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right"/>
        <w:tblLayout w:type="fixed"/>
        <w:tblLook w:val="0000" w:firstRow="0" w:lastRow="0" w:firstColumn="0" w:lastColumn="0" w:noHBand="0" w:noVBand="0"/>
      </w:tblPr>
      <w:tblGrid>
        <w:gridCol w:w="1519"/>
        <w:gridCol w:w="5224"/>
        <w:gridCol w:w="2753"/>
      </w:tblGrid>
      <w:tr w:rsidR="008C2F27" w:rsidRPr="008B21C6" w14:paraId="3199CCA0" w14:textId="77777777" w:rsidTr="008C2F27">
        <w:trPr>
          <w:cantSplit/>
          <w:trHeight w:val="850"/>
          <w:jc w:val="right"/>
        </w:trPr>
        <w:tc>
          <w:tcPr>
            <w:tcW w:w="1550" w:type="dxa"/>
          </w:tcPr>
          <w:p w14:paraId="00DEB7A4" w14:textId="77777777" w:rsidR="008C2F27" w:rsidRPr="008B21C6" w:rsidRDefault="008C2F27" w:rsidP="008C2F27">
            <w:pPr>
              <w:tabs>
                <w:tab w:val="left" w:pos="1247"/>
                <w:tab w:val="left" w:pos="1814"/>
                <w:tab w:val="left" w:pos="2381"/>
                <w:tab w:val="left" w:pos="2948"/>
                <w:tab w:val="left" w:pos="3515"/>
              </w:tabs>
              <w:spacing w:after="0" w:line="240" w:lineRule="auto"/>
              <w:rPr>
                <w:rFonts w:ascii="Univers" w:hAnsi="Univers"/>
                <w:b/>
                <w:noProof/>
                <w:sz w:val="27"/>
                <w:szCs w:val="27"/>
                <w:lang w:val="en-GB"/>
              </w:rPr>
            </w:pPr>
            <w:bookmarkStart w:id="0" w:name="_GoBack"/>
            <w:bookmarkEnd w:id="0"/>
            <w:r w:rsidRPr="008B21C6">
              <w:rPr>
                <w:rFonts w:ascii="Arial" w:eastAsia="Times New Roman" w:hAnsi="Arial" w:cs="Arial"/>
                <w:b/>
                <w:noProof/>
                <w:sz w:val="27"/>
                <w:szCs w:val="27"/>
                <w:lang w:val="en-GB"/>
              </w:rPr>
              <w:t>UNITED</w:t>
            </w:r>
            <w:r w:rsidR="00644B2D">
              <w:rPr>
                <w:rFonts w:ascii="Arial" w:eastAsia="Times New Roman" w:hAnsi="Arial" w:cs="Arial"/>
                <w:b/>
                <w:noProof/>
                <w:sz w:val="27"/>
                <w:szCs w:val="27"/>
                <w:lang w:val="en-GB"/>
              </w:rPr>
              <w:t xml:space="preserve"> </w:t>
            </w:r>
            <w:r w:rsidRPr="008B21C6">
              <w:rPr>
                <w:rFonts w:ascii="Arial" w:eastAsia="Times New Roman" w:hAnsi="Arial" w:cs="Arial"/>
                <w:b/>
                <w:noProof/>
                <w:sz w:val="27"/>
                <w:szCs w:val="27"/>
                <w:lang w:val="en-GB"/>
              </w:rPr>
              <w:br/>
              <w:t>NATIONS</w:t>
            </w:r>
          </w:p>
        </w:tc>
        <w:tc>
          <w:tcPr>
            <w:tcW w:w="5347" w:type="dxa"/>
          </w:tcPr>
          <w:p w14:paraId="7B37C81F" w14:textId="77777777" w:rsidR="008C2F27" w:rsidRPr="000664CA" w:rsidRDefault="008C2F27" w:rsidP="0052629C">
            <w:pPr>
              <w:rPr>
                <w:rFonts w:ascii="Times New Roman" w:hAnsi="Times New Roman"/>
                <w:b/>
                <w:sz w:val="27"/>
                <w:szCs w:val="27"/>
                <w:lang w:val="en-GB"/>
              </w:rPr>
            </w:pPr>
          </w:p>
        </w:tc>
        <w:tc>
          <w:tcPr>
            <w:tcW w:w="2815" w:type="dxa"/>
          </w:tcPr>
          <w:p w14:paraId="26053A49" w14:textId="77777777" w:rsidR="008C2F27" w:rsidRPr="008B21C6" w:rsidRDefault="008C2F27" w:rsidP="0052629C">
            <w:pPr>
              <w:jc w:val="right"/>
              <w:rPr>
                <w:rFonts w:ascii="Arial" w:hAnsi="Arial" w:cs="Arial"/>
                <w:b/>
                <w:sz w:val="64"/>
                <w:szCs w:val="64"/>
                <w:lang w:val="en-GB"/>
              </w:rPr>
            </w:pPr>
            <w:r w:rsidRPr="008B21C6">
              <w:rPr>
                <w:rFonts w:ascii="Arial" w:hAnsi="Arial" w:cs="Arial"/>
                <w:b/>
                <w:sz w:val="64"/>
                <w:szCs w:val="64"/>
                <w:lang w:val="en-GB"/>
              </w:rPr>
              <w:t>EP</w:t>
            </w:r>
          </w:p>
        </w:tc>
      </w:tr>
      <w:tr w:rsidR="008C2F27" w:rsidRPr="00A67F0E" w14:paraId="702C6E30" w14:textId="77777777" w:rsidTr="008C2F27">
        <w:trPr>
          <w:cantSplit/>
          <w:trHeight w:val="430"/>
          <w:jc w:val="right"/>
        </w:trPr>
        <w:tc>
          <w:tcPr>
            <w:tcW w:w="1550" w:type="dxa"/>
            <w:tcBorders>
              <w:bottom w:val="single" w:sz="4" w:space="0" w:color="auto"/>
            </w:tcBorders>
          </w:tcPr>
          <w:p w14:paraId="744BE240" w14:textId="77777777" w:rsidR="008C2F27" w:rsidRPr="008768F1" w:rsidRDefault="008C2F27" w:rsidP="0048610B">
            <w:pPr>
              <w:tabs>
                <w:tab w:val="left" w:pos="1247"/>
                <w:tab w:val="left" w:pos="1814"/>
                <w:tab w:val="left" w:pos="2381"/>
                <w:tab w:val="left" w:pos="2948"/>
                <w:tab w:val="left" w:pos="3515"/>
              </w:tabs>
              <w:spacing w:after="0" w:line="240" w:lineRule="auto"/>
              <w:rPr>
                <w:rFonts w:ascii="Times New Roman" w:eastAsia="Times New Roman" w:hAnsi="Times New Roman"/>
                <w:b/>
                <w:noProof/>
                <w:sz w:val="18"/>
                <w:szCs w:val="18"/>
                <w:highlight w:val="cyan"/>
                <w:lang w:val="en-GB"/>
              </w:rPr>
            </w:pPr>
          </w:p>
        </w:tc>
        <w:tc>
          <w:tcPr>
            <w:tcW w:w="5347" w:type="dxa"/>
            <w:tcBorders>
              <w:bottom w:val="single" w:sz="4" w:space="0" w:color="auto"/>
            </w:tcBorders>
          </w:tcPr>
          <w:p w14:paraId="1E33A012" w14:textId="77777777" w:rsidR="008C2F27" w:rsidRPr="008B21C6" w:rsidRDefault="008C2F27" w:rsidP="0048610B">
            <w:pPr>
              <w:tabs>
                <w:tab w:val="left" w:pos="1247"/>
                <w:tab w:val="left" w:pos="1814"/>
                <w:tab w:val="left" w:pos="2381"/>
                <w:tab w:val="left" w:pos="2948"/>
                <w:tab w:val="left" w:pos="3515"/>
              </w:tabs>
              <w:spacing w:after="0" w:line="240" w:lineRule="auto"/>
              <w:rPr>
                <w:rFonts w:ascii="Times New Roman" w:eastAsia="Times New Roman" w:hAnsi="Times New Roman"/>
                <w:noProof/>
                <w:sz w:val="18"/>
                <w:szCs w:val="18"/>
                <w:lang w:val="en-GB"/>
              </w:rPr>
            </w:pPr>
          </w:p>
        </w:tc>
        <w:tc>
          <w:tcPr>
            <w:tcW w:w="2815" w:type="dxa"/>
            <w:tcBorders>
              <w:bottom w:val="single" w:sz="4" w:space="0" w:color="auto"/>
            </w:tcBorders>
          </w:tcPr>
          <w:p w14:paraId="3D909EE4" w14:textId="77777777" w:rsidR="008C2F27" w:rsidRPr="008B21C6" w:rsidRDefault="008C2F27" w:rsidP="00A67F0E">
            <w:pPr>
              <w:tabs>
                <w:tab w:val="left" w:pos="1247"/>
                <w:tab w:val="left" w:pos="1814"/>
                <w:tab w:val="left" w:pos="2381"/>
                <w:tab w:val="left" w:pos="2948"/>
                <w:tab w:val="left" w:pos="3515"/>
              </w:tabs>
              <w:spacing w:after="0" w:line="240" w:lineRule="auto"/>
              <w:rPr>
                <w:rFonts w:ascii="Times New Roman" w:eastAsia="Times New Roman" w:hAnsi="Times New Roman"/>
                <w:noProof/>
                <w:sz w:val="18"/>
                <w:szCs w:val="18"/>
                <w:lang w:val="en-GB"/>
              </w:rPr>
            </w:pPr>
            <w:r w:rsidRPr="00D63F28">
              <w:rPr>
                <w:rFonts w:ascii="Times New Roman" w:eastAsia="Times New Roman" w:hAnsi="Times New Roman"/>
                <w:b/>
                <w:bCs/>
                <w:sz w:val="28"/>
                <w:szCs w:val="20"/>
                <w:lang w:val="en-GB"/>
              </w:rPr>
              <w:t>UNEP</w:t>
            </w:r>
            <w:r w:rsidRPr="00D63F28">
              <w:rPr>
                <w:rFonts w:ascii="Times New Roman" w:eastAsia="Times New Roman" w:hAnsi="Times New Roman"/>
                <w:noProof/>
                <w:sz w:val="20"/>
                <w:szCs w:val="20"/>
                <w:lang w:val="en-GB"/>
              </w:rPr>
              <w:t>/EA.</w:t>
            </w:r>
            <w:r w:rsidR="00BE5F64" w:rsidRPr="00D63F28">
              <w:rPr>
                <w:rFonts w:ascii="Times New Roman" w:eastAsia="Times New Roman" w:hAnsi="Times New Roman"/>
                <w:noProof/>
                <w:sz w:val="20"/>
                <w:szCs w:val="20"/>
                <w:lang w:val="en-GB"/>
              </w:rPr>
              <w:t>4</w:t>
            </w:r>
            <w:r w:rsidR="00B0142B" w:rsidRPr="00D63F28">
              <w:rPr>
                <w:rFonts w:ascii="Times New Roman" w:eastAsia="Times New Roman" w:hAnsi="Times New Roman"/>
                <w:noProof/>
                <w:sz w:val="20"/>
                <w:szCs w:val="20"/>
                <w:lang w:val="en-GB"/>
              </w:rPr>
              <w:t>/</w:t>
            </w:r>
            <w:r w:rsidR="0048440F">
              <w:rPr>
                <w:rFonts w:ascii="Times New Roman" w:eastAsia="Times New Roman" w:hAnsi="Times New Roman"/>
                <w:noProof/>
                <w:sz w:val="20"/>
                <w:szCs w:val="20"/>
                <w:lang w:val="en-GB"/>
              </w:rPr>
              <w:t>16</w:t>
            </w:r>
          </w:p>
        </w:tc>
      </w:tr>
      <w:bookmarkStart w:id="1" w:name="_MON_1021710510"/>
      <w:bookmarkEnd w:id="1"/>
      <w:tr w:rsidR="008C2F27" w:rsidRPr="00A67F0E" w14:paraId="7C634C02" w14:textId="77777777" w:rsidTr="008C2F27">
        <w:trPr>
          <w:cantSplit/>
          <w:trHeight w:val="2549"/>
          <w:jc w:val="right"/>
        </w:trPr>
        <w:tc>
          <w:tcPr>
            <w:tcW w:w="1550" w:type="dxa"/>
            <w:tcBorders>
              <w:top w:val="single" w:sz="4" w:space="0" w:color="auto"/>
              <w:bottom w:val="single" w:sz="24" w:space="0" w:color="auto"/>
            </w:tcBorders>
          </w:tcPr>
          <w:p w14:paraId="738C0DB6" w14:textId="77777777" w:rsidR="008C2F27" w:rsidRPr="00A67F0E" w:rsidRDefault="001A66A1" w:rsidP="0052629C">
            <w:pPr>
              <w:rPr>
                <w:rFonts w:ascii="Times New Roman" w:hAnsi="Times New Roman"/>
                <w:noProof/>
                <w:lang w:val="en-GB"/>
              </w:rPr>
            </w:pPr>
            <w:r w:rsidRPr="008B21C6">
              <w:rPr>
                <w:noProof/>
                <w:lang w:val="en-GB"/>
              </w:rPr>
              <w:object w:dxaOrig="1831" w:dyaOrig="1726" w14:anchorId="7DC43A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4.5pt;height:60.75pt;mso-width-percent:0;mso-height-percent:0;mso-width-percent:0;mso-height-percent:0" o:ole="" fillcolor="window">
                  <v:imagedata r:id="rId9" o:title=""/>
                </v:shape>
                <o:OLEObject Type="Embed" ProgID="Word.Picture.8" ShapeID="_x0000_i1025" DrawAspect="Content" ObjectID="_1611729970" r:id="rId10"/>
              </w:object>
            </w:r>
            <w:r w:rsidR="002E48CE" w:rsidRPr="008B21C6">
              <w:rPr>
                <w:noProof/>
              </w:rPr>
              <w:drawing>
                <wp:inline distT="0" distB="0" distL="0" distR="0" wp14:anchorId="6BF4DB11" wp14:editId="2B85183C">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5EF6FD12" w14:textId="77777777" w:rsidR="008C2F27" w:rsidRPr="008B21C6" w:rsidRDefault="008C2F27" w:rsidP="008C2F27">
            <w:pPr>
              <w:tabs>
                <w:tab w:val="left" w:pos="1247"/>
                <w:tab w:val="left" w:pos="1814"/>
                <w:tab w:val="left" w:pos="2381"/>
                <w:tab w:val="left" w:pos="2948"/>
                <w:tab w:val="left" w:pos="3515"/>
              </w:tabs>
              <w:spacing w:before="1400" w:after="120" w:line="240" w:lineRule="auto"/>
              <w:rPr>
                <w:rFonts w:ascii="Univers" w:hAnsi="Univers"/>
                <w:b/>
                <w:sz w:val="28"/>
                <w:szCs w:val="28"/>
                <w:lang w:val="en-GB"/>
              </w:rPr>
            </w:pPr>
            <w:r w:rsidRPr="008B21C6">
              <w:rPr>
                <w:rFonts w:ascii="Arial" w:eastAsia="Times New Roman" w:hAnsi="Arial" w:cs="Arial"/>
                <w:b/>
                <w:sz w:val="28"/>
                <w:szCs w:val="28"/>
                <w:lang w:val="en-GB"/>
              </w:rPr>
              <w:t xml:space="preserve">United Nations </w:t>
            </w:r>
            <w:r w:rsidRPr="008B21C6">
              <w:rPr>
                <w:rFonts w:ascii="Arial" w:eastAsia="Times New Roman" w:hAnsi="Arial" w:cs="Arial"/>
                <w:b/>
                <w:sz w:val="28"/>
                <w:szCs w:val="28"/>
                <w:lang w:val="en-GB"/>
              </w:rPr>
              <w:br/>
              <w:t xml:space="preserve">Environment Assembly of the </w:t>
            </w:r>
            <w:r w:rsidRPr="008B21C6">
              <w:rPr>
                <w:rFonts w:ascii="Arial" w:eastAsia="Times New Roman" w:hAnsi="Arial" w:cs="Arial"/>
                <w:b/>
                <w:sz w:val="28"/>
                <w:szCs w:val="28"/>
                <w:lang w:val="en-GB"/>
              </w:rPr>
              <w:br/>
              <w:t>United Nations Environment Programme</w:t>
            </w:r>
          </w:p>
        </w:tc>
        <w:tc>
          <w:tcPr>
            <w:tcW w:w="2815" w:type="dxa"/>
            <w:tcBorders>
              <w:top w:val="single" w:sz="4" w:space="0" w:color="auto"/>
              <w:bottom w:val="single" w:sz="24" w:space="0" w:color="auto"/>
            </w:tcBorders>
          </w:tcPr>
          <w:p w14:paraId="4457826A" w14:textId="57D637F8" w:rsidR="008C2F27" w:rsidRPr="000664CA" w:rsidRDefault="008C2F27" w:rsidP="00644B2D">
            <w:pPr>
              <w:spacing w:before="120" w:after="0" w:line="240" w:lineRule="auto"/>
              <w:rPr>
                <w:rFonts w:ascii="Times New Roman" w:eastAsia="Times New Roman" w:hAnsi="Times New Roman"/>
                <w:sz w:val="20"/>
                <w:szCs w:val="20"/>
                <w:lang w:val="en-GB"/>
              </w:rPr>
            </w:pPr>
            <w:r w:rsidRPr="000664CA">
              <w:rPr>
                <w:rFonts w:ascii="Times New Roman" w:eastAsia="Times New Roman" w:hAnsi="Times New Roman"/>
                <w:sz w:val="20"/>
                <w:szCs w:val="20"/>
                <w:lang w:val="en-GB"/>
              </w:rPr>
              <w:t>Distr.: General</w:t>
            </w:r>
            <w:r w:rsidR="00644B2D" w:rsidRPr="000664CA">
              <w:rPr>
                <w:rFonts w:ascii="Times New Roman" w:eastAsia="Times New Roman" w:hAnsi="Times New Roman"/>
                <w:sz w:val="20"/>
                <w:szCs w:val="20"/>
                <w:lang w:val="en-GB"/>
              </w:rPr>
              <w:t xml:space="preserve"> </w:t>
            </w:r>
            <w:r w:rsidRPr="000664CA">
              <w:rPr>
                <w:rFonts w:ascii="Times New Roman" w:eastAsia="Times New Roman" w:hAnsi="Times New Roman"/>
                <w:sz w:val="20"/>
                <w:szCs w:val="20"/>
                <w:lang w:val="en-GB"/>
              </w:rPr>
              <w:br/>
            </w:r>
            <w:r w:rsidR="00235F79" w:rsidRPr="000664CA">
              <w:rPr>
                <w:rFonts w:ascii="Times New Roman" w:eastAsia="Times New Roman" w:hAnsi="Times New Roman"/>
                <w:sz w:val="20"/>
                <w:szCs w:val="20"/>
                <w:lang w:val="en-GB"/>
              </w:rPr>
              <w:t>21 January 2019</w:t>
            </w:r>
          </w:p>
          <w:p w14:paraId="6C330568" w14:textId="502E109D" w:rsidR="008C2F27" w:rsidRPr="000664CA" w:rsidRDefault="00235F79" w:rsidP="00644B2D">
            <w:pPr>
              <w:spacing w:before="120" w:after="0" w:line="240" w:lineRule="auto"/>
              <w:rPr>
                <w:rFonts w:ascii="Times New Roman" w:hAnsi="Times New Roman"/>
                <w:lang w:val="en-GB"/>
              </w:rPr>
            </w:pPr>
            <w:r w:rsidRPr="000664CA">
              <w:rPr>
                <w:rFonts w:ascii="Times New Roman" w:eastAsia="Times New Roman" w:hAnsi="Times New Roman"/>
                <w:sz w:val="20"/>
                <w:szCs w:val="20"/>
                <w:lang w:val="en-GB"/>
              </w:rPr>
              <w:t xml:space="preserve">Original: </w:t>
            </w:r>
            <w:r w:rsidR="0048440F" w:rsidRPr="000664CA">
              <w:rPr>
                <w:rFonts w:ascii="Times New Roman" w:eastAsia="Times New Roman" w:hAnsi="Times New Roman"/>
                <w:sz w:val="20"/>
                <w:szCs w:val="20"/>
                <w:lang w:val="en-GB"/>
              </w:rPr>
              <w:t>English</w:t>
            </w:r>
          </w:p>
        </w:tc>
      </w:tr>
    </w:tbl>
    <w:p w14:paraId="0867D1DB" w14:textId="77777777" w:rsidR="008C2F27" w:rsidRPr="004E5081" w:rsidRDefault="008C2F27" w:rsidP="004E5081">
      <w:pPr>
        <w:pStyle w:val="AATitle"/>
      </w:pPr>
      <w:r w:rsidRPr="00BB6B8D">
        <w:t>United Nations Environment Assembly of the</w:t>
      </w:r>
      <w:r w:rsidR="00644B2D" w:rsidRPr="00BB6B8D">
        <w:t xml:space="preserve"> </w:t>
      </w:r>
      <w:r w:rsidR="006C2201" w:rsidRPr="00BB6B8D">
        <w:br/>
      </w:r>
      <w:r w:rsidRPr="004E5081">
        <w:t>United Nations Environment Programme</w:t>
      </w:r>
    </w:p>
    <w:p w14:paraId="11EA6C0B" w14:textId="77777777" w:rsidR="00BE5F64" w:rsidRPr="004E5081" w:rsidRDefault="00D5475A" w:rsidP="004E5081">
      <w:pPr>
        <w:pStyle w:val="AATitle"/>
      </w:pPr>
      <w:r w:rsidRPr="004E5081">
        <w:t>Fourth session</w:t>
      </w:r>
    </w:p>
    <w:p w14:paraId="693F9F49" w14:textId="77777777" w:rsidR="00BE5F64" w:rsidRPr="004E5081" w:rsidRDefault="00D5475A" w:rsidP="004E5081">
      <w:pPr>
        <w:pStyle w:val="AATitle"/>
        <w:rPr>
          <w:b w:val="0"/>
        </w:rPr>
      </w:pPr>
      <w:r w:rsidRPr="004E5081">
        <w:rPr>
          <w:b w:val="0"/>
        </w:rPr>
        <w:t>Nairobi, 11–15 March 2019</w:t>
      </w:r>
    </w:p>
    <w:p w14:paraId="48CEA3B0" w14:textId="124049FA" w:rsidR="0048440F" w:rsidRPr="000664CA" w:rsidRDefault="0048440F" w:rsidP="004E5081">
      <w:pPr>
        <w:pStyle w:val="AATitle"/>
        <w:rPr>
          <w:b w:val="0"/>
        </w:rPr>
      </w:pPr>
      <w:r w:rsidRPr="004E5081">
        <w:rPr>
          <w:b w:val="0"/>
        </w:rPr>
        <w:t xml:space="preserve">Items </w:t>
      </w:r>
      <w:r w:rsidR="00025319">
        <w:rPr>
          <w:b w:val="0"/>
        </w:rPr>
        <w:t>5</w:t>
      </w:r>
      <w:r w:rsidRPr="004E5081">
        <w:rPr>
          <w:b w:val="0"/>
        </w:rPr>
        <w:t xml:space="preserve"> of the provisional agenda</w:t>
      </w:r>
      <w:r w:rsidRPr="000664CA">
        <w:rPr>
          <w:b w:val="0"/>
        </w:rPr>
        <w:footnoteReference w:customMarkFollows="1" w:id="2"/>
        <w:t>*</w:t>
      </w:r>
    </w:p>
    <w:p w14:paraId="1FF9B987" w14:textId="700D4093" w:rsidR="00B32B2F" w:rsidRPr="005C4297" w:rsidRDefault="00587CE1" w:rsidP="005C4297">
      <w:pPr>
        <w:pStyle w:val="AATitle2"/>
      </w:pPr>
      <w:r w:rsidRPr="005C4297">
        <w:t>International environmental policy and governance issues</w:t>
      </w:r>
    </w:p>
    <w:p w14:paraId="5C906EC4" w14:textId="47734C8D" w:rsidR="0048440F" w:rsidRDefault="0048440F" w:rsidP="00140049">
      <w:pPr>
        <w:pStyle w:val="BBTitle"/>
      </w:pPr>
      <w:r w:rsidRPr="00D8740B">
        <w:t>Implementation</w:t>
      </w:r>
      <w:r w:rsidRPr="004E5081">
        <w:t xml:space="preserve"> of paragraph 88 of the outcome document of the United Nations Conference on Sustainable Development, entitled “The future we want”</w:t>
      </w:r>
    </w:p>
    <w:p w14:paraId="2BF6454C" w14:textId="77777777" w:rsidR="00AE5043" w:rsidRDefault="00993DCF" w:rsidP="00140049">
      <w:pPr>
        <w:pStyle w:val="CH2"/>
      </w:pPr>
      <w:r>
        <w:tab/>
      </w:r>
      <w:r>
        <w:tab/>
      </w:r>
      <w:r w:rsidR="00AE5043">
        <w:t>Report of the Executive Director</w:t>
      </w:r>
    </w:p>
    <w:tbl>
      <w:tblPr>
        <w:tblStyle w:val="TableGrid"/>
        <w:tblW w:w="0" w:type="auto"/>
        <w:tblLook w:val="04A0" w:firstRow="1" w:lastRow="0" w:firstColumn="1" w:lastColumn="0" w:noHBand="0" w:noVBand="1"/>
      </w:tblPr>
      <w:tblGrid>
        <w:gridCol w:w="9486"/>
      </w:tblGrid>
      <w:tr w:rsidR="004E5081" w14:paraId="2456CB0A" w14:textId="77777777" w:rsidTr="004E5081">
        <w:tc>
          <w:tcPr>
            <w:tcW w:w="9486" w:type="dxa"/>
          </w:tcPr>
          <w:p w14:paraId="21CD4443" w14:textId="77777777" w:rsidR="004E5081" w:rsidRPr="00140049" w:rsidRDefault="004E5081" w:rsidP="00140049">
            <w:pPr>
              <w:pStyle w:val="Normal-pool"/>
              <w:tabs>
                <w:tab w:val="clear" w:pos="1247"/>
                <w:tab w:val="clear" w:pos="1814"/>
                <w:tab w:val="clear" w:pos="2381"/>
                <w:tab w:val="clear" w:pos="2948"/>
                <w:tab w:val="clear" w:pos="3515"/>
                <w:tab w:val="clear" w:pos="4082"/>
                <w:tab w:val="left" w:pos="624"/>
              </w:tabs>
              <w:spacing w:before="120" w:after="120"/>
              <w:rPr>
                <w:rFonts w:ascii="Times New Roman" w:hAnsi="Times New Roman"/>
                <w:b/>
                <w:i/>
                <w:sz w:val="24"/>
                <w:szCs w:val="24"/>
              </w:rPr>
            </w:pPr>
            <w:r w:rsidRPr="004E5081">
              <w:rPr>
                <w:rFonts w:ascii="Times New Roman" w:hAnsi="Times New Roman"/>
                <w:i/>
                <w:sz w:val="24"/>
                <w:szCs w:val="24"/>
              </w:rPr>
              <w:t>Summary</w:t>
            </w:r>
            <w:r w:rsidRPr="00140049">
              <w:rPr>
                <w:i/>
                <w:sz w:val="24"/>
                <w:szCs w:val="24"/>
              </w:rPr>
              <w:t xml:space="preserve"> </w:t>
            </w:r>
          </w:p>
          <w:p w14:paraId="5AC07509" w14:textId="63060A90" w:rsidR="004E5081" w:rsidRPr="004E5081" w:rsidRDefault="004E5081" w:rsidP="004E5081">
            <w:pPr>
              <w:pStyle w:val="NormalNonumber"/>
              <w:tabs>
                <w:tab w:val="clear" w:pos="1247"/>
                <w:tab w:val="clear" w:pos="1814"/>
                <w:tab w:val="clear" w:pos="2381"/>
                <w:tab w:val="clear" w:pos="2948"/>
                <w:tab w:val="clear" w:pos="3515"/>
                <w:tab w:val="clear" w:pos="4082"/>
                <w:tab w:val="left" w:pos="624"/>
              </w:tabs>
              <w:ind w:firstLine="624"/>
              <w:rPr>
                <w:rFonts w:ascii="Times New Roman" w:hAnsi="Times New Roman"/>
                <w:sz w:val="20"/>
                <w:szCs w:val="20"/>
              </w:rPr>
            </w:pPr>
            <w:r w:rsidRPr="004E5081">
              <w:rPr>
                <w:rFonts w:ascii="Times New Roman" w:hAnsi="Times New Roman"/>
                <w:sz w:val="20"/>
                <w:szCs w:val="20"/>
              </w:rPr>
              <w:t>Th</w:t>
            </w:r>
            <w:r w:rsidR="00AE5043">
              <w:rPr>
                <w:rFonts w:ascii="Times New Roman" w:hAnsi="Times New Roman"/>
                <w:sz w:val="20"/>
                <w:szCs w:val="20"/>
              </w:rPr>
              <w:t>e present</w:t>
            </w:r>
            <w:r w:rsidRPr="004E5081">
              <w:rPr>
                <w:rFonts w:ascii="Times New Roman" w:hAnsi="Times New Roman"/>
                <w:sz w:val="20"/>
                <w:szCs w:val="20"/>
              </w:rPr>
              <w:t xml:space="preserve"> report, prepared in response </w:t>
            </w:r>
            <w:r w:rsidR="00A40DFF">
              <w:rPr>
                <w:rFonts w:ascii="Times New Roman" w:hAnsi="Times New Roman"/>
                <w:sz w:val="20"/>
                <w:szCs w:val="20"/>
              </w:rPr>
              <w:t xml:space="preserve">to </w:t>
            </w:r>
            <w:r w:rsidRPr="004E5081">
              <w:rPr>
                <w:rFonts w:ascii="Times New Roman" w:hAnsi="Times New Roman"/>
                <w:sz w:val="20"/>
                <w:szCs w:val="20"/>
              </w:rPr>
              <w:t>resolution 3/11</w:t>
            </w:r>
            <w:r w:rsidR="00C90927">
              <w:rPr>
                <w:rFonts w:ascii="Times New Roman" w:hAnsi="Times New Roman"/>
                <w:sz w:val="20"/>
                <w:szCs w:val="20"/>
              </w:rPr>
              <w:t xml:space="preserve"> of the United Nations Environment Assembly of the United Nations Environment Programme</w:t>
            </w:r>
            <w:r w:rsidRPr="004E5081">
              <w:rPr>
                <w:rFonts w:ascii="Times New Roman" w:hAnsi="Times New Roman"/>
                <w:sz w:val="20"/>
                <w:szCs w:val="20"/>
              </w:rPr>
              <w:t xml:space="preserve">, presents highlights </w:t>
            </w:r>
            <w:r w:rsidR="00AE5043">
              <w:rPr>
                <w:rFonts w:ascii="Times New Roman" w:hAnsi="Times New Roman"/>
                <w:sz w:val="20"/>
                <w:szCs w:val="20"/>
              </w:rPr>
              <w:t>i</w:t>
            </w:r>
            <w:r w:rsidRPr="004E5081">
              <w:rPr>
                <w:rFonts w:ascii="Times New Roman" w:hAnsi="Times New Roman"/>
                <w:sz w:val="20"/>
                <w:szCs w:val="20"/>
              </w:rPr>
              <w:t>n the progress</w:t>
            </w:r>
            <w:r w:rsidR="00AE5043">
              <w:rPr>
                <w:rFonts w:ascii="Times New Roman" w:hAnsi="Times New Roman"/>
                <w:sz w:val="20"/>
                <w:szCs w:val="20"/>
              </w:rPr>
              <w:t xml:space="preserve"> achieved</w:t>
            </w:r>
            <w:r w:rsidRPr="004E5081">
              <w:rPr>
                <w:rFonts w:ascii="Times New Roman" w:hAnsi="Times New Roman"/>
                <w:sz w:val="20"/>
                <w:szCs w:val="20"/>
              </w:rPr>
              <w:t xml:space="preserve"> in the implementation of subparagraphs (a) to (h) of paragraph 88 of the outcome document of the United Nations Conference on Sustainable Development, entitled “The future we want</w:t>
            </w:r>
            <w:r w:rsidRPr="004E5081">
              <w:t>”</w:t>
            </w:r>
            <w:r w:rsidR="00C329DF">
              <w:t>.</w:t>
            </w:r>
          </w:p>
        </w:tc>
      </w:tr>
    </w:tbl>
    <w:p w14:paraId="30B80045" w14:textId="77777777" w:rsidR="004E5081" w:rsidRDefault="004E5081" w:rsidP="004E5081">
      <w:pPr>
        <w:pStyle w:val="Normal-pool"/>
      </w:pPr>
    </w:p>
    <w:p w14:paraId="1DEF3567" w14:textId="77777777" w:rsidR="004E5081" w:rsidRPr="004E5081" w:rsidRDefault="004E5081" w:rsidP="004E5081">
      <w:pPr>
        <w:pStyle w:val="Normal-pool"/>
        <w:sectPr w:rsidR="004E5081" w:rsidRPr="004E5081" w:rsidSect="006E6722">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907" w:right="992" w:bottom="1418" w:left="1418" w:header="539" w:footer="975" w:gutter="0"/>
          <w:cols w:space="539"/>
          <w:titlePg/>
          <w:docGrid w:linePitch="360"/>
        </w:sectPr>
      </w:pPr>
    </w:p>
    <w:p w14:paraId="7CE07E31" w14:textId="79D02D5F" w:rsidR="0048440F" w:rsidRPr="00140049" w:rsidRDefault="00416E1D" w:rsidP="00140049">
      <w:pPr>
        <w:pStyle w:val="CH1"/>
        <w:rPr>
          <w:rFonts w:eastAsia="MS Mincho"/>
        </w:rPr>
      </w:pPr>
      <w:r>
        <w:rPr>
          <w:rFonts w:eastAsia="MS Mincho"/>
        </w:rPr>
        <w:lastRenderedPageBreak/>
        <w:tab/>
      </w:r>
      <w:r w:rsidR="0048440F" w:rsidRPr="00140049">
        <w:rPr>
          <w:rFonts w:eastAsia="MS Mincho"/>
        </w:rPr>
        <w:t>I</w:t>
      </w:r>
      <w:r w:rsidRPr="00140049">
        <w:rPr>
          <w:rFonts w:eastAsia="MS Mincho"/>
        </w:rPr>
        <w:t>.</w:t>
      </w:r>
      <w:r>
        <w:rPr>
          <w:rFonts w:eastAsia="MS Mincho"/>
        </w:rPr>
        <w:tab/>
      </w:r>
      <w:r w:rsidR="0048440F" w:rsidRPr="00140049">
        <w:rPr>
          <w:rFonts w:eastAsia="MS Mincho"/>
        </w:rPr>
        <w:t>Introduction</w:t>
      </w:r>
    </w:p>
    <w:p w14:paraId="3F293C5F" w14:textId="42698767" w:rsidR="0048440F" w:rsidRPr="00140049" w:rsidRDefault="0048440F" w:rsidP="00140049">
      <w:pPr>
        <w:pStyle w:val="Normalnumber"/>
        <w:rPr>
          <w:rFonts w:eastAsia="MS Mincho"/>
        </w:rPr>
      </w:pPr>
      <w:r w:rsidRPr="00140049">
        <w:rPr>
          <w:rFonts w:eastAsia="MS Mincho"/>
        </w:rPr>
        <w:t xml:space="preserve">Paragraph 88 of the outcome document of the United Nations Conference on Sustainable Development, entitled “The future we want”, as endorsed by the General Assembly in its resolution 66/288 of 27 July 2012, in subparagraphs (a) to (h), sets out the manner in which the United Nations Environment Programme </w:t>
      </w:r>
      <w:r w:rsidR="00CB746D">
        <w:rPr>
          <w:rFonts w:eastAsia="MS Mincho"/>
        </w:rPr>
        <w:t xml:space="preserve">(UNEP) </w:t>
      </w:r>
      <w:r w:rsidRPr="00140049">
        <w:rPr>
          <w:rFonts w:eastAsia="MS Mincho"/>
        </w:rPr>
        <w:t xml:space="preserve">is to be strengthened and upgraded, so that it can play its role as the leading global environmental authority that sets the global environmental agenda, promotes the coherent implementation of the environmental dimension of sustainable development within the United Nations system and serves as an authoritative advocate for the global environment. </w:t>
      </w:r>
    </w:p>
    <w:p w14:paraId="47A4B410" w14:textId="1826E82A" w:rsidR="0048440F" w:rsidRPr="00140049" w:rsidRDefault="0048440F" w:rsidP="00140049">
      <w:pPr>
        <w:pStyle w:val="Normalnumber"/>
        <w:rPr>
          <w:rFonts w:eastAsia="MS Mincho"/>
        </w:rPr>
      </w:pPr>
      <w:r w:rsidRPr="00140049">
        <w:rPr>
          <w:rFonts w:eastAsia="MS Mincho"/>
        </w:rPr>
        <w:t xml:space="preserve">The General Assembly, in its resolution 67/213 of 21 December 2012, decided to strengthen and upgrade </w:t>
      </w:r>
      <w:r w:rsidR="00CB746D">
        <w:rPr>
          <w:rFonts w:eastAsia="MS Mincho"/>
        </w:rPr>
        <w:t xml:space="preserve">UNEP </w:t>
      </w:r>
      <w:r w:rsidRPr="00140049">
        <w:rPr>
          <w:rFonts w:eastAsia="MS Mincho"/>
        </w:rPr>
        <w:t xml:space="preserve">in the manner set out in subparagraphs (a) to (h) of paragraph 88 of the outcome document, and decided to establish universal membership in the Governing Council of </w:t>
      </w:r>
      <w:r w:rsidR="00CB746D">
        <w:rPr>
          <w:rFonts w:eastAsia="MS Mincho"/>
        </w:rPr>
        <w:t>UNEP</w:t>
      </w:r>
      <w:r w:rsidRPr="00140049">
        <w:rPr>
          <w:rFonts w:eastAsia="MS Mincho"/>
        </w:rPr>
        <w:t xml:space="preserve">. The General Assembly, in the same resolution, mandated the Governing Council of </w:t>
      </w:r>
      <w:r w:rsidR="00CB746D">
        <w:rPr>
          <w:rFonts w:eastAsia="MS Mincho"/>
        </w:rPr>
        <w:t>UNEP</w:t>
      </w:r>
      <w:r w:rsidRPr="00140049">
        <w:rPr>
          <w:rFonts w:eastAsia="MS Mincho"/>
        </w:rPr>
        <w:t xml:space="preserve">, as from its first universal session </w:t>
      </w:r>
      <w:r w:rsidR="00B32B2F">
        <w:rPr>
          <w:rFonts w:eastAsia="MS Mincho"/>
        </w:rPr>
        <w:t xml:space="preserve">held </w:t>
      </w:r>
      <w:r w:rsidRPr="00140049">
        <w:rPr>
          <w:rFonts w:eastAsia="MS Mincho"/>
        </w:rPr>
        <w:t xml:space="preserve">in Nairobi in February 2013, to expeditiously initiate the implementation of the provisions contained in paragraph 88 of the outcome document in their entirety. </w:t>
      </w:r>
    </w:p>
    <w:p w14:paraId="58F42731" w14:textId="4B16CB22" w:rsidR="0048440F" w:rsidRPr="00140049" w:rsidRDefault="0048440F" w:rsidP="00140049">
      <w:pPr>
        <w:pStyle w:val="Normalnumber"/>
        <w:rPr>
          <w:rFonts w:eastAsia="MS Mincho"/>
        </w:rPr>
      </w:pPr>
      <w:r w:rsidRPr="00140049">
        <w:rPr>
          <w:rFonts w:eastAsia="MS Mincho"/>
        </w:rPr>
        <w:t>Accordingly, the Governing Council at its first universal session</w:t>
      </w:r>
      <w:r w:rsidR="00B32B2F">
        <w:rPr>
          <w:rFonts w:eastAsia="MS Mincho"/>
        </w:rPr>
        <w:t>,</w:t>
      </w:r>
      <w:r w:rsidRPr="00140049">
        <w:rPr>
          <w:rFonts w:eastAsia="MS Mincho"/>
          <w:vertAlign w:val="superscript"/>
        </w:rPr>
        <w:footnoteReference w:id="3"/>
      </w:r>
      <w:r w:rsidRPr="00140049">
        <w:rPr>
          <w:rFonts w:eastAsia="MS Mincho"/>
        </w:rPr>
        <w:t xml:space="preserve"> in its decision 27/2 of 22</w:t>
      </w:r>
      <w:r w:rsidR="00C66BCA">
        <w:rPr>
          <w:rFonts w:eastAsia="MS Mincho"/>
        </w:rPr>
        <w:t> </w:t>
      </w:r>
      <w:r w:rsidRPr="00140049">
        <w:rPr>
          <w:rFonts w:eastAsia="MS Mincho"/>
        </w:rPr>
        <w:t>February 2013, decided on measures to implement paragraph 88 of the outcome document.</w:t>
      </w:r>
      <w:r w:rsidR="008C5237">
        <w:rPr>
          <w:rFonts w:eastAsia="MS Mincho"/>
        </w:rPr>
        <w:t xml:space="preserve"> </w:t>
      </w:r>
    </w:p>
    <w:p w14:paraId="2383A2A3" w14:textId="447BBFE0" w:rsidR="0048440F" w:rsidRPr="00140049" w:rsidRDefault="0048440F" w:rsidP="00140049">
      <w:pPr>
        <w:pStyle w:val="Normalnumber"/>
        <w:rPr>
          <w:rFonts w:eastAsia="MS Mincho"/>
        </w:rPr>
      </w:pPr>
      <w:r w:rsidRPr="00140049">
        <w:rPr>
          <w:rFonts w:eastAsia="MS Mincho"/>
        </w:rPr>
        <w:t xml:space="preserve">Upon </w:t>
      </w:r>
      <w:r w:rsidR="00B32B2F">
        <w:rPr>
          <w:rFonts w:eastAsia="MS Mincho"/>
        </w:rPr>
        <w:t xml:space="preserve">the </w:t>
      </w:r>
      <w:r w:rsidRPr="00140049">
        <w:rPr>
          <w:rFonts w:eastAsia="MS Mincho"/>
        </w:rPr>
        <w:t xml:space="preserve">recommendation of the Governing Council on its new designation reflecting the universal membership, the General Assembly, in its resolution 67/251 of 13 March 2013, decided to change the designation </w:t>
      </w:r>
      <w:r w:rsidR="00B32B2F">
        <w:rPr>
          <w:rFonts w:eastAsia="MS Mincho"/>
        </w:rPr>
        <w:t xml:space="preserve">of the governing body </w:t>
      </w:r>
      <w:r w:rsidRPr="00140049">
        <w:rPr>
          <w:rFonts w:eastAsia="MS Mincho"/>
        </w:rPr>
        <w:t xml:space="preserve">from “the Governing Council of the United Nations Environment Programme” to “the United Nation Environment Assembly of the United Nations Environment Programme”. </w:t>
      </w:r>
    </w:p>
    <w:p w14:paraId="6E3A91B7" w14:textId="4606CB0A" w:rsidR="0048440F" w:rsidRPr="00140049" w:rsidRDefault="0048440F" w:rsidP="00140049">
      <w:pPr>
        <w:pStyle w:val="Normalnumber"/>
        <w:rPr>
          <w:rFonts w:eastAsia="MS Mincho"/>
        </w:rPr>
      </w:pPr>
      <w:r w:rsidRPr="00140049">
        <w:rPr>
          <w:rFonts w:eastAsia="MS Mincho"/>
        </w:rPr>
        <w:t>Th</w:t>
      </w:r>
      <w:r w:rsidR="00B32B2F">
        <w:rPr>
          <w:rFonts w:eastAsia="MS Mincho"/>
        </w:rPr>
        <w:t>e present</w:t>
      </w:r>
      <w:r w:rsidRPr="00140049">
        <w:rPr>
          <w:rFonts w:eastAsia="MS Mincho"/>
        </w:rPr>
        <w:t xml:space="preserve"> report, prepared in response to Environment Assembly resolution 3/11, presents highlights </w:t>
      </w:r>
      <w:r w:rsidR="00FE3A6A">
        <w:rPr>
          <w:rFonts w:eastAsia="MS Mincho"/>
        </w:rPr>
        <w:t>i</w:t>
      </w:r>
      <w:r w:rsidRPr="00140049">
        <w:rPr>
          <w:rFonts w:eastAsia="MS Mincho"/>
        </w:rPr>
        <w:t>n the progress</w:t>
      </w:r>
      <w:r w:rsidR="00B32B2F">
        <w:rPr>
          <w:rFonts w:eastAsia="MS Mincho"/>
        </w:rPr>
        <w:t xml:space="preserve"> achieved</w:t>
      </w:r>
      <w:r w:rsidRPr="00140049">
        <w:rPr>
          <w:rFonts w:eastAsia="MS Mincho"/>
        </w:rPr>
        <w:t xml:space="preserve"> in the implementation of paragraph 88 of </w:t>
      </w:r>
      <w:r w:rsidR="00FE3A6A">
        <w:rPr>
          <w:rFonts w:eastAsia="MS Mincho"/>
        </w:rPr>
        <w:t>“The future we want”</w:t>
      </w:r>
      <w:r w:rsidRPr="00140049">
        <w:rPr>
          <w:rFonts w:eastAsia="MS Mincho"/>
        </w:rPr>
        <w:t>.</w:t>
      </w:r>
      <w:r w:rsidR="008C5237">
        <w:rPr>
          <w:rFonts w:eastAsia="MS Mincho"/>
        </w:rPr>
        <w:t xml:space="preserve"> </w:t>
      </w:r>
      <w:r w:rsidRPr="00140049">
        <w:rPr>
          <w:rFonts w:eastAsia="MS Mincho"/>
        </w:rPr>
        <w:t>Pursuant to resolution</w:t>
      </w:r>
      <w:r w:rsidR="00FE3A6A" w:rsidRPr="00544249">
        <w:rPr>
          <w:rFonts w:eastAsia="MS Mincho"/>
        </w:rPr>
        <w:t xml:space="preserve"> 3/11</w:t>
      </w:r>
      <w:r w:rsidRPr="00140049">
        <w:rPr>
          <w:rFonts w:eastAsia="MS Mincho"/>
        </w:rPr>
        <w:t xml:space="preserve">, information relevant </w:t>
      </w:r>
      <w:r w:rsidR="00FE3A6A" w:rsidRPr="00140049">
        <w:rPr>
          <w:rFonts w:eastAsia="MS Mincho"/>
        </w:rPr>
        <w:t>to the implementation of subparagraphs (a) to (h) of paragraph 88 has been</w:t>
      </w:r>
      <w:r w:rsidRPr="00140049">
        <w:rPr>
          <w:rFonts w:eastAsia="MS Mincho"/>
        </w:rPr>
        <w:t xml:space="preserve"> provided to the Committee of Permanent Representatives through briefings.</w:t>
      </w:r>
    </w:p>
    <w:p w14:paraId="6CA5B142" w14:textId="041EB2E0" w:rsidR="0048440F" w:rsidRPr="00140049" w:rsidRDefault="00A41049" w:rsidP="00140049">
      <w:pPr>
        <w:pStyle w:val="CH1"/>
        <w:rPr>
          <w:rFonts w:eastAsia="MS Mincho"/>
        </w:rPr>
      </w:pPr>
      <w:r>
        <w:rPr>
          <w:rFonts w:eastAsia="MS Mincho"/>
        </w:rPr>
        <w:tab/>
      </w:r>
      <w:r w:rsidR="0048440F" w:rsidRPr="00140049">
        <w:rPr>
          <w:rFonts w:eastAsia="MS Mincho"/>
        </w:rPr>
        <w:t>II</w:t>
      </w:r>
      <w:r w:rsidRPr="00140049">
        <w:rPr>
          <w:rFonts w:eastAsia="MS Mincho"/>
        </w:rPr>
        <w:t>.</w:t>
      </w:r>
      <w:r>
        <w:rPr>
          <w:rFonts w:eastAsia="MS Mincho"/>
        </w:rPr>
        <w:tab/>
      </w:r>
      <w:r w:rsidR="0048440F" w:rsidRPr="00140049">
        <w:rPr>
          <w:rFonts w:eastAsia="MS Mincho"/>
        </w:rPr>
        <w:t>Progress in the implementation of paragraph 88 of the outcome document of the United Nations Conference on Sustainable Development, entitled “The future we want”</w:t>
      </w:r>
    </w:p>
    <w:p w14:paraId="0749B753" w14:textId="0C9DB29D" w:rsidR="0048440F" w:rsidRPr="00140049" w:rsidRDefault="00A41049" w:rsidP="00140049">
      <w:pPr>
        <w:pStyle w:val="CH2"/>
        <w:rPr>
          <w:rFonts w:eastAsia="MS Mincho"/>
        </w:rPr>
      </w:pPr>
      <w:r>
        <w:rPr>
          <w:rFonts w:eastAsia="MS Mincho"/>
        </w:rPr>
        <w:tab/>
      </w:r>
      <w:r w:rsidR="0048440F" w:rsidRPr="00140049">
        <w:rPr>
          <w:rFonts w:eastAsia="MS Mincho"/>
        </w:rPr>
        <w:t>A</w:t>
      </w:r>
      <w:r w:rsidRPr="00140049">
        <w:rPr>
          <w:rFonts w:eastAsia="MS Mincho"/>
        </w:rPr>
        <w:t>.</w:t>
      </w:r>
      <w:r w:rsidRPr="00544249">
        <w:rPr>
          <w:rFonts w:eastAsia="MS Mincho"/>
        </w:rPr>
        <w:tab/>
      </w:r>
      <w:r w:rsidR="0048440F" w:rsidRPr="00140049">
        <w:rPr>
          <w:rFonts w:eastAsia=".Hiragino Kaku Gothic Interface"/>
        </w:rPr>
        <w:t>Governance</w:t>
      </w:r>
      <w:r w:rsidR="00F77D54" w:rsidRPr="00140049">
        <w:rPr>
          <w:rFonts w:eastAsia=".Hiragino Kaku Gothic Interface"/>
        </w:rPr>
        <w:t>:</w:t>
      </w:r>
      <w:r w:rsidR="0048440F" w:rsidRPr="00140049">
        <w:rPr>
          <w:rFonts w:eastAsia=".Hiragino Kaku Gothic Interface"/>
        </w:rPr>
        <w:t xml:space="preserve"> implementation of </w:t>
      </w:r>
      <w:r w:rsidR="0048440F" w:rsidRPr="00140049">
        <w:rPr>
          <w:rFonts w:eastAsia="MS Mincho"/>
        </w:rPr>
        <w:t>subparagraph (a) of paragraph 88</w:t>
      </w:r>
    </w:p>
    <w:p w14:paraId="5B3B0641" w14:textId="7CB90752" w:rsidR="0048440F" w:rsidRPr="00140049" w:rsidRDefault="00C329DF" w:rsidP="00140049">
      <w:pPr>
        <w:pStyle w:val="Normalnumber"/>
        <w:rPr>
          <w:rFonts w:eastAsia="MS Mincho"/>
        </w:rPr>
      </w:pPr>
      <w:r>
        <w:rPr>
          <w:rFonts w:eastAsia="MS Mincho"/>
        </w:rPr>
        <w:t>At its first universal session, t</w:t>
      </w:r>
      <w:r w:rsidR="0048440F" w:rsidRPr="00140049">
        <w:rPr>
          <w:rFonts w:eastAsia="MS Mincho"/>
        </w:rPr>
        <w:t xml:space="preserve">he Governing Council, in its decision 27/2, decided on a range of measures aimed at strengthening </w:t>
      </w:r>
      <w:r w:rsidR="007B5557">
        <w:rPr>
          <w:rFonts w:eastAsia="MS Mincho"/>
        </w:rPr>
        <w:t xml:space="preserve">the </w:t>
      </w:r>
      <w:r w:rsidR="0048440F" w:rsidRPr="00140049">
        <w:rPr>
          <w:rFonts w:eastAsia="MS Mincho"/>
        </w:rPr>
        <w:t xml:space="preserve">governance of </w:t>
      </w:r>
      <w:r w:rsidR="00CB746D">
        <w:rPr>
          <w:rFonts w:eastAsia="MS Mincho"/>
        </w:rPr>
        <w:t>UNEP</w:t>
      </w:r>
      <w:r w:rsidR="0048440F" w:rsidRPr="00140049">
        <w:rPr>
          <w:rFonts w:eastAsia="MS Mincho"/>
        </w:rPr>
        <w:t xml:space="preserve">. </w:t>
      </w:r>
      <w:r w:rsidR="00D37F2E">
        <w:rPr>
          <w:rFonts w:eastAsia="MS Mincho"/>
        </w:rPr>
        <w:t>I</w:t>
      </w:r>
      <w:r w:rsidR="0048440F" w:rsidRPr="00140049">
        <w:rPr>
          <w:rFonts w:eastAsia="MS Mincho"/>
        </w:rPr>
        <w:t xml:space="preserve">n its decision 27/1, </w:t>
      </w:r>
      <w:r w:rsidR="00D37F2E">
        <w:rPr>
          <w:rFonts w:eastAsia="MS Mincho"/>
        </w:rPr>
        <w:t xml:space="preserve">the Governing Council </w:t>
      </w:r>
      <w:r w:rsidR="0048440F" w:rsidRPr="00140049">
        <w:rPr>
          <w:rFonts w:eastAsia="MS Mincho"/>
        </w:rPr>
        <w:t xml:space="preserve">adopted the new rules of procedure consistent with universal membership. </w:t>
      </w:r>
    </w:p>
    <w:p w14:paraId="7F84F6A4" w14:textId="416C0862" w:rsidR="0048440F" w:rsidRPr="00140049" w:rsidRDefault="0048440F" w:rsidP="00140049">
      <w:pPr>
        <w:pStyle w:val="Normalnumber"/>
        <w:rPr>
          <w:rFonts w:eastAsia="MS Mincho"/>
        </w:rPr>
      </w:pPr>
      <w:r w:rsidRPr="00140049">
        <w:rPr>
          <w:rFonts w:eastAsia="MS Mincho"/>
        </w:rPr>
        <w:t xml:space="preserve">In accordance with Governing Council decision 27/2, sessions of the Environment Assembly </w:t>
      </w:r>
      <w:r w:rsidR="00CA4E9B">
        <w:rPr>
          <w:rFonts w:eastAsia="MS Mincho"/>
        </w:rPr>
        <w:t>are</w:t>
      </w:r>
      <w:r w:rsidRPr="00140049">
        <w:rPr>
          <w:rFonts w:eastAsia="MS Mincho"/>
        </w:rPr>
        <w:t xml:space="preserve"> held in Nairobi on a biennial basis, starting in 2014. In view of the experience gained</w:t>
      </w:r>
      <w:r w:rsidR="00CA4E9B" w:rsidRPr="00544249">
        <w:rPr>
          <w:rFonts w:eastAsia="MS Mincho"/>
        </w:rPr>
        <w:t>,</w:t>
      </w:r>
      <w:r w:rsidRPr="00140049">
        <w:rPr>
          <w:rFonts w:eastAsia="MS Mincho"/>
        </w:rPr>
        <w:t xml:space="preserve"> in particular in relation to the budget preparation process, the Environment Assembly, at its second session</w:t>
      </w:r>
      <w:r w:rsidR="00CA4E9B" w:rsidRPr="00544249">
        <w:rPr>
          <w:rFonts w:eastAsia="MS Mincho"/>
        </w:rPr>
        <w:t>, i</w:t>
      </w:r>
      <w:r w:rsidR="002553CF" w:rsidRPr="00544249">
        <w:rPr>
          <w:rFonts w:eastAsia="MS Mincho"/>
        </w:rPr>
        <w:t>n its</w:t>
      </w:r>
      <w:r w:rsidR="002553CF" w:rsidRPr="00140049">
        <w:t xml:space="preserve"> r</w:t>
      </w:r>
      <w:r w:rsidR="002553CF" w:rsidRPr="00140049">
        <w:rPr>
          <w:rFonts w:eastAsia="MS Mincho"/>
          <w:lang w:eastAsia="ja-JP"/>
        </w:rPr>
        <w:t xml:space="preserve">esolution 2/22, </w:t>
      </w:r>
      <w:r w:rsidRPr="00140049">
        <w:rPr>
          <w:rFonts w:eastAsia="MS Mincho"/>
        </w:rPr>
        <w:t>decided to hold its regular sessions in odd-numbered years commencing with its third session in 2017.</w:t>
      </w:r>
      <w:r w:rsidR="008C5237" w:rsidRPr="00544249">
        <w:rPr>
          <w:rFonts w:eastAsia="MS Mincho"/>
        </w:rPr>
        <w:t xml:space="preserve"> </w:t>
      </w:r>
      <w:r w:rsidRPr="00140049">
        <w:rPr>
          <w:rFonts w:eastAsia="MS Mincho"/>
        </w:rPr>
        <w:t>Accordingly, the Environment Assembly held its third session in December 2017 and its fourth session will be held in March 2019.</w:t>
      </w:r>
      <w:r w:rsidR="008C5237" w:rsidRPr="00544249">
        <w:rPr>
          <w:rFonts w:eastAsia="MS Mincho"/>
        </w:rPr>
        <w:t xml:space="preserve"> </w:t>
      </w:r>
      <w:r w:rsidRPr="00140049">
        <w:rPr>
          <w:rFonts w:eastAsia="MS Mincho"/>
        </w:rPr>
        <w:t xml:space="preserve">Thereafter, its sessions will be held biennially in </w:t>
      </w:r>
      <w:r w:rsidR="005C4297">
        <w:rPr>
          <w:rFonts w:eastAsia="MS Mincho"/>
        </w:rPr>
        <w:br/>
      </w:r>
      <w:r w:rsidRPr="00140049">
        <w:rPr>
          <w:rFonts w:eastAsia="MS Mincho"/>
        </w:rPr>
        <w:t>odd-numbered years, during the last week of February unless otherwise decided</w:t>
      </w:r>
      <w:r w:rsidR="002553CF">
        <w:rPr>
          <w:rFonts w:eastAsia="MS Mincho"/>
        </w:rPr>
        <w:t>, in accordance with paragraph 3 of Environment Assembly decision 3/2.</w:t>
      </w:r>
    </w:p>
    <w:p w14:paraId="5C92A654" w14:textId="7952F1AE" w:rsidR="0048440F" w:rsidRPr="00140049" w:rsidRDefault="00D63CD2" w:rsidP="00140049">
      <w:pPr>
        <w:pStyle w:val="Normalnumber"/>
        <w:rPr>
          <w:rFonts w:eastAsia="MS Mincho"/>
        </w:rPr>
      </w:pPr>
      <w:r w:rsidRPr="00544249">
        <w:rPr>
          <w:rFonts w:eastAsia="MS Mincho"/>
        </w:rPr>
        <w:t>In p</w:t>
      </w:r>
      <w:r w:rsidR="0048440F" w:rsidRPr="00140049">
        <w:rPr>
          <w:rFonts w:eastAsia="MS Mincho"/>
        </w:rPr>
        <w:t xml:space="preserve">aragraph 88 of </w:t>
      </w:r>
      <w:r w:rsidRPr="00544249">
        <w:rPr>
          <w:rFonts w:eastAsia="MS Mincho"/>
        </w:rPr>
        <w:t>“The future we want”, Heads of State and Government</w:t>
      </w:r>
      <w:r w:rsidR="0048440F" w:rsidRPr="00140049">
        <w:rPr>
          <w:rFonts w:eastAsia="MS Mincho"/>
        </w:rPr>
        <w:t xml:space="preserve"> reaffirmed General Assembly resolution 2997 (XXVII) of 15 December 1972 establishing </w:t>
      </w:r>
      <w:r w:rsidR="00CB746D" w:rsidRPr="00544249">
        <w:rPr>
          <w:rFonts w:eastAsia="MS Mincho"/>
        </w:rPr>
        <w:t>UNEP</w:t>
      </w:r>
      <w:r w:rsidR="0048440F" w:rsidRPr="00140049">
        <w:rPr>
          <w:rFonts w:eastAsia="MS Mincho"/>
        </w:rPr>
        <w:t xml:space="preserve"> and other relevant resolutions that reinforce</w:t>
      </w:r>
      <w:r w:rsidRPr="00544249">
        <w:rPr>
          <w:rFonts w:eastAsia="MS Mincho"/>
        </w:rPr>
        <w:t>d</w:t>
      </w:r>
      <w:r w:rsidR="0048440F" w:rsidRPr="00140049">
        <w:rPr>
          <w:rFonts w:eastAsia="MS Mincho"/>
        </w:rPr>
        <w:t xml:space="preserve"> its mandate, as well as the Nairobi Declaration on the Role and Mandate of the United Nations Environment Programme and the Malmö Ministerial Declaration. </w:t>
      </w:r>
      <w:r w:rsidR="002553CF" w:rsidRPr="00544249">
        <w:rPr>
          <w:rFonts w:eastAsia="MS Mincho"/>
        </w:rPr>
        <w:t xml:space="preserve">In accordance with paragraph 3 of </w:t>
      </w:r>
      <w:r w:rsidR="002553CF" w:rsidRPr="00140049">
        <w:t xml:space="preserve">Governing Council decision 27/2, </w:t>
      </w:r>
      <w:r w:rsidR="002553CF" w:rsidRPr="00993DCF">
        <w:rPr>
          <w:rFonts w:eastAsia="MS Mincho"/>
        </w:rPr>
        <w:t>a</w:t>
      </w:r>
      <w:r w:rsidR="00A40DFF" w:rsidRPr="00993DCF">
        <w:rPr>
          <w:rFonts w:eastAsia="MS Mincho"/>
        </w:rPr>
        <w:t xml:space="preserve">t each of its sessions, </w:t>
      </w:r>
      <w:r w:rsidR="00A40DFF" w:rsidRPr="00140049">
        <w:rPr>
          <w:rFonts w:eastAsia="MS Mincho"/>
        </w:rPr>
        <w:t>t</w:t>
      </w:r>
      <w:r w:rsidR="0048440F" w:rsidRPr="00140049">
        <w:rPr>
          <w:rFonts w:eastAsia="MS Mincho"/>
        </w:rPr>
        <w:t xml:space="preserve">he Environment Assembly is to </w:t>
      </w:r>
      <w:r w:rsidR="002553CF" w:rsidRPr="00544249">
        <w:rPr>
          <w:rFonts w:eastAsia="MS Mincho"/>
        </w:rPr>
        <w:t xml:space="preserve">carry out </w:t>
      </w:r>
      <w:r w:rsidR="00CB746D" w:rsidRPr="00140049">
        <w:rPr>
          <w:rFonts w:eastAsia="MS Mincho"/>
        </w:rPr>
        <w:t xml:space="preserve">its mandate </w:t>
      </w:r>
      <w:r w:rsidR="002553CF" w:rsidRPr="00993DCF">
        <w:rPr>
          <w:rFonts w:eastAsia="MS Mincho"/>
        </w:rPr>
        <w:t xml:space="preserve">as set out in the resolutions and declarations </w:t>
      </w:r>
      <w:r w:rsidR="00CB746D" w:rsidRPr="00140049">
        <w:rPr>
          <w:rFonts w:eastAsia="MS Mincho"/>
        </w:rPr>
        <w:t>described above</w:t>
      </w:r>
      <w:r w:rsidR="0048440F" w:rsidRPr="00140049">
        <w:rPr>
          <w:rFonts w:eastAsia="MS Mincho"/>
        </w:rPr>
        <w:t xml:space="preserve">, as well as </w:t>
      </w:r>
      <w:r w:rsidR="002553CF" w:rsidRPr="00544249">
        <w:rPr>
          <w:rFonts w:eastAsia="MS Mincho"/>
        </w:rPr>
        <w:t xml:space="preserve">in </w:t>
      </w:r>
      <w:r w:rsidR="0048440F" w:rsidRPr="00140049">
        <w:rPr>
          <w:rFonts w:eastAsia="MS Mincho"/>
        </w:rPr>
        <w:t>th</w:t>
      </w:r>
      <w:r w:rsidR="00CB746D" w:rsidRPr="00140049">
        <w:rPr>
          <w:rFonts w:eastAsia="MS Mincho"/>
        </w:rPr>
        <w:t xml:space="preserve">e </w:t>
      </w:r>
      <w:r w:rsidR="0048440F" w:rsidRPr="00140049">
        <w:rPr>
          <w:rFonts w:eastAsia="MS Mincho"/>
        </w:rPr>
        <w:t>Nusa Dua Declaration and paragraph 88 of the outcome document of the United Nations Conference on Sustainable Development.</w:t>
      </w:r>
      <w:r w:rsidR="008C5237" w:rsidRPr="00544249">
        <w:rPr>
          <w:rFonts w:eastAsia="MS Mincho"/>
        </w:rPr>
        <w:t xml:space="preserve"> </w:t>
      </w:r>
    </w:p>
    <w:p w14:paraId="0C4DA553" w14:textId="2F2D5B78" w:rsidR="0048440F" w:rsidRPr="00140049" w:rsidRDefault="00A90CBE" w:rsidP="00140049">
      <w:pPr>
        <w:pStyle w:val="Normalnumber"/>
        <w:rPr>
          <w:rFonts w:eastAsia="MS Mincho"/>
        </w:rPr>
      </w:pPr>
      <w:r w:rsidRPr="00544249">
        <w:rPr>
          <w:rFonts w:eastAsia="MS Mincho"/>
        </w:rPr>
        <w:t xml:space="preserve">Pursuant to paragraph 4 of </w:t>
      </w:r>
      <w:r w:rsidR="00CB746D" w:rsidRPr="00544249">
        <w:rPr>
          <w:rFonts w:eastAsia="MS Mincho"/>
        </w:rPr>
        <w:t xml:space="preserve">Governing Council </w:t>
      </w:r>
      <w:r w:rsidRPr="00544249">
        <w:rPr>
          <w:rFonts w:eastAsia="MS Mincho"/>
        </w:rPr>
        <w:t xml:space="preserve">decision 27/2, the Global Ministerial Environment Forum was discontinued. </w:t>
      </w:r>
      <w:r w:rsidR="0048440F" w:rsidRPr="00140049">
        <w:rPr>
          <w:rFonts w:eastAsia="MS Mincho"/>
        </w:rPr>
        <w:t xml:space="preserve">During the Environment Assembly sessions convened to date, </w:t>
      </w:r>
      <w:r w:rsidR="00851B97">
        <w:rPr>
          <w:rFonts w:eastAsia="MS Mincho"/>
        </w:rPr>
        <w:lastRenderedPageBreak/>
        <w:t>a</w:t>
      </w:r>
      <w:r w:rsidR="0048440F" w:rsidRPr="00140049">
        <w:rPr>
          <w:rFonts w:eastAsia="MS Mincho"/>
        </w:rPr>
        <w:t xml:space="preserve"> high-level segment </w:t>
      </w:r>
      <w:r w:rsidR="00EE6FC2">
        <w:rPr>
          <w:rFonts w:eastAsia="MS Mincho"/>
        </w:rPr>
        <w:t>has been held</w:t>
      </w:r>
      <w:r w:rsidR="0048440F" w:rsidRPr="00140049">
        <w:rPr>
          <w:rFonts w:eastAsia="MS Mincho"/>
        </w:rPr>
        <w:t xml:space="preserve"> </w:t>
      </w:r>
      <w:r w:rsidR="00EE6FC2">
        <w:rPr>
          <w:rFonts w:eastAsia="MS Mincho"/>
        </w:rPr>
        <w:t>over a two-day</w:t>
      </w:r>
      <w:r w:rsidR="00EE6FC2" w:rsidRPr="00140049">
        <w:rPr>
          <w:rFonts w:eastAsia="MS Mincho"/>
        </w:rPr>
        <w:t xml:space="preserve"> </w:t>
      </w:r>
      <w:r w:rsidR="0048440F" w:rsidRPr="00140049">
        <w:rPr>
          <w:rFonts w:eastAsia="MS Mincho"/>
        </w:rPr>
        <w:t xml:space="preserve">period at the </w:t>
      </w:r>
      <w:r w:rsidR="00EE6FC2">
        <w:rPr>
          <w:rFonts w:eastAsia="MS Mincho"/>
        </w:rPr>
        <w:t>end of</w:t>
      </w:r>
      <w:r w:rsidR="0048440F" w:rsidRPr="00140049">
        <w:rPr>
          <w:rFonts w:eastAsia="MS Mincho"/>
        </w:rPr>
        <w:t xml:space="preserve"> each session as </w:t>
      </w:r>
      <w:r w:rsidR="00EE6FC2">
        <w:rPr>
          <w:rFonts w:eastAsia="MS Mincho"/>
        </w:rPr>
        <w:t>an</w:t>
      </w:r>
      <w:r w:rsidR="0048440F" w:rsidRPr="00140049">
        <w:rPr>
          <w:rFonts w:eastAsia="MS Mincho"/>
        </w:rPr>
        <w:t xml:space="preserve"> integral part</w:t>
      </w:r>
      <w:r w:rsidR="00EE6FC2">
        <w:rPr>
          <w:rFonts w:eastAsia="MS Mincho"/>
        </w:rPr>
        <w:t xml:space="preserve"> of the session</w:t>
      </w:r>
      <w:r w:rsidR="0048440F" w:rsidRPr="00140049">
        <w:rPr>
          <w:rFonts w:eastAsia="MS Mincho"/>
        </w:rPr>
        <w:t xml:space="preserve">. Ministers and heads of delegation </w:t>
      </w:r>
      <w:r w:rsidR="00EE6FC2">
        <w:rPr>
          <w:rFonts w:eastAsia="MS Mincho"/>
        </w:rPr>
        <w:t>have</w:t>
      </w:r>
      <w:r w:rsidR="00EE6FC2" w:rsidRPr="00140049">
        <w:rPr>
          <w:rFonts w:eastAsia="MS Mincho"/>
        </w:rPr>
        <w:t xml:space="preserve"> </w:t>
      </w:r>
      <w:r w:rsidR="0048440F" w:rsidRPr="00140049">
        <w:rPr>
          <w:rFonts w:eastAsia="MS Mincho"/>
        </w:rPr>
        <w:t xml:space="preserve">engaged in debates on strategic policy issues, focusing on the specific themes selected for the respective sessions of the Environment Assembly. </w:t>
      </w:r>
    </w:p>
    <w:p w14:paraId="43157A9F" w14:textId="12F9D2D0" w:rsidR="00A90CBE" w:rsidRPr="00FE3A6A" w:rsidRDefault="0048440F" w:rsidP="00140049">
      <w:pPr>
        <w:pStyle w:val="Normalnumber"/>
      </w:pPr>
      <w:r w:rsidRPr="00140049">
        <w:rPr>
          <w:rFonts w:eastAsia="MS Mincho"/>
        </w:rPr>
        <w:t xml:space="preserve">The number of members of the Bureau of the Environment Assembly, as compared to the </w:t>
      </w:r>
      <w:r w:rsidR="00EE6FC2" w:rsidRPr="00A90CBE">
        <w:rPr>
          <w:rFonts w:eastAsia="MS Mincho"/>
        </w:rPr>
        <w:t xml:space="preserve">Bureau of the </w:t>
      </w:r>
      <w:r w:rsidRPr="00140049">
        <w:rPr>
          <w:rFonts w:eastAsia="MS Mincho"/>
        </w:rPr>
        <w:t xml:space="preserve">Governing Council, was increased from </w:t>
      </w:r>
      <w:r w:rsidR="00EE6FC2" w:rsidRPr="00FE3A6A">
        <w:rPr>
          <w:rFonts w:eastAsia="MS Mincho"/>
        </w:rPr>
        <w:t>5</w:t>
      </w:r>
      <w:r w:rsidR="00EE6FC2" w:rsidRPr="00140049">
        <w:rPr>
          <w:rFonts w:eastAsia="MS Mincho"/>
        </w:rPr>
        <w:t xml:space="preserve"> </w:t>
      </w:r>
      <w:r w:rsidRPr="00140049">
        <w:rPr>
          <w:rFonts w:eastAsia="MS Mincho"/>
        </w:rPr>
        <w:t xml:space="preserve">to </w:t>
      </w:r>
      <w:r w:rsidR="00EE6FC2" w:rsidRPr="00FE3A6A">
        <w:rPr>
          <w:rFonts w:eastAsia="MS Mincho"/>
        </w:rPr>
        <w:t>10</w:t>
      </w:r>
      <w:r w:rsidRPr="00140049">
        <w:rPr>
          <w:rFonts w:eastAsia="MS Mincho"/>
        </w:rPr>
        <w:t xml:space="preserve">, </w:t>
      </w:r>
      <w:r w:rsidR="00EE6FC2" w:rsidRPr="00FE3A6A">
        <w:rPr>
          <w:rFonts w:eastAsia="MS Mincho"/>
        </w:rPr>
        <w:t>comprising</w:t>
      </w:r>
      <w:r w:rsidRPr="00140049">
        <w:rPr>
          <w:rFonts w:eastAsia="MS Mincho"/>
        </w:rPr>
        <w:t xml:space="preserve"> a </w:t>
      </w:r>
      <w:r w:rsidR="00EE6FC2" w:rsidRPr="00FE3A6A">
        <w:rPr>
          <w:rFonts w:eastAsia="MS Mincho"/>
        </w:rPr>
        <w:t>p</w:t>
      </w:r>
      <w:r w:rsidRPr="00140049">
        <w:rPr>
          <w:rFonts w:eastAsia="MS Mincho"/>
        </w:rPr>
        <w:t xml:space="preserve">resident, </w:t>
      </w:r>
      <w:r w:rsidR="000664CA">
        <w:rPr>
          <w:rFonts w:eastAsia="MS Mincho"/>
        </w:rPr>
        <w:br/>
      </w:r>
      <w:r w:rsidR="007D5FF5">
        <w:rPr>
          <w:rFonts w:eastAsia="MS Mincho"/>
        </w:rPr>
        <w:t>8</w:t>
      </w:r>
      <w:r w:rsidR="000664CA">
        <w:rPr>
          <w:rFonts w:eastAsia="MS Mincho"/>
        </w:rPr>
        <w:t> </w:t>
      </w:r>
      <w:r w:rsidR="00EE6FC2" w:rsidRPr="00FE3A6A">
        <w:rPr>
          <w:rFonts w:eastAsia="MS Mincho"/>
        </w:rPr>
        <w:t>v</w:t>
      </w:r>
      <w:r w:rsidRPr="00140049">
        <w:rPr>
          <w:rFonts w:eastAsia="MS Mincho"/>
        </w:rPr>
        <w:t>ice-</w:t>
      </w:r>
      <w:r w:rsidR="00EE6FC2" w:rsidRPr="00FE3A6A">
        <w:rPr>
          <w:rFonts w:eastAsia="MS Mincho"/>
        </w:rPr>
        <w:t>p</w:t>
      </w:r>
      <w:r w:rsidRPr="00140049">
        <w:rPr>
          <w:rFonts w:eastAsia="MS Mincho"/>
        </w:rPr>
        <w:t xml:space="preserve">residents and a </w:t>
      </w:r>
      <w:r w:rsidR="00EE6FC2" w:rsidRPr="00FE3A6A">
        <w:rPr>
          <w:rFonts w:eastAsia="MS Mincho"/>
        </w:rPr>
        <w:t>r</w:t>
      </w:r>
      <w:r w:rsidRPr="00140049">
        <w:rPr>
          <w:rFonts w:eastAsia="MS Mincho"/>
        </w:rPr>
        <w:t>apporteur.</w:t>
      </w:r>
      <w:r w:rsidR="008C5237" w:rsidRPr="00FE3A6A">
        <w:rPr>
          <w:rFonts w:eastAsia="MS Mincho"/>
        </w:rPr>
        <w:t xml:space="preserve"> </w:t>
      </w:r>
      <w:r w:rsidRPr="00140049">
        <w:rPr>
          <w:rFonts w:eastAsia="MS Mincho"/>
        </w:rPr>
        <w:t xml:space="preserve">At the commencement of the first session, the Environment Assembly elected </w:t>
      </w:r>
      <w:r w:rsidR="00FE3A6A" w:rsidRPr="00FE3A6A">
        <w:rPr>
          <w:rFonts w:eastAsia="MS Mincho"/>
        </w:rPr>
        <w:t>10</w:t>
      </w:r>
      <w:r w:rsidRPr="00140049">
        <w:rPr>
          <w:rFonts w:eastAsia="MS Mincho"/>
        </w:rPr>
        <w:t xml:space="preserve"> officials, </w:t>
      </w:r>
      <w:r w:rsidR="007D5FF5">
        <w:rPr>
          <w:rFonts w:eastAsia="MS Mincho"/>
        </w:rPr>
        <w:t>2</w:t>
      </w:r>
      <w:r w:rsidR="007D5FF5" w:rsidRPr="00140049">
        <w:rPr>
          <w:rFonts w:eastAsia="MS Mincho"/>
        </w:rPr>
        <w:t xml:space="preserve"> </w:t>
      </w:r>
      <w:r w:rsidRPr="00140049">
        <w:rPr>
          <w:rFonts w:eastAsia="MS Mincho"/>
        </w:rPr>
        <w:t xml:space="preserve">from each region, </w:t>
      </w:r>
      <w:r w:rsidR="00A90CBE" w:rsidRPr="00FE3A6A">
        <w:rPr>
          <w:rFonts w:eastAsia="MS Mincho"/>
        </w:rPr>
        <w:t>in line with the amendment of</w:t>
      </w:r>
      <w:r w:rsidRPr="00140049">
        <w:rPr>
          <w:rFonts w:eastAsia="MS Mincho"/>
        </w:rPr>
        <w:t xml:space="preserve"> the rules of procedure</w:t>
      </w:r>
      <w:r w:rsidR="00A90CBE" w:rsidRPr="00FE3A6A">
        <w:rPr>
          <w:rFonts w:eastAsia="MS Mincho"/>
        </w:rPr>
        <w:t xml:space="preserve"> in </w:t>
      </w:r>
      <w:r w:rsidR="00A90CBE" w:rsidRPr="00140049">
        <w:t>Environment Assembly resolution 1/2.</w:t>
      </w:r>
    </w:p>
    <w:p w14:paraId="2A0E0389" w14:textId="341E3549" w:rsidR="0048440F" w:rsidRPr="00140049" w:rsidRDefault="00A90CBE" w:rsidP="00140049">
      <w:pPr>
        <w:pStyle w:val="Normalnumber"/>
        <w:rPr>
          <w:rFonts w:eastAsia="MS Mincho"/>
        </w:rPr>
      </w:pPr>
      <w:r w:rsidRPr="00993DCF">
        <w:rPr>
          <w:rFonts w:eastAsia="MS Mincho"/>
        </w:rPr>
        <w:t xml:space="preserve">At its second session, in its resolution 2/1, </w:t>
      </w:r>
      <w:r w:rsidRPr="00544249">
        <w:rPr>
          <w:rFonts w:eastAsia="MS Mincho"/>
        </w:rPr>
        <w:t>t</w:t>
      </w:r>
      <w:r w:rsidR="0048440F" w:rsidRPr="00140049">
        <w:rPr>
          <w:rFonts w:eastAsia="MS Mincho"/>
        </w:rPr>
        <w:t xml:space="preserve">he Environment Assembly </w:t>
      </w:r>
      <w:r w:rsidR="00C43846" w:rsidRPr="00544249">
        <w:rPr>
          <w:rFonts w:eastAsia="MS Mincho"/>
        </w:rPr>
        <w:t xml:space="preserve">adopted amendments to the rules of procedure, including </w:t>
      </w:r>
      <w:r w:rsidR="0048440F" w:rsidRPr="00140049">
        <w:rPr>
          <w:rFonts w:eastAsia="MS Mincho"/>
        </w:rPr>
        <w:t>chang</w:t>
      </w:r>
      <w:r w:rsidR="00C43846" w:rsidRPr="00544249">
        <w:rPr>
          <w:rFonts w:eastAsia="MS Mincho"/>
        </w:rPr>
        <w:t>ing</w:t>
      </w:r>
      <w:r w:rsidR="0048440F" w:rsidRPr="00140049">
        <w:rPr>
          <w:rFonts w:eastAsia="MS Mincho"/>
        </w:rPr>
        <w:t xml:space="preserve"> the timing of </w:t>
      </w:r>
      <w:r w:rsidRPr="00544249">
        <w:rPr>
          <w:rFonts w:eastAsia="MS Mincho"/>
        </w:rPr>
        <w:t>the</w:t>
      </w:r>
      <w:r>
        <w:rPr>
          <w:rFonts w:eastAsia="MS Mincho"/>
        </w:rPr>
        <w:t xml:space="preserve"> </w:t>
      </w:r>
      <w:r w:rsidR="0048440F" w:rsidRPr="00140049">
        <w:rPr>
          <w:rFonts w:eastAsia="MS Mincho"/>
        </w:rPr>
        <w:t xml:space="preserve">election of Bureau members so that it </w:t>
      </w:r>
      <w:r>
        <w:rPr>
          <w:rFonts w:eastAsia="MS Mincho"/>
        </w:rPr>
        <w:t xml:space="preserve">would </w:t>
      </w:r>
      <w:r w:rsidR="0048440F" w:rsidRPr="00140049">
        <w:rPr>
          <w:rFonts w:eastAsia="MS Mincho"/>
        </w:rPr>
        <w:t>take place at the final meeting of a regular session</w:t>
      </w:r>
      <w:r w:rsidR="00590441">
        <w:rPr>
          <w:rFonts w:eastAsia="MS Mincho"/>
        </w:rPr>
        <w:t>. T</w:t>
      </w:r>
      <w:r w:rsidR="0048440F" w:rsidRPr="00140049">
        <w:rPr>
          <w:rFonts w:eastAsia="MS Mincho"/>
        </w:rPr>
        <w:t xml:space="preserve">he term of office </w:t>
      </w:r>
      <w:r w:rsidR="00590441">
        <w:rPr>
          <w:rFonts w:eastAsia="MS Mincho"/>
        </w:rPr>
        <w:t xml:space="preserve">of Bureau members were also changed to </w:t>
      </w:r>
      <w:r w:rsidR="0048440F" w:rsidRPr="00140049">
        <w:rPr>
          <w:rFonts w:eastAsia="MS Mincho"/>
        </w:rPr>
        <w:t xml:space="preserve">commence at the closure of the session at which they </w:t>
      </w:r>
      <w:r w:rsidR="00590441">
        <w:rPr>
          <w:rFonts w:eastAsia="MS Mincho"/>
        </w:rPr>
        <w:t>we</w:t>
      </w:r>
      <w:r w:rsidR="0048440F" w:rsidRPr="00140049">
        <w:rPr>
          <w:rFonts w:eastAsia="MS Mincho"/>
        </w:rPr>
        <w:t xml:space="preserve">re elected and </w:t>
      </w:r>
      <w:r w:rsidR="00590441">
        <w:rPr>
          <w:rFonts w:eastAsia="MS Mincho"/>
        </w:rPr>
        <w:t xml:space="preserve">to continue </w:t>
      </w:r>
      <w:r w:rsidR="0048440F" w:rsidRPr="00140049">
        <w:rPr>
          <w:rFonts w:eastAsia="MS Mincho"/>
        </w:rPr>
        <w:t>until the closure of the next regular session.</w:t>
      </w:r>
      <w:r w:rsidR="008C5237">
        <w:rPr>
          <w:rFonts w:eastAsia="MS Mincho"/>
        </w:rPr>
        <w:t xml:space="preserve"> </w:t>
      </w:r>
      <w:r w:rsidR="0048440F" w:rsidRPr="00140049">
        <w:rPr>
          <w:rFonts w:eastAsia="MS Mincho"/>
        </w:rPr>
        <w:t>Th</w:t>
      </w:r>
      <w:r w:rsidR="00C43846">
        <w:rPr>
          <w:rFonts w:eastAsia="MS Mincho"/>
        </w:rPr>
        <w:t>e aim of these amendments</w:t>
      </w:r>
      <w:r w:rsidR="0048440F" w:rsidRPr="00140049">
        <w:rPr>
          <w:rFonts w:eastAsia="MS Mincho"/>
        </w:rPr>
        <w:t xml:space="preserve"> </w:t>
      </w:r>
      <w:r w:rsidR="00590441">
        <w:rPr>
          <w:rFonts w:eastAsia="MS Mincho"/>
        </w:rPr>
        <w:t xml:space="preserve">was to </w:t>
      </w:r>
      <w:r w:rsidR="0048440F" w:rsidRPr="00140049">
        <w:rPr>
          <w:rFonts w:eastAsia="MS Mincho"/>
        </w:rPr>
        <w:t xml:space="preserve">enable the Bureau </w:t>
      </w:r>
      <w:r w:rsidR="00590441">
        <w:rPr>
          <w:rFonts w:eastAsia="MS Mincho"/>
        </w:rPr>
        <w:t xml:space="preserve">members </w:t>
      </w:r>
      <w:r w:rsidR="0048440F" w:rsidRPr="00140049">
        <w:rPr>
          <w:rFonts w:eastAsia="MS Mincho"/>
        </w:rPr>
        <w:t xml:space="preserve">to be fully engaged in the preparation of the session for which they </w:t>
      </w:r>
      <w:r w:rsidR="00590441">
        <w:rPr>
          <w:rFonts w:eastAsia="MS Mincho"/>
        </w:rPr>
        <w:t xml:space="preserve">were </w:t>
      </w:r>
      <w:r w:rsidR="0048440F" w:rsidRPr="00140049">
        <w:rPr>
          <w:rFonts w:eastAsia="MS Mincho"/>
        </w:rPr>
        <w:t>serv</w:t>
      </w:r>
      <w:r w:rsidR="00590441">
        <w:rPr>
          <w:rFonts w:eastAsia="MS Mincho"/>
        </w:rPr>
        <w:t>ing</w:t>
      </w:r>
      <w:r w:rsidR="0048440F" w:rsidRPr="00140049">
        <w:rPr>
          <w:rFonts w:eastAsia="MS Mincho"/>
        </w:rPr>
        <w:t xml:space="preserve">, including </w:t>
      </w:r>
      <w:r w:rsidR="00590441">
        <w:rPr>
          <w:rFonts w:eastAsia="MS Mincho"/>
        </w:rPr>
        <w:t xml:space="preserve">during </w:t>
      </w:r>
      <w:r w:rsidR="0048440F" w:rsidRPr="00140049">
        <w:rPr>
          <w:rFonts w:eastAsia="MS Mincho"/>
        </w:rPr>
        <w:t>the intersessional period.</w:t>
      </w:r>
    </w:p>
    <w:p w14:paraId="03DC361E" w14:textId="61750395" w:rsidR="0048440F" w:rsidRPr="00140049" w:rsidRDefault="00590441" w:rsidP="00140049">
      <w:pPr>
        <w:pStyle w:val="Normalnumber"/>
        <w:rPr>
          <w:rFonts w:eastAsia="MS Mincho"/>
        </w:rPr>
      </w:pPr>
      <w:r w:rsidRPr="00544249">
        <w:rPr>
          <w:rFonts w:eastAsia="MS Mincho"/>
        </w:rPr>
        <w:t>The e</w:t>
      </w:r>
      <w:r w:rsidR="0048440F" w:rsidRPr="00140049">
        <w:rPr>
          <w:rFonts w:eastAsia="MS Mincho"/>
        </w:rPr>
        <w:t xml:space="preserve">nhancement of stakeholders’ participation in the work of the Environment Assembly has been pursued through practical measures, pending </w:t>
      </w:r>
      <w:r w:rsidRPr="00544249">
        <w:rPr>
          <w:rFonts w:eastAsia="MS Mincho"/>
        </w:rPr>
        <w:t xml:space="preserve">the </w:t>
      </w:r>
      <w:r w:rsidR="0048440F" w:rsidRPr="00140049">
        <w:rPr>
          <w:rFonts w:eastAsia="MS Mincho"/>
        </w:rPr>
        <w:t xml:space="preserve">finalization of a new stakeholders’ engagement policy. Further details </w:t>
      </w:r>
      <w:r w:rsidRPr="00544249">
        <w:rPr>
          <w:rFonts w:eastAsia="MS Mincho"/>
        </w:rPr>
        <w:t xml:space="preserve">may be </w:t>
      </w:r>
      <w:r w:rsidR="0048440F" w:rsidRPr="00140049">
        <w:rPr>
          <w:rFonts w:eastAsia="MS Mincho"/>
        </w:rPr>
        <w:t>found in section H below.</w:t>
      </w:r>
    </w:p>
    <w:p w14:paraId="6231D410" w14:textId="5108C3FA" w:rsidR="0048440F" w:rsidRPr="00140049" w:rsidRDefault="0048440F" w:rsidP="00140049">
      <w:pPr>
        <w:pStyle w:val="Normalnumber"/>
        <w:rPr>
          <w:rFonts w:eastAsia="MS Mincho"/>
        </w:rPr>
      </w:pPr>
      <w:r w:rsidRPr="00140049">
        <w:rPr>
          <w:rFonts w:eastAsia="MS Mincho"/>
        </w:rPr>
        <w:t xml:space="preserve">The Committee of Permanent Representatives, as the intersessional subsidiary body of the Environment Assembly, has been discharging </w:t>
      </w:r>
      <w:r w:rsidR="00590441">
        <w:rPr>
          <w:rFonts w:eastAsia="MS Mincho"/>
        </w:rPr>
        <w:t>its</w:t>
      </w:r>
      <w:r w:rsidR="00590441" w:rsidRPr="00140049">
        <w:rPr>
          <w:rFonts w:eastAsia="MS Mincho"/>
        </w:rPr>
        <w:t xml:space="preserve"> </w:t>
      </w:r>
      <w:r w:rsidRPr="00140049">
        <w:rPr>
          <w:rFonts w:eastAsia="MS Mincho"/>
        </w:rPr>
        <w:t xml:space="preserve">mandated functions, including through </w:t>
      </w:r>
      <w:r w:rsidRPr="00544249">
        <w:t xml:space="preserve">its regular </w:t>
      </w:r>
      <w:r w:rsidR="00CD6BE2">
        <w:t xml:space="preserve">and subcommittee </w:t>
      </w:r>
      <w:r w:rsidRPr="00CD6BE2">
        <w:t>meetings</w:t>
      </w:r>
      <w:r w:rsidR="00881E4F">
        <w:t xml:space="preserve"> </w:t>
      </w:r>
      <w:r w:rsidRPr="0098516E">
        <w:t>and other informal meetings.</w:t>
      </w:r>
      <w:r w:rsidR="008C5237">
        <w:t xml:space="preserve"> </w:t>
      </w:r>
      <w:r w:rsidRPr="00C66BCA">
        <w:t xml:space="preserve">The Committee, in the form of the </w:t>
      </w:r>
      <w:r w:rsidR="000664CA">
        <w:br/>
      </w:r>
      <w:r w:rsidRPr="00C66BCA">
        <w:t>open-</w:t>
      </w:r>
      <w:r w:rsidRPr="0098516E">
        <w:t xml:space="preserve">ended meeting, </w:t>
      </w:r>
      <w:r w:rsidR="00154A93" w:rsidRPr="0098516E">
        <w:t>has met three times</w:t>
      </w:r>
      <w:r w:rsidR="00881E4F">
        <w:t xml:space="preserve"> to date,</w:t>
      </w:r>
      <w:r w:rsidR="00154A93" w:rsidRPr="0098516E">
        <w:t xml:space="preserve"> </w:t>
      </w:r>
      <w:r w:rsidRPr="00AA7C29">
        <w:t>in Nairobi</w:t>
      </w:r>
      <w:r w:rsidR="00154A93" w:rsidRPr="00AA7C29">
        <w:t xml:space="preserve">, </w:t>
      </w:r>
      <w:r w:rsidR="00CD6BE2">
        <w:t>in</w:t>
      </w:r>
      <w:r w:rsidR="00154A93" w:rsidRPr="00140049">
        <w:t xml:space="preserve"> March 2014, February 2016 </w:t>
      </w:r>
      <w:r w:rsidR="00CB746D">
        <w:t xml:space="preserve">and </w:t>
      </w:r>
      <w:r w:rsidR="00CD6BE2">
        <w:t>November/</w:t>
      </w:r>
      <w:r w:rsidR="00154A93" w:rsidRPr="00140049">
        <w:t>December 2017</w:t>
      </w:r>
      <w:r w:rsidRPr="0098516E">
        <w:t xml:space="preserve">, with the participation of capital-based representatives as well as stakeholders, in particular to prepare draft resolutions for </w:t>
      </w:r>
      <w:r w:rsidR="00CB746D">
        <w:t xml:space="preserve">consideration by the Environment Assembly at </w:t>
      </w:r>
      <w:r w:rsidRPr="0098516E">
        <w:t xml:space="preserve">the </w:t>
      </w:r>
      <w:r w:rsidR="00881E4F">
        <w:t xml:space="preserve">relevant </w:t>
      </w:r>
      <w:r w:rsidR="00CD6BE2">
        <w:t xml:space="preserve">subsequent </w:t>
      </w:r>
      <w:r w:rsidRPr="0098516E">
        <w:t>session</w:t>
      </w:r>
      <w:r w:rsidRPr="00AA7C29">
        <w:t>.</w:t>
      </w:r>
      <w:r w:rsidR="008C5237" w:rsidRPr="00AA7C29">
        <w:t xml:space="preserve"> </w:t>
      </w:r>
      <w:r w:rsidRPr="00AA7C29">
        <w:t xml:space="preserve">The annual subcommittee </w:t>
      </w:r>
      <w:r w:rsidR="00154A93" w:rsidRPr="00140049">
        <w:t xml:space="preserve">has </w:t>
      </w:r>
      <w:r w:rsidR="00CB746D">
        <w:t>met five times</w:t>
      </w:r>
      <w:r w:rsidRPr="00E70172">
        <w:t xml:space="preserve"> to date</w:t>
      </w:r>
      <w:r w:rsidR="00154A93" w:rsidRPr="00140049">
        <w:t>, in Nairobi</w:t>
      </w:r>
      <w:r w:rsidR="003C4F7D" w:rsidRPr="00140049">
        <w:t>,</w:t>
      </w:r>
      <w:r w:rsidR="00154A93" w:rsidRPr="00140049">
        <w:t xml:space="preserve"> in September 2013, October 2014, October 2015, March 2017 and October 2018, respectively</w:t>
      </w:r>
      <w:r w:rsidR="003C4F7D" w:rsidRPr="00140049">
        <w:t>,</w:t>
      </w:r>
      <w:r w:rsidRPr="0098516E">
        <w:t xml:space="preserve"> inter alia, to review the implementation of the medium-term strategy</w:t>
      </w:r>
      <w:r w:rsidRPr="00140049">
        <w:rPr>
          <w:rFonts w:eastAsia="MS Mincho"/>
        </w:rPr>
        <w:t xml:space="preserve"> and programme</w:t>
      </w:r>
      <w:r w:rsidRPr="004A42FF">
        <w:t xml:space="preserve"> of work and budget and to guide the preparation of a new medium-term strategy and programme of work and budget.</w:t>
      </w:r>
    </w:p>
    <w:p w14:paraId="46BAB525" w14:textId="36DD1105" w:rsidR="0048440F" w:rsidRPr="004A42FF" w:rsidRDefault="0048440F" w:rsidP="00140049">
      <w:pPr>
        <w:pStyle w:val="Normalnumber"/>
      </w:pPr>
      <w:r w:rsidRPr="00544249">
        <w:t>The membership of the Committee of Permanent Representatives remains limited as compared to the universal membership of the Environment Assembly.</w:t>
      </w:r>
      <w:r w:rsidR="008C5237">
        <w:t xml:space="preserve"> </w:t>
      </w:r>
      <w:r w:rsidRPr="00C66BCA">
        <w:t xml:space="preserve">As of September 2018, </w:t>
      </w:r>
      <w:r w:rsidR="003C4F7D">
        <w:t xml:space="preserve">a total of </w:t>
      </w:r>
      <w:r w:rsidRPr="00C66BCA">
        <w:t xml:space="preserve">118 States and the European Union had </w:t>
      </w:r>
      <w:r w:rsidR="003C4F7D">
        <w:t xml:space="preserve">been </w:t>
      </w:r>
      <w:r w:rsidRPr="00C66BCA">
        <w:t xml:space="preserve">accredited to </w:t>
      </w:r>
      <w:r w:rsidR="007D5FF5">
        <w:t>UNEP</w:t>
      </w:r>
      <w:r w:rsidRPr="00C66BCA">
        <w:t xml:space="preserve"> and </w:t>
      </w:r>
      <w:r w:rsidR="00AA7C29">
        <w:t xml:space="preserve">were </w:t>
      </w:r>
      <w:r w:rsidRPr="00C66BCA">
        <w:t>therefore members of the Committee.</w:t>
      </w:r>
      <w:r w:rsidR="008C5237">
        <w:t xml:space="preserve"> </w:t>
      </w:r>
      <w:r w:rsidR="003C4F7D">
        <w:t>A</w:t>
      </w:r>
      <w:r w:rsidRPr="00C66BCA">
        <w:t>pproximately</w:t>
      </w:r>
      <w:r w:rsidR="003C4F7D">
        <w:t xml:space="preserve"> 40</w:t>
      </w:r>
      <w:r w:rsidRPr="00C66BCA">
        <w:t xml:space="preserve"> per</w:t>
      </w:r>
      <w:r w:rsidR="003C4F7D">
        <w:t xml:space="preserve"> </w:t>
      </w:r>
      <w:r w:rsidRPr="00C66BCA">
        <w:t>cent of United Nations Member States</w:t>
      </w:r>
      <w:r w:rsidR="003C4F7D">
        <w:t xml:space="preserve"> are not included in the membership </w:t>
      </w:r>
      <w:r w:rsidRPr="00C66BCA">
        <w:t>of the Committee.</w:t>
      </w:r>
      <w:r w:rsidR="008C5237">
        <w:t xml:space="preserve"> </w:t>
      </w:r>
      <w:r w:rsidRPr="004A42FF">
        <w:t>Member States</w:t>
      </w:r>
      <w:r w:rsidR="003C4F7D">
        <w:t xml:space="preserve"> that </w:t>
      </w:r>
      <w:r w:rsidRPr="004A42FF">
        <w:t xml:space="preserve">have not done so may </w:t>
      </w:r>
      <w:r w:rsidR="003C4F7D">
        <w:t>wish</w:t>
      </w:r>
      <w:r w:rsidRPr="004A42FF">
        <w:t xml:space="preserve"> to consider becoming members of the Committee through the required accreditation. </w:t>
      </w:r>
    </w:p>
    <w:p w14:paraId="14F8011C" w14:textId="77106F5D" w:rsidR="0048440F" w:rsidRPr="00140049" w:rsidRDefault="0048440F" w:rsidP="00140049">
      <w:pPr>
        <w:pStyle w:val="Normalnumber"/>
        <w:rPr>
          <w:rFonts w:eastAsia="MS Mincho"/>
        </w:rPr>
      </w:pPr>
      <w:r w:rsidRPr="00140049">
        <w:rPr>
          <w:rFonts w:eastAsia="MS Mincho"/>
        </w:rPr>
        <w:t xml:space="preserve">Pursuant to paragraph 17 of Governing Council decision 27/2, the Executive Director established </w:t>
      </w:r>
      <w:r w:rsidR="00CE3E03" w:rsidRPr="00140049">
        <w:rPr>
          <w:rFonts w:eastAsia="MS Mincho"/>
        </w:rPr>
        <w:t>the</w:t>
      </w:r>
      <w:r w:rsidRPr="00140049">
        <w:rPr>
          <w:rFonts w:eastAsia="MS Mincho"/>
        </w:rPr>
        <w:t xml:space="preserve"> </w:t>
      </w:r>
      <w:r w:rsidR="00851B97">
        <w:rPr>
          <w:rFonts w:eastAsia="MS Mincho"/>
        </w:rPr>
        <w:t xml:space="preserve">UNEP </w:t>
      </w:r>
      <w:r w:rsidR="00CE3E03" w:rsidRPr="00140049">
        <w:rPr>
          <w:rFonts w:eastAsia="MS Mincho"/>
        </w:rPr>
        <w:t>a</w:t>
      </w:r>
      <w:r w:rsidRPr="00140049">
        <w:rPr>
          <w:rFonts w:eastAsia="MS Mincho"/>
        </w:rPr>
        <w:t>ccess-to-</w:t>
      </w:r>
      <w:r w:rsidR="00CE3E03" w:rsidRPr="00140049">
        <w:rPr>
          <w:rFonts w:eastAsia="MS Mincho"/>
        </w:rPr>
        <w:t>i</w:t>
      </w:r>
      <w:r w:rsidRPr="00140049">
        <w:rPr>
          <w:rFonts w:eastAsia="MS Mincho"/>
        </w:rPr>
        <w:t xml:space="preserve">nformation </w:t>
      </w:r>
      <w:r w:rsidR="00CE3E03" w:rsidRPr="00140049">
        <w:rPr>
          <w:rFonts w:eastAsia="MS Mincho"/>
        </w:rPr>
        <w:t>p</w:t>
      </w:r>
      <w:r w:rsidRPr="00140049">
        <w:rPr>
          <w:rFonts w:eastAsia="MS Mincho"/>
        </w:rPr>
        <w:t xml:space="preserve">olicy </w:t>
      </w:r>
      <w:r w:rsidR="00A40DFF">
        <w:rPr>
          <w:rFonts w:eastAsia="MS Mincho"/>
        </w:rPr>
        <w:t>in June 2014</w:t>
      </w:r>
      <w:r w:rsidRPr="00140049">
        <w:rPr>
          <w:rFonts w:eastAsia="MS Mincho"/>
        </w:rPr>
        <w:t>.</w:t>
      </w:r>
      <w:r w:rsidR="008C5237">
        <w:rPr>
          <w:rFonts w:eastAsia="MS Mincho"/>
        </w:rPr>
        <w:t xml:space="preserve"> </w:t>
      </w:r>
      <w:r w:rsidRPr="00140049">
        <w:rPr>
          <w:rFonts w:eastAsia="MS Mincho"/>
        </w:rPr>
        <w:t xml:space="preserve">In the ensuing period, the secretariat convened a series of consultations with Governments and stakeholders, inviting their comments on the </w:t>
      </w:r>
      <w:r w:rsidR="003C4F7D" w:rsidRPr="00E70172">
        <w:rPr>
          <w:rFonts w:eastAsia="MS Mincho"/>
        </w:rPr>
        <w:t>p</w:t>
      </w:r>
      <w:r w:rsidRPr="00140049">
        <w:rPr>
          <w:rFonts w:eastAsia="MS Mincho"/>
        </w:rPr>
        <w:t xml:space="preserve">olicy. </w:t>
      </w:r>
      <w:r w:rsidR="00A40DFF" w:rsidRPr="00544249">
        <w:rPr>
          <w:rFonts w:eastAsia="MS Mincho"/>
        </w:rPr>
        <w:t>T</w:t>
      </w:r>
      <w:r w:rsidRPr="00140049">
        <w:rPr>
          <w:rFonts w:eastAsia="MS Mincho"/>
        </w:rPr>
        <w:t xml:space="preserve">aking those comments into account, the Executive Director established the revised </w:t>
      </w:r>
      <w:r w:rsidR="000664CA">
        <w:rPr>
          <w:rFonts w:eastAsia="MS Mincho"/>
        </w:rPr>
        <w:br/>
      </w:r>
      <w:r w:rsidR="00A40DFF" w:rsidRPr="00140049">
        <w:rPr>
          <w:rFonts w:eastAsia="MS Mincho"/>
        </w:rPr>
        <w:t>a</w:t>
      </w:r>
      <w:r w:rsidRPr="00140049">
        <w:rPr>
          <w:rFonts w:eastAsia="MS Mincho"/>
        </w:rPr>
        <w:t>ccess-to-</w:t>
      </w:r>
      <w:r w:rsidR="00A40DFF" w:rsidRPr="00140049">
        <w:rPr>
          <w:rFonts w:eastAsia="MS Mincho"/>
        </w:rPr>
        <w:t>i</w:t>
      </w:r>
      <w:r w:rsidRPr="00140049">
        <w:rPr>
          <w:rFonts w:eastAsia="MS Mincho"/>
        </w:rPr>
        <w:t xml:space="preserve">nformation </w:t>
      </w:r>
      <w:r w:rsidR="00A40DFF" w:rsidRPr="00140049">
        <w:rPr>
          <w:rFonts w:eastAsia="MS Mincho"/>
        </w:rPr>
        <w:t>p</w:t>
      </w:r>
      <w:r w:rsidRPr="00140049">
        <w:rPr>
          <w:rFonts w:eastAsia="MS Mincho"/>
        </w:rPr>
        <w:t>olicy in January 2016.</w:t>
      </w:r>
    </w:p>
    <w:p w14:paraId="4299D682" w14:textId="44FF933A" w:rsidR="0048440F" w:rsidRPr="00140049" w:rsidRDefault="0048440F" w:rsidP="00140049">
      <w:pPr>
        <w:pStyle w:val="Normalnumber"/>
        <w:rPr>
          <w:rFonts w:eastAsia="MS Mincho"/>
        </w:rPr>
      </w:pPr>
      <w:r w:rsidRPr="00140049">
        <w:rPr>
          <w:rFonts w:eastAsia="MS Mincho"/>
        </w:rPr>
        <w:t xml:space="preserve">The </w:t>
      </w:r>
      <w:r w:rsidR="00A40DFF">
        <w:rPr>
          <w:rFonts w:eastAsia="MS Mincho"/>
        </w:rPr>
        <w:t>UNEP</w:t>
      </w:r>
      <w:r w:rsidRPr="00140049">
        <w:rPr>
          <w:rFonts w:eastAsia="MS Mincho"/>
        </w:rPr>
        <w:t xml:space="preserve"> secretariat continued its efforts to improve the timeliness and responsiveness to the needs and requests by Member States, for instance through the provision of relevant information, documents and briefing</w:t>
      </w:r>
      <w:r w:rsidR="00CD6BE2">
        <w:rPr>
          <w:rFonts w:eastAsia="MS Mincho"/>
        </w:rPr>
        <w:t>s</w:t>
      </w:r>
      <w:r w:rsidRPr="00140049">
        <w:rPr>
          <w:rFonts w:eastAsia="MS Mincho"/>
        </w:rPr>
        <w:t>.</w:t>
      </w:r>
      <w:r w:rsidR="008C5237">
        <w:rPr>
          <w:rFonts w:eastAsia="MS Mincho"/>
        </w:rPr>
        <w:t xml:space="preserve"> </w:t>
      </w:r>
      <w:r w:rsidRPr="00140049">
        <w:rPr>
          <w:rFonts w:eastAsia="MS Mincho"/>
        </w:rPr>
        <w:t xml:space="preserve">However, some challenges still existed in areas </w:t>
      </w:r>
      <w:r w:rsidR="00CB746D">
        <w:rPr>
          <w:rFonts w:eastAsia="MS Mincho"/>
        </w:rPr>
        <w:t xml:space="preserve">such </w:t>
      </w:r>
      <w:r w:rsidRPr="00140049">
        <w:rPr>
          <w:rFonts w:eastAsia="MS Mincho"/>
        </w:rPr>
        <w:t xml:space="preserve">as conference servicing and documentation for the governing bodies where resources were constrained. </w:t>
      </w:r>
    </w:p>
    <w:p w14:paraId="4B193A80" w14:textId="2EFDBA51" w:rsidR="0048440F" w:rsidRPr="00140049" w:rsidRDefault="00A41049" w:rsidP="00140049">
      <w:pPr>
        <w:pStyle w:val="CH2"/>
        <w:rPr>
          <w:rFonts w:eastAsia="MS Mincho"/>
        </w:rPr>
      </w:pPr>
      <w:r>
        <w:rPr>
          <w:rFonts w:eastAsia="MS Mincho"/>
        </w:rPr>
        <w:tab/>
      </w:r>
      <w:r w:rsidR="0048440F" w:rsidRPr="00140049">
        <w:rPr>
          <w:rFonts w:eastAsia="MS Mincho"/>
        </w:rPr>
        <w:t>B.</w:t>
      </w:r>
      <w:r>
        <w:rPr>
          <w:rFonts w:eastAsia="MS Mincho"/>
        </w:rPr>
        <w:tab/>
      </w:r>
      <w:r w:rsidR="0048440F" w:rsidRPr="00140049">
        <w:rPr>
          <w:rFonts w:eastAsia=".Hiragino Kaku Gothic Interface"/>
        </w:rPr>
        <w:t>Financial resources</w:t>
      </w:r>
      <w:r w:rsidR="00F77D54">
        <w:rPr>
          <w:rFonts w:eastAsia=".Hiragino Kaku Gothic Interface"/>
        </w:rPr>
        <w:t>:</w:t>
      </w:r>
      <w:r w:rsidR="0048440F" w:rsidRPr="00140049">
        <w:rPr>
          <w:rFonts w:eastAsia=".Hiragino Kaku Gothic Interface"/>
        </w:rPr>
        <w:t xml:space="preserve"> implementation of </w:t>
      </w:r>
      <w:r w:rsidR="0048440F" w:rsidRPr="00140049">
        <w:rPr>
          <w:rFonts w:eastAsia="MS Mincho"/>
        </w:rPr>
        <w:t>subparagraph (b) of paragraph 88</w:t>
      </w:r>
    </w:p>
    <w:p w14:paraId="15D1F328" w14:textId="60003A70" w:rsidR="0048440F" w:rsidRPr="00140049" w:rsidRDefault="00CB746D" w:rsidP="00140049">
      <w:pPr>
        <w:pStyle w:val="Normalnumber"/>
        <w:rPr>
          <w:rFonts w:eastAsia="MS Mincho"/>
        </w:rPr>
      </w:pPr>
      <w:r>
        <w:rPr>
          <w:rFonts w:eastAsia="MS Mincho"/>
        </w:rPr>
        <w:t>UNEP</w:t>
      </w:r>
      <w:r w:rsidR="0048440F" w:rsidRPr="00140049">
        <w:rPr>
          <w:rFonts w:eastAsia="MS Mincho"/>
        </w:rPr>
        <w:t xml:space="preserve"> needs secure, stable, adequate and increased financial resources </w:t>
      </w:r>
      <w:r w:rsidR="00851B97">
        <w:rPr>
          <w:rFonts w:eastAsia="MS Mincho"/>
        </w:rPr>
        <w:t>in order</w:t>
      </w:r>
      <w:r w:rsidR="0048440F" w:rsidRPr="00140049">
        <w:rPr>
          <w:rFonts w:eastAsia="MS Mincho"/>
        </w:rPr>
        <w:t xml:space="preserve"> </w:t>
      </w:r>
      <w:r w:rsidR="00851B97">
        <w:rPr>
          <w:rFonts w:eastAsia="MS Mincho"/>
        </w:rPr>
        <w:t xml:space="preserve">to </w:t>
      </w:r>
      <w:r w:rsidR="0048440F" w:rsidRPr="00140049">
        <w:rPr>
          <w:rFonts w:eastAsia="MS Mincho"/>
        </w:rPr>
        <w:t xml:space="preserve">respond effectively to the </w:t>
      </w:r>
      <w:r w:rsidR="00851B97">
        <w:rPr>
          <w:rFonts w:eastAsia="MS Mincho"/>
        </w:rPr>
        <w:t>call by m</w:t>
      </w:r>
      <w:r w:rsidR="0048440F" w:rsidRPr="00140049">
        <w:rPr>
          <w:rFonts w:eastAsia="MS Mincho"/>
        </w:rPr>
        <w:t>ember States</w:t>
      </w:r>
      <w:r w:rsidR="00CD6BE2">
        <w:rPr>
          <w:rFonts w:eastAsia="MS Mincho"/>
        </w:rPr>
        <w:t xml:space="preserve"> </w:t>
      </w:r>
      <w:r w:rsidR="0048440F" w:rsidRPr="00140049">
        <w:rPr>
          <w:rFonts w:eastAsia="MS Mincho"/>
        </w:rPr>
        <w:t xml:space="preserve">to fulfil </w:t>
      </w:r>
      <w:r w:rsidR="00851B97">
        <w:rPr>
          <w:rFonts w:eastAsia="MS Mincho"/>
        </w:rPr>
        <w:t>its</w:t>
      </w:r>
      <w:r w:rsidR="00851B97" w:rsidRPr="00140049">
        <w:rPr>
          <w:rFonts w:eastAsia="MS Mincho"/>
        </w:rPr>
        <w:t xml:space="preserve"> </w:t>
      </w:r>
      <w:r w:rsidR="0048440F" w:rsidRPr="00140049">
        <w:rPr>
          <w:rFonts w:eastAsia="MS Mincho"/>
        </w:rPr>
        <w:t>mandate and role as the leading global environment authority.</w:t>
      </w:r>
      <w:r w:rsidR="008C5237">
        <w:rPr>
          <w:rFonts w:eastAsia="MS Mincho"/>
        </w:rPr>
        <w:t xml:space="preserve"> </w:t>
      </w:r>
      <w:r w:rsidR="0048440F" w:rsidRPr="00140049">
        <w:rPr>
          <w:rFonts w:eastAsia="MS Mincho"/>
        </w:rPr>
        <w:t>Th</w:t>
      </w:r>
      <w:r w:rsidR="00851B97">
        <w:rPr>
          <w:rFonts w:eastAsia="MS Mincho"/>
        </w:rPr>
        <w:t xml:space="preserve">e Programme’s core resources should be strengthened </w:t>
      </w:r>
      <w:r w:rsidR="0048440F" w:rsidRPr="00140049">
        <w:rPr>
          <w:rFonts w:eastAsia="MS Mincho"/>
        </w:rPr>
        <w:t xml:space="preserve">through </w:t>
      </w:r>
      <w:r w:rsidR="00851B97">
        <w:rPr>
          <w:rFonts w:eastAsia="MS Mincho"/>
        </w:rPr>
        <w:t xml:space="preserve">an </w:t>
      </w:r>
      <w:r w:rsidR="0048440F" w:rsidRPr="00140049">
        <w:rPr>
          <w:rFonts w:eastAsia="MS Mincho"/>
        </w:rPr>
        <w:t>increased</w:t>
      </w:r>
      <w:r w:rsidR="00851B97">
        <w:rPr>
          <w:rFonts w:eastAsia="MS Mincho"/>
        </w:rPr>
        <w:t xml:space="preserve"> allocation</w:t>
      </w:r>
      <w:r w:rsidR="0048440F" w:rsidRPr="00140049">
        <w:rPr>
          <w:rFonts w:eastAsia="MS Mincho"/>
        </w:rPr>
        <w:t xml:space="preserve"> </w:t>
      </w:r>
      <w:r w:rsidR="00851B97">
        <w:rPr>
          <w:rFonts w:eastAsia="MS Mincho"/>
        </w:rPr>
        <w:t xml:space="preserve">from the </w:t>
      </w:r>
      <w:r w:rsidR="0048440F" w:rsidRPr="00140049">
        <w:rPr>
          <w:rFonts w:eastAsia="MS Mincho"/>
        </w:rPr>
        <w:t xml:space="preserve">United Nations regular budget and </w:t>
      </w:r>
      <w:r w:rsidR="00851B97">
        <w:rPr>
          <w:rFonts w:eastAsia="MS Mincho"/>
        </w:rPr>
        <w:t xml:space="preserve">increased </w:t>
      </w:r>
      <w:r w:rsidR="0048440F" w:rsidRPr="00140049">
        <w:rPr>
          <w:rFonts w:eastAsia="MS Mincho"/>
        </w:rPr>
        <w:t>contribution</w:t>
      </w:r>
      <w:r w:rsidR="00851B97">
        <w:rPr>
          <w:rFonts w:eastAsia="MS Mincho"/>
        </w:rPr>
        <w:t>s</w:t>
      </w:r>
      <w:r w:rsidR="0048440F" w:rsidRPr="00140049">
        <w:rPr>
          <w:rFonts w:eastAsia="MS Mincho"/>
        </w:rPr>
        <w:t xml:space="preserve"> to the Environment Fund.</w:t>
      </w:r>
      <w:r w:rsidR="008C5237">
        <w:rPr>
          <w:rFonts w:eastAsia="MS Mincho"/>
        </w:rPr>
        <w:t xml:space="preserve"> </w:t>
      </w:r>
      <w:r w:rsidR="0048440F" w:rsidRPr="00140049">
        <w:rPr>
          <w:rFonts w:eastAsia="MS Mincho"/>
        </w:rPr>
        <w:t>Earmarked funding should complement th</w:t>
      </w:r>
      <w:r w:rsidR="00851B97">
        <w:rPr>
          <w:rFonts w:eastAsia="MS Mincho"/>
        </w:rPr>
        <w:t>o</w:t>
      </w:r>
      <w:r w:rsidR="0048440F" w:rsidRPr="00140049">
        <w:rPr>
          <w:rFonts w:eastAsia="MS Mincho"/>
        </w:rPr>
        <w:t>se funds.</w:t>
      </w:r>
    </w:p>
    <w:p w14:paraId="282C0043" w14:textId="2C830A1F" w:rsidR="0048440F" w:rsidRPr="00140049" w:rsidRDefault="004A37EC" w:rsidP="00140049">
      <w:pPr>
        <w:pStyle w:val="CH3"/>
        <w:rPr>
          <w:rFonts w:eastAsia="MS Mincho"/>
        </w:rPr>
      </w:pPr>
      <w:r>
        <w:rPr>
          <w:rFonts w:eastAsia="MS Mincho"/>
        </w:rPr>
        <w:tab/>
      </w:r>
      <w:r w:rsidR="0048440F" w:rsidRPr="00140049">
        <w:rPr>
          <w:rFonts w:eastAsia="MS Mincho"/>
        </w:rPr>
        <w:t>1.</w:t>
      </w:r>
      <w:r>
        <w:rPr>
          <w:rFonts w:eastAsia="MS Mincho"/>
        </w:rPr>
        <w:tab/>
      </w:r>
      <w:r w:rsidR="0048440F" w:rsidRPr="00140049">
        <w:rPr>
          <w:rFonts w:eastAsia="MS Mincho"/>
        </w:rPr>
        <w:t>United Nations regular budget allocation</w:t>
      </w:r>
    </w:p>
    <w:p w14:paraId="598D06A6" w14:textId="60F5A14E" w:rsidR="0048440F" w:rsidRPr="00140049" w:rsidRDefault="0048440F" w:rsidP="00140049">
      <w:pPr>
        <w:pStyle w:val="Normalnumber"/>
        <w:rPr>
          <w:rFonts w:eastAsia="MS Mincho"/>
        </w:rPr>
      </w:pPr>
      <w:r w:rsidRPr="00140049">
        <w:rPr>
          <w:rFonts w:eastAsia="MS Mincho"/>
        </w:rPr>
        <w:t xml:space="preserve">As a result of the analysis carried out on the cost implications of the requirements set out in paragraph 88 of the outcome document, an increase in the allocation of the United Nations regular budget to </w:t>
      </w:r>
      <w:r w:rsidR="00851B97">
        <w:rPr>
          <w:rFonts w:eastAsia="MS Mincho"/>
        </w:rPr>
        <w:t>UNEP</w:t>
      </w:r>
      <w:r w:rsidRPr="00140049">
        <w:rPr>
          <w:rFonts w:eastAsia="MS Mincho"/>
        </w:rPr>
        <w:t xml:space="preserve"> was proposed for the biennium 2014</w:t>
      </w:r>
      <w:r w:rsidR="00851B97">
        <w:rPr>
          <w:rFonts w:eastAsia="MS Mincho"/>
        </w:rPr>
        <w:t>–</w:t>
      </w:r>
      <w:r w:rsidRPr="00140049">
        <w:rPr>
          <w:rFonts w:eastAsia="MS Mincho"/>
        </w:rPr>
        <w:t>2015 and for subsequent bienni</w:t>
      </w:r>
      <w:r w:rsidR="00851B97">
        <w:rPr>
          <w:rFonts w:eastAsia="MS Mincho"/>
        </w:rPr>
        <w:t>ums</w:t>
      </w:r>
      <w:r w:rsidRPr="00140049">
        <w:rPr>
          <w:rFonts w:eastAsia="MS Mincho"/>
        </w:rPr>
        <w:t xml:space="preserve">. </w:t>
      </w:r>
    </w:p>
    <w:p w14:paraId="78CFA202" w14:textId="1C9C47F6" w:rsidR="0048440F" w:rsidRPr="00140049" w:rsidRDefault="0048440F" w:rsidP="00140049">
      <w:pPr>
        <w:pStyle w:val="Normalnumber"/>
        <w:rPr>
          <w:rFonts w:eastAsia="MS Mincho"/>
        </w:rPr>
      </w:pPr>
      <w:r w:rsidRPr="00140049">
        <w:rPr>
          <w:rFonts w:eastAsia="MS Mincho"/>
        </w:rPr>
        <w:t>With regard to the biennium 2014</w:t>
      </w:r>
      <w:r w:rsidR="007B5557">
        <w:rPr>
          <w:sz w:val="18"/>
          <w:szCs w:val="18"/>
        </w:rPr>
        <w:t>–</w:t>
      </w:r>
      <w:r w:rsidRPr="00140049">
        <w:rPr>
          <w:rFonts w:eastAsia="MS Mincho"/>
        </w:rPr>
        <w:t>2015, the General Assembly approved 47 new positions and a revised increase for non-staff items, total</w:t>
      </w:r>
      <w:r w:rsidR="00D871E3">
        <w:rPr>
          <w:rFonts w:eastAsia="MS Mincho"/>
        </w:rPr>
        <w:t>ling</w:t>
      </w:r>
      <w:r w:rsidRPr="00140049">
        <w:rPr>
          <w:rFonts w:eastAsia="MS Mincho"/>
        </w:rPr>
        <w:t xml:space="preserve"> $34.4 million out of $47.7 million requested by the Secretary-General on the basis of the programme of work and budget approved by the Governing </w:t>
      </w:r>
      <w:r w:rsidRPr="00140049">
        <w:rPr>
          <w:rFonts w:eastAsia="MS Mincho"/>
        </w:rPr>
        <w:lastRenderedPageBreak/>
        <w:t>Council at its first universal session. By comparison, the regular budget allocation for the biennium 2012</w:t>
      </w:r>
      <w:r w:rsidR="00D871E3">
        <w:rPr>
          <w:sz w:val="18"/>
          <w:szCs w:val="18"/>
        </w:rPr>
        <w:t>–</w:t>
      </w:r>
      <w:r w:rsidRPr="00140049">
        <w:rPr>
          <w:rFonts w:eastAsia="MS Mincho"/>
        </w:rPr>
        <w:t xml:space="preserve">2013 amounted to $18 million. The number of staff under the regular budget was doubled, from 48 to 95, and non-staff allocations were substantially increased. </w:t>
      </w:r>
    </w:p>
    <w:p w14:paraId="68893143" w14:textId="6267087F" w:rsidR="0048440F" w:rsidRPr="00140049" w:rsidRDefault="0048440F" w:rsidP="00140049">
      <w:pPr>
        <w:pStyle w:val="Normalnumber"/>
        <w:rPr>
          <w:rFonts w:eastAsia="MS Mincho"/>
        </w:rPr>
      </w:pPr>
      <w:r w:rsidRPr="00140049">
        <w:rPr>
          <w:rFonts w:eastAsia="MS Mincho"/>
        </w:rPr>
        <w:t>Regarding the biennium 2016</w:t>
      </w:r>
      <w:r w:rsidR="007B5557">
        <w:rPr>
          <w:sz w:val="18"/>
          <w:szCs w:val="18"/>
        </w:rPr>
        <w:t>–</w:t>
      </w:r>
      <w:r w:rsidRPr="00CD6BE2">
        <w:rPr>
          <w:rFonts w:eastAsia="MS Mincho"/>
        </w:rPr>
        <w:t>2017, the General Assembly approved an appropriation</w:t>
      </w:r>
      <w:r w:rsidR="00D871E3">
        <w:rPr>
          <w:rFonts w:eastAsia="MS Mincho"/>
        </w:rPr>
        <w:t xml:space="preserve"> for UNEP</w:t>
      </w:r>
      <w:r w:rsidRPr="00CD6BE2">
        <w:rPr>
          <w:rFonts w:eastAsia="MS Mincho"/>
        </w:rPr>
        <w:t xml:space="preserve"> in the amount of $35.3 million out of</w:t>
      </w:r>
      <w:r w:rsidR="008C5237">
        <w:rPr>
          <w:rFonts w:eastAsia="MS Mincho"/>
        </w:rPr>
        <w:t xml:space="preserve"> </w:t>
      </w:r>
      <w:r w:rsidRPr="00CD6BE2">
        <w:rPr>
          <w:rFonts w:eastAsia="MS Mincho"/>
        </w:rPr>
        <w:t>$49.7 million proposed.</w:t>
      </w:r>
      <w:r w:rsidR="008C5237">
        <w:rPr>
          <w:rFonts w:eastAsia="MS Mincho"/>
        </w:rPr>
        <w:t xml:space="preserve"> </w:t>
      </w:r>
      <w:r w:rsidR="00D871E3">
        <w:rPr>
          <w:rFonts w:eastAsia="MS Mincho"/>
        </w:rPr>
        <w:t xml:space="preserve">A total of </w:t>
      </w:r>
      <w:r w:rsidRPr="00CD6BE2">
        <w:rPr>
          <w:rFonts w:eastAsia="MS Mincho"/>
        </w:rPr>
        <w:t>21 out of 35 proposed regular budget posts were approved, all of which were for the regional offices.</w:t>
      </w:r>
      <w:r w:rsidR="008C5237">
        <w:rPr>
          <w:rFonts w:eastAsia="MS Mincho"/>
        </w:rPr>
        <w:t xml:space="preserve"> </w:t>
      </w:r>
      <w:r w:rsidRPr="00CD6BE2">
        <w:rPr>
          <w:rFonts w:eastAsia="MS Mincho"/>
        </w:rPr>
        <w:t>The total number of the posts funded by the regular budget was increased from 95 to 116.</w:t>
      </w:r>
      <w:r w:rsidR="00D871E3">
        <w:rPr>
          <w:rFonts w:eastAsia="MS Mincho"/>
        </w:rPr>
        <w:t xml:space="preserve"> T</w:t>
      </w:r>
      <w:r w:rsidRPr="00CD6BE2">
        <w:rPr>
          <w:rFonts w:eastAsia="MS Mincho"/>
        </w:rPr>
        <w:t>here was</w:t>
      </w:r>
      <w:r w:rsidR="00D871E3">
        <w:rPr>
          <w:rFonts w:eastAsia="MS Mincho"/>
        </w:rPr>
        <w:t>, however, a</w:t>
      </w:r>
      <w:r w:rsidRPr="00CD6BE2">
        <w:rPr>
          <w:rFonts w:eastAsia="MS Mincho"/>
        </w:rPr>
        <w:t xml:space="preserve"> reduction </w:t>
      </w:r>
      <w:r w:rsidR="00D871E3">
        <w:rPr>
          <w:rFonts w:eastAsia="MS Mincho"/>
        </w:rPr>
        <w:t xml:space="preserve">of </w:t>
      </w:r>
      <w:r w:rsidRPr="00CD6BE2">
        <w:rPr>
          <w:rFonts w:eastAsia="MS Mincho"/>
        </w:rPr>
        <w:t>10 per cent o</w:t>
      </w:r>
      <w:r w:rsidR="00D871E3">
        <w:rPr>
          <w:rFonts w:eastAsia="MS Mincho"/>
        </w:rPr>
        <w:t>f</w:t>
      </w:r>
      <w:r w:rsidRPr="00CD6BE2">
        <w:rPr>
          <w:rFonts w:eastAsia="MS Mincho"/>
        </w:rPr>
        <w:t xml:space="preserve"> costs for consultants and 5 per cent for other staff, supplies and </w:t>
      </w:r>
      <w:r w:rsidRPr="0012159B">
        <w:rPr>
          <w:rFonts w:eastAsia="MS Mincho"/>
        </w:rPr>
        <w:t xml:space="preserve">furniture </w:t>
      </w:r>
      <w:r w:rsidRPr="00140049">
        <w:rPr>
          <w:rFonts w:eastAsia="MS Mincho"/>
        </w:rPr>
        <w:t xml:space="preserve">in </w:t>
      </w:r>
      <w:r w:rsidR="00D871E3" w:rsidRPr="00140049">
        <w:rPr>
          <w:rFonts w:eastAsia="MS Mincho"/>
        </w:rPr>
        <w:t xml:space="preserve">the </w:t>
      </w:r>
      <w:r w:rsidRPr="00140049">
        <w:rPr>
          <w:rFonts w:eastAsia="MS Mincho"/>
        </w:rPr>
        <w:t>regular budget</w:t>
      </w:r>
      <w:r w:rsidR="00D871E3" w:rsidRPr="00140049">
        <w:rPr>
          <w:rFonts w:eastAsia="MS Mincho"/>
        </w:rPr>
        <w:t xml:space="preserve"> allocation</w:t>
      </w:r>
      <w:r w:rsidRPr="00140049">
        <w:rPr>
          <w:rFonts w:eastAsia="MS Mincho"/>
        </w:rPr>
        <w:t xml:space="preserve">. Funding for servicing the enhanced governing bodies was not included in the Secretary-General’s request and </w:t>
      </w:r>
      <w:r w:rsidR="00D871E3" w:rsidRPr="00544249">
        <w:rPr>
          <w:rFonts w:eastAsia="MS Mincho"/>
        </w:rPr>
        <w:t xml:space="preserve">was </w:t>
      </w:r>
      <w:r w:rsidRPr="00140049">
        <w:rPr>
          <w:rFonts w:eastAsia="MS Mincho"/>
        </w:rPr>
        <w:t xml:space="preserve">therefore not included in the regular budget for the biennium. </w:t>
      </w:r>
    </w:p>
    <w:p w14:paraId="47A4BAE7" w14:textId="02D7862D" w:rsidR="0048440F" w:rsidRPr="00140049" w:rsidRDefault="0048440F" w:rsidP="00140049">
      <w:pPr>
        <w:pStyle w:val="Normalnumber"/>
        <w:rPr>
          <w:rFonts w:eastAsia=".Hiragino Kaku Gothic Interface"/>
        </w:rPr>
      </w:pPr>
      <w:r w:rsidRPr="00140049">
        <w:rPr>
          <w:rFonts w:eastAsia="MS Mincho"/>
        </w:rPr>
        <w:t>With regard to the biennium 2018</w:t>
      </w:r>
      <w:r w:rsidR="007B5557" w:rsidRPr="00544249">
        <w:rPr>
          <w:sz w:val="18"/>
          <w:szCs w:val="18"/>
        </w:rPr>
        <w:t>–</w:t>
      </w:r>
      <w:r w:rsidRPr="00140049">
        <w:rPr>
          <w:rFonts w:eastAsia="MS Mincho"/>
        </w:rPr>
        <w:t xml:space="preserve">2019, the General Assembly approved the allocation of the regular budget to </w:t>
      </w:r>
      <w:r w:rsidR="00D871E3" w:rsidRPr="00544249">
        <w:rPr>
          <w:rFonts w:eastAsia="MS Mincho"/>
        </w:rPr>
        <w:t>UNEP</w:t>
      </w:r>
      <w:r w:rsidRPr="00140049">
        <w:rPr>
          <w:rFonts w:eastAsia="MS Mincho"/>
        </w:rPr>
        <w:t xml:space="preserve"> in the amount of $39.6 million. </w:t>
      </w:r>
      <w:r w:rsidR="00832128" w:rsidRPr="00140049">
        <w:rPr>
          <w:rFonts w:eastAsia="MS Mincho"/>
        </w:rPr>
        <w:t>T</w:t>
      </w:r>
      <w:r w:rsidRPr="00140049">
        <w:rPr>
          <w:rFonts w:eastAsia="MS Mincho"/>
        </w:rPr>
        <w:t xml:space="preserve">he </w:t>
      </w:r>
      <w:r w:rsidR="00D871E3" w:rsidRPr="00544249">
        <w:rPr>
          <w:rFonts w:eastAsia="MS Mincho"/>
        </w:rPr>
        <w:t>UNEP</w:t>
      </w:r>
      <w:r w:rsidRPr="00140049">
        <w:rPr>
          <w:rFonts w:eastAsia="MS Mincho"/>
        </w:rPr>
        <w:t xml:space="preserve"> secretariat did not request </w:t>
      </w:r>
      <w:r w:rsidR="00D871E3" w:rsidRPr="00544249">
        <w:rPr>
          <w:rFonts w:eastAsia="MS Mincho"/>
        </w:rPr>
        <w:t xml:space="preserve">an </w:t>
      </w:r>
      <w:r w:rsidRPr="00140049">
        <w:rPr>
          <w:rFonts w:eastAsia="MS Mincho"/>
        </w:rPr>
        <w:t>additional regular budget allocation</w:t>
      </w:r>
      <w:r w:rsidR="00832128" w:rsidRPr="00140049">
        <w:rPr>
          <w:rFonts w:eastAsia="MS Mincho"/>
        </w:rPr>
        <w:t xml:space="preserve"> for the biennium</w:t>
      </w:r>
      <w:r w:rsidR="00B54EA9" w:rsidRPr="00140049">
        <w:rPr>
          <w:rFonts w:eastAsia="MS Mincho"/>
        </w:rPr>
        <w:t xml:space="preserve">. </w:t>
      </w:r>
      <w:r w:rsidR="00945A8C" w:rsidRPr="00140049">
        <w:rPr>
          <w:rFonts w:eastAsia="MS Mincho"/>
        </w:rPr>
        <w:t>No request was made to increase</w:t>
      </w:r>
      <w:r w:rsidR="00504EC4" w:rsidRPr="00140049">
        <w:rPr>
          <w:rFonts w:eastAsia="MS Mincho"/>
        </w:rPr>
        <w:t xml:space="preserve"> </w:t>
      </w:r>
      <w:r w:rsidR="00945A8C" w:rsidRPr="00140049">
        <w:rPr>
          <w:rFonts w:eastAsia="MS Mincho"/>
        </w:rPr>
        <w:t xml:space="preserve">the </w:t>
      </w:r>
      <w:r w:rsidR="00BF17B2" w:rsidRPr="00140049">
        <w:rPr>
          <w:rFonts w:eastAsia="MS Mincho"/>
        </w:rPr>
        <w:t xml:space="preserve">regular budget </w:t>
      </w:r>
      <w:r w:rsidRPr="00140049">
        <w:rPr>
          <w:rFonts w:eastAsia="MS Mincho"/>
        </w:rPr>
        <w:t>allocation for the Governance Affairs Office (formerly the Secretariat of Governing Bodies),</w:t>
      </w:r>
      <w:r w:rsidR="00832128" w:rsidRPr="00140049">
        <w:rPr>
          <w:rFonts w:eastAsia="MS Mincho"/>
        </w:rPr>
        <w:t xml:space="preserve"> </w:t>
      </w:r>
      <w:r w:rsidRPr="00140049">
        <w:rPr>
          <w:rFonts w:eastAsia="MS Mincho"/>
        </w:rPr>
        <w:t>travel tickets for participants from least developed countries and conference servicing costs for the governing bodies.</w:t>
      </w:r>
      <w:r w:rsidR="002A46F0" w:rsidRPr="00544249">
        <w:rPr>
          <w:rFonts w:eastAsia="MS Mincho"/>
        </w:rPr>
        <w:t xml:space="preserve"> </w:t>
      </w:r>
      <w:r w:rsidRPr="00140049">
        <w:rPr>
          <w:rFonts w:eastAsia="MS Mincho"/>
        </w:rPr>
        <w:t xml:space="preserve">No additional post has been funded by the regular budget </w:t>
      </w:r>
      <w:r w:rsidR="002A46F0" w:rsidRPr="00544249">
        <w:rPr>
          <w:rFonts w:eastAsia="MS Mincho"/>
        </w:rPr>
        <w:t>in</w:t>
      </w:r>
      <w:r w:rsidR="002A46F0" w:rsidRPr="00140049">
        <w:rPr>
          <w:rFonts w:eastAsia="MS Mincho"/>
        </w:rPr>
        <w:t xml:space="preserve"> </w:t>
      </w:r>
      <w:r w:rsidRPr="00140049">
        <w:rPr>
          <w:rFonts w:eastAsia="MS Mincho"/>
        </w:rPr>
        <w:t>2018</w:t>
      </w:r>
      <w:r w:rsidR="007B5557" w:rsidRPr="00544249">
        <w:rPr>
          <w:sz w:val="18"/>
          <w:szCs w:val="18"/>
        </w:rPr>
        <w:t>–</w:t>
      </w:r>
      <w:r w:rsidRPr="00140049">
        <w:rPr>
          <w:rFonts w:eastAsia="MS Mincho"/>
        </w:rPr>
        <w:t xml:space="preserve">2019. </w:t>
      </w:r>
    </w:p>
    <w:p w14:paraId="2CD690D6" w14:textId="21432E83" w:rsidR="0048440F" w:rsidRPr="00140049" w:rsidRDefault="004A37EC" w:rsidP="00140049">
      <w:pPr>
        <w:pStyle w:val="CH3"/>
        <w:rPr>
          <w:rFonts w:eastAsia="MS Mincho"/>
        </w:rPr>
      </w:pPr>
      <w:r>
        <w:rPr>
          <w:rFonts w:eastAsia="MS Mincho"/>
        </w:rPr>
        <w:tab/>
      </w:r>
      <w:r w:rsidR="0048440F" w:rsidRPr="00140049">
        <w:rPr>
          <w:rFonts w:eastAsia="MS Mincho"/>
        </w:rPr>
        <w:t>2.</w:t>
      </w:r>
      <w:r>
        <w:rPr>
          <w:rFonts w:eastAsia="MS Mincho"/>
        </w:rPr>
        <w:tab/>
      </w:r>
      <w:r w:rsidR="0048440F" w:rsidRPr="00140049">
        <w:rPr>
          <w:rFonts w:eastAsia="MS Mincho"/>
        </w:rPr>
        <w:t>Environment Fund</w:t>
      </w:r>
    </w:p>
    <w:p w14:paraId="30ECE283" w14:textId="2D605A85" w:rsidR="0048440F" w:rsidRPr="00140049" w:rsidRDefault="0048440F" w:rsidP="00140049">
      <w:pPr>
        <w:pStyle w:val="Normalnumber"/>
        <w:rPr>
          <w:rFonts w:eastAsia="MS Mincho"/>
        </w:rPr>
      </w:pPr>
      <w:r w:rsidRPr="00140049">
        <w:rPr>
          <w:rFonts w:eastAsia="MS Mincho"/>
        </w:rPr>
        <w:t>The Environment Fund budget allocation for the biennium 2014</w:t>
      </w:r>
      <w:r w:rsidR="007B5557">
        <w:rPr>
          <w:sz w:val="18"/>
          <w:szCs w:val="18"/>
        </w:rPr>
        <w:t>–</w:t>
      </w:r>
      <w:r w:rsidRPr="00140049">
        <w:rPr>
          <w:rFonts w:eastAsia="MS Mincho"/>
        </w:rPr>
        <w:t>2015 and the subsequent bienni</w:t>
      </w:r>
      <w:r w:rsidR="00781693">
        <w:rPr>
          <w:rFonts w:eastAsia="MS Mincho"/>
        </w:rPr>
        <w:t>ums</w:t>
      </w:r>
      <w:r w:rsidRPr="00140049">
        <w:rPr>
          <w:rFonts w:eastAsia="MS Mincho"/>
        </w:rPr>
        <w:t xml:space="preserve"> was intended to ensure that </w:t>
      </w:r>
      <w:r w:rsidR="00D871E3">
        <w:rPr>
          <w:rFonts w:eastAsia="MS Mincho"/>
        </w:rPr>
        <w:t>UNEP</w:t>
      </w:r>
      <w:r w:rsidRPr="00140049">
        <w:rPr>
          <w:rFonts w:eastAsia="MS Mincho"/>
        </w:rPr>
        <w:t xml:space="preserve"> would be able to supply the core deliverables of the programme of work and provide for a significantly higher impact in terms of outputs and more ambitious outcomes </w:t>
      </w:r>
      <w:r w:rsidR="00886DA7">
        <w:rPr>
          <w:rFonts w:eastAsia="MS Mincho"/>
        </w:rPr>
        <w:t>with respect to</w:t>
      </w:r>
      <w:r w:rsidRPr="00140049">
        <w:rPr>
          <w:rFonts w:eastAsia="MS Mincho"/>
        </w:rPr>
        <w:t xml:space="preserve"> capacity</w:t>
      </w:r>
      <w:r w:rsidRPr="00140049">
        <w:rPr>
          <w:rFonts w:eastAsia="MS Mincho"/>
        </w:rPr>
        <w:noBreakHyphen/>
        <w:t xml:space="preserve">building and </w:t>
      </w:r>
      <w:r w:rsidR="004D6782">
        <w:rPr>
          <w:rFonts w:eastAsia="MS Mincho"/>
        </w:rPr>
        <w:t xml:space="preserve">involvement at the </w:t>
      </w:r>
      <w:r w:rsidRPr="00140049">
        <w:rPr>
          <w:rFonts w:eastAsia="MS Mincho"/>
        </w:rPr>
        <w:t>regional and national</w:t>
      </w:r>
      <w:r w:rsidR="004D6782">
        <w:rPr>
          <w:rFonts w:eastAsia="MS Mincho"/>
        </w:rPr>
        <w:t xml:space="preserve"> </w:t>
      </w:r>
      <w:r w:rsidRPr="00140049">
        <w:rPr>
          <w:rFonts w:eastAsia="MS Mincho"/>
        </w:rPr>
        <w:t>level</w:t>
      </w:r>
      <w:r w:rsidR="004D6782">
        <w:rPr>
          <w:rFonts w:eastAsia="MS Mincho"/>
        </w:rPr>
        <w:t>s</w:t>
      </w:r>
      <w:r w:rsidRPr="00140049">
        <w:rPr>
          <w:rFonts w:eastAsia="MS Mincho"/>
        </w:rPr>
        <w:t xml:space="preserve">. The General Assembly, in its resolution 67/213, urged donors to increase voluntary funding to </w:t>
      </w:r>
      <w:r w:rsidR="00D871E3">
        <w:rPr>
          <w:rFonts w:eastAsia="MS Mincho"/>
        </w:rPr>
        <w:t>UNEP</w:t>
      </w:r>
      <w:r w:rsidRPr="00140049">
        <w:rPr>
          <w:rFonts w:eastAsia="MS Mincho"/>
        </w:rPr>
        <w:t>, including to the Environment Fund.</w:t>
      </w:r>
    </w:p>
    <w:p w14:paraId="2F6B9805" w14:textId="03AECE9E" w:rsidR="0048440F" w:rsidRPr="00140049" w:rsidRDefault="0048440F" w:rsidP="00140049">
      <w:pPr>
        <w:pStyle w:val="Normalnumber"/>
        <w:rPr>
          <w:rFonts w:eastAsia="MS Mincho"/>
        </w:rPr>
      </w:pPr>
      <w:r w:rsidRPr="00140049">
        <w:rPr>
          <w:rFonts w:eastAsia="MS Mincho"/>
        </w:rPr>
        <w:t>With regard to the biennium 2014</w:t>
      </w:r>
      <w:r w:rsidR="007B5557">
        <w:rPr>
          <w:sz w:val="18"/>
          <w:szCs w:val="18"/>
        </w:rPr>
        <w:t>–</w:t>
      </w:r>
      <w:r w:rsidRPr="00140049">
        <w:rPr>
          <w:rFonts w:eastAsia="MS Mincho"/>
        </w:rPr>
        <w:t>2015, the Governing Council at its first universal session, in its decision 27/13, approved appropriations for the Environment Fund in the amount of $245 million, which was reaffirmed by the Environment Assembly in its resolution 1/14.</w:t>
      </w:r>
      <w:r w:rsidR="008C5237">
        <w:rPr>
          <w:rFonts w:eastAsia="MS Mincho"/>
        </w:rPr>
        <w:t xml:space="preserve"> </w:t>
      </w:r>
      <w:r w:rsidRPr="00140049">
        <w:rPr>
          <w:rFonts w:eastAsia="MS Mincho"/>
        </w:rPr>
        <w:t xml:space="preserve">However, the financial resources actually received for the Environment Fund in the biennium </w:t>
      </w:r>
      <w:r w:rsidR="004D6782">
        <w:rPr>
          <w:rFonts w:eastAsia="MS Mincho"/>
        </w:rPr>
        <w:t>amounted to</w:t>
      </w:r>
      <w:r w:rsidR="004D6782" w:rsidRPr="00140049">
        <w:rPr>
          <w:rFonts w:eastAsia="MS Mincho"/>
        </w:rPr>
        <w:t xml:space="preserve"> </w:t>
      </w:r>
      <w:r w:rsidRPr="00140049">
        <w:rPr>
          <w:rFonts w:eastAsia="MS Mincho"/>
        </w:rPr>
        <w:t xml:space="preserve">$154 million, </w:t>
      </w:r>
      <w:r w:rsidR="004D6782">
        <w:rPr>
          <w:rFonts w:eastAsia="MS Mincho"/>
        </w:rPr>
        <w:t>representing</w:t>
      </w:r>
      <w:r w:rsidRPr="00140049">
        <w:rPr>
          <w:rFonts w:eastAsia="MS Mincho"/>
        </w:rPr>
        <w:t xml:space="preserve"> approximately two-thirds of the approved budget. </w:t>
      </w:r>
    </w:p>
    <w:p w14:paraId="02D5D5DE" w14:textId="077CD39A" w:rsidR="0048440F" w:rsidRPr="00A53E1F" w:rsidRDefault="0048440F" w:rsidP="00140049">
      <w:pPr>
        <w:pStyle w:val="Normalnumber"/>
        <w:rPr>
          <w:rFonts w:eastAsia="MS Mincho"/>
        </w:rPr>
      </w:pPr>
      <w:r w:rsidRPr="00140049">
        <w:rPr>
          <w:rFonts w:eastAsia="MS Mincho"/>
        </w:rPr>
        <w:t>Regarding the biennium 2016</w:t>
      </w:r>
      <w:r w:rsidR="007B5557">
        <w:rPr>
          <w:sz w:val="18"/>
          <w:szCs w:val="18"/>
        </w:rPr>
        <w:t>–</w:t>
      </w:r>
      <w:r w:rsidRPr="00A53E1F">
        <w:rPr>
          <w:rFonts w:eastAsia="MS Mincho"/>
        </w:rPr>
        <w:t xml:space="preserve">2017, the Environment Assembly, in its resolution 1/15, approved the programme of work for the biennium 2016–2017 and approved also appropriations for the Environment Fund in the amount of $271 million. The amount of the financial resources actually received for the Environment Fund, however, was $ 136.9 million during the biennium, </w:t>
      </w:r>
      <w:r w:rsidR="00886DA7">
        <w:rPr>
          <w:rFonts w:eastAsia="MS Mincho"/>
        </w:rPr>
        <w:t>representing</w:t>
      </w:r>
      <w:r w:rsidRPr="00A53E1F">
        <w:rPr>
          <w:rFonts w:eastAsia="MS Mincho"/>
        </w:rPr>
        <w:t xml:space="preserve"> about half of the approved budget.</w:t>
      </w:r>
    </w:p>
    <w:p w14:paraId="50C571C8" w14:textId="0C5BABA2" w:rsidR="0048440F" w:rsidRDefault="0003029E">
      <w:pPr>
        <w:pStyle w:val="Normalnumber"/>
        <w:rPr>
          <w:rFonts w:eastAsia="MS Mincho"/>
        </w:rPr>
      </w:pPr>
      <w:r>
        <w:rPr>
          <w:rFonts w:eastAsia="MS Mincho"/>
        </w:rPr>
        <w:t>T</w:t>
      </w:r>
      <w:r w:rsidR="0048440F" w:rsidRPr="00A53E1F">
        <w:rPr>
          <w:rFonts w:eastAsia="MS Mincho"/>
        </w:rPr>
        <w:t xml:space="preserve">able </w:t>
      </w:r>
      <w:r>
        <w:rPr>
          <w:rFonts w:eastAsia="MS Mincho"/>
        </w:rPr>
        <w:t>1</w:t>
      </w:r>
      <w:r w:rsidRPr="00A53E1F">
        <w:rPr>
          <w:rFonts w:eastAsia="MS Mincho"/>
        </w:rPr>
        <w:t xml:space="preserve"> </w:t>
      </w:r>
      <w:r w:rsidR="0048440F" w:rsidRPr="00A53E1F">
        <w:rPr>
          <w:rFonts w:eastAsia="MS Mincho"/>
        </w:rPr>
        <w:t>compares the amount of the approved Environment Fund allocation in each biennium for the period 2002</w:t>
      </w:r>
      <w:r>
        <w:rPr>
          <w:rFonts w:eastAsia="MS Mincho"/>
        </w:rPr>
        <w:t>–</w:t>
      </w:r>
      <w:r w:rsidR="0048440F" w:rsidRPr="00A53E1F">
        <w:rPr>
          <w:rFonts w:eastAsia="MS Mincho"/>
        </w:rPr>
        <w:t>2017 with the funds actually received during the same period.</w:t>
      </w:r>
    </w:p>
    <w:p w14:paraId="41AAE591" w14:textId="77777777" w:rsidR="00BC3FB0" w:rsidRPr="00140049" w:rsidRDefault="0003029E" w:rsidP="00140049">
      <w:pPr>
        <w:pStyle w:val="Titletable"/>
        <w:spacing w:after="0"/>
        <w:rPr>
          <w:rFonts w:eastAsia="MS Mincho"/>
          <w:b w:val="0"/>
        </w:rPr>
      </w:pPr>
      <w:r w:rsidRPr="00140049">
        <w:rPr>
          <w:rFonts w:eastAsia="MS Mincho"/>
          <w:b w:val="0"/>
        </w:rPr>
        <w:t>Table 1</w:t>
      </w:r>
    </w:p>
    <w:p w14:paraId="2B074BBC" w14:textId="77777777" w:rsidR="0003029E" w:rsidRPr="00140049" w:rsidRDefault="0003029E" w:rsidP="00140049">
      <w:pPr>
        <w:pStyle w:val="Titletable"/>
        <w:spacing w:after="0"/>
        <w:rPr>
          <w:rFonts w:eastAsia="MS Mincho"/>
          <w:b w:val="0"/>
        </w:rPr>
      </w:pPr>
      <w:r w:rsidRPr="00D8740B">
        <w:rPr>
          <w:rFonts w:eastAsia="MS Mincho"/>
        </w:rPr>
        <w:t>Environment Fund allocations</w:t>
      </w:r>
      <w:r w:rsidRPr="00025319">
        <w:rPr>
          <w:rFonts w:eastAsia="MS Mincho"/>
        </w:rPr>
        <w:t xml:space="preserve"> and contributions</w:t>
      </w:r>
    </w:p>
    <w:p w14:paraId="51F13181" w14:textId="77777777" w:rsidR="0003029E" w:rsidRPr="00140049" w:rsidRDefault="0003029E" w:rsidP="00140049">
      <w:pPr>
        <w:pStyle w:val="Titletable"/>
        <w:rPr>
          <w:rFonts w:eastAsia="MS Mincho"/>
          <w:sz w:val="18"/>
          <w:szCs w:val="18"/>
        </w:rPr>
      </w:pPr>
      <w:r w:rsidRPr="00140049">
        <w:rPr>
          <w:rFonts w:eastAsia="MS Mincho"/>
          <w:b w:val="0"/>
          <w:sz w:val="18"/>
          <w:szCs w:val="18"/>
        </w:rPr>
        <w:t>(in millions of United States dollars)</w:t>
      </w:r>
    </w:p>
    <w:tbl>
      <w:tblPr>
        <w:tblStyle w:val="TableGrid1"/>
        <w:tblW w:w="0" w:type="auto"/>
        <w:tblInd w:w="1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3192"/>
        <w:gridCol w:w="3192"/>
      </w:tblGrid>
      <w:tr w:rsidR="00C66BCA" w:rsidRPr="002F7034" w14:paraId="4E626A98" w14:textId="77777777" w:rsidTr="00140049">
        <w:trPr>
          <w:tblHeader/>
        </w:trPr>
        <w:tc>
          <w:tcPr>
            <w:tcW w:w="1134" w:type="dxa"/>
            <w:tcBorders>
              <w:top w:val="single" w:sz="4" w:space="0" w:color="auto"/>
              <w:bottom w:val="single" w:sz="12" w:space="0" w:color="auto"/>
            </w:tcBorders>
          </w:tcPr>
          <w:p w14:paraId="2D050346" w14:textId="77777777" w:rsidR="00C66BCA" w:rsidRPr="00140049" w:rsidRDefault="00C66BCA" w:rsidP="00140049">
            <w:pPr>
              <w:pStyle w:val="Normal-pool"/>
              <w:keepNext/>
              <w:keepLines/>
              <w:spacing w:before="40" w:after="40"/>
              <w:rPr>
                <w:i/>
                <w:sz w:val="18"/>
                <w:szCs w:val="18"/>
              </w:rPr>
            </w:pPr>
            <w:r w:rsidRPr="00140049">
              <w:rPr>
                <w:i/>
                <w:sz w:val="18"/>
                <w:szCs w:val="18"/>
              </w:rPr>
              <w:t>Biennium</w:t>
            </w:r>
          </w:p>
        </w:tc>
        <w:tc>
          <w:tcPr>
            <w:tcW w:w="3192" w:type="dxa"/>
            <w:tcBorders>
              <w:top w:val="single" w:sz="4" w:space="0" w:color="auto"/>
              <w:bottom w:val="single" w:sz="12" w:space="0" w:color="auto"/>
            </w:tcBorders>
          </w:tcPr>
          <w:p w14:paraId="345B4D00" w14:textId="73AB5A1A" w:rsidR="00C66BCA" w:rsidRPr="00140049" w:rsidRDefault="00C66BCA" w:rsidP="00140049">
            <w:pPr>
              <w:pStyle w:val="Normal-pool"/>
              <w:keepNext/>
              <w:keepLines/>
              <w:spacing w:before="40" w:after="40"/>
              <w:rPr>
                <w:i/>
                <w:sz w:val="18"/>
                <w:szCs w:val="18"/>
              </w:rPr>
            </w:pPr>
            <w:r w:rsidRPr="00140049">
              <w:rPr>
                <w:i/>
                <w:sz w:val="18"/>
                <w:szCs w:val="18"/>
              </w:rPr>
              <w:t xml:space="preserve">Approved Environment Fund allocation </w:t>
            </w:r>
          </w:p>
        </w:tc>
        <w:tc>
          <w:tcPr>
            <w:tcW w:w="3192" w:type="dxa"/>
            <w:tcBorders>
              <w:top w:val="single" w:sz="4" w:space="0" w:color="auto"/>
              <w:bottom w:val="single" w:sz="12" w:space="0" w:color="auto"/>
            </w:tcBorders>
          </w:tcPr>
          <w:p w14:paraId="2DA5D829" w14:textId="552C6F45" w:rsidR="00C66BCA" w:rsidRPr="00140049" w:rsidRDefault="00C66BCA" w:rsidP="00140049">
            <w:pPr>
              <w:pStyle w:val="Normal-pool"/>
              <w:keepNext/>
              <w:keepLines/>
              <w:spacing w:before="40" w:after="40"/>
              <w:rPr>
                <w:i/>
                <w:sz w:val="18"/>
                <w:szCs w:val="18"/>
              </w:rPr>
            </w:pPr>
            <w:r w:rsidRPr="00140049">
              <w:rPr>
                <w:i/>
                <w:sz w:val="18"/>
                <w:szCs w:val="18"/>
              </w:rPr>
              <w:t xml:space="preserve">Funds received for Environment Fund </w:t>
            </w:r>
          </w:p>
        </w:tc>
      </w:tr>
      <w:tr w:rsidR="00C66BCA" w:rsidRPr="002F7034" w14:paraId="60349867" w14:textId="77777777" w:rsidTr="00140049">
        <w:trPr>
          <w:tblHeader/>
        </w:trPr>
        <w:tc>
          <w:tcPr>
            <w:tcW w:w="1134" w:type="dxa"/>
            <w:tcBorders>
              <w:top w:val="single" w:sz="12" w:space="0" w:color="auto"/>
            </w:tcBorders>
          </w:tcPr>
          <w:p w14:paraId="30A030EC" w14:textId="24B593F1" w:rsidR="00C66BCA" w:rsidRPr="000664CA" w:rsidRDefault="00C66BCA" w:rsidP="00140049">
            <w:pPr>
              <w:pStyle w:val="Normal-pool"/>
              <w:keepNext/>
              <w:keepLines/>
              <w:spacing w:before="40" w:after="40"/>
              <w:rPr>
                <w:rFonts w:eastAsia="Calibri"/>
                <w:b/>
                <w:sz w:val="18"/>
                <w:szCs w:val="18"/>
                <w:lang w:eastAsia="en-US"/>
              </w:rPr>
            </w:pPr>
            <w:r w:rsidRPr="000664CA">
              <w:rPr>
                <w:sz w:val="18"/>
                <w:szCs w:val="18"/>
              </w:rPr>
              <w:t>2002</w:t>
            </w:r>
            <w:r w:rsidR="007B5557" w:rsidRPr="000664CA">
              <w:rPr>
                <w:sz w:val="18"/>
                <w:szCs w:val="18"/>
              </w:rPr>
              <w:t>–</w:t>
            </w:r>
            <w:r w:rsidRPr="000664CA">
              <w:rPr>
                <w:sz w:val="18"/>
                <w:szCs w:val="18"/>
              </w:rPr>
              <w:t>2003</w:t>
            </w:r>
          </w:p>
        </w:tc>
        <w:tc>
          <w:tcPr>
            <w:tcW w:w="3192" w:type="dxa"/>
            <w:tcBorders>
              <w:top w:val="single" w:sz="12" w:space="0" w:color="auto"/>
            </w:tcBorders>
          </w:tcPr>
          <w:p w14:paraId="0C819033" w14:textId="77777777" w:rsidR="00C66BCA" w:rsidRPr="000664CA" w:rsidRDefault="00C66BCA" w:rsidP="00140049">
            <w:pPr>
              <w:pStyle w:val="Normal-pool"/>
              <w:keepNext/>
              <w:keepLines/>
              <w:tabs>
                <w:tab w:val="clear" w:pos="1814"/>
                <w:tab w:val="clear" w:pos="2381"/>
                <w:tab w:val="clear" w:pos="2948"/>
                <w:tab w:val="clear" w:pos="3515"/>
                <w:tab w:val="clear" w:pos="4082"/>
                <w:tab w:val="decimal" w:pos="1247"/>
              </w:tabs>
              <w:spacing w:before="40" w:after="40"/>
              <w:jc w:val="both"/>
              <w:rPr>
                <w:rFonts w:eastAsia="Calibri"/>
                <w:b/>
                <w:sz w:val="18"/>
                <w:szCs w:val="18"/>
                <w:lang w:eastAsia="en-US"/>
              </w:rPr>
            </w:pPr>
            <w:r w:rsidRPr="000664CA">
              <w:rPr>
                <w:sz w:val="18"/>
                <w:szCs w:val="18"/>
              </w:rPr>
              <w:t>119.9</w:t>
            </w:r>
          </w:p>
        </w:tc>
        <w:tc>
          <w:tcPr>
            <w:tcW w:w="3192" w:type="dxa"/>
            <w:tcBorders>
              <w:top w:val="single" w:sz="12" w:space="0" w:color="auto"/>
            </w:tcBorders>
          </w:tcPr>
          <w:p w14:paraId="6185AC6C" w14:textId="77777777" w:rsidR="00C66BCA" w:rsidRPr="000664CA" w:rsidRDefault="00C66BCA" w:rsidP="00140049">
            <w:pPr>
              <w:pStyle w:val="Normal-pool"/>
              <w:keepNext/>
              <w:keepLines/>
              <w:tabs>
                <w:tab w:val="clear" w:pos="1814"/>
                <w:tab w:val="clear" w:pos="2381"/>
                <w:tab w:val="clear" w:pos="2948"/>
                <w:tab w:val="clear" w:pos="3515"/>
                <w:tab w:val="clear" w:pos="4082"/>
                <w:tab w:val="decimal" w:pos="1247"/>
              </w:tabs>
              <w:spacing w:before="40" w:after="40"/>
              <w:jc w:val="both"/>
              <w:rPr>
                <w:rFonts w:eastAsia="Calibri"/>
                <w:b/>
                <w:sz w:val="18"/>
                <w:szCs w:val="18"/>
                <w:lang w:eastAsia="en-US"/>
              </w:rPr>
            </w:pPr>
            <w:r w:rsidRPr="000664CA">
              <w:rPr>
                <w:sz w:val="18"/>
                <w:szCs w:val="18"/>
              </w:rPr>
              <w:t>96.7</w:t>
            </w:r>
          </w:p>
        </w:tc>
      </w:tr>
      <w:tr w:rsidR="00C66BCA" w:rsidRPr="002F7034" w14:paraId="6EB8A58F" w14:textId="77777777" w:rsidTr="00140049">
        <w:trPr>
          <w:tblHeader/>
        </w:trPr>
        <w:tc>
          <w:tcPr>
            <w:tcW w:w="1134" w:type="dxa"/>
          </w:tcPr>
          <w:p w14:paraId="5CC79A35" w14:textId="64F95147" w:rsidR="00C66BCA" w:rsidRPr="000664CA" w:rsidRDefault="00C66BCA" w:rsidP="00140049">
            <w:pPr>
              <w:pStyle w:val="Normal-pool"/>
              <w:keepNext/>
              <w:keepLines/>
              <w:spacing w:before="40" w:after="40"/>
              <w:rPr>
                <w:rFonts w:eastAsia="Calibri"/>
                <w:b/>
                <w:sz w:val="18"/>
                <w:szCs w:val="18"/>
                <w:lang w:eastAsia="en-US"/>
              </w:rPr>
            </w:pPr>
            <w:r w:rsidRPr="000664CA">
              <w:rPr>
                <w:sz w:val="18"/>
                <w:szCs w:val="18"/>
              </w:rPr>
              <w:t>2004</w:t>
            </w:r>
            <w:r w:rsidR="007B5557" w:rsidRPr="000664CA">
              <w:rPr>
                <w:sz w:val="18"/>
                <w:szCs w:val="18"/>
              </w:rPr>
              <w:t>–</w:t>
            </w:r>
            <w:r w:rsidRPr="000664CA">
              <w:rPr>
                <w:sz w:val="18"/>
                <w:szCs w:val="18"/>
              </w:rPr>
              <w:t>2005</w:t>
            </w:r>
          </w:p>
        </w:tc>
        <w:tc>
          <w:tcPr>
            <w:tcW w:w="3192" w:type="dxa"/>
          </w:tcPr>
          <w:p w14:paraId="7073C795" w14:textId="77777777" w:rsidR="00C66BCA" w:rsidRPr="000664CA" w:rsidRDefault="00C66BCA" w:rsidP="00140049">
            <w:pPr>
              <w:pStyle w:val="Normal-pool"/>
              <w:keepNext/>
              <w:keepLines/>
              <w:tabs>
                <w:tab w:val="clear" w:pos="1814"/>
                <w:tab w:val="clear" w:pos="2381"/>
                <w:tab w:val="clear" w:pos="2948"/>
                <w:tab w:val="clear" w:pos="3515"/>
                <w:tab w:val="clear" w:pos="4082"/>
                <w:tab w:val="decimal" w:pos="1247"/>
              </w:tabs>
              <w:spacing w:before="40" w:after="40"/>
              <w:jc w:val="both"/>
              <w:rPr>
                <w:rFonts w:eastAsia="Calibri"/>
                <w:b/>
                <w:sz w:val="18"/>
                <w:szCs w:val="18"/>
                <w:lang w:eastAsia="en-US"/>
              </w:rPr>
            </w:pPr>
            <w:r w:rsidRPr="000664CA">
              <w:rPr>
                <w:sz w:val="18"/>
                <w:szCs w:val="18"/>
              </w:rPr>
              <w:t>130</w:t>
            </w:r>
          </w:p>
        </w:tc>
        <w:tc>
          <w:tcPr>
            <w:tcW w:w="3192" w:type="dxa"/>
          </w:tcPr>
          <w:p w14:paraId="24BC8149" w14:textId="77777777" w:rsidR="00C66BCA" w:rsidRPr="000664CA" w:rsidRDefault="00C66BCA" w:rsidP="00140049">
            <w:pPr>
              <w:pStyle w:val="Normal-pool"/>
              <w:keepNext/>
              <w:keepLines/>
              <w:tabs>
                <w:tab w:val="clear" w:pos="1814"/>
                <w:tab w:val="clear" w:pos="2381"/>
                <w:tab w:val="clear" w:pos="2948"/>
                <w:tab w:val="clear" w:pos="3515"/>
                <w:tab w:val="clear" w:pos="4082"/>
                <w:tab w:val="decimal" w:pos="1247"/>
              </w:tabs>
              <w:spacing w:before="40" w:after="40"/>
              <w:jc w:val="both"/>
              <w:rPr>
                <w:rFonts w:eastAsia="Calibri"/>
                <w:b/>
                <w:sz w:val="18"/>
                <w:szCs w:val="18"/>
                <w:lang w:eastAsia="en-US"/>
              </w:rPr>
            </w:pPr>
            <w:r w:rsidRPr="000664CA">
              <w:rPr>
                <w:sz w:val="18"/>
                <w:szCs w:val="18"/>
              </w:rPr>
              <w:t>121.3</w:t>
            </w:r>
          </w:p>
        </w:tc>
      </w:tr>
      <w:tr w:rsidR="00C66BCA" w:rsidRPr="002F7034" w14:paraId="476397E2" w14:textId="77777777" w:rsidTr="00140049">
        <w:trPr>
          <w:tblHeader/>
        </w:trPr>
        <w:tc>
          <w:tcPr>
            <w:tcW w:w="1134" w:type="dxa"/>
          </w:tcPr>
          <w:p w14:paraId="3CB44933" w14:textId="4BAFEAA2" w:rsidR="00C66BCA" w:rsidRPr="000664CA" w:rsidRDefault="00C66BCA" w:rsidP="00140049">
            <w:pPr>
              <w:pStyle w:val="Normal-pool"/>
              <w:keepNext/>
              <w:keepLines/>
              <w:spacing w:before="40" w:after="40"/>
              <w:rPr>
                <w:rFonts w:eastAsia="Calibri"/>
                <w:b/>
                <w:sz w:val="18"/>
                <w:szCs w:val="18"/>
                <w:lang w:eastAsia="en-US"/>
              </w:rPr>
            </w:pPr>
            <w:r w:rsidRPr="000664CA">
              <w:rPr>
                <w:sz w:val="18"/>
                <w:szCs w:val="18"/>
              </w:rPr>
              <w:t>2006</w:t>
            </w:r>
            <w:r w:rsidR="007B5557" w:rsidRPr="000664CA">
              <w:rPr>
                <w:sz w:val="18"/>
                <w:szCs w:val="18"/>
              </w:rPr>
              <w:t>–</w:t>
            </w:r>
            <w:r w:rsidRPr="000664CA">
              <w:rPr>
                <w:sz w:val="18"/>
                <w:szCs w:val="18"/>
              </w:rPr>
              <w:t>2007</w:t>
            </w:r>
          </w:p>
        </w:tc>
        <w:tc>
          <w:tcPr>
            <w:tcW w:w="3192" w:type="dxa"/>
          </w:tcPr>
          <w:p w14:paraId="6B68F2E1" w14:textId="77777777" w:rsidR="00C66BCA" w:rsidRPr="000664CA" w:rsidRDefault="00C66BCA" w:rsidP="00140049">
            <w:pPr>
              <w:pStyle w:val="Normal-pool"/>
              <w:keepNext/>
              <w:keepLines/>
              <w:tabs>
                <w:tab w:val="clear" w:pos="1814"/>
                <w:tab w:val="clear" w:pos="2381"/>
                <w:tab w:val="clear" w:pos="2948"/>
                <w:tab w:val="clear" w:pos="3515"/>
                <w:tab w:val="clear" w:pos="4082"/>
                <w:tab w:val="decimal" w:pos="1247"/>
              </w:tabs>
              <w:spacing w:before="40" w:after="40"/>
              <w:jc w:val="both"/>
              <w:rPr>
                <w:rFonts w:eastAsia="Times New Roman"/>
                <w:b/>
                <w:sz w:val="18"/>
                <w:szCs w:val="18"/>
                <w:lang w:eastAsia="en-US"/>
              </w:rPr>
            </w:pPr>
            <w:r w:rsidRPr="000664CA">
              <w:rPr>
                <w:sz w:val="18"/>
                <w:szCs w:val="18"/>
              </w:rPr>
              <w:t>144</w:t>
            </w:r>
          </w:p>
        </w:tc>
        <w:tc>
          <w:tcPr>
            <w:tcW w:w="3192" w:type="dxa"/>
          </w:tcPr>
          <w:p w14:paraId="343A9B46" w14:textId="77777777" w:rsidR="00C66BCA" w:rsidRPr="000664CA" w:rsidRDefault="00C66BCA" w:rsidP="00140049">
            <w:pPr>
              <w:pStyle w:val="Normal-pool"/>
              <w:keepNext/>
              <w:keepLines/>
              <w:tabs>
                <w:tab w:val="clear" w:pos="1814"/>
                <w:tab w:val="clear" w:pos="2381"/>
                <w:tab w:val="clear" w:pos="2948"/>
                <w:tab w:val="clear" w:pos="3515"/>
                <w:tab w:val="clear" w:pos="4082"/>
                <w:tab w:val="decimal" w:pos="1247"/>
              </w:tabs>
              <w:spacing w:before="40" w:after="40"/>
              <w:jc w:val="both"/>
              <w:rPr>
                <w:rFonts w:eastAsia="Calibri"/>
                <w:b/>
                <w:sz w:val="18"/>
                <w:szCs w:val="18"/>
                <w:lang w:eastAsia="en-US"/>
              </w:rPr>
            </w:pPr>
            <w:r w:rsidRPr="000664CA">
              <w:rPr>
                <w:sz w:val="18"/>
                <w:szCs w:val="18"/>
              </w:rPr>
              <w:t>136.2</w:t>
            </w:r>
          </w:p>
        </w:tc>
      </w:tr>
      <w:tr w:rsidR="00C66BCA" w:rsidRPr="002F7034" w14:paraId="6B13492E" w14:textId="77777777" w:rsidTr="00140049">
        <w:trPr>
          <w:tblHeader/>
        </w:trPr>
        <w:tc>
          <w:tcPr>
            <w:tcW w:w="1134" w:type="dxa"/>
          </w:tcPr>
          <w:p w14:paraId="52C68F91" w14:textId="36C91A86" w:rsidR="00C66BCA" w:rsidRPr="000664CA" w:rsidRDefault="00C66BCA" w:rsidP="00140049">
            <w:pPr>
              <w:pStyle w:val="Normal-pool"/>
              <w:keepNext/>
              <w:keepLines/>
              <w:spacing w:before="40" w:after="40"/>
              <w:rPr>
                <w:rFonts w:eastAsia="Calibri"/>
                <w:b/>
                <w:sz w:val="18"/>
                <w:szCs w:val="18"/>
                <w:lang w:eastAsia="en-US"/>
              </w:rPr>
            </w:pPr>
            <w:r w:rsidRPr="000664CA">
              <w:rPr>
                <w:sz w:val="18"/>
                <w:szCs w:val="18"/>
              </w:rPr>
              <w:t>2008</w:t>
            </w:r>
            <w:r w:rsidR="007B5557" w:rsidRPr="000664CA">
              <w:rPr>
                <w:sz w:val="18"/>
                <w:szCs w:val="18"/>
              </w:rPr>
              <w:t>–</w:t>
            </w:r>
            <w:r w:rsidRPr="000664CA">
              <w:rPr>
                <w:sz w:val="18"/>
                <w:szCs w:val="18"/>
              </w:rPr>
              <w:t>2009</w:t>
            </w:r>
          </w:p>
        </w:tc>
        <w:tc>
          <w:tcPr>
            <w:tcW w:w="3192" w:type="dxa"/>
          </w:tcPr>
          <w:p w14:paraId="267E9F0B" w14:textId="77777777" w:rsidR="00C66BCA" w:rsidRPr="000664CA" w:rsidRDefault="00C66BCA" w:rsidP="00140049">
            <w:pPr>
              <w:pStyle w:val="Normal-pool"/>
              <w:keepNext/>
              <w:keepLines/>
              <w:tabs>
                <w:tab w:val="clear" w:pos="1814"/>
                <w:tab w:val="clear" w:pos="2381"/>
                <w:tab w:val="clear" w:pos="2948"/>
                <w:tab w:val="clear" w:pos="3515"/>
                <w:tab w:val="clear" w:pos="4082"/>
                <w:tab w:val="decimal" w:pos="1247"/>
              </w:tabs>
              <w:spacing w:before="40" w:after="40"/>
              <w:jc w:val="both"/>
              <w:rPr>
                <w:rFonts w:eastAsia="Calibri"/>
                <w:b/>
                <w:sz w:val="18"/>
                <w:szCs w:val="18"/>
                <w:lang w:eastAsia="en-US"/>
              </w:rPr>
            </w:pPr>
            <w:r w:rsidRPr="000664CA">
              <w:rPr>
                <w:sz w:val="18"/>
                <w:szCs w:val="18"/>
              </w:rPr>
              <w:t>152</w:t>
            </w:r>
          </w:p>
        </w:tc>
        <w:tc>
          <w:tcPr>
            <w:tcW w:w="3192" w:type="dxa"/>
          </w:tcPr>
          <w:p w14:paraId="62A83C04" w14:textId="77777777" w:rsidR="00C66BCA" w:rsidRPr="000664CA" w:rsidRDefault="00C66BCA" w:rsidP="00140049">
            <w:pPr>
              <w:pStyle w:val="Normal-pool"/>
              <w:keepNext/>
              <w:keepLines/>
              <w:tabs>
                <w:tab w:val="clear" w:pos="1814"/>
                <w:tab w:val="clear" w:pos="2381"/>
                <w:tab w:val="clear" w:pos="2948"/>
                <w:tab w:val="clear" w:pos="3515"/>
                <w:tab w:val="clear" w:pos="4082"/>
                <w:tab w:val="decimal" w:pos="1247"/>
              </w:tabs>
              <w:spacing w:before="40" w:after="40"/>
              <w:jc w:val="both"/>
              <w:rPr>
                <w:rFonts w:eastAsia="Calibri"/>
                <w:b/>
                <w:sz w:val="18"/>
                <w:szCs w:val="18"/>
                <w:lang w:eastAsia="en-US"/>
              </w:rPr>
            </w:pPr>
            <w:r w:rsidRPr="000664CA">
              <w:rPr>
                <w:sz w:val="18"/>
                <w:szCs w:val="18"/>
              </w:rPr>
              <w:t>177.1</w:t>
            </w:r>
          </w:p>
        </w:tc>
      </w:tr>
      <w:tr w:rsidR="00C66BCA" w:rsidRPr="002F7034" w14:paraId="27DE086B" w14:textId="77777777" w:rsidTr="00140049">
        <w:trPr>
          <w:tblHeader/>
        </w:trPr>
        <w:tc>
          <w:tcPr>
            <w:tcW w:w="1134" w:type="dxa"/>
          </w:tcPr>
          <w:p w14:paraId="5DEB60D8" w14:textId="5C0B6011" w:rsidR="00C66BCA" w:rsidRPr="000664CA" w:rsidRDefault="00C66BCA" w:rsidP="00140049">
            <w:pPr>
              <w:pStyle w:val="Normal-pool"/>
              <w:keepNext/>
              <w:keepLines/>
              <w:spacing w:before="40" w:after="40"/>
              <w:rPr>
                <w:rFonts w:eastAsia="Calibri"/>
                <w:b/>
                <w:sz w:val="18"/>
                <w:szCs w:val="18"/>
                <w:lang w:eastAsia="en-US"/>
              </w:rPr>
            </w:pPr>
            <w:r w:rsidRPr="000664CA">
              <w:rPr>
                <w:sz w:val="18"/>
                <w:szCs w:val="18"/>
              </w:rPr>
              <w:t>2010</w:t>
            </w:r>
            <w:r w:rsidR="007B5557" w:rsidRPr="000664CA">
              <w:rPr>
                <w:sz w:val="18"/>
                <w:szCs w:val="18"/>
              </w:rPr>
              <w:t>–</w:t>
            </w:r>
            <w:r w:rsidRPr="000664CA">
              <w:rPr>
                <w:sz w:val="18"/>
                <w:szCs w:val="18"/>
              </w:rPr>
              <w:t>2011</w:t>
            </w:r>
          </w:p>
        </w:tc>
        <w:tc>
          <w:tcPr>
            <w:tcW w:w="3192" w:type="dxa"/>
          </w:tcPr>
          <w:p w14:paraId="29EF377B" w14:textId="77777777" w:rsidR="00C66BCA" w:rsidRPr="000664CA" w:rsidRDefault="00C66BCA" w:rsidP="00140049">
            <w:pPr>
              <w:pStyle w:val="Normal-pool"/>
              <w:keepNext/>
              <w:keepLines/>
              <w:tabs>
                <w:tab w:val="clear" w:pos="1814"/>
                <w:tab w:val="clear" w:pos="2381"/>
                <w:tab w:val="clear" w:pos="2948"/>
                <w:tab w:val="clear" w:pos="3515"/>
                <w:tab w:val="clear" w:pos="4082"/>
                <w:tab w:val="decimal" w:pos="1247"/>
              </w:tabs>
              <w:spacing w:before="40" w:after="40"/>
              <w:jc w:val="both"/>
              <w:rPr>
                <w:rFonts w:eastAsia="Calibri"/>
                <w:b/>
                <w:sz w:val="18"/>
                <w:szCs w:val="18"/>
                <w:lang w:eastAsia="en-US"/>
              </w:rPr>
            </w:pPr>
            <w:r w:rsidRPr="000664CA">
              <w:rPr>
                <w:sz w:val="18"/>
                <w:szCs w:val="18"/>
              </w:rPr>
              <w:t>180</w:t>
            </w:r>
          </w:p>
        </w:tc>
        <w:tc>
          <w:tcPr>
            <w:tcW w:w="3192" w:type="dxa"/>
          </w:tcPr>
          <w:p w14:paraId="59302A92" w14:textId="77777777" w:rsidR="00C66BCA" w:rsidRPr="000664CA" w:rsidRDefault="00C66BCA" w:rsidP="00140049">
            <w:pPr>
              <w:pStyle w:val="Normal-pool"/>
              <w:keepNext/>
              <w:keepLines/>
              <w:tabs>
                <w:tab w:val="clear" w:pos="1814"/>
                <w:tab w:val="clear" w:pos="2381"/>
                <w:tab w:val="clear" w:pos="2948"/>
                <w:tab w:val="clear" w:pos="3515"/>
                <w:tab w:val="clear" w:pos="4082"/>
                <w:tab w:val="decimal" w:pos="1247"/>
              </w:tabs>
              <w:spacing w:before="40" w:after="40"/>
              <w:jc w:val="both"/>
              <w:rPr>
                <w:rFonts w:eastAsia="Times New Roman"/>
                <w:b/>
                <w:sz w:val="18"/>
                <w:szCs w:val="18"/>
                <w:lang w:eastAsia="en-US"/>
              </w:rPr>
            </w:pPr>
            <w:r w:rsidRPr="000664CA">
              <w:rPr>
                <w:sz w:val="18"/>
                <w:szCs w:val="18"/>
              </w:rPr>
              <w:t>164.7</w:t>
            </w:r>
          </w:p>
        </w:tc>
      </w:tr>
      <w:tr w:rsidR="00C66BCA" w:rsidRPr="002F7034" w14:paraId="1EAFD85E" w14:textId="77777777" w:rsidTr="00140049">
        <w:trPr>
          <w:tblHeader/>
        </w:trPr>
        <w:tc>
          <w:tcPr>
            <w:tcW w:w="1134" w:type="dxa"/>
          </w:tcPr>
          <w:p w14:paraId="0BF5C17F" w14:textId="3B7160C4" w:rsidR="00C66BCA" w:rsidRPr="000664CA" w:rsidRDefault="00C66BCA" w:rsidP="00140049">
            <w:pPr>
              <w:pStyle w:val="Normal-pool"/>
              <w:keepNext/>
              <w:keepLines/>
              <w:spacing w:before="40" w:after="40"/>
              <w:rPr>
                <w:rFonts w:eastAsia="Calibri"/>
                <w:b/>
                <w:sz w:val="18"/>
                <w:szCs w:val="18"/>
                <w:lang w:eastAsia="en-US"/>
              </w:rPr>
            </w:pPr>
            <w:r w:rsidRPr="000664CA">
              <w:rPr>
                <w:sz w:val="18"/>
                <w:szCs w:val="18"/>
              </w:rPr>
              <w:t>2012</w:t>
            </w:r>
            <w:r w:rsidR="007B5557" w:rsidRPr="000664CA">
              <w:rPr>
                <w:sz w:val="18"/>
                <w:szCs w:val="18"/>
              </w:rPr>
              <w:t>–</w:t>
            </w:r>
            <w:r w:rsidRPr="000664CA">
              <w:rPr>
                <w:sz w:val="18"/>
                <w:szCs w:val="18"/>
              </w:rPr>
              <w:t>2013</w:t>
            </w:r>
          </w:p>
        </w:tc>
        <w:tc>
          <w:tcPr>
            <w:tcW w:w="3192" w:type="dxa"/>
          </w:tcPr>
          <w:p w14:paraId="6E0CE9B2" w14:textId="77777777" w:rsidR="00C66BCA" w:rsidRPr="000664CA" w:rsidRDefault="00C66BCA" w:rsidP="00140049">
            <w:pPr>
              <w:pStyle w:val="Normal-pool"/>
              <w:keepNext/>
              <w:keepLines/>
              <w:tabs>
                <w:tab w:val="clear" w:pos="1814"/>
                <w:tab w:val="clear" w:pos="2381"/>
                <w:tab w:val="clear" w:pos="2948"/>
                <w:tab w:val="clear" w:pos="3515"/>
                <w:tab w:val="clear" w:pos="4082"/>
                <w:tab w:val="decimal" w:pos="1247"/>
              </w:tabs>
              <w:spacing w:before="40" w:after="40"/>
              <w:jc w:val="both"/>
              <w:rPr>
                <w:rFonts w:eastAsia="Calibri"/>
                <w:b/>
                <w:sz w:val="18"/>
                <w:szCs w:val="18"/>
                <w:lang w:eastAsia="en-US"/>
              </w:rPr>
            </w:pPr>
            <w:r w:rsidRPr="000664CA">
              <w:rPr>
                <w:sz w:val="18"/>
                <w:szCs w:val="18"/>
              </w:rPr>
              <w:t>190.962</w:t>
            </w:r>
          </w:p>
        </w:tc>
        <w:tc>
          <w:tcPr>
            <w:tcW w:w="3192" w:type="dxa"/>
          </w:tcPr>
          <w:p w14:paraId="006E333A" w14:textId="77777777" w:rsidR="00C66BCA" w:rsidRPr="000664CA" w:rsidRDefault="00C66BCA" w:rsidP="00140049">
            <w:pPr>
              <w:pStyle w:val="Normal-pool"/>
              <w:keepNext/>
              <w:keepLines/>
              <w:tabs>
                <w:tab w:val="clear" w:pos="1814"/>
                <w:tab w:val="clear" w:pos="2381"/>
                <w:tab w:val="clear" w:pos="2948"/>
                <w:tab w:val="clear" w:pos="3515"/>
                <w:tab w:val="clear" w:pos="4082"/>
                <w:tab w:val="decimal" w:pos="1247"/>
              </w:tabs>
              <w:spacing w:before="40" w:after="40"/>
              <w:jc w:val="both"/>
              <w:rPr>
                <w:rFonts w:eastAsia="Calibri"/>
                <w:b/>
                <w:sz w:val="18"/>
                <w:szCs w:val="18"/>
                <w:lang w:eastAsia="en-US"/>
              </w:rPr>
            </w:pPr>
            <w:r w:rsidRPr="000664CA">
              <w:rPr>
                <w:sz w:val="18"/>
                <w:szCs w:val="18"/>
              </w:rPr>
              <w:t>152.2</w:t>
            </w:r>
          </w:p>
        </w:tc>
      </w:tr>
      <w:tr w:rsidR="00C66BCA" w:rsidRPr="002F7034" w14:paraId="4B9B7FB0" w14:textId="77777777" w:rsidTr="00140049">
        <w:trPr>
          <w:tblHeader/>
        </w:trPr>
        <w:tc>
          <w:tcPr>
            <w:tcW w:w="1134" w:type="dxa"/>
          </w:tcPr>
          <w:p w14:paraId="5B0C4CA3" w14:textId="079A0AF6" w:rsidR="00C66BCA" w:rsidRPr="000664CA" w:rsidRDefault="00C66BCA" w:rsidP="00140049">
            <w:pPr>
              <w:pStyle w:val="Normal-pool"/>
              <w:keepNext/>
              <w:keepLines/>
              <w:spacing w:before="40" w:after="40"/>
              <w:rPr>
                <w:rFonts w:eastAsia="Calibri"/>
                <w:b/>
                <w:sz w:val="18"/>
                <w:szCs w:val="18"/>
                <w:lang w:eastAsia="en-US"/>
              </w:rPr>
            </w:pPr>
            <w:r w:rsidRPr="000664CA">
              <w:rPr>
                <w:sz w:val="18"/>
                <w:szCs w:val="18"/>
              </w:rPr>
              <w:t>2014</w:t>
            </w:r>
            <w:r w:rsidR="007B5557" w:rsidRPr="000664CA">
              <w:rPr>
                <w:sz w:val="18"/>
                <w:szCs w:val="18"/>
              </w:rPr>
              <w:t>–</w:t>
            </w:r>
            <w:r w:rsidRPr="000664CA">
              <w:rPr>
                <w:sz w:val="18"/>
                <w:szCs w:val="18"/>
              </w:rPr>
              <w:t>2015</w:t>
            </w:r>
          </w:p>
        </w:tc>
        <w:tc>
          <w:tcPr>
            <w:tcW w:w="3192" w:type="dxa"/>
          </w:tcPr>
          <w:p w14:paraId="01E5014B" w14:textId="77777777" w:rsidR="00C66BCA" w:rsidRPr="000664CA" w:rsidRDefault="00C66BCA" w:rsidP="00140049">
            <w:pPr>
              <w:pStyle w:val="Normal-pool"/>
              <w:keepNext/>
              <w:keepLines/>
              <w:tabs>
                <w:tab w:val="clear" w:pos="1814"/>
                <w:tab w:val="clear" w:pos="2381"/>
                <w:tab w:val="clear" w:pos="2948"/>
                <w:tab w:val="clear" w:pos="3515"/>
                <w:tab w:val="clear" w:pos="4082"/>
                <w:tab w:val="decimal" w:pos="1247"/>
              </w:tabs>
              <w:spacing w:before="40" w:after="40"/>
              <w:jc w:val="both"/>
              <w:rPr>
                <w:rFonts w:eastAsia="Calibri"/>
                <w:b/>
                <w:sz w:val="18"/>
                <w:szCs w:val="18"/>
                <w:lang w:eastAsia="en-US"/>
              </w:rPr>
            </w:pPr>
            <w:r w:rsidRPr="000664CA">
              <w:rPr>
                <w:sz w:val="18"/>
                <w:szCs w:val="18"/>
              </w:rPr>
              <w:t>245</w:t>
            </w:r>
          </w:p>
        </w:tc>
        <w:tc>
          <w:tcPr>
            <w:tcW w:w="3192" w:type="dxa"/>
          </w:tcPr>
          <w:p w14:paraId="496F3D9D" w14:textId="77777777" w:rsidR="00C66BCA" w:rsidRPr="000664CA" w:rsidRDefault="00C66BCA" w:rsidP="00140049">
            <w:pPr>
              <w:pStyle w:val="Normal-pool"/>
              <w:keepNext/>
              <w:keepLines/>
              <w:tabs>
                <w:tab w:val="clear" w:pos="1814"/>
                <w:tab w:val="clear" w:pos="2381"/>
                <w:tab w:val="clear" w:pos="2948"/>
                <w:tab w:val="clear" w:pos="3515"/>
                <w:tab w:val="clear" w:pos="4082"/>
                <w:tab w:val="decimal" w:pos="1247"/>
              </w:tabs>
              <w:spacing w:before="40" w:after="40"/>
              <w:jc w:val="both"/>
              <w:rPr>
                <w:rFonts w:eastAsia="Calibri"/>
                <w:b/>
                <w:sz w:val="18"/>
                <w:szCs w:val="18"/>
                <w:lang w:eastAsia="en-US"/>
              </w:rPr>
            </w:pPr>
            <w:r w:rsidRPr="000664CA">
              <w:rPr>
                <w:sz w:val="18"/>
                <w:szCs w:val="18"/>
              </w:rPr>
              <w:t>154</w:t>
            </w:r>
          </w:p>
        </w:tc>
      </w:tr>
      <w:tr w:rsidR="00C66BCA" w:rsidRPr="002F7034" w14:paraId="09DAC2A4" w14:textId="77777777" w:rsidTr="00140049">
        <w:trPr>
          <w:tblHeader/>
        </w:trPr>
        <w:tc>
          <w:tcPr>
            <w:tcW w:w="1134" w:type="dxa"/>
            <w:tcBorders>
              <w:bottom w:val="single" w:sz="12" w:space="0" w:color="auto"/>
            </w:tcBorders>
          </w:tcPr>
          <w:p w14:paraId="277E50A4" w14:textId="3BA324FB" w:rsidR="00C66BCA" w:rsidRPr="000664CA" w:rsidRDefault="00C66BCA" w:rsidP="00140049">
            <w:pPr>
              <w:pStyle w:val="Normal-pool"/>
              <w:keepNext/>
              <w:keepLines/>
              <w:spacing w:before="40" w:after="40"/>
              <w:rPr>
                <w:rFonts w:eastAsia="Calibri"/>
                <w:b/>
                <w:sz w:val="18"/>
                <w:szCs w:val="18"/>
                <w:lang w:eastAsia="en-US"/>
              </w:rPr>
            </w:pPr>
            <w:r w:rsidRPr="000664CA">
              <w:rPr>
                <w:sz w:val="18"/>
                <w:szCs w:val="18"/>
              </w:rPr>
              <w:t>2016</w:t>
            </w:r>
            <w:r w:rsidR="007B5557" w:rsidRPr="000664CA">
              <w:rPr>
                <w:sz w:val="18"/>
                <w:szCs w:val="18"/>
              </w:rPr>
              <w:t>–</w:t>
            </w:r>
            <w:r w:rsidRPr="000664CA">
              <w:rPr>
                <w:sz w:val="18"/>
                <w:szCs w:val="18"/>
              </w:rPr>
              <w:t>2017</w:t>
            </w:r>
          </w:p>
        </w:tc>
        <w:tc>
          <w:tcPr>
            <w:tcW w:w="3192" w:type="dxa"/>
            <w:tcBorders>
              <w:bottom w:val="single" w:sz="12" w:space="0" w:color="auto"/>
            </w:tcBorders>
          </w:tcPr>
          <w:p w14:paraId="33E864EB" w14:textId="77777777" w:rsidR="00C66BCA" w:rsidRPr="000664CA" w:rsidRDefault="00C66BCA" w:rsidP="00140049">
            <w:pPr>
              <w:pStyle w:val="Normal-pool"/>
              <w:keepNext/>
              <w:keepLines/>
              <w:tabs>
                <w:tab w:val="clear" w:pos="1814"/>
                <w:tab w:val="clear" w:pos="2381"/>
                <w:tab w:val="clear" w:pos="2948"/>
                <w:tab w:val="clear" w:pos="3515"/>
                <w:tab w:val="clear" w:pos="4082"/>
                <w:tab w:val="decimal" w:pos="1247"/>
              </w:tabs>
              <w:spacing w:before="40" w:after="40"/>
              <w:jc w:val="both"/>
              <w:rPr>
                <w:rFonts w:eastAsia="Calibri"/>
                <w:b/>
                <w:sz w:val="18"/>
                <w:szCs w:val="18"/>
                <w:lang w:eastAsia="en-US"/>
              </w:rPr>
            </w:pPr>
            <w:r w:rsidRPr="000664CA">
              <w:rPr>
                <w:sz w:val="18"/>
                <w:szCs w:val="18"/>
              </w:rPr>
              <w:t>271</w:t>
            </w:r>
          </w:p>
        </w:tc>
        <w:tc>
          <w:tcPr>
            <w:tcW w:w="3192" w:type="dxa"/>
            <w:tcBorders>
              <w:bottom w:val="single" w:sz="12" w:space="0" w:color="auto"/>
            </w:tcBorders>
          </w:tcPr>
          <w:p w14:paraId="75744DD4" w14:textId="7CCE9210" w:rsidR="00C66BCA" w:rsidRPr="000664CA" w:rsidRDefault="00C66BCA" w:rsidP="00140049">
            <w:pPr>
              <w:pStyle w:val="Normal-pool"/>
              <w:keepNext/>
              <w:keepLines/>
              <w:tabs>
                <w:tab w:val="clear" w:pos="1814"/>
                <w:tab w:val="clear" w:pos="2381"/>
                <w:tab w:val="clear" w:pos="2948"/>
                <w:tab w:val="clear" w:pos="3515"/>
                <w:tab w:val="clear" w:pos="4082"/>
                <w:tab w:val="decimal" w:pos="1247"/>
              </w:tabs>
              <w:spacing w:before="40" w:after="40"/>
              <w:jc w:val="both"/>
              <w:rPr>
                <w:rFonts w:eastAsia="Calibri"/>
                <w:b/>
                <w:sz w:val="18"/>
                <w:szCs w:val="18"/>
                <w:lang w:eastAsia="en-US"/>
              </w:rPr>
            </w:pPr>
            <w:r w:rsidRPr="000664CA">
              <w:rPr>
                <w:sz w:val="18"/>
                <w:szCs w:val="18"/>
              </w:rPr>
              <w:t>136.9</w:t>
            </w:r>
            <w:r w:rsidR="00004F77" w:rsidRPr="000664CA">
              <w:rPr>
                <w:sz w:val="18"/>
                <w:szCs w:val="18"/>
              </w:rPr>
              <w:t xml:space="preserve"> </w:t>
            </w:r>
          </w:p>
        </w:tc>
      </w:tr>
    </w:tbl>
    <w:p w14:paraId="2CB33467" w14:textId="1702F35D" w:rsidR="0048440F" w:rsidRPr="00140049" w:rsidRDefault="0048440F" w:rsidP="00140049">
      <w:pPr>
        <w:pStyle w:val="Normalnumber"/>
        <w:spacing w:before="120"/>
        <w:rPr>
          <w:rFonts w:eastAsia="MS Mincho"/>
        </w:rPr>
      </w:pPr>
      <w:r w:rsidRPr="00140049">
        <w:rPr>
          <w:rFonts w:eastAsia="MS Mincho"/>
        </w:rPr>
        <w:t xml:space="preserve">Regarding the base of contributions to the Environment Fund, </w:t>
      </w:r>
      <w:r w:rsidR="00005470" w:rsidRPr="00544249">
        <w:rPr>
          <w:rFonts w:eastAsia="MS Mincho"/>
        </w:rPr>
        <w:t xml:space="preserve">while there has been gradual increase over the years in the total number of member States that provide contributions to the Fund, </w:t>
      </w:r>
      <w:r w:rsidRPr="00140049">
        <w:rPr>
          <w:rFonts w:eastAsia="MS Mincho"/>
        </w:rPr>
        <w:t>less than 10 per</w:t>
      </w:r>
      <w:r w:rsidR="007B5557" w:rsidRPr="00544249">
        <w:rPr>
          <w:rFonts w:eastAsia="MS Mincho"/>
        </w:rPr>
        <w:t xml:space="preserve"> </w:t>
      </w:r>
      <w:r w:rsidRPr="00140049">
        <w:rPr>
          <w:rFonts w:eastAsia="MS Mincho"/>
        </w:rPr>
        <w:t xml:space="preserve">cent of </w:t>
      </w:r>
      <w:r w:rsidR="007B5557" w:rsidRPr="00544249">
        <w:rPr>
          <w:rFonts w:eastAsia="MS Mincho"/>
        </w:rPr>
        <w:t>m</w:t>
      </w:r>
      <w:r w:rsidRPr="00140049">
        <w:rPr>
          <w:rFonts w:eastAsia="MS Mincho"/>
        </w:rPr>
        <w:t xml:space="preserve">ember States </w:t>
      </w:r>
      <w:r w:rsidR="00444E0B" w:rsidRPr="00140049">
        <w:rPr>
          <w:rFonts w:eastAsia="MS Mincho"/>
        </w:rPr>
        <w:t xml:space="preserve">currently </w:t>
      </w:r>
      <w:r w:rsidRPr="00140049">
        <w:rPr>
          <w:rFonts w:eastAsia="MS Mincho"/>
        </w:rPr>
        <w:t>provide nearly 90 per</w:t>
      </w:r>
      <w:r w:rsidR="00004F77" w:rsidRPr="00544249">
        <w:rPr>
          <w:rFonts w:eastAsia="MS Mincho"/>
        </w:rPr>
        <w:t xml:space="preserve"> </w:t>
      </w:r>
      <w:r w:rsidRPr="00140049">
        <w:rPr>
          <w:rFonts w:eastAsia="MS Mincho"/>
        </w:rPr>
        <w:t>cent of the contributions.</w:t>
      </w:r>
      <w:r w:rsidR="008C5237" w:rsidRPr="00544249">
        <w:rPr>
          <w:rFonts w:eastAsia="MS Mincho"/>
        </w:rPr>
        <w:t xml:space="preserve"> </w:t>
      </w:r>
      <w:r w:rsidR="0003029E" w:rsidRPr="00544249">
        <w:rPr>
          <w:rFonts w:eastAsia="MS Mincho"/>
        </w:rPr>
        <w:t>D</w:t>
      </w:r>
      <w:r w:rsidRPr="00140049">
        <w:rPr>
          <w:rFonts w:eastAsia="MS Mincho"/>
        </w:rPr>
        <w:t>uring the biennium 2016</w:t>
      </w:r>
      <w:r w:rsidR="007B5557" w:rsidRPr="00544249">
        <w:rPr>
          <w:sz w:val="18"/>
          <w:szCs w:val="18"/>
        </w:rPr>
        <w:t>–</w:t>
      </w:r>
      <w:r w:rsidRPr="00140049">
        <w:rPr>
          <w:rFonts w:eastAsia="MS Mincho"/>
        </w:rPr>
        <w:t xml:space="preserve">2017, </w:t>
      </w:r>
      <w:r w:rsidR="0003029E" w:rsidRPr="00544249">
        <w:rPr>
          <w:rFonts w:eastAsia="MS Mincho"/>
        </w:rPr>
        <w:t xml:space="preserve">the </w:t>
      </w:r>
      <w:r w:rsidRPr="00140049">
        <w:rPr>
          <w:rFonts w:eastAsia="MS Mincho"/>
        </w:rPr>
        <w:t xml:space="preserve">15 </w:t>
      </w:r>
      <w:r w:rsidR="007B5557" w:rsidRPr="00544249">
        <w:rPr>
          <w:rFonts w:eastAsia="MS Mincho"/>
        </w:rPr>
        <w:t>m</w:t>
      </w:r>
      <w:r w:rsidRPr="00140049">
        <w:rPr>
          <w:rFonts w:eastAsia="MS Mincho"/>
        </w:rPr>
        <w:t xml:space="preserve">ember States that were </w:t>
      </w:r>
      <w:r w:rsidR="0003029E" w:rsidRPr="00544249">
        <w:rPr>
          <w:rFonts w:eastAsia="MS Mincho"/>
        </w:rPr>
        <w:t xml:space="preserve">the </w:t>
      </w:r>
      <w:r w:rsidRPr="00140049">
        <w:rPr>
          <w:rFonts w:eastAsia="MS Mincho"/>
        </w:rPr>
        <w:t>top funding partners provided 88</w:t>
      </w:r>
      <w:r w:rsidR="001D3B58">
        <w:rPr>
          <w:rFonts w:eastAsia="MS Mincho"/>
        </w:rPr>
        <w:t> </w:t>
      </w:r>
      <w:r w:rsidRPr="00140049">
        <w:rPr>
          <w:rFonts w:eastAsia="MS Mincho"/>
        </w:rPr>
        <w:t>per cent of the core funding</w:t>
      </w:r>
      <w:r w:rsidR="0003029E" w:rsidRPr="00544249">
        <w:rPr>
          <w:rFonts w:eastAsia="MS Mincho"/>
        </w:rPr>
        <w:t>;</w:t>
      </w:r>
      <w:r w:rsidR="0003029E" w:rsidRPr="00544249" w:rsidDel="0003029E">
        <w:rPr>
          <w:rFonts w:eastAsia="MS Mincho"/>
        </w:rPr>
        <w:t xml:space="preserve"> </w:t>
      </w:r>
      <w:r w:rsidRPr="00140049">
        <w:rPr>
          <w:rFonts w:eastAsia="MS Mincho"/>
        </w:rPr>
        <w:t xml:space="preserve">the other 85 </w:t>
      </w:r>
      <w:r w:rsidR="007B5557" w:rsidRPr="00544249">
        <w:rPr>
          <w:rFonts w:eastAsia="MS Mincho"/>
        </w:rPr>
        <w:t>m</w:t>
      </w:r>
      <w:r w:rsidRPr="00140049">
        <w:rPr>
          <w:rFonts w:eastAsia="MS Mincho"/>
        </w:rPr>
        <w:t>ember States contributed to the Environment Fund.</w:t>
      </w:r>
      <w:r w:rsidRPr="00140049">
        <w:rPr>
          <w:rFonts w:eastAsia="MS Mincho"/>
          <w:b/>
        </w:rPr>
        <w:t xml:space="preserve"> </w:t>
      </w:r>
    </w:p>
    <w:p w14:paraId="58091D22" w14:textId="40EFF0B9" w:rsidR="0048440F" w:rsidRPr="00140049" w:rsidRDefault="004A37EC" w:rsidP="00140049">
      <w:pPr>
        <w:pStyle w:val="CH3"/>
        <w:rPr>
          <w:rFonts w:eastAsia="MS Mincho"/>
        </w:rPr>
      </w:pPr>
      <w:r>
        <w:rPr>
          <w:rFonts w:eastAsia="MS Mincho"/>
        </w:rPr>
        <w:lastRenderedPageBreak/>
        <w:tab/>
      </w:r>
      <w:r w:rsidR="0048440F" w:rsidRPr="00140049">
        <w:rPr>
          <w:rFonts w:eastAsia="MS Mincho"/>
        </w:rPr>
        <w:t>3.</w:t>
      </w:r>
      <w:r>
        <w:rPr>
          <w:rFonts w:eastAsia="MS Mincho"/>
        </w:rPr>
        <w:tab/>
      </w:r>
      <w:r w:rsidR="0048440F" w:rsidRPr="00140049">
        <w:rPr>
          <w:rFonts w:eastAsia="MS Mincho"/>
        </w:rPr>
        <w:t>Earmarked contributions</w:t>
      </w:r>
    </w:p>
    <w:p w14:paraId="173856EC" w14:textId="72601211" w:rsidR="0048440F" w:rsidRDefault="0048440F">
      <w:pPr>
        <w:pStyle w:val="Normalnumber"/>
        <w:rPr>
          <w:rFonts w:eastAsia="MS Mincho"/>
        </w:rPr>
      </w:pPr>
      <w:r w:rsidRPr="00140049">
        <w:rPr>
          <w:rFonts w:eastAsia="MS Mincho"/>
        </w:rPr>
        <w:t xml:space="preserve">Earmarked contributions, including </w:t>
      </w:r>
      <w:r w:rsidR="0003029E">
        <w:rPr>
          <w:rFonts w:eastAsia="MS Mincho"/>
        </w:rPr>
        <w:t xml:space="preserve">to specific </w:t>
      </w:r>
      <w:r w:rsidRPr="00140049">
        <w:rPr>
          <w:rFonts w:eastAsia="MS Mincho"/>
        </w:rPr>
        <w:t xml:space="preserve">trust funds and </w:t>
      </w:r>
      <w:r w:rsidR="00757D80">
        <w:rPr>
          <w:rFonts w:eastAsia="MS Mincho"/>
        </w:rPr>
        <w:t xml:space="preserve">in </w:t>
      </w:r>
      <w:r w:rsidRPr="00140049">
        <w:rPr>
          <w:rFonts w:eastAsia="MS Mincho"/>
        </w:rPr>
        <w:t xml:space="preserve">other forms, </w:t>
      </w:r>
      <w:r w:rsidR="0003029E">
        <w:rPr>
          <w:rFonts w:eastAsia="MS Mincho"/>
        </w:rPr>
        <w:t xml:space="preserve">have </w:t>
      </w:r>
      <w:r w:rsidRPr="00140049">
        <w:rPr>
          <w:rFonts w:eastAsia="MS Mincho"/>
        </w:rPr>
        <w:t xml:space="preserve">constituted a significant proportion of the total financial resources made available to </w:t>
      </w:r>
      <w:r w:rsidR="00D871E3">
        <w:rPr>
          <w:rFonts w:eastAsia="MS Mincho"/>
        </w:rPr>
        <w:t>UNEP</w:t>
      </w:r>
      <w:r w:rsidRPr="00140049">
        <w:rPr>
          <w:rFonts w:eastAsia="MS Mincho"/>
        </w:rPr>
        <w:t xml:space="preserve"> in recent years.</w:t>
      </w:r>
      <w:r w:rsidR="008C5237">
        <w:rPr>
          <w:rFonts w:eastAsia="MS Mincho"/>
        </w:rPr>
        <w:t xml:space="preserve"> </w:t>
      </w:r>
      <w:r w:rsidRPr="00140049">
        <w:rPr>
          <w:rFonts w:eastAsia="MS Mincho"/>
        </w:rPr>
        <w:t xml:space="preserve">Earmarked contributions enable </w:t>
      </w:r>
      <w:r w:rsidR="00757D80">
        <w:rPr>
          <w:rFonts w:eastAsia="MS Mincho"/>
        </w:rPr>
        <w:t xml:space="preserve">the </w:t>
      </w:r>
      <w:r w:rsidRPr="00140049">
        <w:rPr>
          <w:rFonts w:eastAsia="MS Mincho"/>
        </w:rPr>
        <w:t xml:space="preserve">upscaling and replication of </w:t>
      </w:r>
      <w:r w:rsidR="00757D80">
        <w:rPr>
          <w:rFonts w:eastAsia="MS Mincho"/>
        </w:rPr>
        <w:t xml:space="preserve">the </w:t>
      </w:r>
      <w:r w:rsidRPr="00140049">
        <w:rPr>
          <w:rFonts w:eastAsia="MS Mincho"/>
        </w:rPr>
        <w:t>results of the organization’s core work, including capacity</w:t>
      </w:r>
      <w:r w:rsidR="0003029E">
        <w:rPr>
          <w:rFonts w:eastAsia="MS Mincho"/>
        </w:rPr>
        <w:t>-</w:t>
      </w:r>
      <w:r w:rsidRPr="00140049">
        <w:rPr>
          <w:rFonts w:eastAsia="MS Mincho"/>
        </w:rPr>
        <w:t xml:space="preserve">building in more countries and with more partners. </w:t>
      </w:r>
      <w:r w:rsidR="00F77D54">
        <w:rPr>
          <w:rFonts w:eastAsia="MS Mincho"/>
        </w:rPr>
        <w:t>T</w:t>
      </w:r>
      <w:r w:rsidR="0003029E">
        <w:rPr>
          <w:rFonts w:eastAsia="MS Mincho"/>
        </w:rPr>
        <w:t>able</w:t>
      </w:r>
      <w:r w:rsidR="00F77D54">
        <w:rPr>
          <w:rFonts w:eastAsia="MS Mincho"/>
        </w:rPr>
        <w:t xml:space="preserve"> 2</w:t>
      </w:r>
      <w:r w:rsidR="0003029E">
        <w:rPr>
          <w:rFonts w:eastAsia="MS Mincho"/>
        </w:rPr>
        <w:t xml:space="preserve"> shows </w:t>
      </w:r>
      <w:r w:rsidRPr="00140049">
        <w:rPr>
          <w:rFonts w:eastAsia="MS Mincho"/>
        </w:rPr>
        <w:t xml:space="preserve">earmarked contributions made available to </w:t>
      </w:r>
      <w:r w:rsidR="00D871E3">
        <w:rPr>
          <w:rFonts w:eastAsia="MS Mincho"/>
        </w:rPr>
        <w:t xml:space="preserve">UNEP </w:t>
      </w:r>
      <w:r w:rsidRPr="00140049">
        <w:rPr>
          <w:rFonts w:eastAsia="MS Mincho"/>
        </w:rPr>
        <w:t>(i.e.</w:t>
      </w:r>
      <w:r w:rsidR="0003029E">
        <w:rPr>
          <w:rFonts w:eastAsia="MS Mincho"/>
        </w:rPr>
        <w:t>,</w:t>
      </w:r>
      <w:r w:rsidRPr="00140049">
        <w:rPr>
          <w:rFonts w:eastAsia="MS Mincho"/>
        </w:rPr>
        <w:t xml:space="preserve"> earmarked income) </w:t>
      </w:r>
      <w:r w:rsidR="0003029E">
        <w:rPr>
          <w:rFonts w:eastAsia="MS Mincho"/>
        </w:rPr>
        <w:t>over</w:t>
      </w:r>
      <w:r w:rsidR="0003029E" w:rsidRPr="00D76063">
        <w:rPr>
          <w:rFonts w:eastAsia="MS Mincho"/>
        </w:rPr>
        <w:t xml:space="preserve"> the past three bienni</w:t>
      </w:r>
      <w:r w:rsidR="0003029E">
        <w:rPr>
          <w:rFonts w:eastAsia="MS Mincho"/>
        </w:rPr>
        <w:t>ums</w:t>
      </w:r>
      <w:r w:rsidRPr="00140049">
        <w:rPr>
          <w:rFonts w:eastAsia="MS Mincho"/>
        </w:rPr>
        <w:t>.</w:t>
      </w:r>
      <w:r w:rsidR="008C5237">
        <w:rPr>
          <w:rFonts w:eastAsia="MS Mincho"/>
        </w:rPr>
        <w:t xml:space="preserve"> </w:t>
      </w:r>
      <w:r w:rsidR="0003029E">
        <w:rPr>
          <w:rFonts w:eastAsia="MS Mincho"/>
        </w:rPr>
        <w:t>The s</w:t>
      </w:r>
      <w:r w:rsidRPr="00140049">
        <w:rPr>
          <w:rFonts w:eastAsia="MS Mincho"/>
        </w:rPr>
        <w:t>ource</w:t>
      </w:r>
      <w:r w:rsidR="0003029E">
        <w:rPr>
          <w:rFonts w:eastAsia="MS Mincho"/>
        </w:rPr>
        <w:t>s</w:t>
      </w:r>
      <w:r w:rsidRPr="00140049">
        <w:rPr>
          <w:rFonts w:eastAsia="MS Mincho"/>
        </w:rPr>
        <w:t xml:space="preserve"> of </w:t>
      </w:r>
      <w:r w:rsidR="0003029E">
        <w:rPr>
          <w:rFonts w:eastAsia="MS Mincho"/>
        </w:rPr>
        <w:t xml:space="preserve">those </w:t>
      </w:r>
      <w:r w:rsidRPr="00140049">
        <w:rPr>
          <w:rFonts w:eastAsia="MS Mincho"/>
        </w:rPr>
        <w:t xml:space="preserve">earmarked contributions include </w:t>
      </w:r>
      <w:r w:rsidR="0003029E">
        <w:rPr>
          <w:rFonts w:eastAsia="MS Mincho"/>
        </w:rPr>
        <w:t>m</w:t>
      </w:r>
      <w:r w:rsidRPr="00140049">
        <w:rPr>
          <w:rFonts w:eastAsia="MS Mincho"/>
        </w:rPr>
        <w:t xml:space="preserve">ember States, </w:t>
      </w:r>
      <w:r w:rsidR="0003029E">
        <w:rPr>
          <w:rFonts w:eastAsia="MS Mincho"/>
        </w:rPr>
        <w:t xml:space="preserve">the </w:t>
      </w:r>
      <w:r w:rsidRPr="00140049">
        <w:rPr>
          <w:rFonts w:eastAsia="MS Mincho"/>
        </w:rPr>
        <w:t xml:space="preserve">European Commission, </w:t>
      </w:r>
      <w:r w:rsidR="0003029E">
        <w:rPr>
          <w:rFonts w:eastAsia="MS Mincho"/>
        </w:rPr>
        <w:t xml:space="preserve">the </w:t>
      </w:r>
      <w:r w:rsidRPr="00140049">
        <w:rPr>
          <w:rFonts w:eastAsia="MS Mincho"/>
        </w:rPr>
        <w:t>Global Environment Facility,</w:t>
      </w:r>
      <w:r w:rsidR="0003029E">
        <w:rPr>
          <w:rFonts w:eastAsia="MS Mincho"/>
        </w:rPr>
        <w:t xml:space="preserve"> the</w:t>
      </w:r>
      <w:r w:rsidRPr="00140049">
        <w:rPr>
          <w:rFonts w:eastAsia="MS Mincho"/>
        </w:rPr>
        <w:t xml:space="preserve"> Green Climate Fund, foundations, private sector</w:t>
      </w:r>
      <w:r w:rsidR="0003029E">
        <w:rPr>
          <w:rFonts w:eastAsia="MS Mincho"/>
        </w:rPr>
        <w:t xml:space="preserve"> organizations</w:t>
      </w:r>
      <w:r w:rsidRPr="00140049">
        <w:rPr>
          <w:rFonts w:eastAsia="MS Mincho"/>
        </w:rPr>
        <w:t xml:space="preserve"> and other United Nations </w:t>
      </w:r>
      <w:r w:rsidR="0003029E">
        <w:rPr>
          <w:rFonts w:eastAsia="MS Mincho"/>
        </w:rPr>
        <w:t>entities</w:t>
      </w:r>
      <w:r w:rsidRPr="00140049">
        <w:rPr>
          <w:rFonts w:eastAsia="MS Mincho"/>
        </w:rPr>
        <w:t xml:space="preserve">. </w:t>
      </w:r>
    </w:p>
    <w:p w14:paraId="676B6A2F" w14:textId="77777777" w:rsidR="0003029E" w:rsidRPr="00025319" w:rsidRDefault="0003029E" w:rsidP="00140049">
      <w:pPr>
        <w:pStyle w:val="Titletable"/>
        <w:spacing w:after="0"/>
        <w:rPr>
          <w:rFonts w:eastAsia="MS Mincho"/>
        </w:rPr>
      </w:pPr>
      <w:r w:rsidRPr="00140049">
        <w:rPr>
          <w:rFonts w:eastAsia="MS Mincho"/>
          <w:b w:val="0"/>
        </w:rPr>
        <w:t>Table 2</w:t>
      </w:r>
    </w:p>
    <w:p w14:paraId="1ED56DBC" w14:textId="77777777" w:rsidR="0003029E" w:rsidRPr="00D8740B" w:rsidRDefault="0003029E" w:rsidP="00140049">
      <w:pPr>
        <w:pStyle w:val="Titletable"/>
        <w:spacing w:after="0"/>
        <w:rPr>
          <w:rFonts w:eastAsia="MS Mincho"/>
        </w:rPr>
      </w:pPr>
      <w:r w:rsidRPr="00D8740B">
        <w:rPr>
          <w:rFonts w:eastAsia="MS Mincho"/>
        </w:rPr>
        <w:t>Earmarked contributions</w:t>
      </w:r>
    </w:p>
    <w:p w14:paraId="7CDF84E8" w14:textId="77777777" w:rsidR="0003029E" w:rsidRPr="00140049" w:rsidRDefault="0003029E" w:rsidP="00140049">
      <w:pPr>
        <w:pStyle w:val="Titletable"/>
        <w:spacing w:after="120"/>
        <w:rPr>
          <w:rFonts w:eastAsia="MS Mincho"/>
          <w:sz w:val="18"/>
          <w:szCs w:val="18"/>
        </w:rPr>
      </w:pPr>
      <w:r w:rsidRPr="00140049">
        <w:rPr>
          <w:rFonts w:eastAsia="MS Mincho"/>
          <w:b w:val="0"/>
          <w:sz w:val="18"/>
          <w:szCs w:val="18"/>
        </w:rPr>
        <w:t>(in millions of United States dollars)</w:t>
      </w:r>
    </w:p>
    <w:tbl>
      <w:tblPr>
        <w:tblStyle w:val="TableGrid1"/>
        <w:tblW w:w="8080" w:type="dxa"/>
        <w:tblInd w:w="1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2315"/>
        <w:gridCol w:w="2315"/>
        <w:gridCol w:w="2316"/>
      </w:tblGrid>
      <w:tr w:rsidR="00023B62" w:rsidRPr="002F7034" w14:paraId="423A8327" w14:textId="77777777" w:rsidTr="005C4297">
        <w:tc>
          <w:tcPr>
            <w:tcW w:w="1134" w:type="dxa"/>
            <w:tcBorders>
              <w:top w:val="single" w:sz="4" w:space="0" w:color="auto"/>
              <w:bottom w:val="single" w:sz="12" w:space="0" w:color="auto"/>
            </w:tcBorders>
          </w:tcPr>
          <w:p w14:paraId="25FAC0A7" w14:textId="77777777" w:rsidR="00023B62" w:rsidRPr="00140049" w:rsidRDefault="00023B62" w:rsidP="00B32B2F">
            <w:pPr>
              <w:pStyle w:val="Normal-pool"/>
              <w:spacing w:before="40" w:after="40" w:line="276" w:lineRule="auto"/>
              <w:rPr>
                <w:i/>
                <w:sz w:val="18"/>
                <w:szCs w:val="18"/>
              </w:rPr>
            </w:pPr>
            <w:r w:rsidRPr="00140049">
              <w:rPr>
                <w:i/>
                <w:sz w:val="18"/>
                <w:szCs w:val="18"/>
              </w:rPr>
              <w:t>Biennium</w:t>
            </w:r>
          </w:p>
        </w:tc>
        <w:tc>
          <w:tcPr>
            <w:tcW w:w="2315" w:type="dxa"/>
            <w:tcBorders>
              <w:top w:val="single" w:sz="4" w:space="0" w:color="auto"/>
              <w:bottom w:val="single" w:sz="12" w:space="0" w:color="auto"/>
            </w:tcBorders>
          </w:tcPr>
          <w:p w14:paraId="1FBD90A0" w14:textId="6AA2084A" w:rsidR="00023B62" w:rsidRPr="00140049" w:rsidRDefault="00023B62" w:rsidP="00B32B2F">
            <w:pPr>
              <w:pStyle w:val="Normal-pool"/>
              <w:spacing w:before="40" w:after="40" w:line="276" w:lineRule="auto"/>
              <w:rPr>
                <w:i/>
                <w:sz w:val="18"/>
                <w:szCs w:val="18"/>
              </w:rPr>
            </w:pPr>
            <w:r w:rsidRPr="00140049">
              <w:rPr>
                <w:i/>
                <w:sz w:val="18"/>
                <w:szCs w:val="18"/>
              </w:rPr>
              <w:t xml:space="preserve">Earmarked contributions (other than </w:t>
            </w:r>
            <w:r w:rsidR="00757D80">
              <w:rPr>
                <w:i/>
                <w:sz w:val="18"/>
                <w:szCs w:val="18"/>
              </w:rPr>
              <w:t xml:space="preserve">from the </w:t>
            </w:r>
            <w:r w:rsidRPr="00140049">
              <w:rPr>
                <w:i/>
                <w:sz w:val="18"/>
                <w:szCs w:val="18"/>
              </w:rPr>
              <w:t>Global Environment Facility and trust funds for multilateral environmental agreements)</w:t>
            </w:r>
            <w:r w:rsidRPr="00140049">
              <w:rPr>
                <w:b/>
                <w:i/>
                <w:sz w:val="18"/>
                <w:szCs w:val="18"/>
              </w:rPr>
              <w:t xml:space="preserve"> </w:t>
            </w:r>
          </w:p>
        </w:tc>
        <w:tc>
          <w:tcPr>
            <w:tcW w:w="2315" w:type="dxa"/>
            <w:tcBorders>
              <w:top w:val="single" w:sz="4" w:space="0" w:color="auto"/>
              <w:bottom w:val="single" w:sz="12" w:space="0" w:color="auto"/>
            </w:tcBorders>
          </w:tcPr>
          <w:p w14:paraId="46620851" w14:textId="6524F14C" w:rsidR="00023B62" w:rsidRPr="00140049" w:rsidRDefault="00023B62" w:rsidP="00B32B2F">
            <w:pPr>
              <w:pStyle w:val="Normal-pool"/>
              <w:spacing w:before="40" w:after="40" w:line="276" w:lineRule="auto"/>
              <w:rPr>
                <w:i/>
                <w:sz w:val="18"/>
                <w:szCs w:val="18"/>
              </w:rPr>
            </w:pPr>
            <w:r w:rsidRPr="00140049">
              <w:rPr>
                <w:i/>
                <w:sz w:val="18"/>
                <w:szCs w:val="18"/>
              </w:rPr>
              <w:t>Global Environment Facility</w:t>
            </w:r>
            <w:r w:rsidR="0003029E">
              <w:rPr>
                <w:i/>
                <w:sz w:val="18"/>
                <w:szCs w:val="18"/>
              </w:rPr>
              <w:t xml:space="preserve"> funding</w:t>
            </w:r>
            <w:r w:rsidRPr="00140049">
              <w:rPr>
                <w:b/>
                <w:i/>
                <w:sz w:val="18"/>
                <w:szCs w:val="18"/>
              </w:rPr>
              <w:t xml:space="preserve"> </w:t>
            </w:r>
          </w:p>
        </w:tc>
        <w:tc>
          <w:tcPr>
            <w:tcW w:w="2316" w:type="dxa"/>
            <w:tcBorders>
              <w:top w:val="single" w:sz="4" w:space="0" w:color="auto"/>
              <w:bottom w:val="single" w:sz="12" w:space="0" w:color="auto"/>
            </w:tcBorders>
          </w:tcPr>
          <w:p w14:paraId="39E5DC20" w14:textId="0D01F745" w:rsidR="00023B62" w:rsidRPr="00140049" w:rsidRDefault="00023B62" w:rsidP="00B32B2F">
            <w:pPr>
              <w:pStyle w:val="Normal-pool"/>
              <w:spacing w:before="40" w:after="40" w:line="276" w:lineRule="auto"/>
              <w:rPr>
                <w:i/>
                <w:sz w:val="18"/>
                <w:szCs w:val="18"/>
              </w:rPr>
            </w:pPr>
            <w:r w:rsidRPr="00140049">
              <w:rPr>
                <w:i/>
                <w:sz w:val="18"/>
                <w:szCs w:val="18"/>
              </w:rPr>
              <w:t>Total earmarked contributions</w:t>
            </w:r>
          </w:p>
        </w:tc>
      </w:tr>
      <w:tr w:rsidR="00023B62" w:rsidRPr="002F7034" w14:paraId="41FE190B" w14:textId="77777777" w:rsidTr="005C4297">
        <w:tc>
          <w:tcPr>
            <w:tcW w:w="1134" w:type="dxa"/>
            <w:tcBorders>
              <w:top w:val="single" w:sz="12" w:space="0" w:color="auto"/>
            </w:tcBorders>
          </w:tcPr>
          <w:p w14:paraId="59C64C9A" w14:textId="1F77C1B9" w:rsidR="00023B62" w:rsidRPr="002F7034" w:rsidRDefault="00023B62" w:rsidP="00B32B2F">
            <w:pPr>
              <w:pStyle w:val="Normal-pool"/>
              <w:spacing w:before="40" w:after="40"/>
              <w:rPr>
                <w:sz w:val="18"/>
                <w:szCs w:val="18"/>
              </w:rPr>
            </w:pPr>
            <w:r w:rsidRPr="002F7034">
              <w:rPr>
                <w:sz w:val="18"/>
                <w:szCs w:val="18"/>
              </w:rPr>
              <w:t>2012</w:t>
            </w:r>
            <w:r w:rsidR="00757D80">
              <w:rPr>
                <w:sz w:val="18"/>
                <w:szCs w:val="18"/>
              </w:rPr>
              <w:t>–</w:t>
            </w:r>
            <w:r w:rsidRPr="002F7034">
              <w:rPr>
                <w:sz w:val="18"/>
                <w:szCs w:val="18"/>
              </w:rPr>
              <w:t>2013</w:t>
            </w:r>
          </w:p>
        </w:tc>
        <w:tc>
          <w:tcPr>
            <w:tcW w:w="2315" w:type="dxa"/>
            <w:tcBorders>
              <w:top w:val="single" w:sz="12" w:space="0" w:color="auto"/>
            </w:tcBorders>
          </w:tcPr>
          <w:p w14:paraId="27759D31" w14:textId="77777777" w:rsidR="00023B62" w:rsidRPr="005C4297" w:rsidRDefault="00023B62" w:rsidP="00140049">
            <w:pPr>
              <w:pStyle w:val="Normal-pool"/>
              <w:spacing w:before="40" w:after="40"/>
              <w:jc w:val="center"/>
              <w:rPr>
                <w:rFonts w:eastAsia="Calibri"/>
                <w:sz w:val="18"/>
                <w:szCs w:val="18"/>
                <w:lang w:eastAsia="en-US"/>
              </w:rPr>
            </w:pPr>
            <w:r w:rsidRPr="005C4297">
              <w:rPr>
                <w:sz w:val="18"/>
                <w:szCs w:val="18"/>
              </w:rPr>
              <w:t>391</w:t>
            </w:r>
          </w:p>
        </w:tc>
        <w:tc>
          <w:tcPr>
            <w:tcW w:w="2315" w:type="dxa"/>
            <w:tcBorders>
              <w:top w:val="single" w:sz="12" w:space="0" w:color="auto"/>
            </w:tcBorders>
          </w:tcPr>
          <w:p w14:paraId="661C3432" w14:textId="77777777" w:rsidR="00023B62" w:rsidRPr="005C4297" w:rsidRDefault="00023B62" w:rsidP="00140049">
            <w:pPr>
              <w:pStyle w:val="Normal-pool"/>
              <w:spacing w:before="40" w:after="40"/>
              <w:jc w:val="center"/>
              <w:rPr>
                <w:rFonts w:eastAsia="Calibri"/>
                <w:sz w:val="18"/>
                <w:szCs w:val="18"/>
                <w:lang w:eastAsia="en-US"/>
              </w:rPr>
            </w:pPr>
            <w:r w:rsidRPr="005C4297">
              <w:rPr>
                <w:sz w:val="18"/>
                <w:szCs w:val="18"/>
              </w:rPr>
              <w:t>131</w:t>
            </w:r>
          </w:p>
        </w:tc>
        <w:tc>
          <w:tcPr>
            <w:tcW w:w="2316" w:type="dxa"/>
            <w:tcBorders>
              <w:top w:val="single" w:sz="12" w:space="0" w:color="auto"/>
            </w:tcBorders>
          </w:tcPr>
          <w:p w14:paraId="630B425F" w14:textId="77777777" w:rsidR="00023B62" w:rsidRPr="005C4297" w:rsidRDefault="00023B62" w:rsidP="00140049">
            <w:pPr>
              <w:pStyle w:val="Normal-pool"/>
              <w:spacing w:before="40" w:after="40"/>
              <w:jc w:val="center"/>
              <w:rPr>
                <w:rFonts w:eastAsia="Calibri"/>
                <w:sz w:val="18"/>
                <w:szCs w:val="18"/>
                <w:lang w:eastAsia="en-US"/>
              </w:rPr>
            </w:pPr>
            <w:r w:rsidRPr="005C4297">
              <w:rPr>
                <w:sz w:val="18"/>
                <w:szCs w:val="18"/>
              </w:rPr>
              <w:t>522</w:t>
            </w:r>
          </w:p>
        </w:tc>
      </w:tr>
      <w:tr w:rsidR="00023B62" w:rsidRPr="002F7034" w14:paraId="4F158179" w14:textId="77777777" w:rsidTr="005C4297">
        <w:tc>
          <w:tcPr>
            <w:tcW w:w="1134" w:type="dxa"/>
          </w:tcPr>
          <w:p w14:paraId="4C138F5D" w14:textId="504F9DC3" w:rsidR="00023B62" w:rsidRPr="002F7034" w:rsidRDefault="00023B62" w:rsidP="00B32B2F">
            <w:pPr>
              <w:pStyle w:val="Normal-pool"/>
              <w:spacing w:before="40" w:after="40"/>
              <w:rPr>
                <w:sz w:val="18"/>
                <w:szCs w:val="18"/>
              </w:rPr>
            </w:pPr>
            <w:r w:rsidRPr="002F7034">
              <w:rPr>
                <w:sz w:val="18"/>
                <w:szCs w:val="18"/>
              </w:rPr>
              <w:t>2014</w:t>
            </w:r>
            <w:r w:rsidR="00757D80">
              <w:rPr>
                <w:sz w:val="18"/>
                <w:szCs w:val="18"/>
              </w:rPr>
              <w:t>–</w:t>
            </w:r>
            <w:r w:rsidRPr="002F7034">
              <w:rPr>
                <w:sz w:val="18"/>
                <w:szCs w:val="18"/>
              </w:rPr>
              <w:t>2015</w:t>
            </w:r>
          </w:p>
        </w:tc>
        <w:tc>
          <w:tcPr>
            <w:tcW w:w="2315" w:type="dxa"/>
          </w:tcPr>
          <w:p w14:paraId="256FD0DB" w14:textId="77777777" w:rsidR="00023B62" w:rsidRPr="005C4297" w:rsidRDefault="00023B62" w:rsidP="00140049">
            <w:pPr>
              <w:pStyle w:val="Normal-pool"/>
              <w:spacing w:before="40" w:after="40"/>
              <w:jc w:val="center"/>
              <w:rPr>
                <w:rFonts w:eastAsia="Calibri"/>
                <w:sz w:val="18"/>
                <w:szCs w:val="18"/>
                <w:lang w:eastAsia="en-US"/>
              </w:rPr>
            </w:pPr>
            <w:r w:rsidRPr="005C4297">
              <w:rPr>
                <w:sz w:val="18"/>
                <w:szCs w:val="18"/>
              </w:rPr>
              <w:t>415</w:t>
            </w:r>
          </w:p>
        </w:tc>
        <w:tc>
          <w:tcPr>
            <w:tcW w:w="2315" w:type="dxa"/>
          </w:tcPr>
          <w:p w14:paraId="4DAC34E1" w14:textId="77777777" w:rsidR="00023B62" w:rsidRPr="005C4297" w:rsidRDefault="00023B62" w:rsidP="00140049">
            <w:pPr>
              <w:pStyle w:val="Normal-pool"/>
              <w:spacing w:before="40" w:after="40"/>
              <w:jc w:val="center"/>
              <w:rPr>
                <w:rFonts w:eastAsia="Calibri"/>
                <w:sz w:val="18"/>
                <w:szCs w:val="18"/>
                <w:lang w:eastAsia="en-US"/>
              </w:rPr>
            </w:pPr>
            <w:r w:rsidRPr="005C4297">
              <w:rPr>
                <w:sz w:val="18"/>
                <w:szCs w:val="18"/>
              </w:rPr>
              <w:t>306</w:t>
            </w:r>
          </w:p>
        </w:tc>
        <w:tc>
          <w:tcPr>
            <w:tcW w:w="2316" w:type="dxa"/>
          </w:tcPr>
          <w:p w14:paraId="627574FA" w14:textId="77777777" w:rsidR="00023B62" w:rsidRPr="005C4297" w:rsidRDefault="00023B62" w:rsidP="00140049">
            <w:pPr>
              <w:pStyle w:val="Normal-pool"/>
              <w:spacing w:before="40" w:after="40"/>
              <w:jc w:val="center"/>
              <w:rPr>
                <w:rFonts w:eastAsia="Calibri"/>
                <w:sz w:val="18"/>
                <w:szCs w:val="18"/>
                <w:lang w:eastAsia="en-US"/>
              </w:rPr>
            </w:pPr>
            <w:r w:rsidRPr="005C4297">
              <w:rPr>
                <w:sz w:val="18"/>
                <w:szCs w:val="18"/>
              </w:rPr>
              <w:t>721</w:t>
            </w:r>
          </w:p>
        </w:tc>
      </w:tr>
      <w:tr w:rsidR="00023B62" w:rsidRPr="002F7034" w14:paraId="6611C29C" w14:textId="77777777" w:rsidTr="005C4297">
        <w:tc>
          <w:tcPr>
            <w:tcW w:w="1134" w:type="dxa"/>
            <w:tcBorders>
              <w:bottom w:val="single" w:sz="12" w:space="0" w:color="auto"/>
            </w:tcBorders>
          </w:tcPr>
          <w:p w14:paraId="0714D2F5" w14:textId="19642D97" w:rsidR="00023B62" w:rsidRPr="002F7034" w:rsidRDefault="00023B62" w:rsidP="00B32B2F">
            <w:pPr>
              <w:pStyle w:val="Normal-pool"/>
              <w:spacing w:before="40" w:after="40"/>
              <w:rPr>
                <w:sz w:val="18"/>
                <w:szCs w:val="18"/>
              </w:rPr>
            </w:pPr>
            <w:r w:rsidRPr="002F7034">
              <w:rPr>
                <w:sz w:val="18"/>
                <w:szCs w:val="18"/>
              </w:rPr>
              <w:t>2016</w:t>
            </w:r>
            <w:r w:rsidR="00757D80">
              <w:rPr>
                <w:sz w:val="18"/>
                <w:szCs w:val="18"/>
              </w:rPr>
              <w:t>–</w:t>
            </w:r>
            <w:r w:rsidRPr="002F7034">
              <w:rPr>
                <w:sz w:val="18"/>
                <w:szCs w:val="18"/>
              </w:rPr>
              <w:t>2017</w:t>
            </w:r>
          </w:p>
        </w:tc>
        <w:tc>
          <w:tcPr>
            <w:tcW w:w="2315" w:type="dxa"/>
            <w:tcBorders>
              <w:bottom w:val="single" w:sz="12" w:space="0" w:color="auto"/>
            </w:tcBorders>
          </w:tcPr>
          <w:p w14:paraId="44EDA5DE" w14:textId="77777777" w:rsidR="00023B62" w:rsidRPr="005C4297" w:rsidRDefault="00023B62" w:rsidP="00140049">
            <w:pPr>
              <w:pStyle w:val="Normal-pool"/>
              <w:spacing w:before="40" w:after="40"/>
              <w:jc w:val="center"/>
              <w:rPr>
                <w:rFonts w:eastAsia="Calibri"/>
                <w:sz w:val="18"/>
                <w:szCs w:val="18"/>
                <w:lang w:eastAsia="en-US"/>
              </w:rPr>
            </w:pPr>
            <w:r w:rsidRPr="005C4297">
              <w:rPr>
                <w:sz w:val="18"/>
                <w:szCs w:val="18"/>
              </w:rPr>
              <w:t>368</w:t>
            </w:r>
          </w:p>
        </w:tc>
        <w:tc>
          <w:tcPr>
            <w:tcW w:w="2315" w:type="dxa"/>
            <w:tcBorders>
              <w:bottom w:val="single" w:sz="12" w:space="0" w:color="auto"/>
            </w:tcBorders>
          </w:tcPr>
          <w:p w14:paraId="6C011D92" w14:textId="77777777" w:rsidR="00023B62" w:rsidRPr="005C4297" w:rsidRDefault="00023B62" w:rsidP="00140049">
            <w:pPr>
              <w:pStyle w:val="Normal-pool"/>
              <w:spacing w:before="40" w:after="40"/>
              <w:jc w:val="center"/>
              <w:rPr>
                <w:rFonts w:eastAsia="Calibri"/>
                <w:sz w:val="18"/>
                <w:szCs w:val="18"/>
                <w:lang w:eastAsia="en-US"/>
              </w:rPr>
            </w:pPr>
            <w:r w:rsidRPr="005C4297">
              <w:rPr>
                <w:sz w:val="18"/>
                <w:szCs w:val="18"/>
              </w:rPr>
              <w:t>372</w:t>
            </w:r>
          </w:p>
        </w:tc>
        <w:tc>
          <w:tcPr>
            <w:tcW w:w="2316" w:type="dxa"/>
            <w:tcBorders>
              <w:bottom w:val="single" w:sz="12" w:space="0" w:color="auto"/>
            </w:tcBorders>
          </w:tcPr>
          <w:p w14:paraId="01D867C6" w14:textId="77777777" w:rsidR="00023B62" w:rsidRPr="005C4297" w:rsidRDefault="00023B62" w:rsidP="00140049">
            <w:pPr>
              <w:pStyle w:val="Normal-pool"/>
              <w:spacing w:before="40" w:after="40"/>
              <w:jc w:val="center"/>
              <w:rPr>
                <w:rFonts w:eastAsia="Calibri"/>
                <w:sz w:val="18"/>
                <w:szCs w:val="18"/>
                <w:lang w:eastAsia="en-US"/>
              </w:rPr>
            </w:pPr>
            <w:r w:rsidRPr="005C4297">
              <w:rPr>
                <w:sz w:val="18"/>
                <w:szCs w:val="18"/>
              </w:rPr>
              <w:t>740</w:t>
            </w:r>
          </w:p>
        </w:tc>
      </w:tr>
    </w:tbl>
    <w:p w14:paraId="1AD152D8" w14:textId="3BDCD05F" w:rsidR="0048440F" w:rsidRPr="00140049" w:rsidRDefault="0048440F" w:rsidP="00140049">
      <w:pPr>
        <w:pStyle w:val="Normalnumber"/>
        <w:spacing w:before="120"/>
        <w:rPr>
          <w:rFonts w:eastAsia="MS Mincho"/>
        </w:rPr>
      </w:pPr>
      <w:r w:rsidRPr="00140049">
        <w:rPr>
          <w:rFonts w:eastAsia="MS Mincho"/>
        </w:rPr>
        <w:t xml:space="preserve">The amount of the earmarked financial resources made available to </w:t>
      </w:r>
      <w:r w:rsidR="00D871E3">
        <w:rPr>
          <w:rFonts w:eastAsia="MS Mincho"/>
        </w:rPr>
        <w:t>UNEP</w:t>
      </w:r>
      <w:r w:rsidRPr="00140049">
        <w:rPr>
          <w:rFonts w:eastAsia="MS Mincho"/>
        </w:rPr>
        <w:t xml:space="preserve"> in the past three bienni</w:t>
      </w:r>
      <w:r w:rsidR="00757D80">
        <w:rPr>
          <w:rFonts w:eastAsia="MS Mincho"/>
        </w:rPr>
        <w:t>ums has</w:t>
      </w:r>
      <w:r w:rsidRPr="00140049">
        <w:rPr>
          <w:rFonts w:eastAsia="MS Mincho"/>
        </w:rPr>
        <w:t xml:space="preserve"> far exceeded the amount of the approved Environment Fund budget.</w:t>
      </w:r>
      <w:r w:rsidR="008C5237">
        <w:rPr>
          <w:rFonts w:eastAsia="MS Mincho"/>
        </w:rPr>
        <w:t xml:space="preserve"> </w:t>
      </w:r>
      <w:r w:rsidR="00757D80">
        <w:rPr>
          <w:rFonts w:eastAsia="MS Mincho"/>
        </w:rPr>
        <w:t>R</w:t>
      </w:r>
      <w:r w:rsidRPr="00140049">
        <w:rPr>
          <w:rFonts w:eastAsia="MS Mincho"/>
        </w:rPr>
        <w:t>educ</w:t>
      </w:r>
      <w:r w:rsidR="00757D80">
        <w:rPr>
          <w:rFonts w:eastAsia="MS Mincho"/>
        </w:rPr>
        <w:t>ing</w:t>
      </w:r>
      <w:r w:rsidRPr="00140049">
        <w:rPr>
          <w:rFonts w:eastAsia="MS Mincho"/>
        </w:rPr>
        <w:t xml:space="preserve"> the distorting effect of earmarking on the balanced </w:t>
      </w:r>
      <w:r w:rsidR="00757D80">
        <w:rPr>
          <w:rFonts w:eastAsia="MS Mincho"/>
        </w:rPr>
        <w:t xml:space="preserve">delivery of the </w:t>
      </w:r>
      <w:r w:rsidRPr="00140049">
        <w:rPr>
          <w:rFonts w:eastAsia="MS Mincho"/>
        </w:rPr>
        <w:t xml:space="preserve">programme </w:t>
      </w:r>
      <w:r w:rsidR="00757D80">
        <w:rPr>
          <w:rFonts w:eastAsia="MS Mincho"/>
        </w:rPr>
        <w:t>of work remains a challenge</w:t>
      </w:r>
      <w:r w:rsidRPr="00140049">
        <w:rPr>
          <w:rFonts w:eastAsia="MS Mincho"/>
        </w:rPr>
        <w:t xml:space="preserve">. </w:t>
      </w:r>
    </w:p>
    <w:p w14:paraId="7221B743" w14:textId="2F6C7923" w:rsidR="0048440F" w:rsidRPr="00140049" w:rsidRDefault="004A37EC" w:rsidP="00140049">
      <w:pPr>
        <w:pStyle w:val="CH3"/>
        <w:rPr>
          <w:rFonts w:eastAsia="MS Mincho"/>
        </w:rPr>
      </w:pPr>
      <w:r>
        <w:rPr>
          <w:rFonts w:eastAsia="MS Mincho"/>
        </w:rPr>
        <w:tab/>
      </w:r>
      <w:r w:rsidR="0048440F" w:rsidRPr="00140049">
        <w:rPr>
          <w:rFonts w:eastAsia="MS Mincho"/>
        </w:rPr>
        <w:t>4.</w:t>
      </w:r>
      <w:r>
        <w:rPr>
          <w:rFonts w:eastAsia="MS Mincho"/>
        </w:rPr>
        <w:tab/>
      </w:r>
      <w:r w:rsidR="0048440F" w:rsidRPr="00140049">
        <w:rPr>
          <w:rFonts w:eastAsia="MS Mincho"/>
        </w:rPr>
        <w:t xml:space="preserve">Resource mobilization strategy </w:t>
      </w:r>
    </w:p>
    <w:p w14:paraId="6722BC28" w14:textId="139782A1" w:rsidR="0048440F" w:rsidRPr="00140049" w:rsidRDefault="0048440F" w:rsidP="00140049">
      <w:pPr>
        <w:pStyle w:val="Normalnumber"/>
        <w:rPr>
          <w:rFonts w:eastAsia="MS Mincho"/>
        </w:rPr>
      </w:pPr>
      <w:r w:rsidRPr="00140049">
        <w:rPr>
          <w:rFonts w:eastAsia="MS Mincho"/>
        </w:rPr>
        <w:t xml:space="preserve">In accordance with Environment Assembly resolution 2/20, the </w:t>
      </w:r>
      <w:r w:rsidR="00845C3F">
        <w:rPr>
          <w:rFonts w:eastAsia="MS Mincho"/>
        </w:rPr>
        <w:t xml:space="preserve">secretariat has developed </w:t>
      </w:r>
      <w:r w:rsidR="003E22EE">
        <w:rPr>
          <w:rFonts w:eastAsia="MS Mincho"/>
        </w:rPr>
        <w:t xml:space="preserve">a </w:t>
      </w:r>
      <w:r w:rsidRPr="00140049">
        <w:rPr>
          <w:rFonts w:eastAsia="MS Mincho"/>
        </w:rPr>
        <w:t xml:space="preserve">new resource mobilization strategy. The actions envisaged in the strategy are to retain the </w:t>
      </w:r>
      <w:r w:rsidR="00845C3F">
        <w:rPr>
          <w:rFonts w:eastAsia="MS Mincho"/>
        </w:rPr>
        <w:t xml:space="preserve">funding of the </w:t>
      </w:r>
      <w:r w:rsidRPr="00140049">
        <w:rPr>
          <w:rFonts w:eastAsia="MS Mincho"/>
        </w:rPr>
        <w:t xml:space="preserve">top donor </w:t>
      </w:r>
      <w:r w:rsidR="00845C3F">
        <w:rPr>
          <w:rFonts w:eastAsia="MS Mincho"/>
        </w:rPr>
        <w:t>m</w:t>
      </w:r>
      <w:r w:rsidRPr="00140049">
        <w:rPr>
          <w:rFonts w:eastAsia="MS Mincho"/>
        </w:rPr>
        <w:t xml:space="preserve">ember States that currently provide </w:t>
      </w:r>
      <w:r w:rsidR="00845C3F">
        <w:rPr>
          <w:rFonts w:eastAsia="MS Mincho"/>
        </w:rPr>
        <w:t xml:space="preserve">the </w:t>
      </w:r>
      <w:r w:rsidRPr="00140049">
        <w:rPr>
          <w:rFonts w:eastAsia="MS Mincho"/>
        </w:rPr>
        <w:t xml:space="preserve">majority of the </w:t>
      </w:r>
      <w:r w:rsidR="00845C3F">
        <w:rPr>
          <w:rFonts w:eastAsia="MS Mincho"/>
        </w:rPr>
        <w:t xml:space="preserve">contributions to the </w:t>
      </w:r>
      <w:r w:rsidRPr="00140049">
        <w:rPr>
          <w:rFonts w:eastAsia="MS Mincho"/>
        </w:rPr>
        <w:t xml:space="preserve">organization; </w:t>
      </w:r>
      <w:r w:rsidR="003036E0">
        <w:rPr>
          <w:rFonts w:eastAsia="MS Mincho"/>
        </w:rPr>
        <w:t xml:space="preserve">to </w:t>
      </w:r>
      <w:r w:rsidR="00845C3F">
        <w:rPr>
          <w:rFonts w:eastAsia="MS Mincho"/>
        </w:rPr>
        <w:t>obtain</w:t>
      </w:r>
      <w:r w:rsidRPr="00140049">
        <w:rPr>
          <w:rFonts w:eastAsia="MS Mincho"/>
        </w:rPr>
        <w:t xml:space="preserve"> new commitments from high</w:t>
      </w:r>
      <w:r w:rsidR="00845C3F">
        <w:rPr>
          <w:rFonts w:eastAsia="MS Mincho"/>
        </w:rPr>
        <w:t>-income</w:t>
      </w:r>
      <w:r w:rsidRPr="00140049">
        <w:rPr>
          <w:rFonts w:eastAsia="MS Mincho"/>
        </w:rPr>
        <w:t xml:space="preserve"> and middle-income countries that </w:t>
      </w:r>
      <w:r w:rsidR="00845C3F">
        <w:rPr>
          <w:rFonts w:eastAsia="MS Mincho"/>
        </w:rPr>
        <w:t xml:space="preserve">either </w:t>
      </w:r>
      <w:r w:rsidRPr="00140049">
        <w:rPr>
          <w:rFonts w:eastAsia="MS Mincho"/>
        </w:rPr>
        <w:t xml:space="preserve">do not yet contribute in line with the voluntary </w:t>
      </w:r>
      <w:r w:rsidR="00845C3F">
        <w:rPr>
          <w:rFonts w:eastAsia="MS Mincho"/>
        </w:rPr>
        <w:t xml:space="preserve">indicative </w:t>
      </w:r>
      <w:r w:rsidRPr="00140049">
        <w:rPr>
          <w:rFonts w:eastAsia="MS Mincho"/>
        </w:rPr>
        <w:t>scale of contribution</w:t>
      </w:r>
      <w:r w:rsidR="00845C3F">
        <w:rPr>
          <w:rFonts w:eastAsia="MS Mincho"/>
        </w:rPr>
        <w:t>s</w:t>
      </w:r>
      <w:r w:rsidRPr="00140049">
        <w:rPr>
          <w:rFonts w:eastAsia="MS Mincho"/>
        </w:rPr>
        <w:t xml:space="preserve"> or do not contribute at all; and </w:t>
      </w:r>
      <w:r w:rsidR="003036E0">
        <w:rPr>
          <w:rFonts w:eastAsia="MS Mincho"/>
        </w:rPr>
        <w:t xml:space="preserve">to </w:t>
      </w:r>
      <w:r w:rsidRPr="00140049">
        <w:rPr>
          <w:rFonts w:eastAsia="MS Mincho"/>
        </w:rPr>
        <w:t>engage</w:t>
      </w:r>
      <w:r w:rsidR="00845C3F">
        <w:rPr>
          <w:rFonts w:eastAsia="MS Mincho"/>
        </w:rPr>
        <w:t xml:space="preserve"> with</w:t>
      </w:r>
      <w:r w:rsidRPr="00140049">
        <w:rPr>
          <w:rFonts w:eastAsia="MS Mincho"/>
        </w:rPr>
        <w:t xml:space="preserve"> low</w:t>
      </w:r>
      <w:r w:rsidR="00845C3F">
        <w:rPr>
          <w:rFonts w:eastAsia="MS Mincho"/>
        </w:rPr>
        <w:t>-</w:t>
      </w:r>
      <w:r w:rsidRPr="00140049">
        <w:rPr>
          <w:rFonts w:eastAsia="MS Mincho"/>
        </w:rPr>
        <w:t xml:space="preserve">income and least developed countries to </w:t>
      </w:r>
      <w:r w:rsidR="00845C3F">
        <w:rPr>
          <w:rFonts w:eastAsia="MS Mincho"/>
        </w:rPr>
        <w:t>emphasize to them the importance of making</w:t>
      </w:r>
      <w:r w:rsidRPr="00140049">
        <w:rPr>
          <w:rFonts w:eastAsia="MS Mincho"/>
        </w:rPr>
        <w:t xml:space="preserve"> even small contributions</w:t>
      </w:r>
      <w:r w:rsidR="00845C3F">
        <w:rPr>
          <w:rFonts w:eastAsia="MS Mincho"/>
        </w:rPr>
        <w:t xml:space="preserve"> in terms of</w:t>
      </w:r>
      <w:r w:rsidRPr="00140049">
        <w:rPr>
          <w:rFonts w:eastAsia="MS Mincho"/>
        </w:rPr>
        <w:t xml:space="preserve"> mak</w:t>
      </w:r>
      <w:r w:rsidR="00845C3F">
        <w:rPr>
          <w:rFonts w:eastAsia="MS Mincho"/>
        </w:rPr>
        <w:t>ing a</w:t>
      </w:r>
      <w:r w:rsidRPr="00140049">
        <w:rPr>
          <w:rFonts w:eastAsia="MS Mincho"/>
        </w:rPr>
        <w:t xml:space="preserve"> difference and demonstrat</w:t>
      </w:r>
      <w:r w:rsidR="00845C3F">
        <w:rPr>
          <w:rFonts w:eastAsia="MS Mincho"/>
        </w:rPr>
        <w:t>ing</w:t>
      </w:r>
      <w:r w:rsidRPr="00140049">
        <w:rPr>
          <w:rFonts w:eastAsia="MS Mincho"/>
        </w:rPr>
        <w:t xml:space="preserve"> political support for </w:t>
      </w:r>
      <w:r w:rsidR="00A53E1F">
        <w:rPr>
          <w:rFonts w:eastAsia="MS Mincho"/>
        </w:rPr>
        <w:t>UNEP</w:t>
      </w:r>
      <w:r w:rsidRPr="00140049">
        <w:rPr>
          <w:rFonts w:eastAsia="MS Mincho"/>
        </w:rPr>
        <w:t>.</w:t>
      </w:r>
    </w:p>
    <w:p w14:paraId="2187F181" w14:textId="73E9D905" w:rsidR="0048440F" w:rsidRPr="00140049" w:rsidRDefault="003036E0" w:rsidP="00140049">
      <w:pPr>
        <w:pStyle w:val="Normalnumber"/>
        <w:rPr>
          <w:rFonts w:eastAsia="MS Mincho"/>
        </w:rPr>
      </w:pPr>
      <w:r>
        <w:rPr>
          <w:rFonts w:eastAsia="MS Mincho"/>
        </w:rPr>
        <w:t xml:space="preserve">The objective of </w:t>
      </w:r>
      <w:r w:rsidR="0048440F" w:rsidRPr="00140049">
        <w:rPr>
          <w:rFonts w:eastAsia="MS Mincho"/>
        </w:rPr>
        <w:t>the strategy</w:t>
      </w:r>
      <w:r>
        <w:rPr>
          <w:rFonts w:eastAsia="MS Mincho"/>
        </w:rPr>
        <w:t xml:space="preserve"> is </w:t>
      </w:r>
      <w:r w:rsidR="0048440F" w:rsidRPr="00140049">
        <w:rPr>
          <w:rFonts w:eastAsia="MS Mincho"/>
        </w:rPr>
        <w:t xml:space="preserve">to increase contributions to the Environment Fund from the current </w:t>
      </w:r>
      <w:r>
        <w:rPr>
          <w:rFonts w:eastAsia="MS Mincho"/>
        </w:rPr>
        <w:t xml:space="preserve">level of </w:t>
      </w:r>
      <w:r w:rsidR="0048440F" w:rsidRPr="00140049">
        <w:rPr>
          <w:rFonts w:eastAsia="MS Mincho"/>
        </w:rPr>
        <w:t>50</w:t>
      </w:r>
      <w:r>
        <w:rPr>
          <w:rFonts w:eastAsia="MS Mincho"/>
        </w:rPr>
        <w:t>–</w:t>
      </w:r>
      <w:r w:rsidR="0048440F" w:rsidRPr="00140049">
        <w:rPr>
          <w:rFonts w:eastAsia="MS Mincho"/>
        </w:rPr>
        <w:t>75</w:t>
      </w:r>
      <w:r>
        <w:rPr>
          <w:rFonts w:eastAsia="MS Mincho"/>
        </w:rPr>
        <w:t xml:space="preserve"> per cent funding</w:t>
      </w:r>
      <w:r w:rsidR="0048440F" w:rsidRPr="00140049">
        <w:rPr>
          <w:rFonts w:eastAsia="MS Mincho"/>
        </w:rPr>
        <w:t xml:space="preserve"> of the 2018</w:t>
      </w:r>
      <w:r>
        <w:rPr>
          <w:rFonts w:eastAsia="MS Mincho"/>
        </w:rPr>
        <w:t>–</w:t>
      </w:r>
      <w:r w:rsidR="0048440F" w:rsidRPr="00140049">
        <w:rPr>
          <w:rFonts w:eastAsia="MS Mincho"/>
        </w:rPr>
        <w:t>2019 approved programme of work and budget to 100</w:t>
      </w:r>
      <w:r>
        <w:rPr>
          <w:rFonts w:eastAsia="MS Mincho"/>
        </w:rPr>
        <w:t xml:space="preserve"> per cent funding</w:t>
      </w:r>
      <w:r w:rsidR="0048440F" w:rsidRPr="00140049">
        <w:rPr>
          <w:rFonts w:eastAsia="MS Mincho"/>
        </w:rPr>
        <w:t xml:space="preserve"> </w:t>
      </w:r>
      <w:r>
        <w:rPr>
          <w:rFonts w:eastAsia="MS Mincho"/>
        </w:rPr>
        <w:t>of</w:t>
      </w:r>
      <w:r w:rsidRPr="00140049">
        <w:rPr>
          <w:rFonts w:eastAsia="MS Mincho"/>
        </w:rPr>
        <w:t xml:space="preserve"> </w:t>
      </w:r>
      <w:r w:rsidR="0048440F" w:rsidRPr="00140049">
        <w:rPr>
          <w:rFonts w:eastAsia="MS Mincho"/>
        </w:rPr>
        <w:t>the 2020</w:t>
      </w:r>
      <w:r>
        <w:rPr>
          <w:rFonts w:eastAsia="MS Mincho"/>
        </w:rPr>
        <w:t>–</w:t>
      </w:r>
      <w:r w:rsidR="0048440F" w:rsidRPr="00140049">
        <w:rPr>
          <w:rFonts w:eastAsia="MS Mincho"/>
        </w:rPr>
        <w:t xml:space="preserve">2021 approved programme of work and budget; and to increase the number of </w:t>
      </w:r>
      <w:r>
        <w:rPr>
          <w:rFonts w:eastAsia="MS Mincho"/>
        </w:rPr>
        <w:t>m</w:t>
      </w:r>
      <w:r w:rsidR="0048440F" w:rsidRPr="00140049">
        <w:rPr>
          <w:rFonts w:eastAsia="MS Mincho"/>
        </w:rPr>
        <w:t>ember States contributing from 46</w:t>
      </w:r>
      <w:r>
        <w:rPr>
          <w:rFonts w:eastAsia="MS Mincho"/>
        </w:rPr>
        <w:t xml:space="preserve"> per cent</w:t>
      </w:r>
      <w:r w:rsidR="0048440F" w:rsidRPr="00140049">
        <w:rPr>
          <w:rFonts w:eastAsia="MS Mincho"/>
        </w:rPr>
        <w:t xml:space="preserve"> to 75</w:t>
      </w:r>
      <w:r>
        <w:rPr>
          <w:rFonts w:eastAsia="MS Mincho"/>
        </w:rPr>
        <w:t xml:space="preserve"> per cent</w:t>
      </w:r>
      <w:r w:rsidR="0048440F" w:rsidRPr="00140049">
        <w:rPr>
          <w:rFonts w:eastAsia="MS Mincho"/>
        </w:rPr>
        <w:t xml:space="preserve"> of the 193 </w:t>
      </w:r>
      <w:r>
        <w:rPr>
          <w:rFonts w:eastAsia="MS Mincho"/>
        </w:rPr>
        <w:t>m</w:t>
      </w:r>
      <w:r w:rsidR="0048440F" w:rsidRPr="00140049">
        <w:rPr>
          <w:rFonts w:eastAsia="MS Mincho"/>
        </w:rPr>
        <w:t>ember States by 2020</w:t>
      </w:r>
      <w:r>
        <w:rPr>
          <w:rFonts w:eastAsia="MS Mincho"/>
        </w:rPr>
        <w:t>, thereby</w:t>
      </w:r>
      <w:r w:rsidR="0048440F" w:rsidRPr="00140049">
        <w:rPr>
          <w:rFonts w:eastAsia="MS Mincho"/>
        </w:rPr>
        <w:t xml:space="preserve"> reduc</w:t>
      </w:r>
      <w:r>
        <w:rPr>
          <w:rFonts w:eastAsia="MS Mincho"/>
        </w:rPr>
        <w:t>ing</w:t>
      </w:r>
      <w:r w:rsidR="0048440F" w:rsidRPr="00140049">
        <w:rPr>
          <w:rFonts w:eastAsia="MS Mincho"/>
        </w:rPr>
        <w:t xml:space="preserve"> the </w:t>
      </w:r>
      <w:r>
        <w:rPr>
          <w:rFonts w:eastAsia="MS Mincho"/>
        </w:rPr>
        <w:t xml:space="preserve">organization’s </w:t>
      </w:r>
      <w:r w:rsidR="0048440F" w:rsidRPr="00140049">
        <w:rPr>
          <w:rFonts w:eastAsia="MS Mincho"/>
        </w:rPr>
        <w:t>dependenc</w:t>
      </w:r>
      <w:r>
        <w:rPr>
          <w:rFonts w:eastAsia="MS Mincho"/>
        </w:rPr>
        <w:t>e</w:t>
      </w:r>
      <w:r w:rsidR="0048440F" w:rsidRPr="00140049">
        <w:rPr>
          <w:rFonts w:eastAsia="MS Mincho"/>
        </w:rPr>
        <w:t xml:space="preserve"> on</w:t>
      </w:r>
      <w:r>
        <w:rPr>
          <w:rFonts w:eastAsia="MS Mincho"/>
        </w:rPr>
        <w:t xml:space="preserve"> the</w:t>
      </w:r>
      <w:r w:rsidR="0048440F" w:rsidRPr="00140049">
        <w:rPr>
          <w:rFonts w:eastAsia="MS Mincho"/>
        </w:rPr>
        <w:t xml:space="preserve"> 15 top donors.</w:t>
      </w:r>
    </w:p>
    <w:p w14:paraId="3756939D" w14:textId="55114E4F" w:rsidR="0048440F" w:rsidRPr="00140049" w:rsidRDefault="0048440F" w:rsidP="00140049">
      <w:pPr>
        <w:pStyle w:val="Normalnumber"/>
        <w:rPr>
          <w:rFonts w:eastAsia="MS Mincho"/>
        </w:rPr>
      </w:pPr>
      <w:r w:rsidRPr="00140049">
        <w:rPr>
          <w:rFonts w:eastAsia="MS Mincho"/>
        </w:rPr>
        <w:t xml:space="preserve">The secretariat will develop an implementation plan for the strategy and continue consultations with </w:t>
      </w:r>
      <w:r w:rsidR="003036E0">
        <w:rPr>
          <w:rFonts w:eastAsia="MS Mincho"/>
        </w:rPr>
        <w:t>m</w:t>
      </w:r>
      <w:r w:rsidRPr="00140049">
        <w:rPr>
          <w:rFonts w:eastAsia="MS Mincho"/>
        </w:rPr>
        <w:t xml:space="preserve">ember States on its delivery. The secretariat is actively reaching out to </w:t>
      </w:r>
      <w:r w:rsidR="003036E0">
        <w:rPr>
          <w:rFonts w:eastAsia="MS Mincho"/>
        </w:rPr>
        <w:t>m</w:t>
      </w:r>
      <w:r w:rsidRPr="00140049">
        <w:rPr>
          <w:rFonts w:eastAsia="MS Mincho"/>
        </w:rPr>
        <w:t>ember States through bilateral meetings</w:t>
      </w:r>
      <w:r w:rsidR="003036E0">
        <w:rPr>
          <w:rFonts w:eastAsia="MS Mincho"/>
        </w:rPr>
        <w:t xml:space="preserve"> in order</w:t>
      </w:r>
      <w:r w:rsidRPr="00140049">
        <w:rPr>
          <w:rFonts w:eastAsia="MS Mincho"/>
        </w:rPr>
        <w:t xml:space="preserve"> to achieve the objectives of the strategy.</w:t>
      </w:r>
      <w:r w:rsidR="008C5237">
        <w:rPr>
          <w:rFonts w:eastAsia="MS Mincho"/>
        </w:rPr>
        <w:t xml:space="preserve"> </w:t>
      </w:r>
    </w:p>
    <w:p w14:paraId="66F4FBC1" w14:textId="647BFEBA" w:rsidR="0048440F" w:rsidRPr="00140049" w:rsidRDefault="004A37EC" w:rsidP="00140049">
      <w:pPr>
        <w:pStyle w:val="CH2"/>
        <w:rPr>
          <w:rFonts w:eastAsia="MS Mincho"/>
        </w:rPr>
      </w:pPr>
      <w:r>
        <w:rPr>
          <w:rFonts w:eastAsia="MS Mincho"/>
        </w:rPr>
        <w:tab/>
      </w:r>
      <w:r w:rsidR="0048440F" w:rsidRPr="00140049">
        <w:rPr>
          <w:rFonts w:eastAsia="MS Mincho"/>
        </w:rPr>
        <w:t>C.</w:t>
      </w:r>
      <w:r>
        <w:rPr>
          <w:rFonts w:eastAsia="MS Mincho"/>
        </w:rPr>
        <w:tab/>
      </w:r>
      <w:r w:rsidR="0048440F" w:rsidRPr="00140049">
        <w:rPr>
          <w:rFonts w:eastAsia=".Hiragino Kaku Gothic Interface"/>
        </w:rPr>
        <w:t>Coordination within the United Nations system</w:t>
      </w:r>
      <w:r w:rsidR="00F77D54">
        <w:rPr>
          <w:rFonts w:eastAsia=".Hiragino Kaku Gothic Interface"/>
        </w:rPr>
        <w:t>:</w:t>
      </w:r>
      <w:r w:rsidR="0048440F" w:rsidRPr="00140049">
        <w:rPr>
          <w:rFonts w:eastAsia=".Hiragino Kaku Gothic Interface"/>
        </w:rPr>
        <w:t xml:space="preserve"> implementation of </w:t>
      </w:r>
      <w:r w:rsidR="0048440F" w:rsidRPr="00140049">
        <w:rPr>
          <w:rFonts w:eastAsia="MS Mincho"/>
        </w:rPr>
        <w:t>subparagraph (c) of paragraph 88</w:t>
      </w:r>
    </w:p>
    <w:p w14:paraId="5F6B0356" w14:textId="7B573619" w:rsidR="0048440F" w:rsidRPr="00140049" w:rsidRDefault="0048440F" w:rsidP="00140049">
      <w:pPr>
        <w:pStyle w:val="Normalnumber"/>
        <w:rPr>
          <w:rFonts w:eastAsia="MS Mincho"/>
        </w:rPr>
      </w:pPr>
      <w:r w:rsidRPr="00140049">
        <w:rPr>
          <w:rFonts w:eastAsia="MS Mincho"/>
        </w:rPr>
        <w:t xml:space="preserve">Fostering United Nations system-wide coordination and collaboration has been integral to the mandate and work of </w:t>
      </w:r>
      <w:r w:rsidR="00D871E3">
        <w:rPr>
          <w:rFonts w:eastAsia="MS Mincho"/>
        </w:rPr>
        <w:t>UNEP</w:t>
      </w:r>
      <w:r w:rsidRPr="00140049">
        <w:rPr>
          <w:rFonts w:eastAsia="MS Mincho"/>
        </w:rPr>
        <w:t xml:space="preserve">. The 2030 Agenda </w:t>
      </w:r>
      <w:r w:rsidR="003036E0">
        <w:rPr>
          <w:rFonts w:eastAsia="MS Mincho"/>
        </w:rPr>
        <w:t xml:space="preserve">for Sustainable Development </w:t>
      </w:r>
      <w:r w:rsidRPr="00140049">
        <w:rPr>
          <w:rFonts w:eastAsia="MS Mincho"/>
        </w:rPr>
        <w:t>offers a tremendous opportunity to enhance coordination across the United Nations system in the field of the environment.</w:t>
      </w:r>
    </w:p>
    <w:p w14:paraId="276BED7C" w14:textId="5BC365AD" w:rsidR="0048440F" w:rsidRPr="00140049" w:rsidRDefault="004A37EC" w:rsidP="00140049">
      <w:pPr>
        <w:pStyle w:val="CH3"/>
        <w:rPr>
          <w:rFonts w:eastAsia="MS Mincho"/>
        </w:rPr>
      </w:pPr>
      <w:r>
        <w:rPr>
          <w:rFonts w:eastAsia="MS Mincho"/>
        </w:rPr>
        <w:tab/>
      </w:r>
      <w:r w:rsidR="0048440F" w:rsidRPr="00140049">
        <w:rPr>
          <w:rFonts w:eastAsia="MS Mincho"/>
        </w:rPr>
        <w:t>1.</w:t>
      </w:r>
      <w:r>
        <w:rPr>
          <w:rFonts w:eastAsia="MS Mincho"/>
        </w:rPr>
        <w:tab/>
      </w:r>
      <w:r w:rsidR="0048440F" w:rsidRPr="00140049">
        <w:rPr>
          <w:rFonts w:eastAsia="MS Mincho"/>
        </w:rPr>
        <w:t>Intergovernmental coordination</w:t>
      </w:r>
    </w:p>
    <w:p w14:paraId="10FACB4D" w14:textId="40A4D32A" w:rsidR="0048440F" w:rsidRPr="00140049" w:rsidRDefault="0048440F" w:rsidP="00140049">
      <w:pPr>
        <w:pStyle w:val="Normalnumber"/>
        <w:rPr>
          <w:rFonts w:eastAsia=".Hiragino Kaku Gothic Interface"/>
        </w:rPr>
      </w:pPr>
      <w:r w:rsidRPr="00140049">
        <w:rPr>
          <w:rFonts w:eastAsia="MS Mincho"/>
        </w:rPr>
        <w:t xml:space="preserve">The Environment Assembly, in the light of its mandate, has an important role </w:t>
      </w:r>
      <w:r w:rsidR="003036E0">
        <w:rPr>
          <w:rFonts w:eastAsia="MS Mincho"/>
        </w:rPr>
        <w:t>to play in</w:t>
      </w:r>
      <w:r w:rsidRPr="00140049">
        <w:rPr>
          <w:rFonts w:eastAsia="MS Mincho"/>
        </w:rPr>
        <w:t xml:space="preserve"> provid</w:t>
      </w:r>
      <w:r w:rsidR="003036E0">
        <w:rPr>
          <w:rFonts w:eastAsia="MS Mincho"/>
        </w:rPr>
        <w:t>ing</w:t>
      </w:r>
      <w:r w:rsidRPr="00140049">
        <w:rPr>
          <w:rFonts w:eastAsia="MS Mincho"/>
        </w:rPr>
        <w:t xml:space="preserve"> strategic oversight in agenda</w:t>
      </w:r>
      <w:r w:rsidR="003E22EE">
        <w:rPr>
          <w:rFonts w:eastAsia="MS Mincho"/>
        </w:rPr>
        <w:t>-</w:t>
      </w:r>
      <w:r w:rsidRPr="00140049">
        <w:rPr>
          <w:rFonts w:eastAsia="MS Mincho"/>
        </w:rPr>
        <w:t xml:space="preserve">setting, general policy guidance and </w:t>
      </w:r>
      <w:r w:rsidRPr="00140049">
        <w:rPr>
          <w:rFonts w:eastAsia=".Hiragino Kaku Gothic Interface"/>
        </w:rPr>
        <w:t>coordination concerning the global environment</w:t>
      </w:r>
      <w:r w:rsidR="0030635D">
        <w:rPr>
          <w:rFonts w:eastAsia=".Hiragino Kaku Gothic Interface"/>
        </w:rPr>
        <w:t xml:space="preserve">. This role </w:t>
      </w:r>
      <w:r w:rsidR="00564632">
        <w:rPr>
          <w:rFonts w:eastAsia=".Hiragino Kaku Gothic Interface"/>
        </w:rPr>
        <w:t>takes place</w:t>
      </w:r>
      <w:r w:rsidRPr="00140049">
        <w:rPr>
          <w:rFonts w:eastAsia=".Hiragino Kaku Gothic Interface"/>
        </w:rPr>
        <w:t xml:space="preserve"> </w:t>
      </w:r>
      <w:r w:rsidR="003036E0">
        <w:rPr>
          <w:rFonts w:eastAsia=".Hiragino Kaku Gothic Interface"/>
        </w:rPr>
        <w:t>against</w:t>
      </w:r>
      <w:r w:rsidRPr="00140049">
        <w:rPr>
          <w:rFonts w:eastAsia=".Hiragino Kaku Gothic Interface"/>
        </w:rPr>
        <w:t xml:space="preserve"> the backdrop of the current decentralized system of international environmental governance in which environmental and environment-related issues are addressed through a multitude of intergovernmental decision-making processes within and beyond the United Nations system, including </w:t>
      </w:r>
      <w:r w:rsidR="00564632">
        <w:rPr>
          <w:rFonts w:eastAsia=".Hiragino Kaku Gothic Interface"/>
        </w:rPr>
        <w:t xml:space="preserve">in the context of </w:t>
      </w:r>
      <w:r w:rsidR="00564632" w:rsidRPr="00140049">
        <w:rPr>
          <w:rFonts w:eastAsia=".Hiragino Kaku Gothic Interface"/>
        </w:rPr>
        <w:t xml:space="preserve">the </w:t>
      </w:r>
      <w:r w:rsidR="003036E0" w:rsidRPr="00E70172">
        <w:rPr>
          <w:rFonts w:eastAsia=".Hiragino Kaku Gothic Interface"/>
        </w:rPr>
        <w:t>governing bodies of the</w:t>
      </w:r>
      <w:r w:rsidR="003036E0">
        <w:rPr>
          <w:rFonts w:eastAsia=".Hiragino Kaku Gothic Interface"/>
        </w:rPr>
        <w:t xml:space="preserve"> </w:t>
      </w:r>
      <w:r w:rsidRPr="00140049">
        <w:rPr>
          <w:rFonts w:eastAsia=".Hiragino Kaku Gothic Interface"/>
        </w:rPr>
        <w:t xml:space="preserve">multilateral </w:t>
      </w:r>
      <w:r w:rsidRPr="00140049">
        <w:rPr>
          <w:rFonts w:eastAsia=".Hiragino Kaku Gothic Interface"/>
        </w:rPr>
        <w:lastRenderedPageBreak/>
        <w:t>environmental agreements.</w:t>
      </w:r>
      <w:r w:rsidR="008C5237">
        <w:rPr>
          <w:rFonts w:eastAsia=".Hiragino Kaku Gothic Interface"/>
        </w:rPr>
        <w:t xml:space="preserve"> </w:t>
      </w:r>
      <w:r w:rsidRPr="00140049">
        <w:rPr>
          <w:rFonts w:eastAsia=".Hiragino Kaku Gothic Interface"/>
        </w:rPr>
        <w:t xml:space="preserve">The Environment Assembly, through its resolutions and ministerial outcomes, has </w:t>
      </w:r>
      <w:r w:rsidR="00564632">
        <w:rPr>
          <w:rFonts w:eastAsia=".Hiragino Kaku Gothic Interface"/>
        </w:rPr>
        <w:t>fulfilled that role in performing</w:t>
      </w:r>
      <w:r w:rsidRPr="00140049">
        <w:rPr>
          <w:rFonts w:eastAsia=".Hiragino Kaku Gothic Interface"/>
        </w:rPr>
        <w:t xml:space="preserve"> its functions.</w:t>
      </w:r>
    </w:p>
    <w:p w14:paraId="7DCE18EE" w14:textId="2A1D067E" w:rsidR="0048440F" w:rsidRPr="00140049" w:rsidRDefault="00564632" w:rsidP="00140049">
      <w:pPr>
        <w:pStyle w:val="Normalnumber"/>
        <w:rPr>
          <w:rFonts w:eastAsia="MS Mincho"/>
        </w:rPr>
      </w:pPr>
      <w:r>
        <w:rPr>
          <w:rFonts w:eastAsia="MS Mincho"/>
        </w:rPr>
        <w:t>I</w:t>
      </w:r>
      <w:r w:rsidR="0048440F" w:rsidRPr="00140049">
        <w:rPr>
          <w:rFonts w:eastAsia="MS Mincho"/>
        </w:rPr>
        <w:t>nteraction between the Environment Assembly and the high-level political forum on sustainable development ha</w:t>
      </w:r>
      <w:r w:rsidRPr="00140049">
        <w:rPr>
          <w:rFonts w:eastAsia="MS Mincho"/>
        </w:rPr>
        <w:t>s</w:t>
      </w:r>
      <w:r w:rsidR="0048440F" w:rsidRPr="00140049">
        <w:rPr>
          <w:rFonts w:eastAsia="MS Mincho"/>
        </w:rPr>
        <w:t xml:space="preserve"> been </w:t>
      </w:r>
      <w:r w:rsidRPr="00140049">
        <w:rPr>
          <w:rFonts w:eastAsia="MS Mincho"/>
        </w:rPr>
        <w:t xml:space="preserve">strengthened </w:t>
      </w:r>
      <w:r w:rsidR="0048440F" w:rsidRPr="00140049">
        <w:rPr>
          <w:rFonts w:eastAsia="MS Mincho"/>
        </w:rPr>
        <w:t xml:space="preserve">progressively </w:t>
      </w:r>
      <w:r w:rsidRPr="00544249">
        <w:rPr>
          <w:rFonts w:eastAsia="MS Mincho"/>
        </w:rPr>
        <w:t>over</w:t>
      </w:r>
      <w:r w:rsidR="0048440F" w:rsidRPr="00140049">
        <w:rPr>
          <w:rFonts w:eastAsia="MS Mincho"/>
        </w:rPr>
        <w:t xml:space="preserve"> recent years, including through </w:t>
      </w:r>
      <w:r w:rsidR="00EE373F" w:rsidRPr="00140049">
        <w:t>General Assembly resolution 71/231</w:t>
      </w:r>
      <w:r w:rsidR="00EE373F" w:rsidRPr="00544249">
        <w:rPr>
          <w:rFonts w:eastAsia="MS Mincho"/>
        </w:rPr>
        <w:t xml:space="preserve"> </w:t>
      </w:r>
      <w:r w:rsidR="0048440F" w:rsidRPr="00140049">
        <w:rPr>
          <w:rFonts w:eastAsia="MS Mincho"/>
        </w:rPr>
        <w:t>and Environment Assembly</w:t>
      </w:r>
      <w:r w:rsidR="00EE373F" w:rsidRPr="00544249">
        <w:rPr>
          <w:rFonts w:eastAsia="MS Mincho"/>
        </w:rPr>
        <w:t xml:space="preserve"> </w:t>
      </w:r>
      <w:r w:rsidR="008E5CEA">
        <w:rPr>
          <w:rFonts w:eastAsia="MS Mincho"/>
        </w:rPr>
        <w:t xml:space="preserve">resolution </w:t>
      </w:r>
      <w:r w:rsidR="00EE373F" w:rsidRPr="008E5CEA">
        <w:rPr>
          <w:rFonts w:eastAsia="MS Mincho"/>
        </w:rPr>
        <w:t>3/3</w:t>
      </w:r>
      <w:r w:rsidR="00EE373F" w:rsidRPr="00544249">
        <w:rPr>
          <w:rFonts w:eastAsia="MS Mincho"/>
        </w:rPr>
        <w:t>.</w:t>
      </w:r>
      <w:r w:rsidR="008C5237" w:rsidRPr="00544249">
        <w:rPr>
          <w:rFonts w:eastAsia="MS Mincho"/>
        </w:rPr>
        <w:t xml:space="preserve"> </w:t>
      </w:r>
      <w:r w:rsidR="0048440F" w:rsidRPr="00140049">
        <w:rPr>
          <w:rFonts w:eastAsia="MS Mincho"/>
        </w:rPr>
        <w:t xml:space="preserve">For the 2018 </w:t>
      </w:r>
      <w:r w:rsidR="0012159B">
        <w:rPr>
          <w:rFonts w:eastAsia="MS Mincho"/>
        </w:rPr>
        <w:t xml:space="preserve">meeting </w:t>
      </w:r>
      <w:r w:rsidR="0048440F" w:rsidRPr="008E74D6">
        <w:rPr>
          <w:rFonts w:eastAsia="MS Mincho"/>
        </w:rPr>
        <w:t xml:space="preserve">of the forum, </w:t>
      </w:r>
      <w:r w:rsidR="00D871E3" w:rsidRPr="008E74D6">
        <w:rPr>
          <w:rFonts w:eastAsia="MS Mincho"/>
        </w:rPr>
        <w:t xml:space="preserve">UNEP </w:t>
      </w:r>
      <w:r w:rsidR="0048440F" w:rsidRPr="008E74D6">
        <w:rPr>
          <w:rFonts w:eastAsia="MS Mincho"/>
        </w:rPr>
        <w:t xml:space="preserve">contributed </w:t>
      </w:r>
      <w:r w:rsidR="0048440F" w:rsidRPr="008E5CEA">
        <w:rPr>
          <w:rFonts w:eastAsia="MS Mincho"/>
        </w:rPr>
        <w:t xml:space="preserve">to the </w:t>
      </w:r>
      <w:r w:rsidR="008E5CEA" w:rsidRPr="008E5CEA">
        <w:rPr>
          <w:rFonts w:eastAsia="MS Mincho"/>
        </w:rPr>
        <w:t xml:space="preserve">report of the </w:t>
      </w:r>
      <w:r w:rsidR="0048440F" w:rsidRPr="008E5CEA">
        <w:rPr>
          <w:rFonts w:eastAsia="MS Mincho"/>
        </w:rPr>
        <w:t>Secretary-General</w:t>
      </w:r>
      <w:r w:rsidR="008E5CEA" w:rsidRPr="008E5CEA">
        <w:rPr>
          <w:rFonts w:eastAsia="MS Mincho"/>
        </w:rPr>
        <w:t xml:space="preserve"> </w:t>
      </w:r>
      <w:r w:rsidR="0048440F" w:rsidRPr="006C7BE2">
        <w:rPr>
          <w:rFonts w:eastAsia="MS Mincho"/>
        </w:rPr>
        <w:t xml:space="preserve">on </w:t>
      </w:r>
      <w:r w:rsidR="008E5CEA" w:rsidRPr="00544249">
        <w:rPr>
          <w:rFonts w:eastAsia="MS Mincho"/>
        </w:rPr>
        <w:t xml:space="preserve">progress towards the </w:t>
      </w:r>
      <w:r w:rsidR="0048440F" w:rsidRPr="00544249">
        <w:rPr>
          <w:rFonts w:eastAsia="MS Mincho"/>
        </w:rPr>
        <w:t>Sustainable Development Goals</w:t>
      </w:r>
      <w:r w:rsidR="008E5CEA" w:rsidRPr="00544249">
        <w:rPr>
          <w:rFonts w:eastAsia="MS Mincho"/>
        </w:rPr>
        <w:t xml:space="preserve"> (E/2018/64)</w:t>
      </w:r>
      <w:r w:rsidR="0048440F" w:rsidRPr="00140049">
        <w:rPr>
          <w:rFonts w:eastAsia="MS Mincho"/>
        </w:rPr>
        <w:t xml:space="preserve">. In addition to providing written input to the </w:t>
      </w:r>
      <w:r w:rsidR="00A53E1F" w:rsidRPr="00544249">
        <w:rPr>
          <w:rFonts w:eastAsia="MS Mincho"/>
        </w:rPr>
        <w:t>meeting</w:t>
      </w:r>
      <w:r w:rsidR="0048440F" w:rsidRPr="00140049">
        <w:rPr>
          <w:rFonts w:eastAsia="MS Mincho"/>
        </w:rPr>
        <w:t xml:space="preserve">, the President of the Environment Assembly made a statement during the </w:t>
      </w:r>
      <w:r w:rsidR="003E0C5F">
        <w:rPr>
          <w:rFonts w:eastAsia="MS Mincho"/>
        </w:rPr>
        <w:t>high-level</w:t>
      </w:r>
      <w:r w:rsidR="003E0C5F" w:rsidRPr="00140049">
        <w:rPr>
          <w:rFonts w:eastAsia="MS Mincho"/>
        </w:rPr>
        <w:t xml:space="preserve"> </w:t>
      </w:r>
      <w:r w:rsidR="0048440F" w:rsidRPr="00140049">
        <w:rPr>
          <w:rFonts w:eastAsia="MS Mincho"/>
        </w:rPr>
        <w:t xml:space="preserve">segment of the </w:t>
      </w:r>
      <w:r w:rsidR="00A53E1F">
        <w:rPr>
          <w:rFonts w:eastAsia="MS Mincho"/>
        </w:rPr>
        <w:t>meeting</w:t>
      </w:r>
      <w:r w:rsidR="003E0C5F">
        <w:rPr>
          <w:rFonts w:eastAsia="MS Mincho"/>
        </w:rPr>
        <w:t>,</w:t>
      </w:r>
      <w:r w:rsidR="0048440F" w:rsidRPr="00140049">
        <w:rPr>
          <w:rFonts w:eastAsia="MS Mincho"/>
        </w:rPr>
        <w:t xml:space="preserve"> present</w:t>
      </w:r>
      <w:r w:rsidR="003E0C5F">
        <w:rPr>
          <w:rFonts w:eastAsia="MS Mincho"/>
        </w:rPr>
        <w:t>ing</w:t>
      </w:r>
      <w:r w:rsidR="0048440F" w:rsidRPr="00140049">
        <w:rPr>
          <w:rFonts w:eastAsia="MS Mincho"/>
        </w:rPr>
        <w:t xml:space="preserve"> the messages of the Environment Assembly </w:t>
      </w:r>
      <w:r w:rsidR="00A53E1F">
        <w:rPr>
          <w:rFonts w:eastAsia="MS Mincho"/>
        </w:rPr>
        <w:t>from</w:t>
      </w:r>
      <w:r w:rsidR="0048440F" w:rsidRPr="00140049">
        <w:rPr>
          <w:rFonts w:eastAsia="MS Mincho"/>
        </w:rPr>
        <w:t xml:space="preserve"> its third session. </w:t>
      </w:r>
      <w:r w:rsidR="00A53E1F">
        <w:rPr>
          <w:rFonts w:eastAsia="MS Mincho"/>
        </w:rPr>
        <w:t>Through</w:t>
      </w:r>
      <w:r w:rsidR="001A0A27">
        <w:rPr>
          <w:rFonts w:eastAsia="MS Mincho"/>
        </w:rPr>
        <w:t xml:space="preserve"> </w:t>
      </w:r>
      <w:r w:rsidR="008E74D6">
        <w:rPr>
          <w:rFonts w:eastAsia="MS Mincho"/>
        </w:rPr>
        <w:t>its</w:t>
      </w:r>
      <w:r w:rsidR="001A0A27">
        <w:rPr>
          <w:rFonts w:eastAsia="MS Mincho"/>
        </w:rPr>
        <w:t xml:space="preserve"> ministerial declaration</w:t>
      </w:r>
      <w:r w:rsidR="008E74D6">
        <w:rPr>
          <w:rFonts w:eastAsia="MS Mincho"/>
        </w:rPr>
        <w:t>,</w:t>
      </w:r>
      <w:r w:rsidR="008E5CEA">
        <w:rPr>
          <w:rFonts w:eastAsia="MS Mincho"/>
        </w:rPr>
        <w:t xml:space="preserve"> </w:t>
      </w:r>
      <w:r w:rsidR="008E74D6">
        <w:rPr>
          <w:rFonts w:eastAsia="MS Mincho"/>
        </w:rPr>
        <w:t xml:space="preserve">the </w:t>
      </w:r>
      <w:r w:rsidR="001A0A27">
        <w:rPr>
          <w:rFonts w:eastAsia="MS Mincho"/>
        </w:rPr>
        <w:t>ministers and high representatives</w:t>
      </w:r>
      <w:r w:rsidR="008E74D6">
        <w:rPr>
          <w:rFonts w:eastAsia="MS Mincho"/>
        </w:rPr>
        <w:t xml:space="preserve"> attending the forum</w:t>
      </w:r>
      <w:r w:rsidR="0048440F" w:rsidRPr="00140049">
        <w:rPr>
          <w:rFonts w:eastAsia="MS Mincho"/>
        </w:rPr>
        <w:t xml:space="preserve"> welcomed the main outcomes of the third session of the Environment Assembly. </w:t>
      </w:r>
      <w:r w:rsidR="00D871E3">
        <w:rPr>
          <w:rFonts w:eastAsia="MS Mincho"/>
        </w:rPr>
        <w:t>UNEP</w:t>
      </w:r>
      <w:r w:rsidR="0048440F" w:rsidRPr="00140049">
        <w:rPr>
          <w:rFonts w:eastAsia="MS Mincho"/>
        </w:rPr>
        <w:t xml:space="preserve"> regional offices</w:t>
      </w:r>
      <w:r w:rsidR="00170A8B">
        <w:rPr>
          <w:rFonts w:eastAsia="MS Mincho"/>
        </w:rPr>
        <w:t xml:space="preserve"> also</w:t>
      </w:r>
      <w:r w:rsidR="0048440F" w:rsidRPr="00140049">
        <w:rPr>
          <w:rFonts w:eastAsia="MS Mincho"/>
        </w:rPr>
        <w:t xml:space="preserve"> contributed to the preparation</w:t>
      </w:r>
      <w:r w:rsidR="008F40EC">
        <w:rPr>
          <w:rFonts w:eastAsia="MS Mincho"/>
        </w:rPr>
        <w:t xml:space="preserve"> of</w:t>
      </w:r>
      <w:r w:rsidR="0048440F" w:rsidRPr="00140049">
        <w:rPr>
          <w:rFonts w:eastAsia="MS Mincho"/>
        </w:rPr>
        <w:t xml:space="preserve"> and participated in the regional sustainable development forums organized by the respective United Nations regional commissions. </w:t>
      </w:r>
    </w:p>
    <w:p w14:paraId="669F51BB" w14:textId="368ECE0A" w:rsidR="0048440F" w:rsidRPr="00140049" w:rsidRDefault="004A37EC" w:rsidP="00140049">
      <w:pPr>
        <w:pStyle w:val="CH3"/>
        <w:rPr>
          <w:rFonts w:eastAsia="MS Mincho"/>
        </w:rPr>
      </w:pPr>
      <w:r>
        <w:rPr>
          <w:rFonts w:eastAsia="MS Mincho"/>
        </w:rPr>
        <w:tab/>
      </w:r>
      <w:r w:rsidR="0048440F" w:rsidRPr="00140049">
        <w:rPr>
          <w:rFonts w:eastAsia="MS Mincho"/>
        </w:rPr>
        <w:t>2.</w:t>
      </w:r>
      <w:r>
        <w:rPr>
          <w:rFonts w:eastAsia="MS Mincho"/>
        </w:rPr>
        <w:tab/>
      </w:r>
      <w:r w:rsidR="0048440F" w:rsidRPr="00140049">
        <w:rPr>
          <w:rFonts w:eastAsia="MS Mincho"/>
        </w:rPr>
        <w:t>Inter-agency coordination</w:t>
      </w:r>
    </w:p>
    <w:p w14:paraId="090F511F" w14:textId="0812D291" w:rsidR="0048440F" w:rsidRPr="00140049" w:rsidRDefault="0048440F" w:rsidP="00140049">
      <w:pPr>
        <w:pStyle w:val="Normalnumber"/>
        <w:rPr>
          <w:rFonts w:eastAsia="MS Mincho"/>
        </w:rPr>
      </w:pPr>
      <w:r w:rsidRPr="00140049">
        <w:rPr>
          <w:rFonts w:eastAsia="MS Mincho"/>
        </w:rPr>
        <w:t xml:space="preserve">United Nations system-wide cooperation and collaboration have grown organically out of the needs and requests of </w:t>
      </w:r>
      <w:r w:rsidR="008E5CEA">
        <w:rPr>
          <w:rFonts w:eastAsia="MS Mincho"/>
        </w:rPr>
        <w:t>M</w:t>
      </w:r>
      <w:r w:rsidRPr="00140049">
        <w:rPr>
          <w:rFonts w:eastAsia="MS Mincho"/>
        </w:rPr>
        <w:t xml:space="preserve">ember States following the United Nations Conference on Sustainable Development and through the process </w:t>
      </w:r>
      <w:r w:rsidR="001A0A27">
        <w:rPr>
          <w:rFonts w:eastAsia="MS Mincho"/>
        </w:rPr>
        <w:t>of</w:t>
      </w:r>
      <w:r w:rsidRPr="00140049">
        <w:rPr>
          <w:rFonts w:eastAsia="MS Mincho"/>
        </w:rPr>
        <w:t xml:space="preserve"> negotiat</w:t>
      </w:r>
      <w:r w:rsidR="001A0A27">
        <w:rPr>
          <w:rFonts w:eastAsia="MS Mincho"/>
        </w:rPr>
        <w:t>ing</w:t>
      </w:r>
      <w:r w:rsidRPr="00140049">
        <w:rPr>
          <w:rFonts w:eastAsia="MS Mincho"/>
        </w:rPr>
        <w:t xml:space="preserve"> the 2030 Agenda, the 2016 quadrennial comprehensive policy review of operational activities for development, and the resulting reform of the United Nations development system, as well as other interrelated United Nations system reforms.</w:t>
      </w:r>
    </w:p>
    <w:p w14:paraId="2BA7D21A" w14:textId="28E7A0AE" w:rsidR="0048440F" w:rsidRPr="00140049" w:rsidRDefault="0048440F" w:rsidP="00140049">
      <w:pPr>
        <w:pStyle w:val="Normalnumber"/>
        <w:rPr>
          <w:rFonts w:eastAsia="MS Mincho"/>
        </w:rPr>
      </w:pPr>
      <w:r w:rsidRPr="00140049">
        <w:rPr>
          <w:rFonts w:eastAsia="MS Mincho"/>
        </w:rPr>
        <w:t>The 2030 Agenda demands enhanced and agile collaboration across the United Nation system. Coordination in a time of integration means drawing on the comparative advantages of the United</w:t>
      </w:r>
      <w:r w:rsidR="00023B62">
        <w:rPr>
          <w:rFonts w:eastAsia="MS Mincho"/>
        </w:rPr>
        <w:t> </w:t>
      </w:r>
      <w:r w:rsidRPr="00140049">
        <w:rPr>
          <w:rFonts w:eastAsia="MS Mincho"/>
        </w:rPr>
        <w:t>Nations system</w:t>
      </w:r>
      <w:r w:rsidR="001A0A27">
        <w:rPr>
          <w:rFonts w:eastAsia="MS Mincho"/>
        </w:rPr>
        <w:t>’</w:t>
      </w:r>
      <w:r w:rsidRPr="00140049">
        <w:rPr>
          <w:rFonts w:eastAsia="MS Mincho"/>
        </w:rPr>
        <w:t xml:space="preserve">s diversity and specialization, delivering as one. The United Nations system needs to be a responsive provider of integrated, specialized support to </w:t>
      </w:r>
      <w:r w:rsidR="001A0A27">
        <w:rPr>
          <w:rFonts w:eastAsia="MS Mincho"/>
        </w:rPr>
        <w:t xml:space="preserve">its </w:t>
      </w:r>
      <w:r w:rsidRPr="00140049">
        <w:rPr>
          <w:rFonts w:eastAsia="MS Mincho"/>
        </w:rPr>
        <w:t>Member States, effectively operationalizing normative frameworks in a coherent and collective system-wide effort.</w:t>
      </w:r>
    </w:p>
    <w:p w14:paraId="6033FFFE" w14:textId="186AE2FC" w:rsidR="0048440F" w:rsidRPr="00140049" w:rsidRDefault="001A0A27" w:rsidP="00140049">
      <w:pPr>
        <w:pStyle w:val="Normalnumber"/>
        <w:rPr>
          <w:rFonts w:eastAsia="MS Mincho"/>
        </w:rPr>
      </w:pPr>
      <w:r>
        <w:rPr>
          <w:rFonts w:eastAsia="MS Mincho"/>
        </w:rPr>
        <w:t>UNEP</w:t>
      </w:r>
      <w:r w:rsidR="0048440F" w:rsidRPr="00140049">
        <w:rPr>
          <w:rFonts w:eastAsia="MS Mincho"/>
        </w:rPr>
        <w:t xml:space="preserve"> is executing its mandate </w:t>
      </w:r>
      <w:r w:rsidR="00170A8B">
        <w:rPr>
          <w:rFonts w:eastAsia="MS Mincho"/>
        </w:rPr>
        <w:t>of</w:t>
      </w:r>
      <w:r w:rsidR="0048440F" w:rsidRPr="00140049">
        <w:rPr>
          <w:rFonts w:eastAsia="MS Mincho"/>
        </w:rPr>
        <w:t xml:space="preserve"> integrat</w:t>
      </w:r>
      <w:r w:rsidR="00170A8B">
        <w:rPr>
          <w:rFonts w:eastAsia="MS Mincho"/>
        </w:rPr>
        <w:t>ing</w:t>
      </w:r>
      <w:r w:rsidR="0048440F" w:rsidRPr="00140049">
        <w:rPr>
          <w:rFonts w:eastAsia="MS Mincho"/>
        </w:rPr>
        <w:t xml:space="preserve"> environment across United Nations agendas, working collaboratively through the Environment Management Group and many other mechanisms, strategies and innovative partnerships to deliver better, more impactful results and</w:t>
      </w:r>
      <w:r>
        <w:rPr>
          <w:rFonts w:eastAsia="MS Mincho"/>
        </w:rPr>
        <w:t xml:space="preserve"> to</w:t>
      </w:r>
      <w:r w:rsidR="0048440F" w:rsidRPr="00140049">
        <w:rPr>
          <w:rFonts w:eastAsia="MS Mincho"/>
        </w:rPr>
        <w:t xml:space="preserve"> create synergies, strengthen collective action and maximize the potential for environmentally sound development. </w:t>
      </w:r>
      <w:r w:rsidR="008E74D6">
        <w:rPr>
          <w:rFonts w:eastAsia="MS Mincho"/>
        </w:rPr>
        <w:t>UNEP has</w:t>
      </w:r>
      <w:r w:rsidR="0048440F" w:rsidRPr="00140049">
        <w:rPr>
          <w:rFonts w:eastAsia="MS Mincho"/>
        </w:rPr>
        <w:t xml:space="preserve"> strengthen</w:t>
      </w:r>
      <w:r w:rsidR="008E74D6">
        <w:rPr>
          <w:rFonts w:eastAsia="MS Mincho"/>
        </w:rPr>
        <w:t>ed</w:t>
      </w:r>
      <w:r w:rsidR="0048440F" w:rsidRPr="00140049">
        <w:rPr>
          <w:rFonts w:eastAsia="MS Mincho"/>
        </w:rPr>
        <w:t xml:space="preserve"> its engagement with key United Nations coordination bodies and </w:t>
      </w:r>
      <w:r w:rsidR="008E74D6">
        <w:rPr>
          <w:rFonts w:eastAsia="MS Mincho"/>
        </w:rPr>
        <w:t>reinforced</w:t>
      </w:r>
      <w:r w:rsidR="0048440F" w:rsidRPr="00140049">
        <w:rPr>
          <w:rFonts w:eastAsia="MS Mincho"/>
        </w:rPr>
        <w:t xml:space="preserve"> its regional presence to better serve the needs of </w:t>
      </w:r>
      <w:r w:rsidR="00170A8B">
        <w:rPr>
          <w:rFonts w:eastAsia="MS Mincho"/>
        </w:rPr>
        <w:t>m</w:t>
      </w:r>
      <w:r w:rsidR="0048440F" w:rsidRPr="00140049">
        <w:rPr>
          <w:rFonts w:eastAsia="MS Mincho"/>
        </w:rPr>
        <w:t>ember States.</w:t>
      </w:r>
    </w:p>
    <w:p w14:paraId="45F0973A" w14:textId="2222839C" w:rsidR="0048440F" w:rsidRPr="00140049" w:rsidRDefault="00170A8B" w:rsidP="00140049">
      <w:pPr>
        <w:pStyle w:val="Normalnumber"/>
        <w:rPr>
          <w:rFonts w:eastAsia="MS Mincho"/>
        </w:rPr>
      </w:pPr>
      <w:r>
        <w:rPr>
          <w:rFonts w:eastAsia="MS Mincho"/>
        </w:rPr>
        <w:t>UNEP</w:t>
      </w:r>
      <w:r w:rsidR="0048440F" w:rsidRPr="00140049">
        <w:rPr>
          <w:rFonts w:eastAsia="MS Mincho"/>
        </w:rPr>
        <w:t xml:space="preserve"> works within – and as part of – the United</w:t>
      </w:r>
      <w:r w:rsidR="00023B62">
        <w:rPr>
          <w:rFonts w:eastAsia="MS Mincho"/>
        </w:rPr>
        <w:t> </w:t>
      </w:r>
      <w:r w:rsidR="0048440F" w:rsidRPr="00140049">
        <w:rPr>
          <w:rFonts w:eastAsia="MS Mincho"/>
        </w:rPr>
        <w:t>Nations system, differentiating diverse levels and modes of engagement to facilitate and leverage coordinated approaches and synergies</w:t>
      </w:r>
      <w:r>
        <w:rPr>
          <w:rFonts w:eastAsia="MS Mincho"/>
        </w:rPr>
        <w:t>,</w:t>
      </w:r>
      <w:r w:rsidR="0048440F" w:rsidRPr="00140049">
        <w:rPr>
          <w:rFonts w:eastAsia="MS Mincho"/>
        </w:rPr>
        <w:t xml:space="preserve"> and consolidating the system’s support for the delivery of the environmental dimension of the 2030 Agenda and the Sustainable Development Goals.</w:t>
      </w:r>
    </w:p>
    <w:p w14:paraId="39E671C0" w14:textId="57296026" w:rsidR="0048440F" w:rsidRPr="00140049" w:rsidRDefault="00170A8B" w:rsidP="00140049">
      <w:pPr>
        <w:pStyle w:val="Normalnumber"/>
        <w:rPr>
          <w:rFonts w:eastAsia="MS Mincho"/>
        </w:rPr>
      </w:pPr>
      <w:r>
        <w:rPr>
          <w:rFonts w:eastAsia="MS Mincho"/>
        </w:rPr>
        <w:t>UNEP</w:t>
      </w:r>
      <w:r w:rsidR="0048440F" w:rsidRPr="00140049">
        <w:rPr>
          <w:rFonts w:eastAsia="MS Mincho"/>
        </w:rPr>
        <w:t xml:space="preserve"> </w:t>
      </w:r>
      <w:r w:rsidR="008E74D6">
        <w:rPr>
          <w:rFonts w:eastAsia="MS Mincho"/>
        </w:rPr>
        <w:t xml:space="preserve">also </w:t>
      </w:r>
      <w:r w:rsidR="0048440F" w:rsidRPr="00140049">
        <w:rPr>
          <w:rFonts w:eastAsia="MS Mincho"/>
        </w:rPr>
        <w:t xml:space="preserve">works through the United Nations System Chief Executives Board for Coordination and its related mechanisms; the United Nations Sustainable Development Group and its related mechanisms; thematic coordination mechanisms at the global level and through regional and national coordination mechanisms; bilateral United Nations partnerships; and multi-stakeholder partnerships and issue-based coalitions; to enhance United Nations system-wide policy coherence in addressing environmental matters. </w:t>
      </w:r>
    </w:p>
    <w:p w14:paraId="58A698E2" w14:textId="29E21BFB" w:rsidR="0048440F" w:rsidRPr="00140049" w:rsidRDefault="0048440F" w:rsidP="00140049">
      <w:pPr>
        <w:pStyle w:val="Normalnumber"/>
        <w:rPr>
          <w:rFonts w:eastAsia="MS Mincho"/>
        </w:rPr>
      </w:pPr>
      <w:r w:rsidRPr="00140049">
        <w:rPr>
          <w:rFonts w:eastAsia="MS Mincho"/>
        </w:rPr>
        <w:t xml:space="preserve">Pursuant to Governing Council decision 27/5 and Environment Assembly resolution 1/11, the United Nations </w:t>
      </w:r>
      <w:r w:rsidR="00E22F5D">
        <w:rPr>
          <w:rFonts w:eastAsia="MS Mincho"/>
        </w:rPr>
        <w:t>s</w:t>
      </w:r>
      <w:r w:rsidRPr="00140049">
        <w:rPr>
          <w:rFonts w:eastAsia="MS Mincho"/>
        </w:rPr>
        <w:t>ystem-</w:t>
      </w:r>
      <w:r w:rsidR="00E22F5D">
        <w:rPr>
          <w:rFonts w:eastAsia="MS Mincho"/>
        </w:rPr>
        <w:t>w</w:t>
      </w:r>
      <w:r w:rsidRPr="00140049">
        <w:rPr>
          <w:rFonts w:eastAsia="MS Mincho"/>
        </w:rPr>
        <w:t xml:space="preserve">ide </w:t>
      </w:r>
      <w:r w:rsidR="00E22F5D">
        <w:rPr>
          <w:rFonts w:eastAsia="MS Mincho"/>
        </w:rPr>
        <w:t>f</w:t>
      </w:r>
      <w:r w:rsidRPr="00140049">
        <w:rPr>
          <w:rFonts w:eastAsia="MS Mincho"/>
        </w:rPr>
        <w:t xml:space="preserve">ramework of </w:t>
      </w:r>
      <w:r w:rsidR="00E22F5D">
        <w:rPr>
          <w:rFonts w:eastAsia="MS Mincho"/>
        </w:rPr>
        <w:t>s</w:t>
      </w:r>
      <w:r w:rsidRPr="00140049">
        <w:rPr>
          <w:rFonts w:eastAsia="MS Mincho"/>
        </w:rPr>
        <w:t xml:space="preserve">trategies on the </w:t>
      </w:r>
      <w:r w:rsidR="00E22F5D">
        <w:rPr>
          <w:rFonts w:eastAsia="MS Mincho"/>
        </w:rPr>
        <w:t>e</w:t>
      </w:r>
      <w:r w:rsidRPr="00140049">
        <w:rPr>
          <w:rFonts w:eastAsia="MS Mincho"/>
        </w:rPr>
        <w:t xml:space="preserve">nvironment was prepared </w:t>
      </w:r>
      <w:r w:rsidR="00E22F5D">
        <w:rPr>
          <w:rFonts w:eastAsia="MS Mincho"/>
        </w:rPr>
        <w:t xml:space="preserve">by means of </w:t>
      </w:r>
      <w:r w:rsidRPr="00140049">
        <w:rPr>
          <w:rFonts w:eastAsia="MS Mincho"/>
        </w:rPr>
        <w:t xml:space="preserve">consultations among United Nations system </w:t>
      </w:r>
      <w:r w:rsidR="00E22F5D">
        <w:rPr>
          <w:rFonts w:eastAsia="MS Mincho"/>
        </w:rPr>
        <w:t>entities</w:t>
      </w:r>
      <w:r w:rsidR="00E22F5D" w:rsidRPr="00140049">
        <w:rPr>
          <w:rFonts w:eastAsia="MS Mincho"/>
        </w:rPr>
        <w:t xml:space="preserve"> </w:t>
      </w:r>
      <w:r w:rsidR="00E22F5D">
        <w:rPr>
          <w:rFonts w:eastAsia="MS Mincho"/>
        </w:rPr>
        <w:t>with the</w:t>
      </w:r>
      <w:r w:rsidR="00E22F5D" w:rsidRPr="00140049">
        <w:rPr>
          <w:rFonts w:eastAsia="MS Mincho"/>
        </w:rPr>
        <w:t xml:space="preserve"> </w:t>
      </w:r>
      <w:r w:rsidRPr="00140049">
        <w:rPr>
          <w:rFonts w:eastAsia="MS Mincho"/>
        </w:rPr>
        <w:t>facilitation of the Environment Management Group.</w:t>
      </w:r>
      <w:r w:rsidR="008C5237">
        <w:rPr>
          <w:rFonts w:eastAsia="MS Mincho"/>
        </w:rPr>
        <w:t xml:space="preserve"> </w:t>
      </w:r>
      <w:r w:rsidRPr="00140049">
        <w:rPr>
          <w:rFonts w:eastAsia="MS Mincho"/>
        </w:rPr>
        <w:t xml:space="preserve">The </w:t>
      </w:r>
      <w:r w:rsidR="00E22F5D">
        <w:rPr>
          <w:rFonts w:eastAsia="MS Mincho"/>
        </w:rPr>
        <w:t>f</w:t>
      </w:r>
      <w:r w:rsidRPr="00140049">
        <w:rPr>
          <w:rFonts w:eastAsia="MS Mincho"/>
        </w:rPr>
        <w:t xml:space="preserve">ramework was endorsed by the Senior Officials of the Environment Management Group in March 2016, and launched at the second session of the Environment Assembly in May 2016. Its objectives are to enhance cooperation and collaboration across the United Nations system on environment in support of </w:t>
      </w:r>
      <w:r w:rsidR="00E22F5D">
        <w:rPr>
          <w:rFonts w:eastAsia="MS Mincho"/>
        </w:rPr>
        <w:t xml:space="preserve">the </w:t>
      </w:r>
      <w:r w:rsidRPr="00140049">
        <w:rPr>
          <w:rFonts w:eastAsia="MS Mincho"/>
        </w:rPr>
        <w:t>implement</w:t>
      </w:r>
      <w:r w:rsidR="00E22F5D">
        <w:rPr>
          <w:rFonts w:eastAsia="MS Mincho"/>
        </w:rPr>
        <w:t>ation of</w:t>
      </w:r>
      <w:r w:rsidRPr="00140049">
        <w:rPr>
          <w:rFonts w:eastAsia="MS Mincho"/>
        </w:rPr>
        <w:t xml:space="preserve"> the 2030 Agenda, and to strengthen the United Nations system</w:t>
      </w:r>
      <w:r w:rsidR="00E22F5D">
        <w:rPr>
          <w:rFonts w:eastAsia="MS Mincho"/>
        </w:rPr>
        <w:t>’</w:t>
      </w:r>
      <w:r w:rsidRPr="00140049">
        <w:rPr>
          <w:rFonts w:eastAsia="MS Mincho"/>
        </w:rPr>
        <w:t xml:space="preserve">s capacity and synergies to enhance </w:t>
      </w:r>
      <w:r w:rsidR="00E22F5D">
        <w:rPr>
          <w:rFonts w:eastAsia="MS Mincho"/>
        </w:rPr>
        <w:t xml:space="preserve">the </w:t>
      </w:r>
      <w:r w:rsidRPr="00140049">
        <w:rPr>
          <w:rFonts w:eastAsia="MS Mincho"/>
        </w:rPr>
        <w:t>integration of the environment</w:t>
      </w:r>
      <w:r w:rsidR="00E22F5D">
        <w:rPr>
          <w:rFonts w:eastAsia="MS Mincho"/>
        </w:rPr>
        <w:t>al</w:t>
      </w:r>
      <w:r w:rsidRPr="00140049">
        <w:rPr>
          <w:rFonts w:eastAsia="MS Mincho"/>
        </w:rPr>
        <w:t xml:space="preserve"> dimension of the 2030 Agenda.</w:t>
      </w:r>
    </w:p>
    <w:p w14:paraId="6B6FC130" w14:textId="6CB1A64F" w:rsidR="0048440F" w:rsidRPr="00140049" w:rsidRDefault="004A37EC" w:rsidP="00140049">
      <w:pPr>
        <w:pStyle w:val="CH2"/>
        <w:rPr>
          <w:rFonts w:eastAsia="MS Mincho"/>
        </w:rPr>
      </w:pPr>
      <w:r>
        <w:rPr>
          <w:rFonts w:eastAsia="MS Mincho"/>
        </w:rPr>
        <w:tab/>
      </w:r>
      <w:r w:rsidR="0048440F" w:rsidRPr="00140049">
        <w:rPr>
          <w:rFonts w:eastAsia="MS Mincho"/>
        </w:rPr>
        <w:t>D.</w:t>
      </w:r>
      <w:r>
        <w:rPr>
          <w:rFonts w:eastAsia="MS Mincho"/>
        </w:rPr>
        <w:tab/>
      </w:r>
      <w:r w:rsidR="0048440F" w:rsidRPr="00140049">
        <w:rPr>
          <w:rFonts w:eastAsia=".Hiragino Kaku Gothic Interface"/>
        </w:rPr>
        <w:t>Science-policy interface</w:t>
      </w:r>
      <w:r w:rsidR="00C329DF">
        <w:rPr>
          <w:rFonts w:eastAsia=".Hiragino Kaku Gothic Interface"/>
        </w:rPr>
        <w:t xml:space="preserve">: </w:t>
      </w:r>
      <w:r w:rsidR="0048440F" w:rsidRPr="00140049">
        <w:rPr>
          <w:rFonts w:eastAsia=".Hiragino Kaku Gothic Interface"/>
        </w:rPr>
        <w:t xml:space="preserve">implementation of </w:t>
      </w:r>
      <w:r w:rsidR="0048440F" w:rsidRPr="00140049">
        <w:rPr>
          <w:rFonts w:eastAsia="MS Mincho"/>
        </w:rPr>
        <w:t xml:space="preserve">subparagraph (d) of </w:t>
      </w:r>
      <w:r w:rsidR="00C329DF">
        <w:rPr>
          <w:rFonts w:eastAsia="MS Mincho"/>
        </w:rPr>
        <w:br/>
      </w:r>
      <w:r w:rsidR="0048440F" w:rsidRPr="00140049">
        <w:rPr>
          <w:rFonts w:eastAsia="MS Mincho"/>
        </w:rPr>
        <w:t>paragraph 88</w:t>
      </w:r>
    </w:p>
    <w:p w14:paraId="46FAB501" w14:textId="52B8E661" w:rsidR="0048440F" w:rsidRPr="009E3DC2" w:rsidRDefault="00EE373F" w:rsidP="00140049">
      <w:pPr>
        <w:pStyle w:val="Normalnumber"/>
      </w:pPr>
      <w:r w:rsidRPr="00993DCF">
        <w:t>In accordance with</w:t>
      </w:r>
      <w:r w:rsidRPr="00140049">
        <w:t xml:space="preserve"> part I of General Assembly resolution 2997 (XXVII), t</w:t>
      </w:r>
      <w:r w:rsidR="0048440F" w:rsidRPr="00544249">
        <w:t xml:space="preserve">he Environment Assembly has the functions and responsibilities </w:t>
      </w:r>
      <w:r w:rsidR="00E22F5D" w:rsidRPr="00544249">
        <w:t xml:space="preserve">of </w:t>
      </w:r>
      <w:r w:rsidR="0048440F" w:rsidRPr="00544249">
        <w:t>keep</w:t>
      </w:r>
      <w:r w:rsidR="00E22F5D" w:rsidRPr="00544249">
        <w:t>ing</w:t>
      </w:r>
      <w:r w:rsidR="0048440F" w:rsidRPr="00544249">
        <w:t xml:space="preserve"> under review the world environmental situation, promot</w:t>
      </w:r>
      <w:r w:rsidR="00E22F5D" w:rsidRPr="00544249">
        <w:t>ing</w:t>
      </w:r>
      <w:r w:rsidR="0048440F" w:rsidRPr="00544249">
        <w:t xml:space="preserve"> international cooperation in the field of the environment and recommend</w:t>
      </w:r>
      <w:r w:rsidR="00E22F5D" w:rsidRPr="00544249">
        <w:t>ing</w:t>
      </w:r>
      <w:r w:rsidR="0048440F" w:rsidRPr="00544249">
        <w:t xml:space="preserve"> policies, and provid</w:t>
      </w:r>
      <w:r w:rsidR="00E22F5D" w:rsidRPr="00544249">
        <w:t>ing</w:t>
      </w:r>
      <w:r w:rsidR="0048440F" w:rsidRPr="00544249">
        <w:t xml:space="preserve"> general policy guidance for the direction and coordination of environmental programmes within the United Nations system</w:t>
      </w:r>
      <w:r w:rsidRPr="00140049">
        <w:t>.</w:t>
      </w:r>
      <w:r w:rsidR="00813717">
        <w:rPr>
          <w:vertAlign w:val="superscript"/>
        </w:rPr>
        <w:t xml:space="preserve"> </w:t>
      </w:r>
      <w:r w:rsidR="0048440F" w:rsidRPr="00993DCF">
        <w:t>In th</w:t>
      </w:r>
      <w:r w:rsidR="00E22F5D" w:rsidRPr="00D8740B">
        <w:t>at</w:t>
      </w:r>
      <w:r w:rsidR="0048440F" w:rsidRPr="00025319">
        <w:t xml:space="preserve"> regard, the scienc</w:t>
      </w:r>
      <w:r w:rsidR="0048440F" w:rsidRPr="007F006B">
        <w:t xml:space="preserve">e-policy interface is at the core of the functioning of the Environment Assembly, and </w:t>
      </w:r>
      <w:r w:rsidR="00E22F5D" w:rsidRPr="007F006B">
        <w:t xml:space="preserve">the </w:t>
      </w:r>
      <w:r w:rsidR="0048440F" w:rsidRPr="00725B53">
        <w:t xml:space="preserve">strengthening of </w:t>
      </w:r>
      <w:r w:rsidR="00D871E3" w:rsidRPr="00725B53">
        <w:t>UNEP</w:t>
      </w:r>
      <w:r w:rsidR="0048440F" w:rsidRPr="00A53E1F">
        <w:t xml:space="preserve"> requires the </w:t>
      </w:r>
      <w:r w:rsidR="0048440F" w:rsidRPr="00A53E1F">
        <w:lastRenderedPageBreak/>
        <w:t xml:space="preserve">Environment Assembly to strengthen its functions </w:t>
      </w:r>
      <w:r w:rsidR="00CF4058">
        <w:t xml:space="preserve">for </w:t>
      </w:r>
      <w:r w:rsidR="0048440F" w:rsidRPr="008E74D6">
        <w:t>promot</w:t>
      </w:r>
      <w:r w:rsidR="00CF4058">
        <w:t>ing</w:t>
      </w:r>
      <w:r w:rsidR="0048440F" w:rsidRPr="008E74D6">
        <w:t xml:space="preserve"> a strong science-policy interface on the global environment</w:t>
      </w:r>
      <w:r w:rsidR="0048440F" w:rsidRPr="009E3DC2">
        <w:t>.</w:t>
      </w:r>
    </w:p>
    <w:p w14:paraId="3ABC9443" w14:textId="2E1D2CBA" w:rsidR="0048440F" w:rsidRPr="00140049" w:rsidRDefault="0048440F" w:rsidP="00140049">
      <w:pPr>
        <w:pStyle w:val="Normalnumber"/>
        <w:rPr>
          <w:rFonts w:eastAsia=".Hiragino Kaku Gothic Interface"/>
        </w:rPr>
      </w:pPr>
      <w:r w:rsidRPr="004E5081">
        <w:t>The</w:t>
      </w:r>
      <w:r w:rsidRPr="00140049">
        <w:rPr>
          <w:rFonts w:eastAsia="MS Mincho"/>
        </w:rPr>
        <w:t xml:space="preserve"> Global Environment Outlook </w:t>
      </w:r>
      <w:r w:rsidRPr="00140049">
        <w:rPr>
          <w:rFonts w:eastAsia="Cambria"/>
        </w:rPr>
        <w:t xml:space="preserve">supports </w:t>
      </w:r>
      <w:r w:rsidR="00E22F5D">
        <w:rPr>
          <w:rFonts w:eastAsia="Cambria"/>
        </w:rPr>
        <w:t>m</w:t>
      </w:r>
      <w:r w:rsidRPr="00140049">
        <w:rPr>
          <w:rFonts w:eastAsia="Cambria"/>
        </w:rPr>
        <w:t xml:space="preserve">ember States to uphold the work of the Environment Assembly </w:t>
      </w:r>
      <w:r w:rsidR="00E22F5D">
        <w:rPr>
          <w:rFonts w:eastAsia="Cambria"/>
        </w:rPr>
        <w:t>in</w:t>
      </w:r>
      <w:r w:rsidRPr="00140049">
        <w:rPr>
          <w:rFonts w:eastAsia="Cambria"/>
        </w:rPr>
        <w:t xml:space="preserve"> promot</w:t>
      </w:r>
      <w:r w:rsidR="00E22F5D">
        <w:rPr>
          <w:rFonts w:eastAsia="Cambria"/>
        </w:rPr>
        <w:t>ing</w:t>
      </w:r>
      <w:r w:rsidRPr="00140049">
        <w:rPr>
          <w:rFonts w:eastAsia="Cambria"/>
        </w:rPr>
        <w:t xml:space="preserve"> the science-policy interface on the global environment.</w:t>
      </w:r>
      <w:r w:rsidR="008C5237">
        <w:rPr>
          <w:rFonts w:eastAsia="Cambria"/>
        </w:rPr>
        <w:t xml:space="preserve"> </w:t>
      </w:r>
      <w:r w:rsidRPr="00140049">
        <w:rPr>
          <w:rFonts w:eastAsia=".Hiragino Kaku Gothic Interface"/>
        </w:rPr>
        <w:t xml:space="preserve">It presents the environmental trends for air, climate, water, land and biodiversity. The </w:t>
      </w:r>
      <w:r w:rsidRPr="00140049">
        <w:rPr>
          <w:rFonts w:eastAsia="MS Mincho"/>
        </w:rPr>
        <w:t>Global Environment Outlook</w:t>
      </w:r>
      <w:r w:rsidRPr="00140049">
        <w:rPr>
          <w:rFonts w:eastAsia=".Hiragino Kaku Gothic Interface"/>
        </w:rPr>
        <w:t xml:space="preserve"> draws on all the major global assessments from international science panels and United Nations bodies. </w:t>
      </w:r>
    </w:p>
    <w:p w14:paraId="192C79EF" w14:textId="7F4427A7" w:rsidR="0048440F" w:rsidRPr="00140049" w:rsidRDefault="0048440F" w:rsidP="00140049">
      <w:pPr>
        <w:pStyle w:val="Normalnumber"/>
        <w:rPr>
          <w:rFonts w:eastAsia=".Hiragino Kaku Gothic Interface"/>
        </w:rPr>
      </w:pPr>
      <w:r w:rsidRPr="00140049">
        <w:rPr>
          <w:rFonts w:eastAsia=".Hiragino Kaku Gothic Interface"/>
        </w:rPr>
        <w:t>The sixth edition of the Global Environment Outlook</w:t>
      </w:r>
      <w:r w:rsidR="00E22F5D">
        <w:rPr>
          <w:rFonts w:eastAsia=".Hiragino Kaku Gothic Interface"/>
        </w:rPr>
        <w:t xml:space="preserve"> (GEO-6)</w:t>
      </w:r>
      <w:r w:rsidRPr="00140049">
        <w:rPr>
          <w:rFonts w:eastAsia=".Hiragino Kaku Gothic Interface"/>
        </w:rPr>
        <w:t xml:space="preserve">, with the </w:t>
      </w:r>
      <w:r w:rsidRPr="00140049">
        <w:rPr>
          <w:rFonts w:eastAsia="Cambria"/>
        </w:rPr>
        <w:t xml:space="preserve">overall theme “Healthy </w:t>
      </w:r>
      <w:r w:rsidR="00E22F5D">
        <w:rPr>
          <w:rFonts w:eastAsia="Cambria"/>
        </w:rPr>
        <w:t>p</w:t>
      </w:r>
      <w:r w:rsidRPr="00140049">
        <w:rPr>
          <w:rFonts w:eastAsia="Cambria"/>
        </w:rPr>
        <w:t xml:space="preserve">lanet, </w:t>
      </w:r>
      <w:r w:rsidR="00E22F5D">
        <w:rPr>
          <w:rFonts w:eastAsia="Cambria"/>
        </w:rPr>
        <w:t>h</w:t>
      </w:r>
      <w:r w:rsidRPr="00140049">
        <w:rPr>
          <w:rFonts w:eastAsia="Cambria"/>
        </w:rPr>
        <w:t xml:space="preserve">ealthy </w:t>
      </w:r>
      <w:r w:rsidR="00E22F5D">
        <w:rPr>
          <w:rFonts w:eastAsia="Cambria"/>
        </w:rPr>
        <w:t>p</w:t>
      </w:r>
      <w:r w:rsidRPr="00140049">
        <w:rPr>
          <w:rFonts w:eastAsia="Cambria"/>
        </w:rPr>
        <w:t xml:space="preserve">eople”, </w:t>
      </w:r>
      <w:r w:rsidRPr="00140049">
        <w:rPr>
          <w:rFonts w:eastAsia=".Hiragino Kaku Gothic Interface"/>
        </w:rPr>
        <w:t>is designed to inform policy decisions by Governments, underpinning</w:t>
      </w:r>
      <w:r w:rsidR="00E22F5D">
        <w:rPr>
          <w:rFonts w:eastAsia=".Hiragino Kaku Gothic Interface"/>
        </w:rPr>
        <w:t xml:space="preserve"> the</w:t>
      </w:r>
      <w:r w:rsidRPr="00140049">
        <w:rPr>
          <w:rFonts w:eastAsia=".Hiragino Kaku Gothic Interface"/>
        </w:rPr>
        <w:t xml:space="preserve"> decision-making processes of the Environment Assembly, supporting the entire United Nations system to address </w:t>
      </w:r>
      <w:r w:rsidR="00E22F5D">
        <w:rPr>
          <w:rFonts w:eastAsia=".Hiragino Kaku Gothic Interface"/>
        </w:rPr>
        <w:t xml:space="preserve">the </w:t>
      </w:r>
      <w:r w:rsidRPr="00140049">
        <w:rPr>
          <w:rFonts w:eastAsia=".Hiragino Kaku Gothic Interface"/>
        </w:rPr>
        <w:t xml:space="preserve">environmental dimension of the </w:t>
      </w:r>
      <w:r w:rsidR="00E22F5D">
        <w:rPr>
          <w:rFonts w:eastAsia=".Hiragino Kaku Gothic Interface"/>
        </w:rPr>
        <w:t xml:space="preserve">2030 </w:t>
      </w:r>
      <w:r w:rsidRPr="00140049">
        <w:rPr>
          <w:rFonts w:eastAsia=".Hiragino Kaku Gothic Interface"/>
        </w:rPr>
        <w:t xml:space="preserve">Agenda and informing the discussions </w:t>
      </w:r>
      <w:r w:rsidR="00E22F5D">
        <w:rPr>
          <w:rFonts w:eastAsia=".Hiragino Kaku Gothic Interface"/>
        </w:rPr>
        <w:t>of</w:t>
      </w:r>
      <w:r w:rsidR="00E22F5D" w:rsidRPr="00140049">
        <w:rPr>
          <w:rFonts w:eastAsia=".Hiragino Kaku Gothic Interface"/>
        </w:rPr>
        <w:t xml:space="preserve"> </w:t>
      </w:r>
      <w:r w:rsidRPr="00140049">
        <w:rPr>
          <w:rFonts w:eastAsia=".Hiragino Kaku Gothic Interface"/>
        </w:rPr>
        <w:t xml:space="preserve">the high-level political forum on sustainable development. </w:t>
      </w:r>
      <w:r w:rsidR="00E22F5D">
        <w:rPr>
          <w:rFonts w:eastAsia="Cambria"/>
        </w:rPr>
        <w:t>GEO-6</w:t>
      </w:r>
      <w:r w:rsidRPr="00140049">
        <w:rPr>
          <w:rFonts w:eastAsia="Cambria"/>
        </w:rPr>
        <w:t xml:space="preserve"> will be the only United</w:t>
      </w:r>
      <w:r w:rsidR="00D33143">
        <w:rPr>
          <w:rFonts w:eastAsia="Cambria"/>
        </w:rPr>
        <w:t> </w:t>
      </w:r>
      <w:r w:rsidRPr="00140049">
        <w:rPr>
          <w:rFonts w:eastAsia="Cambria"/>
        </w:rPr>
        <w:t xml:space="preserve">Nations report that offers an overarching analysis of all </w:t>
      </w:r>
      <w:r w:rsidR="00E22F5D">
        <w:rPr>
          <w:rFonts w:eastAsia="Cambria"/>
        </w:rPr>
        <w:t xml:space="preserve">the </w:t>
      </w:r>
      <w:r w:rsidRPr="00140049">
        <w:rPr>
          <w:rFonts w:eastAsia="Cambria"/>
        </w:rPr>
        <w:t>major global environmental issues. It will provide a coherent picture of progress to</w:t>
      </w:r>
      <w:r w:rsidR="00E22F5D">
        <w:rPr>
          <w:rFonts w:eastAsia="Cambria"/>
        </w:rPr>
        <w:t xml:space="preserve"> </w:t>
      </w:r>
      <w:r w:rsidRPr="00140049">
        <w:rPr>
          <w:rFonts w:eastAsia="Cambria"/>
        </w:rPr>
        <w:t xml:space="preserve">date, </w:t>
      </w:r>
      <w:r w:rsidR="00E22F5D">
        <w:rPr>
          <w:rFonts w:eastAsia="Cambria"/>
        </w:rPr>
        <w:t xml:space="preserve">the </w:t>
      </w:r>
      <w:r w:rsidRPr="00140049">
        <w:rPr>
          <w:rFonts w:eastAsia="Cambria"/>
        </w:rPr>
        <w:t xml:space="preserve">remaining policy challenges and </w:t>
      </w:r>
      <w:r w:rsidR="005C4297">
        <w:rPr>
          <w:rFonts w:eastAsia="Cambria"/>
        </w:rPr>
        <w:br/>
      </w:r>
      <w:r w:rsidRPr="00140049">
        <w:rPr>
          <w:rFonts w:eastAsia="Cambria"/>
        </w:rPr>
        <w:t xml:space="preserve">forward-looking scenarios, policy options for achieving the environmental dimension of </w:t>
      </w:r>
      <w:r w:rsidR="00E22F5D">
        <w:rPr>
          <w:rFonts w:eastAsia="Cambria"/>
        </w:rPr>
        <w:t xml:space="preserve">the 2030 </w:t>
      </w:r>
      <w:r w:rsidRPr="00140049">
        <w:rPr>
          <w:rFonts w:eastAsia="Cambria"/>
        </w:rPr>
        <w:t>Agenda with multiple co-benefits across the Sustainable Development Goals.</w:t>
      </w:r>
      <w:r w:rsidR="008C5237">
        <w:rPr>
          <w:rFonts w:eastAsia="Cambria"/>
        </w:rPr>
        <w:t xml:space="preserve"> </w:t>
      </w:r>
      <w:r w:rsidR="00E22F5D">
        <w:rPr>
          <w:rFonts w:eastAsia="Cambria"/>
        </w:rPr>
        <w:t xml:space="preserve">GEO-6 and </w:t>
      </w:r>
      <w:r w:rsidRPr="00140049">
        <w:rPr>
          <w:rFonts w:eastAsia="Cambria"/>
        </w:rPr>
        <w:t xml:space="preserve">its </w:t>
      </w:r>
      <w:r w:rsidR="00E22F5D">
        <w:rPr>
          <w:rFonts w:eastAsia="Cambria"/>
        </w:rPr>
        <w:t>s</w:t>
      </w:r>
      <w:r w:rsidRPr="00140049">
        <w:rPr>
          <w:rFonts w:eastAsia="Cambria"/>
        </w:rPr>
        <w:t xml:space="preserve">ummary for </w:t>
      </w:r>
      <w:r w:rsidR="00E22F5D">
        <w:rPr>
          <w:rFonts w:eastAsia="Cambria"/>
        </w:rPr>
        <w:t>p</w:t>
      </w:r>
      <w:r w:rsidRPr="00140049">
        <w:rPr>
          <w:rFonts w:eastAsia="Cambria"/>
        </w:rPr>
        <w:t xml:space="preserve">olicymakers will be submitted to </w:t>
      </w:r>
      <w:r w:rsidRPr="00140049">
        <w:rPr>
          <w:rFonts w:eastAsia=".Hiragino Kaku Gothic Interface"/>
        </w:rPr>
        <w:t>the Environment Assembly at its fourth session.</w:t>
      </w:r>
    </w:p>
    <w:p w14:paraId="0ED2992F" w14:textId="7949E419" w:rsidR="0048440F" w:rsidRPr="00140049" w:rsidRDefault="00D34F0A" w:rsidP="00140049">
      <w:pPr>
        <w:pStyle w:val="Normalnumber"/>
        <w:rPr>
          <w:rFonts w:eastAsia="MS Mincho"/>
        </w:rPr>
      </w:pPr>
      <w:r>
        <w:rPr>
          <w:rFonts w:eastAsia="Cambria"/>
        </w:rPr>
        <w:t>The</w:t>
      </w:r>
      <w:r w:rsidR="0048440F" w:rsidRPr="00140049">
        <w:rPr>
          <w:rFonts w:eastAsia="MS Mincho"/>
        </w:rPr>
        <w:t xml:space="preserve"> </w:t>
      </w:r>
      <w:r w:rsidR="00D871E3">
        <w:rPr>
          <w:rFonts w:eastAsia="MS Mincho"/>
        </w:rPr>
        <w:t>UNEP</w:t>
      </w:r>
      <w:r w:rsidR="0048440F" w:rsidRPr="00140049">
        <w:rPr>
          <w:rFonts w:eastAsia="MS Mincho"/>
        </w:rPr>
        <w:t xml:space="preserve"> secretariat has produced a broad range of </w:t>
      </w:r>
      <w:r>
        <w:rPr>
          <w:rFonts w:eastAsia="MS Mincho"/>
        </w:rPr>
        <w:t xml:space="preserve">other </w:t>
      </w:r>
      <w:r w:rsidR="0048440F" w:rsidRPr="00140049">
        <w:rPr>
          <w:rFonts w:eastAsia="MS Mincho"/>
        </w:rPr>
        <w:t xml:space="preserve">reports and assessments to inform policymaking processes, including the report entitled </w:t>
      </w:r>
      <w:r w:rsidR="0048440F" w:rsidRPr="00140049">
        <w:rPr>
          <w:rFonts w:eastAsia="MS Mincho"/>
          <w:i/>
        </w:rPr>
        <w:t xml:space="preserve">Strengthening the Science-Policy Interface: A </w:t>
      </w:r>
      <w:r>
        <w:rPr>
          <w:rFonts w:eastAsia="MS Mincho"/>
          <w:i/>
        </w:rPr>
        <w:t>G</w:t>
      </w:r>
      <w:r w:rsidR="0048440F" w:rsidRPr="00140049">
        <w:rPr>
          <w:rFonts w:eastAsia="MS Mincho"/>
          <w:i/>
        </w:rPr>
        <w:t xml:space="preserve">ap </w:t>
      </w:r>
      <w:r>
        <w:rPr>
          <w:rFonts w:eastAsia="MS Mincho"/>
          <w:i/>
        </w:rPr>
        <w:t>A</w:t>
      </w:r>
      <w:r w:rsidR="0048440F" w:rsidRPr="00140049">
        <w:rPr>
          <w:rFonts w:eastAsia="MS Mincho"/>
          <w:i/>
        </w:rPr>
        <w:t>nalysis</w:t>
      </w:r>
      <w:r w:rsidR="0048440F" w:rsidRPr="00140049">
        <w:rPr>
          <w:rFonts w:eastAsia="MS Mincho"/>
        </w:rPr>
        <w:t xml:space="preserve">; </w:t>
      </w:r>
      <w:r>
        <w:rPr>
          <w:rFonts w:eastAsia="MS Mincho"/>
        </w:rPr>
        <w:t xml:space="preserve">the </w:t>
      </w:r>
      <w:r w:rsidR="0048440F" w:rsidRPr="00140049">
        <w:rPr>
          <w:rFonts w:eastAsia="MS Mincho"/>
        </w:rPr>
        <w:t>Frontiers</w:t>
      </w:r>
      <w:r w:rsidRPr="00140049">
        <w:rPr>
          <w:rFonts w:eastAsia="MS Mincho"/>
        </w:rPr>
        <w:t xml:space="preserve"> </w:t>
      </w:r>
      <w:r w:rsidRPr="004E3300">
        <w:rPr>
          <w:rFonts w:eastAsia="MS Mincho"/>
        </w:rPr>
        <w:t>report</w:t>
      </w:r>
      <w:r w:rsidR="0048440F" w:rsidRPr="00140049">
        <w:rPr>
          <w:rFonts w:eastAsia="MS Mincho"/>
        </w:rPr>
        <w:t xml:space="preserve">, an annual report on emerging environmental issues; </w:t>
      </w:r>
      <w:r w:rsidRPr="00544249">
        <w:rPr>
          <w:rFonts w:eastAsia="MS Mincho"/>
        </w:rPr>
        <w:t>t</w:t>
      </w:r>
      <w:r w:rsidR="0048440F" w:rsidRPr="00140049">
        <w:rPr>
          <w:rFonts w:eastAsia="MS Mincho"/>
        </w:rPr>
        <w:t>he Global Gender and Environment Outlook</w:t>
      </w:r>
      <w:r w:rsidRPr="00544249">
        <w:rPr>
          <w:rFonts w:eastAsia="MS Mincho"/>
        </w:rPr>
        <w:t xml:space="preserve"> series of reports</w:t>
      </w:r>
      <w:r w:rsidR="0048440F" w:rsidRPr="00140049">
        <w:rPr>
          <w:rFonts w:eastAsia="MS Mincho"/>
        </w:rPr>
        <w:t>; a global assessment of sand and dust storms; and the Global Waste Management Outlook</w:t>
      </w:r>
      <w:r w:rsidRPr="00544249">
        <w:rPr>
          <w:rFonts w:eastAsia="MS Mincho"/>
        </w:rPr>
        <w:t xml:space="preserve"> reports</w:t>
      </w:r>
      <w:r w:rsidR="0048440F" w:rsidRPr="00140049">
        <w:rPr>
          <w:rFonts w:eastAsia="MS Mincho"/>
        </w:rPr>
        <w:t>.</w:t>
      </w:r>
      <w:r w:rsidR="008C5237">
        <w:rPr>
          <w:rFonts w:eastAsia="MS Mincho"/>
        </w:rPr>
        <w:t xml:space="preserve"> </w:t>
      </w:r>
      <w:r w:rsidR="0048440F" w:rsidRPr="00140049">
        <w:rPr>
          <w:rFonts w:eastAsia="MS Mincho"/>
        </w:rPr>
        <w:t xml:space="preserve">The secretariat </w:t>
      </w:r>
      <w:r>
        <w:rPr>
          <w:rFonts w:eastAsia="MS Mincho"/>
        </w:rPr>
        <w:t xml:space="preserve">has also </w:t>
      </w:r>
      <w:r w:rsidR="0048440F" w:rsidRPr="00140049">
        <w:rPr>
          <w:rFonts w:eastAsia="MS Mincho"/>
        </w:rPr>
        <w:t xml:space="preserve">provided parties to the </w:t>
      </w:r>
      <w:r>
        <w:rPr>
          <w:rFonts w:eastAsia="MS Mincho"/>
        </w:rPr>
        <w:t>respective</w:t>
      </w:r>
      <w:r w:rsidRPr="00140049">
        <w:rPr>
          <w:rFonts w:eastAsia="MS Mincho"/>
        </w:rPr>
        <w:t xml:space="preserve"> </w:t>
      </w:r>
      <w:r w:rsidR="0048440F" w:rsidRPr="00140049">
        <w:rPr>
          <w:rFonts w:eastAsia="MS Mincho"/>
        </w:rPr>
        <w:t>multilateral environmental agreements</w:t>
      </w:r>
      <w:r w:rsidR="0048440F" w:rsidRPr="00140049" w:rsidDel="00951795">
        <w:rPr>
          <w:rFonts w:eastAsia="MS Mincho"/>
        </w:rPr>
        <w:t xml:space="preserve"> </w:t>
      </w:r>
      <w:r w:rsidR="0048440F" w:rsidRPr="00140049">
        <w:rPr>
          <w:rFonts w:eastAsia="MS Mincho"/>
        </w:rPr>
        <w:t xml:space="preserve">with support for evidence-based decision-making, by providing reports on pertinent subjects. The annual Emissions Gap </w:t>
      </w:r>
      <w:r>
        <w:rPr>
          <w:rFonts w:eastAsia="MS Mincho"/>
        </w:rPr>
        <w:t>r</w:t>
      </w:r>
      <w:r w:rsidR="0048440F" w:rsidRPr="00140049">
        <w:rPr>
          <w:rFonts w:eastAsia="MS Mincho"/>
        </w:rPr>
        <w:t xml:space="preserve">eports and the Fifth Assessment Report of the Intergovernmental Panel on Climate Change, for example, are used </w:t>
      </w:r>
      <w:r>
        <w:rPr>
          <w:rFonts w:eastAsia="MS Mincho"/>
        </w:rPr>
        <w:t xml:space="preserve">for reference purposes </w:t>
      </w:r>
      <w:r w:rsidR="0048440F" w:rsidRPr="00140049">
        <w:rPr>
          <w:rFonts w:eastAsia="MS Mincho"/>
        </w:rPr>
        <w:t xml:space="preserve">at sessions of the Conference of the Parties to the United Nations Framework Convention on Climate Change. </w:t>
      </w:r>
    </w:p>
    <w:p w14:paraId="254414B9" w14:textId="5F8C58B6" w:rsidR="0048440F" w:rsidRPr="00140049" w:rsidRDefault="0048440F" w:rsidP="00140049">
      <w:pPr>
        <w:pStyle w:val="Normalnumber"/>
        <w:rPr>
          <w:rFonts w:eastAsia="MS Mincho"/>
        </w:rPr>
      </w:pPr>
      <w:r w:rsidRPr="00140049">
        <w:rPr>
          <w:rFonts w:eastAsia="MS Mincho"/>
        </w:rPr>
        <w:t xml:space="preserve">Furthermore, </w:t>
      </w:r>
      <w:r w:rsidR="00D871E3">
        <w:rPr>
          <w:rFonts w:eastAsia="MS Mincho"/>
        </w:rPr>
        <w:t>UNEP</w:t>
      </w:r>
      <w:r w:rsidRPr="00140049">
        <w:rPr>
          <w:rFonts w:eastAsia="MS Mincho"/>
        </w:rPr>
        <w:t xml:space="preserve"> has been undertaking assessment work, in collaboration with partner organizations, in such areas as ambient outdoor air pollution and transboundary water system</w:t>
      </w:r>
      <w:r w:rsidR="00F011B4">
        <w:rPr>
          <w:rFonts w:eastAsia="MS Mincho"/>
        </w:rPr>
        <w:t>s</w:t>
      </w:r>
      <w:r w:rsidRPr="00140049">
        <w:rPr>
          <w:rFonts w:eastAsia="MS Mincho"/>
        </w:rPr>
        <w:t>.</w:t>
      </w:r>
      <w:r w:rsidR="008C5237">
        <w:rPr>
          <w:rFonts w:eastAsia="MS Mincho"/>
        </w:rPr>
        <w:t xml:space="preserve"> </w:t>
      </w:r>
      <w:r w:rsidRPr="00140049">
        <w:rPr>
          <w:rFonts w:eastAsia="MS Mincho"/>
        </w:rPr>
        <w:t xml:space="preserve">It </w:t>
      </w:r>
      <w:r w:rsidR="00F011B4">
        <w:rPr>
          <w:rFonts w:eastAsia="MS Mincho"/>
        </w:rPr>
        <w:t xml:space="preserve">has </w:t>
      </w:r>
      <w:r w:rsidRPr="00140049">
        <w:rPr>
          <w:rFonts w:eastAsia="MS Mincho"/>
        </w:rPr>
        <w:t xml:space="preserve">also provided inputs to </w:t>
      </w:r>
      <w:r w:rsidR="00F011B4">
        <w:rPr>
          <w:rFonts w:eastAsia="MS Mincho"/>
        </w:rPr>
        <w:t xml:space="preserve">the </w:t>
      </w:r>
      <w:r w:rsidRPr="00140049">
        <w:rPr>
          <w:rFonts w:eastAsia="MS Mincho"/>
        </w:rPr>
        <w:t xml:space="preserve">assessment work of the Intergovernmental Science-Policy Platform on Biodiversity and Ecosystem Services, and provided scientific and technical support for </w:t>
      </w:r>
      <w:r w:rsidR="008E7D1D">
        <w:rPr>
          <w:rFonts w:eastAsia="MS Mincho"/>
        </w:rPr>
        <w:br/>
      </w:r>
      <w:r w:rsidRPr="00140049">
        <w:rPr>
          <w:rFonts w:eastAsia="MS Mincho"/>
        </w:rPr>
        <w:t>capacity-building workshops for the first United Nations World Ocean Assessment through the Regional Seas Programme.</w:t>
      </w:r>
    </w:p>
    <w:p w14:paraId="6E0F8D76" w14:textId="3CBF4604" w:rsidR="0048440F" w:rsidRPr="00140049" w:rsidRDefault="00D871E3" w:rsidP="00A14D36">
      <w:pPr>
        <w:pStyle w:val="Normalnumber"/>
        <w:rPr>
          <w:rFonts w:eastAsia="MS Mincho"/>
        </w:rPr>
      </w:pPr>
      <w:r>
        <w:rPr>
          <w:rFonts w:eastAsia="MS Mincho"/>
        </w:rPr>
        <w:t>UNEP</w:t>
      </w:r>
      <w:r w:rsidR="0048440F" w:rsidRPr="00A14D36">
        <w:rPr>
          <w:rFonts w:eastAsia="MS Mincho"/>
        </w:rPr>
        <w:t xml:space="preserve"> continues to provide secretariat support to the Intergovernmental Panel on Climate Change, the Intergovernmental Science-Policy Platform on Biodiversity and Ecosystem Services,</w:t>
      </w:r>
      <w:r w:rsidR="00A14D36">
        <w:rPr>
          <w:rFonts w:eastAsia="MS Mincho"/>
        </w:rPr>
        <w:t xml:space="preserve"> and</w:t>
      </w:r>
      <w:r w:rsidR="0048440F" w:rsidRPr="00140049">
        <w:rPr>
          <w:rFonts w:eastAsia="MS Mincho"/>
        </w:rPr>
        <w:t xml:space="preserve"> the United Nations Scientific Committee on the Effects of Atomic Radiation, among others. </w:t>
      </w:r>
    </w:p>
    <w:p w14:paraId="1B444EE0" w14:textId="4B7404EF" w:rsidR="0048440F" w:rsidRPr="00140049" w:rsidRDefault="0048440F" w:rsidP="00140049">
      <w:pPr>
        <w:pStyle w:val="Normalnumber"/>
        <w:rPr>
          <w:rFonts w:eastAsia="MS Mincho"/>
        </w:rPr>
      </w:pPr>
      <w:r w:rsidRPr="00140049">
        <w:rPr>
          <w:rFonts w:eastAsia="MS Mincho"/>
        </w:rPr>
        <w:t xml:space="preserve">Partnerships have been strengthened through the network of collaborating centres and thematic centres of excellence, such as the </w:t>
      </w:r>
      <w:r w:rsidR="00F011B4">
        <w:rPr>
          <w:rFonts w:eastAsia="MS Mincho"/>
        </w:rPr>
        <w:t>g</w:t>
      </w:r>
      <w:r w:rsidRPr="00140049">
        <w:rPr>
          <w:rFonts w:eastAsia="MS Mincho"/>
        </w:rPr>
        <w:t xml:space="preserve">lobal and </w:t>
      </w:r>
      <w:r w:rsidR="00F011B4">
        <w:rPr>
          <w:rFonts w:eastAsia="MS Mincho"/>
        </w:rPr>
        <w:t>r</w:t>
      </w:r>
      <w:r w:rsidRPr="00140049">
        <w:rPr>
          <w:rFonts w:eastAsia="MS Mincho"/>
        </w:rPr>
        <w:t xml:space="preserve">egional </w:t>
      </w:r>
      <w:r w:rsidR="00F011B4">
        <w:rPr>
          <w:rFonts w:eastAsia="MS Mincho"/>
        </w:rPr>
        <w:t>i</w:t>
      </w:r>
      <w:r w:rsidRPr="00140049">
        <w:rPr>
          <w:rFonts w:eastAsia="MS Mincho"/>
        </w:rPr>
        <w:t xml:space="preserve">ntegrated </w:t>
      </w:r>
      <w:r w:rsidR="00F011B4">
        <w:rPr>
          <w:rFonts w:eastAsia="MS Mincho"/>
        </w:rPr>
        <w:t>d</w:t>
      </w:r>
      <w:r w:rsidRPr="00140049">
        <w:rPr>
          <w:rFonts w:eastAsia="MS Mincho"/>
        </w:rPr>
        <w:t>ata centres, with multilateral environmental agreement secretariats and regional bodies. The organization is committed to working with partners in the framework of the Global Earth Observation System of Systems, including on Sustainable Development Goals indicators based on remote-sensing data.</w:t>
      </w:r>
      <w:r w:rsidR="008C5237">
        <w:rPr>
          <w:rFonts w:eastAsia="MS Mincho"/>
        </w:rPr>
        <w:t xml:space="preserve"> </w:t>
      </w:r>
      <w:r w:rsidR="00F011B4">
        <w:rPr>
          <w:rFonts w:eastAsia="MS Mincho"/>
        </w:rPr>
        <w:t>A</w:t>
      </w:r>
      <w:r w:rsidRPr="00140049">
        <w:rPr>
          <w:rFonts w:eastAsia="MS Mincho"/>
        </w:rPr>
        <w:t xml:space="preserve"> partnership was formed to assess the challenges to global water quality, under the United Nations Inter-Agency Mechanism on all Freshwater Related Issues, Including Sanitation (UN-Water).</w:t>
      </w:r>
      <w:r w:rsidR="008C5237">
        <w:rPr>
          <w:rFonts w:eastAsia="MS Mincho"/>
        </w:rPr>
        <w:t xml:space="preserve"> </w:t>
      </w:r>
    </w:p>
    <w:p w14:paraId="631FF9C9" w14:textId="16902F91" w:rsidR="0048440F" w:rsidRPr="00140049" w:rsidRDefault="00170A8B" w:rsidP="00140049">
      <w:pPr>
        <w:pStyle w:val="Normalnumber"/>
        <w:rPr>
          <w:rFonts w:eastAsia="MS Mincho"/>
        </w:rPr>
      </w:pPr>
      <w:r>
        <w:rPr>
          <w:rFonts w:eastAsia="MS Mincho"/>
        </w:rPr>
        <w:t>UNEP</w:t>
      </w:r>
      <w:r w:rsidR="0048440F" w:rsidRPr="00140049">
        <w:rPr>
          <w:rFonts w:eastAsia="MS Mincho"/>
        </w:rPr>
        <w:t xml:space="preserve"> has been serving as one of the organizations contributing to the preparation of the Global Sustainable Development Report, since the inception of the 2014 prototype edition, followed by its 2015 and 2016 editions, up to the preparation of the 2019 edition. The secretariat has been involved in generating data and statistics for monitoring progress in the implementation of</w:t>
      </w:r>
      <w:r w:rsidR="00F011B4">
        <w:rPr>
          <w:rFonts w:eastAsia="MS Mincho"/>
        </w:rPr>
        <w:t xml:space="preserve"> the</w:t>
      </w:r>
      <w:r w:rsidR="0048440F" w:rsidRPr="00140049">
        <w:rPr>
          <w:rFonts w:eastAsia="MS Mincho"/>
        </w:rPr>
        <w:t xml:space="preserve"> Sustainable Development Goals, and serves as the custodian agency for 26</w:t>
      </w:r>
      <w:r w:rsidR="00A14D36">
        <w:rPr>
          <w:rFonts w:eastAsia="MS Mincho"/>
        </w:rPr>
        <w:t xml:space="preserve"> environment-related</w:t>
      </w:r>
      <w:r w:rsidR="009F12C7">
        <w:rPr>
          <w:rFonts w:eastAsia="MS Mincho"/>
        </w:rPr>
        <w:t xml:space="preserve"> indicators of the</w:t>
      </w:r>
      <w:r w:rsidR="0048440F" w:rsidRPr="00140049">
        <w:rPr>
          <w:rFonts w:eastAsia="MS Mincho"/>
        </w:rPr>
        <w:t xml:space="preserve"> Sustainable Development Goals. </w:t>
      </w:r>
    </w:p>
    <w:p w14:paraId="1349A2E9" w14:textId="4D9FA90A" w:rsidR="0048440F" w:rsidRPr="00140049" w:rsidRDefault="004A37EC" w:rsidP="00140049">
      <w:pPr>
        <w:pStyle w:val="CH2"/>
        <w:rPr>
          <w:rFonts w:eastAsia="MS Mincho"/>
        </w:rPr>
      </w:pPr>
      <w:r>
        <w:rPr>
          <w:rFonts w:eastAsia="MS Mincho"/>
        </w:rPr>
        <w:tab/>
      </w:r>
      <w:r w:rsidR="0048440F" w:rsidRPr="00140049">
        <w:rPr>
          <w:rFonts w:eastAsia="MS Mincho"/>
        </w:rPr>
        <w:t>E.</w:t>
      </w:r>
      <w:r>
        <w:rPr>
          <w:rFonts w:eastAsia="MS Mincho"/>
        </w:rPr>
        <w:tab/>
      </w:r>
      <w:r w:rsidR="0048440F" w:rsidRPr="00140049">
        <w:rPr>
          <w:rFonts w:eastAsia=".Hiragino Kaku Gothic Interface"/>
        </w:rPr>
        <w:t>Environmental information and awareness-raising</w:t>
      </w:r>
      <w:r w:rsidR="00C329DF">
        <w:rPr>
          <w:rFonts w:eastAsia=".Hiragino Kaku Gothic Interface"/>
        </w:rPr>
        <w:t>:</w:t>
      </w:r>
      <w:r w:rsidR="00F011B4">
        <w:rPr>
          <w:rFonts w:eastAsia=".Hiragino Kaku Gothic Interface"/>
        </w:rPr>
        <w:t xml:space="preserve"> </w:t>
      </w:r>
      <w:r w:rsidR="0048440F" w:rsidRPr="00140049">
        <w:rPr>
          <w:rFonts w:eastAsia=".Hiragino Kaku Gothic Interface"/>
        </w:rPr>
        <w:t xml:space="preserve">implementation of </w:t>
      </w:r>
      <w:r w:rsidR="0048440F" w:rsidRPr="00140049">
        <w:rPr>
          <w:rFonts w:eastAsia="MS Mincho"/>
        </w:rPr>
        <w:t>subparagraph (e) of paragraph 88</w:t>
      </w:r>
    </w:p>
    <w:p w14:paraId="70160292" w14:textId="0124B75C" w:rsidR="0048440F" w:rsidRPr="00140049" w:rsidRDefault="004A37EC" w:rsidP="00140049">
      <w:pPr>
        <w:pStyle w:val="CH3"/>
        <w:rPr>
          <w:rFonts w:eastAsia="MS Mincho"/>
        </w:rPr>
      </w:pPr>
      <w:r>
        <w:rPr>
          <w:rFonts w:eastAsia="MS Mincho"/>
        </w:rPr>
        <w:tab/>
      </w:r>
      <w:r w:rsidR="0048440F" w:rsidRPr="00140049">
        <w:rPr>
          <w:rFonts w:eastAsia="MS Mincho"/>
        </w:rPr>
        <w:t>1.</w:t>
      </w:r>
      <w:r>
        <w:rPr>
          <w:rFonts w:eastAsia="MS Mincho"/>
        </w:rPr>
        <w:tab/>
      </w:r>
      <w:r w:rsidR="0048440F" w:rsidRPr="00140049">
        <w:rPr>
          <w:rFonts w:eastAsia="MS Mincho"/>
        </w:rPr>
        <w:t xml:space="preserve">Environmental information </w:t>
      </w:r>
    </w:p>
    <w:p w14:paraId="63BB41C1" w14:textId="011CC43E" w:rsidR="0048440F" w:rsidRPr="00140049" w:rsidRDefault="00170A8B" w:rsidP="00140049">
      <w:pPr>
        <w:pStyle w:val="Normalnumber"/>
        <w:rPr>
          <w:rFonts w:eastAsia="MS Mincho"/>
        </w:rPr>
      </w:pPr>
      <w:r>
        <w:rPr>
          <w:rFonts w:eastAsia="MS Mincho"/>
        </w:rPr>
        <w:t>UNEP</w:t>
      </w:r>
      <w:r w:rsidR="0048440F" w:rsidRPr="00140049">
        <w:rPr>
          <w:rFonts w:eastAsia="MS Mincho"/>
        </w:rPr>
        <w:t xml:space="preserve"> works towards bringing coherence and synergy in data collection processes, develops capacity to strengthen national and regional reporting, and ensures that the most pertinent data and information </w:t>
      </w:r>
      <w:r w:rsidR="009F12C7">
        <w:rPr>
          <w:rFonts w:eastAsia="MS Mincho"/>
        </w:rPr>
        <w:t>are</w:t>
      </w:r>
      <w:r w:rsidR="0048440F" w:rsidRPr="00140049">
        <w:rPr>
          <w:rFonts w:eastAsia="MS Mincho"/>
        </w:rPr>
        <w:t xml:space="preserve"> both available online and easily accessible for everyone. </w:t>
      </w:r>
    </w:p>
    <w:p w14:paraId="3976929D" w14:textId="4E1708FC" w:rsidR="0048440F" w:rsidRPr="00140049" w:rsidRDefault="0048440F" w:rsidP="00140049">
      <w:pPr>
        <w:pStyle w:val="Normalnumber"/>
        <w:rPr>
          <w:rFonts w:eastAsia="MS Mincho"/>
        </w:rPr>
      </w:pPr>
      <w:r w:rsidRPr="00140049">
        <w:rPr>
          <w:rFonts w:eastAsia="MS Mincho"/>
        </w:rPr>
        <w:lastRenderedPageBreak/>
        <w:t>Environment Live is a common knowledge infrastructure</w:t>
      </w:r>
      <w:r w:rsidR="009F12C7">
        <w:rPr>
          <w:rFonts w:eastAsia="MS Mincho"/>
        </w:rPr>
        <w:t xml:space="preserve"> </w:t>
      </w:r>
      <w:r w:rsidRPr="00140049">
        <w:rPr>
          <w:rFonts w:eastAsia="MS Mincho"/>
        </w:rPr>
        <w:t>to connect individual efforts with collective intelligence and understanding</w:t>
      </w:r>
      <w:r w:rsidR="00F011B4">
        <w:rPr>
          <w:rFonts w:eastAsia="MS Mincho"/>
        </w:rPr>
        <w:t xml:space="preserve"> for sharing</w:t>
      </w:r>
      <w:r w:rsidRPr="00140049">
        <w:rPr>
          <w:rFonts w:eastAsia="MS Mincho"/>
        </w:rPr>
        <w:t xml:space="preserve"> authoritative environment</w:t>
      </w:r>
      <w:r w:rsidR="009F12C7">
        <w:rPr>
          <w:rFonts w:eastAsia="MS Mincho"/>
        </w:rPr>
        <w:t>al</w:t>
      </w:r>
      <w:r w:rsidRPr="00140049">
        <w:rPr>
          <w:rFonts w:eastAsia="MS Mincho"/>
        </w:rPr>
        <w:t xml:space="preserve"> data and </w:t>
      </w:r>
      <w:r w:rsidR="009F12C7">
        <w:rPr>
          <w:rFonts w:eastAsia="MS Mincho"/>
        </w:rPr>
        <w:t>information</w:t>
      </w:r>
      <w:r w:rsidRPr="00140049">
        <w:rPr>
          <w:rFonts w:eastAsia="MS Mincho"/>
        </w:rPr>
        <w:t xml:space="preserve">. Environment Live services include support to integrated environmental assessment processes by making accessible global, regional and national data and knowledge flows, which are available as </w:t>
      </w:r>
      <w:r w:rsidR="00D8627E">
        <w:rPr>
          <w:rFonts w:eastAsia="MS Mincho"/>
        </w:rPr>
        <w:br/>
      </w:r>
      <w:r w:rsidRPr="00140049">
        <w:rPr>
          <w:rFonts w:eastAsia="MS Mincho"/>
        </w:rPr>
        <w:t>real-time maps</w:t>
      </w:r>
      <w:r w:rsidR="00F011B4">
        <w:rPr>
          <w:rFonts w:eastAsia="MS Mincho"/>
        </w:rPr>
        <w:t xml:space="preserve"> on a web page</w:t>
      </w:r>
      <w:r w:rsidRPr="00140049">
        <w:rPr>
          <w:rFonts w:eastAsia="MS Mincho"/>
        </w:rPr>
        <w:t xml:space="preserve"> entitled “Environment Situation Room”,</w:t>
      </w:r>
      <w:r w:rsidRPr="00140049">
        <w:rPr>
          <w:rFonts w:eastAsia="MS Mincho"/>
          <w:vertAlign w:val="superscript"/>
        </w:rPr>
        <w:footnoteReference w:id="4"/>
      </w:r>
      <w:r w:rsidRPr="00140049">
        <w:rPr>
          <w:rFonts w:eastAsia="MS Mincho"/>
          <w:vertAlign w:val="superscript"/>
        </w:rPr>
        <w:t xml:space="preserve"> </w:t>
      </w:r>
      <w:r w:rsidR="00F011B4">
        <w:rPr>
          <w:rFonts w:eastAsia="MS Mincho"/>
        </w:rPr>
        <w:t>as well as</w:t>
      </w:r>
      <w:r w:rsidR="00F011B4" w:rsidRPr="00140049">
        <w:rPr>
          <w:rFonts w:eastAsia="MS Mincho"/>
        </w:rPr>
        <w:t xml:space="preserve"> </w:t>
      </w:r>
      <w:r w:rsidRPr="00140049">
        <w:rPr>
          <w:rFonts w:eastAsia="MS Mincho"/>
        </w:rPr>
        <w:t xml:space="preserve">indicators that can be compared and charted </w:t>
      </w:r>
      <w:r w:rsidR="00F011B4">
        <w:rPr>
          <w:rFonts w:eastAsia="MS Mincho"/>
        </w:rPr>
        <w:t>and</w:t>
      </w:r>
      <w:r w:rsidRPr="00140049">
        <w:rPr>
          <w:rFonts w:eastAsia="MS Mincho"/>
        </w:rPr>
        <w:t xml:space="preserve"> scientific reports and regional and national knowledge assets, </w:t>
      </w:r>
      <w:r w:rsidR="00126E8C">
        <w:rPr>
          <w:rFonts w:eastAsia="MS Mincho"/>
        </w:rPr>
        <w:br/>
      </w:r>
      <w:r w:rsidRPr="00140049">
        <w:rPr>
          <w:rFonts w:eastAsia="MS Mincho"/>
        </w:rPr>
        <w:t xml:space="preserve">multi-media content and web intelligence. </w:t>
      </w:r>
    </w:p>
    <w:p w14:paraId="73234992" w14:textId="3806362B" w:rsidR="0048440F" w:rsidRPr="00140049" w:rsidRDefault="00F011B4" w:rsidP="00140049">
      <w:pPr>
        <w:pStyle w:val="Normalnumber"/>
        <w:rPr>
          <w:rFonts w:eastAsia="MS Mincho"/>
        </w:rPr>
      </w:pPr>
      <w:r>
        <w:rPr>
          <w:rFonts w:eastAsia="MS Mincho"/>
        </w:rPr>
        <w:t xml:space="preserve">The </w:t>
      </w:r>
      <w:r w:rsidR="0048440F" w:rsidRPr="00140049">
        <w:rPr>
          <w:rFonts w:eastAsia="MS Mincho"/>
        </w:rPr>
        <w:t xml:space="preserve">Environment Live Sustainable Development Goals Synergies portal provides an effective way to retrieve relevant indicator-level data, track a country’s progress in reporting on data and show relationships between </w:t>
      </w:r>
      <w:r>
        <w:rPr>
          <w:rFonts w:eastAsia="MS Mincho"/>
        </w:rPr>
        <w:t xml:space="preserve">related data pertaining to the </w:t>
      </w:r>
      <w:r w:rsidR="0048440F" w:rsidRPr="00140049">
        <w:rPr>
          <w:rFonts w:eastAsia="MS Mincho"/>
        </w:rPr>
        <w:t>Sustainable Development Goals</w:t>
      </w:r>
      <w:r>
        <w:rPr>
          <w:rFonts w:eastAsia="MS Mincho"/>
        </w:rPr>
        <w:t xml:space="preserve"> and the </w:t>
      </w:r>
      <w:r w:rsidR="0048440F" w:rsidRPr="00140049">
        <w:rPr>
          <w:rFonts w:eastAsia="MS Mincho"/>
        </w:rPr>
        <w:t>multilateral environmental agreements.</w:t>
      </w:r>
    </w:p>
    <w:p w14:paraId="0D4E5B08" w14:textId="01843D2B" w:rsidR="0048440F" w:rsidRPr="00140049" w:rsidRDefault="0048440F" w:rsidP="00140049">
      <w:pPr>
        <w:pStyle w:val="Normalnumber"/>
        <w:rPr>
          <w:rFonts w:eastAsia="MS Mincho"/>
        </w:rPr>
      </w:pPr>
      <w:r w:rsidRPr="00140049">
        <w:rPr>
          <w:rFonts w:eastAsia="MS Mincho"/>
        </w:rPr>
        <w:t xml:space="preserve">More countries and regional forums are </w:t>
      </w:r>
      <w:r w:rsidR="001A0E8D">
        <w:rPr>
          <w:rFonts w:eastAsia="MS Mincho"/>
        </w:rPr>
        <w:t>looking at</w:t>
      </w:r>
      <w:r w:rsidR="001A0E8D" w:rsidRPr="00140049">
        <w:rPr>
          <w:rFonts w:eastAsia="MS Mincho"/>
        </w:rPr>
        <w:t xml:space="preserve"> </w:t>
      </w:r>
      <w:r w:rsidRPr="00140049">
        <w:rPr>
          <w:rFonts w:eastAsia="MS Mincho"/>
        </w:rPr>
        <w:t xml:space="preserve">Environment Live’s data streams and using the platform, including </w:t>
      </w:r>
      <w:r w:rsidR="001A0E8D">
        <w:rPr>
          <w:rFonts w:eastAsia="MS Mincho"/>
        </w:rPr>
        <w:t>UNEP</w:t>
      </w:r>
      <w:r w:rsidRPr="00140049">
        <w:rPr>
          <w:rFonts w:eastAsia="MS Mincho"/>
        </w:rPr>
        <w:t xml:space="preserve"> assessment reports</w:t>
      </w:r>
      <w:r w:rsidR="001A0E8D">
        <w:rPr>
          <w:rFonts w:eastAsia="MS Mincho"/>
        </w:rPr>
        <w:t xml:space="preserve"> available on the platform</w:t>
      </w:r>
      <w:r w:rsidRPr="00140049">
        <w:rPr>
          <w:rFonts w:eastAsia="MS Mincho"/>
        </w:rPr>
        <w:t xml:space="preserve">, as a credible data source. </w:t>
      </w:r>
    </w:p>
    <w:p w14:paraId="31341470" w14:textId="1E629B1E" w:rsidR="0048440F" w:rsidRPr="00140049" w:rsidRDefault="0048440F" w:rsidP="00140049">
      <w:pPr>
        <w:pStyle w:val="Normalnumber"/>
        <w:rPr>
          <w:rFonts w:eastAsia="MS Mincho"/>
        </w:rPr>
      </w:pPr>
      <w:r w:rsidRPr="00140049">
        <w:rPr>
          <w:rFonts w:eastAsia="MS Mincho"/>
        </w:rPr>
        <w:t xml:space="preserve">The Online Access to Research in </w:t>
      </w:r>
      <w:r w:rsidR="001A0E8D">
        <w:rPr>
          <w:rFonts w:eastAsia="MS Mincho"/>
        </w:rPr>
        <w:t xml:space="preserve">the </w:t>
      </w:r>
      <w:r w:rsidRPr="00140049">
        <w:rPr>
          <w:rFonts w:eastAsia="MS Mincho"/>
        </w:rPr>
        <w:t xml:space="preserve">Environment programme enables academic, research and government institutions </w:t>
      </w:r>
      <w:r w:rsidR="001A0E8D">
        <w:rPr>
          <w:rFonts w:eastAsia="MS Mincho"/>
        </w:rPr>
        <w:t xml:space="preserve">to </w:t>
      </w:r>
      <w:r w:rsidRPr="00140049">
        <w:rPr>
          <w:rFonts w:eastAsia="MS Mincho"/>
        </w:rPr>
        <w:t>gain free or low</w:t>
      </w:r>
      <w:r w:rsidR="001A0E8D">
        <w:rPr>
          <w:rFonts w:eastAsia="MS Mincho"/>
        </w:rPr>
        <w:t>-</w:t>
      </w:r>
      <w:r w:rsidRPr="00140049">
        <w:rPr>
          <w:rFonts w:eastAsia="MS Mincho"/>
        </w:rPr>
        <w:t>cost access to an impressive body of research in the environment</w:t>
      </w:r>
      <w:r w:rsidR="001A0E8D">
        <w:rPr>
          <w:rFonts w:eastAsia="MS Mincho"/>
        </w:rPr>
        <w:t>al</w:t>
      </w:r>
      <w:r w:rsidRPr="00140049">
        <w:rPr>
          <w:rFonts w:eastAsia="MS Mincho"/>
        </w:rPr>
        <w:t xml:space="preserve"> and related fields. </w:t>
      </w:r>
    </w:p>
    <w:p w14:paraId="58B01C36" w14:textId="2D5C2097" w:rsidR="0048440F" w:rsidRPr="00140049" w:rsidRDefault="0048440F" w:rsidP="00140049">
      <w:pPr>
        <w:pStyle w:val="Normalnumber"/>
        <w:rPr>
          <w:rFonts w:eastAsia="MS Mincho"/>
        </w:rPr>
      </w:pPr>
      <w:r w:rsidRPr="00140049">
        <w:rPr>
          <w:rFonts w:eastAsia="MS Mincho"/>
        </w:rPr>
        <w:t xml:space="preserve">The </w:t>
      </w:r>
      <w:r w:rsidR="001A0E8D">
        <w:rPr>
          <w:rFonts w:eastAsia="MS Mincho"/>
        </w:rPr>
        <w:t>United Nations Information Portal on Multilateral Environmental Agreements (</w:t>
      </w:r>
      <w:r w:rsidRPr="00140049">
        <w:rPr>
          <w:rFonts w:eastAsia="MS Mincho"/>
        </w:rPr>
        <w:t>InforMEA</w:t>
      </w:r>
      <w:r w:rsidR="001A0E8D">
        <w:rPr>
          <w:rFonts w:eastAsia="MS Mincho"/>
        </w:rPr>
        <w:t>)</w:t>
      </w:r>
      <w:r w:rsidRPr="00140049">
        <w:rPr>
          <w:rFonts w:eastAsia="MS Mincho"/>
        </w:rPr>
        <w:t xml:space="preserve"> </w:t>
      </w:r>
      <w:r w:rsidR="001A0E8D">
        <w:rPr>
          <w:rFonts w:eastAsia="MS Mincho"/>
        </w:rPr>
        <w:t>i</w:t>
      </w:r>
      <w:r w:rsidRPr="00140049">
        <w:rPr>
          <w:rFonts w:eastAsia="MS Mincho"/>
        </w:rPr>
        <w:t>nitiative has continued to bring together multilateral environmental agreements to develop harmonized and interoperable information systems for the benefit of the Parties and the environment community at large.</w:t>
      </w:r>
      <w:r w:rsidR="008C5237">
        <w:rPr>
          <w:rFonts w:eastAsia="MS Mincho"/>
        </w:rPr>
        <w:t xml:space="preserve"> </w:t>
      </w:r>
      <w:r w:rsidRPr="00140049">
        <w:rPr>
          <w:rFonts w:eastAsia="MS Mincho"/>
        </w:rPr>
        <w:t xml:space="preserve">InforMEA provides easy access to a range of information concerning those agreements. </w:t>
      </w:r>
      <w:r w:rsidR="001A0E8D">
        <w:rPr>
          <w:rFonts w:eastAsia="MS Mincho"/>
        </w:rPr>
        <w:t>The Environmental Law Information Service (</w:t>
      </w:r>
      <w:r w:rsidRPr="00140049">
        <w:rPr>
          <w:rFonts w:eastAsia="MS Mincho"/>
        </w:rPr>
        <w:t>ECOLEX</w:t>
      </w:r>
      <w:r w:rsidR="001A0E8D">
        <w:rPr>
          <w:rFonts w:eastAsia="MS Mincho"/>
        </w:rPr>
        <w:t>)</w:t>
      </w:r>
      <w:r w:rsidRPr="00140049">
        <w:rPr>
          <w:rFonts w:eastAsia="MS Mincho"/>
        </w:rPr>
        <w:t xml:space="preserve"> has continued to provide a comprehensive global source of information on environmental law. </w:t>
      </w:r>
    </w:p>
    <w:p w14:paraId="175B0FB9" w14:textId="425B12C1" w:rsidR="0048440F" w:rsidRPr="00140049" w:rsidRDefault="0048440F" w:rsidP="00140049">
      <w:pPr>
        <w:pStyle w:val="Normalnumber"/>
        <w:rPr>
          <w:rFonts w:eastAsia="MS Mincho"/>
        </w:rPr>
      </w:pPr>
      <w:r w:rsidRPr="00140049">
        <w:rPr>
          <w:rFonts w:eastAsia="MS Mincho"/>
        </w:rPr>
        <w:t xml:space="preserve">In addition to the above online information services, the secretariat has continued to produce reports and other publications, which are increasingly made available online, to disseminate information on a wide range of issues to inform decision-makers and the public. </w:t>
      </w:r>
    </w:p>
    <w:p w14:paraId="3CCBB317" w14:textId="6DB81438" w:rsidR="0048440F" w:rsidRPr="00140049" w:rsidRDefault="004A37EC" w:rsidP="00140049">
      <w:pPr>
        <w:pStyle w:val="CH3"/>
        <w:rPr>
          <w:rFonts w:eastAsia="MS Mincho"/>
        </w:rPr>
      </w:pPr>
      <w:r>
        <w:rPr>
          <w:rFonts w:eastAsia="MS Mincho"/>
        </w:rPr>
        <w:tab/>
      </w:r>
      <w:r w:rsidR="0048440F" w:rsidRPr="00140049">
        <w:rPr>
          <w:rFonts w:eastAsia="MS Mincho"/>
        </w:rPr>
        <w:t>2.</w:t>
      </w:r>
      <w:r>
        <w:rPr>
          <w:rFonts w:eastAsia="MS Mincho"/>
        </w:rPr>
        <w:tab/>
      </w:r>
      <w:r w:rsidR="0048440F" w:rsidRPr="00140049">
        <w:rPr>
          <w:rFonts w:eastAsia="MS Mincho"/>
        </w:rPr>
        <w:t xml:space="preserve">Communication </w:t>
      </w:r>
    </w:p>
    <w:p w14:paraId="04171C9A" w14:textId="54894689" w:rsidR="0048440F" w:rsidRPr="00140049" w:rsidRDefault="0048440F" w:rsidP="00140049">
      <w:pPr>
        <w:pStyle w:val="Normalnumber"/>
        <w:rPr>
          <w:rFonts w:eastAsia="MS Mincho"/>
        </w:rPr>
      </w:pPr>
      <w:r w:rsidRPr="00140049">
        <w:rPr>
          <w:rFonts w:eastAsia="MS Mincho"/>
        </w:rPr>
        <w:t xml:space="preserve">The </w:t>
      </w:r>
      <w:r w:rsidR="00170A8B">
        <w:rPr>
          <w:rFonts w:eastAsia="MS Mincho"/>
        </w:rPr>
        <w:t>UNEP</w:t>
      </w:r>
      <w:r w:rsidRPr="00140049">
        <w:rPr>
          <w:rFonts w:eastAsia="MS Mincho"/>
        </w:rPr>
        <w:t xml:space="preserve"> secretariat has strengthened its activities for raising public awareness on global environmental issues, in particular through programmatic alignment, intensified campaigns and improved</w:t>
      </w:r>
      <w:r w:rsidR="009F12C7">
        <w:rPr>
          <w:rFonts w:eastAsia="MS Mincho"/>
        </w:rPr>
        <w:t xml:space="preserve"> content</w:t>
      </w:r>
      <w:r w:rsidRPr="00140049">
        <w:rPr>
          <w:rFonts w:eastAsia="MS Mincho"/>
        </w:rPr>
        <w:t xml:space="preserve"> creation and dissemination. The communication function </w:t>
      </w:r>
      <w:r w:rsidR="001A0E8D">
        <w:rPr>
          <w:rFonts w:eastAsia="MS Mincho"/>
        </w:rPr>
        <w:t>has been</w:t>
      </w:r>
      <w:r w:rsidR="001A0E8D" w:rsidRPr="00140049">
        <w:rPr>
          <w:rFonts w:eastAsia="MS Mincho"/>
        </w:rPr>
        <w:t xml:space="preserve"> </w:t>
      </w:r>
      <w:r w:rsidRPr="00140049">
        <w:rPr>
          <w:rFonts w:eastAsia="MS Mincho"/>
        </w:rPr>
        <w:t xml:space="preserve">restructured to better serve the different programmatic streams. Efforts in improving communication on global environmental issues </w:t>
      </w:r>
      <w:r w:rsidR="008E5CEA">
        <w:rPr>
          <w:rFonts w:eastAsia="MS Mincho"/>
        </w:rPr>
        <w:t>are</w:t>
      </w:r>
      <w:r w:rsidR="009E3DC2">
        <w:rPr>
          <w:rFonts w:eastAsia="MS Mincho"/>
        </w:rPr>
        <w:t xml:space="preserve"> helping to </w:t>
      </w:r>
      <w:r w:rsidRPr="00140049">
        <w:rPr>
          <w:rFonts w:eastAsia="MS Mincho"/>
        </w:rPr>
        <w:t xml:space="preserve">make the organization more visible, relevant and accessible to a wider public. </w:t>
      </w:r>
    </w:p>
    <w:p w14:paraId="7288301C" w14:textId="1F0DD812" w:rsidR="0048440F" w:rsidRPr="00140049" w:rsidRDefault="0048440F" w:rsidP="00140049">
      <w:pPr>
        <w:pStyle w:val="Normalnumber"/>
        <w:rPr>
          <w:rFonts w:eastAsia="MS Mincho"/>
        </w:rPr>
      </w:pPr>
      <w:r w:rsidRPr="00140049">
        <w:rPr>
          <w:rFonts w:eastAsia="MS Mincho"/>
        </w:rPr>
        <w:t xml:space="preserve">The secretariat initiated a new multimedia approach in 2016 focused on social media-friendly content, shareable across multiple platforms. The new strategy quickly resulted in a threefold increase </w:t>
      </w:r>
      <w:r w:rsidR="001A0E8D" w:rsidRPr="00544249">
        <w:rPr>
          <w:rFonts w:eastAsia="MS Mincho"/>
        </w:rPr>
        <w:t>in</w:t>
      </w:r>
      <w:r w:rsidRPr="00140049">
        <w:rPr>
          <w:rFonts w:eastAsia="MS Mincho"/>
        </w:rPr>
        <w:t xml:space="preserve"> viewership across all </w:t>
      </w:r>
      <w:r w:rsidR="001A0E8D" w:rsidRPr="00544249">
        <w:rPr>
          <w:rFonts w:eastAsia="MS Mincho"/>
        </w:rPr>
        <w:t xml:space="preserve">the </w:t>
      </w:r>
      <w:r w:rsidRPr="00140049">
        <w:rPr>
          <w:rFonts w:eastAsia="MS Mincho"/>
        </w:rPr>
        <w:t xml:space="preserve">main platforms in the first year. </w:t>
      </w:r>
      <w:r w:rsidR="009E3DC2" w:rsidRPr="00FE26BB">
        <w:rPr>
          <w:rFonts w:eastAsia="MS Mincho"/>
        </w:rPr>
        <w:t xml:space="preserve">The organization’s social media presence across platforms and languages has grown and strengthened </w:t>
      </w:r>
      <w:r w:rsidR="009E3DC2">
        <w:rPr>
          <w:rFonts w:eastAsia="MS Mincho"/>
        </w:rPr>
        <w:t>over time</w:t>
      </w:r>
      <w:r w:rsidR="009E3DC2" w:rsidRPr="00FE26BB">
        <w:rPr>
          <w:rFonts w:eastAsia="MS Mincho"/>
        </w:rPr>
        <w:t xml:space="preserve">. It now has 21 social media accounts representing all six </w:t>
      </w:r>
      <w:r w:rsidR="009E3DC2">
        <w:rPr>
          <w:rFonts w:eastAsia="MS Mincho"/>
        </w:rPr>
        <w:t xml:space="preserve">of the official languages of the </w:t>
      </w:r>
      <w:r w:rsidR="009E3DC2" w:rsidRPr="00FE26BB">
        <w:rPr>
          <w:rFonts w:eastAsia="MS Mincho"/>
        </w:rPr>
        <w:t xml:space="preserve">United Nations and more than 2 million followers across accounts. Innovative digital activations include WildforLife’s morphs and the 2018 World Environment Day “Tag </w:t>
      </w:r>
      <w:r w:rsidR="009E3DC2">
        <w:rPr>
          <w:rFonts w:eastAsia="MS Mincho"/>
        </w:rPr>
        <w:t>c</w:t>
      </w:r>
      <w:r w:rsidR="009E3DC2" w:rsidRPr="00FE26BB">
        <w:rPr>
          <w:rFonts w:eastAsia="MS Mincho"/>
        </w:rPr>
        <w:t>hallenge” against single-use plastic.</w:t>
      </w:r>
    </w:p>
    <w:p w14:paraId="41AC0218" w14:textId="35A0D344" w:rsidR="009E3DC2" w:rsidRDefault="0048440F">
      <w:pPr>
        <w:pStyle w:val="Normalnumber"/>
        <w:rPr>
          <w:rFonts w:eastAsia="MS Mincho"/>
        </w:rPr>
      </w:pPr>
      <w:r w:rsidRPr="00140049">
        <w:rPr>
          <w:rFonts w:eastAsia="MS Mincho"/>
        </w:rPr>
        <w:t>The secretariat has undertaken a major overhaul of media outreach since the United Nations Conference on Sustainable Development</w:t>
      </w:r>
      <w:r w:rsidR="009E3DC2">
        <w:rPr>
          <w:rFonts w:eastAsia="MS Mincho"/>
        </w:rPr>
        <w:t xml:space="preserve">, including </w:t>
      </w:r>
      <w:r w:rsidR="008E5CEA">
        <w:rPr>
          <w:rFonts w:eastAsia="MS Mincho"/>
        </w:rPr>
        <w:t xml:space="preserve">the </w:t>
      </w:r>
      <w:r w:rsidR="009E3DC2">
        <w:rPr>
          <w:rFonts w:eastAsia="MS Mincho"/>
        </w:rPr>
        <w:t>launch of a new website at the end of 2017.</w:t>
      </w:r>
      <w:r w:rsidRPr="00140049">
        <w:rPr>
          <w:rFonts w:eastAsia="MS Mincho"/>
        </w:rPr>
        <w:t xml:space="preserve"> Its new approach has helped to insert its voice in the global media cycle and promote the organization’s high-profile new research</w:t>
      </w:r>
      <w:r w:rsidR="009E3DC2">
        <w:rPr>
          <w:rFonts w:eastAsia="MS Mincho"/>
        </w:rPr>
        <w:t xml:space="preserve"> findings</w:t>
      </w:r>
      <w:r w:rsidRPr="00140049">
        <w:rPr>
          <w:rFonts w:eastAsia="MS Mincho"/>
        </w:rPr>
        <w:t xml:space="preserve">, such as the Emissions Gap report, and draw attention to big events, including </w:t>
      </w:r>
      <w:r w:rsidR="0046437E">
        <w:rPr>
          <w:rFonts w:eastAsia="MS Mincho"/>
        </w:rPr>
        <w:t xml:space="preserve">sessions of </w:t>
      </w:r>
      <w:r w:rsidRPr="00140049">
        <w:rPr>
          <w:rFonts w:eastAsia="MS Mincho"/>
        </w:rPr>
        <w:t>the Environment Assembly.</w:t>
      </w:r>
      <w:r w:rsidR="009E3DC2">
        <w:rPr>
          <w:rFonts w:eastAsia="MS Mincho"/>
        </w:rPr>
        <w:t xml:space="preserve"> </w:t>
      </w:r>
    </w:p>
    <w:p w14:paraId="7ED929B5" w14:textId="1AA8D7D2" w:rsidR="0048440F" w:rsidRPr="00140049" w:rsidRDefault="009E3DC2" w:rsidP="00140049">
      <w:pPr>
        <w:pStyle w:val="Normalnumber"/>
        <w:rPr>
          <w:rFonts w:eastAsia="MS Mincho"/>
        </w:rPr>
      </w:pPr>
      <w:r w:rsidRPr="000B65D1">
        <w:rPr>
          <w:rFonts w:eastAsia="MS Mincho"/>
        </w:rPr>
        <w:t xml:space="preserve">An increasing number of influencers and celebrities is advocating for environmental issues and promoting </w:t>
      </w:r>
      <w:r>
        <w:rPr>
          <w:rFonts w:eastAsia="MS Mincho"/>
        </w:rPr>
        <w:t>UNEP</w:t>
      </w:r>
      <w:r w:rsidRPr="000B65D1">
        <w:rPr>
          <w:rFonts w:eastAsia="MS Mincho"/>
        </w:rPr>
        <w:t xml:space="preserve"> campaigns, extending its reach to broader audiences.</w:t>
      </w:r>
      <w:r>
        <w:rPr>
          <w:rFonts w:eastAsia="MS Mincho"/>
        </w:rPr>
        <w:t xml:space="preserve"> </w:t>
      </w:r>
      <w:r w:rsidRPr="000B65D1">
        <w:rPr>
          <w:rFonts w:eastAsia="MS Mincho"/>
        </w:rPr>
        <w:t xml:space="preserve">New, innovative techniques </w:t>
      </w:r>
      <w:r>
        <w:rPr>
          <w:rFonts w:eastAsia="MS Mincho"/>
        </w:rPr>
        <w:t>for</w:t>
      </w:r>
      <w:r w:rsidRPr="000B65D1">
        <w:rPr>
          <w:rFonts w:eastAsia="MS Mincho"/>
        </w:rPr>
        <w:t xml:space="preserve"> multimedia storytelling, like </w:t>
      </w:r>
      <w:r>
        <w:rPr>
          <w:rFonts w:eastAsia="MS Mincho"/>
        </w:rPr>
        <w:t>v</w:t>
      </w:r>
      <w:r w:rsidRPr="000B65D1">
        <w:rPr>
          <w:rFonts w:eastAsia="MS Mincho"/>
        </w:rPr>
        <w:t xml:space="preserve">irtual </w:t>
      </w:r>
      <w:r>
        <w:rPr>
          <w:rFonts w:eastAsia="MS Mincho"/>
        </w:rPr>
        <w:t>r</w:t>
      </w:r>
      <w:r w:rsidRPr="000B65D1">
        <w:rPr>
          <w:rFonts w:eastAsia="MS Mincho"/>
        </w:rPr>
        <w:t xml:space="preserve">eality, are also being tested, and a new </w:t>
      </w:r>
      <w:r>
        <w:rPr>
          <w:rFonts w:eastAsia="MS Mincho"/>
        </w:rPr>
        <w:t>d</w:t>
      </w:r>
      <w:r w:rsidRPr="000B65D1">
        <w:rPr>
          <w:rFonts w:eastAsia="MS Mincho"/>
        </w:rPr>
        <w:t xml:space="preserve">igital </w:t>
      </w:r>
      <w:r>
        <w:rPr>
          <w:rFonts w:eastAsia="MS Mincho"/>
        </w:rPr>
        <w:t>a</w:t>
      </w:r>
      <w:r w:rsidRPr="000B65D1">
        <w:rPr>
          <w:rFonts w:eastAsia="MS Mincho"/>
        </w:rPr>
        <w:t xml:space="preserve">sset </w:t>
      </w:r>
      <w:r>
        <w:rPr>
          <w:rFonts w:eastAsia="MS Mincho"/>
        </w:rPr>
        <w:t>m</w:t>
      </w:r>
      <w:r w:rsidRPr="000B65D1">
        <w:rPr>
          <w:rFonts w:eastAsia="MS Mincho"/>
        </w:rPr>
        <w:t xml:space="preserve">edia library to house </w:t>
      </w:r>
      <w:r>
        <w:rPr>
          <w:rFonts w:eastAsia="MS Mincho"/>
        </w:rPr>
        <w:t>more than 40</w:t>
      </w:r>
      <w:r w:rsidRPr="000B65D1">
        <w:rPr>
          <w:rFonts w:eastAsia="MS Mincho"/>
        </w:rPr>
        <w:t xml:space="preserve"> years</w:t>
      </w:r>
      <w:r>
        <w:rPr>
          <w:rFonts w:eastAsia="MS Mincho"/>
        </w:rPr>
        <w:t>’ worth</w:t>
      </w:r>
      <w:r w:rsidRPr="000B65D1">
        <w:rPr>
          <w:rFonts w:eastAsia="MS Mincho"/>
        </w:rPr>
        <w:t xml:space="preserve"> of readily-available digital assets was launched in 2018.</w:t>
      </w:r>
      <w:r w:rsidR="00813717">
        <w:rPr>
          <w:rFonts w:eastAsia="MS Mincho"/>
        </w:rPr>
        <w:t xml:space="preserve"> </w:t>
      </w:r>
    </w:p>
    <w:p w14:paraId="4A08A64E" w14:textId="13AA894D" w:rsidR="0048440F" w:rsidRPr="00140049" w:rsidRDefault="0048440F" w:rsidP="00140049">
      <w:pPr>
        <w:pStyle w:val="Normalnumber"/>
        <w:rPr>
          <w:rFonts w:eastAsia="MS Mincho"/>
        </w:rPr>
      </w:pPr>
      <w:r w:rsidRPr="00140049">
        <w:rPr>
          <w:rFonts w:eastAsia="MS Mincho"/>
        </w:rPr>
        <w:t xml:space="preserve">The </w:t>
      </w:r>
      <w:r w:rsidR="00170A8B">
        <w:rPr>
          <w:rFonts w:eastAsia="MS Mincho"/>
        </w:rPr>
        <w:t>UNEP</w:t>
      </w:r>
      <w:r w:rsidRPr="00140049">
        <w:rPr>
          <w:rFonts w:eastAsia="MS Mincho"/>
        </w:rPr>
        <w:t xml:space="preserve"> secretariat is running three campaigns to provide an intensive advocacy and social mobilization push for key issues. These include the Clean Seas campaign against plastic pollution, the Wild for Life campaign against illegal wildlife trafficking, and the BreatheLife campaign against air pollution. In addition to global awareness</w:t>
      </w:r>
      <w:r w:rsidR="0055100D">
        <w:rPr>
          <w:rFonts w:eastAsia="MS Mincho"/>
        </w:rPr>
        <w:t>-</w:t>
      </w:r>
      <w:r w:rsidRPr="00140049">
        <w:rPr>
          <w:rFonts w:eastAsia="MS Mincho"/>
        </w:rPr>
        <w:t xml:space="preserve">raising, the campaigns have mobilized citizens, </w:t>
      </w:r>
      <w:r w:rsidR="0055100D">
        <w:rPr>
          <w:rFonts w:eastAsia="MS Mincho"/>
        </w:rPr>
        <w:t>G</w:t>
      </w:r>
      <w:r w:rsidRPr="00140049">
        <w:rPr>
          <w:rFonts w:eastAsia="MS Mincho"/>
        </w:rPr>
        <w:t xml:space="preserve">overnments and the private sector to act on environmental issues and </w:t>
      </w:r>
      <w:r w:rsidR="0055100D">
        <w:rPr>
          <w:rFonts w:eastAsia="MS Mincho"/>
        </w:rPr>
        <w:t xml:space="preserve">have </w:t>
      </w:r>
      <w:r w:rsidRPr="00140049">
        <w:rPr>
          <w:rFonts w:eastAsia="MS Mincho"/>
        </w:rPr>
        <w:t>had</w:t>
      </w:r>
      <w:r w:rsidR="0055100D">
        <w:rPr>
          <w:rFonts w:eastAsia="MS Mincho"/>
        </w:rPr>
        <w:t xml:space="preserve"> a significant</w:t>
      </w:r>
      <w:r w:rsidRPr="00140049">
        <w:rPr>
          <w:rFonts w:eastAsia="MS Mincho"/>
        </w:rPr>
        <w:t xml:space="preserve"> impact on policy change</w:t>
      </w:r>
      <w:r w:rsidR="0055100D">
        <w:rPr>
          <w:rFonts w:eastAsia="MS Mincho"/>
        </w:rPr>
        <w:t>.</w:t>
      </w:r>
      <w:r w:rsidRPr="00140049">
        <w:rPr>
          <w:rFonts w:eastAsia="MS Mincho"/>
        </w:rPr>
        <w:t xml:space="preserve"> Government action for clean air under BreatheLife is to benefit 230 million people; 53 Governments – accounting for more than 60 per cent of the world’s coastline – have joined the </w:t>
      </w:r>
      <w:r w:rsidRPr="00140049">
        <w:rPr>
          <w:rFonts w:eastAsia="MS Mincho"/>
        </w:rPr>
        <w:lastRenderedPageBreak/>
        <w:t>Clean Seas campaign with action plans to reduce plastic pollution; Wild for Life has reached more than 1.2 billion people around the world and engaged 5 million in a deeper level of involvement through morphs, pledges and social media interactions.</w:t>
      </w:r>
    </w:p>
    <w:p w14:paraId="7578C084" w14:textId="3C0A304A" w:rsidR="0048440F" w:rsidRPr="00140049" w:rsidRDefault="0048440F" w:rsidP="00140049">
      <w:pPr>
        <w:pStyle w:val="Normalnumber"/>
        <w:rPr>
          <w:rFonts w:eastAsia="MS Mincho"/>
        </w:rPr>
      </w:pPr>
      <w:r w:rsidRPr="00140049">
        <w:rPr>
          <w:rFonts w:eastAsia="MS Mincho"/>
        </w:rPr>
        <w:t xml:space="preserve">The Environment Assembly and </w:t>
      </w:r>
      <w:r w:rsidR="0055100D">
        <w:rPr>
          <w:rFonts w:eastAsia="MS Mincho"/>
        </w:rPr>
        <w:t>the</w:t>
      </w:r>
      <w:r w:rsidR="0055100D" w:rsidRPr="00140049">
        <w:rPr>
          <w:rFonts w:eastAsia="MS Mincho"/>
        </w:rPr>
        <w:t xml:space="preserve"> </w:t>
      </w:r>
      <w:r w:rsidRPr="00140049">
        <w:rPr>
          <w:rFonts w:eastAsia="MS Mincho"/>
        </w:rPr>
        <w:t xml:space="preserve">issues </w:t>
      </w:r>
      <w:r w:rsidR="0055100D">
        <w:rPr>
          <w:rFonts w:eastAsia="MS Mincho"/>
        </w:rPr>
        <w:t xml:space="preserve">it considers </w:t>
      </w:r>
      <w:r w:rsidRPr="00140049">
        <w:rPr>
          <w:rFonts w:eastAsia="MS Mincho"/>
        </w:rPr>
        <w:t xml:space="preserve">have been promoted through press releases, media partnerships, storytelling, video and visual content, and social media. </w:t>
      </w:r>
      <w:r w:rsidR="00A34BBE">
        <w:rPr>
          <w:rFonts w:eastAsia="MS Mincho"/>
        </w:rPr>
        <w:t xml:space="preserve">In tandem with the theme of the </w:t>
      </w:r>
      <w:r w:rsidRPr="00140049">
        <w:rPr>
          <w:rFonts w:eastAsia="MS Mincho"/>
        </w:rPr>
        <w:t>third session of the Environment Assembly,</w:t>
      </w:r>
      <w:r w:rsidR="00A34BBE">
        <w:rPr>
          <w:rFonts w:eastAsia="MS Mincho"/>
        </w:rPr>
        <w:t xml:space="preserve"> “Towards a pollution-free planet”,</w:t>
      </w:r>
      <w:r w:rsidRPr="00140049">
        <w:rPr>
          <w:rFonts w:eastAsia="MS Mincho"/>
        </w:rPr>
        <w:t xml:space="preserve"> the secretariat conducted a global campaign, BeatPollution, to raise awareness and mobilize action. BeatPollution successfully demonstrated the relevance of the Environment Assembly </w:t>
      </w:r>
      <w:r w:rsidR="0055100D">
        <w:rPr>
          <w:rFonts w:eastAsia="MS Mincho"/>
        </w:rPr>
        <w:t>for</w:t>
      </w:r>
      <w:r w:rsidRPr="00140049">
        <w:rPr>
          <w:rFonts w:eastAsia="MS Mincho"/>
        </w:rPr>
        <w:t xml:space="preserve"> people’s lives. The campaign garnered 2.5 million citizen pledges, while 69 Governments, 23 businesses and 97 civil society entities made voluntary commitments. The campaign reached over 100 million people on social media and is still running as the umbrella campaign for the organization’s work on the issue of pollution. At the same time, the campaign helped to </w:t>
      </w:r>
      <w:r w:rsidR="0055100D">
        <w:rPr>
          <w:rFonts w:eastAsia="MS Mincho"/>
        </w:rPr>
        <w:t xml:space="preserve">enhance the </w:t>
      </w:r>
      <w:r w:rsidRPr="00140049">
        <w:rPr>
          <w:rFonts w:eastAsia="MS Mincho"/>
        </w:rPr>
        <w:t>profile</w:t>
      </w:r>
      <w:r w:rsidR="0055100D">
        <w:rPr>
          <w:rFonts w:eastAsia="MS Mincho"/>
        </w:rPr>
        <w:t xml:space="preserve"> of</w:t>
      </w:r>
      <w:r w:rsidRPr="00140049">
        <w:rPr>
          <w:rFonts w:eastAsia="MS Mincho"/>
        </w:rPr>
        <w:t xml:space="preserve"> the Environment Assembly itself, which </w:t>
      </w:r>
      <w:r w:rsidR="007C564F">
        <w:rPr>
          <w:rFonts w:eastAsia="MS Mincho"/>
        </w:rPr>
        <w:t>has been</w:t>
      </w:r>
      <w:r w:rsidR="007C564F" w:rsidRPr="00140049">
        <w:rPr>
          <w:rFonts w:eastAsia="MS Mincho"/>
        </w:rPr>
        <w:t xml:space="preserve"> </w:t>
      </w:r>
      <w:r w:rsidRPr="00140049">
        <w:rPr>
          <w:rFonts w:eastAsia="MS Mincho"/>
        </w:rPr>
        <w:t>covered by over 3800 media outlets in 125 countries worldwide</w:t>
      </w:r>
      <w:r w:rsidR="007C564F">
        <w:rPr>
          <w:rFonts w:eastAsia="MS Mincho"/>
        </w:rPr>
        <w:t>.</w:t>
      </w:r>
    </w:p>
    <w:p w14:paraId="73D5C850" w14:textId="70D2A81C" w:rsidR="0048440F" w:rsidRPr="00140049" w:rsidRDefault="0048440F" w:rsidP="00140049">
      <w:pPr>
        <w:pStyle w:val="Normalnumber"/>
        <w:rPr>
          <w:rFonts w:eastAsia="MS Mincho"/>
        </w:rPr>
      </w:pPr>
      <w:r w:rsidRPr="00140049">
        <w:rPr>
          <w:rFonts w:eastAsia="MS Mincho"/>
        </w:rPr>
        <w:t xml:space="preserve">The </w:t>
      </w:r>
      <w:r w:rsidR="00170A8B">
        <w:rPr>
          <w:rFonts w:eastAsia="MS Mincho"/>
        </w:rPr>
        <w:t>UNEP</w:t>
      </w:r>
      <w:r w:rsidRPr="00140049">
        <w:rPr>
          <w:rFonts w:eastAsia="MS Mincho"/>
        </w:rPr>
        <w:t xml:space="preserve"> secretariat runs annual events to maintain, and build on, the reputation of the organization as a leader in environmental issues and </w:t>
      </w:r>
      <w:r w:rsidR="009A0AA5">
        <w:rPr>
          <w:rFonts w:eastAsia="MS Mincho"/>
        </w:rPr>
        <w:t xml:space="preserve">environmental </w:t>
      </w:r>
      <w:r w:rsidRPr="00140049">
        <w:rPr>
          <w:rFonts w:eastAsia="MS Mincho"/>
        </w:rPr>
        <w:t>agenda-setting. World Environment Day</w:t>
      </w:r>
      <w:r w:rsidR="009A0AA5">
        <w:rPr>
          <w:rFonts w:eastAsia="MS Mincho"/>
        </w:rPr>
        <w:t>, marked annually</w:t>
      </w:r>
      <w:r w:rsidRPr="00140049">
        <w:rPr>
          <w:rFonts w:eastAsia="MS Mincho"/>
        </w:rPr>
        <w:t xml:space="preserve"> on 5 June</w:t>
      </w:r>
      <w:r w:rsidR="009A0AA5">
        <w:rPr>
          <w:rFonts w:eastAsia="MS Mincho"/>
        </w:rPr>
        <w:t xml:space="preserve"> with a specific new theme,</w:t>
      </w:r>
      <w:r w:rsidRPr="00140049">
        <w:rPr>
          <w:rFonts w:eastAsia="MS Mincho"/>
        </w:rPr>
        <w:t xml:space="preserve"> mobilizes millions and has seen private sector and government commitments </w:t>
      </w:r>
      <w:r w:rsidR="009A0AA5">
        <w:rPr>
          <w:rFonts w:eastAsia="MS Mincho"/>
        </w:rPr>
        <w:t>relevant to the theme every year</w:t>
      </w:r>
      <w:r w:rsidRPr="00140049">
        <w:rPr>
          <w:rFonts w:eastAsia="MS Mincho"/>
        </w:rPr>
        <w:t>. In 2018, under the theme “Beat Plastic Pollution” – chosen by the host</w:t>
      </w:r>
      <w:r w:rsidR="009A0AA5">
        <w:rPr>
          <w:rFonts w:eastAsia="MS Mincho"/>
        </w:rPr>
        <w:t xml:space="preserve"> country,</w:t>
      </w:r>
      <w:r w:rsidRPr="00140049">
        <w:rPr>
          <w:rFonts w:eastAsia="MS Mincho"/>
        </w:rPr>
        <w:t xml:space="preserve"> India – nations, organizations, businesses, celebrities, the United Nations, media and individuals united to turn the tide on single-use and non-recoverable plastics. The secretariat-led Champions of the Earth</w:t>
      </w:r>
      <w:r w:rsidR="009A0AA5">
        <w:rPr>
          <w:rFonts w:eastAsia="MS Mincho"/>
        </w:rPr>
        <w:t xml:space="preserve"> award</w:t>
      </w:r>
      <w:r w:rsidRPr="00140049">
        <w:rPr>
          <w:rFonts w:eastAsia="MS Mincho"/>
        </w:rPr>
        <w:t>, the highest environmental honour</w:t>
      </w:r>
      <w:r w:rsidR="009A0AA5">
        <w:rPr>
          <w:rFonts w:eastAsia="MS Mincho"/>
        </w:rPr>
        <w:t xml:space="preserve"> of the United Nations</w:t>
      </w:r>
      <w:r w:rsidRPr="00140049">
        <w:rPr>
          <w:rFonts w:eastAsia="MS Mincho"/>
        </w:rPr>
        <w:t xml:space="preserve">, celebrates outstanding figures from the public and private sectors and from civil society whose actions have had a transformative positive impact on the environment. Young Champions of the Earth is a global initiative designed to showcase and accelerate the ambitions of talented young environmentalists around the globe. </w:t>
      </w:r>
    </w:p>
    <w:p w14:paraId="254CB548" w14:textId="71BE4069" w:rsidR="0048440F" w:rsidRPr="00140049" w:rsidRDefault="004A37EC" w:rsidP="00140049">
      <w:pPr>
        <w:pStyle w:val="CH2"/>
        <w:rPr>
          <w:rFonts w:eastAsia="MS Mincho"/>
        </w:rPr>
      </w:pPr>
      <w:r>
        <w:rPr>
          <w:rFonts w:eastAsia="MS Mincho"/>
        </w:rPr>
        <w:tab/>
      </w:r>
      <w:r w:rsidR="0048440F" w:rsidRPr="00140049">
        <w:rPr>
          <w:rFonts w:eastAsia="MS Mincho"/>
        </w:rPr>
        <w:t>F.</w:t>
      </w:r>
      <w:r>
        <w:rPr>
          <w:rFonts w:eastAsia="MS Mincho"/>
        </w:rPr>
        <w:tab/>
      </w:r>
      <w:r w:rsidR="0048440F" w:rsidRPr="00140049">
        <w:rPr>
          <w:rFonts w:eastAsia=".Hiragino Kaku Gothic Interface"/>
        </w:rPr>
        <w:t>Capacity-building and technology support</w:t>
      </w:r>
      <w:r w:rsidR="00C329DF">
        <w:rPr>
          <w:rFonts w:eastAsia=".Hiragino Kaku Gothic Interface"/>
        </w:rPr>
        <w:t>:</w:t>
      </w:r>
      <w:r w:rsidR="0048440F" w:rsidRPr="00140049">
        <w:rPr>
          <w:rFonts w:eastAsia=".Hiragino Kaku Gothic Interface"/>
        </w:rPr>
        <w:t xml:space="preserve"> implementation of </w:t>
      </w:r>
      <w:r w:rsidR="0048440F" w:rsidRPr="00140049">
        <w:rPr>
          <w:rFonts w:eastAsia="MS Mincho"/>
        </w:rPr>
        <w:t>subparagraph (f) of paragraph 88</w:t>
      </w:r>
    </w:p>
    <w:p w14:paraId="675584A8" w14:textId="2667727C" w:rsidR="0048440F" w:rsidRPr="00140049" w:rsidRDefault="0048440F" w:rsidP="00140049">
      <w:pPr>
        <w:pStyle w:val="Normalnumber"/>
        <w:rPr>
          <w:rFonts w:eastAsia="MS Mincho"/>
        </w:rPr>
      </w:pPr>
      <w:r w:rsidRPr="00140049">
        <w:rPr>
          <w:rFonts w:eastAsia="MS Mincho"/>
        </w:rPr>
        <w:t>Capacity</w:t>
      </w:r>
      <w:r w:rsidRPr="00140049">
        <w:rPr>
          <w:rFonts w:eastAsia="MS Mincho"/>
        </w:rPr>
        <w:noBreakHyphen/>
        <w:t xml:space="preserve">building and the facilitation of technology development and sharing in countries underpin the delivery of all </w:t>
      </w:r>
      <w:r w:rsidR="009A0AA5">
        <w:rPr>
          <w:rFonts w:eastAsia="MS Mincho"/>
        </w:rPr>
        <w:t>UNEP</w:t>
      </w:r>
      <w:r w:rsidRPr="00140049">
        <w:rPr>
          <w:rFonts w:eastAsia="MS Mincho"/>
        </w:rPr>
        <w:t xml:space="preserve"> support to countries and have been mainstreamed in its programmes of work, in line with the Bali Strategic Plan for Technology Support and Capacity-building.</w:t>
      </w:r>
      <w:r w:rsidR="008C5237">
        <w:rPr>
          <w:rFonts w:eastAsia="MS Mincho"/>
        </w:rPr>
        <w:t xml:space="preserve"> </w:t>
      </w:r>
      <w:r w:rsidR="009A0AA5">
        <w:rPr>
          <w:rFonts w:eastAsia="MS Mincho"/>
        </w:rPr>
        <w:t>The h</w:t>
      </w:r>
      <w:r w:rsidRPr="00140049">
        <w:rPr>
          <w:rFonts w:eastAsia="MS Mincho"/>
        </w:rPr>
        <w:t xml:space="preserve">ighlights of relevant activities during the past five years </w:t>
      </w:r>
      <w:r w:rsidR="009A0AA5">
        <w:rPr>
          <w:rFonts w:eastAsia="MS Mincho"/>
        </w:rPr>
        <w:t>are described in the following paragraphs</w:t>
      </w:r>
      <w:r w:rsidRPr="00140049">
        <w:rPr>
          <w:rFonts w:eastAsia="MS Mincho"/>
        </w:rPr>
        <w:t xml:space="preserve">. </w:t>
      </w:r>
    </w:p>
    <w:p w14:paraId="6060AD51" w14:textId="3B6B4E69" w:rsidR="0048440F" w:rsidRPr="00140049" w:rsidRDefault="00170A8B" w:rsidP="00140049">
      <w:pPr>
        <w:pStyle w:val="Normalnumber"/>
        <w:rPr>
          <w:rFonts w:eastAsia="MS Mincho"/>
        </w:rPr>
      </w:pPr>
      <w:r>
        <w:rPr>
          <w:rFonts w:eastAsia="MS Mincho"/>
        </w:rPr>
        <w:t>UNEP</w:t>
      </w:r>
      <w:r w:rsidR="0048440F" w:rsidRPr="00140049">
        <w:rPr>
          <w:rFonts w:eastAsia="MS Mincho"/>
        </w:rPr>
        <w:t xml:space="preserve"> </w:t>
      </w:r>
      <w:r w:rsidR="007C564F">
        <w:rPr>
          <w:rFonts w:eastAsia="MS Mincho"/>
        </w:rPr>
        <w:t xml:space="preserve">has </w:t>
      </w:r>
      <w:r w:rsidR="0048440F" w:rsidRPr="00140049">
        <w:rPr>
          <w:rFonts w:eastAsia="MS Mincho"/>
        </w:rPr>
        <w:t xml:space="preserve">continued to support countries </w:t>
      </w:r>
      <w:r w:rsidR="009A0AA5">
        <w:rPr>
          <w:rFonts w:eastAsia="MS Mincho"/>
        </w:rPr>
        <w:t>in</w:t>
      </w:r>
      <w:r w:rsidR="009A0AA5" w:rsidRPr="00140049">
        <w:rPr>
          <w:rFonts w:eastAsia="MS Mincho"/>
        </w:rPr>
        <w:t xml:space="preserve"> </w:t>
      </w:r>
      <w:r w:rsidR="0048440F" w:rsidRPr="00140049">
        <w:rPr>
          <w:rFonts w:eastAsia="MS Mincho"/>
        </w:rPr>
        <w:t>equip</w:t>
      </w:r>
      <w:r w:rsidR="009A0AA5">
        <w:rPr>
          <w:rFonts w:eastAsia="MS Mincho"/>
        </w:rPr>
        <w:t>ping</w:t>
      </w:r>
      <w:r w:rsidR="0048440F" w:rsidRPr="00140049">
        <w:rPr>
          <w:rFonts w:eastAsia="MS Mincho"/>
        </w:rPr>
        <w:t xml:space="preserve"> them to adapt to climate change.</w:t>
      </w:r>
      <w:r w:rsidR="008C5237">
        <w:rPr>
          <w:rFonts w:eastAsia="MS Mincho"/>
        </w:rPr>
        <w:t xml:space="preserve"> </w:t>
      </w:r>
      <w:r w:rsidR="0048440F" w:rsidRPr="00140049">
        <w:rPr>
          <w:rFonts w:eastAsia="MS Mincho"/>
        </w:rPr>
        <w:t>It provided assistance to enable their access to adaptation finance for ecosystem-based adaptation, and to integrate ecosystem-based and other adaptation approaches into national plans.</w:t>
      </w:r>
      <w:r w:rsidR="008C5237">
        <w:rPr>
          <w:rFonts w:eastAsia="MS Mincho"/>
        </w:rPr>
        <w:t xml:space="preserve"> </w:t>
      </w:r>
      <w:r w:rsidR="0048440F" w:rsidRPr="00140049">
        <w:rPr>
          <w:rFonts w:eastAsia="MS Mincho"/>
        </w:rPr>
        <w:t xml:space="preserve">It supported countries in the uptake of renewables, and brought together first-mover financiers and renewable energy project developers to mitigate risks. It also provided support to countries to develop policies and undertake actions to reduce greenhouse gas emissions and other climate pollutants, and to achieve low-emission growth. </w:t>
      </w:r>
    </w:p>
    <w:p w14:paraId="48EC2E45" w14:textId="1D15D4D6" w:rsidR="0048440F" w:rsidRPr="00140049" w:rsidRDefault="0048440F" w:rsidP="00140049">
      <w:pPr>
        <w:pStyle w:val="Normalnumber"/>
        <w:rPr>
          <w:rFonts w:eastAsia="MS Mincho"/>
        </w:rPr>
      </w:pPr>
      <w:r w:rsidRPr="00140049">
        <w:rPr>
          <w:rFonts w:eastAsia="MS Mincho"/>
        </w:rPr>
        <w:t xml:space="preserve">Under </w:t>
      </w:r>
      <w:r w:rsidR="00871205">
        <w:rPr>
          <w:rFonts w:eastAsia="MS Mincho"/>
        </w:rPr>
        <w:t>its</w:t>
      </w:r>
      <w:r w:rsidR="00871205" w:rsidRPr="00140049">
        <w:rPr>
          <w:rFonts w:eastAsia="MS Mincho"/>
        </w:rPr>
        <w:t xml:space="preserve"> </w:t>
      </w:r>
      <w:r w:rsidRPr="00140049">
        <w:rPr>
          <w:rFonts w:eastAsia="MS Mincho"/>
        </w:rPr>
        <w:t xml:space="preserve">partnership with the Global Environment Facility, </w:t>
      </w:r>
      <w:r w:rsidR="00D871E3">
        <w:rPr>
          <w:rFonts w:eastAsia="MS Mincho"/>
        </w:rPr>
        <w:t>UNEP</w:t>
      </w:r>
      <w:r w:rsidRPr="00140049">
        <w:rPr>
          <w:rFonts w:eastAsia="MS Mincho"/>
        </w:rPr>
        <w:t xml:space="preserve"> has been assisting a number of countries worldwide to build their capacities to meet their commitment to the Convention on Biological Diversity, the United Nations Convention to Combat Desertification in those Countries Experiencing Serious Drought and/or Desertification, Particularly in Africa, and the United Nations Framework Convention on Climate Change, in an integrated way.</w:t>
      </w:r>
      <w:r w:rsidR="008C5237">
        <w:rPr>
          <w:rFonts w:eastAsia="MS Mincho"/>
        </w:rPr>
        <w:t xml:space="preserve"> </w:t>
      </w:r>
    </w:p>
    <w:p w14:paraId="54DD270E" w14:textId="22ED2F26" w:rsidR="0048440F" w:rsidRPr="00140049" w:rsidRDefault="00170A8B" w:rsidP="00140049">
      <w:pPr>
        <w:pStyle w:val="Normalnumber"/>
        <w:rPr>
          <w:rFonts w:eastAsia="MS Mincho"/>
        </w:rPr>
      </w:pPr>
      <w:r w:rsidRPr="00544249">
        <w:rPr>
          <w:rFonts w:eastAsia="MS Mincho"/>
        </w:rPr>
        <w:t>UNEP</w:t>
      </w:r>
      <w:r w:rsidR="0048440F" w:rsidRPr="00140049">
        <w:rPr>
          <w:rFonts w:eastAsia="MS Mincho"/>
        </w:rPr>
        <w:t xml:space="preserve"> supported developing countries to reduce the environment-related risks of natural disasters, industrial accidents and conflicts. It also responded to acute environmental emergencies in countries as part of humanitarian response teams. Its work included conducting post-crisis assessments to assess environmental damage and recovery needs, and providing guidance to those involved in recovery.</w:t>
      </w:r>
      <w:r w:rsidR="008C5237" w:rsidRPr="00544249">
        <w:rPr>
          <w:rFonts w:eastAsia="MS Mincho"/>
        </w:rPr>
        <w:t xml:space="preserve"> </w:t>
      </w:r>
    </w:p>
    <w:p w14:paraId="2B3A7944" w14:textId="2C36F72B" w:rsidR="0048440F" w:rsidRPr="00140049" w:rsidRDefault="0048440F" w:rsidP="00140049">
      <w:pPr>
        <w:pStyle w:val="Normalnumber"/>
        <w:rPr>
          <w:rFonts w:eastAsia="MS Mincho"/>
        </w:rPr>
      </w:pPr>
      <w:r w:rsidRPr="00140049">
        <w:rPr>
          <w:rFonts w:eastAsia="MS Mincho"/>
        </w:rPr>
        <w:t xml:space="preserve">While </w:t>
      </w:r>
      <w:r w:rsidR="00D871E3" w:rsidRPr="00544249">
        <w:rPr>
          <w:rFonts w:eastAsia="MS Mincho"/>
        </w:rPr>
        <w:t>UNEP</w:t>
      </w:r>
      <w:r w:rsidRPr="00140049">
        <w:rPr>
          <w:rFonts w:eastAsia="MS Mincho"/>
        </w:rPr>
        <w:t xml:space="preserve"> provided environmental assessments immediately after a crisis on request from the country concerned or United Nation system organizations, it also supported countries that require</w:t>
      </w:r>
      <w:r w:rsidR="00871205" w:rsidRPr="00544249">
        <w:rPr>
          <w:rFonts w:eastAsia="MS Mincho"/>
        </w:rPr>
        <w:t>d</w:t>
      </w:r>
      <w:r w:rsidRPr="00140049">
        <w:rPr>
          <w:rFonts w:eastAsia="MS Mincho"/>
        </w:rPr>
        <w:t xml:space="preserve"> more sustained environmental assistance for recovery. Moreover, it supported countries emerging from crisis as they </w:t>
      </w:r>
      <w:r w:rsidR="00871205">
        <w:rPr>
          <w:rFonts w:eastAsia="MS Mincho"/>
        </w:rPr>
        <w:t>sought</w:t>
      </w:r>
      <w:r w:rsidR="00871205" w:rsidRPr="00140049">
        <w:rPr>
          <w:rFonts w:eastAsia="MS Mincho"/>
        </w:rPr>
        <w:t xml:space="preserve"> </w:t>
      </w:r>
      <w:r w:rsidRPr="00140049">
        <w:rPr>
          <w:rFonts w:eastAsia="MS Mincho"/>
        </w:rPr>
        <w:t xml:space="preserve">to put in place critical environmental policies, plans and institutions as part of a wider recovery process. </w:t>
      </w:r>
    </w:p>
    <w:p w14:paraId="4048D408" w14:textId="14F3D533" w:rsidR="0048440F" w:rsidRPr="00140049" w:rsidRDefault="00170A8B" w:rsidP="00140049">
      <w:pPr>
        <w:pStyle w:val="Normalnumber"/>
        <w:rPr>
          <w:rFonts w:eastAsia="MS Mincho"/>
        </w:rPr>
      </w:pPr>
      <w:r>
        <w:rPr>
          <w:rFonts w:eastAsia="MS Mincho"/>
        </w:rPr>
        <w:t>UNEP</w:t>
      </w:r>
      <w:r w:rsidR="0048440F" w:rsidRPr="00140049">
        <w:rPr>
          <w:rFonts w:eastAsia="MS Mincho"/>
        </w:rPr>
        <w:t xml:space="preserve"> has been helping countries take account of ecosystem services, and use the valuation results and scenario analysis to inform policy, assess freshwater ecosystems, water quality and water resource management, and incorporate considerations </w:t>
      </w:r>
      <w:r w:rsidR="00871205">
        <w:rPr>
          <w:rFonts w:eastAsia="MS Mincho"/>
        </w:rPr>
        <w:t>pertaining to</w:t>
      </w:r>
      <w:r w:rsidR="00871205" w:rsidRPr="00140049">
        <w:rPr>
          <w:rFonts w:eastAsia="MS Mincho"/>
        </w:rPr>
        <w:t xml:space="preserve"> </w:t>
      </w:r>
      <w:r w:rsidR="0048440F" w:rsidRPr="00140049">
        <w:rPr>
          <w:rFonts w:eastAsia="MS Mincho"/>
        </w:rPr>
        <w:t>the health and productivity of ecosystems and landscapes in their policy frameworks.</w:t>
      </w:r>
      <w:r w:rsidR="008C5237">
        <w:rPr>
          <w:rFonts w:eastAsia="MS Mincho"/>
        </w:rPr>
        <w:t xml:space="preserve"> </w:t>
      </w:r>
      <w:r w:rsidR="0048440F" w:rsidRPr="00140049">
        <w:rPr>
          <w:rFonts w:eastAsia="MS Mincho"/>
        </w:rPr>
        <w:t xml:space="preserve">As a result, those countries have incorporated ecosystem services values in their planning processes, taken steps to adopt and implement the international water quality guidelines to improve water quality, or incorporated the health and </w:t>
      </w:r>
      <w:r w:rsidR="0048440F" w:rsidRPr="00140049">
        <w:rPr>
          <w:rFonts w:eastAsia="MS Mincho"/>
        </w:rPr>
        <w:lastRenderedPageBreak/>
        <w:t xml:space="preserve">productivity of ecosystems as an element </w:t>
      </w:r>
      <w:r w:rsidR="00871205" w:rsidRPr="00544249">
        <w:rPr>
          <w:rFonts w:eastAsia="MS Mincho"/>
        </w:rPr>
        <w:t>in</w:t>
      </w:r>
      <w:r w:rsidR="00871205" w:rsidRPr="00140049">
        <w:rPr>
          <w:rFonts w:eastAsia="MS Mincho"/>
        </w:rPr>
        <w:t xml:space="preserve"> </w:t>
      </w:r>
      <w:r w:rsidR="0048440F" w:rsidRPr="00140049">
        <w:rPr>
          <w:rFonts w:eastAsia="MS Mincho"/>
        </w:rPr>
        <w:t>their policy frameworks. The organization ha</w:t>
      </w:r>
      <w:r w:rsidR="00871205" w:rsidRPr="00544249">
        <w:rPr>
          <w:rFonts w:eastAsia="MS Mincho"/>
        </w:rPr>
        <w:t>s</w:t>
      </w:r>
      <w:r w:rsidR="0048440F" w:rsidRPr="00140049">
        <w:rPr>
          <w:rFonts w:eastAsia="MS Mincho"/>
        </w:rPr>
        <w:t xml:space="preserve"> also enabled a number of water basin</w:t>
      </w:r>
      <w:r w:rsidR="00871205" w:rsidRPr="00544249">
        <w:rPr>
          <w:rFonts w:eastAsia="MS Mincho"/>
        </w:rPr>
        <w:t xml:space="preserve"> authorities</w:t>
      </w:r>
      <w:r w:rsidR="00871205" w:rsidRPr="004D4673">
        <w:rPr>
          <w:rFonts w:eastAsia="MS Mincho"/>
        </w:rPr>
        <w:t xml:space="preserve"> </w:t>
      </w:r>
      <w:r w:rsidR="0048440F" w:rsidRPr="00140049">
        <w:rPr>
          <w:rFonts w:eastAsia="MS Mincho"/>
        </w:rPr>
        <w:t>to take steps to secure the health and productivity of terrestrial and aquatic ecosystems.</w:t>
      </w:r>
      <w:r w:rsidR="008C5237" w:rsidRPr="00544249">
        <w:rPr>
          <w:rFonts w:eastAsia="MS Mincho"/>
        </w:rPr>
        <w:t xml:space="preserve"> </w:t>
      </w:r>
      <w:r w:rsidR="0048440F" w:rsidRPr="00140049">
        <w:rPr>
          <w:rFonts w:eastAsia="MS Mincho"/>
        </w:rPr>
        <w:t xml:space="preserve">It </w:t>
      </w:r>
      <w:r w:rsidR="00871205" w:rsidRPr="00544249">
        <w:rPr>
          <w:rFonts w:eastAsia="MS Mincho"/>
        </w:rPr>
        <w:t xml:space="preserve">has </w:t>
      </w:r>
      <w:r w:rsidR="0048440F" w:rsidRPr="00140049">
        <w:rPr>
          <w:rFonts w:eastAsia="MS Mincho"/>
        </w:rPr>
        <w:t>also supported the establishment of protected areas and the advancement of ecosystem restoration.</w:t>
      </w:r>
    </w:p>
    <w:p w14:paraId="6ED54005" w14:textId="5298A7A4" w:rsidR="0048440F" w:rsidRPr="00140049" w:rsidRDefault="00170A8B" w:rsidP="00140049">
      <w:pPr>
        <w:pStyle w:val="Normalnumber"/>
        <w:rPr>
          <w:rFonts w:eastAsia="MS Mincho"/>
        </w:rPr>
      </w:pPr>
      <w:r>
        <w:rPr>
          <w:rFonts w:eastAsia="MS Mincho"/>
        </w:rPr>
        <w:t>UNEP</w:t>
      </w:r>
      <w:r w:rsidR="0048440F" w:rsidRPr="00140049">
        <w:rPr>
          <w:rFonts w:eastAsia="MS Mincho"/>
        </w:rPr>
        <w:t xml:space="preserve"> provided support to countries to establish action plans to address marine litter and wastewater at the regional, national and subnational levels, which </w:t>
      </w:r>
      <w:r w:rsidR="00871205">
        <w:rPr>
          <w:rFonts w:eastAsia="MS Mincho"/>
        </w:rPr>
        <w:t xml:space="preserve">has </w:t>
      </w:r>
      <w:r w:rsidR="0048440F" w:rsidRPr="00140049">
        <w:rPr>
          <w:rFonts w:eastAsia="MS Mincho"/>
        </w:rPr>
        <w:t xml:space="preserve">resulted in </w:t>
      </w:r>
      <w:r w:rsidR="00871205">
        <w:rPr>
          <w:rFonts w:eastAsia="MS Mincho"/>
        </w:rPr>
        <w:t>an</w:t>
      </w:r>
      <w:r w:rsidR="0048440F" w:rsidRPr="00140049">
        <w:rPr>
          <w:rFonts w:eastAsia="MS Mincho"/>
        </w:rPr>
        <w:t xml:space="preserve"> increase in countries’ action on marine litter and wastewater. </w:t>
      </w:r>
      <w:r w:rsidR="00871205">
        <w:rPr>
          <w:rFonts w:eastAsia="MS Mincho"/>
        </w:rPr>
        <w:t>Through</w:t>
      </w:r>
      <w:r w:rsidR="0048440F" w:rsidRPr="00140049">
        <w:rPr>
          <w:rFonts w:eastAsia="MS Mincho"/>
        </w:rPr>
        <w:t xml:space="preserve"> the Regional Seas Programme and the Global Programme of Action for the Protection of the Marine Environment from Land-</w:t>
      </w:r>
      <w:r w:rsidR="00871205">
        <w:rPr>
          <w:rFonts w:eastAsia="MS Mincho"/>
        </w:rPr>
        <w:t>b</w:t>
      </w:r>
      <w:r w:rsidR="0048440F" w:rsidRPr="00140049">
        <w:rPr>
          <w:rFonts w:eastAsia="MS Mincho"/>
        </w:rPr>
        <w:t xml:space="preserve">ased Activities, the organization </w:t>
      </w:r>
      <w:r w:rsidR="00871205">
        <w:rPr>
          <w:rFonts w:eastAsia="MS Mincho"/>
        </w:rPr>
        <w:t xml:space="preserve">has </w:t>
      </w:r>
      <w:r w:rsidR="0048440F" w:rsidRPr="00140049">
        <w:rPr>
          <w:rFonts w:eastAsia="MS Mincho"/>
        </w:rPr>
        <w:t xml:space="preserve">supported countries in integrating the ecosystem approach in their efforts to sustain coastal and marine ecosystems. </w:t>
      </w:r>
    </w:p>
    <w:p w14:paraId="2FF94907" w14:textId="742371E5" w:rsidR="0048440F" w:rsidRPr="00140049" w:rsidRDefault="00170A8B" w:rsidP="00140049">
      <w:pPr>
        <w:pStyle w:val="Normalnumber"/>
        <w:rPr>
          <w:rFonts w:eastAsia="MS Mincho"/>
        </w:rPr>
      </w:pPr>
      <w:r>
        <w:rPr>
          <w:rFonts w:eastAsia="MS Mincho"/>
        </w:rPr>
        <w:t>UNEP</w:t>
      </w:r>
      <w:r w:rsidR="0048440F" w:rsidRPr="00140049">
        <w:rPr>
          <w:rFonts w:eastAsia="MS Mincho"/>
        </w:rPr>
        <w:t xml:space="preserve"> has been supporting countries to develop national legislation and strengthen institutional measures to improve the implementation of internationally agreed environmental goals, including obligations under </w:t>
      </w:r>
      <w:r w:rsidR="00976DC7">
        <w:rPr>
          <w:rFonts w:eastAsia="MS Mincho"/>
        </w:rPr>
        <w:t xml:space="preserve">the </w:t>
      </w:r>
      <w:r w:rsidR="0048440F" w:rsidRPr="00140049">
        <w:rPr>
          <w:rFonts w:eastAsia="MS Mincho"/>
        </w:rPr>
        <w:t xml:space="preserve">multilateral environmental agreements, focusing on a variety of issues such as water management, biodiversity conservation, law for a green economy, and chemicals management. It </w:t>
      </w:r>
      <w:r w:rsidR="00976DC7">
        <w:rPr>
          <w:rFonts w:eastAsia="MS Mincho"/>
        </w:rPr>
        <w:t xml:space="preserve">has </w:t>
      </w:r>
      <w:r w:rsidR="0048440F" w:rsidRPr="00140049">
        <w:rPr>
          <w:rFonts w:eastAsia="MS Mincho"/>
        </w:rPr>
        <w:t xml:space="preserve">supported countries, based on their national priorities, to develop framework environmental laws, as well as environmental legislation in such areas as wildlife, extractives, climate change and crimes with serious impacts on the environment. </w:t>
      </w:r>
      <w:r w:rsidR="00976DC7">
        <w:rPr>
          <w:rFonts w:eastAsia="MS Mincho"/>
        </w:rPr>
        <w:t>It has also</w:t>
      </w:r>
      <w:r w:rsidR="0048440F" w:rsidRPr="00140049">
        <w:rPr>
          <w:rFonts w:eastAsia="MS Mincho"/>
        </w:rPr>
        <w:t xml:space="preserve"> continued to work with and provide support to Governments, in collaboration with other organizations, to uphold </w:t>
      </w:r>
      <w:r w:rsidR="00976DC7">
        <w:rPr>
          <w:rFonts w:eastAsia="MS Mincho"/>
        </w:rPr>
        <w:t xml:space="preserve">the </w:t>
      </w:r>
      <w:r w:rsidR="0048440F" w:rsidRPr="00140049">
        <w:rPr>
          <w:rFonts w:eastAsia="MS Mincho"/>
        </w:rPr>
        <w:t>environmental rule of law and environmental justice by integrating critical environmental considerations into the elements of the rule of law, including the judiciary and prosecution sectors.</w:t>
      </w:r>
    </w:p>
    <w:p w14:paraId="2C613AF9" w14:textId="38D97897" w:rsidR="0048440F" w:rsidRPr="00140049" w:rsidRDefault="00170A8B" w:rsidP="00140049">
      <w:pPr>
        <w:pStyle w:val="Normalnumber"/>
        <w:rPr>
          <w:rFonts w:eastAsia="MS Mincho"/>
        </w:rPr>
      </w:pPr>
      <w:r>
        <w:rPr>
          <w:rFonts w:eastAsia="MS Mincho"/>
        </w:rPr>
        <w:t>UNEP</w:t>
      </w:r>
      <w:r w:rsidR="0048440F" w:rsidRPr="00140049">
        <w:rPr>
          <w:rFonts w:eastAsia="MS Mincho"/>
        </w:rPr>
        <w:t xml:space="preserve"> has been assisting countries to mainstream environmental sustainability objectives into national and regional development policies and plans. Through the Poverty-Environment Initiative, run jointly with the United Nations Development Programme, a number of countries have integrated environmental objectives into national policies, plans and processes focusing on poverty reduction.</w:t>
      </w:r>
      <w:r w:rsidR="008C5237">
        <w:rPr>
          <w:rFonts w:eastAsia="MS Mincho"/>
        </w:rPr>
        <w:t xml:space="preserve"> </w:t>
      </w:r>
      <w:r w:rsidR="0048440F" w:rsidRPr="00140049">
        <w:rPr>
          <w:rFonts w:eastAsia="MS Mincho"/>
        </w:rPr>
        <w:t xml:space="preserve">It </w:t>
      </w:r>
      <w:r w:rsidR="00976DC7">
        <w:rPr>
          <w:rFonts w:eastAsia="MS Mincho"/>
        </w:rPr>
        <w:t xml:space="preserve">has </w:t>
      </w:r>
      <w:r w:rsidR="0048440F" w:rsidRPr="00140049">
        <w:rPr>
          <w:rFonts w:eastAsia="MS Mincho"/>
        </w:rPr>
        <w:t xml:space="preserve">also promoted political dialogue and cooperation through regional environment ministerial forums and related mechanisms. </w:t>
      </w:r>
    </w:p>
    <w:p w14:paraId="5251BCD4" w14:textId="357D2C17" w:rsidR="0048440F" w:rsidRPr="00140049" w:rsidRDefault="0048440F" w:rsidP="00140049">
      <w:pPr>
        <w:pStyle w:val="Normalnumber"/>
        <w:rPr>
          <w:rFonts w:eastAsia="MS Mincho"/>
        </w:rPr>
      </w:pPr>
      <w:r w:rsidRPr="00140049">
        <w:rPr>
          <w:rFonts w:eastAsia="MS Mincho"/>
        </w:rPr>
        <w:t xml:space="preserve">An increasing number of </w:t>
      </w:r>
      <w:r w:rsidR="00976DC7">
        <w:rPr>
          <w:rFonts w:eastAsia="MS Mincho"/>
        </w:rPr>
        <w:t>G</w:t>
      </w:r>
      <w:r w:rsidRPr="00140049">
        <w:rPr>
          <w:rFonts w:eastAsia="MS Mincho"/>
        </w:rPr>
        <w:t xml:space="preserve">overnments, businesses and industries addressing priority chemical issues have used risk assessment and management tools provided by </w:t>
      </w:r>
      <w:r w:rsidR="00D871E3">
        <w:rPr>
          <w:rFonts w:eastAsia="MS Mincho"/>
        </w:rPr>
        <w:t>UNEP</w:t>
      </w:r>
      <w:r w:rsidRPr="00140049">
        <w:rPr>
          <w:rFonts w:eastAsia="MS Mincho"/>
        </w:rPr>
        <w:t xml:space="preserve">. The organization has, for example, been working with the World Health Organization and civil society under the Global Alliance to Eliminate Lead Paint to help countries </w:t>
      </w:r>
      <w:r w:rsidR="00442790">
        <w:rPr>
          <w:rFonts w:eastAsia="MS Mincho"/>
        </w:rPr>
        <w:t xml:space="preserve">to </w:t>
      </w:r>
      <w:r w:rsidRPr="00140049">
        <w:rPr>
          <w:rFonts w:eastAsia="MS Mincho"/>
        </w:rPr>
        <w:t xml:space="preserve">phase out lead paint and put in place appropriate legal and regulatory frameworks for that purpose. </w:t>
      </w:r>
    </w:p>
    <w:p w14:paraId="570F0DE5" w14:textId="295BAEC7" w:rsidR="0048440F" w:rsidRPr="00140049" w:rsidRDefault="00170A8B" w:rsidP="00140049">
      <w:pPr>
        <w:pStyle w:val="Normalnumber"/>
        <w:rPr>
          <w:rFonts w:eastAsia="MS Mincho"/>
        </w:rPr>
      </w:pPr>
      <w:r w:rsidRPr="00544249">
        <w:rPr>
          <w:rFonts w:eastAsia="MS Mincho"/>
        </w:rPr>
        <w:t>UNEP</w:t>
      </w:r>
      <w:r w:rsidR="0048440F" w:rsidRPr="00140049">
        <w:rPr>
          <w:rFonts w:eastAsia="MS Mincho"/>
        </w:rPr>
        <w:t xml:space="preserve"> works with </w:t>
      </w:r>
      <w:r w:rsidR="00442790" w:rsidRPr="00140049">
        <w:rPr>
          <w:rFonts w:eastAsia="MS Mincho"/>
        </w:rPr>
        <w:t>G</w:t>
      </w:r>
      <w:r w:rsidR="0048440F" w:rsidRPr="00140049">
        <w:rPr>
          <w:rFonts w:eastAsia="MS Mincho"/>
        </w:rPr>
        <w:t xml:space="preserve">overnments, businesses and industries, and civil society organizations to help them use innovative tools and methodologies to address priority waste issues. As an integral part of the pilot and demonstration projects on integrated solid waste management and management of specific waste streams, </w:t>
      </w:r>
      <w:r w:rsidR="00442790">
        <w:rPr>
          <w:rFonts w:eastAsia="MS Mincho"/>
        </w:rPr>
        <w:t xml:space="preserve">the </w:t>
      </w:r>
      <w:r w:rsidR="0048440F" w:rsidRPr="00140049">
        <w:rPr>
          <w:rFonts w:eastAsia="MS Mincho"/>
        </w:rPr>
        <w:t>International Environmental Technology Centre has organized regional training programmes for policymakers and personnel involved in waste management in developing countries</w:t>
      </w:r>
      <w:r w:rsidR="00442790">
        <w:rPr>
          <w:rFonts w:eastAsia="MS Mincho"/>
        </w:rPr>
        <w:t xml:space="preserve">. It has also </w:t>
      </w:r>
      <w:r w:rsidR="0048440F" w:rsidRPr="00140049">
        <w:rPr>
          <w:rFonts w:eastAsia="MS Mincho"/>
        </w:rPr>
        <w:t>convened regional university consorti</w:t>
      </w:r>
      <w:r w:rsidR="00442790">
        <w:rPr>
          <w:rFonts w:eastAsia="MS Mincho"/>
        </w:rPr>
        <w:t>ums</w:t>
      </w:r>
      <w:r w:rsidR="0048440F" w:rsidRPr="00140049">
        <w:rPr>
          <w:rFonts w:eastAsia="MS Mincho"/>
        </w:rPr>
        <w:t xml:space="preserve"> </w:t>
      </w:r>
      <w:r w:rsidR="00442790">
        <w:rPr>
          <w:rFonts w:eastAsia="MS Mincho"/>
        </w:rPr>
        <w:t>for</w:t>
      </w:r>
      <w:r w:rsidR="0048440F" w:rsidRPr="00140049">
        <w:rPr>
          <w:rFonts w:eastAsia="MS Mincho"/>
        </w:rPr>
        <w:t xml:space="preserve"> the development of academic curricula on holistic waste management for professional postgraduate degrees and training for practitioners and policymakers.</w:t>
      </w:r>
      <w:r w:rsidR="008C5237" w:rsidRPr="00544249">
        <w:rPr>
          <w:rFonts w:eastAsia="MS Mincho"/>
        </w:rPr>
        <w:t xml:space="preserve"> </w:t>
      </w:r>
    </w:p>
    <w:p w14:paraId="270DEC4B" w14:textId="3B9E28D8" w:rsidR="0048440F" w:rsidRPr="00140049" w:rsidRDefault="00170A8B" w:rsidP="00140049">
      <w:pPr>
        <w:pStyle w:val="Normalnumber"/>
        <w:rPr>
          <w:rFonts w:eastAsia="MS Mincho"/>
        </w:rPr>
      </w:pPr>
      <w:r>
        <w:rPr>
          <w:rFonts w:eastAsia="MS Mincho"/>
        </w:rPr>
        <w:t>UNEP</w:t>
      </w:r>
      <w:r w:rsidR="0048440F" w:rsidRPr="00140049">
        <w:rPr>
          <w:rFonts w:eastAsia="MS Mincho"/>
        </w:rPr>
        <w:t xml:space="preserve"> has supported countries and regions in their transition to an inclusive green economy and their adoption of sustainable consumption and production action plans at </w:t>
      </w:r>
      <w:r w:rsidR="00442790">
        <w:rPr>
          <w:rFonts w:eastAsia="MS Mincho"/>
        </w:rPr>
        <w:t xml:space="preserve">the </w:t>
      </w:r>
      <w:r w:rsidR="0048440F" w:rsidRPr="00140049">
        <w:rPr>
          <w:rFonts w:eastAsia="MS Mincho"/>
        </w:rPr>
        <w:t xml:space="preserve">national and subnational levels. With the support of the organization, an increasing number of </w:t>
      </w:r>
      <w:r w:rsidR="00442790">
        <w:rPr>
          <w:rFonts w:eastAsia="MS Mincho"/>
        </w:rPr>
        <w:t>G</w:t>
      </w:r>
      <w:r w:rsidR="0048440F" w:rsidRPr="00140049">
        <w:rPr>
          <w:rFonts w:eastAsia="MS Mincho"/>
        </w:rPr>
        <w:t xml:space="preserve">overnments, businesses and other stakeholders </w:t>
      </w:r>
      <w:r w:rsidR="00442790">
        <w:rPr>
          <w:rFonts w:eastAsia="MS Mincho"/>
        </w:rPr>
        <w:t xml:space="preserve">have </w:t>
      </w:r>
      <w:r w:rsidR="0048440F" w:rsidRPr="00140049">
        <w:rPr>
          <w:rFonts w:eastAsia="MS Mincho"/>
        </w:rPr>
        <w:t>adopted sustainable production and consumption practices in global supply chains in building and construction, food and agriculture, finance and tourism sectors and with small and medium</w:t>
      </w:r>
      <w:r w:rsidR="00442790">
        <w:rPr>
          <w:rFonts w:eastAsia="MS Mincho"/>
        </w:rPr>
        <w:t>-sized</w:t>
      </w:r>
      <w:r w:rsidR="0048440F" w:rsidRPr="00140049">
        <w:rPr>
          <w:rFonts w:eastAsia="MS Mincho"/>
        </w:rPr>
        <w:t xml:space="preserve"> enterprises across a number of manufacturing sectors.</w:t>
      </w:r>
      <w:r w:rsidR="008C5237">
        <w:rPr>
          <w:rFonts w:eastAsia="MS Mincho"/>
        </w:rPr>
        <w:t xml:space="preserve"> </w:t>
      </w:r>
      <w:r w:rsidR="0048440F" w:rsidRPr="00140049">
        <w:rPr>
          <w:rFonts w:eastAsia="MS Mincho"/>
        </w:rPr>
        <w:t>It</w:t>
      </w:r>
      <w:r w:rsidR="00442790">
        <w:rPr>
          <w:rFonts w:eastAsia="MS Mincho"/>
        </w:rPr>
        <w:t xml:space="preserve"> has</w:t>
      </w:r>
      <w:r w:rsidR="0048440F" w:rsidRPr="00140049">
        <w:rPr>
          <w:rFonts w:eastAsia="MS Mincho"/>
        </w:rPr>
        <w:t xml:space="preserve"> supported a number of Governments to develop or implement action plans on sustainable public procurement, in close coordination with the related </w:t>
      </w:r>
      <w:r w:rsidR="004E3300">
        <w:rPr>
          <w:rFonts w:eastAsia="MS Mincho"/>
        </w:rPr>
        <w:t xml:space="preserve">public procurement programme area of the </w:t>
      </w:r>
      <w:r w:rsidR="00D8627E">
        <w:rPr>
          <w:rFonts w:eastAsia="MS Mincho"/>
        </w:rPr>
        <w:br/>
      </w:r>
      <w:r w:rsidR="0048440F" w:rsidRPr="00140049">
        <w:rPr>
          <w:rFonts w:eastAsia="MS Mincho"/>
        </w:rPr>
        <w:t xml:space="preserve">10-Year Framework </w:t>
      </w:r>
      <w:r w:rsidR="004E3300">
        <w:rPr>
          <w:rFonts w:eastAsia="MS Mincho"/>
        </w:rPr>
        <w:t xml:space="preserve">of </w:t>
      </w:r>
      <w:r w:rsidR="0048440F" w:rsidRPr="00140049">
        <w:rPr>
          <w:rFonts w:eastAsia="MS Mincho"/>
        </w:rPr>
        <w:t>Programme</w:t>
      </w:r>
      <w:r w:rsidR="00442790">
        <w:rPr>
          <w:rFonts w:eastAsia="MS Mincho"/>
        </w:rPr>
        <w:t>s</w:t>
      </w:r>
      <w:r w:rsidR="0048440F" w:rsidRPr="00140049">
        <w:rPr>
          <w:rFonts w:eastAsia="MS Mincho"/>
        </w:rPr>
        <w:t xml:space="preserve"> on </w:t>
      </w:r>
      <w:r w:rsidR="004E3300">
        <w:rPr>
          <w:rFonts w:eastAsia="MS Mincho"/>
        </w:rPr>
        <w:t>S</w:t>
      </w:r>
      <w:r w:rsidR="0048440F" w:rsidRPr="00140049">
        <w:rPr>
          <w:rFonts w:eastAsia="MS Mincho"/>
        </w:rPr>
        <w:t xml:space="preserve">ustainable </w:t>
      </w:r>
      <w:r w:rsidR="004E3300">
        <w:rPr>
          <w:rFonts w:eastAsia="MS Mincho"/>
        </w:rPr>
        <w:t>Consumption and Production Patterns</w:t>
      </w:r>
      <w:r w:rsidR="00442790">
        <w:rPr>
          <w:rFonts w:eastAsia="MS Mincho"/>
        </w:rPr>
        <w:t>.</w:t>
      </w:r>
    </w:p>
    <w:p w14:paraId="0A2892E5" w14:textId="51963503" w:rsidR="0048440F" w:rsidRPr="00140049" w:rsidRDefault="00170A8B" w:rsidP="00140049">
      <w:pPr>
        <w:pStyle w:val="Normalnumber"/>
        <w:rPr>
          <w:rFonts w:eastAsia="MS Mincho"/>
        </w:rPr>
      </w:pPr>
      <w:r>
        <w:rPr>
          <w:rFonts w:eastAsia="MS Mincho"/>
        </w:rPr>
        <w:t>UNEP</w:t>
      </w:r>
      <w:r w:rsidR="0048440F" w:rsidRPr="00140049">
        <w:rPr>
          <w:rFonts w:eastAsia="MS Mincho"/>
        </w:rPr>
        <w:t xml:space="preserve"> is assisting countries to strengthen national reporting, which it foresees will improve the access</w:t>
      </w:r>
      <w:r w:rsidR="004E3300">
        <w:rPr>
          <w:rFonts w:eastAsia="MS Mincho"/>
        </w:rPr>
        <w:t xml:space="preserve"> to</w:t>
      </w:r>
      <w:r w:rsidR="0048440F" w:rsidRPr="00140049">
        <w:rPr>
          <w:rFonts w:eastAsia="MS Mincho"/>
        </w:rPr>
        <w:t xml:space="preserve"> and quality of key data flows available for decision-making. It </w:t>
      </w:r>
      <w:r w:rsidR="004E3300">
        <w:rPr>
          <w:rFonts w:eastAsia="MS Mincho"/>
        </w:rPr>
        <w:t xml:space="preserve">has </w:t>
      </w:r>
      <w:r w:rsidR="0048440F" w:rsidRPr="00140049">
        <w:rPr>
          <w:rFonts w:eastAsia="MS Mincho"/>
        </w:rPr>
        <w:t xml:space="preserve">developed a national reporting system with support from the Abu Dhabi Global Environmental Data Initiative to streamline data collection and facilitate information sharing for multiple purposes. </w:t>
      </w:r>
    </w:p>
    <w:p w14:paraId="505814BA" w14:textId="66805F17" w:rsidR="0048440F" w:rsidRPr="00140049" w:rsidRDefault="004A37EC" w:rsidP="00140049">
      <w:pPr>
        <w:pStyle w:val="CH1"/>
        <w:rPr>
          <w:rFonts w:eastAsia="MS Mincho"/>
        </w:rPr>
      </w:pPr>
      <w:r>
        <w:rPr>
          <w:rFonts w:eastAsia="MS Mincho"/>
        </w:rPr>
        <w:lastRenderedPageBreak/>
        <w:tab/>
      </w:r>
      <w:r w:rsidR="0048440F" w:rsidRPr="00140049">
        <w:rPr>
          <w:rFonts w:eastAsia="MS Mincho"/>
        </w:rPr>
        <w:t>G.</w:t>
      </w:r>
      <w:r>
        <w:rPr>
          <w:rFonts w:eastAsia="MS Mincho"/>
        </w:rPr>
        <w:tab/>
      </w:r>
      <w:r w:rsidR="0048440F" w:rsidRPr="00140049">
        <w:rPr>
          <w:rFonts w:eastAsia=".Hiragino Kaku Gothic Interface"/>
        </w:rPr>
        <w:t xml:space="preserve">Consolidation of headquarters functions and strengthening </w:t>
      </w:r>
      <w:r w:rsidR="00C329DF">
        <w:rPr>
          <w:rFonts w:eastAsia=".Hiragino Kaku Gothic Interface"/>
        </w:rPr>
        <w:t xml:space="preserve">of </w:t>
      </w:r>
      <w:r w:rsidR="0048440F" w:rsidRPr="00140049">
        <w:rPr>
          <w:rFonts w:eastAsia=".Hiragino Kaku Gothic Interface"/>
        </w:rPr>
        <w:t>regional presence</w:t>
      </w:r>
      <w:r w:rsidR="00C329DF">
        <w:rPr>
          <w:rFonts w:eastAsia=".Hiragino Kaku Gothic Interface"/>
        </w:rPr>
        <w:t>:</w:t>
      </w:r>
      <w:r w:rsidR="0048440F" w:rsidRPr="00140049">
        <w:rPr>
          <w:rFonts w:eastAsia=".Hiragino Kaku Gothic Interface"/>
        </w:rPr>
        <w:t xml:space="preserve"> implementation of subparagraph (g) of </w:t>
      </w:r>
      <w:r w:rsidR="0048440F" w:rsidRPr="00140049">
        <w:rPr>
          <w:rFonts w:eastAsia="MS Mincho"/>
        </w:rPr>
        <w:t xml:space="preserve">paragraph 88 </w:t>
      </w:r>
    </w:p>
    <w:p w14:paraId="0ABCC8AB" w14:textId="65CCD928" w:rsidR="0048440F" w:rsidRPr="00140049" w:rsidRDefault="004A37EC" w:rsidP="00140049">
      <w:pPr>
        <w:pStyle w:val="CH3"/>
        <w:rPr>
          <w:rFonts w:eastAsia="MS Mincho"/>
        </w:rPr>
      </w:pPr>
      <w:r>
        <w:rPr>
          <w:rFonts w:eastAsia="MS Mincho"/>
        </w:rPr>
        <w:tab/>
      </w:r>
      <w:r w:rsidR="0048440F" w:rsidRPr="00140049">
        <w:rPr>
          <w:rFonts w:eastAsia="MS Mincho"/>
        </w:rPr>
        <w:t>1.</w:t>
      </w:r>
      <w:r>
        <w:rPr>
          <w:rFonts w:eastAsia="MS Mincho"/>
        </w:rPr>
        <w:tab/>
      </w:r>
      <w:r w:rsidR="0048440F" w:rsidRPr="00140049">
        <w:rPr>
          <w:rFonts w:eastAsia="MS Mincho"/>
        </w:rPr>
        <w:t>Consolidation of headquarters functions in Nairobi</w:t>
      </w:r>
    </w:p>
    <w:p w14:paraId="2D2EFAAC" w14:textId="7A865913" w:rsidR="0048440F" w:rsidRPr="00140049" w:rsidRDefault="0048440F" w:rsidP="00140049">
      <w:pPr>
        <w:pStyle w:val="Normalnumber"/>
        <w:rPr>
          <w:rFonts w:eastAsia="MS Mincho"/>
        </w:rPr>
      </w:pPr>
      <w:r w:rsidRPr="00140049">
        <w:rPr>
          <w:rFonts w:eastAsia="MS Mincho"/>
        </w:rPr>
        <w:t>The Governing Council</w:t>
      </w:r>
      <w:r w:rsidR="004D4673">
        <w:rPr>
          <w:rFonts w:eastAsia="MS Mincho"/>
        </w:rPr>
        <w:t>,</w:t>
      </w:r>
      <w:r w:rsidRPr="00140049">
        <w:rPr>
          <w:rFonts w:eastAsia="MS Mincho"/>
        </w:rPr>
        <w:t xml:space="preserve"> at its first universal session, in paragraph 13 of its decision 27/2, committed to progressively consolidat</w:t>
      </w:r>
      <w:r w:rsidR="004E3300" w:rsidRPr="00544249">
        <w:rPr>
          <w:rFonts w:eastAsia="MS Mincho"/>
        </w:rPr>
        <w:t>ing the</w:t>
      </w:r>
      <w:r w:rsidRPr="00140049">
        <w:rPr>
          <w:rFonts w:eastAsia="MS Mincho"/>
        </w:rPr>
        <w:t xml:space="preserve"> headquarters functions of </w:t>
      </w:r>
      <w:r w:rsidR="00D871E3" w:rsidRPr="00544249">
        <w:rPr>
          <w:rFonts w:eastAsia="MS Mincho"/>
        </w:rPr>
        <w:t>UNEP</w:t>
      </w:r>
      <w:r w:rsidRPr="00140049">
        <w:rPr>
          <w:rFonts w:eastAsia="MS Mincho"/>
        </w:rPr>
        <w:t xml:space="preserve"> in Nairobi.</w:t>
      </w:r>
      <w:r w:rsidR="008C5237" w:rsidRPr="00544249">
        <w:rPr>
          <w:rFonts w:eastAsia="MS Mincho"/>
        </w:rPr>
        <w:t xml:space="preserve"> </w:t>
      </w:r>
    </w:p>
    <w:p w14:paraId="5E509A1F" w14:textId="2C13BDE6" w:rsidR="0048440F" w:rsidRPr="00140049" w:rsidRDefault="0048440F" w:rsidP="00140049">
      <w:pPr>
        <w:pStyle w:val="Normalnumber"/>
        <w:rPr>
          <w:rFonts w:eastAsia="MS Mincho"/>
        </w:rPr>
      </w:pPr>
      <w:r w:rsidRPr="00140049">
        <w:rPr>
          <w:rFonts w:eastAsia="MS Mincho"/>
        </w:rPr>
        <w:t>Pursuant to that decision, the Executive Director submitted to the Environment Assembly at its first session a report on the consolidation of headquarters functions</w:t>
      </w:r>
      <w:r w:rsidR="00EE373F" w:rsidRPr="00140049">
        <w:rPr>
          <w:sz w:val="18"/>
          <w:szCs w:val="18"/>
        </w:rPr>
        <w:t xml:space="preserve"> </w:t>
      </w:r>
      <w:r w:rsidR="00EE373F" w:rsidRPr="00140049">
        <w:rPr>
          <w:rFonts w:eastAsia="MS Mincho"/>
        </w:rPr>
        <w:t>(UNEP/EA.1/2/Add.5).</w:t>
      </w:r>
      <w:r w:rsidRPr="00140049">
        <w:rPr>
          <w:rFonts w:eastAsia="MS Mincho"/>
        </w:rPr>
        <w:t xml:space="preserve"> The report provided an overview of the organization’s strategic presence worldwide, and identified a way forward for implementing subparagraph (g) of paragraph 88 of the outcome document.</w:t>
      </w:r>
    </w:p>
    <w:p w14:paraId="00D026A3" w14:textId="67719EC0" w:rsidR="0048440F" w:rsidRPr="00140049" w:rsidRDefault="0048440F" w:rsidP="00140049">
      <w:pPr>
        <w:pStyle w:val="Normalnumber"/>
        <w:rPr>
          <w:rFonts w:eastAsia="MS Mincho"/>
        </w:rPr>
      </w:pPr>
      <w:r w:rsidRPr="00140049">
        <w:rPr>
          <w:rFonts w:eastAsia="MS Mincho"/>
        </w:rPr>
        <w:t xml:space="preserve">As defined in the same report, the following are headquarters functions of the secretariat of </w:t>
      </w:r>
      <w:r w:rsidR="00D871E3">
        <w:rPr>
          <w:rFonts w:eastAsia="MS Mincho"/>
        </w:rPr>
        <w:t>UNEP</w:t>
      </w:r>
      <w:r w:rsidRPr="00140049">
        <w:rPr>
          <w:rFonts w:eastAsia="MS Mincho"/>
        </w:rPr>
        <w:t>:</w:t>
      </w:r>
    </w:p>
    <w:p w14:paraId="20FA2F58" w14:textId="77777777" w:rsidR="0048440F" w:rsidRPr="00140049" w:rsidRDefault="0048440F" w:rsidP="00140049">
      <w:pPr>
        <w:pStyle w:val="Normalnumber"/>
        <w:numPr>
          <w:ilvl w:val="0"/>
          <w:numId w:val="43"/>
        </w:numPr>
        <w:tabs>
          <w:tab w:val="clear" w:pos="1134"/>
        </w:tabs>
        <w:ind w:firstLine="624"/>
        <w:rPr>
          <w:rFonts w:eastAsia="MS Mincho"/>
        </w:rPr>
      </w:pPr>
      <w:r w:rsidRPr="00140049">
        <w:rPr>
          <w:rFonts w:eastAsia="MS Mincho"/>
        </w:rPr>
        <w:t>Corporate leadership;</w:t>
      </w:r>
    </w:p>
    <w:p w14:paraId="755C24F4" w14:textId="77777777" w:rsidR="0048440F" w:rsidRPr="00140049" w:rsidRDefault="0048440F" w:rsidP="00140049">
      <w:pPr>
        <w:pStyle w:val="Normalnumber"/>
        <w:numPr>
          <w:ilvl w:val="0"/>
          <w:numId w:val="43"/>
        </w:numPr>
        <w:tabs>
          <w:tab w:val="clear" w:pos="1134"/>
        </w:tabs>
        <w:ind w:firstLine="624"/>
        <w:rPr>
          <w:rFonts w:eastAsia="MS Mincho"/>
        </w:rPr>
      </w:pPr>
      <w:r w:rsidRPr="00140049">
        <w:rPr>
          <w:rFonts w:eastAsia="MS Mincho"/>
        </w:rPr>
        <w:t>Relations with governing and oversight bodies;</w:t>
      </w:r>
    </w:p>
    <w:p w14:paraId="5ECB6C2E" w14:textId="77777777" w:rsidR="0048440F" w:rsidRPr="00140049" w:rsidRDefault="0048440F" w:rsidP="00140049">
      <w:pPr>
        <w:pStyle w:val="Normalnumber"/>
        <w:numPr>
          <w:ilvl w:val="0"/>
          <w:numId w:val="43"/>
        </w:numPr>
        <w:tabs>
          <w:tab w:val="clear" w:pos="1134"/>
        </w:tabs>
        <w:ind w:firstLine="624"/>
        <w:rPr>
          <w:rFonts w:eastAsia="MS Mincho"/>
        </w:rPr>
      </w:pPr>
      <w:r w:rsidRPr="00140049">
        <w:rPr>
          <w:rFonts w:eastAsia="MS Mincho"/>
        </w:rPr>
        <w:t>Corporate institutional relations;</w:t>
      </w:r>
    </w:p>
    <w:p w14:paraId="0F6BCB1B" w14:textId="77777777" w:rsidR="0048440F" w:rsidRPr="00140049" w:rsidRDefault="0048440F" w:rsidP="00140049">
      <w:pPr>
        <w:pStyle w:val="Normalnumber"/>
        <w:numPr>
          <w:ilvl w:val="0"/>
          <w:numId w:val="43"/>
        </w:numPr>
        <w:tabs>
          <w:tab w:val="clear" w:pos="1134"/>
        </w:tabs>
        <w:ind w:firstLine="624"/>
        <w:rPr>
          <w:rFonts w:eastAsia="MS Mincho"/>
        </w:rPr>
      </w:pPr>
      <w:r w:rsidRPr="00140049">
        <w:rPr>
          <w:rFonts w:eastAsia="MS Mincho"/>
        </w:rPr>
        <w:t>Strategic decision and work planning;</w:t>
      </w:r>
    </w:p>
    <w:p w14:paraId="12DD3EA0" w14:textId="77777777" w:rsidR="0048440F" w:rsidRPr="00140049" w:rsidRDefault="0048440F" w:rsidP="00140049">
      <w:pPr>
        <w:pStyle w:val="Normalnumber"/>
        <w:numPr>
          <w:ilvl w:val="0"/>
          <w:numId w:val="43"/>
        </w:numPr>
        <w:tabs>
          <w:tab w:val="clear" w:pos="1134"/>
        </w:tabs>
        <w:ind w:firstLine="624"/>
        <w:rPr>
          <w:rFonts w:eastAsia="MS Mincho"/>
        </w:rPr>
      </w:pPr>
      <w:r w:rsidRPr="00140049">
        <w:rPr>
          <w:rFonts w:eastAsia="MS Mincho"/>
        </w:rPr>
        <w:t>Corporate management;</w:t>
      </w:r>
    </w:p>
    <w:p w14:paraId="51D9EA08" w14:textId="77777777" w:rsidR="0048440F" w:rsidRPr="00140049" w:rsidRDefault="0048440F" w:rsidP="00140049">
      <w:pPr>
        <w:pStyle w:val="Normalnumber"/>
        <w:numPr>
          <w:ilvl w:val="0"/>
          <w:numId w:val="43"/>
        </w:numPr>
        <w:tabs>
          <w:tab w:val="clear" w:pos="1134"/>
        </w:tabs>
        <w:ind w:firstLine="624"/>
        <w:rPr>
          <w:rFonts w:eastAsia="MS Mincho"/>
        </w:rPr>
      </w:pPr>
      <w:r w:rsidRPr="00140049">
        <w:rPr>
          <w:rFonts w:eastAsia="MS Mincho"/>
        </w:rPr>
        <w:t>Corporate communications;</w:t>
      </w:r>
    </w:p>
    <w:p w14:paraId="3FFAD1AA" w14:textId="77777777" w:rsidR="0048440F" w:rsidRPr="00140049" w:rsidRDefault="0048440F" w:rsidP="00140049">
      <w:pPr>
        <w:pStyle w:val="Normalnumber"/>
        <w:numPr>
          <w:ilvl w:val="0"/>
          <w:numId w:val="43"/>
        </w:numPr>
        <w:tabs>
          <w:tab w:val="clear" w:pos="1134"/>
        </w:tabs>
        <w:ind w:firstLine="624"/>
        <w:rPr>
          <w:rFonts w:eastAsia="MS Mincho"/>
        </w:rPr>
      </w:pPr>
      <w:r w:rsidRPr="00140049">
        <w:rPr>
          <w:rFonts w:eastAsia="MS Mincho"/>
        </w:rPr>
        <w:t>Coordination of donor relations.</w:t>
      </w:r>
    </w:p>
    <w:p w14:paraId="7E720CB3" w14:textId="23DC7657" w:rsidR="0048440F" w:rsidRPr="00140049" w:rsidRDefault="0048440F" w:rsidP="00140049">
      <w:pPr>
        <w:pStyle w:val="Normalnumber"/>
        <w:rPr>
          <w:rFonts w:eastAsia="MS Mincho"/>
        </w:rPr>
      </w:pPr>
      <w:r w:rsidRPr="00140049">
        <w:rPr>
          <w:rFonts w:eastAsia="MS Mincho"/>
        </w:rPr>
        <w:t>As at April 2014</w:t>
      </w:r>
      <w:r w:rsidR="004E3300" w:rsidRPr="00544249">
        <w:rPr>
          <w:rFonts w:eastAsia="MS Mincho"/>
        </w:rPr>
        <w:t>,</w:t>
      </w:r>
      <w:r w:rsidRPr="00140049">
        <w:rPr>
          <w:rFonts w:eastAsia="MS Mincho"/>
        </w:rPr>
        <w:t xml:space="preserve"> when the above-mentioned report was issued, </w:t>
      </w:r>
      <w:r w:rsidR="004E3300" w:rsidRPr="00544249">
        <w:rPr>
          <w:rFonts w:eastAsia="MS Mincho"/>
        </w:rPr>
        <w:t xml:space="preserve">all of </w:t>
      </w:r>
      <w:r w:rsidRPr="00140049">
        <w:rPr>
          <w:rFonts w:eastAsia="MS Mincho"/>
        </w:rPr>
        <w:t xml:space="preserve">those functions had been performed at </w:t>
      </w:r>
      <w:r w:rsidR="004E3300" w:rsidRPr="00544249">
        <w:rPr>
          <w:rFonts w:eastAsia="MS Mincho"/>
        </w:rPr>
        <w:t xml:space="preserve">UNEP </w:t>
      </w:r>
      <w:r w:rsidRPr="00140049">
        <w:rPr>
          <w:rFonts w:eastAsia="MS Mincho"/>
        </w:rPr>
        <w:t>headquarters in Nairobi with the exception of the following:</w:t>
      </w:r>
    </w:p>
    <w:p w14:paraId="51327193" w14:textId="291D21F3" w:rsidR="0048440F" w:rsidRPr="00140049" w:rsidRDefault="0048440F" w:rsidP="00140049">
      <w:pPr>
        <w:pStyle w:val="Normalnumber"/>
        <w:numPr>
          <w:ilvl w:val="1"/>
          <w:numId w:val="4"/>
        </w:numPr>
        <w:tabs>
          <w:tab w:val="clear" w:pos="1134"/>
        </w:tabs>
        <w:ind w:firstLine="624"/>
        <w:rPr>
          <w:rFonts w:eastAsia="MS Mincho"/>
        </w:rPr>
      </w:pPr>
      <w:r w:rsidRPr="00140049">
        <w:rPr>
          <w:rFonts w:eastAsia="MS Mincho"/>
        </w:rPr>
        <w:t>The</w:t>
      </w:r>
      <w:r w:rsidR="001210D1" w:rsidRPr="00140049">
        <w:rPr>
          <w:rFonts w:eastAsia="MS Mincho"/>
        </w:rPr>
        <w:t xml:space="preserve"> functions of the</w:t>
      </w:r>
      <w:r w:rsidRPr="00140049">
        <w:rPr>
          <w:rFonts w:eastAsia="MS Mincho"/>
        </w:rPr>
        <w:t xml:space="preserve"> Director of the </w:t>
      </w:r>
      <w:r w:rsidR="001210D1" w:rsidRPr="00140049">
        <w:rPr>
          <w:rFonts w:eastAsia="MS Mincho"/>
        </w:rPr>
        <w:t xml:space="preserve">former </w:t>
      </w:r>
      <w:r w:rsidRPr="00140049">
        <w:rPr>
          <w:rFonts w:eastAsia="MS Mincho"/>
        </w:rPr>
        <w:t>Division of Technology, Industry and Economics (currently the Economy Division), who is a member of the Senior Management Team and</w:t>
      </w:r>
      <w:r w:rsidR="001210D1" w:rsidRPr="00140049">
        <w:rPr>
          <w:rFonts w:eastAsia="MS Mincho"/>
        </w:rPr>
        <w:t xml:space="preserve"> the director</w:t>
      </w:r>
      <w:r w:rsidRPr="00140049">
        <w:rPr>
          <w:rFonts w:eastAsia="MS Mincho"/>
        </w:rPr>
        <w:t xml:space="preserve"> accountable for three subprogrammes</w:t>
      </w:r>
      <w:r w:rsidR="001210D1" w:rsidRPr="00140049">
        <w:rPr>
          <w:rFonts w:eastAsia="MS Mincho"/>
        </w:rPr>
        <w:t>,</w:t>
      </w:r>
      <w:r w:rsidRPr="00140049">
        <w:rPr>
          <w:rFonts w:eastAsia="MS Mincho"/>
        </w:rPr>
        <w:t xml:space="preserve"> and </w:t>
      </w:r>
      <w:r w:rsidR="00C55BCD" w:rsidRPr="00140049">
        <w:rPr>
          <w:rFonts w:eastAsia="MS Mincho"/>
        </w:rPr>
        <w:t xml:space="preserve">also </w:t>
      </w:r>
      <w:r w:rsidRPr="00140049">
        <w:rPr>
          <w:rFonts w:eastAsia="MS Mincho"/>
        </w:rPr>
        <w:t xml:space="preserve">fulfils corporate responsibilities, especially </w:t>
      </w:r>
      <w:r w:rsidR="001210D1" w:rsidRPr="00140049">
        <w:rPr>
          <w:rFonts w:eastAsia="MS Mincho"/>
        </w:rPr>
        <w:t xml:space="preserve">those </w:t>
      </w:r>
      <w:r w:rsidRPr="00140049">
        <w:rPr>
          <w:rFonts w:eastAsia="MS Mincho"/>
        </w:rPr>
        <w:t xml:space="preserve">related to corporate leadership and corporate management. The Director was based in Paris </w:t>
      </w:r>
      <w:r w:rsidR="004E3300" w:rsidRPr="00140049">
        <w:rPr>
          <w:rFonts w:eastAsia="MS Mincho"/>
        </w:rPr>
        <w:t>at that time</w:t>
      </w:r>
      <w:r w:rsidRPr="00140049">
        <w:rPr>
          <w:rFonts w:eastAsia="MS Mincho"/>
        </w:rPr>
        <w:t>;</w:t>
      </w:r>
    </w:p>
    <w:p w14:paraId="73463A23" w14:textId="51D7C1B4" w:rsidR="004A37EC" w:rsidRPr="00140049" w:rsidRDefault="0048440F" w:rsidP="00140049">
      <w:pPr>
        <w:pStyle w:val="Normalnumber"/>
        <w:numPr>
          <w:ilvl w:val="1"/>
          <w:numId w:val="4"/>
        </w:numPr>
        <w:tabs>
          <w:tab w:val="clear" w:pos="1134"/>
        </w:tabs>
        <w:ind w:firstLine="624"/>
        <w:rPr>
          <w:rFonts w:eastAsia="MS Mincho"/>
        </w:rPr>
      </w:pPr>
      <w:r w:rsidRPr="00140049">
        <w:rPr>
          <w:rFonts w:eastAsia="MS Mincho"/>
        </w:rPr>
        <w:t>The coordination of four out of the seven subprogrammes, which include</w:t>
      </w:r>
      <w:r w:rsidR="00087DB5" w:rsidRPr="00140049">
        <w:rPr>
          <w:rFonts w:eastAsia="MS Mincho"/>
        </w:rPr>
        <w:t>s</w:t>
      </w:r>
      <w:r w:rsidRPr="00140049">
        <w:rPr>
          <w:rFonts w:eastAsia="MS Mincho"/>
        </w:rPr>
        <w:t xml:space="preserve"> elements of the strategic direction and work planning functions</w:t>
      </w:r>
      <w:r w:rsidR="001210D1" w:rsidRPr="00140049">
        <w:rPr>
          <w:rFonts w:eastAsia="MS Mincho"/>
        </w:rPr>
        <w:t xml:space="preserve"> and</w:t>
      </w:r>
      <w:r w:rsidRPr="00140049">
        <w:rPr>
          <w:rFonts w:eastAsia="MS Mincho"/>
        </w:rPr>
        <w:t xml:space="preserve"> was carried out by the </w:t>
      </w:r>
      <w:r w:rsidR="004E3300" w:rsidRPr="00140049">
        <w:rPr>
          <w:rFonts w:eastAsia="MS Mincho"/>
        </w:rPr>
        <w:t>s</w:t>
      </w:r>
      <w:r w:rsidRPr="00140049">
        <w:rPr>
          <w:rFonts w:eastAsia="MS Mincho"/>
        </w:rPr>
        <w:t>ub</w:t>
      </w:r>
      <w:r w:rsidR="004E3300" w:rsidRPr="00140049">
        <w:rPr>
          <w:rFonts w:eastAsia="MS Mincho"/>
        </w:rPr>
        <w:t>p</w:t>
      </w:r>
      <w:r w:rsidRPr="00140049">
        <w:rPr>
          <w:rFonts w:eastAsia="MS Mincho"/>
        </w:rPr>
        <w:t xml:space="preserve">rogramme </w:t>
      </w:r>
      <w:r w:rsidR="004E3300" w:rsidRPr="00140049">
        <w:rPr>
          <w:rFonts w:eastAsia="MS Mincho"/>
        </w:rPr>
        <w:t>c</w:t>
      </w:r>
      <w:r w:rsidRPr="00140049">
        <w:rPr>
          <w:rFonts w:eastAsia="MS Mincho"/>
        </w:rPr>
        <w:t>oordinators from</w:t>
      </w:r>
      <w:r w:rsidR="004E3300" w:rsidRPr="00140049">
        <w:rPr>
          <w:rFonts w:eastAsia="MS Mincho"/>
        </w:rPr>
        <w:t xml:space="preserve"> their respective offices in</w:t>
      </w:r>
      <w:r w:rsidRPr="00140049">
        <w:rPr>
          <w:rFonts w:eastAsia="MS Mincho"/>
        </w:rPr>
        <w:t xml:space="preserve"> Paris and Geneva </w:t>
      </w:r>
      <w:r w:rsidR="004E3300" w:rsidRPr="00140049">
        <w:rPr>
          <w:rFonts w:eastAsia="MS Mincho"/>
        </w:rPr>
        <w:t xml:space="preserve">at that time </w:t>
      </w:r>
      <w:r w:rsidRPr="00140049">
        <w:rPr>
          <w:rFonts w:eastAsia="MS Mincho"/>
        </w:rPr>
        <w:t>(climate change and resource efficiency and sustainable consumption and production in Paris, and chemicals and waste and disasters and conflicts in Geneva);</w:t>
      </w:r>
    </w:p>
    <w:p w14:paraId="4705989A" w14:textId="4E7B37D4" w:rsidR="0048440F" w:rsidRPr="00140049" w:rsidRDefault="0048440F" w:rsidP="00140049">
      <w:pPr>
        <w:pStyle w:val="Normalnumber"/>
        <w:numPr>
          <w:ilvl w:val="1"/>
          <w:numId w:val="4"/>
        </w:numPr>
        <w:tabs>
          <w:tab w:val="clear" w:pos="1134"/>
        </w:tabs>
        <w:ind w:firstLine="624"/>
        <w:rPr>
          <w:rFonts w:eastAsia="MS Mincho"/>
        </w:rPr>
      </w:pPr>
      <w:r w:rsidRPr="00140049">
        <w:rPr>
          <w:rFonts w:eastAsia="MS Mincho"/>
        </w:rPr>
        <w:t xml:space="preserve">The </w:t>
      </w:r>
      <w:r w:rsidR="00087DB5" w:rsidRPr="00D8740B">
        <w:rPr>
          <w:rFonts w:eastAsia="MS Mincho"/>
        </w:rPr>
        <w:t xml:space="preserve">functions performed at the </w:t>
      </w:r>
      <w:r w:rsidRPr="00140049">
        <w:rPr>
          <w:rFonts w:eastAsia="MS Mincho"/>
        </w:rPr>
        <w:t xml:space="preserve">New York </w:t>
      </w:r>
      <w:r w:rsidR="00087DB5" w:rsidRPr="00D8740B">
        <w:rPr>
          <w:rFonts w:eastAsia="MS Mincho"/>
        </w:rPr>
        <w:t>o</w:t>
      </w:r>
      <w:r w:rsidRPr="00140049">
        <w:rPr>
          <w:rFonts w:eastAsia="MS Mincho"/>
        </w:rPr>
        <w:t xml:space="preserve">ffice </w:t>
      </w:r>
      <w:r w:rsidR="00EE373F" w:rsidRPr="00140049">
        <w:rPr>
          <w:rFonts w:eastAsia="MS Mincho"/>
        </w:rPr>
        <w:t>pertaining t</w:t>
      </w:r>
      <w:r w:rsidRPr="00140049">
        <w:rPr>
          <w:rFonts w:eastAsia="MS Mincho"/>
        </w:rPr>
        <w:t xml:space="preserve">o corporate institutional relations </w:t>
      </w:r>
      <w:r w:rsidR="00466E60" w:rsidRPr="00D8740B">
        <w:rPr>
          <w:rFonts w:eastAsia="MS Mincho"/>
        </w:rPr>
        <w:t xml:space="preserve">with </w:t>
      </w:r>
      <w:r w:rsidRPr="00140049">
        <w:rPr>
          <w:rFonts w:eastAsia="MS Mincho"/>
        </w:rPr>
        <w:t xml:space="preserve">United Nations Headquarters, including with the Executive Office of the </w:t>
      </w:r>
      <w:r w:rsidR="00A7568E">
        <w:rPr>
          <w:rFonts w:eastAsia="MS Mincho"/>
        </w:rPr>
        <w:br/>
      </w:r>
      <w:r w:rsidRPr="00140049">
        <w:rPr>
          <w:rFonts w:eastAsia="MS Mincho"/>
        </w:rPr>
        <w:t xml:space="preserve">Secretary-General </w:t>
      </w:r>
      <w:r w:rsidR="00466E60" w:rsidRPr="00D8740B">
        <w:rPr>
          <w:rFonts w:eastAsia="MS Mincho"/>
        </w:rPr>
        <w:t xml:space="preserve">of the United Nations </w:t>
      </w:r>
      <w:r w:rsidRPr="00140049">
        <w:rPr>
          <w:rFonts w:eastAsia="MS Mincho"/>
        </w:rPr>
        <w:t xml:space="preserve">and United Nations coordinating bodies. The Director of the New York Office also oversees and manages the Environment Management Group secretariat. </w:t>
      </w:r>
    </w:p>
    <w:p w14:paraId="178412E5" w14:textId="18126573" w:rsidR="0048440F" w:rsidRPr="00140049" w:rsidRDefault="00466E60" w:rsidP="00140049">
      <w:pPr>
        <w:pStyle w:val="Normalnumber"/>
        <w:rPr>
          <w:rFonts w:eastAsia="MS Mincho"/>
        </w:rPr>
      </w:pPr>
      <w:r>
        <w:rPr>
          <w:rFonts w:eastAsia="MS Mincho"/>
        </w:rPr>
        <w:t>T</w:t>
      </w:r>
      <w:r w:rsidR="0048440F" w:rsidRPr="00140049">
        <w:rPr>
          <w:rFonts w:eastAsia="MS Mincho"/>
        </w:rPr>
        <w:t xml:space="preserve">he Director of the Economy Division has </w:t>
      </w:r>
      <w:r>
        <w:rPr>
          <w:rFonts w:eastAsia="MS Mincho"/>
        </w:rPr>
        <w:t xml:space="preserve">since </w:t>
      </w:r>
      <w:r w:rsidR="0048440F" w:rsidRPr="00140049">
        <w:rPr>
          <w:rFonts w:eastAsia="MS Mincho"/>
        </w:rPr>
        <w:t xml:space="preserve">been relocated to Nairobi and performs the relevant functions from </w:t>
      </w:r>
      <w:r>
        <w:rPr>
          <w:rFonts w:eastAsia="MS Mincho"/>
        </w:rPr>
        <w:t xml:space="preserve">UNEP </w:t>
      </w:r>
      <w:r w:rsidR="0048440F" w:rsidRPr="00140049">
        <w:rPr>
          <w:rFonts w:eastAsia="MS Mincho"/>
        </w:rPr>
        <w:t>headquarters.</w:t>
      </w:r>
      <w:r w:rsidR="008C5237" w:rsidRPr="00140049">
        <w:rPr>
          <w:rFonts w:eastAsia="MS Mincho"/>
        </w:rPr>
        <w:t xml:space="preserve"> </w:t>
      </w:r>
      <w:r w:rsidR="0048440F" w:rsidRPr="00140049">
        <w:rPr>
          <w:rFonts w:eastAsia="MS Mincho"/>
        </w:rPr>
        <w:t xml:space="preserve">Following that change, all </w:t>
      </w:r>
      <w:r>
        <w:rPr>
          <w:rFonts w:eastAsia="MS Mincho"/>
        </w:rPr>
        <w:t xml:space="preserve">the </w:t>
      </w:r>
      <w:r w:rsidR="0048440F" w:rsidRPr="00140049">
        <w:rPr>
          <w:rFonts w:eastAsia="MS Mincho"/>
        </w:rPr>
        <w:t xml:space="preserve">members of the Senior Management Team of the organization have been located at </w:t>
      </w:r>
      <w:r>
        <w:rPr>
          <w:rFonts w:eastAsia="MS Mincho"/>
        </w:rPr>
        <w:t xml:space="preserve">UNEP </w:t>
      </w:r>
      <w:r w:rsidR="0048440F" w:rsidRPr="00140049">
        <w:rPr>
          <w:rFonts w:eastAsia="MS Mincho"/>
        </w:rPr>
        <w:t xml:space="preserve">headquarters, and </w:t>
      </w:r>
      <w:r>
        <w:rPr>
          <w:rFonts w:eastAsia="MS Mincho"/>
        </w:rPr>
        <w:t xml:space="preserve">the </w:t>
      </w:r>
      <w:r w:rsidR="0048440F" w:rsidRPr="00140049">
        <w:rPr>
          <w:rFonts w:eastAsia="MS Mincho"/>
        </w:rPr>
        <w:t>corporate leadership and corporate management functions have been consolidated in Nairobi.</w:t>
      </w:r>
    </w:p>
    <w:p w14:paraId="5D64558E" w14:textId="55FF8C21" w:rsidR="0048440F" w:rsidRPr="00140049" w:rsidRDefault="00466E60" w:rsidP="00140049">
      <w:pPr>
        <w:pStyle w:val="Normalnumber"/>
        <w:rPr>
          <w:rFonts w:eastAsia="MS Mincho"/>
        </w:rPr>
      </w:pPr>
      <w:r>
        <w:rPr>
          <w:rFonts w:eastAsia="MS Mincho"/>
        </w:rPr>
        <w:t>The c</w:t>
      </w:r>
      <w:r w:rsidR="0048440F" w:rsidRPr="00140049">
        <w:rPr>
          <w:rFonts w:eastAsia="MS Mincho"/>
        </w:rPr>
        <w:t xml:space="preserve">oordinators of </w:t>
      </w:r>
      <w:r>
        <w:rPr>
          <w:rFonts w:eastAsia="MS Mincho"/>
        </w:rPr>
        <w:t>all</w:t>
      </w:r>
      <w:r w:rsidRPr="00140049">
        <w:rPr>
          <w:rFonts w:eastAsia="MS Mincho"/>
        </w:rPr>
        <w:t xml:space="preserve"> </w:t>
      </w:r>
      <w:r w:rsidR="0048440F" w:rsidRPr="00140049">
        <w:rPr>
          <w:rFonts w:eastAsia="MS Mincho"/>
        </w:rPr>
        <w:t xml:space="preserve">seven subprogrammes are now located in Nairobi </w:t>
      </w:r>
      <w:r>
        <w:rPr>
          <w:rFonts w:eastAsia="MS Mincho"/>
        </w:rPr>
        <w:t>and</w:t>
      </w:r>
      <w:r w:rsidRPr="00140049">
        <w:rPr>
          <w:rFonts w:eastAsia="MS Mincho"/>
        </w:rPr>
        <w:t xml:space="preserve"> </w:t>
      </w:r>
      <w:r w:rsidR="0048440F" w:rsidRPr="00140049">
        <w:rPr>
          <w:rFonts w:eastAsia="MS Mincho"/>
        </w:rPr>
        <w:t xml:space="preserve">perform their coordinating functions from </w:t>
      </w:r>
      <w:r>
        <w:rPr>
          <w:rFonts w:eastAsia="MS Mincho"/>
        </w:rPr>
        <w:t xml:space="preserve">UNEP </w:t>
      </w:r>
      <w:r w:rsidR="0048440F" w:rsidRPr="00140049">
        <w:rPr>
          <w:rFonts w:eastAsia="MS Mincho"/>
        </w:rPr>
        <w:t>headquarters.</w:t>
      </w:r>
    </w:p>
    <w:p w14:paraId="5DC7C987" w14:textId="7AE266ED" w:rsidR="0048440F" w:rsidRPr="00140049" w:rsidRDefault="0048440F" w:rsidP="00140049">
      <w:pPr>
        <w:pStyle w:val="Normalnumber"/>
        <w:rPr>
          <w:rFonts w:eastAsia="MS Mincho"/>
        </w:rPr>
      </w:pPr>
      <w:r w:rsidRPr="00140049">
        <w:rPr>
          <w:rFonts w:eastAsia="MS Mincho"/>
        </w:rPr>
        <w:t xml:space="preserve">The New York </w:t>
      </w:r>
      <w:r w:rsidR="00466E60">
        <w:rPr>
          <w:rFonts w:eastAsia="MS Mincho"/>
        </w:rPr>
        <w:t>o</w:t>
      </w:r>
      <w:r w:rsidRPr="00140049">
        <w:rPr>
          <w:rFonts w:eastAsia="MS Mincho"/>
        </w:rPr>
        <w:t xml:space="preserve">ffice continues to perform functions related to corporate institutional relations </w:t>
      </w:r>
      <w:r w:rsidR="00466E60">
        <w:rPr>
          <w:rFonts w:eastAsia="MS Mincho"/>
        </w:rPr>
        <w:t>with</w:t>
      </w:r>
      <w:r w:rsidRPr="00140049">
        <w:rPr>
          <w:rFonts w:eastAsia="MS Mincho"/>
        </w:rPr>
        <w:t xml:space="preserve"> United Nations Headquarters, in order to effectively </w:t>
      </w:r>
      <w:r w:rsidR="00466E60">
        <w:rPr>
          <w:rFonts w:eastAsia="MS Mincho"/>
        </w:rPr>
        <w:t>fulfil</w:t>
      </w:r>
      <w:r w:rsidR="00466E60" w:rsidRPr="00140049">
        <w:rPr>
          <w:rFonts w:eastAsia="MS Mincho"/>
        </w:rPr>
        <w:t xml:space="preserve"> </w:t>
      </w:r>
      <w:r w:rsidRPr="00140049">
        <w:rPr>
          <w:rFonts w:eastAsia="MS Mincho"/>
        </w:rPr>
        <w:t xml:space="preserve">the mandate of the organization to coordinate environmental programmes within the United Nations system. </w:t>
      </w:r>
    </w:p>
    <w:p w14:paraId="7B6656FD" w14:textId="690A5508" w:rsidR="0048440F" w:rsidRPr="00140049" w:rsidRDefault="0048440F" w:rsidP="00140049">
      <w:pPr>
        <w:pStyle w:val="Normalnumber"/>
        <w:rPr>
          <w:rFonts w:eastAsia="MS Mincho"/>
        </w:rPr>
      </w:pPr>
      <w:r w:rsidRPr="00140049">
        <w:rPr>
          <w:rFonts w:eastAsia="MS Mincho"/>
        </w:rPr>
        <w:t>With a view to improving the effectiveness and efficiency of the consolidated headquarters functions, the following changes have been made to the organizational arrangements of the secretariat since 2016:</w:t>
      </w:r>
    </w:p>
    <w:p w14:paraId="25EA34DF" w14:textId="4C6D0B57" w:rsidR="0048440F" w:rsidRPr="00140049" w:rsidRDefault="0048440F" w:rsidP="00140049">
      <w:pPr>
        <w:pStyle w:val="Normalnumber"/>
        <w:numPr>
          <w:ilvl w:val="2"/>
          <w:numId w:val="44"/>
        </w:numPr>
        <w:tabs>
          <w:tab w:val="clear" w:pos="1134"/>
        </w:tabs>
        <w:ind w:left="1247" w:firstLine="624"/>
        <w:rPr>
          <w:rFonts w:eastAsia="MS Mincho"/>
        </w:rPr>
      </w:pPr>
      <w:r w:rsidRPr="00140049">
        <w:rPr>
          <w:rFonts w:eastAsia="MS Mincho"/>
        </w:rPr>
        <w:t>Establishment of the Corporate Service Division, replacing the Office of Operations, to consolidate administrative management functions and to safeguard corporate interests;</w:t>
      </w:r>
    </w:p>
    <w:p w14:paraId="4E6FD200" w14:textId="06079DA8" w:rsidR="0048440F" w:rsidRPr="00140049" w:rsidRDefault="0048440F" w:rsidP="00140049">
      <w:pPr>
        <w:pStyle w:val="Normalnumber"/>
        <w:numPr>
          <w:ilvl w:val="2"/>
          <w:numId w:val="44"/>
        </w:numPr>
        <w:tabs>
          <w:tab w:val="clear" w:pos="1134"/>
        </w:tabs>
        <w:ind w:left="1247" w:firstLine="624"/>
        <w:rPr>
          <w:rFonts w:eastAsia="MS Mincho"/>
        </w:rPr>
      </w:pPr>
      <w:r w:rsidRPr="00140049">
        <w:rPr>
          <w:rFonts w:eastAsia="MS Mincho"/>
        </w:rPr>
        <w:lastRenderedPageBreak/>
        <w:t>Establishment of the Policy and Programme Division to consolidate the policy, programme, monitoring, gender and social safeguards functions of the organization as well as its engagement with the United Nations system and key global processes such as the 2030 Agenda, and to ensure coherence and coordination at the strategic, policy and programmatic levels</w:t>
      </w:r>
      <w:r w:rsidR="00466E60">
        <w:rPr>
          <w:rFonts w:eastAsia="MS Mincho"/>
        </w:rPr>
        <w:t>;</w:t>
      </w:r>
    </w:p>
    <w:p w14:paraId="2BA40118" w14:textId="44E6ACA6" w:rsidR="0048440F" w:rsidRPr="00140049" w:rsidRDefault="0048440F" w:rsidP="00140049">
      <w:pPr>
        <w:pStyle w:val="Normalnumber"/>
        <w:numPr>
          <w:ilvl w:val="2"/>
          <w:numId w:val="44"/>
        </w:numPr>
        <w:tabs>
          <w:tab w:val="clear" w:pos="1134"/>
        </w:tabs>
        <w:ind w:left="1247" w:firstLine="624"/>
        <w:rPr>
          <w:rFonts w:eastAsia="MS Mincho"/>
        </w:rPr>
      </w:pPr>
      <w:r w:rsidRPr="00140049">
        <w:rPr>
          <w:rFonts w:eastAsia="MS Mincho"/>
        </w:rPr>
        <w:t xml:space="preserve">Establishment of the Governance Affairs Office, which includes the </w:t>
      </w:r>
      <w:r w:rsidR="00466E60">
        <w:rPr>
          <w:rFonts w:eastAsia="MS Mincho"/>
        </w:rPr>
        <w:t>S</w:t>
      </w:r>
      <w:r w:rsidRPr="00140049">
        <w:rPr>
          <w:rFonts w:eastAsia="MS Mincho"/>
        </w:rPr>
        <w:t xml:space="preserve">ecretariat of Governing Bodies </w:t>
      </w:r>
      <w:r w:rsidR="00466E60">
        <w:rPr>
          <w:rFonts w:eastAsia="MS Mincho"/>
        </w:rPr>
        <w:t xml:space="preserve">and Stakeholders </w:t>
      </w:r>
      <w:r w:rsidRPr="00140049">
        <w:rPr>
          <w:rFonts w:eastAsia="MS Mincho"/>
        </w:rPr>
        <w:t xml:space="preserve">and assists </w:t>
      </w:r>
      <w:r w:rsidR="00466E60">
        <w:rPr>
          <w:rFonts w:eastAsia="MS Mincho"/>
        </w:rPr>
        <w:t>m</w:t>
      </w:r>
      <w:r w:rsidRPr="00140049">
        <w:rPr>
          <w:rFonts w:eastAsia="MS Mincho"/>
        </w:rPr>
        <w:t>ember States, major groups and relevant stakeholders, such as the private sector, to engage with the work of the organization, and provide</w:t>
      </w:r>
      <w:r w:rsidR="00466E60">
        <w:rPr>
          <w:rFonts w:eastAsia="MS Mincho"/>
        </w:rPr>
        <w:t>s</w:t>
      </w:r>
      <w:r w:rsidRPr="00140049">
        <w:rPr>
          <w:rFonts w:eastAsia="MS Mincho"/>
        </w:rPr>
        <w:t xml:space="preserve"> services to the Environment Assembly and the Committee of Permanent Representatives.</w:t>
      </w:r>
    </w:p>
    <w:p w14:paraId="7F832FA0" w14:textId="607A437B" w:rsidR="0048440F" w:rsidRPr="00140049" w:rsidRDefault="004A37EC" w:rsidP="00140049">
      <w:pPr>
        <w:pStyle w:val="CH3"/>
        <w:rPr>
          <w:rFonts w:eastAsia="MS Mincho"/>
        </w:rPr>
      </w:pPr>
      <w:r>
        <w:rPr>
          <w:rFonts w:eastAsia="MS Mincho"/>
        </w:rPr>
        <w:tab/>
      </w:r>
      <w:r w:rsidR="0048440F" w:rsidRPr="00140049">
        <w:rPr>
          <w:rFonts w:eastAsia="MS Mincho"/>
        </w:rPr>
        <w:t>2.</w:t>
      </w:r>
      <w:r>
        <w:rPr>
          <w:rFonts w:eastAsia="MS Mincho"/>
        </w:rPr>
        <w:tab/>
      </w:r>
      <w:r w:rsidR="0048440F" w:rsidRPr="00140049">
        <w:rPr>
          <w:rFonts w:eastAsia="MS Mincho"/>
        </w:rPr>
        <w:t xml:space="preserve">Strengthening regional presence </w:t>
      </w:r>
    </w:p>
    <w:p w14:paraId="7D9C1E28" w14:textId="5A6BF66A" w:rsidR="0048440F" w:rsidRPr="00140049" w:rsidRDefault="00170A8B" w:rsidP="00140049">
      <w:pPr>
        <w:pStyle w:val="Normalnumber"/>
        <w:rPr>
          <w:rFonts w:eastAsia="MS Mincho"/>
        </w:rPr>
      </w:pPr>
      <w:r>
        <w:rPr>
          <w:rFonts w:eastAsia="MS Mincho"/>
        </w:rPr>
        <w:t>UNEP</w:t>
      </w:r>
      <w:r w:rsidR="0048440F" w:rsidRPr="00140049">
        <w:rPr>
          <w:rFonts w:eastAsia="MS Mincho"/>
        </w:rPr>
        <w:t xml:space="preserve">, through its strengthened regional presence, engages with </w:t>
      </w:r>
      <w:r w:rsidR="00466E60">
        <w:rPr>
          <w:rFonts w:eastAsia="MS Mincho"/>
        </w:rPr>
        <w:t>m</w:t>
      </w:r>
      <w:r w:rsidR="0048440F" w:rsidRPr="00140049">
        <w:rPr>
          <w:rFonts w:eastAsia="MS Mincho"/>
        </w:rPr>
        <w:t>ember States on substantive and strategic issues in regions and countries.</w:t>
      </w:r>
    </w:p>
    <w:p w14:paraId="04240D27" w14:textId="770DB193" w:rsidR="0048440F" w:rsidRPr="00140049" w:rsidRDefault="00170A8B" w:rsidP="00140049">
      <w:pPr>
        <w:pStyle w:val="Normalnumber"/>
        <w:rPr>
          <w:rFonts w:eastAsia="MS Mincho"/>
        </w:rPr>
      </w:pPr>
      <w:r>
        <w:rPr>
          <w:rFonts w:eastAsia="MS Mincho"/>
        </w:rPr>
        <w:t>UNEP</w:t>
      </w:r>
      <w:r w:rsidR="0048440F" w:rsidRPr="00140049">
        <w:rPr>
          <w:rFonts w:eastAsia="MS Mincho"/>
        </w:rPr>
        <w:t xml:space="preserve"> has six </w:t>
      </w:r>
      <w:r w:rsidR="00466E60">
        <w:rPr>
          <w:rFonts w:eastAsia="MS Mincho"/>
        </w:rPr>
        <w:t>r</w:t>
      </w:r>
      <w:r w:rsidR="0048440F" w:rsidRPr="00140049">
        <w:rPr>
          <w:rFonts w:eastAsia="MS Mincho"/>
        </w:rPr>
        <w:t xml:space="preserve">egional </w:t>
      </w:r>
      <w:r w:rsidR="00466E60">
        <w:rPr>
          <w:rFonts w:eastAsia="MS Mincho"/>
        </w:rPr>
        <w:t>o</w:t>
      </w:r>
      <w:r w:rsidR="0048440F" w:rsidRPr="00140049">
        <w:rPr>
          <w:rFonts w:eastAsia="MS Mincho"/>
        </w:rPr>
        <w:t>ffices: for Africa, in Nairobi; for Asia and the Pacific, in Bangkok; for Europe, in Geneva; for Latin America and the Caribbean, in Panama City; for North America, in Washington</w:t>
      </w:r>
      <w:r w:rsidR="00466E60">
        <w:rPr>
          <w:rFonts w:eastAsia="MS Mincho"/>
        </w:rPr>
        <w:t>,</w:t>
      </w:r>
      <w:r w:rsidR="0048440F" w:rsidRPr="00140049">
        <w:rPr>
          <w:rFonts w:eastAsia="MS Mincho"/>
        </w:rPr>
        <w:t xml:space="preserve"> D.C.; for West Asia, in Manama. </w:t>
      </w:r>
    </w:p>
    <w:p w14:paraId="4148ECAD" w14:textId="618EA9C6" w:rsidR="0048440F" w:rsidRPr="00140049" w:rsidRDefault="00466E60" w:rsidP="00140049">
      <w:pPr>
        <w:pStyle w:val="Normalnumber"/>
        <w:rPr>
          <w:rFonts w:eastAsia="MS Mincho"/>
        </w:rPr>
      </w:pPr>
      <w:r>
        <w:rPr>
          <w:rFonts w:eastAsia="MS Mincho"/>
        </w:rPr>
        <w:t xml:space="preserve">The </w:t>
      </w:r>
      <w:r w:rsidR="00170A8B">
        <w:rPr>
          <w:rFonts w:eastAsia="MS Mincho"/>
        </w:rPr>
        <w:t>UNEP</w:t>
      </w:r>
      <w:r w:rsidR="0048440F" w:rsidRPr="00140049">
        <w:rPr>
          <w:rFonts w:eastAsia="MS Mincho"/>
        </w:rPr>
        <w:t xml:space="preserve"> subregional, country, liaison and programme offices</w:t>
      </w:r>
      <w:r w:rsidR="00DD405D">
        <w:rPr>
          <w:rFonts w:eastAsia="MS Mincho"/>
        </w:rPr>
        <w:t>, which</w:t>
      </w:r>
      <w:r w:rsidR="0048440F" w:rsidRPr="00140049">
        <w:rPr>
          <w:rFonts w:eastAsia="MS Mincho"/>
        </w:rPr>
        <w:t xml:space="preserve"> fall under the </w:t>
      </w:r>
      <w:r>
        <w:rPr>
          <w:rFonts w:eastAsia="MS Mincho"/>
        </w:rPr>
        <w:t>r</w:t>
      </w:r>
      <w:r w:rsidR="0048440F" w:rsidRPr="00140049">
        <w:rPr>
          <w:rFonts w:eastAsia="MS Mincho"/>
        </w:rPr>
        <w:t xml:space="preserve">egional </w:t>
      </w:r>
      <w:r>
        <w:rPr>
          <w:rFonts w:eastAsia="MS Mincho"/>
        </w:rPr>
        <w:t>o</w:t>
      </w:r>
      <w:r w:rsidR="0048440F" w:rsidRPr="00140049">
        <w:rPr>
          <w:rFonts w:eastAsia="MS Mincho"/>
        </w:rPr>
        <w:t xml:space="preserve">ffices and work under the supervision of the </w:t>
      </w:r>
      <w:r>
        <w:rPr>
          <w:rFonts w:eastAsia="MS Mincho"/>
        </w:rPr>
        <w:t>r</w:t>
      </w:r>
      <w:r w:rsidR="0048440F" w:rsidRPr="00140049">
        <w:rPr>
          <w:rFonts w:eastAsia="MS Mincho"/>
        </w:rPr>
        <w:t xml:space="preserve">egional </w:t>
      </w:r>
      <w:r>
        <w:rPr>
          <w:rFonts w:eastAsia="MS Mincho"/>
        </w:rPr>
        <w:t>d</w:t>
      </w:r>
      <w:r w:rsidR="0048440F" w:rsidRPr="00140049">
        <w:rPr>
          <w:rFonts w:eastAsia="MS Mincho"/>
        </w:rPr>
        <w:t>irectors</w:t>
      </w:r>
      <w:r w:rsidR="00DD405D">
        <w:rPr>
          <w:rFonts w:eastAsia="MS Mincho"/>
        </w:rPr>
        <w:t>,</w:t>
      </w:r>
      <w:r w:rsidR="0048440F" w:rsidRPr="00140049">
        <w:rPr>
          <w:rFonts w:eastAsia="MS Mincho"/>
        </w:rPr>
        <w:t xml:space="preserve"> are:</w:t>
      </w:r>
    </w:p>
    <w:p w14:paraId="6532B636" w14:textId="32E3CB80" w:rsidR="0048440F" w:rsidRPr="00140049" w:rsidRDefault="0048440F" w:rsidP="005C4297">
      <w:pPr>
        <w:pStyle w:val="Normalnumber"/>
        <w:numPr>
          <w:ilvl w:val="1"/>
          <w:numId w:val="4"/>
        </w:numPr>
        <w:tabs>
          <w:tab w:val="clear" w:pos="1134"/>
        </w:tabs>
        <w:ind w:firstLine="624"/>
        <w:rPr>
          <w:rFonts w:eastAsia="MS Mincho"/>
        </w:rPr>
      </w:pPr>
      <w:r w:rsidRPr="00140049">
        <w:rPr>
          <w:rFonts w:eastAsia="MS Mincho"/>
        </w:rPr>
        <w:t>Five subregional offices: for the Caribbean, in Kingston; for Central Asia, in Almaty</w:t>
      </w:r>
      <w:r w:rsidR="00DD405D">
        <w:rPr>
          <w:rFonts w:eastAsia="MS Mincho"/>
        </w:rPr>
        <w:t>, Kazakhstan</w:t>
      </w:r>
      <w:r w:rsidRPr="00140049">
        <w:rPr>
          <w:rFonts w:eastAsia="MS Mincho"/>
        </w:rPr>
        <w:t>; for the Pacific, in Apia; for the Southern Cone (South America), in Montevideo; and for West Africa, in Abidjan</w:t>
      </w:r>
      <w:r w:rsidR="00DD405D">
        <w:rPr>
          <w:rFonts w:eastAsia="MS Mincho"/>
        </w:rPr>
        <w:t>;</w:t>
      </w:r>
    </w:p>
    <w:p w14:paraId="41439869" w14:textId="4A9B2953" w:rsidR="0048440F" w:rsidRPr="00140049" w:rsidRDefault="0048440F" w:rsidP="005C4297">
      <w:pPr>
        <w:pStyle w:val="Normalnumber"/>
        <w:numPr>
          <w:ilvl w:val="1"/>
          <w:numId w:val="4"/>
        </w:numPr>
        <w:tabs>
          <w:tab w:val="clear" w:pos="1134"/>
        </w:tabs>
        <w:ind w:firstLine="624"/>
        <w:rPr>
          <w:rFonts w:eastAsia="MS Mincho"/>
        </w:rPr>
      </w:pPr>
      <w:r w:rsidRPr="00140049">
        <w:rPr>
          <w:rFonts w:eastAsia="MS Mincho"/>
        </w:rPr>
        <w:t>Six country offices: for China, in Beijing; for Brazil, in Brasilia; for Mexico, in Mexico City; for the Russian Federation, in Moscow; for India, in New Delhi; for South Africa, in Pretoria</w:t>
      </w:r>
      <w:r w:rsidR="00DD405D">
        <w:rPr>
          <w:rFonts w:eastAsia="MS Mincho"/>
        </w:rPr>
        <w:t>;</w:t>
      </w:r>
      <w:r w:rsidRPr="00140049">
        <w:rPr>
          <w:rFonts w:eastAsia="MS Mincho"/>
        </w:rPr>
        <w:t xml:space="preserve"> </w:t>
      </w:r>
    </w:p>
    <w:p w14:paraId="40E8C39D" w14:textId="223390E8" w:rsidR="0048440F" w:rsidRPr="00140049" w:rsidRDefault="0048440F" w:rsidP="005C4297">
      <w:pPr>
        <w:pStyle w:val="Normalnumber"/>
        <w:numPr>
          <w:ilvl w:val="1"/>
          <w:numId w:val="4"/>
        </w:numPr>
        <w:tabs>
          <w:tab w:val="clear" w:pos="1134"/>
        </w:tabs>
        <w:ind w:firstLine="624"/>
        <w:rPr>
          <w:rFonts w:eastAsia="MS Mincho"/>
        </w:rPr>
      </w:pPr>
      <w:r w:rsidRPr="00140049">
        <w:rPr>
          <w:rFonts w:eastAsia="MS Mincho"/>
        </w:rPr>
        <w:t>Two liaison offices: in Addis Ababa, for the African Union, and in Brussels for the European Commission</w:t>
      </w:r>
      <w:r w:rsidR="00DD405D">
        <w:rPr>
          <w:rFonts w:eastAsia="MS Mincho"/>
        </w:rPr>
        <w:t>;</w:t>
      </w:r>
      <w:r w:rsidR="008C5237" w:rsidRPr="00140049">
        <w:rPr>
          <w:rFonts w:eastAsia="MS Mincho"/>
        </w:rPr>
        <w:t xml:space="preserve"> </w:t>
      </w:r>
    </w:p>
    <w:p w14:paraId="2A65D227" w14:textId="2F4AC5E3" w:rsidR="0048440F" w:rsidRPr="00140049" w:rsidRDefault="0048440F" w:rsidP="005C4297">
      <w:pPr>
        <w:pStyle w:val="Normalnumber"/>
        <w:numPr>
          <w:ilvl w:val="1"/>
          <w:numId w:val="4"/>
        </w:numPr>
        <w:tabs>
          <w:tab w:val="clear" w:pos="1134"/>
        </w:tabs>
        <w:ind w:firstLine="624"/>
        <w:rPr>
          <w:rFonts w:eastAsia="MS Mincho"/>
        </w:rPr>
      </w:pPr>
      <w:r w:rsidRPr="00140049">
        <w:rPr>
          <w:rFonts w:eastAsia="MS Mincho"/>
        </w:rPr>
        <w:t>One programme office in Vienna.</w:t>
      </w:r>
    </w:p>
    <w:p w14:paraId="561B25A1" w14:textId="1924DD53" w:rsidR="0048440F" w:rsidRPr="00140049" w:rsidRDefault="0048440F" w:rsidP="00140049">
      <w:pPr>
        <w:pStyle w:val="Normalnumber"/>
        <w:rPr>
          <w:rFonts w:eastAsia="MS Mincho"/>
        </w:rPr>
      </w:pPr>
      <w:r w:rsidRPr="00140049">
        <w:rPr>
          <w:rFonts w:eastAsia="MS Mincho"/>
        </w:rPr>
        <w:t xml:space="preserve">In addition, </w:t>
      </w:r>
      <w:r w:rsidR="00D871E3">
        <w:rPr>
          <w:rFonts w:eastAsia="MS Mincho"/>
        </w:rPr>
        <w:t>UNEP</w:t>
      </w:r>
      <w:r w:rsidRPr="00140049">
        <w:rPr>
          <w:rFonts w:eastAsia="MS Mincho"/>
        </w:rPr>
        <w:t xml:space="preserve"> serves as the secretariat of a number of international conventions and action plans and many of them contribute to the organization’s regional presence. It has other programmatic initiatives, for example those related to disasters and conflicts, which also require the organization’s presence in a number of locations around the world. </w:t>
      </w:r>
    </w:p>
    <w:p w14:paraId="36593AC6" w14:textId="181E14BC" w:rsidR="0048440F" w:rsidRPr="00140049" w:rsidRDefault="0048440F" w:rsidP="00140049">
      <w:pPr>
        <w:pStyle w:val="Normalnumber"/>
        <w:rPr>
          <w:rFonts w:eastAsia="MS Mincho"/>
        </w:rPr>
      </w:pPr>
      <w:r w:rsidRPr="00140049">
        <w:rPr>
          <w:rFonts w:eastAsia="MS Mincho"/>
        </w:rPr>
        <w:t xml:space="preserve">As of June 2013, the total number of staff members of </w:t>
      </w:r>
      <w:r w:rsidR="00D871E3">
        <w:rPr>
          <w:rFonts w:eastAsia="MS Mincho"/>
        </w:rPr>
        <w:t>UNEP</w:t>
      </w:r>
      <w:r w:rsidRPr="00140049">
        <w:rPr>
          <w:rFonts w:eastAsia="MS Mincho"/>
        </w:rPr>
        <w:t xml:space="preserve"> was 1</w:t>
      </w:r>
      <w:r w:rsidR="00DD405D">
        <w:rPr>
          <w:rFonts w:eastAsia="MS Mincho"/>
        </w:rPr>
        <w:t>,</w:t>
      </w:r>
      <w:r w:rsidRPr="00140049">
        <w:rPr>
          <w:rFonts w:eastAsia="MS Mincho"/>
        </w:rPr>
        <w:t xml:space="preserve">118 (consisting of 633 </w:t>
      </w:r>
      <w:r w:rsidR="00DD405D">
        <w:rPr>
          <w:rFonts w:eastAsia="MS Mincho"/>
        </w:rPr>
        <w:t>P</w:t>
      </w:r>
      <w:r w:rsidRPr="00140049">
        <w:rPr>
          <w:rFonts w:eastAsia="MS Mincho"/>
        </w:rPr>
        <w:t xml:space="preserve">rofessional staff and 485 </w:t>
      </w:r>
      <w:r w:rsidR="00DD405D">
        <w:rPr>
          <w:rFonts w:eastAsia="MS Mincho"/>
        </w:rPr>
        <w:t>G</w:t>
      </w:r>
      <w:r w:rsidRPr="00140049">
        <w:rPr>
          <w:rFonts w:eastAsia="MS Mincho"/>
        </w:rPr>
        <w:t xml:space="preserve">eneral </w:t>
      </w:r>
      <w:r w:rsidR="00DD405D">
        <w:rPr>
          <w:rFonts w:eastAsia="MS Mincho"/>
        </w:rPr>
        <w:t>S</w:t>
      </w:r>
      <w:r w:rsidRPr="00140049">
        <w:rPr>
          <w:rFonts w:eastAsia="MS Mincho"/>
        </w:rPr>
        <w:t xml:space="preserve">ervice staff), which included those </w:t>
      </w:r>
      <w:r w:rsidR="00DD405D">
        <w:rPr>
          <w:rFonts w:eastAsia="MS Mincho"/>
        </w:rPr>
        <w:t xml:space="preserve">seconded from the organization to </w:t>
      </w:r>
      <w:r w:rsidRPr="00140049">
        <w:rPr>
          <w:rFonts w:eastAsia="MS Mincho"/>
        </w:rPr>
        <w:t>the secretariats of the multilateral environmental agreements.</w:t>
      </w:r>
      <w:r w:rsidR="008C5237">
        <w:rPr>
          <w:rFonts w:eastAsia="MS Mincho"/>
        </w:rPr>
        <w:t xml:space="preserve"> </w:t>
      </w:r>
      <w:r w:rsidR="00DD405D">
        <w:rPr>
          <w:rFonts w:eastAsia="MS Mincho"/>
        </w:rPr>
        <w:t>A total of</w:t>
      </w:r>
      <w:r w:rsidRPr="00140049">
        <w:rPr>
          <w:rFonts w:eastAsia="MS Mincho"/>
        </w:rPr>
        <w:t xml:space="preserve"> 682</w:t>
      </w:r>
      <w:r w:rsidR="00DD405D">
        <w:rPr>
          <w:rFonts w:eastAsia="MS Mincho"/>
        </w:rPr>
        <w:t xml:space="preserve"> UNEP staff members</w:t>
      </w:r>
      <w:r w:rsidRPr="00140049">
        <w:rPr>
          <w:rFonts w:eastAsia="MS Mincho"/>
        </w:rPr>
        <w:t xml:space="preserve"> were posted outside Nairobi. By July 2018, the total number of staff member </w:t>
      </w:r>
      <w:r w:rsidR="00DD405D">
        <w:rPr>
          <w:rFonts w:eastAsia="MS Mincho"/>
        </w:rPr>
        <w:t xml:space="preserve">had </w:t>
      </w:r>
      <w:r w:rsidRPr="00140049">
        <w:rPr>
          <w:rFonts w:eastAsia="MS Mincho"/>
        </w:rPr>
        <w:t>increased to 1</w:t>
      </w:r>
      <w:r w:rsidR="00DD405D">
        <w:rPr>
          <w:rFonts w:eastAsia="MS Mincho"/>
        </w:rPr>
        <w:t>,</w:t>
      </w:r>
      <w:r w:rsidRPr="00140049">
        <w:rPr>
          <w:rFonts w:eastAsia="MS Mincho"/>
        </w:rPr>
        <w:t xml:space="preserve">189 (consisting of 713 </w:t>
      </w:r>
      <w:r w:rsidR="00DD405D">
        <w:rPr>
          <w:rFonts w:eastAsia="MS Mincho"/>
        </w:rPr>
        <w:t>P</w:t>
      </w:r>
      <w:r w:rsidRPr="00140049">
        <w:rPr>
          <w:rFonts w:eastAsia="MS Mincho"/>
        </w:rPr>
        <w:t xml:space="preserve">rofessional staff and 476 </w:t>
      </w:r>
      <w:r w:rsidR="00DD405D">
        <w:rPr>
          <w:rFonts w:eastAsia="MS Mincho"/>
        </w:rPr>
        <w:t>G</w:t>
      </w:r>
      <w:r w:rsidRPr="00140049">
        <w:rPr>
          <w:rFonts w:eastAsia="MS Mincho"/>
        </w:rPr>
        <w:t xml:space="preserve">eneral </w:t>
      </w:r>
      <w:r w:rsidR="00DD405D">
        <w:rPr>
          <w:rFonts w:eastAsia="MS Mincho"/>
        </w:rPr>
        <w:t>S</w:t>
      </w:r>
      <w:r w:rsidRPr="00140049">
        <w:rPr>
          <w:rFonts w:eastAsia="MS Mincho"/>
        </w:rPr>
        <w:t xml:space="preserve">ervice staff), including 312 staff members </w:t>
      </w:r>
      <w:r w:rsidR="00DD405D">
        <w:rPr>
          <w:rFonts w:eastAsia="MS Mincho"/>
        </w:rPr>
        <w:t>seconded to</w:t>
      </w:r>
      <w:r w:rsidRPr="00140049">
        <w:rPr>
          <w:rFonts w:eastAsia="MS Mincho"/>
        </w:rPr>
        <w:t xml:space="preserve"> the secretariats of the multilateral environmental agreements. The total number of staff members posted outside Nairobi </w:t>
      </w:r>
      <w:r w:rsidR="00DD405D">
        <w:rPr>
          <w:rFonts w:eastAsia="MS Mincho"/>
        </w:rPr>
        <w:t xml:space="preserve">had </w:t>
      </w:r>
      <w:r w:rsidRPr="00140049">
        <w:rPr>
          <w:rFonts w:eastAsia="MS Mincho"/>
        </w:rPr>
        <w:t xml:space="preserve">increased to 726 (455 </w:t>
      </w:r>
      <w:r w:rsidR="00DD405D">
        <w:rPr>
          <w:rFonts w:eastAsia="MS Mincho"/>
        </w:rPr>
        <w:t>P</w:t>
      </w:r>
      <w:r w:rsidRPr="00140049">
        <w:rPr>
          <w:rFonts w:eastAsia="MS Mincho"/>
        </w:rPr>
        <w:t xml:space="preserve">rofessional staff and 271 </w:t>
      </w:r>
      <w:r w:rsidR="00DD405D">
        <w:rPr>
          <w:rFonts w:eastAsia="MS Mincho"/>
        </w:rPr>
        <w:t>G</w:t>
      </w:r>
      <w:r w:rsidRPr="00140049">
        <w:rPr>
          <w:rFonts w:eastAsia="MS Mincho"/>
        </w:rPr>
        <w:t xml:space="preserve">eneral </w:t>
      </w:r>
      <w:r w:rsidR="00DD405D">
        <w:rPr>
          <w:rFonts w:eastAsia="MS Mincho"/>
        </w:rPr>
        <w:t>S</w:t>
      </w:r>
      <w:r w:rsidRPr="00140049">
        <w:rPr>
          <w:rFonts w:eastAsia="MS Mincho"/>
        </w:rPr>
        <w:t>ervice staff).</w:t>
      </w:r>
      <w:r w:rsidR="008C5237">
        <w:rPr>
          <w:rFonts w:eastAsia="MS Mincho"/>
        </w:rPr>
        <w:t xml:space="preserve"> </w:t>
      </w:r>
    </w:p>
    <w:p w14:paraId="195E07B6" w14:textId="69ABE13C" w:rsidR="0048440F" w:rsidRPr="005C4297" w:rsidRDefault="0048440F" w:rsidP="00140049">
      <w:pPr>
        <w:pStyle w:val="Normalnumber"/>
        <w:rPr>
          <w:rFonts w:eastAsia="MS Mincho"/>
        </w:rPr>
      </w:pPr>
      <w:r w:rsidRPr="00140049">
        <w:rPr>
          <w:rFonts w:eastAsia="MS Mincho"/>
        </w:rPr>
        <w:t xml:space="preserve">Through the increased appropriations from the United Nations regular budget, the </w:t>
      </w:r>
      <w:r w:rsidR="00DD405D">
        <w:rPr>
          <w:rFonts w:eastAsia="MS Mincho"/>
        </w:rPr>
        <w:t>capacity of the r</w:t>
      </w:r>
      <w:r w:rsidRPr="00140049">
        <w:rPr>
          <w:rFonts w:eastAsia="MS Mincho"/>
        </w:rPr>
        <w:t xml:space="preserve">egional </w:t>
      </w:r>
      <w:r w:rsidR="00DD405D">
        <w:rPr>
          <w:rFonts w:eastAsia="MS Mincho"/>
        </w:rPr>
        <w:t>o</w:t>
      </w:r>
      <w:r w:rsidRPr="00140049">
        <w:rPr>
          <w:rFonts w:eastAsia="MS Mincho"/>
        </w:rPr>
        <w:t xml:space="preserve">ffices has been enhanced to respond to the needs of </w:t>
      </w:r>
      <w:r w:rsidR="00DD405D">
        <w:rPr>
          <w:rFonts w:eastAsia="MS Mincho"/>
        </w:rPr>
        <w:t>m</w:t>
      </w:r>
      <w:r w:rsidRPr="00140049">
        <w:rPr>
          <w:rFonts w:eastAsia="MS Mincho"/>
        </w:rPr>
        <w:t xml:space="preserve">ember States in the regions, particularly through the establishment of the posts of </w:t>
      </w:r>
      <w:r w:rsidR="00DD405D" w:rsidRPr="005C4297">
        <w:rPr>
          <w:rFonts w:eastAsia="MS Mincho"/>
        </w:rPr>
        <w:t>R</w:t>
      </w:r>
      <w:r w:rsidRPr="005C4297">
        <w:rPr>
          <w:rFonts w:eastAsia="MS Mincho"/>
        </w:rPr>
        <w:t xml:space="preserve">egional </w:t>
      </w:r>
      <w:r w:rsidR="00DD405D" w:rsidRPr="005C4297">
        <w:rPr>
          <w:rFonts w:eastAsia="MS Mincho"/>
        </w:rPr>
        <w:t>S</w:t>
      </w:r>
      <w:r w:rsidRPr="005C4297">
        <w:rPr>
          <w:rFonts w:eastAsia="MS Mincho"/>
        </w:rPr>
        <w:t xml:space="preserve">ubprogramme </w:t>
      </w:r>
      <w:r w:rsidR="00DD405D" w:rsidRPr="005C4297">
        <w:rPr>
          <w:rFonts w:eastAsia="MS Mincho"/>
        </w:rPr>
        <w:t>C</w:t>
      </w:r>
      <w:r w:rsidRPr="005C4297">
        <w:rPr>
          <w:rFonts w:eastAsia="MS Mincho"/>
        </w:rPr>
        <w:t xml:space="preserve">oordinator and </w:t>
      </w:r>
      <w:r w:rsidR="00DD405D" w:rsidRPr="005C4297">
        <w:rPr>
          <w:rFonts w:eastAsia="MS Mincho"/>
        </w:rPr>
        <w:t>R</w:t>
      </w:r>
      <w:r w:rsidRPr="005C4297">
        <w:rPr>
          <w:rFonts w:eastAsia="MS Mincho"/>
        </w:rPr>
        <w:t xml:space="preserve">egional </w:t>
      </w:r>
      <w:r w:rsidR="00DD405D" w:rsidRPr="005C4297">
        <w:rPr>
          <w:rFonts w:eastAsia="MS Mincho"/>
        </w:rPr>
        <w:t>D</w:t>
      </w:r>
      <w:r w:rsidRPr="005C4297">
        <w:rPr>
          <w:rFonts w:eastAsia="MS Mincho"/>
        </w:rPr>
        <w:t xml:space="preserve">evelopment </w:t>
      </w:r>
      <w:r w:rsidR="00DD405D" w:rsidRPr="005C4297">
        <w:rPr>
          <w:rFonts w:eastAsia="MS Mincho"/>
        </w:rPr>
        <w:t>C</w:t>
      </w:r>
      <w:r w:rsidRPr="005C4297">
        <w:rPr>
          <w:rFonts w:eastAsia="MS Mincho"/>
        </w:rPr>
        <w:t xml:space="preserve">oordinator. The increased number of staff located in the </w:t>
      </w:r>
      <w:r w:rsidR="00DD405D" w:rsidRPr="005C4297">
        <w:rPr>
          <w:rFonts w:eastAsia="MS Mincho"/>
        </w:rPr>
        <w:t>r</w:t>
      </w:r>
      <w:r w:rsidRPr="005C4297">
        <w:rPr>
          <w:rFonts w:eastAsia="MS Mincho"/>
        </w:rPr>
        <w:t xml:space="preserve">egional </w:t>
      </w:r>
      <w:r w:rsidR="00DD405D" w:rsidRPr="005C4297">
        <w:rPr>
          <w:rFonts w:eastAsia="MS Mincho"/>
        </w:rPr>
        <w:t>o</w:t>
      </w:r>
      <w:r w:rsidRPr="005C4297">
        <w:rPr>
          <w:rFonts w:eastAsia="MS Mincho"/>
        </w:rPr>
        <w:t>ffices has significant</w:t>
      </w:r>
      <w:r w:rsidR="00DD405D" w:rsidRPr="005C4297">
        <w:rPr>
          <w:rFonts w:eastAsia="MS Mincho"/>
        </w:rPr>
        <w:t>ly</w:t>
      </w:r>
      <w:r w:rsidRPr="005C4297">
        <w:rPr>
          <w:rFonts w:eastAsia="MS Mincho"/>
        </w:rPr>
        <w:t xml:space="preserve"> strengthen</w:t>
      </w:r>
      <w:r w:rsidR="00DD405D" w:rsidRPr="005C4297">
        <w:rPr>
          <w:rFonts w:eastAsia="MS Mincho"/>
        </w:rPr>
        <w:t>ed</w:t>
      </w:r>
      <w:r w:rsidRPr="005C4297">
        <w:rPr>
          <w:rFonts w:eastAsia="MS Mincho"/>
        </w:rPr>
        <w:t xml:space="preserve"> </w:t>
      </w:r>
      <w:r w:rsidR="00DD405D" w:rsidRPr="005C4297">
        <w:rPr>
          <w:rFonts w:eastAsia="MS Mincho"/>
        </w:rPr>
        <w:t xml:space="preserve">the </w:t>
      </w:r>
      <w:r w:rsidRPr="005C4297">
        <w:rPr>
          <w:rFonts w:eastAsia="MS Mincho"/>
        </w:rPr>
        <w:t xml:space="preserve">strategic regional presence of the organization. </w:t>
      </w:r>
      <w:r w:rsidR="00DD405D" w:rsidRPr="005C4297">
        <w:rPr>
          <w:rFonts w:eastAsia="MS Mincho"/>
        </w:rPr>
        <w:t>T</w:t>
      </w:r>
      <w:r w:rsidRPr="005C4297">
        <w:rPr>
          <w:rFonts w:eastAsia="MS Mincho"/>
        </w:rPr>
        <w:t xml:space="preserve">he </w:t>
      </w:r>
      <w:r w:rsidR="00DD405D" w:rsidRPr="005C4297">
        <w:rPr>
          <w:rFonts w:eastAsia="MS Mincho"/>
        </w:rPr>
        <w:t>r</w:t>
      </w:r>
      <w:r w:rsidRPr="005C4297">
        <w:rPr>
          <w:rFonts w:eastAsia="MS Mincho"/>
        </w:rPr>
        <w:t xml:space="preserve">egional </w:t>
      </w:r>
      <w:r w:rsidR="00DD405D" w:rsidRPr="005C4297">
        <w:rPr>
          <w:rFonts w:eastAsia="MS Mincho"/>
        </w:rPr>
        <w:t>o</w:t>
      </w:r>
      <w:r w:rsidRPr="005C4297">
        <w:rPr>
          <w:rFonts w:eastAsia="MS Mincho"/>
        </w:rPr>
        <w:t>ffice teams are still relatively small</w:t>
      </w:r>
      <w:r w:rsidR="00DD405D" w:rsidRPr="005C4297">
        <w:rPr>
          <w:rFonts w:eastAsia="MS Mincho"/>
        </w:rPr>
        <w:t>, however, when compared with</w:t>
      </w:r>
      <w:r w:rsidRPr="005C4297">
        <w:rPr>
          <w:rFonts w:eastAsia="MS Mincho"/>
        </w:rPr>
        <w:t xml:space="preserve"> the growing demands of </w:t>
      </w:r>
      <w:r w:rsidR="00DD405D" w:rsidRPr="005C4297">
        <w:rPr>
          <w:rFonts w:eastAsia="MS Mincho"/>
        </w:rPr>
        <w:t>m</w:t>
      </w:r>
      <w:r w:rsidRPr="005C4297">
        <w:rPr>
          <w:rFonts w:eastAsia="MS Mincho"/>
        </w:rPr>
        <w:t xml:space="preserve">ember States, the United Nations </w:t>
      </w:r>
      <w:r w:rsidR="00DD405D" w:rsidRPr="005C4297">
        <w:rPr>
          <w:rFonts w:eastAsia="MS Mincho"/>
        </w:rPr>
        <w:t>c</w:t>
      </w:r>
      <w:r w:rsidRPr="005C4297">
        <w:rPr>
          <w:rFonts w:eastAsia="MS Mincho"/>
        </w:rPr>
        <w:t xml:space="preserve">ountry </w:t>
      </w:r>
      <w:r w:rsidR="00DD405D" w:rsidRPr="005C4297">
        <w:rPr>
          <w:rFonts w:eastAsia="MS Mincho"/>
        </w:rPr>
        <w:t>t</w:t>
      </w:r>
      <w:r w:rsidRPr="005C4297">
        <w:rPr>
          <w:rFonts w:eastAsia="MS Mincho"/>
        </w:rPr>
        <w:t>eams and other partners</w:t>
      </w:r>
      <w:r w:rsidR="00DD405D" w:rsidRPr="005C4297">
        <w:rPr>
          <w:rFonts w:eastAsia="MS Mincho"/>
        </w:rPr>
        <w:t>,</w:t>
      </w:r>
      <w:r w:rsidRPr="005C4297">
        <w:rPr>
          <w:rFonts w:eastAsia="MS Mincho"/>
        </w:rPr>
        <w:t xml:space="preserve"> for expertise and technical support and services. </w:t>
      </w:r>
    </w:p>
    <w:p w14:paraId="759518C9" w14:textId="10D0436C" w:rsidR="0048440F" w:rsidRPr="005C4297" w:rsidRDefault="0048440F" w:rsidP="00140049">
      <w:pPr>
        <w:pStyle w:val="Normalnumber"/>
        <w:rPr>
          <w:rFonts w:eastAsia="MS Mincho"/>
        </w:rPr>
      </w:pPr>
      <w:r w:rsidRPr="005C4297">
        <w:rPr>
          <w:rFonts w:eastAsia="MS Mincho"/>
        </w:rPr>
        <w:t xml:space="preserve">The strengthening of </w:t>
      </w:r>
      <w:r w:rsidR="00DD405D" w:rsidRPr="005C4297">
        <w:rPr>
          <w:rFonts w:eastAsia="MS Mincho"/>
        </w:rPr>
        <w:t xml:space="preserve">the UNEP </w:t>
      </w:r>
      <w:r w:rsidRPr="005C4297">
        <w:rPr>
          <w:rFonts w:eastAsia="MS Mincho"/>
        </w:rPr>
        <w:t>strategic regional presence through decentralization has</w:t>
      </w:r>
      <w:r w:rsidR="00DD405D" w:rsidRPr="005C4297">
        <w:rPr>
          <w:rFonts w:eastAsia="MS Mincho"/>
        </w:rPr>
        <w:t xml:space="preserve"> also</w:t>
      </w:r>
      <w:r w:rsidRPr="005C4297">
        <w:rPr>
          <w:rFonts w:eastAsia="MS Mincho"/>
        </w:rPr>
        <w:t xml:space="preserve"> been pursued by </w:t>
      </w:r>
      <w:r w:rsidR="00DD405D" w:rsidRPr="005C4297">
        <w:rPr>
          <w:rFonts w:eastAsia="MS Mincho"/>
        </w:rPr>
        <w:t xml:space="preserve">means of the </w:t>
      </w:r>
      <w:r w:rsidRPr="005C4297">
        <w:rPr>
          <w:rFonts w:eastAsia="MS Mincho"/>
        </w:rPr>
        <w:t xml:space="preserve">delegation of authority to the </w:t>
      </w:r>
      <w:r w:rsidR="00DD405D" w:rsidRPr="005C4297">
        <w:rPr>
          <w:rFonts w:eastAsia="MS Mincho"/>
        </w:rPr>
        <w:t>r</w:t>
      </w:r>
      <w:r w:rsidRPr="005C4297">
        <w:rPr>
          <w:rFonts w:eastAsia="MS Mincho"/>
        </w:rPr>
        <w:t xml:space="preserve">egional </w:t>
      </w:r>
      <w:r w:rsidR="00DD405D" w:rsidRPr="005C4297">
        <w:rPr>
          <w:rFonts w:eastAsia="MS Mincho"/>
        </w:rPr>
        <w:t>d</w:t>
      </w:r>
      <w:r w:rsidRPr="005C4297">
        <w:rPr>
          <w:rFonts w:eastAsia="MS Mincho"/>
        </w:rPr>
        <w:t xml:space="preserve">irectors. Since October 2013, the </w:t>
      </w:r>
      <w:r w:rsidR="00DD405D" w:rsidRPr="005C4297">
        <w:rPr>
          <w:rFonts w:eastAsia="MS Mincho"/>
        </w:rPr>
        <w:t>r</w:t>
      </w:r>
      <w:r w:rsidRPr="005C4297">
        <w:rPr>
          <w:rFonts w:eastAsia="MS Mincho"/>
        </w:rPr>
        <w:t xml:space="preserve">egional </w:t>
      </w:r>
      <w:r w:rsidR="00DD405D" w:rsidRPr="005C4297">
        <w:rPr>
          <w:rFonts w:eastAsia="MS Mincho"/>
        </w:rPr>
        <w:t>d</w:t>
      </w:r>
      <w:r w:rsidRPr="005C4297">
        <w:rPr>
          <w:rFonts w:eastAsia="MS Mincho"/>
        </w:rPr>
        <w:t xml:space="preserve">irectors report directly to the Deputy Executive Director, and they have become part of the Senior Management Team. </w:t>
      </w:r>
    </w:p>
    <w:p w14:paraId="2C63BFFE" w14:textId="735B9235" w:rsidR="0048440F" w:rsidRPr="005C4297" w:rsidRDefault="00DD405D" w:rsidP="00140049">
      <w:pPr>
        <w:pStyle w:val="Normalnumber"/>
        <w:rPr>
          <w:rFonts w:eastAsia="MS Mincho"/>
        </w:rPr>
      </w:pPr>
      <w:r w:rsidRPr="005C4297">
        <w:rPr>
          <w:rFonts w:eastAsia="MS Mincho"/>
        </w:rPr>
        <w:t>T</w:t>
      </w:r>
      <w:r w:rsidR="0048440F" w:rsidRPr="005C4297">
        <w:rPr>
          <w:rFonts w:eastAsia="MS Mincho"/>
        </w:rPr>
        <w:t xml:space="preserve">hrough its </w:t>
      </w:r>
      <w:r w:rsidRPr="005C4297">
        <w:rPr>
          <w:rFonts w:eastAsia="MS Mincho"/>
        </w:rPr>
        <w:t>r</w:t>
      </w:r>
      <w:r w:rsidR="0048440F" w:rsidRPr="005C4297">
        <w:rPr>
          <w:rFonts w:eastAsia="MS Mincho"/>
        </w:rPr>
        <w:t xml:space="preserve">egional </w:t>
      </w:r>
      <w:r w:rsidRPr="005C4297">
        <w:rPr>
          <w:rFonts w:eastAsia="MS Mincho"/>
        </w:rPr>
        <w:t>o</w:t>
      </w:r>
      <w:r w:rsidR="0048440F" w:rsidRPr="005C4297">
        <w:rPr>
          <w:rFonts w:eastAsia="MS Mincho"/>
        </w:rPr>
        <w:t>ffices,</w:t>
      </w:r>
      <w:r w:rsidRPr="005C4297">
        <w:rPr>
          <w:rFonts w:eastAsia="MS Mincho"/>
        </w:rPr>
        <w:t xml:space="preserve"> UNEP engages</w:t>
      </w:r>
      <w:r w:rsidR="0048440F" w:rsidRPr="005C4297">
        <w:rPr>
          <w:rFonts w:eastAsia="MS Mincho"/>
        </w:rPr>
        <w:t xml:space="preserve"> actively in the United Nations regional coordination mechanisms and regional thematic working groups. </w:t>
      </w:r>
      <w:r w:rsidRPr="005C4297">
        <w:rPr>
          <w:rFonts w:eastAsia="MS Mincho"/>
        </w:rPr>
        <w:t>It</w:t>
      </w:r>
      <w:r w:rsidR="0048440F" w:rsidRPr="005C4297">
        <w:rPr>
          <w:rFonts w:eastAsia="MS Mincho"/>
        </w:rPr>
        <w:t xml:space="preserve"> has been increasingly engaged in the United Nations common country programming processes to mainstream environmental sustainability in the United Nations Development Assistance Frameworks and </w:t>
      </w:r>
      <w:r w:rsidRPr="005C4297">
        <w:rPr>
          <w:rFonts w:eastAsia="MS Mincho"/>
        </w:rPr>
        <w:t xml:space="preserve">delivering </w:t>
      </w:r>
      <w:r w:rsidR="0048440F" w:rsidRPr="005C4297">
        <w:rPr>
          <w:rFonts w:eastAsia="MS Mincho"/>
        </w:rPr>
        <w:t xml:space="preserve">as </w:t>
      </w:r>
      <w:r w:rsidRPr="005C4297">
        <w:rPr>
          <w:rFonts w:eastAsia="MS Mincho"/>
        </w:rPr>
        <w:t>o</w:t>
      </w:r>
      <w:r w:rsidR="0048440F" w:rsidRPr="005C4297">
        <w:rPr>
          <w:rFonts w:eastAsia="MS Mincho"/>
        </w:rPr>
        <w:t xml:space="preserve">ne </w:t>
      </w:r>
      <w:r w:rsidRPr="005C4297">
        <w:rPr>
          <w:rFonts w:eastAsia="MS Mincho"/>
        </w:rPr>
        <w:t>p</w:t>
      </w:r>
      <w:r w:rsidR="0048440F" w:rsidRPr="005C4297">
        <w:rPr>
          <w:rFonts w:eastAsia="MS Mincho"/>
        </w:rPr>
        <w:t xml:space="preserve">rogrammes. </w:t>
      </w:r>
    </w:p>
    <w:p w14:paraId="06619419" w14:textId="6CBC6195" w:rsidR="0048440F" w:rsidRPr="005C4297" w:rsidRDefault="0048440F" w:rsidP="00140049">
      <w:pPr>
        <w:pStyle w:val="Normalnumber"/>
        <w:rPr>
          <w:rFonts w:eastAsia="MS Mincho"/>
        </w:rPr>
      </w:pPr>
      <w:r w:rsidRPr="005C4297">
        <w:rPr>
          <w:rFonts w:eastAsia="MS Mincho"/>
        </w:rPr>
        <w:t xml:space="preserve">Despite significant progress in supporting United Nations Development Assistance Frameworks and </w:t>
      </w:r>
      <w:r w:rsidR="00137C2E" w:rsidRPr="005C4297">
        <w:rPr>
          <w:rFonts w:eastAsia="MS Mincho"/>
        </w:rPr>
        <w:t>d</w:t>
      </w:r>
      <w:r w:rsidRPr="005C4297">
        <w:rPr>
          <w:rFonts w:eastAsia="MS Mincho"/>
        </w:rPr>
        <w:t xml:space="preserve">elivering as </w:t>
      </w:r>
      <w:r w:rsidR="00137C2E" w:rsidRPr="005C4297">
        <w:rPr>
          <w:rFonts w:eastAsia="MS Mincho"/>
        </w:rPr>
        <w:t>o</w:t>
      </w:r>
      <w:r w:rsidRPr="005C4297">
        <w:rPr>
          <w:rFonts w:eastAsia="MS Mincho"/>
        </w:rPr>
        <w:t xml:space="preserve">ne, </w:t>
      </w:r>
      <w:r w:rsidR="00D871E3" w:rsidRPr="005C4297">
        <w:rPr>
          <w:rFonts w:eastAsia="MS Mincho"/>
        </w:rPr>
        <w:t>UNEP</w:t>
      </w:r>
      <w:r w:rsidRPr="005C4297">
        <w:rPr>
          <w:rFonts w:eastAsia="MS Mincho"/>
        </w:rPr>
        <w:t xml:space="preserve"> still faces challenges, such as those arising from the </w:t>
      </w:r>
      <w:r w:rsidRPr="005C4297">
        <w:rPr>
          <w:rFonts w:eastAsia="MS Mincho"/>
        </w:rPr>
        <w:lastRenderedPageBreak/>
        <w:t>difference in cycles of programme of work planning and budgeting processes</w:t>
      </w:r>
      <w:r w:rsidR="00137C2E" w:rsidRPr="005C4297">
        <w:rPr>
          <w:rFonts w:eastAsia="MS Mincho"/>
        </w:rPr>
        <w:t xml:space="preserve"> between entities</w:t>
      </w:r>
      <w:r w:rsidRPr="005C4297">
        <w:rPr>
          <w:rFonts w:eastAsia="MS Mincho"/>
        </w:rPr>
        <w:t xml:space="preserve">. </w:t>
      </w:r>
      <w:r w:rsidR="00137C2E" w:rsidRPr="005C4297">
        <w:rPr>
          <w:rFonts w:eastAsia="MS Mincho"/>
        </w:rPr>
        <w:t>A l</w:t>
      </w:r>
      <w:r w:rsidRPr="005C4297">
        <w:rPr>
          <w:rFonts w:eastAsia="MS Mincho"/>
        </w:rPr>
        <w:t xml:space="preserve">imited operational and staffing budget has constrained the </w:t>
      </w:r>
      <w:r w:rsidR="00137C2E" w:rsidRPr="005C4297">
        <w:rPr>
          <w:rFonts w:eastAsia="MS Mincho"/>
        </w:rPr>
        <w:t xml:space="preserve">organization’s </w:t>
      </w:r>
      <w:r w:rsidRPr="005C4297">
        <w:rPr>
          <w:rFonts w:eastAsia="MS Mincho"/>
        </w:rPr>
        <w:t>ability to consistently and actively engage in the relevant country-level processes.</w:t>
      </w:r>
    </w:p>
    <w:p w14:paraId="5792F885" w14:textId="52E2DFF5" w:rsidR="0048440F" w:rsidRPr="00140049" w:rsidRDefault="0048440F" w:rsidP="00140049">
      <w:pPr>
        <w:pStyle w:val="Normalnumber"/>
        <w:rPr>
          <w:rFonts w:eastAsia="MS Mincho"/>
        </w:rPr>
      </w:pPr>
      <w:r w:rsidRPr="005C4297">
        <w:rPr>
          <w:rFonts w:eastAsia="MS Mincho"/>
        </w:rPr>
        <w:t xml:space="preserve">Engagement with regional ministerial environment forums has been an important </w:t>
      </w:r>
      <w:r w:rsidR="00137C2E" w:rsidRPr="005C4297">
        <w:rPr>
          <w:rFonts w:eastAsia="MS Mincho"/>
        </w:rPr>
        <w:t xml:space="preserve">factor in </w:t>
      </w:r>
      <w:r w:rsidRPr="005C4297">
        <w:rPr>
          <w:rFonts w:eastAsia="MS Mincho"/>
        </w:rPr>
        <w:t>strengthen</w:t>
      </w:r>
      <w:r w:rsidR="00137C2E" w:rsidRPr="005C4297">
        <w:rPr>
          <w:rFonts w:eastAsia="MS Mincho"/>
        </w:rPr>
        <w:t>ing</w:t>
      </w:r>
      <w:r w:rsidRPr="005C4297">
        <w:rPr>
          <w:rFonts w:eastAsia="MS Mincho"/>
        </w:rPr>
        <w:t xml:space="preserve"> the </w:t>
      </w:r>
      <w:r w:rsidR="00137C2E" w:rsidRPr="005C4297">
        <w:rPr>
          <w:rFonts w:eastAsia="MS Mincho"/>
        </w:rPr>
        <w:t xml:space="preserve">UNEP </w:t>
      </w:r>
      <w:r w:rsidRPr="005C4297">
        <w:rPr>
          <w:rFonts w:eastAsia="MS Mincho"/>
        </w:rPr>
        <w:t xml:space="preserve">regional presence. </w:t>
      </w:r>
      <w:r w:rsidR="00137C2E" w:rsidRPr="005C4297">
        <w:rPr>
          <w:rFonts w:eastAsia="MS Mincho"/>
        </w:rPr>
        <w:t>The Programme</w:t>
      </w:r>
      <w:r w:rsidRPr="005C4297">
        <w:rPr>
          <w:rFonts w:eastAsia="MS Mincho"/>
        </w:rPr>
        <w:t xml:space="preserve"> provides institutional and technical support to the African Ministerial Conference on the Environment, the Forum of Ministers and Environment Authorities of Asia-Pacific, the Forum of Ministers of </w:t>
      </w:r>
      <w:r w:rsidR="00137C2E" w:rsidRPr="005C4297">
        <w:rPr>
          <w:rFonts w:eastAsia="MS Mincho"/>
        </w:rPr>
        <w:t>the Environment</w:t>
      </w:r>
      <w:r w:rsidR="00137C2E">
        <w:rPr>
          <w:rFonts w:eastAsia="MS Mincho"/>
        </w:rPr>
        <w:t xml:space="preserve"> of </w:t>
      </w:r>
      <w:r w:rsidRPr="00140049">
        <w:rPr>
          <w:rFonts w:eastAsia="MS Mincho"/>
        </w:rPr>
        <w:t xml:space="preserve">Latin America and the Caribbean, and the Council of Arab Ministers Responsible for </w:t>
      </w:r>
      <w:r w:rsidR="00137C2E">
        <w:rPr>
          <w:rFonts w:eastAsia="MS Mincho"/>
        </w:rPr>
        <w:t xml:space="preserve">the </w:t>
      </w:r>
      <w:r w:rsidRPr="00140049">
        <w:rPr>
          <w:rFonts w:eastAsia="MS Mincho"/>
        </w:rPr>
        <w:t xml:space="preserve">Environment. </w:t>
      </w:r>
      <w:r w:rsidR="00137C2E">
        <w:rPr>
          <w:rFonts w:eastAsia="MS Mincho"/>
        </w:rPr>
        <w:t>E</w:t>
      </w:r>
      <w:r w:rsidRPr="00140049">
        <w:rPr>
          <w:rFonts w:eastAsia="MS Mincho"/>
        </w:rPr>
        <w:t xml:space="preserve">ngagement with </w:t>
      </w:r>
      <w:r w:rsidR="00137C2E">
        <w:rPr>
          <w:rFonts w:eastAsia="MS Mincho"/>
        </w:rPr>
        <w:t>m</w:t>
      </w:r>
      <w:r w:rsidRPr="00140049">
        <w:rPr>
          <w:rFonts w:eastAsia="MS Mincho"/>
        </w:rPr>
        <w:t xml:space="preserve">ember States in </w:t>
      </w:r>
      <w:r w:rsidR="00137C2E">
        <w:rPr>
          <w:rFonts w:eastAsia="MS Mincho"/>
        </w:rPr>
        <w:t xml:space="preserve">the </w:t>
      </w:r>
      <w:r w:rsidRPr="00140049">
        <w:rPr>
          <w:rFonts w:eastAsia="MS Mincho"/>
        </w:rPr>
        <w:t xml:space="preserve">regions </w:t>
      </w:r>
      <w:r w:rsidR="00137C2E">
        <w:rPr>
          <w:rFonts w:eastAsia="MS Mincho"/>
        </w:rPr>
        <w:t xml:space="preserve">has been enhanced </w:t>
      </w:r>
      <w:r w:rsidRPr="00140049">
        <w:rPr>
          <w:rFonts w:eastAsia="MS Mincho"/>
        </w:rPr>
        <w:t>through those forums</w:t>
      </w:r>
      <w:r w:rsidR="00137C2E">
        <w:rPr>
          <w:rFonts w:eastAsia="MS Mincho"/>
        </w:rPr>
        <w:t>; nevertheless</w:t>
      </w:r>
      <w:r w:rsidR="007046EA">
        <w:rPr>
          <w:rFonts w:eastAsia="MS Mincho"/>
        </w:rPr>
        <w:t>,</w:t>
      </w:r>
      <w:r w:rsidR="00137C2E">
        <w:rPr>
          <w:rFonts w:eastAsia="MS Mincho"/>
        </w:rPr>
        <w:t xml:space="preserve"> challenges remain, including adequate resource </w:t>
      </w:r>
      <w:r w:rsidRPr="00140049">
        <w:rPr>
          <w:rFonts w:eastAsia="MS Mincho"/>
        </w:rPr>
        <w:t>mobiliz</w:t>
      </w:r>
      <w:r w:rsidR="00137C2E">
        <w:rPr>
          <w:rFonts w:eastAsia="MS Mincho"/>
        </w:rPr>
        <w:t xml:space="preserve">ation </w:t>
      </w:r>
      <w:r w:rsidRPr="00140049">
        <w:rPr>
          <w:rFonts w:eastAsia="MS Mincho"/>
        </w:rPr>
        <w:t>to finance successful ministerial forum</w:t>
      </w:r>
      <w:r w:rsidR="00137C2E">
        <w:rPr>
          <w:rFonts w:eastAsia="MS Mincho"/>
        </w:rPr>
        <w:t xml:space="preserve"> meetings</w:t>
      </w:r>
      <w:r w:rsidRPr="00140049">
        <w:rPr>
          <w:rFonts w:eastAsia="MS Mincho"/>
        </w:rPr>
        <w:t xml:space="preserve"> or similar events.</w:t>
      </w:r>
    </w:p>
    <w:p w14:paraId="2110DA38" w14:textId="4F1E2B6E" w:rsidR="0048440F" w:rsidRPr="00140049" w:rsidRDefault="004A37EC" w:rsidP="00140049">
      <w:pPr>
        <w:pStyle w:val="CH2"/>
        <w:rPr>
          <w:rFonts w:eastAsia="MS Mincho"/>
        </w:rPr>
      </w:pPr>
      <w:r>
        <w:rPr>
          <w:rFonts w:eastAsia="MS Mincho"/>
        </w:rPr>
        <w:tab/>
      </w:r>
      <w:r w:rsidR="0048440F" w:rsidRPr="00140049">
        <w:rPr>
          <w:rFonts w:eastAsia="MS Mincho"/>
        </w:rPr>
        <w:t>H.</w:t>
      </w:r>
      <w:r>
        <w:rPr>
          <w:rFonts w:eastAsia="MS Mincho"/>
        </w:rPr>
        <w:tab/>
      </w:r>
      <w:r w:rsidR="0048440F" w:rsidRPr="00140049">
        <w:rPr>
          <w:rFonts w:eastAsia=".Hiragino Kaku Gothic Interface"/>
        </w:rPr>
        <w:t>Stakeholders’ participation and engagement of civil society</w:t>
      </w:r>
      <w:r w:rsidR="00C329DF">
        <w:rPr>
          <w:rFonts w:eastAsia=".Hiragino Kaku Gothic Interface"/>
        </w:rPr>
        <w:t>:</w:t>
      </w:r>
      <w:r w:rsidR="0048440F" w:rsidRPr="00140049">
        <w:rPr>
          <w:rFonts w:eastAsia=".Hiragino Kaku Gothic Interface"/>
        </w:rPr>
        <w:t xml:space="preserve"> implementation of </w:t>
      </w:r>
      <w:r w:rsidR="0048440F" w:rsidRPr="00140049">
        <w:rPr>
          <w:rFonts w:eastAsia="MS Mincho"/>
        </w:rPr>
        <w:t>subparagraph (h) of paragraph 88</w:t>
      </w:r>
    </w:p>
    <w:p w14:paraId="249A1EDB" w14:textId="5C6B1720" w:rsidR="0048440F" w:rsidRPr="00140049" w:rsidRDefault="00137C2E" w:rsidP="00140049">
      <w:pPr>
        <w:pStyle w:val="Normalnumber"/>
        <w:rPr>
          <w:rFonts w:eastAsia="MS Mincho"/>
        </w:rPr>
      </w:pPr>
      <w:r>
        <w:rPr>
          <w:rFonts w:eastAsia="MS Mincho"/>
        </w:rPr>
        <w:t>The e</w:t>
      </w:r>
      <w:r w:rsidR="0048440F" w:rsidRPr="00140049">
        <w:rPr>
          <w:rFonts w:eastAsia="MS Mincho"/>
        </w:rPr>
        <w:t>nhance</w:t>
      </w:r>
      <w:r>
        <w:rPr>
          <w:rFonts w:eastAsia="MS Mincho"/>
        </w:rPr>
        <w:t>d engagement</w:t>
      </w:r>
      <w:r w:rsidR="0048440F" w:rsidRPr="00140049">
        <w:rPr>
          <w:rFonts w:eastAsia="MS Mincho"/>
        </w:rPr>
        <w:t xml:space="preserve"> of stakeholders </w:t>
      </w:r>
      <w:r>
        <w:rPr>
          <w:rFonts w:eastAsia="MS Mincho"/>
        </w:rPr>
        <w:t>has been</w:t>
      </w:r>
      <w:r w:rsidRPr="00140049">
        <w:rPr>
          <w:rFonts w:eastAsia="MS Mincho"/>
        </w:rPr>
        <w:t xml:space="preserve"> </w:t>
      </w:r>
      <w:r w:rsidR="0048440F" w:rsidRPr="00140049">
        <w:rPr>
          <w:rFonts w:eastAsia="MS Mincho"/>
        </w:rPr>
        <w:t xml:space="preserve">pursued in particular through a process initiated in 2013 to </w:t>
      </w:r>
      <w:r w:rsidR="0089139F">
        <w:rPr>
          <w:rFonts w:eastAsia="MS Mincho"/>
        </w:rPr>
        <w:t>strengthen</w:t>
      </w:r>
      <w:r w:rsidR="0089139F" w:rsidRPr="00140049">
        <w:rPr>
          <w:rFonts w:eastAsia="MS Mincho"/>
        </w:rPr>
        <w:t xml:space="preserve"> </w:t>
      </w:r>
      <w:r w:rsidR="0048440F" w:rsidRPr="00140049">
        <w:rPr>
          <w:rFonts w:eastAsia="MS Mincho"/>
        </w:rPr>
        <w:t xml:space="preserve">and broaden the scope of the existing </w:t>
      </w:r>
      <w:r>
        <w:rPr>
          <w:rFonts w:eastAsia="MS Mincho"/>
        </w:rPr>
        <w:t>s</w:t>
      </w:r>
      <w:r w:rsidR="0048440F" w:rsidRPr="00140049">
        <w:rPr>
          <w:rFonts w:eastAsia="MS Mincho"/>
        </w:rPr>
        <w:t xml:space="preserve">takeholder </w:t>
      </w:r>
      <w:r>
        <w:rPr>
          <w:rFonts w:eastAsia="MS Mincho"/>
        </w:rPr>
        <w:t>e</w:t>
      </w:r>
      <w:r w:rsidR="0048440F" w:rsidRPr="00140049">
        <w:rPr>
          <w:rFonts w:eastAsia="MS Mincho"/>
        </w:rPr>
        <w:t xml:space="preserve">ngagement </w:t>
      </w:r>
      <w:r>
        <w:rPr>
          <w:rFonts w:eastAsia="MS Mincho"/>
        </w:rPr>
        <w:t>p</w:t>
      </w:r>
      <w:r w:rsidR="0048440F" w:rsidRPr="00140049">
        <w:rPr>
          <w:rFonts w:eastAsia="MS Mincho"/>
        </w:rPr>
        <w:t xml:space="preserve">olicy. Although </w:t>
      </w:r>
      <w:r w:rsidR="0089139F">
        <w:rPr>
          <w:rFonts w:eastAsia="MS Mincho"/>
        </w:rPr>
        <w:t>m</w:t>
      </w:r>
      <w:r w:rsidR="0048440F" w:rsidRPr="00140049">
        <w:rPr>
          <w:rFonts w:eastAsia="MS Mincho"/>
        </w:rPr>
        <w:t xml:space="preserve">ember States have not been able to agree on a new </w:t>
      </w:r>
      <w:r w:rsidR="0089139F">
        <w:rPr>
          <w:rFonts w:eastAsia="MS Mincho"/>
        </w:rPr>
        <w:t>s</w:t>
      </w:r>
      <w:r w:rsidR="0048440F" w:rsidRPr="00140049">
        <w:rPr>
          <w:rFonts w:eastAsia="MS Mincho"/>
        </w:rPr>
        <w:t xml:space="preserve">takeholder </w:t>
      </w:r>
      <w:r w:rsidR="0089139F">
        <w:rPr>
          <w:rFonts w:eastAsia="MS Mincho"/>
        </w:rPr>
        <w:t>e</w:t>
      </w:r>
      <w:r w:rsidR="0048440F" w:rsidRPr="00140049">
        <w:rPr>
          <w:rFonts w:eastAsia="MS Mincho"/>
        </w:rPr>
        <w:t xml:space="preserve">ngagement </w:t>
      </w:r>
      <w:r w:rsidR="0089139F">
        <w:rPr>
          <w:rFonts w:eastAsia="MS Mincho"/>
        </w:rPr>
        <w:t>p</w:t>
      </w:r>
      <w:r w:rsidR="0048440F" w:rsidRPr="00140049">
        <w:rPr>
          <w:rFonts w:eastAsia="MS Mincho"/>
        </w:rPr>
        <w:t>olicy</w:t>
      </w:r>
      <w:r w:rsidR="0089139F">
        <w:rPr>
          <w:rFonts w:eastAsia="MS Mincho"/>
        </w:rPr>
        <w:t xml:space="preserve"> as yet, following</w:t>
      </w:r>
      <w:r w:rsidR="0048440F" w:rsidRPr="00140049">
        <w:rPr>
          <w:rFonts w:eastAsia="MS Mincho"/>
        </w:rPr>
        <w:t xml:space="preserve"> consultation</w:t>
      </w:r>
      <w:r w:rsidR="0089139F">
        <w:rPr>
          <w:rFonts w:eastAsia="MS Mincho"/>
        </w:rPr>
        <w:t>s</w:t>
      </w:r>
      <w:r w:rsidR="0048440F" w:rsidRPr="00140049">
        <w:rPr>
          <w:rFonts w:eastAsia="MS Mincho"/>
        </w:rPr>
        <w:t xml:space="preserve"> with the Bureau of the Committee of Permanent Representatives</w:t>
      </w:r>
      <w:r w:rsidR="0089139F">
        <w:rPr>
          <w:rFonts w:eastAsia="MS Mincho"/>
        </w:rPr>
        <w:t>,</w:t>
      </w:r>
      <w:r w:rsidR="0089139F" w:rsidRPr="0089139F">
        <w:rPr>
          <w:rFonts w:eastAsia="MS Mincho"/>
        </w:rPr>
        <w:t xml:space="preserve"> </w:t>
      </w:r>
      <w:r w:rsidR="0089139F">
        <w:rPr>
          <w:rFonts w:eastAsia="MS Mincho"/>
        </w:rPr>
        <w:t>UNEP</w:t>
      </w:r>
      <w:r w:rsidR="0089139F" w:rsidRPr="00D76063">
        <w:rPr>
          <w:rFonts w:eastAsia="MS Mincho"/>
        </w:rPr>
        <w:t xml:space="preserve"> has put in place</w:t>
      </w:r>
      <w:r w:rsidR="0048440F" w:rsidRPr="00140049">
        <w:rPr>
          <w:rFonts w:eastAsia="MS Mincho"/>
        </w:rPr>
        <w:t xml:space="preserve"> various new approaches to</w:t>
      </w:r>
      <w:r w:rsidR="0089139F">
        <w:rPr>
          <w:rFonts w:eastAsia="MS Mincho"/>
        </w:rPr>
        <w:t xml:space="preserve"> </w:t>
      </w:r>
      <w:r w:rsidR="0048440F" w:rsidRPr="00140049">
        <w:rPr>
          <w:rFonts w:eastAsia="MS Mincho"/>
        </w:rPr>
        <w:t>stakeholder engagement, including the following:</w:t>
      </w:r>
    </w:p>
    <w:p w14:paraId="23A54822" w14:textId="4D149878" w:rsidR="0048440F" w:rsidRPr="00140049" w:rsidRDefault="00A2760D" w:rsidP="005C4297">
      <w:pPr>
        <w:pStyle w:val="Normalnumber"/>
        <w:numPr>
          <w:ilvl w:val="1"/>
          <w:numId w:val="4"/>
        </w:numPr>
        <w:tabs>
          <w:tab w:val="clear" w:pos="1134"/>
        </w:tabs>
        <w:ind w:firstLine="624"/>
        <w:rPr>
          <w:rFonts w:eastAsia="MS Mincho"/>
        </w:rPr>
      </w:pPr>
      <w:r>
        <w:rPr>
          <w:rFonts w:eastAsia="MS Mincho"/>
        </w:rPr>
        <w:t>Notwithstanding</w:t>
      </w:r>
      <w:r w:rsidR="0048440F" w:rsidRPr="00140049">
        <w:rPr>
          <w:rFonts w:eastAsia="MS Mincho"/>
        </w:rPr>
        <w:t xml:space="preserve"> the intergovernmental nature of the </w:t>
      </w:r>
      <w:r w:rsidR="00BC0612">
        <w:rPr>
          <w:rFonts w:eastAsia="MS Mincho"/>
        </w:rPr>
        <w:t xml:space="preserve">decision-making process in the </w:t>
      </w:r>
      <w:r w:rsidR="0089139F">
        <w:rPr>
          <w:rFonts w:eastAsia="MS Mincho"/>
        </w:rPr>
        <w:t>governing bodies of UNEP</w:t>
      </w:r>
      <w:r w:rsidR="0048440F" w:rsidRPr="00140049">
        <w:rPr>
          <w:rFonts w:eastAsia="MS Mincho"/>
        </w:rPr>
        <w:t xml:space="preserve">, representatives of major groups and stakeholders accredited to </w:t>
      </w:r>
      <w:r w:rsidR="00D871E3">
        <w:rPr>
          <w:rFonts w:eastAsia="MS Mincho"/>
        </w:rPr>
        <w:t>UNEP</w:t>
      </w:r>
      <w:r w:rsidR="0048440F" w:rsidRPr="00140049">
        <w:rPr>
          <w:rFonts w:eastAsia="MS Mincho"/>
        </w:rPr>
        <w:t xml:space="preserve"> may participate in all public meetings of the Committee of Permanent Representatives, including its subcommittee meetings and briefings, </w:t>
      </w:r>
      <w:r w:rsidR="0089139F">
        <w:rPr>
          <w:rFonts w:eastAsia="MS Mincho"/>
        </w:rPr>
        <w:t>and hav</w:t>
      </w:r>
      <w:r w:rsidR="0048440F" w:rsidRPr="00140049">
        <w:rPr>
          <w:rFonts w:eastAsia="MS Mincho"/>
        </w:rPr>
        <w:t>e</w:t>
      </w:r>
      <w:r w:rsidR="0089139F">
        <w:rPr>
          <w:rFonts w:eastAsia="MS Mincho"/>
        </w:rPr>
        <w:t xml:space="preserve"> the</w:t>
      </w:r>
      <w:r w:rsidR="0048440F" w:rsidRPr="00140049">
        <w:rPr>
          <w:rFonts w:eastAsia="MS Mincho"/>
        </w:rPr>
        <w:t xml:space="preserve"> opportunity to make oral statements, including via video connection</w:t>
      </w:r>
      <w:r w:rsidR="0089139F">
        <w:rPr>
          <w:rFonts w:eastAsia="MS Mincho"/>
        </w:rPr>
        <w:t>;</w:t>
      </w:r>
      <w:r w:rsidR="0048440F" w:rsidRPr="00140049">
        <w:rPr>
          <w:rFonts w:eastAsia="MS Mincho"/>
        </w:rPr>
        <w:t xml:space="preserve"> </w:t>
      </w:r>
    </w:p>
    <w:p w14:paraId="527BBD9D" w14:textId="4637110B" w:rsidR="0048440F" w:rsidRPr="00140049" w:rsidRDefault="0048440F" w:rsidP="005C4297">
      <w:pPr>
        <w:pStyle w:val="Normalnumber"/>
        <w:numPr>
          <w:ilvl w:val="1"/>
          <w:numId w:val="4"/>
        </w:numPr>
        <w:tabs>
          <w:tab w:val="clear" w:pos="1134"/>
        </w:tabs>
        <w:ind w:firstLine="624"/>
        <w:rPr>
          <w:rFonts w:eastAsia="MS Mincho"/>
        </w:rPr>
      </w:pPr>
      <w:r w:rsidRPr="00140049">
        <w:rPr>
          <w:rFonts w:eastAsia="MS Mincho"/>
        </w:rPr>
        <w:t xml:space="preserve">Representatives of major groups and stakeholders accredited to </w:t>
      </w:r>
      <w:r w:rsidR="00D871E3">
        <w:rPr>
          <w:rFonts w:eastAsia="MS Mincho"/>
        </w:rPr>
        <w:t>UNEP</w:t>
      </w:r>
      <w:r w:rsidRPr="00140049">
        <w:rPr>
          <w:rFonts w:eastAsia="MS Mincho"/>
        </w:rPr>
        <w:t xml:space="preserve"> have the opportunity to provide written and oral inputs to all </w:t>
      </w:r>
      <w:r w:rsidR="0089139F">
        <w:rPr>
          <w:rFonts w:eastAsia="MS Mincho"/>
        </w:rPr>
        <w:t>the discussions o</w:t>
      </w:r>
      <w:r w:rsidRPr="00140049">
        <w:rPr>
          <w:rFonts w:eastAsia="MS Mincho"/>
        </w:rPr>
        <w:t xml:space="preserve">f the Environment Assembly and its subsidiary organs, including working groups. </w:t>
      </w:r>
      <w:r w:rsidR="0089139F">
        <w:rPr>
          <w:rFonts w:eastAsia="MS Mincho"/>
        </w:rPr>
        <w:t>Such</w:t>
      </w:r>
      <w:r w:rsidR="0089139F" w:rsidRPr="00140049">
        <w:rPr>
          <w:rFonts w:eastAsia="MS Mincho"/>
        </w:rPr>
        <w:t xml:space="preserve"> </w:t>
      </w:r>
      <w:r w:rsidRPr="00140049">
        <w:rPr>
          <w:rFonts w:eastAsia="MS Mincho"/>
        </w:rPr>
        <w:t xml:space="preserve">inputs are distributed by the secretariat to </w:t>
      </w:r>
      <w:r w:rsidR="0089139F">
        <w:rPr>
          <w:rFonts w:eastAsia="MS Mincho"/>
        </w:rPr>
        <w:t>m</w:t>
      </w:r>
      <w:r w:rsidRPr="00140049">
        <w:rPr>
          <w:rFonts w:eastAsia="MS Mincho"/>
        </w:rPr>
        <w:t xml:space="preserve">ember States and are </w:t>
      </w:r>
      <w:r w:rsidR="0089139F">
        <w:rPr>
          <w:rFonts w:eastAsia="MS Mincho"/>
        </w:rPr>
        <w:t>made available</w:t>
      </w:r>
      <w:r w:rsidR="0089139F" w:rsidRPr="00140049">
        <w:rPr>
          <w:rFonts w:eastAsia="MS Mincho"/>
        </w:rPr>
        <w:t xml:space="preserve"> </w:t>
      </w:r>
      <w:r w:rsidRPr="00140049">
        <w:rPr>
          <w:rFonts w:eastAsia="MS Mincho"/>
        </w:rPr>
        <w:t>on the relevant websites</w:t>
      </w:r>
      <w:r w:rsidR="0089139F">
        <w:rPr>
          <w:rFonts w:eastAsia="MS Mincho"/>
        </w:rPr>
        <w:t>;</w:t>
      </w:r>
    </w:p>
    <w:p w14:paraId="00555108" w14:textId="4C6655F1" w:rsidR="0048440F" w:rsidRPr="00140049" w:rsidRDefault="0048440F" w:rsidP="005C4297">
      <w:pPr>
        <w:pStyle w:val="Normalnumber"/>
        <w:numPr>
          <w:ilvl w:val="1"/>
          <w:numId w:val="4"/>
        </w:numPr>
        <w:tabs>
          <w:tab w:val="clear" w:pos="1134"/>
        </w:tabs>
        <w:ind w:firstLine="624"/>
        <w:rPr>
          <w:rFonts w:eastAsia="MS Mincho"/>
        </w:rPr>
      </w:pPr>
      <w:r w:rsidRPr="00140049">
        <w:rPr>
          <w:rFonts w:eastAsia="MS Mincho"/>
        </w:rPr>
        <w:t xml:space="preserve">Representatives of major groups and stakeholders accredited to </w:t>
      </w:r>
      <w:r w:rsidR="00D871E3">
        <w:rPr>
          <w:rFonts w:eastAsia="MS Mincho"/>
        </w:rPr>
        <w:t>UNEP</w:t>
      </w:r>
      <w:r w:rsidRPr="00140049">
        <w:rPr>
          <w:rFonts w:eastAsia="MS Mincho"/>
        </w:rPr>
        <w:t xml:space="preserve"> have access to information relevant to the work of the Environment Assembly and its subsidiary bod</w:t>
      </w:r>
      <w:r w:rsidR="0089139F">
        <w:rPr>
          <w:rFonts w:eastAsia="MS Mincho"/>
        </w:rPr>
        <w:t>ies</w:t>
      </w:r>
      <w:r w:rsidRPr="00140049">
        <w:rPr>
          <w:rFonts w:eastAsia="MS Mincho"/>
        </w:rPr>
        <w:t xml:space="preserve">. </w:t>
      </w:r>
      <w:r w:rsidR="0089139F">
        <w:rPr>
          <w:rFonts w:eastAsia="MS Mincho"/>
        </w:rPr>
        <w:t>Such</w:t>
      </w:r>
      <w:r w:rsidR="0089139F" w:rsidRPr="00140049">
        <w:rPr>
          <w:rFonts w:eastAsia="MS Mincho"/>
        </w:rPr>
        <w:t xml:space="preserve"> </w:t>
      </w:r>
      <w:r w:rsidRPr="00140049">
        <w:rPr>
          <w:rFonts w:eastAsia="MS Mincho"/>
        </w:rPr>
        <w:t xml:space="preserve">information is distributed to </w:t>
      </w:r>
      <w:r w:rsidR="0089139F">
        <w:rPr>
          <w:rFonts w:eastAsia="MS Mincho"/>
        </w:rPr>
        <w:t>m</w:t>
      </w:r>
      <w:r w:rsidRPr="00140049">
        <w:rPr>
          <w:rFonts w:eastAsia="MS Mincho"/>
        </w:rPr>
        <w:t>ember States and to accredited organizations</w:t>
      </w:r>
      <w:r w:rsidR="0089139F">
        <w:rPr>
          <w:rFonts w:eastAsia="MS Mincho"/>
        </w:rPr>
        <w:t xml:space="preserve"> at the same time</w:t>
      </w:r>
      <w:r w:rsidRPr="00140049">
        <w:rPr>
          <w:rFonts w:eastAsia="MS Mincho"/>
        </w:rPr>
        <w:t xml:space="preserve">. Furthermore, </w:t>
      </w:r>
      <w:r w:rsidR="0089139F">
        <w:rPr>
          <w:rFonts w:eastAsia="MS Mincho"/>
        </w:rPr>
        <w:t>representatives of major groups and stakeholders</w:t>
      </w:r>
      <w:r w:rsidR="0089139F" w:rsidRPr="00140049">
        <w:rPr>
          <w:rFonts w:eastAsia="MS Mincho"/>
        </w:rPr>
        <w:t xml:space="preserve"> </w:t>
      </w:r>
      <w:r w:rsidRPr="00140049">
        <w:rPr>
          <w:rFonts w:eastAsia="MS Mincho"/>
        </w:rPr>
        <w:t xml:space="preserve">may request access to the </w:t>
      </w:r>
      <w:r w:rsidR="0089139F">
        <w:rPr>
          <w:rFonts w:eastAsia="MS Mincho"/>
        </w:rPr>
        <w:t xml:space="preserve">website and dedicated portal of the </w:t>
      </w:r>
      <w:r w:rsidRPr="00140049">
        <w:rPr>
          <w:rFonts w:eastAsia="MS Mincho"/>
        </w:rPr>
        <w:t>Committee of Permanent Representatives</w:t>
      </w:r>
      <w:r w:rsidR="0089139F">
        <w:rPr>
          <w:rFonts w:eastAsia="MS Mincho"/>
        </w:rPr>
        <w:t>;</w:t>
      </w:r>
    </w:p>
    <w:p w14:paraId="2D523112" w14:textId="4F41B39F" w:rsidR="0048440F" w:rsidRPr="00140049" w:rsidRDefault="0048440F" w:rsidP="005C4297">
      <w:pPr>
        <w:pStyle w:val="Normalnumber"/>
        <w:numPr>
          <w:ilvl w:val="1"/>
          <w:numId w:val="4"/>
        </w:numPr>
        <w:tabs>
          <w:tab w:val="clear" w:pos="1134"/>
        </w:tabs>
        <w:ind w:firstLine="624"/>
        <w:rPr>
          <w:rFonts w:eastAsia="MS Mincho"/>
        </w:rPr>
      </w:pPr>
      <w:r w:rsidRPr="00140049">
        <w:rPr>
          <w:rFonts w:eastAsia="MS Mincho"/>
        </w:rPr>
        <w:t xml:space="preserve">Organizations working in the </w:t>
      </w:r>
      <w:r w:rsidR="0089139F">
        <w:rPr>
          <w:rFonts w:eastAsia="MS Mincho"/>
        </w:rPr>
        <w:t xml:space="preserve">areas of </w:t>
      </w:r>
      <w:r w:rsidRPr="00140049">
        <w:rPr>
          <w:rFonts w:eastAsia="MS Mincho"/>
        </w:rPr>
        <w:t>environment and/or sustainable development that meet the other accreditation criteria will be granted accreditation</w:t>
      </w:r>
      <w:r w:rsidR="0089139F">
        <w:rPr>
          <w:rFonts w:eastAsia="MS Mincho"/>
        </w:rPr>
        <w:t>;</w:t>
      </w:r>
    </w:p>
    <w:p w14:paraId="0F5605E6" w14:textId="21E248FF" w:rsidR="0048440F" w:rsidRPr="00140049" w:rsidRDefault="0048440F" w:rsidP="005C4297">
      <w:pPr>
        <w:pStyle w:val="Normalnumber"/>
        <w:numPr>
          <w:ilvl w:val="1"/>
          <w:numId w:val="4"/>
        </w:numPr>
        <w:tabs>
          <w:tab w:val="clear" w:pos="1134"/>
        </w:tabs>
        <w:ind w:firstLine="624"/>
        <w:rPr>
          <w:rFonts w:eastAsia="MS Mincho"/>
        </w:rPr>
      </w:pPr>
      <w:r w:rsidRPr="00140049">
        <w:rPr>
          <w:rFonts w:eastAsia="MS Mincho"/>
        </w:rPr>
        <w:t>The granting of consultative status to a non-governmental organization by the United</w:t>
      </w:r>
      <w:r w:rsidR="00D33143">
        <w:rPr>
          <w:rFonts w:eastAsia="MS Mincho"/>
        </w:rPr>
        <w:t> </w:t>
      </w:r>
      <w:r w:rsidRPr="00140049">
        <w:rPr>
          <w:rFonts w:eastAsia="MS Mincho"/>
        </w:rPr>
        <w:t>Nations Economic and Social Council is considered evidence of having an international scope of work but</w:t>
      </w:r>
      <w:r w:rsidR="00A2760D">
        <w:rPr>
          <w:rFonts w:eastAsia="MS Mincho"/>
        </w:rPr>
        <w:t>, given that UNEP-accredited organizations have to work in the areas of the environment and/or sustainable development,</w:t>
      </w:r>
      <w:r w:rsidRPr="00140049">
        <w:rPr>
          <w:rFonts w:eastAsia="MS Mincho"/>
        </w:rPr>
        <w:t xml:space="preserve"> does not replace the need to apply for separate accreditation to the Environment Assembly</w:t>
      </w:r>
      <w:r w:rsidR="00A2760D">
        <w:rPr>
          <w:rFonts w:eastAsia="MS Mincho"/>
        </w:rPr>
        <w:t>;</w:t>
      </w:r>
    </w:p>
    <w:p w14:paraId="443D8006" w14:textId="4B0CA7DC" w:rsidR="0048440F" w:rsidRPr="00140049" w:rsidRDefault="0048440F" w:rsidP="005C4297">
      <w:pPr>
        <w:pStyle w:val="Normalnumber"/>
        <w:numPr>
          <w:ilvl w:val="1"/>
          <w:numId w:val="4"/>
        </w:numPr>
        <w:tabs>
          <w:tab w:val="clear" w:pos="1134"/>
        </w:tabs>
        <w:ind w:firstLine="624"/>
        <w:rPr>
          <w:rFonts w:eastAsia="MS Mincho"/>
        </w:rPr>
      </w:pPr>
      <w:r w:rsidRPr="00140049">
        <w:rPr>
          <w:rFonts w:eastAsia="MS Mincho"/>
        </w:rPr>
        <w:t>Working with international partners, including United Nations</w:t>
      </w:r>
      <w:r w:rsidR="00A2760D">
        <w:rPr>
          <w:rFonts w:eastAsia="MS Mincho"/>
        </w:rPr>
        <w:t xml:space="preserve"> entities</w:t>
      </w:r>
      <w:r w:rsidRPr="00140049">
        <w:rPr>
          <w:rFonts w:eastAsia="MS Mincho"/>
        </w:rPr>
        <w:t xml:space="preserve">, is considered </w:t>
      </w:r>
      <w:r w:rsidR="00A2760D">
        <w:rPr>
          <w:rFonts w:eastAsia="MS Mincho"/>
        </w:rPr>
        <w:t>to demonstrate</w:t>
      </w:r>
      <w:r w:rsidRPr="00140049">
        <w:rPr>
          <w:rFonts w:eastAsia="MS Mincho"/>
        </w:rPr>
        <w:t xml:space="preserve"> sufficient international scope of work to meet the related accreditation criteria. </w:t>
      </w:r>
      <w:r w:rsidR="00A7568E">
        <w:rPr>
          <w:rFonts w:eastAsia="MS Mincho"/>
        </w:rPr>
        <w:br/>
      </w:r>
      <w:r w:rsidRPr="00140049">
        <w:rPr>
          <w:rFonts w:eastAsia="MS Mincho"/>
        </w:rPr>
        <w:t>Non</w:t>
      </w:r>
      <w:r w:rsidR="00A2760D">
        <w:rPr>
          <w:rFonts w:eastAsia="MS Mincho"/>
        </w:rPr>
        <w:t>-</w:t>
      </w:r>
      <w:r w:rsidRPr="00140049">
        <w:rPr>
          <w:rFonts w:eastAsia="MS Mincho"/>
        </w:rPr>
        <w:t>governmental organizations do not necessarily have to prove that they have a physical presence (e.g.</w:t>
      </w:r>
      <w:r w:rsidR="00A2760D">
        <w:rPr>
          <w:rFonts w:eastAsia="MS Mincho"/>
        </w:rPr>
        <w:t>,</w:t>
      </w:r>
      <w:r w:rsidRPr="00140049">
        <w:rPr>
          <w:rFonts w:eastAsia="MS Mincho"/>
        </w:rPr>
        <w:t xml:space="preserve"> an office) in more than one country. In practice, this means that organizations with a mainly national scope of operations can be considered for accreditation</w:t>
      </w:r>
      <w:r w:rsidR="00A2760D">
        <w:rPr>
          <w:rFonts w:eastAsia="MS Mincho"/>
        </w:rPr>
        <w:t>;</w:t>
      </w:r>
    </w:p>
    <w:p w14:paraId="76BA4173" w14:textId="0F577249" w:rsidR="0048440F" w:rsidRPr="005C4297" w:rsidRDefault="0048440F" w:rsidP="005C4297">
      <w:pPr>
        <w:pStyle w:val="Normalnumber"/>
        <w:numPr>
          <w:ilvl w:val="1"/>
          <w:numId w:val="4"/>
        </w:numPr>
        <w:tabs>
          <w:tab w:val="clear" w:pos="1134"/>
        </w:tabs>
        <w:ind w:firstLine="624"/>
        <w:rPr>
          <w:rFonts w:eastAsia="MS Mincho"/>
        </w:rPr>
      </w:pPr>
      <w:r w:rsidRPr="00140049">
        <w:rPr>
          <w:rFonts w:eastAsia="MS Mincho"/>
        </w:rPr>
        <w:t xml:space="preserve">Back-to-back </w:t>
      </w:r>
      <w:r w:rsidRPr="005C4297">
        <w:rPr>
          <w:rFonts w:eastAsia="MS Mincho"/>
        </w:rPr>
        <w:t xml:space="preserve">with sessions of the Environment Assembly, the secretariat organizes </w:t>
      </w:r>
      <w:r w:rsidR="00A2760D" w:rsidRPr="005C4297">
        <w:rPr>
          <w:rFonts w:eastAsia="MS Mincho"/>
        </w:rPr>
        <w:t>s</w:t>
      </w:r>
      <w:r w:rsidRPr="005C4297">
        <w:rPr>
          <w:rFonts w:eastAsia="MS Mincho"/>
        </w:rPr>
        <w:t>cience-</w:t>
      </w:r>
      <w:r w:rsidR="00A2760D" w:rsidRPr="005C4297">
        <w:rPr>
          <w:rFonts w:eastAsia="MS Mincho"/>
        </w:rPr>
        <w:t>p</w:t>
      </w:r>
      <w:r w:rsidRPr="005C4297">
        <w:rPr>
          <w:rFonts w:eastAsia="MS Mincho"/>
        </w:rPr>
        <w:t xml:space="preserve">olicy or </w:t>
      </w:r>
      <w:r w:rsidR="00A2760D" w:rsidRPr="005C4297">
        <w:rPr>
          <w:rFonts w:eastAsia="MS Mincho"/>
        </w:rPr>
        <w:t>s</w:t>
      </w:r>
      <w:r w:rsidRPr="005C4297">
        <w:rPr>
          <w:rFonts w:eastAsia="MS Mincho"/>
        </w:rPr>
        <w:t>cience-</w:t>
      </w:r>
      <w:r w:rsidR="00A2760D" w:rsidRPr="005C4297">
        <w:rPr>
          <w:rFonts w:eastAsia="MS Mincho"/>
        </w:rPr>
        <w:t>p</w:t>
      </w:r>
      <w:r w:rsidRPr="005C4297">
        <w:rPr>
          <w:rFonts w:eastAsia="MS Mincho"/>
        </w:rPr>
        <w:t>olicy-</w:t>
      </w:r>
      <w:r w:rsidR="00A2760D" w:rsidRPr="005C4297">
        <w:rPr>
          <w:rFonts w:eastAsia="MS Mincho"/>
        </w:rPr>
        <w:t>b</w:t>
      </w:r>
      <w:r w:rsidRPr="005C4297">
        <w:rPr>
          <w:rFonts w:eastAsia="MS Mincho"/>
        </w:rPr>
        <w:t xml:space="preserve">usiness </w:t>
      </w:r>
      <w:r w:rsidR="00A2760D" w:rsidRPr="005C4297">
        <w:rPr>
          <w:rFonts w:eastAsia="MS Mincho"/>
        </w:rPr>
        <w:t>forums, which afford stakeholders</w:t>
      </w:r>
      <w:r w:rsidRPr="005C4297">
        <w:rPr>
          <w:rFonts w:eastAsia="MS Mincho"/>
        </w:rPr>
        <w:t xml:space="preserve"> an additional opportunity to </w:t>
      </w:r>
      <w:r w:rsidR="00A2760D" w:rsidRPr="005C4297">
        <w:rPr>
          <w:rFonts w:eastAsia="MS Mincho"/>
        </w:rPr>
        <w:t xml:space="preserve">provide </w:t>
      </w:r>
      <w:r w:rsidRPr="005C4297">
        <w:rPr>
          <w:rFonts w:eastAsia="MS Mincho"/>
        </w:rPr>
        <w:t>expert input and advice</w:t>
      </w:r>
      <w:r w:rsidR="00A2760D" w:rsidRPr="005C4297">
        <w:rPr>
          <w:rFonts w:eastAsia="MS Mincho"/>
        </w:rPr>
        <w:t xml:space="preserve"> to UNEP</w:t>
      </w:r>
      <w:r w:rsidRPr="005C4297">
        <w:rPr>
          <w:rFonts w:eastAsia="MS Mincho"/>
        </w:rPr>
        <w:t xml:space="preserve"> prior to Environment Assembly sessions</w:t>
      </w:r>
      <w:r w:rsidR="00A2760D" w:rsidRPr="005C4297">
        <w:rPr>
          <w:rFonts w:eastAsia="MS Mincho"/>
        </w:rPr>
        <w:t>;</w:t>
      </w:r>
    </w:p>
    <w:p w14:paraId="29413CEB" w14:textId="5CF4FC48" w:rsidR="0048440F" w:rsidRPr="005C4297" w:rsidRDefault="0048440F" w:rsidP="005C4297">
      <w:pPr>
        <w:pStyle w:val="Normalnumber"/>
        <w:numPr>
          <w:ilvl w:val="1"/>
          <w:numId w:val="4"/>
        </w:numPr>
        <w:tabs>
          <w:tab w:val="clear" w:pos="1134"/>
        </w:tabs>
        <w:ind w:firstLine="624"/>
        <w:rPr>
          <w:rFonts w:eastAsia="MS Mincho"/>
        </w:rPr>
      </w:pPr>
      <w:r w:rsidRPr="005C4297">
        <w:rPr>
          <w:rFonts w:eastAsia="MS Mincho"/>
        </w:rPr>
        <w:t xml:space="preserve">Regional consultative meetings, held in all </w:t>
      </w:r>
      <w:r w:rsidR="00A2760D" w:rsidRPr="005C4297">
        <w:rPr>
          <w:rFonts w:eastAsia="MS Mincho"/>
        </w:rPr>
        <w:t>the UNEP</w:t>
      </w:r>
      <w:r w:rsidRPr="005C4297">
        <w:rPr>
          <w:rFonts w:eastAsia="MS Mincho"/>
        </w:rPr>
        <w:t xml:space="preserve"> regions</w:t>
      </w:r>
      <w:r w:rsidR="00A2760D" w:rsidRPr="005C4297">
        <w:rPr>
          <w:rFonts w:eastAsia="MS Mincho"/>
        </w:rPr>
        <w:t>,</w:t>
      </w:r>
      <w:r w:rsidRPr="005C4297">
        <w:rPr>
          <w:rFonts w:eastAsia="MS Mincho"/>
        </w:rPr>
        <w:t xml:space="preserve"> and the Global Major Groups and Stakeholders Forum, held </w:t>
      </w:r>
      <w:r w:rsidR="00A2760D" w:rsidRPr="005C4297">
        <w:rPr>
          <w:rFonts w:eastAsia="MS Mincho"/>
        </w:rPr>
        <w:t xml:space="preserve">in Nairobi </w:t>
      </w:r>
      <w:r w:rsidRPr="005C4297">
        <w:rPr>
          <w:rFonts w:eastAsia="MS Mincho"/>
        </w:rPr>
        <w:t xml:space="preserve">prior to sessions of the Environment Assembly, </w:t>
      </w:r>
      <w:r w:rsidR="00A2760D" w:rsidRPr="005C4297">
        <w:rPr>
          <w:rFonts w:eastAsia="MS Mincho"/>
        </w:rPr>
        <w:t xml:space="preserve">provide </w:t>
      </w:r>
      <w:r w:rsidRPr="005C4297">
        <w:rPr>
          <w:rFonts w:eastAsia="MS Mincho"/>
        </w:rPr>
        <w:t xml:space="preserve">a unique opportunity for </w:t>
      </w:r>
      <w:r w:rsidR="00A2760D" w:rsidRPr="005C4297">
        <w:rPr>
          <w:rFonts w:eastAsia="MS Mincho"/>
        </w:rPr>
        <w:t xml:space="preserve">the </w:t>
      </w:r>
      <w:r w:rsidRPr="005C4297">
        <w:rPr>
          <w:rFonts w:eastAsia="MS Mincho"/>
        </w:rPr>
        <w:t>major groups to come together to discuss and prepare their input to the intergovernmental decision-making process.</w:t>
      </w:r>
    </w:p>
    <w:p w14:paraId="6C50B7EC" w14:textId="5B53C3AD" w:rsidR="0048440F" w:rsidRPr="00140049" w:rsidRDefault="00BC0612" w:rsidP="00140049">
      <w:pPr>
        <w:pStyle w:val="Normalnumber"/>
        <w:rPr>
          <w:rFonts w:eastAsia="MS Mincho"/>
        </w:rPr>
      </w:pPr>
      <w:r>
        <w:rPr>
          <w:rFonts w:eastAsia="MS Mincho"/>
        </w:rPr>
        <w:t>These new approaches to stakeholder engagement represent</w:t>
      </w:r>
      <w:r w:rsidR="0048440F" w:rsidRPr="00140049">
        <w:rPr>
          <w:rFonts w:eastAsia="MS Mincho"/>
        </w:rPr>
        <w:t xml:space="preserve"> important progress </w:t>
      </w:r>
      <w:r>
        <w:rPr>
          <w:rFonts w:eastAsia="MS Mincho"/>
        </w:rPr>
        <w:t>towards achieving</w:t>
      </w:r>
      <w:r w:rsidR="0048440F" w:rsidRPr="00140049">
        <w:rPr>
          <w:rFonts w:eastAsia="MS Mincho"/>
        </w:rPr>
        <w:t xml:space="preserve"> the objectives set out in subparagraph (h) of paragraph 88 of </w:t>
      </w:r>
      <w:r>
        <w:rPr>
          <w:rFonts w:eastAsia="MS Mincho"/>
        </w:rPr>
        <w:t xml:space="preserve">“The future we want” and are </w:t>
      </w:r>
      <w:r w:rsidR="0048440F" w:rsidRPr="00140049">
        <w:rPr>
          <w:rFonts w:eastAsia="MS Mincho"/>
        </w:rPr>
        <w:t xml:space="preserve">reflected in </w:t>
      </w:r>
      <w:r>
        <w:rPr>
          <w:rFonts w:eastAsia="MS Mincho"/>
        </w:rPr>
        <w:t xml:space="preserve">the </w:t>
      </w:r>
      <w:r w:rsidR="00D871E3">
        <w:rPr>
          <w:rFonts w:eastAsia="MS Mincho"/>
        </w:rPr>
        <w:t>UNEP</w:t>
      </w:r>
      <w:r w:rsidR="0048440F" w:rsidRPr="00140049">
        <w:rPr>
          <w:rFonts w:eastAsia="MS Mincho"/>
        </w:rPr>
        <w:t xml:space="preserve"> </w:t>
      </w:r>
      <w:r>
        <w:rPr>
          <w:rFonts w:eastAsia="MS Mincho"/>
        </w:rPr>
        <w:t>s</w:t>
      </w:r>
      <w:r w:rsidR="0048440F" w:rsidRPr="00140049">
        <w:rPr>
          <w:rFonts w:eastAsia="MS Mincho"/>
        </w:rPr>
        <w:t xml:space="preserve">takeholder </w:t>
      </w:r>
      <w:r>
        <w:rPr>
          <w:rFonts w:eastAsia="MS Mincho"/>
        </w:rPr>
        <w:t>e</w:t>
      </w:r>
      <w:r w:rsidR="0048440F" w:rsidRPr="00140049">
        <w:rPr>
          <w:rFonts w:eastAsia="MS Mincho"/>
        </w:rPr>
        <w:t xml:space="preserve">ngagement </w:t>
      </w:r>
      <w:r>
        <w:rPr>
          <w:rFonts w:eastAsia="MS Mincho"/>
        </w:rPr>
        <w:t>h</w:t>
      </w:r>
      <w:r w:rsidR="0048440F" w:rsidRPr="00140049">
        <w:rPr>
          <w:rFonts w:eastAsia="MS Mincho"/>
        </w:rPr>
        <w:t>andbook.</w:t>
      </w:r>
    </w:p>
    <w:p w14:paraId="50B892CD" w14:textId="67A50F4F" w:rsidR="0048440F" w:rsidRPr="00140049" w:rsidRDefault="0048440F" w:rsidP="00140049">
      <w:pPr>
        <w:pStyle w:val="Normalnumber"/>
        <w:rPr>
          <w:rFonts w:eastAsia="MS Mincho"/>
        </w:rPr>
      </w:pPr>
      <w:r w:rsidRPr="00140049">
        <w:rPr>
          <w:rFonts w:eastAsia="MS Mincho"/>
        </w:rPr>
        <w:lastRenderedPageBreak/>
        <w:t xml:space="preserve"> </w:t>
      </w:r>
      <w:r w:rsidR="00BC0612">
        <w:rPr>
          <w:rFonts w:eastAsia="MS Mincho"/>
        </w:rPr>
        <w:t>In addition, t</w:t>
      </w:r>
      <w:r w:rsidRPr="00140049">
        <w:rPr>
          <w:rFonts w:eastAsia="MS Mincho"/>
        </w:rPr>
        <w:t>he </w:t>
      </w:r>
      <w:r w:rsidR="00BC0612">
        <w:rPr>
          <w:rFonts w:eastAsia="MS Mincho"/>
        </w:rPr>
        <w:t>a</w:t>
      </w:r>
      <w:r w:rsidRPr="00140049">
        <w:rPr>
          <w:rFonts w:eastAsia="MS Mincho"/>
        </w:rPr>
        <w:t>ccess-to-</w:t>
      </w:r>
      <w:r w:rsidR="00BC0612">
        <w:rPr>
          <w:rFonts w:eastAsia="MS Mincho"/>
        </w:rPr>
        <w:t>i</w:t>
      </w:r>
      <w:r w:rsidRPr="00140049">
        <w:rPr>
          <w:rFonts w:eastAsia="MS Mincho"/>
        </w:rPr>
        <w:t xml:space="preserve">nformation </w:t>
      </w:r>
      <w:r w:rsidR="00BC0612">
        <w:rPr>
          <w:rFonts w:eastAsia="MS Mincho"/>
        </w:rPr>
        <w:t>p</w:t>
      </w:r>
      <w:r w:rsidRPr="00140049">
        <w:rPr>
          <w:rFonts w:eastAsia="MS Mincho"/>
        </w:rPr>
        <w:t>olicy </w:t>
      </w:r>
      <w:r w:rsidR="00BC0612">
        <w:rPr>
          <w:rFonts w:eastAsia="MS Mincho"/>
        </w:rPr>
        <w:t xml:space="preserve">put in place by the Executive Director </w:t>
      </w:r>
      <w:r w:rsidRPr="00140049">
        <w:rPr>
          <w:rFonts w:eastAsia="MS Mincho"/>
        </w:rPr>
        <w:t xml:space="preserve">is one of the most advanced </w:t>
      </w:r>
      <w:r w:rsidR="00BC0612">
        <w:rPr>
          <w:rFonts w:eastAsia="MS Mincho"/>
        </w:rPr>
        <w:t xml:space="preserve">policies </w:t>
      </w:r>
      <w:r w:rsidR="0099445F">
        <w:rPr>
          <w:rFonts w:eastAsia="MS Mincho"/>
        </w:rPr>
        <w:t xml:space="preserve">of </w:t>
      </w:r>
      <w:r w:rsidR="004D4673">
        <w:rPr>
          <w:rFonts w:eastAsia="MS Mincho"/>
        </w:rPr>
        <w:t>its</w:t>
      </w:r>
      <w:r w:rsidR="0099445F">
        <w:rPr>
          <w:rFonts w:eastAsia="MS Mincho"/>
        </w:rPr>
        <w:t xml:space="preserve"> kind </w:t>
      </w:r>
      <w:r w:rsidRPr="00140049">
        <w:rPr>
          <w:rFonts w:eastAsia="MS Mincho"/>
        </w:rPr>
        <w:t xml:space="preserve">in the United Nations system, </w:t>
      </w:r>
      <w:r w:rsidR="00BC0612">
        <w:rPr>
          <w:rFonts w:eastAsia="MS Mincho"/>
        </w:rPr>
        <w:t>providing</w:t>
      </w:r>
      <w:r w:rsidRPr="00140049">
        <w:rPr>
          <w:rFonts w:eastAsia="MS Mincho"/>
        </w:rPr>
        <w:t xml:space="preserve"> access to most</w:t>
      </w:r>
      <w:r w:rsidR="00BC0612">
        <w:rPr>
          <w:rFonts w:eastAsia="MS Mincho"/>
        </w:rPr>
        <w:t xml:space="preserve"> of the</w:t>
      </w:r>
      <w:r w:rsidRPr="00140049">
        <w:rPr>
          <w:rFonts w:eastAsia="MS Mincho"/>
        </w:rPr>
        <w:t xml:space="preserve"> information held by </w:t>
      </w:r>
      <w:r w:rsidR="00D871E3">
        <w:rPr>
          <w:rFonts w:eastAsia="MS Mincho"/>
        </w:rPr>
        <w:t>UNEP</w:t>
      </w:r>
      <w:r w:rsidRPr="00140049">
        <w:rPr>
          <w:rFonts w:eastAsia="MS Mincho"/>
        </w:rPr>
        <w:t xml:space="preserve">. </w:t>
      </w:r>
    </w:p>
    <w:p w14:paraId="02A40DE1" w14:textId="43EFC156" w:rsidR="0048440F" w:rsidRPr="00140049" w:rsidRDefault="00C329DF" w:rsidP="00140049">
      <w:pPr>
        <w:pStyle w:val="Normalnumber"/>
        <w:rPr>
          <w:rFonts w:eastAsia="MS Mincho"/>
        </w:rPr>
      </w:pPr>
      <w:r>
        <w:rPr>
          <w:rFonts w:eastAsia="MS Mincho"/>
        </w:rPr>
        <w:t>T</w:t>
      </w:r>
      <w:r w:rsidRPr="00D76063">
        <w:rPr>
          <w:rFonts w:eastAsia="MS Mincho"/>
        </w:rPr>
        <w:t xml:space="preserve">he Private Sector Unit was established </w:t>
      </w:r>
      <w:r>
        <w:rPr>
          <w:rFonts w:eastAsia="MS Mincho"/>
        </w:rPr>
        <w:t xml:space="preserve">in January 2018 </w:t>
      </w:r>
      <w:r w:rsidRPr="00D76063">
        <w:rPr>
          <w:rFonts w:eastAsia="MS Mincho"/>
        </w:rPr>
        <w:t>within the Governance Affairs Office</w:t>
      </w:r>
      <w:r>
        <w:rPr>
          <w:rFonts w:eastAsia="MS Mincho"/>
        </w:rPr>
        <w:t xml:space="preserve"> i</w:t>
      </w:r>
      <w:r w:rsidR="0048440F" w:rsidRPr="00140049">
        <w:rPr>
          <w:rFonts w:eastAsia="MS Mincho"/>
        </w:rPr>
        <w:t xml:space="preserve">n order to enhance engagement with </w:t>
      </w:r>
      <w:r w:rsidR="00BC0612">
        <w:rPr>
          <w:rFonts w:eastAsia="MS Mincho"/>
        </w:rPr>
        <w:t xml:space="preserve">the </w:t>
      </w:r>
      <w:r w:rsidR="0048440F" w:rsidRPr="00140049">
        <w:rPr>
          <w:rFonts w:eastAsia="MS Mincho"/>
        </w:rPr>
        <w:t xml:space="preserve">private sector. </w:t>
      </w:r>
    </w:p>
    <w:p w14:paraId="41946B28" w14:textId="3CD51F35" w:rsidR="0048440F" w:rsidRPr="00140049" w:rsidRDefault="0048440F" w:rsidP="00140049">
      <w:pPr>
        <w:pStyle w:val="Normalnumber"/>
        <w:rPr>
          <w:rFonts w:eastAsia="MS Mincho"/>
        </w:rPr>
      </w:pPr>
      <w:r w:rsidRPr="00140049">
        <w:rPr>
          <w:rFonts w:eastAsia="MS Mincho"/>
        </w:rPr>
        <w:t>Funding</w:t>
      </w:r>
      <w:r w:rsidR="00F77D54">
        <w:rPr>
          <w:rFonts w:eastAsia="MS Mincho"/>
        </w:rPr>
        <w:t xml:space="preserve"> </w:t>
      </w:r>
      <w:r w:rsidRPr="00140049">
        <w:rPr>
          <w:rFonts w:eastAsia="MS Mincho"/>
        </w:rPr>
        <w:t xml:space="preserve">the participation of major groups and stakeholders remains </w:t>
      </w:r>
      <w:r w:rsidR="00F77D54">
        <w:rPr>
          <w:rFonts w:eastAsia="MS Mincho"/>
        </w:rPr>
        <w:t>problematic</w:t>
      </w:r>
      <w:r w:rsidRPr="00140049">
        <w:rPr>
          <w:rFonts w:eastAsia="MS Mincho"/>
        </w:rPr>
        <w:t xml:space="preserve">. While the allocation of financial resources from the Environment Fund to the budget of the Civil Society Unit in the Governance Affairs Office has been increased to $220,000 in 2018, </w:t>
      </w:r>
      <w:r w:rsidR="00F77D54">
        <w:rPr>
          <w:rFonts w:eastAsia="MS Mincho"/>
        </w:rPr>
        <w:t xml:space="preserve">only </w:t>
      </w:r>
      <w:r w:rsidRPr="00140049">
        <w:rPr>
          <w:rFonts w:eastAsia="MS Mincho"/>
        </w:rPr>
        <w:t xml:space="preserve">very limited additional extrabudgetary resources have been provided by </w:t>
      </w:r>
      <w:r w:rsidR="00F77D54">
        <w:rPr>
          <w:rFonts w:eastAsia="MS Mincho"/>
        </w:rPr>
        <w:t>m</w:t>
      </w:r>
      <w:r w:rsidRPr="00140049">
        <w:rPr>
          <w:rFonts w:eastAsia="MS Mincho"/>
        </w:rPr>
        <w:t>ember States for the implementation of subparagraph (h) of paragraph 88</w:t>
      </w:r>
      <w:r w:rsidR="00F77D54">
        <w:rPr>
          <w:rFonts w:eastAsia="MS Mincho"/>
        </w:rPr>
        <w:t>. T</w:t>
      </w:r>
      <w:r w:rsidRPr="00140049">
        <w:rPr>
          <w:rFonts w:eastAsia="MS Mincho"/>
        </w:rPr>
        <w:t xml:space="preserve">he participation of major groups and stakeholders, including at the regional level and in meetings of the Environment Assembly, is </w:t>
      </w:r>
      <w:r w:rsidR="00F77D54">
        <w:rPr>
          <w:rFonts w:eastAsia="MS Mincho"/>
        </w:rPr>
        <w:t xml:space="preserve">therefore </w:t>
      </w:r>
      <w:r w:rsidRPr="00140049">
        <w:rPr>
          <w:rFonts w:eastAsia="MS Mincho"/>
        </w:rPr>
        <w:t xml:space="preserve">chronically underfunded. </w:t>
      </w:r>
    </w:p>
    <w:p w14:paraId="217F3537" w14:textId="5381AE61" w:rsidR="0048440F" w:rsidRPr="00140049" w:rsidRDefault="00F77D54" w:rsidP="00140049">
      <w:pPr>
        <w:pStyle w:val="Normalnumber"/>
        <w:ind w:left="1254"/>
        <w:rPr>
          <w:rFonts w:eastAsia="MS Mincho"/>
        </w:rPr>
      </w:pPr>
      <w:r>
        <w:rPr>
          <w:rFonts w:eastAsia="MS Mincho"/>
        </w:rPr>
        <w:t>In the future</w:t>
      </w:r>
      <w:r w:rsidR="0048440F" w:rsidRPr="00140049">
        <w:rPr>
          <w:rFonts w:eastAsia="MS Mincho"/>
        </w:rPr>
        <w:t xml:space="preserve">, it would be desirable </w:t>
      </w:r>
      <w:r w:rsidR="00C329DF">
        <w:rPr>
          <w:rFonts w:eastAsia="MS Mincho"/>
        </w:rPr>
        <w:t>for</w:t>
      </w:r>
      <w:r w:rsidR="0048440F" w:rsidRPr="00140049">
        <w:rPr>
          <w:rFonts w:eastAsia="MS Mincho"/>
        </w:rPr>
        <w:t xml:space="preserve"> </w:t>
      </w:r>
      <w:r w:rsidR="00C329DF">
        <w:rPr>
          <w:rFonts w:eastAsia="MS Mincho"/>
        </w:rPr>
        <w:t xml:space="preserve">the </w:t>
      </w:r>
      <w:r w:rsidR="0048440F" w:rsidRPr="00140049">
        <w:rPr>
          <w:rFonts w:eastAsia="MS Mincho"/>
        </w:rPr>
        <w:t xml:space="preserve">organization </w:t>
      </w:r>
      <w:r w:rsidR="00C329DF">
        <w:rPr>
          <w:rFonts w:eastAsia="MS Mincho"/>
        </w:rPr>
        <w:t>to</w:t>
      </w:r>
      <w:r w:rsidR="00C329DF" w:rsidRPr="00140049">
        <w:rPr>
          <w:rFonts w:eastAsia="MS Mincho"/>
        </w:rPr>
        <w:t xml:space="preserve"> </w:t>
      </w:r>
      <w:r w:rsidR="0048440F" w:rsidRPr="00140049">
        <w:rPr>
          <w:rFonts w:eastAsia="MS Mincho"/>
        </w:rPr>
        <w:t>invest more financial and human resources in creating enabling conditions for civil society engagement at the regional and national levels, including by supporting the application of Principle 10 of the Rio Declaration</w:t>
      </w:r>
      <w:r>
        <w:rPr>
          <w:rFonts w:eastAsia="MS Mincho"/>
        </w:rPr>
        <w:t xml:space="preserve"> on Environment and Development</w:t>
      </w:r>
      <w:r w:rsidR="0048440F" w:rsidRPr="00140049">
        <w:rPr>
          <w:rFonts w:eastAsia="MS Mincho"/>
        </w:rPr>
        <w:t xml:space="preserve">, for example by facilitating the establishment of legal instruments similar to the </w:t>
      </w:r>
      <w:r>
        <w:rPr>
          <w:rFonts w:eastAsia="MS Mincho"/>
        </w:rPr>
        <w:t>Regional Agreement</w:t>
      </w:r>
      <w:r w:rsidR="0048440F" w:rsidRPr="00140049">
        <w:rPr>
          <w:rFonts w:eastAsia="MS Mincho"/>
        </w:rPr>
        <w:t xml:space="preserve"> on Access to Information, </w:t>
      </w:r>
      <w:r>
        <w:rPr>
          <w:rFonts w:eastAsia="MS Mincho"/>
        </w:rPr>
        <w:t xml:space="preserve">Public </w:t>
      </w:r>
      <w:r w:rsidR="0048440F" w:rsidRPr="00140049">
        <w:rPr>
          <w:rFonts w:eastAsia="MS Mincho"/>
        </w:rPr>
        <w:t>Participation and Access to Justice</w:t>
      </w:r>
      <w:r>
        <w:rPr>
          <w:rFonts w:eastAsia="MS Mincho"/>
        </w:rPr>
        <w:t xml:space="preserve"> in Environmental Matters in Latin America and the Caribbean,</w:t>
      </w:r>
      <w:r w:rsidR="0048440F" w:rsidRPr="00140049">
        <w:rPr>
          <w:rFonts w:eastAsia="MS Mincho"/>
        </w:rPr>
        <w:t xml:space="preserve"> adopted in </w:t>
      </w:r>
      <w:r w:rsidRPr="00140049">
        <w:rPr>
          <w:rFonts w:eastAsia="MS Mincho"/>
        </w:rPr>
        <w:t>Escazú, Costa Rica</w:t>
      </w:r>
      <w:r>
        <w:rPr>
          <w:rFonts w:eastAsia="MS Mincho"/>
        </w:rPr>
        <w:t>, in March 2018.</w:t>
      </w:r>
      <w:r w:rsidR="0048440F" w:rsidRPr="00140049">
        <w:rPr>
          <w:rFonts w:eastAsia="MS Mincho"/>
        </w:rPr>
        <w:t xml:space="preserve"> </w:t>
      </w:r>
    </w:p>
    <w:p w14:paraId="4F64C578" w14:textId="310B92A2" w:rsidR="0048440F" w:rsidRPr="00140049" w:rsidRDefault="004A37EC" w:rsidP="00140049">
      <w:pPr>
        <w:pStyle w:val="CH1"/>
        <w:rPr>
          <w:rFonts w:eastAsia="MS Mincho"/>
        </w:rPr>
      </w:pPr>
      <w:r>
        <w:rPr>
          <w:rFonts w:eastAsia="MS Mincho"/>
        </w:rPr>
        <w:tab/>
      </w:r>
      <w:r w:rsidR="0048440F" w:rsidRPr="00140049">
        <w:rPr>
          <w:rFonts w:eastAsia="MS Mincho"/>
        </w:rPr>
        <w:t>III.</w:t>
      </w:r>
      <w:r>
        <w:rPr>
          <w:rFonts w:eastAsia="MS Mincho"/>
        </w:rPr>
        <w:tab/>
      </w:r>
      <w:r w:rsidR="0048440F" w:rsidRPr="00140049">
        <w:rPr>
          <w:rFonts w:eastAsia="MS Mincho"/>
        </w:rPr>
        <w:t>Conclusion</w:t>
      </w:r>
    </w:p>
    <w:p w14:paraId="3FDA7DDC" w14:textId="68F2B44F" w:rsidR="0048440F" w:rsidRPr="00140049" w:rsidRDefault="00442790" w:rsidP="005C4297">
      <w:pPr>
        <w:pStyle w:val="Normalnumber"/>
        <w:rPr>
          <w:rFonts w:eastAsia="MS Mincho"/>
        </w:rPr>
      </w:pPr>
      <w:r>
        <w:rPr>
          <w:rFonts w:eastAsia="MS Mincho"/>
        </w:rPr>
        <w:t>Significant</w:t>
      </w:r>
      <w:r w:rsidR="0048440F" w:rsidRPr="00140049">
        <w:rPr>
          <w:rFonts w:eastAsia="MS Mincho"/>
        </w:rPr>
        <w:t xml:space="preserve"> progress has been achieved in strengthening and upgrading </w:t>
      </w:r>
      <w:r w:rsidR="00D871E3">
        <w:rPr>
          <w:rFonts w:eastAsia="MS Mincho"/>
        </w:rPr>
        <w:t>UNEP</w:t>
      </w:r>
      <w:r w:rsidR="0048440F" w:rsidRPr="00140049">
        <w:rPr>
          <w:rFonts w:eastAsia="MS Mincho"/>
        </w:rPr>
        <w:t>, through the actions taken to date to implement paragraph 88 of the outcome document of the United Nations Conference on Sustainable Development, “The future we want”.</w:t>
      </w:r>
      <w:r w:rsidR="008C5237">
        <w:rPr>
          <w:rFonts w:eastAsia="MS Mincho"/>
        </w:rPr>
        <w:t xml:space="preserve"> </w:t>
      </w:r>
      <w:r w:rsidR="0048440F" w:rsidRPr="00140049">
        <w:rPr>
          <w:rFonts w:eastAsia="MS Mincho"/>
        </w:rPr>
        <w:t xml:space="preserve">Nevertheless, further action </w:t>
      </w:r>
      <w:r>
        <w:rPr>
          <w:rFonts w:eastAsia="MS Mincho"/>
        </w:rPr>
        <w:t>is</w:t>
      </w:r>
      <w:r w:rsidR="0048440F" w:rsidRPr="00140049">
        <w:rPr>
          <w:rFonts w:eastAsia="MS Mincho"/>
        </w:rPr>
        <w:t xml:space="preserve"> required to tackle challenges </w:t>
      </w:r>
      <w:r w:rsidR="00EE373F">
        <w:rPr>
          <w:rFonts w:eastAsia="MS Mincho"/>
        </w:rPr>
        <w:t xml:space="preserve">that remain </w:t>
      </w:r>
      <w:r w:rsidR="0048440F" w:rsidRPr="00140049">
        <w:rPr>
          <w:rFonts w:eastAsia="MS Mincho"/>
        </w:rPr>
        <w:t xml:space="preserve">in certain areas and to continue strengthening </w:t>
      </w:r>
      <w:r w:rsidR="00D871E3">
        <w:rPr>
          <w:rFonts w:eastAsia="MS Mincho"/>
        </w:rPr>
        <w:t>UNEP</w:t>
      </w:r>
      <w:r w:rsidR="0048440F" w:rsidRPr="00140049">
        <w:rPr>
          <w:rFonts w:eastAsia="MS Mincho"/>
        </w:rPr>
        <w:t xml:space="preserve"> so that it can ful</w:t>
      </w:r>
      <w:r>
        <w:rPr>
          <w:rFonts w:eastAsia="MS Mincho"/>
        </w:rPr>
        <w:t>fil</w:t>
      </w:r>
      <w:r w:rsidR="0048440F" w:rsidRPr="00140049">
        <w:rPr>
          <w:rFonts w:eastAsia="MS Mincho"/>
        </w:rPr>
        <w:t xml:space="preserve"> its mandated functions and its role as the leading global environmental authority</w:t>
      </w:r>
      <w:r w:rsidR="00EE373F">
        <w:rPr>
          <w:rFonts w:eastAsia="MS Mincho"/>
        </w:rPr>
        <w:t>,</w:t>
      </w:r>
      <w:r w:rsidR="0048440F" w:rsidRPr="00140049">
        <w:rPr>
          <w:rFonts w:eastAsia="MS Mincho"/>
        </w:rPr>
        <w:t xml:space="preserve"> </w:t>
      </w:r>
      <w:r>
        <w:rPr>
          <w:rFonts w:eastAsia="MS Mincho"/>
        </w:rPr>
        <w:t>thereby</w:t>
      </w:r>
      <w:r w:rsidR="0048440F" w:rsidRPr="00140049">
        <w:rPr>
          <w:rFonts w:eastAsia="MS Mincho"/>
        </w:rPr>
        <w:t xml:space="preserve"> uphold</w:t>
      </w:r>
      <w:r>
        <w:rPr>
          <w:rFonts w:eastAsia="MS Mincho"/>
        </w:rPr>
        <w:t>ing</w:t>
      </w:r>
      <w:r w:rsidR="0048440F" w:rsidRPr="00140049">
        <w:rPr>
          <w:rFonts w:eastAsia="MS Mincho"/>
        </w:rPr>
        <w:t xml:space="preserve"> </w:t>
      </w:r>
      <w:r>
        <w:rPr>
          <w:rFonts w:eastAsia="MS Mincho"/>
        </w:rPr>
        <w:t>strengthened</w:t>
      </w:r>
      <w:r w:rsidRPr="00140049">
        <w:rPr>
          <w:rFonts w:eastAsia="MS Mincho"/>
        </w:rPr>
        <w:t xml:space="preserve"> </w:t>
      </w:r>
      <w:r w:rsidR="0048440F" w:rsidRPr="00140049">
        <w:rPr>
          <w:rFonts w:eastAsia="MS Mincho"/>
        </w:rPr>
        <w:t>international environmental governance.</w:t>
      </w:r>
    </w:p>
    <w:p w14:paraId="34951DE6" w14:textId="77777777" w:rsidR="00BE5F64" w:rsidRPr="00140049" w:rsidRDefault="00BE5F64" w:rsidP="00140049">
      <w:pPr>
        <w:pStyle w:val="Normal-pool"/>
      </w:pPr>
    </w:p>
    <w:tbl>
      <w:tblPr>
        <w:tblW w:w="0" w:type="auto"/>
        <w:tblLook w:val="04A0" w:firstRow="1" w:lastRow="0" w:firstColumn="1" w:lastColumn="0" w:noHBand="0" w:noVBand="1"/>
      </w:tblPr>
      <w:tblGrid>
        <w:gridCol w:w="1898"/>
        <w:gridCol w:w="1899"/>
        <w:gridCol w:w="1899"/>
        <w:gridCol w:w="1900"/>
        <w:gridCol w:w="1900"/>
      </w:tblGrid>
      <w:tr w:rsidR="00BE5F64" w:rsidRPr="005C4297" w14:paraId="384B3354" w14:textId="77777777" w:rsidTr="00BE5F64">
        <w:tc>
          <w:tcPr>
            <w:tcW w:w="1898" w:type="dxa"/>
            <w:shd w:val="clear" w:color="auto" w:fill="auto"/>
          </w:tcPr>
          <w:p w14:paraId="57A8DCF1" w14:textId="77777777" w:rsidR="00BE5F64" w:rsidRPr="005C4297" w:rsidRDefault="00BE5F64" w:rsidP="005C4297">
            <w:pPr>
              <w:pStyle w:val="Normal-pool"/>
              <w:spacing w:before="540"/>
              <w:rPr>
                <w:rFonts w:eastAsia="Calibri"/>
              </w:rPr>
            </w:pPr>
          </w:p>
        </w:tc>
        <w:tc>
          <w:tcPr>
            <w:tcW w:w="1899" w:type="dxa"/>
            <w:shd w:val="clear" w:color="auto" w:fill="auto"/>
          </w:tcPr>
          <w:p w14:paraId="0430E1F8" w14:textId="77777777" w:rsidR="00BE5F64" w:rsidRPr="005C4297" w:rsidRDefault="00BE5F64" w:rsidP="005C4297">
            <w:pPr>
              <w:pStyle w:val="Normal-pool"/>
              <w:spacing w:before="540"/>
              <w:rPr>
                <w:rFonts w:eastAsia="Calibri"/>
              </w:rPr>
            </w:pPr>
          </w:p>
        </w:tc>
        <w:tc>
          <w:tcPr>
            <w:tcW w:w="1899" w:type="dxa"/>
            <w:tcBorders>
              <w:bottom w:val="single" w:sz="4" w:space="0" w:color="auto"/>
            </w:tcBorders>
            <w:shd w:val="clear" w:color="auto" w:fill="auto"/>
          </w:tcPr>
          <w:p w14:paraId="6259A775" w14:textId="77777777" w:rsidR="00BE5F64" w:rsidRPr="005C4297" w:rsidRDefault="00BE5F64" w:rsidP="005C4297">
            <w:pPr>
              <w:pStyle w:val="Normal-pool"/>
              <w:spacing w:before="540"/>
              <w:rPr>
                <w:rFonts w:eastAsia="Calibri"/>
              </w:rPr>
            </w:pPr>
          </w:p>
        </w:tc>
        <w:tc>
          <w:tcPr>
            <w:tcW w:w="1900" w:type="dxa"/>
            <w:shd w:val="clear" w:color="auto" w:fill="auto"/>
          </w:tcPr>
          <w:p w14:paraId="247A0E78" w14:textId="77777777" w:rsidR="00BE5F64" w:rsidRPr="005C4297" w:rsidRDefault="00BE5F64" w:rsidP="005C4297">
            <w:pPr>
              <w:pStyle w:val="Normal-pool"/>
              <w:spacing w:before="540"/>
              <w:rPr>
                <w:rFonts w:eastAsia="Calibri"/>
              </w:rPr>
            </w:pPr>
          </w:p>
        </w:tc>
        <w:tc>
          <w:tcPr>
            <w:tcW w:w="1900" w:type="dxa"/>
            <w:shd w:val="clear" w:color="auto" w:fill="auto"/>
          </w:tcPr>
          <w:p w14:paraId="7989D8B3" w14:textId="77777777" w:rsidR="00BE5F64" w:rsidRPr="005C4297" w:rsidRDefault="00BE5F64" w:rsidP="005C4297">
            <w:pPr>
              <w:pStyle w:val="Normal-pool"/>
              <w:spacing w:before="540"/>
              <w:rPr>
                <w:rFonts w:eastAsia="Calibri"/>
              </w:rPr>
            </w:pPr>
          </w:p>
        </w:tc>
      </w:tr>
    </w:tbl>
    <w:p w14:paraId="37FCF15C" w14:textId="77777777" w:rsidR="00BE5F64" w:rsidRPr="004A42FF" w:rsidRDefault="00BE5F64" w:rsidP="004A42FF">
      <w:pPr>
        <w:pStyle w:val="Normal-pool"/>
      </w:pPr>
    </w:p>
    <w:sectPr w:rsidR="00BE5F64" w:rsidRPr="004A42FF" w:rsidSect="004E5081">
      <w:headerReference w:type="even" r:id="rId18"/>
      <w:headerReference w:type="default" r:id="rId19"/>
      <w:headerReference w:type="first" r:id="rId20"/>
      <w:footerReference w:type="first" r:id="rId21"/>
      <w:pgSz w:w="11906" w:h="16838" w:code="9"/>
      <w:pgMar w:top="907" w:right="992" w:bottom="1418" w:left="1418" w:header="539" w:footer="975" w:gutter="0"/>
      <w:cols w:space="539"/>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CB0B6C6" w16cid:durableId="1FF58499"/>
  <w16cid:commentId w16cid:paraId="6260A1BE" w16cid:durableId="1FF5890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DC3454" w14:textId="77777777" w:rsidR="00173F0E" w:rsidRDefault="00173F0E">
      <w:r>
        <w:separator/>
      </w:r>
    </w:p>
  </w:endnote>
  <w:endnote w:type="continuationSeparator" w:id="0">
    <w:p w14:paraId="4FB13F32" w14:textId="77777777" w:rsidR="00173F0E" w:rsidRDefault="00173F0E">
      <w:r>
        <w:continuationSeparator/>
      </w:r>
    </w:p>
  </w:endnote>
  <w:endnote w:type="continuationNotice" w:id="1">
    <w:p w14:paraId="673F4F3D" w14:textId="77777777" w:rsidR="00173F0E" w:rsidRDefault="00173F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iragino Kaku Gothic Interface">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3EDE0" w14:textId="428FB1EE" w:rsidR="00140049" w:rsidRPr="00473FF2" w:rsidRDefault="00140049">
    <w:pPr>
      <w:pStyle w:val="Footer"/>
      <w:rPr>
        <w:rFonts w:ascii="Times New Roman" w:hAnsi="Times New Roman"/>
        <w:b/>
      </w:rPr>
    </w:pPr>
    <w:r w:rsidRPr="00473FF2">
      <w:rPr>
        <w:rStyle w:val="PageNumber"/>
      </w:rPr>
      <w:fldChar w:fldCharType="begin"/>
    </w:r>
    <w:r w:rsidRPr="00473FF2">
      <w:rPr>
        <w:rStyle w:val="PageNumber"/>
      </w:rPr>
      <w:instrText xml:space="preserve"> PAGE </w:instrText>
    </w:r>
    <w:r w:rsidRPr="00473FF2">
      <w:rPr>
        <w:rStyle w:val="PageNumber"/>
      </w:rPr>
      <w:fldChar w:fldCharType="separate"/>
    </w:r>
    <w:r w:rsidR="00193697">
      <w:rPr>
        <w:rStyle w:val="PageNumber"/>
        <w:noProof/>
      </w:rPr>
      <w:t>14</w:t>
    </w:r>
    <w:r w:rsidRPr="00473FF2">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3A44D" w14:textId="583473CE" w:rsidR="00140049" w:rsidRPr="00473FF2" w:rsidRDefault="00140049" w:rsidP="00473FF2">
    <w:pPr>
      <w:pStyle w:val="Footer-pool"/>
      <w:jc w:val="right"/>
    </w:pPr>
    <w:r w:rsidRPr="00473FF2">
      <w:rPr>
        <w:rStyle w:val="PageNumber"/>
        <w:b/>
      </w:rPr>
      <w:fldChar w:fldCharType="begin"/>
    </w:r>
    <w:r w:rsidRPr="00473FF2">
      <w:rPr>
        <w:rStyle w:val="PageNumber"/>
        <w:b/>
      </w:rPr>
      <w:instrText xml:space="preserve"> PAGE </w:instrText>
    </w:r>
    <w:r w:rsidRPr="00473FF2">
      <w:rPr>
        <w:rStyle w:val="PageNumber"/>
        <w:b/>
      </w:rPr>
      <w:fldChar w:fldCharType="separate"/>
    </w:r>
    <w:r w:rsidR="00193697">
      <w:rPr>
        <w:rStyle w:val="PageNumber"/>
        <w:b/>
        <w:noProof/>
      </w:rPr>
      <w:t>13</w:t>
    </w:r>
    <w:r w:rsidRPr="00473FF2">
      <w:rPr>
        <w:rStyle w:val="PageNumbe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67165" w14:textId="2A2970C5" w:rsidR="00140049" w:rsidRPr="008C2F27" w:rsidRDefault="00140049" w:rsidP="00140049">
    <w:pPr>
      <w:pStyle w:val="Normal-pool"/>
    </w:pPr>
    <w:r>
      <w:t>K1900117</w:t>
    </w:r>
    <w:r>
      <w:tab/>
    </w:r>
    <w:r w:rsidR="00F3069B">
      <w:t>1502</w:t>
    </w:r>
    <w:r>
      <w:t>19</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8479518"/>
      <w:docPartObj>
        <w:docPartGallery w:val="Page Numbers (Bottom of Page)"/>
        <w:docPartUnique/>
      </w:docPartObj>
    </w:sdtPr>
    <w:sdtEndPr>
      <w:rPr>
        <w:noProof/>
      </w:rPr>
    </w:sdtEndPr>
    <w:sdtContent>
      <w:p w14:paraId="3B268D28" w14:textId="043B27F8" w:rsidR="00140049" w:rsidRPr="005C4297" w:rsidRDefault="00140049" w:rsidP="00140049">
        <w:pPr>
          <w:pStyle w:val="Footer-pool"/>
        </w:pPr>
        <w:r>
          <w:fldChar w:fldCharType="begin"/>
        </w:r>
        <w:r>
          <w:instrText xml:space="preserve"> PAGE   \* MERGEFORMAT </w:instrText>
        </w:r>
        <w:r>
          <w:fldChar w:fldCharType="separate"/>
        </w:r>
        <w:r w:rsidR="00193697">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0D9DA7" w14:textId="77777777" w:rsidR="00173F0E" w:rsidRPr="00140049" w:rsidRDefault="00173F0E" w:rsidP="00140049">
      <w:pPr>
        <w:pStyle w:val="Normal-pool"/>
        <w:tabs>
          <w:tab w:val="clear" w:pos="1247"/>
          <w:tab w:val="clear" w:pos="1814"/>
          <w:tab w:val="clear" w:pos="2381"/>
          <w:tab w:val="clear" w:pos="2948"/>
          <w:tab w:val="clear" w:pos="3515"/>
          <w:tab w:val="clear" w:pos="4082"/>
          <w:tab w:val="left" w:pos="624"/>
        </w:tabs>
        <w:spacing w:before="60"/>
        <w:ind w:left="624"/>
        <w:rPr>
          <w:sz w:val="18"/>
          <w:szCs w:val="18"/>
        </w:rPr>
      </w:pPr>
      <w:r w:rsidRPr="00140049">
        <w:rPr>
          <w:sz w:val="18"/>
          <w:szCs w:val="18"/>
        </w:rPr>
        <w:separator/>
      </w:r>
    </w:p>
  </w:footnote>
  <w:footnote w:type="continuationSeparator" w:id="0">
    <w:p w14:paraId="465244B9" w14:textId="77777777" w:rsidR="00173F0E" w:rsidRDefault="00173F0E">
      <w:r>
        <w:continuationSeparator/>
      </w:r>
    </w:p>
  </w:footnote>
  <w:footnote w:type="continuationNotice" w:id="1">
    <w:p w14:paraId="2E9A1B53" w14:textId="77777777" w:rsidR="00173F0E" w:rsidRDefault="00173F0E">
      <w:pPr>
        <w:spacing w:after="0" w:line="240" w:lineRule="auto"/>
      </w:pPr>
    </w:p>
  </w:footnote>
  <w:footnote w:id="2">
    <w:p w14:paraId="44B7E2A8" w14:textId="03E1EAA9" w:rsidR="00140049" w:rsidRPr="00F30100" w:rsidRDefault="00140049" w:rsidP="00140049">
      <w:pPr>
        <w:pStyle w:val="Normal-pool"/>
        <w:tabs>
          <w:tab w:val="clear" w:pos="1247"/>
          <w:tab w:val="clear" w:pos="1814"/>
          <w:tab w:val="clear" w:pos="2381"/>
          <w:tab w:val="clear" w:pos="2948"/>
          <w:tab w:val="clear" w:pos="3515"/>
          <w:tab w:val="clear" w:pos="4082"/>
          <w:tab w:val="left" w:pos="624"/>
        </w:tabs>
        <w:spacing w:before="20" w:after="40"/>
        <w:ind w:left="1247"/>
        <w:rPr>
          <w:szCs w:val="18"/>
        </w:rPr>
      </w:pPr>
      <w:bookmarkStart w:id="2" w:name="_Hlk528760225"/>
      <w:bookmarkStart w:id="3" w:name="_Hlk528760226"/>
      <w:r w:rsidRPr="00140049">
        <w:rPr>
          <w:rStyle w:val="FootnoteReference"/>
          <w:sz w:val="18"/>
          <w:vertAlign w:val="baseline"/>
          <w:lang w:val="en-US"/>
        </w:rPr>
        <w:t>* UNEP/EA.4/</w:t>
      </w:r>
      <w:r w:rsidRPr="00140049">
        <w:rPr>
          <w:sz w:val="18"/>
          <w:szCs w:val="18"/>
        </w:rPr>
        <w:t>1</w:t>
      </w:r>
      <w:r>
        <w:rPr>
          <w:sz w:val="18"/>
          <w:szCs w:val="18"/>
        </w:rPr>
        <w:t>.</w:t>
      </w:r>
      <w:bookmarkEnd w:id="2"/>
      <w:bookmarkEnd w:id="3"/>
    </w:p>
  </w:footnote>
  <w:footnote w:id="3">
    <w:p w14:paraId="71A116BB" w14:textId="0C579D02" w:rsidR="00140049" w:rsidRPr="00F30100" w:rsidRDefault="00140049" w:rsidP="00140049">
      <w:pPr>
        <w:pStyle w:val="Normal-pool"/>
        <w:tabs>
          <w:tab w:val="clear" w:pos="1247"/>
          <w:tab w:val="clear" w:pos="1814"/>
          <w:tab w:val="clear" w:pos="2381"/>
          <w:tab w:val="clear" w:pos="2948"/>
          <w:tab w:val="clear" w:pos="3515"/>
          <w:tab w:val="clear" w:pos="4082"/>
          <w:tab w:val="left" w:pos="624"/>
        </w:tabs>
        <w:spacing w:before="20" w:after="40"/>
        <w:ind w:left="1247"/>
        <w:rPr>
          <w:szCs w:val="18"/>
        </w:rPr>
      </w:pPr>
      <w:r w:rsidRPr="00C66BCA">
        <w:rPr>
          <w:rStyle w:val="FootnoteReference"/>
          <w:sz w:val="18"/>
        </w:rPr>
        <w:footnoteRef/>
      </w:r>
      <w:r w:rsidRPr="00140049">
        <w:rPr>
          <w:sz w:val="18"/>
          <w:szCs w:val="18"/>
        </w:rPr>
        <w:t xml:space="preserve"> The twenty-seventh regular session of the Governing Council was convened as its first universal session in Nairobi in February 2013. </w:t>
      </w:r>
    </w:p>
  </w:footnote>
  <w:footnote w:id="4">
    <w:p w14:paraId="6237EF60" w14:textId="77777777" w:rsidR="00140049" w:rsidRPr="00F30100" w:rsidRDefault="00140049" w:rsidP="00140049">
      <w:pPr>
        <w:pStyle w:val="Normal-pool"/>
        <w:tabs>
          <w:tab w:val="clear" w:pos="1247"/>
          <w:tab w:val="clear" w:pos="1814"/>
          <w:tab w:val="clear" w:pos="2381"/>
          <w:tab w:val="clear" w:pos="2948"/>
          <w:tab w:val="clear" w:pos="3515"/>
          <w:tab w:val="clear" w:pos="4082"/>
          <w:tab w:val="left" w:pos="624"/>
        </w:tabs>
        <w:spacing w:before="20" w:after="40"/>
        <w:ind w:left="1247"/>
        <w:rPr>
          <w:szCs w:val="18"/>
        </w:rPr>
      </w:pPr>
      <w:r w:rsidRPr="00140049">
        <w:rPr>
          <w:rStyle w:val="FootnoteReference"/>
          <w:sz w:val="18"/>
        </w:rPr>
        <w:footnoteRef/>
      </w:r>
      <w:r w:rsidRPr="00140049">
        <w:rPr>
          <w:sz w:val="18"/>
          <w:szCs w:val="18"/>
        </w:rPr>
        <w:t xml:space="preserve"> https://environmentlive.unep.org/situation</w:t>
      </w:r>
      <w:r>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CDF28" w14:textId="6A12AC82" w:rsidR="00140049" w:rsidRPr="00A67F0E" w:rsidRDefault="00140049" w:rsidP="0048610B">
    <w:pPr>
      <w:pStyle w:val="Header"/>
      <w:rPr>
        <w:rFonts w:ascii="Times New Roman" w:hAnsi="Times New Roman"/>
        <w:szCs w:val="18"/>
      </w:rPr>
    </w:pPr>
    <w:r w:rsidRPr="00A67F0E">
      <w:rPr>
        <w:rFonts w:ascii="Times New Roman" w:eastAsia="Times New Roman" w:hAnsi="Times New Roman"/>
        <w:bCs/>
        <w:szCs w:val="18"/>
        <w:lang w:val="en-GB"/>
      </w:rPr>
      <w:t>UNEP</w:t>
    </w:r>
    <w:r w:rsidRPr="00A67F0E">
      <w:rPr>
        <w:rFonts w:ascii="Times New Roman" w:eastAsia="Times New Roman" w:hAnsi="Times New Roman"/>
        <w:noProof/>
        <w:szCs w:val="18"/>
        <w:lang w:val="en-GB"/>
      </w:rPr>
      <w:t>/EA.</w:t>
    </w:r>
    <w:r>
      <w:rPr>
        <w:rFonts w:ascii="Times New Roman" w:eastAsia="Times New Roman" w:hAnsi="Times New Roman"/>
        <w:noProof/>
        <w:szCs w:val="18"/>
        <w:lang w:val="en-GB"/>
      </w:rPr>
      <w:t>4</w:t>
    </w:r>
    <w:r w:rsidRPr="00A67F0E">
      <w:rPr>
        <w:rFonts w:ascii="Times New Roman" w:eastAsia="Times New Roman" w:hAnsi="Times New Roman"/>
        <w:noProof/>
        <w:szCs w:val="18"/>
        <w:lang w:val="en-GB"/>
      </w:rPr>
      <w:t>/</w:t>
    </w:r>
    <w:r>
      <w:rPr>
        <w:rFonts w:ascii="Times New Roman" w:eastAsia="Times New Roman" w:hAnsi="Times New Roman"/>
        <w:noProof/>
        <w:szCs w:val="18"/>
        <w:lang w:val="en-GB"/>
      </w:rPr>
      <w:t>16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5BC46" w14:textId="6970EB70" w:rsidR="00140049" w:rsidRPr="00A67F0E" w:rsidRDefault="00140049" w:rsidP="006C2201">
    <w:pPr>
      <w:pStyle w:val="Header"/>
      <w:jc w:val="right"/>
      <w:rPr>
        <w:rFonts w:ascii="Times New Roman" w:hAnsi="Times New Roman"/>
        <w:szCs w:val="18"/>
      </w:rPr>
    </w:pPr>
    <w:r w:rsidRPr="00A67F0E">
      <w:rPr>
        <w:rFonts w:ascii="Times New Roman" w:eastAsia="Times New Roman" w:hAnsi="Times New Roman"/>
        <w:bCs/>
        <w:szCs w:val="18"/>
        <w:lang w:val="en-GB"/>
      </w:rPr>
      <w:t>UNEP</w:t>
    </w:r>
    <w:r w:rsidRPr="00A67F0E">
      <w:rPr>
        <w:rFonts w:ascii="Times New Roman" w:eastAsia="Times New Roman" w:hAnsi="Times New Roman"/>
        <w:noProof/>
        <w:szCs w:val="18"/>
        <w:lang w:val="en-GB"/>
      </w:rPr>
      <w:t>/EA.</w:t>
    </w:r>
    <w:r>
      <w:rPr>
        <w:rFonts w:ascii="Times New Roman" w:eastAsia="Times New Roman" w:hAnsi="Times New Roman"/>
        <w:noProof/>
        <w:szCs w:val="18"/>
        <w:lang w:val="en-GB"/>
      </w:rPr>
      <w:t>4</w:t>
    </w:r>
    <w:r w:rsidRPr="00A67F0E">
      <w:rPr>
        <w:rFonts w:ascii="Times New Roman" w:eastAsia="Times New Roman" w:hAnsi="Times New Roman"/>
        <w:noProof/>
        <w:szCs w:val="18"/>
        <w:lang w:val="en-GB"/>
      </w:rPr>
      <w:t>/</w:t>
    </w:r>
    <w:r>
      <w:rPr>
        <w:rFonts w:ascii="Times New Roman" w:eastAsia="Times New Roman" w:hAnsi="Times New Roman"/>
        <w:noProof/>
        <w:szCs w:val="18"/>
        <w:lang w:val="en-GB"/>
      </w:rPr>
      <w:t>16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F37A9" w14:textId="13421B01" w:rsidR="00140049" w:rsidRDefault="00140049" w:rsidP="00140049">
    <w:pPr>
      <w:pStyle w:val="Header-pool"/>
      <w:pBdr>
        <w:bottom w:val="none" w:sz="0" w:space="0" w:color="auto"/>
      </w:pBdr>
      <w:ind w:firstLine="62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5E87B" w14:textId="5B42D9BC" w:rsidR="00397E19" w:rsidRDefault="00350302" w:rsidP="00350302">
    <w:pPr>
      <w:pStyle w:val="Header-pool"/>
    </w:pPr>
    <w:r w:rsidRPr="00350302">
      <w:rPr>
        <w:bCs/>
      </w:rPr>
      <w:t>UNEP</w:t>
    </w:r>
    <w:r w:rsidRPr="00350302">
      <w:t>/EA.4/16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0BD2A" w14:textId="2EA7E04F" w:rsidR="00397E19" w:rsidRDefault="00397E19" w:rsidP="00397E19">
    <w:pPr>
      <w:pStyle w:val="Header-pool"/>
      <w:jc w:val="right"/>
    </w:pPr>
    <w:r w:rsidRPr="00397E19">
      <w:rPr>
        <w:bCs/>
        <w:lang w:val="en-US"/>
      </w:rPr>
      <w:t>UNEP</w:t>
    </w:r>
    <w:r w:rsidRPr="00397E19">
      <w:rPr>
        <w:lang w:val="en-US"/>
      </w:rPr>
      <w:t>/EA.4/16</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69E4D" w14:textId="2C051D54" w:rsidR="00140049" w:rsidRPr="00140049" w:rsidRDefault="00140049" w:rsidP="00140049">
    <w:pPr>
      <w:pStyle w:val="Header-pool"/>
      <w:rPr>
        <w:noProof/>
      </w:rPr>
    </w:pPr>
    <w:r w:rsidRPr="00140049">
      <w:rPr>
        <w:bCs/>
      </w:rPr>
      <w:t>UNEP</w:t>
    </w:r>
    <w:r w:rsidRPr="004E5081">
      <w:rPr>
        <w:noProof/>
      </w:rPr>
      <w:t>/EA.4/16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073D9"/>
    <w:multiLevelType w:val="hybridMultilevel"/>
    <w:tmpl w:val="314A62B0"/>
    <w:lvl w:ilvl="0" w:tplc="44BAECA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2" w15:restartNumberingAfterBreak="0">
    <w:nsid w:val="26B0564C"/>
    <w:multiLevelType w:val="hybridMultilevel"/>
    <w:tmpl w:val="CC9637E4"/>
    <w:lvl w:ilvl="0" w:tplc="08090001">
      <w:start w:val="1"/>
      <w:numFmt w:val="bullet"/>
      <w:lvlText w:val=""/>
      <w:lvlJc w:val="left"/>
      <w:pPr>
        <w:ind w:left="1967" w:hanging="360"/>
      </w:pPr>
      <w:rPr>
        <w:rFonts w:ascii="Symbol" w:hAnsi="Symbol" w:hint="default"/>
      </w:rPr>
    </w:lvl>
    <w:lvl w:ilvl="1" w:tplc="08090003" w:tentative="1">
      <w:start w:val="1"/>
      <w:numFmt w:val="bullet"/>
      <w:lvlText w:val="o"/>
      <w:lvlJc w:val="left"/>
      <w:pPr>
        <w:ind w:left="2687" w:hanging="360"/>
      </w:pPr>
      <w:rPr>
        <w:rFonts w:ascii="Courier New" w:hAnsi="Courier New" w:cs="Courier New" w:hint="default"/>
      </w:rPr>
    </w:lvl>
    <w:lvl w:ilvl="2" w:tplc="08090005" w:tentative="1">
      <w:start w:val="1"/>
      <w:numFmt w:val="bullet"/>
      <w:lvlText w:val=""/>
      <w:lvlJc w:val="left"/>
      <w:pPr>
        <w:ind w:left="3407" w:hanging="360"/>
      </w:pPr>
      <w:rPr>
        <w:rFonts w:ascii="Wingdings" w:hAnsi="Wingdings" w:hint="default"/>
      </w:rPr>
    </w:lvl>
    <w:lvl w:ilvl="3" w:tplc="08090001" w:tentative="1">
      <w:start w:val="1"/>
      <w:numFmt w:val="bullet"/>
      <w:lvlText w:val=""/>
      <w:lvlJc w:val="left"/>
      <w:pPr>
        <w:ind w:left="4127" w:hanging="360"/>
      </w:pPr>
      <w:rPr>
        <w:rFonts w:ascii="Symbol" w:hAnsi="Symbol" w:hint="default"/>
      </w:rPr>
    </w:lvl>
    <w:lvl w:ilvl="4" w:tplc="08090003" w:tentative="1">
      <w:start w:val="1"/>
      <w:numFmt w:val="bullet"/>
      <w:lvlText w:val="o"/>
      <w:lvlJc w:val="left"/>
      <w:pPr>
        <w:ind w:left="4847" w:hanging="360"/>
      </w:pPr>
      <w:rPr>
        <w:rFonts w:ascii="Courier New" w:hAnsi="Courier New" w:cs="Courier New" w:hint="default"/>
      </w:rPr>
    </w:lvl>
    <w:lvl w:ilvl="5" w:tplc="08090005" w:tentative="1">
      <w:start w:val="1"/>
      <w:numFmt w:val="bullet"/>
      <w:lvlText w:val=""/>
      <w:lvlJc w:val="left"/>
      <w:pPr>
        <w:ind w:left="5567" w:hanging="360"/>
      </w:pPr>
      <w:rPr>
        <w:rFonts w:ascii="Wingdings" w:hAnsi="Wingdings" w:hint="default"/>
      </w:rPr>
    </w:lvl>
    <w:lvl w:ilvl="6" w:tplc="08090001" w:tentative="1">
      <w:start w:val="1"/>
      <w:numFmt w:val="bullet"/>
      <w:lvlText w:val=""/>
      <w:lvlJc w:val="left"/>
      <w:pPr>
        <w:ind w:left="6287" w:hanging="360"/>
      </w:pPr>
      <w:rPr>
        <w:rFonts w:ascii="Symbol" w:hAnsi="Symbol" w:hint="default"/>
      </w:rPr>
    </w:lvl>
    <w:lvl w:ilvl="7" w:tplc="08090003" w:tentative="1">
      <w:start w:val="1"/>
      <w:numFmt w:val="bullet"/>
      <w:lvlText w:val="o"/>
      <w:lvlJc w:val="left"/>
      <w:pPr>
        <w:ind w:left="7007" w:hanging="360"/>
      </w:pPr>
      <w:rPr>
        <w:rFonts w:ascii="Courier New" w:hAnsi="Courier New" w:cs="Courier New" w:hint="default"/>
      </w:rPr>
    </w:lvl>
    <w:lvl w:ilvl="8" w:tplc="08090005" w:tentative="1">
      <w:start w:val="1"/>
      <w:numFmt w:val="bullet"/>
      <w:lvlText w:val=""/>
      <w:lvlJc w:val="left"/>
      <w:pPr>
        <w:ind w:left="7727" w:hanging="360"/>
      </w:pPr>
      <w:rPr>
        <w:rFonts w:ascii="Wingdings" w:hAnsi="Wingdings" w:hint="default"/>
      </w:rPr>
    </w:lvl>
  </w:abstractNum>
  <w:abstractNum w:abstractNumId="3"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4" w15:restartNumberingAfterBreak="0">
    <w:nsid w:val="443E3EAF"/>
    <w:multiLevelType w:val="multilevel"/>
    <w:tmpl w:val="022C95A8"/>
    <w:lvl w:ilvl="0">
      <w:start w:val="1"/>
      <w:numFmt w:val="lowerLett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5" w15:restartNumberingAfterBreak="0">
    <w:nsid w:val="52A66A9D"/>
    <w:multiLevelType w:val="multilevel"/>
    <w:tmpl w:val="4888189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6" w15:restartNumberingAfterBreak="0">
    <w:nsid w:val="62291BF8"/>
    <w:multiLevelType w:val="multilevel"/>
    <w:tmpl w:val="24787CB4"/>
    <w:lvl w:ilvl="0">
      <w:start w:val="1"/>
      <w:numFmt w:val="decimal"/>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7" w15:restartNumberingAfterBreak="0">
    <w:nsid w:val="642F229F"/>
    <w:multiLevelType w:val="multilevel"/>
    <w:tmpl w:val="B61AB808"/>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Letter"/>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8" w15:restartNumberingAfterBreak="0">
    <w:nsid w:val="66952FC7"/>
    <w:multiLevelType w:val="multilevel"/>
    <w:tmpl w:val="22BCF832"/>
    <w:lvl w:ilvl="0">
      <w:start w:val="1"/>
      <w:numFmt w:val="lowerLett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9" w15:restartNumberingAfterBreak="0">
    <w:nsid w:val="6BEB771E"/>
    <w:multiLevelType w:val="hybridMultilevel"/>
    <w:tmpl w:val="7AD85174"/>
    <w:lvl w:ilvl="0" w:tplc="8A66DC1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9370D71"/>
    <w:multiLevelType w:val="hybridMultilevel"/>
    <w:tmpl w:val="B2C024C2"/>
    <w:lvl w:ilvl="0" w:tplc="B37895EC">
      <w:start w:val="1"/>
      <w:numFmt w:val="decimal"/>
      <w:lvlText w:val="%1."/>
      <w:lvlJc w:val="left"/>
      <w:pPr>
        <w:ind w:left="1990" w:hanging="624"/>
      </w:pPr>
      <w:rPr>
        <w:rFonts w:ascii="Times New Roman" w:eastAsia="Times New Roman" w:hAnsi="Times New Roman" w:cs="Times New Roman" w:hint="default"/>
        <w:spacing w:val="0"/>
        <w:w w:val="99"/>
        <w:sz w:val="20"/>
        <w:szCs w:val="20"/>
        <w:lang w:val="en-GB" w:eastAsia="en-GB" w:bidi="en-GB"/>
      </w:rPr>
    </w:lvl>
    <w:lvl w:ilvl="1" w:tplc="EE0A970C">
      <w:numFmt w:val="bullet"/>
      <w:lvlText w:val="•"/>
      <w:lvlJc w:val="left"/>
      <w:pPr>
        <w:ind w:left="2772" w:hanging="624"/>
      </w:pPr>
      <w:rPr>
        <w:rFonts w:hint="default"/>
        <w:lang w:val="en-GB" w:eastAsia="en-GB" w:bidi="en-GB"/>
      </w:rPr>
    </w:lvl>
    <w:lvl w:ilvl="2" w:tplc="2730D08A">
      <w:numFmt w:val="bullet"/>
      <w:lvlText w:val="•"/>
      <w:lvlJc w:val="left"/>
      <w:pPr>
        <w:ind w:left="3545" w:hanging="624"/>
      </w:pPr>
      <w:rPr>
        <w:rFonts w:hint="default"/>
        <w:lang w:val="en-GB" w:eastAsia="en-GB" w:bidi="en-GB"/>
      </w:rPr>
    </w:lvl>
    <w:lvl w:ilvl="3" w:tplc="C0F86DE4">
      <w:numFmt w:val="bullet"/>
      <w:lvlText w:val="•"/>
      <w:lvlJc w:val="left"/>
      <w:pPr>
        <w:ind w:left="4317" w:hanging="624"/>
      </w:pPr>
      <w:rPr>
        <w:rFonts w:hint="default"/>
        <w:lang w:val="en-GB" w:eastAsia="en-GB" w:bidi="en-GB"/>
      </w:rPr>
    </w:lvl>
    <w:lvl w:ilvl="4" w:tplc="3E22F572">
      <w:numFmt w:val="bullet"/>
      <w:lvlText w:val="•"/>
      <w:lvlJc w:val="left"/>
      <w:pPr>
        <w:ind w:left="5090" w:hanging="624"/>
      </w:pPr>
      <w:rPr>
        <w:rFonts w:hint="default"/>
        <w:lang w:val="en-GB" w:eastAsia="en-GB" w:bidi="en-GB"/>
      </w:rPr>
    </w:lvl>
    <w:lvl w:ilvl="5" w:tplc="BA54C932">
      <w:numFmt w:val="bullet"/>
      <w:lvlText w:val="•"/>
      <w:lvlJc w:val="left"/>
      <w:pPr>
        <w:ind w:left="5863" w:hanging="624"/>
      </w:pPr>
      <w:rPr>
        <w:rFonts w:hint="default"/>
        <w:lang w:val="en-GB" w:eastAsia="en-GB" w:bidi="en-GB"/>
      </w:rPr>
    </w:lvl>
    <w:lvl w:ilvl="6" w:tplc="FC6A308C">
      <w:numFmt w:val="bullet"/>
      <w:lvlText w:val="•"/>
      <w:lvlJc w:val="left"/>
      <w:pPr>
        <w:ind w:left="6635" w:hanging="624"/>
      </w:pPr>
      <w:rPr>
        <w:rFonts w:hint="default"/>
        <w:lang w:val="en-GB" w:eastAsia="en-GB" w:bidi="en-GB"/>
      </w:rPr>
    </w:lvl>
    <w:lvl w:ilvl="7" w:tplc="E6C6E436">
      <w:numFmt w:val="bullet"/>
      <w:lvlText w:val="•"/>
      <w:lvlJc w:val="left"/>
      <w:pPr>
        <w:ind w:left="7408" w:hanging="624"/>
      </w:pPr>
      <w:rPr>
        <w:rFonts w:hint="default"/>
        <w:lang w:val="en-GB" w:eastAsia="en-GB" w:bidi="en-GB"/>
      </w:rPr>
    </w:lvl>
    <w:lvl w:ilvl="8" w:tplc="952EA480">
      <w:numFmt w:val="bullet"/>
      <w:lvlText w:val="•"/>
      <w:lvlJc w:val="left"/>
      <w:pPr>
        <w:ind w:left="8181" w:hanging="624"/>
      </w:pPr>
      <w:rPr>
        <w:rFonts w:hint="default"/>
        <w:lang w:val="en-GB" w:eastAsia="en-GB" w:bidi="en-GB"/>
      </w:rPr>
    </w:lvl>
  </w:abstractNum>
  <w:num w:numId="1">
    <w:abstractNumId w:val="1"/>
  </w:num>
  <w:num w:numId="2">
    <w:abstractNumId w:val="3"/>
  </w:num>
  <w:num w:numId="3">
    <w:abstractNumId w:val="5"/>
  </w:num>
  <w:num w:numId="4">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5">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6">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7">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8">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9">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0">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1">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2">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3">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4">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5">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6">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7">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8">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9">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0">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1">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2">
    <w:abstractNumId w:val="6"/>
  </w:num>
  <w:num w:numId="23">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4">
    <w:abstractNumId w:val="10"/>
  </w:num>
  <w:num w:numId="25">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6">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7">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8">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9">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30">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31">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32">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33">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34">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35">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36">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37">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38">
    <w:abstractNumId w:val="5"/>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39">
    <w:abstractNumId w:val="0"/>
  </w:num>
  <w:num w:numId="40">
    <w:abstractNumId w:val="9"/>
  </w:num>
  <w:num w:numId="41">
    <w:abstractNumId w:val="2"/>
  </w:num>
  <w:num w:numId="42">
    <w:abstractNumId w:val="8"/>
  </w:num>
  <w:num w:numId="43">
    <w:abstractNumId w:val="4"/>
  </w:num>
  <w:num w:numId="44">
    <w:abstractNumId w:val="7"/>
  </w:num>
  <w:num w:numId="45">
    <w:abstractNumId w:val="5"/>
    <w:lvlOverride w:ilvl="0">
      <w:lvl w:ilvl="0">
        <w:start w:val="1"/>
        <w:numFmt w:val="decimal"/>
        <w:pStyle w:val="Normalnumber"/>
        <w:lvlText w:val="%1."/>
        <w:lvlJc w:val="left"/>
        <w:pPr>
          <w:tabs>
            <w:tab w:val="num" w:pos="1141"/>
          </w:tabs>
          <w:ind w:left="1254" w:firstLine="0"/>
        </w:pPr>
        <w:rPr>
          <w:rFonts w:hint="default"/>
          <w:b w:val="0"/>
          <w:sz w:val="20"/>
          <w:szCs w:val="20"/>
        </w:rPr>
      </w:lvl>
    </w:lvlOverride>
  </w:num>
  <w:num w:numId="46">
    <w:abstractNumId w:val="5"/>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47">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8">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9">
    <w:abstractNumId w:val="5"/>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0" w:nlCheck="1" w:checkStyle="1"/>
  <w:activeWritingStyle w:appName="MSWord" w:lang="en-US" w:vendorID="64" w:dllVersion="0" w:nlCheck="1" w:checkStyle="1"/>
  <w:activeWritingStyle w:appName="MSWord" w:lang="en-GB" w:vendorID="64" w:dllVersion="0" w:nlCheck="1" w:checkStyle="1"/>
  <w:activeWritingStyle w:appName="MSWord" w:lang="es-ES" w:vendorID="64" w:dllVersion="0" w:nlCheck="1" w:checkStyle="1"/>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FA7"/>
    <w:rsid w:val="00004F77"/>
    <w:rsid w:val="00005470"/>
    <w:rsid w:val="0000760B"/>
    <w:rsid w:val="00007A53"/>
    <w:rsid w:val="00012077"/>
    <w:rsid w:val="000149E6"/>
    <w:rsid w:val="00023B62"/>
    <w:rsid w:val="000247B0"/>
    <w:rsid w:val="00025319"/>
    <w:rsid w:val="00026997"/>
    <w:rsid w:val="0003029E"/>
    <w:rsid w:val="00033E0B"/>
    <w:rsid w:val="00035EDE"/>
    <w:rsid w:val="000509B4"/>
    <w:rsid w:val="00052070"/>
    <w:rsid w:val="00057A47"/>
    <w:rsid w:val="0006035B"/>
    <w:rsid w:val="000664CA"/>
    <w:rsid w:val="00071886"/>
    <w:rsid w:val="00073BBB"/>
    <w:rsid w:val="000742BC"/>
    <w:rsid w:val="00075A17"/>
    <w:rsid w:val="00082A0C"/>
    <w:rsid w:val="00083504"/>
    <w:rsid w:val="000877FC"/>
    <w:rsid w:val="00087DB5"/>
    <w:rsid w:val="00091FA7"/>
    <w:rsid w:val="0009640C"/>
    <w:rsid w:val="000A47F1"/>
    <w:rsid w:val="000B1231"/>
    <w:rsid w:val="000B22A2"/>
    <w:rsid w:val="000B7ACF"/>
    <w:rsid w:val="000C2A52"/>
    <w:rsid w:val="000C30E8"/>
    <w:rsid w:val="000D33C0"/>
    <w:rsid w:val="000D6941"/>
    <w:rsid w:val="00103E34"/>
    <w:rsid w:val="0011190A"/>
    <w:rsid w:val="001202E3"/>
    <w:rsid w:val="001210D1"/>
    <w:rsid w:val="0012159B"/>
    <w:rsid w:val="00123699"/>
    <w:rsid w:val="00123C52"/>
    <w:rsid w:val="001241C6"/>
    <w:rsid w:val="00126E8C"/>
    <w:rsid w:val="0013059D"/>
    <w:rsid w:val="00137C2E"/>
    <w:rsid w:val="00140049"/>
    <w:rsid w:val="00141A55"/>
    <w:rsid w:val="001446A3"/>
    <w:rsid w:val="00150D94"/>
    <w:rsid w:val="00154A93"/>
    <w:rsid w:val="00155395"/>
    <w:rsid w:val="00160D74"/>
    <w:rsid w:val="00167760"/>
    <w:rsid w:val="00167D02"/>
    <w:rsid w:val="00170216"/>
    <w:rsid w:val="00170A8B"/>
    <w:rsid w:val="00173F0E"/>
    <w:rsid w:val="00181EC8"/>
    <w:rsid w:val="00184349"/>
    <w:rsid w:val="00190E9E"/>
    <w:rsid w:val="00193697"/>
    <w:rsid w:val="00195F33"/>
    <w:rsid w:val="001A0A27"/>
    <w:rsid w:val="001A0E8D"/>
    <w:rsid w:val="001A54A9"/>
    <w:rsid w:val="001A66A1"/>
    <w:rsid w:val="001B1617"/>
    <w:rsid w:val="001B504B"/>
    <w:rsid w:val="001C7D7F"/>
    <w:rsid w:val="001D3874"/>
    <w:rsid w:val="001D3B58"/>
    <w:rsid w:val="001D79B8"/>
    <w:rsid w:val="001D7E75"/>
    <w:rsid w:val="001E3CB7"/>
    <w:rsid w:val="001E56D2"/>
    <w:rsid w:val="001E57D4"/>
    <w:rsid w:val="001E7D56"/>
    <w:rsid w:val="001F02C9"/>
    <w:rsid w:val="001F2443"/>
    <w:rsid w:val="001F75DE"/>
    <w:rsid w:val="00200D58"/>
    <w:rsid w:val="002013BE"/>
    <w:rsid w:val="002063A4"/>
    <w:rsid w:val="00206E77"/>
    <w:rsid w:val="0021145B"/>
    <w:rsid w:val="0022436A"/>
    <w:rsid w:val="002245B6"/>
    <w:rsid w:val="00227485"/>
    <w:rsid w:val="002345A6"/>
    <w:rsid w:val="00235F79"/>
    <w:rsid w:val="002379C0"/>
    <w:rsid w:val="00241A3E"/>
    <w:rsid w:val="00243D36"/>
    <w:rsid w:val="00247707"/>
    <w:rsid w:val="002553CF"/>
    <w:rsid w:val="0026018E"/>
    <w:rsid w:val="00276A83"/>
    <w:rsid w:val="00286740"/>
    <w:rsid w:val="002929D8"/>
    <w:rsid w:val="00296929"/>
    <w:rsid w:val="002A04EB"/>
    <w:rsid w:val="002A237D"/>
    <w:rsid w:val="002A46F0"/>
    <w:rsid w:val="002A4C53"/>
    <w:rsid w:val="002B0672"/>
    <w:rsid w:val="002B247F"/>
    <w:rsid w:val="002B675B"/>
    <w:rsid w:val="002C145D"/>
    <w:rsid w:val="002C2C3E"/>
    <w:rsid w:val="002C517B"/>
    <w:rsid w:val="002C533E"/>
    <w:rsid w:val="002C7D03"/>
    <w:rsid w:val="002D027F"/>
    <w:rsid w:val="002D3C64"/>
    <w:rsid w:val="002D7358"/>
    <w:rsid w:val="002D7A85"/>
    <w:rsid w:val="002D7B60"/>
    <w:rsid w:val="002E44A1"/>
    <w:rsid w:val="002E48CE"/>
    <w:rsid w:val="002E512F"/>
    <w:rsid w:val="002F4761"/>
    <w:rsid w:val="002F5C79"/>
    <w:rsid w:val="00300A10"/>
    <w:rsid w:val="003019E2"/>
    <w:rsid w:val="003036E0"/>
    <w:rsid w:val="00303867"/>
    <w:rsid w:val="0030635D"/>
    <w:rsid w:val="0031413F"/>
    <w:rsid w:val="003148BB"/>
    <w:rsid w:val="00317976"/>
    <w:rsid w:val="00344F72"/>
    <w:rsid w:val="00345684"/>
    <w:rsid w:val="00350302"/>
    <w:rsid w:val="00355EA9"/>
    <w:rsid w:val="003578DE"/>
    <w:rsid w:val="0036679E"/>
    <w:rsid w:val="00375652"/>
    <w:rsid w:val="00394131"/>
    <w:rsid w:val="00395C92"/>
    <w:rsid w:val="00395D25"/>
    <w:rsid w:val="00396257"/>
    <w:rsid w:val="003962B0"/>
    <w:rsid w:val="00397E19"/>
    <w:rsid w:val="00397EB8"/>
    <w:rsid w:val="003A4FD0"/>
    <w:rsid w:val="003A69D1"/>
    <w:rsid w:val="003A7705"/>
    <w:rsid w:val="003A77F1"/>
    <w:rsid w:val="003B1545"/>
    <w:rsid w:val="003C409D"/>
    <w:rsid w:val="003C4F7D"/>
    <w:rsid w:val="003C5BA6"/>
    <w:rsid w:val="003E0C5F"/>
    <w:rsid w:val="003E22EE"/>
    <w:rsid w:val="003E4AD5"/>
    <w:rsid w:val="003F0E85"/>
    <w:rsid w:val="00406F65"/>
    <w:rsid w:val="00410C55"/>
    <w:rsid w:val="0041285A"/>
    <w:rsid w:val="00416854"/>
    <w:rsid w:val="00416E1D"/>
    <w:rsid w:val="00417725"/>
    <w:rsid w:val="004240AC"/>
    <w:rsid w:val="00427530"/>
    <w:rsid w:val="00432B4B"/>
    <w:rsid w:val="00434060"/>
    <w:rsid w:val="00437117"/>
    <w:rsid w:val="00437F26"/>
    <w:rsid w:val="00442790"/>
    <w:rsid w:val="00444097"/>
    <w:rsid w:val="00444E0B"/>
    <w:rsid w:val="00445487"/>
    <w:rsid w:val="00451B49"/>
    <w:rsid w:val="00454769"/>
    <w:rsid w:val="0046437E"/>
    <w:rsid w:val="00466991"/>
    <w:rsid w:val="00466E60"/>
    <w:rsid w:val="0047064C"/>
    <w:rsid w:val="00473FF2"/>
    <w:rsid w:val="0048440F"/>
    <w:rsid w:val="0048610B"/>
    <w:rsid w:val="004A37EC"/>
    <w:rsid w:val="004A42E1"/>
    <w:rsid w:val="004A42FF"/>
    <w:rsid w:val="004A45B2"/>
    <w:rsid w:val="004A761D"/>
    <w:rsid w:val="004B162C"/>
    <w:rsid w:val="004C3DBE"/>
    <w:rsid w:val="004C4C52"/>
    <w:rsid w:val="004C5C96"/>
    <w:rsid w:val="004D06A4"/>
    <w:rsid w:val="004D0E4D"/>
    <w:rsid w:val="004D4673"/>
    <w:rsid w:val="004D6782"/>
    <w:rsid w:val="004E3300"/>
    <w:rsid w:val="004E5081"/>
    <w:rsid w:val="004F1A81"/>
    <w:rsid w:val="004F6844"/>
    <w:rsid w:val="004F6BC1"/>
    <w:rsid w:val="00504EC4"/>
    <w:rsid w:val="005218D9"/>
    <w:rsid w:val="0052629C"/>
    <w:rsid w:val="00536186"/>
    <w:rsid w:val="0053641D"/>
    <w:rsid w:val="00544249"/>
    <w:rsid w:val="00544CBB"/>
    <w:rsid w:val="0055100D"/>
    <w:rsid w:val="00564632"/>
    <w:rsid w:val="0057239E"/>
    <w:rsid w:val="0057315F"/>
    <w:rsid w:val="00573EF1"/>
    <w:rsid w:val="00576104"/>
    <w:rsid w:val="00577B93"/>
    <w:rsid w:val="00580A3D"/>
    <w:rsid w:val="005818BA"/>
    <w:rsid w:val="00582BC0"/>
    <w:rsid w:val="00587CE1"/>
    <w:rsid w:val="00590441"/>
    <w:rsid w:val="005A28C1"/>
    <w:rsid w:val="005A3DF4"/>
    <w:rsid w:val="005C21AE"/>
    <w:rsid w:val="005C4297"/>
    <w:rsid w:val="005C67C8"/>
    <w:rsid w:val="005C7140"/>
    <w:rsid w:val="005D0249"/>
    <w:rsid w:val="005D6E8C"/>
    <w:rsid w:val="005E0549"/>
    <w:rsid w:val="005E34AD"/>
    <w:rsid w:val="005E4EB1"/>
    <w:rsid w:val="005F100C"/>
    <w:rsid w:val="005F65BB"/>
    <w:rsid w:val="005F68DA"/>
    <w:rsid w:val="0060773B"/>
    <w:rsid w:val="006123DF"/>
    <w:rsid w:val="006157B5"/>
    <w:rsid w:val="006252F0"/>
    <w:rsid w:val="00626FC6"/>
    <w:rsid w:val="006303B4"/>
    <w:rsid w:val="00631354"/>
    <w:rsid w:val="00633D3D"/>
    <w:rsid w:val="006375A9"/>
    <w:rsid w:val="00641703"/>
    <w:rsid w:val="0064197F"/>
    <w:rsid w:val="006431A6"/>
    <w:rsid w:val="00643832"/>
    <w:rsid w:val="00644B2D"/>
    <w:rsid w:val="006459F6"/>
    <w:rsid w:val="006501AD"/>
    <w:rsid w:val="00651BFA"/>
    <w:rsid w:val="00654475"/>
    <w:rsid w:val="00664B07"/>
    <w:rsid w:val="00665A4B"/>
    <w:rsid w:val="00673FD1"/>
    <w:rsid w:val="00683F7F"/>
    <w:rsid w:val="006870D7"/>
    <w:rsid w:val="00692E2A"/>
    <w:rsid w:val="006A76F2"/>
    <w:rsid w:val="006C03CE"/>
    <w:rsid w:val="006C2201"/>
    <w:rsid w:val="006C3300"/>
    <w:rsid w:val="006C5B2A"/>
    <w:rsid w:val="006C6549"/>
    <w:rsid w:val="006C7BE2"/>
    <w:rsid w:val="006D26B4"/>
    <w:rsid w:val="006D7EFB"/>
    <w:rsid w:val="006E6672"/>
    <w:rsid w:val="006E6722"/>
    <w:rsid w:val="007027B9"/>
    <w:rsid w:val="007046EA"/>
    <w:rsid w:val="00707233"/>
    <w:rsid w:val="00715E88"/>
    <w:rsid w:val="00724A97"/>
    <w:rsid w:val="00725B53"/>
    <w:rsid w:val="007320EF"/>
    <w:rsid w:val="0073264E"/>
    <w:rsid w:val="00734CAA"/>
    <w:rsid w:val="00736520"/>
    <w:rsid w:val="0075533C"/>
    <w:rsid w:val="00757581"/>
    <w:rsid w:val="00757D80"/>
    <w:rsid w:val="007611A0"/>
    <w:rsid w:val="00781693"/>
    <w:rsid w:val="007823EF"/>
    <w:rsid w:val="00796811"/>
    <w:rsid w:val="00796D3F"/>
    <w:rsid w:val="007A1683"/>
    <w:rsid w:val="007A5C12"/>
    <w:rsid w:val="007A7910"/>
    <w:rsid w:val="007A7CB0"/>
    <w:rsid w:val="007B5557"/>
    <w:rsid w:val="007B68A3"/>
    <w:rsid w:val="007C2541"/>
    <w:rsid w:val="007C564F"/>
    <w:rsid w:val="007D5FF5"/>
    <w:rsid w:val="007D66A8"/>
    <w:rsid w:val="007E003F"/>
    <w:rsid w:val="007E42B8"/>
    <w:rsid w:val="007E693B"/>
    <w:rsid w:val="007F006B"/>
    <w:rsid w:val="00813717"/>
    <w:rsid w:val="008164F2"/>
    <w:rsid w:val="00821395"/>
    <w:rsid w:val="0082431A"/>
    <w:rsid w:val="00830E26"/>
    <w:rsid w:val="00832128"/>
    <w:rsid w:val="008349AD"/>
    <w:rsid w:val="00843576"/>
    <w:rsid w:val="00843B64"/>
    <w:rsid w:val="00845C3F"/>
    <w:rsid w:val="008478FC"/>
    <w:rsid w:val="00851B97"/>
    <w:rsid w:val="00863E11"/>
    <w:rsid w:val="00866282"/>
    <w:rsid w:val="00867BFF"/>
    <w:rsid w:val="00871205"/>
    <w:rsid w:val="008768F1"/>
    <w:rsid w:val="00881E4F"/>
    <w:rsid w:val="00883E14"/>
    <w:rsid w:val="0088480A"/>
    <w:rsid w:val="00884DB3"/>
    <w:rsid w:val="00886DA7"/>
    <w:rsid w:val="0088757A"/>
    <w:rsid w:val="0089139F"/>
    <w:rsid w:val="008957DD"/>
    <w:rsid w:val="008975E6"/>
    <w:rsid w:val="00897D98"/>
    <w:rsid w:val="008A3E60"/>
    <w:rsid w:val="008A6DF2"/>
    <w:rsid w:val="008A7807"/>
    <w:rsid w:val="008B21C6"/>
    <w:rsid w:val="008B4CC9"/>
    <w:rsid w:val="008C2F27"/>
    <w:rsid w:val="008C4387"/>
    <w:rsid w:val="008C5237"/>
    <w:rsid w:val="008C61A2"/>
    <w:rsid w:val="008D255B"/>
    <w:rsid w:val="008D7C99"/>
    <w:rsid w:val="008E0FCB"/>
    <w:rsid w:val="008E5CEA"/>
    <w:rsid w:val="008E74D6"/>
    <w:rsid w:val="008E7D1D"/>
    <w:rsid w:val="008F40EC"/>
    <w:rsid w:val="009142D0"/>
    <w:rsid w:val="0092178C"/>
    <w:rsid w:val="00930B88"/>
    <w:rsid w:val="00940DCC"/>
    <w:rsid w:val="0094179A"/>
    <w:rsid w:val="009438B2"/>
    <w:rsid w:val="0094459E"/>
    <w:rsid w:val="00944DBC"/>
    <w:rsid w:val="00945A8C"/>
    <w:rsid w:val="00950977"/>
    <w:rsid w:val="00951A7B"/>
    <w:rsid w:val="00952967"/>
    <w:rsid w:val="009564A6"/>
    <w:rsid w:val="00962500"/>
    <w:rsid w:val="00967621"/>
    <w:rsid w:val="00967E6A"/>
    <w:rsid w:val="0097508E"/>
    <w:rsid w:val="00976DC7"/>
    <w:rsid w:val="00980EB9"/>
    <w:rsid w:val="0098516E"/>
    <w:rsid w:val="00993DCF"/>
    <w:rsid w:val="0099445F"/>
    <w:rsid w:val="00997356"/>
    <w:rsid w:val="009A06E5"/>
    <w:rsid w:val="009A0AA5"/>
    <w:rsid w:val="009A56EB"/>
    <w:rsid w:val="009B4A0F"/>
    <w:rsid w:val="009C0027"/>
    <w:rsid w:val="009C11D2"/>
    <w:rsid w:val="009C6295"/>
    <w:rsid w:val="009C6C70"/>
    <w:rsid w:val="009D0B63"/>
    <w:rsid w:val="009D7090"/>
    <w:rsid w:val="009E307E"/>
    <w:rsid w:val="009E3DC2"/>
    <w:rsid w:val="009F12C7"/>
    <w:rsid w:val="009F1DC7"/>
    <w:rsid w:val="009F3FAC"/>
    <w:rsid w:val="00A07870"/>
    <w:rsid w:val="00A07F19"/>
    <w:rsid w:val="00A1348D"/>
    <w:rsid w:val="00A14D36"/>
    <w:rsid w:val="00A232EE"/>
    <w:rsid w:val="00A249B7"/>
    <w:rsid w:val="00A2760D"/>
    <w:rsid w:val="00A27C9D"/>
    <w:rsid w:val="00A34BBE"/>
    <w:rsid w:val="00A40DFF"/>
    <w:rsid w:val="00A41049"/>
    <w:rsid w:val="00A4175F"/>
    <w:rsid w:val="00A44411"/>
    <w:rsid w:val="00A4536B"/>
    <w:rsid w:val="00A469FA"/>
    <w:rsid w:val="00A53E1F"/>
    <w:rsid w:val="00A55618"/>
    <w:rsid w:val="00A55B01"/>
    <w:rsid w:val="00A56B5B"/>
    <w:rsid w:val="00A603FF"/>
    <w:rsid w:val="00A657DD"/>
    <w:rsid w:val="00A666A6"/>
    <w:rsid w:val="00A675FD"/>
    <w:rsid w:val="00A67F0E"/>
    <w:rsid w:val="00A70804"/>
    <w:rsid w:val="00A72437"/>
    <w:rsid w:val="00A7568E"/>
    <w:rsid w:val="00A80611"/>
    <w:rsid w:val="00A86D2C"/>
    <w:rsid w:val="00A90CBE"/>
    <w:rsid w:val="00AA1C42"/>
    <w:rsid w:val="00AA78E8"/>
    <w:rsid w:val="00AA7C29"/>
    <w:rsid w:val="00AB5340"/>
    <w:rsid w:val="00AB58DB"/>
    <w:rsid w:val="00AC0A89"/>
    <w:rsid w:val="00AC67A2"/>
    <w:rsid w:val="00AC7C96"/>
    <w:rsid w:val="00AD3A0E"/>
    <w:rsid w:val="00AE237D"/>
    <w:rsid w:val="00AE3F5B"/>
    <w:rsid w:val="00AE502A"/>
    <w:rsid w:val="00AE5043"/>
    <w:rsid w:val="00AF7C07"/>
    <w:rsid w:val="00B0142B"/>
    <w:rsid w:val="00B07834"/>
    <w:rsid w:val="00B17F40"/>
    <w:rsid w:val="00B22C93"/>
    <w:rsid w:val="00B27589"/>
    <w:rsid w:val="00B32B2F"/>
    <w:rsid w:val="00B32F19"/>
    <w:rsid w:val="00B405B7"/>
    <w:rsid w:val="00B40B1C"/>
    <w:rsid w:val="00B45A1D"/>
    <w:rsid w:val="00B52222"/>
    <w:rsid w:val="00B54EA9"/>
    <w:rsid w:val="00B54FE7"/>
    <w:rsid w:val="00B60700"/>
    <w:rsid w:val="00B66901"/>
    <w:rsid w:val="00B71E6D"/>
    <w:rsid w:val="00B72070"/>
    <w:rsid w:val="00B779E1"/>
    <w:rsid w:val="00B85DF3"/>
    <w:rsid w:val="00B91EE1"/>
    <w:rsid w:val="00B93C54"/>
    <w:rsid w:val="00BA0090"/>
    <w:rsid w:val="00BA06C4"/>
    <w:rsid w:val="00BA1A67"/>
    <w:rsid w:val="00BB1C33"/>
    <w:rsid w:val="00BB6B8D"/>
    <w:rsid w:val="00BC0612"/>
    <w:rsid w:val="00BC3FB0"/>
    <w:rsid w:val="00BD45ED"/>
    <w:rsid w:val="00BD7BE5"/>
    <w:rsid w:val="00BE18CD"/>
    <w:rsid w:val="00BE5B5F"/>
    <w:rsid w:val="00BE5F64"/>
    <w:rsid w:val="00BF17B2"/>
    <w:rsid w:val="00C21B7B"/>
    <w:rsid w:val="00C26F55"/>
    <w:rsid w:val="00C270E1"/>
    <w:rsid w:val="00C30C63"/>
    <w:rsid w:val="00C329DF"/>
    <w:rsid w:val="00C36B8B"/>
    <w:rsid w:val="00C415C1"/>
    <w:rsid w:val="00C43846"/>
    <w:rsid w:val="00C46FF2"/>
    <w:rsid w:val="00C47DBF"/>
    <w:rsid w:val="00C525C4"/>
    <w:rsid w:val="00C552FF"/>
    <w:rsid w:val="00C558DA"/>
    <w:rsid w:val="00C55AF3"/>
    <w:rsid w:val="00C55BCD"/>
    <w:rsid w:val="00C664AA"/>
    <w:rsid w:val="00C66BCA"/>
    <w:rsid w:val="00C74DDF"/>
    <w:rsid w:val="00C84759"/>
    <w:rsid w:val="00C90927"/>
    <w:rsid w:val="00C95478"/>
    <w:rsid w:val="00CA13FF"/>
    <w:rsid w:val="00CA4E9B"/>
    <w:rsid w:val="00CA6C7F"/>
    <w:rsid w:val="00CB39F8"/>
    <w:rsid w:val="00CB518C"/>
    <w:rsid w:val="00CB746D"/>
    <w:rsid w:val="00CC10A6"/>
    <w:rsid w:val="00CD1C12"/>
    <w:rsid w:val="00CD2911"/>
    <w:rsid w:val="00CD5EB8"/>
    <w:rsid w:val="00CD6BE2"/>
    <w:rsid w:val="00CD7044"/>
    <w:rsid w:val="00CE08B9"/>
    <w:rsid w:val="00CE3E03"/>
    <w:rsid w:val="00CE524C"/>
    <w:rsid w:val="00CF141F"/>
    <w:rsid w:val="00CF4058"/>
    <w:rsid w:val="00CF4777"/>
    <w:rsid w:val="00D03E04"/>
    <w:rsid w:val="00D067BB"/>
    <w:rsid w:val="00D1352A"/>
    <w:rsid w:val="00D169AF"/>
    <w:rsid w:val="00D25249"/>
    <w:rsid w:val="00D33143"/>
    <w:rsid w:val="00D34DFA"/>
    <w:rsid w:val="00D34F0A"/>
    <w:rsid w:val="00D36495"/>
    <w:rsid w:val="00D37F2E"/>
    <w:rsid w:val="00D44172"/>
    <w:rsid w:val="00D516CD"/>
    <w:rsid w:val="00D5475A"/>
    <w:rsid w:val="00D54FCC"/>
    <w:rsid w:val="00D60D3F"/>
    <w:rsid w:val="00D63B8C"/>
    <w:rsid w:val="00D63CD2"/>
    <w:rsid w:val="00D63F28"/>
    <w:rsid w:val="00D739CC"/>
    <w:rsid w:val="00D8093D"/>
    <w:rsid w:val="00D8108C"/>
    <w:rsid w:val="00D8424E"/>
    <w:rsid w:val="00D842AE"/>
    <w:rsid w:val="00D8627E"/>
    <w:rsid w:val="00D871E3"/>
    <w:rsid w:val="00D8740B"/>
    <w:rsid w:val="00D9211C"/>
    <w:rsid w:val="00D92DE0"/>
    <w:rsid w:val="00D92FEF"/>
    <w:rsid w:val="00D93A0F"/>
    <w:rsid w:val="00D97BBB"/>
    <w:rsid w:val="00DA1BCA"/>
    <w:rsid w:val="00DA44C3"/>
    <w:rsid w:val="00DC3D67"/>
    <w:rsid w:val="00DC46FF"/>
    <w:rsid w:val="00DC5254"/>
    <w:rsid w:val="00DD1A4F"/>
    <w:rsid w:val="00DD3107"/>
    <w:rsid w:val="00DD405D"/>
    <w:rsid w:val="00DD76CF"/>
    <w:rsid w:val="00DD7C2C"/>
    <w:rsid w:val="00DE4531"/>
    <w:rsid w:val="00E06797"/>
    <w:rsid w:val="00E07D43"/>
    <w:rsid w:val="00E1109D"/>
    <w:rsid w:val="00E1265B"/>
    <w:rsid w:val="00E13B48"/>
    <w:rsid w:val="00E1404F"/>
    <w:rsid w:val="00E21C83"/>
    <w:rsid w:val="00E22F5D"/>
    <w:rsid w:val="00E2411E"/>
    <w:rsid w:val="00E243D1"/>
    <w:rsid w:val="00E24ADA"/>
    <w:rsid w:val="00E32F59"/>
    <w:rsid w:val="00E46D9A"/>
    <w:rsid w:val="00E47980"/>
    <w:rsid w:val="00E538C2"/>
    <w:rsid w:val="00E565FF"/>
    <w:rsid w:val="00E65388"/>
    <w:rsid w:val="00E70172"/>
    <w:rsid w:val="00E84C32"/>
    <w:rsid w:val="00E85B7D"/>
    <w:rsid w:val="00E86784"/>
    <w:rsid w:val="00E9121B"/>
    <w:rsid w:val="00E93A82"/>
    <w:rsid w:val="00EA0AE2"/>
    <w:rsid w:val="00EA39E5"/>
    <w:rsid w:val="00EB3100"/>
    <w:rsid w:val="00EB7379"/>
    <w:rsid w:val="00EC1536"/>
    <w:rsid w:val="00EC57A0"/>
    <w:rsid w:val="00EC5A46"/>
    <w:rsid w:val="00EC63E2"/>
    <w:rsid w:val="00ED03E0"/>
    <w:rsid w:val="00EE373F"/>
    <w:rsid w:val="00EE67D1"/>
    <w:rsid w:val="00EE6FC2"/>
    <w:rsid w:val="00EF22B3"/>
    <w:rsid w:val="00F011B4"/>
    <w:rsid w:val="00F02723"/>
    <w:rsid w:val="00F03B69"/>
    <w:rsid w:val="00F070EA"/>
    <w:rsid w:val="00F07A50"/>
    <w:rsid w:val="00F113DA"/>
    <w:rsid w:val="00F26E01"/>
    <w:rsid w:val="00F30100"/>
    <w:rsid w:val="00F3069B"/>
    <w:rsid w:val="00F36D1D"/>
    <w:rsid w:val="00F37DC8"/>
    <w:rsid w:val="00F439B3"/>
    <w:rsid w:val="00F54616"/>
    <w:rsid w:val="00F611EC"/>
    <w:rsid w:val="00F650C3"/>
    <w:rsid w:val="00F65AB0"/>
    <w:rsid w:val="00F65D85"/>
    <w:rsid w:val="00F735BF"/>
    <w:rsid w:val="00F76E5F"/>
    <w:rsid w:val="00F77D54"/>
    <w:rsid w:val="00F8091E"/>
    <w:rsid w:val="00F820B5"/>
    <w:rsid w:val="00F83B6F"/>
    <w:rsid w:val="00F8615C"/>
    <w:rsid w:val="00F87881"/>
    <w:rsid w:val="00F969E5"/>
    <w:rsid w:val="00FA04DB"/>
    <w:rsid w:val="00FA1AD9"/>
    <w:rsid w:val="00FA6BB0"/>
    <w:rsid w:val="00FB41A4"/>
    <w:rsid w:val="00FD5860"/>
    <w:rsid w:val="00FE352D"/>
    <w:rsid w:val="00FE3A6A"/>
    <w:rsid w:val="00FE40EB"/>
    <w:rsid w:val="00FE4D02"/>
    <w:rsid w:val="00FE7D62"/>
    <w:rsid w:val="00FF1DA5"/>
    <w:rsid w:val="00FF3819"/>
    <w:rsid w:val="00FF38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988F3A5"/>
  <w15:docId w15:val="{56693987-28E2-4DF4-877F-04B0B2687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091FA7"/>
    <w:pPr>
      <w:spacing w:after="200" w:line="276" w:lineRule="auto"/>
    </w:pPr>
    <w:rPr>
      <w:rFonts w:ascii="Calibri" w:eastAsia="Calibri" w:hAnsi="Calibri"/>
      <w:sz w:val="22"/>
      <w:szCs w:val="22"/>
    </w:rPr>
  </w:style>
  <w:style w:type="paragraph" w:styleId="Heading1">
    <w:name w:val="heading 1"/>
    <w:basedOn w:val="Normal"/>
    <w:next w:val="Normalnumber"/>
    <w:qFormat/>
    <w:rsid w:val="000D6941"/>
    <w:pPr>
      <w:keepNext/>
      <w:tabs>
        <w:tab w:val="left" w:pos="1247"/>
        <w:tab w:val="left" w:pos="1814"/>
      </w:tabs>
      <w:spacing w:before="240" w:after="120"/>
      <w:ind w:left="1247" w:hanging="680"/>
      <w:outlineLvl w:val="0"/>
    </w:pPr>
    <w:rPr>
      <w:b/>
      <w:sz w:val="28"/>
    </w:rPr>
  </w:style>
  <w:style w:type="paragraph" w:styleId="Heading2">
    <w:name w:val="heading 2"/>
    <w:basedOn w:val="Normal"/>
    <w:next w:val="Normalnumbe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ind w:left="1000"/>
    </w:pPr>
    <w:rPr>
      <w:sz w:val="18"/>
      <w:szCs w:val="18"/>
    </w:rPr>
  </w:style>
  <w:style w:type="paragraph" w:styleId="TOC7">
    <w:name w:val="toc 7"/>
    <w:basedOn w:val="Normal"/>
    <w:next w:val="Normal"/>
    <w:autoRedefine/>
    <w:semiHidden/>
    <w:rsid w:val="000D6941"/>
    <w:pPr>
      <w:ind w:left="1200"/>
    </w:pPr>
    <w:rPr>
      <w:sz w:val="18"/>
      <w:szCs w:val="18"/>
    </w:rPr>
  </w:style>
  <w:style w:type="paragraph" w:styleId="TOC8">
    <w:name w:val="toc 8"/>
    <w:basedOn w:val="Normal"/>
    <w:next w:val="Normal"/>
    <w:autoRedefine/>
    <w:semiHidden/>
    <w:rsid w:val="000D6941"/>
    <w:pPr>
      <w:ind w:left="1400"/>
    </w:pPr>
    <w:rPr>
      <w:sz w:val="18"/>
      <w:szCs w:val="18"/>
    </w:rPr>
  </w:style>
  <w:style w:type="paragraph" w:styleId="TOC9">
    <w:name w:val="toc 9"/>
    <w:basedOn w:val="Normal"/>
    <w:next w:val="Normal"/>
    <w:autoRedefine/>
    <w:semiHidden/>
    <w:rsid w:val="000D6941"/>
    <w:pPr>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qFormat/>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1"/>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number,SUPERS,Footnote Reference Superscript,(Ref. de nota al pie)"/>
    <w:rsid w:val="000D6941"/>
    <w:rPr>
      <w:rFonts w:ascii="Times New Roman" w:hAnsi="Times New Roman"/>
      <w:color w:val="auto"/>
      <w:sz w:val="20"/>
      <w:szCs w:val="18"/>
      <w:vertAlign w:val="superscript"/>
    </w:rPr>
  </w:style>
  <w:style w:type="paragraph" w:styleId="FootnoteText">
    <w:name w:val="footnote text"/>
    <w:aliases w:val="Geneva 9,Font: Geneva 9,Boston 10,f,fn,Footnotes,Footnote ak,ft,fn cafc,Footnotes Char Char,Footnote Text Char Char,fn Char Char,footnote text Char Char Char Ch,Footnote Text Char1,footnote text Char Char Char Ch Char,DNV-FT,-E Fußnotentex"/>
    <w:basedOn w:val="Normalpool"/>
    <w:link w:val="FootnoteTextChar"/>
    <w:rsid w:val="000D6941"/>
    <w:pPr>
      <w:spacing w:before="20" w:after="40"/>
      <w:ind w:left="1247"/>
    </w:pPr>
    <w:rPr>
      <w:sz w:val="18"/>
    </w:rPr>
  </w:style>
  <w:style w:type="character" w:customStyle="1" w:styleId="FootnoteTextChar">
    <w:name w:val="Footnote Text Char"/>
    <w:aliases w:val="Geneva 9 Char,Font: Geneva 9 Char,Boston 10 Char,f Char,fn Char,Footnotes Char,Footnote ak Char,ft Char,fn cafc Char,Footnotes Char Char Char,Footnote Text Char Char Char,fn Char Char Char,footnote text Char Char Char Ch Char1"/>
    <w:link w:val="FootnoteText"/>
    <w:rsid w:val="00091FA7"/>
    <w:rPr>
      <w:sz w:val="18"/>
      <w:lang w:val="fr-FR"/>
    </w:rPr>
  </w:style>
  <w:style w:type="paragraph" w:styleId="ListParagraph">
    <w:name w:val="List Paragraph"/>
    <w:basedOn w:val="Normal"/>
    <w:uiPriority w:val="34"/>
    <w:qFormat/>
    <w:rsid w:val="00091FA7"/>
    <w:pPr>
      <w:pBdr>
        <w:top w:val="nil"/>
        <w:left w:val="nil"/>
        <w:bottom w:val="nil"/>
        <w:right w:val="nil"/>
        <w:between w:val="nil"/>
        <w:bar w:val="nil"/>
      </w:pBdr>
      <w:spacing w:after="0" w:line="240" w:lineRule="auto"/>
      <w:ind w:left="720"/>
      <w:contextualSpacing/>
    </w:pPr>
    <w:rPr>
      <w:rFonts w:ascii="Times New Roman" w:eastAsia="Arial Unicode MS" w:hAnsi="Times New Roman"/>
      <w:sz w:val="24"/>
      <w:szCs w:val="24"/>
      <w:bdr w:val="nil"/>
    </w:rPr>
  </w:style>
  <w:style w:type="table" w:styleId="TableGrid">
    <w:name w:val="Table Grid"/>
    <w:basedOn w:val="TableNormal"/>
    <w:uiPriority w:val="39"/>
    <w:rsid w:val="00091FA7"/>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5C4297"/>
    <w:rPr>
      <w:lang w:val="en-GB"/>
    </w:rPr>
  </w:style>
  <w:style w:type="character" w:customStyle="1" w:styleId="FooterChar">
    <w:name w:val="Footer Char"/>
    <w:basedOn w:val="DefaultParagraphFont"/>
    <w:link w:val="Footer"/>
    <w:uiPriority w:val="99"/>
    <w:rsid w:val="00434060"/>
    <w:rPr>
      <w:rFonts w:ascii="Calibri" w:eastAsia="Calibri" w:hAnsi="Calibri"/>
      <w:sz w:val="18"/>
      <w:szCs w:val="22"/>
    </w:rPr>
  </w:style>
  <w:style w:type="character" w:customStyle="1" w:styleId="CH2Char">
    <w:name w:val="CH2 Char"/>
    <w:link w:val="CH2"/>
    <w:rsid w:val="00C66BCA"/>
    <w:rPr>
      <w:b/>
      <w:sz w:val="24"/>
      <w:szCs w:val="24"/>
      <w:lang w:val="en-GB"/>
    </w:rPr>
  </w:style>
  <w:style w:type="character" w:customStyle="1" w:styleId="Normal-poolChar1">
    <w:name w:val="Normal-pool Char1"/>
    <w:link w:val="Normal-pool"/>
    <w:locked/>
    <w:rsid w:val="0048610B"/>
    <w:rPr>
      <w:lang w:val="en-GB"/>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5C4297"/>
    <w:pPr>
      <w:tabs>
        <w:tab w:val="clear" w:pos="1247"/>
        <w:tab w:val="clear" w:pos="1814"/>
        <w:tab w:val="clear" w:pos="2381"/>
        <w:tab w:val="clear" w:pos="2948"/>
        <w:tab w:val="clear" w:pos="3515"/>
        <w:tab w:val="clear" w:pos="4082"/>
        <w:tab w:val="left" w:pos="624"/>
      </w:tabs>
      <w:spacing w:before="6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enter" w:pos="4536"/>
        <w:tab w:val="right" w:pos="9072"/>
      </w:tabs>
      <w:spacing w:after="120"/>
    </w:pPr>
    <w:rPr>
      <w:b/>
      <w:sz w:val="18"/>
    </w:rPr>
  </w:style>
  <w:style w:type="character" w:styleId="Hyperlink">
    <w:name w:val="Hyperlink"/>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link w:val="NormalnumberChar"/>
    <w:rsid w:val="005C4297"/>
    <w:pPr>
      <w:numPr>
        <w:numId w:val="4"/>
      </w:numPr>
      <w:tabs>
        <w:tab w:val="clear" w:pos="1134"/>
        <w:tab w:val="clear" w:pos="1247"/>
        <w:tab w:val="clear" w:pos="1814"/>
        <w:tab w:val="clear" w:pos="2381"/>
        <w:tab w:val="clear" w:pos="2948"/>
        <w:tab w:val="clear" w:pos="3515"/>
        <w:tab w:val="clear" w:pos="4082"/>
        <w:tab w:val="left" w:pos="624"/>
      </w:tabs>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styleId="BalloonText">
    <w:name w:val="Balloon Text"/>
    <w:basedOn w:val="Normal"/>
    <w:link w:val="BalloonTextChar"/>
    <w:rsid w:val="001A54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1A54A9"/>
    <w:rPr>
      <w:rFonts w:ascii="Tahoma" w:eastAsia="Calibri" w:hAnsi="Tahoma" w:cs="Tahoma"/>
      <w:sz w:val="16"/>
      <w:szCs w:val="16"/>
    </w:rPr>
  </w:style>
  <w:style w:type="character" w:styleId="CommentReference">
    <w:name w:val="annotation reference"/>
    <w:basedOn w:val="DefaultParagraphFont"/>
    <w:rsid w:val="002B675B"/>
    <w:rPr>
      <w:sz w:val="16"/>
      <w:szCs w:val="16"/>
    </w:rPr>
  </w:style>
  <w:style w:type="paragraph" w:styleId="CommentText">
    <w:name w:val="annotation text"/>
    <w:basedOn w:val="Normal"/>
    <w:link w:val="CommentTextChar"/>
    <w:rsid w:val="002B675B"/>
    <w:pPr>
      <w:spacing w:line="240" w:lineRule="auto"/>
    </w:pPr>
    <w:rPr>
      <w:sz w:val="20"/>
      <w:szCs w:val="20"/>
    </w:rPr>
  </w:style>
  <w:style w:type="character" w:customStyle="1" w:styleId="CommentTextChar">
    <w:name w:val="Comment Text Char"/>
    <w:basedOn w:val="DefaultParagraphFont"/>
    <w:link w:val="CommentText"/>
    <w:rsid w:val="002B675B"/>
    <w:rPr>
      <w:rFonts w:ascii="Calibri" w:eastAsia="Calibri" w:hAnsi="Calibri"/>
    </w:rPr>
  </w:style>
  <w:style w:type="paragraph" w:styleId="CommentSubject">
    <w:name w:val="annotation subject"/>
    <w:basedOn w:val="CommentText"/>
    <w:next w:val="CommentText"/>
    <w:link w:val="CommentSubjectChar"/>
    <w:rsid w:val="002B675B"/>
    <w:rPr>
      <w:b/>
      <w:bCs/>
    </w:rPr>
  </w:style>
  <w:style w:type="character" w:customStyle="1" w:styleId="CommentSubjectChar">
    <w:name w:val="Comment Subject Char"/>
    <w:basedOn w:val="CommentTextChar"/>
    <w:link w:val="CommentSubject"/>
    <w:rsid w:val="002B675B"/>
    <w:rPr>
      <w:rFonts w:ascii="Calibri" w:eastAsia="Calibri" w:hAnsi="Calibri"/>
      <w:b/>
      <w:bCs/>
    </w:rPr>
  </w:style>
  <w:style w:type="character" w:styleId="Emphasis">
    <w:name w:val="Emphasis"/>
    <w:basedOn w:val="DefaultParagraphFont"/>
    <w:qFormat/>
    <w:rsid w:val="00EE67D1"/>
    <w:rPr>
      <w:i/>
      <w:iCs/>
    </w:rPr>
  </w:style>
  <w:style w:type="paragraph" w:styleId="BodyText">
    <w:name w:val="Body Text"/>
    <w:basedOn w:val="Normal"/>
    <w:link w:val="BodyTextChar"/>
    <w:uiPriority w:val="1"/>
    <w:qFormat/>
    <w:rsid w:val="00BE18CD"/>
    <w:pPr>
      <w:widowControl w:val="0"/>
      <w:autoSpaceDE w:val="0"/>
      <w:autoSpaceDN w:val="0"/>
      <w:spacing w:after="0" w:line="240" w:lineRule="auto"/>
    </w:pPr>
    <w:rPr>
      <w:rFonts w:ascii="Times New Roman" w:eastAsia="Times New Roman" w:hAnsi="Times New Roman"/>
      <w:sz w:val="20"/>
      <w:szCs w:val="20"/>
      <w:lang w:val="en-GB" w:eastAsia="en-GB" w:bidi="en-GB"/>
    </w:rPr>
  </w:style>
  <w:style w:type="character" w:customStyle="1" w:styleId="BodyTextChar">
    <w:name w:val="Body Text Char"/>
    <w:basedOn w:val="DefaultParagraphFont"/>
    <w:link w:val="BodyText"/>
    <w:uiPriority w:val="1"/>
    <w:rsid w:val="00BE18CD"/>
    <w:rPr>
      <w:lang w:val="en-GB" w:eastAsia="en-GB" w:bidi="en-GB"/>
    </w:rPr>
  </w:style>
  <w:style w:type="table" w:customStyle="1" w:styleId="TableGrid1">
    <w:name w:val="Table Grid1"/>
    <w:basedOn w:val="TableNormal"/>
    <w:next w:val="TableGrid"/>
    <w:uiPriority w:val="59"/>
    <w:rsid w:val="0048440F"/>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44249"/>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453407537">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footer" Target="foot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thuv\Desktop\norm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F8F61C-4F68-4582-8C89-AB094B7DEE27}">
  <ds:schemaRefs>
    <ds:schemaRef ds:uri="http://schemas.openxmlformats.org/officeDocument/2006/bibliography"/>
  </ds:schemaRefs>
</ds:datastoreItem>
</file>

<file path=customXml/itemProps2.xml><?xml version="1.0" encoding="utf-8"?>
<ds:datastoreItem xmlns:ds="http://schemas.openxmlformats.org/officeDocument/2006/customXml" ds:itemID="{BC2E2394-9320-4208-A7C2-4D18B5AA1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1</TotalTime>
  <Pages>14</Pages>
  <Words>8528</Words>
  <Characters>48611</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57025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John Njuguna</cp:lastModifiedBy>
  <cp:revision>2</cp:revision>
  <cp:lastPrinted>2019-02-15T05:34:00Z</cp:lastPrinted>
  <dcterms:created xsi:type="dcterms:W3CDTF">2019-02-15T07:00:00Z</dcterms:created>
  <dcterms:modified xsi:type="dcterms:W3CDTF">2019-02-15T07:00:00Z</dcterms:modified>
</cp:coreProperties>
</file>