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CE0E1" w14:textId="77777777" w:rsidR="00B516EA" w:rsidRDefault="00B516EA" w:rsidP="00B516EA">
      <w:pPr>
        <w:pStyle w:val="AATitle"/>
        <w:tabs>
          <w:tab w:val="left" w:pos="624"/>
          <w:tab w:val="left" w:pos="1871"/>
          <w:tab w:val="left" w:pos="2495"/>
          <w:tab w:val="left" w:pos="3119"/>
        </w:tabs>
      </w:pPr>
      <w:bookmarkStart w:id="0" w:name="_GoBack"/>
      <w:bookmarkEnd w:id="0"/>
    </w:p>
    <w:tbl>
      <w:tblPr>
        <w:tblW w:w="5000" w:type="pct"/>
        <w:tblLayout w:type="fixed"/>
        <w:tblLook w:val="0000" w:firstRow="0" w:lastRow="0" w:firstColumn="0" w:lastColumn="0" w:noHBand="0" w:noVBand="0"/>
      </w:tblPr>
      <w:tblGrid>
        <w:gridCol w:w="1518"/>
        <w:gridCol w:w="5221"/>
        <w:gridCol w:w="2751"/>
      </w:tblGrid>
      <w:tr w:rsidR="00B516EA" w:rsidRPr="00EA4E5B" w14:paraId="47DFBBDC" w14:textId="77777777" w:rsidTr="00097352">
        <w:trPr>
          <w:cantSplit/>
          <w:trHeight w:val="850"/>
        </w:trPr>
        <w:tc>
          <w:tcPr>
            <w:tcW w:w="1519" w:type="dxa"/>
          </w:tcPr>
          <w:p w14:paraId="552BC55E" w14:textId="4873523F" w:rsidR="00B516EA" w:rsidRPr="00EB0E8E" w:rsidRDefault="00B037AE" w:rsidP="00097352">
            <w:pPr>
              <w:pStyle w:val="Heading5"/>
              <w:rPr>
                <w:rFonts w:ascii="SimHei" w:eastAsia="SimHei" w:hAnsi="SimHei"/>
                <w:b/>
                <w:noProof/>
                <w:color w:val="auto"/>
                <w:sz w:val="24"/>
                <w:szCs w:val="24"/>
                <w:lang w:val="en-GB" w:eastAsia="en-US"/>
              </w:rPr>
            </w:pPr>
            <w:r w:rsidRPr="00EB0E8E">
              <w:rPr>
                <w:rFonts w:ascii="SimHei" w:eastAsia="SimHei" w:hAnsi="SimHei" w:hint="eastAsia"/>
                <w:b/>
                <w:color w:val="auto"/>
                <w:sz w:val="32"/>
                <w:lang w:val="fr-FR"/>
              </w:rPr>
              <w:t>联合国</w:t>
            </w:r>
          </w:p>
        </w:tc>
        <w:tc>
          <w:tcPr>
            <w:tcW w:w="5225" w:type="dxa"/>
          </w:tcPr>
          <w:p w14:paraId="0B3F98BE" w14:textId="77777777" w:rsidR="00B516EA" w:rsidRPr="00EA4E5B" w:rsidRDefault="00B516EA" w:rsidP="00097352">
            <w:pPr>
              <w:spacing w:after="0" w:line="240" w:lineRule="auto"/>
              <w:jc w:val="left"/>
              <w:rPr>
                <w:rFonts w:ascii="Univers" w:hAnsi="Univers"/>
                <w:b/>
                <w:sz w:val="27"/>
                <w:szCs w:val="27"/>
                <w:lang w:val="en-GB" w:eastAsia="en-US"/>
              </w:rPr>
            </w:pPr>
          </w:p>
        </w:tc>
        <w:tc>
          <w:tcPr>
            <w:tcW w:w="2753" w:type="dxa"/>
          </w:tcPr>
          <w:p w14:paraId="21D37296" w14:textId="77777777" w:rsidR="00B516EA" w:rsidRPr="00EA4E5B" w:rsidRDefault="00B516EA" w:rsidP="00097352">
            <w:pPr>
              <w:spacing w:after="0" w:line="240" w:lineRule="auto"/>
              <w:jc w:val="right"/>
              <w:rPr>
                <w:rFonts w:ascii="Arial" w:hAnsi="Arial" w:cs="Arial"/>
                <w:b/>
                <w:sz w:val="64"/>
                <w:szCs w:val="64"/>
                <w:lang w:val="en-GB" w:eastAsia="en-US"/>
              </w:rPr>
            </w:pPr>
            <w:r w:rsidRPr="00EA4E5B">
              <w:rPr>
                <w:rFonts w:ascii="Arial" w:hAnsi="Arial" w:cs="Arial"/>
                <w:b/>
                <w:sz w:val="64"/>
                <w:szCs w:val="64"/>
                <w:lang w:val="en-GB" w:eastAsia="en-US"/>
              </w:rPr>
              <w:t>EP</w:t>
            </w:r>
          </w:p>
        </w:tc>
      </w:tr>
      <w:tr w:rsidR="00B516EA" w:rsidRPr="00EA4E5B" w14:paraId="65F721EA" w14:textId="77777777" w:rsidTr="00097352">
        <w:trPr>
          <w:cantSplit/>
          <w:trHeight w:val="281"/>
        </w:trPr>
        <w:tc>
          <w:tcPr>
            <w:tcW w:w="1519" w:type="dxa"/>
            <w:tcBorders>
              <w:bottom w:val="single" w:sz="4" w:space="0" w:color="auto"/>
            </w:tcBorders>
          </w:tcPr>
          <w:p w14:paraId="6D36B8D1" w14:textId="77777777" w:rsidR="00B516EA" w:rsidRPr="00EA4E5B" w:rsidRDefault="00B516EA" w:rsidP="00097352">
            <w:pPr>
              <w:spacing w:after="0" w:line="240" w:lineRule="auto"/>
              <w:jc w:val="left"/>
              <w:rPr>
                <w:noProof/>
                <w:sz w:val="18"/>
                <w:szCs w:val="18"/>
                <w:lang w:val="en-GB" w:eastAsia="en-US"/>
              </w:rPr>
            </w:pPr>
          </w:p>
        </w:tc>
        <w:tc>
          <w:tcPr>
            <w:tcW w:w="5225" w:type="dxa"/>
            <w:tcBorders>
              <w:bottom w:val="single" w:sz="4" w:space="0" w:color="auto"/>
            </w:tcBorders>
          </w:tcPr>
          <w:p w14:paraId="675D1838" w14:textId="77777777" w:rsidR="00B516EA" w:rsidRPr="00EA4E5B" w:rsidRDefault="00B516EA" w:rsidP="00097352">
            <w:pPr>
              <w:spacing w:after="0" w:line="240" w:lineRule="auto"/>
              <w:jc w:val="left"/>
              <w:rPr>
                <w:rFonts w:ascii="Univers" w:hAnsi="Univers"/>
                <w:b/>
                <w:sz w:val="18"/>
                <w:szCs w:val="18"/>
                <w:lang w:val="en-GB" w:eastAsia="en-US"/>
              </w:rPr>
            </w:pPr>
          </w:p>
        </w:tc>
        <w:tc>
          <w:tcPr>
            <w:tcW w:w="2753" w:type="dxa"/>
            <w:tcBorders>
              <w:bottom w:val="single" w:sz="4" w:space="0" w:color="auto"/>
            </w:tcBorders>
          </w:tcPr>
          <w:p w14:paraId="79770491" w14:textId="4554A712" w:rsidR="00B516EA" w:rsidRPr="00EA4E5B" w:rsidRDefault="00B516EA" w:rsidP="00097352">
            <w:pPr>
              <w:tabs>
                <w:tab w:val="right" w:pos="2498"/>
              </w:tabs>
              <w:spacing w:after="0" w:line="240" w:lineRule="auto"/>
              <w:jc w:val="left"/>
              <w:rPr>
                <w:noProof/>
                <w:sz w:val="18"/>
                <w:szCs w:val="18"/>
                <w:lang w:val="en-GB" w:eastAsia="en-US"/>
              </w:rPr>
            </w:pPr>
            <w:r w:rsidRPr="00EA4E5B">
              <w:rPr>
                <w:b/>
                <w:bCs/>
                <w:sz w:val="28"/>
                <w:szCs w:val="20"/>
                <w:lang w:val="en-GB" w:eastAsia="en-US"/>
              </w:rPr>
              <w:t>UNEP</w:t>
            </w:r>
            <w:r w:rsidRPr="00EA4E5B">
              <w:rPr>
                <w:sz w:val="20"/>
                <w:szCs w:val="20"/>
                <w:lang w:val="en-GB" w:eastAsia="en-US"/>
              </w:rPr>
              <w:t>/</w:t>
            </w:r>
            <w:r w:rsidRPr="002060FE">
              <w:rPr>
                <w:sz w:val="20"/>
                <w:szCs w:val="20"/>
                <w:lang w:val="en-GB" w:eastAsia="en-US"/>
              </w:rPr>
              <w:t>EA.4/</w:t>
            </w:r>
            <w:r w:rsidR="001B21CD" w:rsidRPr="001B21CD">
              <w:rPr>
                <w:rFonts w:hint="eastAsia"/>
                <w:sz w:val="20"/>
                <w:szCs w:val="20"/>
                <w:lang w:val="en-GB" w:eastAsia="en-US"/>
              </w:rPr>
              <w:t>19</w:t>
            </w:r>
            <w:r>
              <w:rPr>
                <w:rFonts w:ascii="SimSun" w:hAnsi="SimSun"/>
                <w:sz w:val="20"/>
                <w:szCs w:val="20"/>
                <w:lang w:val="en-GB"/>
              </w:rPr>
              <w:tab/>
            </w:r>
          </w:p>
        </w:tc>
      </w:tr>
      <w:bookmarkStart w:id="1" w:name="_MON_1021710510"/>
      <w:bookmarkEnd w:id="1"/>
      <w:bookmarkStart w:id="2" w:name="_MON_1021710482"/>
      <w:bookmarkEnd w:id="2"/>
      <w:tr w:rsidR="00B516EA" w:rsidRPr="00EA4E5B" w14:paraId="489E26C1" w14:textId="77777777" w:rsidTr="00097352">
        <w:trPr>
          <w:cantSplit/>
          <w:trHeight w:val="2549"/>
        </w:trPr>
        <w:tc>
          <w:tcPr>
            <w:tcW w:w="1519" w:type="dxa"/>
            <w:tcBorders>
              <w:top w:val="single" w:sz="4" w:space="0" w:color="auto"/>
              <w:bottom w:val="single" w:sz="24" w:space="0" w:color="auto"/>
            </w:tcBorders>
          </w:tcPr>
          <w:p w14:paraId="54DCF5EF" w14:textId="77777777" w:rsidR="00B516EA" w:rsidRPr="00EA4E5B" w:rsidRDefault="00B516EA" w:rsidP="00097352">
            <w:pPr>
              <w:spacing w:after="0" w:line="240" w:lineRule="auto"/>
              <w:jc w:val="left"/>
              <w:rPr>
                <w:noProof/>
                <w:sz w:val="20"/>
                <w:szCs w:val="20"/>
                <w:lang w:val="en-GB" w:eastAsia="en-US"/>
              </w:rPr>
            </w:pPr>
            <w:r w:rsidRPr="00EA4E5B">
              <w:rPr>
                <w:noProof/>
                <w:sz w:val="20"/>
                <w:szCs w:val="20"/>
                <w:lang w:val="en-GB" w:eastAsia="en-US"/>
              </w:rPr>
              <w:object w:dxaOrig="1831" w:dyaOrig="1726" w14:anchorId="3EA6AD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5pt;height:62.3pt" o:ole="" fillcolor="window">
                  <v:imagedata r:id="rId8" o:title=""/>
                </v:shape>
                <o:OLEObject Type="Embed" ProgID="Word.Picture.8" ShapeID="_x0000_i1025" DrawAspect="Content" ObjectID="_1612091210" r:id="rId9"/>
              </w:object>
            </w:r>
            <w:r w:rsidRPr="00EA4E5B">
              <w:rPr>
                <w:noProof/>
                <w:sz w:val="20"/>
                <w:szCs w:val="20"/>
                <w:lang w:eastAsia="en-US"/>
              </w:rPr>
              <w:drawing>
                <wp:inline distT="0" distB="0" distL="0" distR="0" wp14:anchorId="2F92E5E8" wp14:editId="318AB366">
                  <wp:extent cx="723900" cy="762000"/>
                  <wp:effectExtent l="0" t="0" r="0" b="0"/>
                  <wp:docPr id="4" name="Picture 4"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5" w:type="dxa"/>
            <w:tcBorders>
              <w:top w:val="single" w:sz="4" w:space="0" w:color="auto"/>
              <w:bottom w:val="single" w:sz="24" w:space="0" w:color="auto"/>
            </w:tcBorders>
          </w:tcPr>
          <w:p w14:paraId="3BD3A931" w14:textId="77777777" w:rsidR="00B516EA" w:rsidRPr="00EA4E5B" w:rsidRDefault="00B516EA" w:rsidP="00097352">
            <w:pPr>
              <w:spacing w:before="1400" w:line="240" w:lineRule="auto"/>
              <w:jc w:val="left"/>
              <w:rPr>
                <w:rFonts w:ascii="Univers" w:hAnsi="Univers"/>
                <w:b/>
                <w:sz w:val="32"/>
                <w:szCs w:val="32"/>
                <w:lang w:val="en-GB"/>
              </w:rPr>
            </w:pPr>
            <w:r w:rsidRPr="00EA4E5B">
              <w:rPr>
                <w:rFonts w:ascii="SimHei" w:eastAsia="SimHei" w:hAnsi="SimHei" w:cs="Arial" w:hint="eastAsia"/>
                <w:b/>
                <w:sz w:val="32"/>
                <w:szCs w:val="32"/>
                <w:lang w:val="fr-FR"/>
              </w:rPr>
              <w:t>联合国环境规划署</w:t>
            </w:r>
            <w:r w:rsidRPr="00EA4E5B">
              <w:rPr>
                <w:rFonts w:ascii="SimHei" w:eastAsia="SimHei" w:hAnsi="SimHei" w:cs="Arial"/>
                <w:b/>
                <w:sz w:val="32"/>
                <w:szCs w:val="32"/>
                <w:lang w:val="fr-FR"/>
              </w:rPr>
              <w:br/>
            </w:r>
            <w:r w:rsidRPr="00EA4E5B">
              <w:rPr>
                <w:rFonts w:ascii="SimHei" w:eastAsia="SimHei" w:hAnsi="SimHei" w:hint="eastAsia"/>
                <w:b/>
                <w:sz w:val="32"/>
                <w:szCs w:val="32"/>
                <w:lang w:val="fr-FR"/>
              </w:rPr>
              <w:t>联合国环境大会</w:t>
            </w:r>
          </w:p>
        </w:tc>
        <w:tc>
          <w:tcPr>
            <w:tcW w:w="2753" w:type="dxa"/>
            <w:tcBorders>
              <w:top w:val="single" w:sz="4" w:space="0" w:color="auto"/>
              <w:bottom w:val="single" w:sz="24" w:space="0" w:color="auto"/>
            </w:tcBorders>
          </w:tcPr>
          <w:p w14:paraId="420E8EB3" w14:textId="1CF69D96" w:rsidR="00B516EA" w:rsidRDefault="00B516EA" w:rsidP="00097352">
            <w:pPr>
              <w:spacing w:before="120" w:after="0" w:line="240" w:lineRule="auto"/>
              <w:jc w:val="left"/>
              <w:rPr>
                <w:sz w:val="20"/>
                <w:szCs w:val="20"/>
                <w:lang w:val="en-GB" w:eastAsia="en-US"/>
              </w:rPr>
            </w:pPr>
            <w:r w:rsidRPr="002060FE">
              <w:rPr>
                <w:sz w:val="20"/>
                <w:szCs w:val="20"/>
                <w:lang w:val="en-GB" w:eastAsia="en-US"/>
              </w:rPr>
              <w:t>Distr.: General</w:t>
            </w:r>
          </w:p>
          <w:p w14:paraId="3C0853A1" w14:textId="7A03B744" w:rsidR="00DA5F58" w:rsidRPr="002060FE" w:rsidRDefault="00DA5F58" w:rsidP="00DA5F58">
            <w:pPr>
              <w:spacing w:after="0" w:line="240" w:lineRule="auto"/>
              <w:jc w:val="left"/>
              <w:rPr>
                <w:sz w:val="20"/>
                <w:szCs w:val="20"/>
                <w:lang w:val="en-GB" w:eastAsia="en-US"/>
              </w:rPr>
            </w:pPr>
            <w:r w:rsidRPr="002958E5">
              <w:rPr>
                <w:sz w:val="20"/>
                <w:szCs w:val="20"/>
                <w:lang w:val="en-GB"/>
              </w:rPr>
              <w:t>3 December 2018</w:t>
            </w:r>
          </w:p>
          <w:p w14:paraId="373F788C" w14:textId="77777777" w:rsidR="00B037AE" w:rsidRPr="00B037AE" w:rsidRDefault="00B037AE" w:rsidP="00097352">
            <w:pPr>
              <w:spacing w:after="0" w:line="240" w:lineRule="auto"/>
              <w:jc w:val="left"/>
              <w:rPr>
                <w:sz w:val="20"/>
                <w:szCs w:val="20"/>
                <w:lang w:val="en-GB" w:eastAsia="en-US"/>
              </w:rPr>
            </w:pPr>
          </w:p>
          <w:p w14:paraId="01B91750" w14:textId="77777777" w:rsidR="00B516EA" w:rsidRPr="002060FE" w:rsidRDefault="00B516EA" w:rsidP="00097352">
            <w:pPr>
              <w:spacing w:after="0" w:line="240" w:lineRule="auto"/>
              <w:jc w:val="left"/>
              <w:rPr>
                <w:sz w:val="20"/>
                <w:szCs w:val="20"/>
                <w:lang w:val="en-GB" w:eastAsia="en-US"/>
              </w:rPr>
            </w:pPr>
            <w:r w:rsidRPr="002060FE">
              <w:rPr>
                <w:sz w:val="20"/>
                <w:szCs w:val="20"/>
                <w:lang w:val="en-GB" w:eastAsia="en-US"/>
              </w:rPr>
              <w:t>Chinese</w:t>
            </w:r>
          </w:p>
          <w:p w14:paraId="34C0197A" w14:textId="77777777" w:rsidR="00B516EA" w:rsidRPr="002060FE" w:rsidRDefault="00B516EA" w:rsidP="00097352">
            <w:pPr>
              <w:spacing w:after="0" w:line="240" w:lineRule="auto"/>
              <w:jc w:val="left"/>
              <w:rPr>
                <w:sz w:val="20"/>
                <w:szCs w:val="20"/>
                <w:lang w:val="en-GB" w:eastAsia="en-US"/>
              </w:rPr>
            </w:pPr>
            <w:r w:rsidRPr="002060FE">
              <w:rPr>
                <w:sz w:val="20"/>
                <w:szCs w:val="20"/>
                <w:lang w:val="en-GB" w:eastAsia="en-US"/>
              </w:rPr>
              <w:t>Original: English</w:t>
            </w:r>
          </w:p>
        </w:tc>
      </w:tr>
    </w:tbl>
    <w:p w14:paraId="764184E4" w14:textId="77777777" w:rsidR="00B516EA" w:rsidRPr="00EA4E5B" w:rsidRDefault="00B516EA" w:rsidP="00EB0E8E">
      <w:pPr>
        <w:keepNext/>
        <w:keepLines/>
        <w:tabs>
          <w:tab w:val="left" w:pos="4082"/>
        </w:tabs>
        <w:suppressAutoHyphens/>
        <w:spacing w:after="0" w:line="240" w:lineRule="auto"/>
        <w:ind w:left="119" w:right="5097" w:hanging="119"/>
        <w:jc w:val="left"/>
        <w:rPr>
          <w:rFonts w:ascii="SimHei" w:eastAsia="SimHei" w:hAnsi="SimHei"/>
          <w:b/>
          <w:sz w:val="24"/>
          <w:szCs w:val="24"/>
          <w:lang w:val="en-GB"/>
        </w:rPr>
      </w:pPr>
      <w:r w:rsidRPr="00EA4E5B">
        <w:rPr>
          <w:rFonts w:ascii="SimHei" w:eastAsia="SimHei" w:hAnsi="SimHei" w:hint="eastAsia"/>
          <w:b/>
          <w:sz w:val="24"/>
          <w:szCs w:val="24"/>
          <w:lang w:val="en-GB"/>
        </w:rPr>
        <w:t>联合国环境规划署</w:t>
      </w:r>
    </w:p>
    <w:p w14:paraId="4A94034F" w14:textId="77777777" w:rsidR="00B516EA" w:rsidRPr="00EA4E5B" w:rsidRDefault="00B516EA" w:rsidP="00EB0E8E">
      <w:pPr>
        <w:keepNext/>
        <w:keepLines/>
        <w:tabs>
          <w:tab w:val="left" w:pos="4082"/>
        </w:tabs>
        <w:suppressAutoHyphens/>
        <w:spacing w:after="0" w:line="240" w:lineRule="auto"/>
        <w:ind w:left="120" w:right="5103" w:hanging="120"/>
        <w:jc w:val="left"/>
        <w:rPr>
          <w:rFonts w:ascii="SimHei" w:eastAsia="SimHei" w:hAnsi="SimHei"/>
          <w:b/>
          <w:sz w:val="24"/>
          <w:szCs w:val="24"/>
          <w:lang w:val="en-GB"/>
        </w:rPr>
      </w:pPr>
      <w:r w:rsidRPr="00EA4E5B">
        <w:rPr>
          <w:rFonts w:ascii="SimHei" w:eastAsia="SimHei" w:hAnsi="SimHei" w:hint="eastAsia"/>
          <w:b/>
          <w:sz w:val="24"/>
          <w:szCs w:val="24"/>
          <w:lang w:val="en-GB"/>
        </w:rPr>
        <w:t>联合国环境大会</w:t>
      </w:r>
    </w:p>
    <w:p w14:paraId="2B4FB781" w14:textId="77777777" w:rsidR="00B516EA" w:rsidRPr="00D85736" w:rsidRDefault="00B516EA" w:rsidP="00EB0E8E">
      <w:pPr>
        <w:keepNext/>
        <w:keepLines/>
        <w:tabs>
          <w:tab w:val="left" w:pos="4082"/>
        </w:tabs>
        <w:suppressAutoHyphens/>
        <w:spacing w:after="0" w:line="240" w:lineRule="auto"/>
        <w:ind w:left="120" w:right="5103" w:hanging="120"/>
        <w:jc w:val="left"/>
        <w:rPr>
          <w:rFonts w:ascii="SimHei" w:eastAsia="SimHei" w:hAnsi="SimHei"/>
          <w:b/>
          <w:sz w:val="24"/>
          <w:szCs w:val="24"/>
          <w:lang w:val="en-GB"/>
        </w:rPr>
      </w:pPr>
      <w:r w:rsidRPr="00D85736">
        <w:rPr>
          <w:rFonts w:ascii="SimHei" w:eastAsia="SimHei" w:hAnsi="SimHei" w:hint="eastAsia"/>
          <w:b/>
          <w:sz w:val="24"/>
          <w:szCs w:val="24"/>
          <w:lang w:val="en-GB"/>
        </w:rPr>
        <w:t>第四届会议</w:t>
      </w:r>
    </w:p>
    <w:p w14:paraId="2C3FA67B" w14:textId="77777777" w:rsidR="00B516EA" w:rsidRPr="00DC2672" w:rsidRDefault="00B516EA" w:rsidP="00EB0E8E">
      <w:pPr>
        <w:keepNext/>
        <w:keepLines/>
        <w:tabs>
          <w:tab w:val="left" w:pos="4082"/>
        </w:tabs>
        <w:suppressAutoHyphens/>
        <w:spacing w:after="0" w:line="240" w:lineRule="auto"/>
        <w:ind w:left="120" w:right="5103" w:hanging="120"/>
        <w:jc w:val="left"/>
        <w:rPr>
          <w:sz w:val="24"/>
          <w:lang w:val="en-GB"/>
        </w:rPr>
      </w:pPr>
      <w:r w:rsidRPr="00DC2672">
        <w:rPr>
          <w:sz w:val="24"/>
          <w:lang w:val="en-GB"/>
        </w:rPr>
        <w:t>2019</w:t>
      </w:r>
      <w:r w:rsidRPr="00B037AE">
        <w:rPr>
          <w:rFonts w:ascii="SimSun" w:eastAsia="SimSun" w:hAnsi="SimSun" w:cs="SimSun" w:hint="eastAsia"/>
          <w:sz w:val="24"/>
          <w:szCs w:val="24"/>
          <w:lang w:val="en-GB"/>
        </w:rPr>
        <w:t>年</w:t>
      </w:r>
      <w:r w:rsidRPr="00DC2672">
        <w:rPr>
          <w:sz w:val="24"/>
          <w:lang w:val="en-GB"/>
        </w:rPr>
        <w:t>3</w:t>
      </w:r>
      <w:r w:rsidRPr="00B037AE">
        <w:rPr>
          <w:rFonts w:ascii="SimSun" w:eastAsia="SimSun" w:hAnsi="SimSun" w:cs="SimSun" w:hint="eastAsia"/>
          <w:sz w:val="24"/>
          <w:szCs w:val="24"/>
          <w:lang w:val="en-GB"/>
        </w:rPr>
        <w:t>月</w:t>
      </w:r>
      <w:r w:rsidRPr="00DC2672">
        <w:rPr>
          <w:sz w:val="24"/>
          <w:lang w:val="en-GB"/>
        </w:rPr>
        <w:t>11</w:t>
      </w:r>
      <w:r w:rsidRPr="00B037AE">
        <w:rPr>
          <w:rFonts w:ascii="SimSun" w:eastAsia="SimSun" w:hAnsi="SimSun" w:cs="SimSun" w:hint="eastAsia"/>
          <w:sz w:val="24"/>
          <w:szCs w:val="24"/>
          <w:lang w:val="en-GB"/>
        </w:rPr>
        <w:t>日至</w:t>
      </w:r>
      <w:r w:rsidRPr="00DC2672">
        <w:rPr>
          <w:sz w:val="24"/>
          <w:lang w:val="en-GB"/>
        </w:rPr>
        <w:t>15</w:t>
      </w:r>
      <w:r w:rsidRPr="00B037AE">
        <w:rPr>
          <w:rFonts w:ascii="SimSun" w:eastAsia="SimSun" w:hAnsi="SimSun" w:cs="SimSun" w:hint="eastAsia"/>
          <w:sz w:val="24"/>
          <w:szCs w:val="24"/>
          <w:lang w:val="en-GB"/>
        </w:rPr>
        <w:t>日，内罗毕</w:t>
      </w:r>
    </w:p>
    <w:p w14:paraId="0C701A28" w14:textId="7F0282E1" w:rsidR="00B516EA" w:rsidRPr="00DC2672" w:rsidRDefault="00B516EA" w:rsidP="00EB0E8E">
      <w:pPr>
        <w:pStyle w:val="AATitle"/>
        <w:tabs>
          <w:tab w:val="left" w:pos="624"/>
          <w:tab w:val="left" w:pos="1871"/>
          <w:tab w:val="left" w:pos="2495"/>
          <w:tab w:val="left" w:pos="3119"/>
        </w:tabs>
        <w:spacing w:after="0" w:line="240" w:lineRule="auto"/>
        <w:rPr>
          <w:b w:val="0"/>
          <w:sz w:val="24"/>
        </w:rPr>
      </w:pPr>
      <w:r w:rsidRPr="00B037AE">
        <w:rPr>
          <w:rFonts w:ascii="SimSun" w:eastAsia="SimSun" w:hAnsi="SimSun" w:cs="SimSun" w:hint="eastAsia"/>
          <w:b w:val="0"/>
          <w:sz w:val="24"/>
          <w:szCs w:val="24"/>
        </w:rPr>
        <w:t>临时议程</w:t>
      </w:r>
      <w:r w:rsidRPr="00DC2672">
        <w:rPr>
          <w:sz w:val="24"/>
        </w:rPr>
        <w:footnoteReference w:customMarkFollows="1" w:id="2"/>
        <w:t>*</w:t>
      </w:r>
      <w:r w:rsidRPr="00B037AE">
        <w:rPr>
          <w:rFonts w:ascii="SimSun" w:eastAsia="SimSun" w:hAnsi="SimSun" w:cs="SimSun" w:hint="eastAsia"/>
          <w:b w:val="0"/>
          <w:sz w:val="24"/>
          <w:szCs w:val="24"/>
        </w:rPr>
        <w:t>项目</w:t>
      </w:r>
      <w:r w:rsidRPr="00DC2672">
        <w:rPr>
          <w:b w:val="0"/>
          <w:sz w:val="24"/>
        </w:rPr>
        <w:t>5</w:t>
      </w:r>
    </w:p>
    <w:p w14:paraId="58C23A7F" w14:textId="544C4140" w:rsidR="0057007F" w:rsidRPr="00B516EA" w:rsidRDefault="0057007F" w:rsidP="00EB0E8E">
      <w:pPr>
        <w:keepNext/>
        <w:keepLines/>
        <w:tabs>
          <w:tab w:val="left" w:pos="4082"/>
        </w:tabs>
        <w:suppressAutoHyphens/>
        <w:spacing w:before="60" w:after="0" w:line="240" w:lineRule="auto"/>
        <w:ind w:left="119" w:right="5103" w:hanging="119"/>
        <w:jc w:val="left"/>
        <w:rPr>
          <w:rFonts w:ascii="SimHei" w:eastAsia="SimHei" w:hAnsi="SimHei"/>
          <w:b/>
          <w:sz w:val="24"/>
          <w:szCs w:val="24"/>
          <w:lang w:val="en-GB"/>
        </w:rPr>
      </w:pPr>
      <w:r w:rsidRPr="00B516EA">
        <w:rPr>
          <w:rFonts w:ascii="SimHei" w:eastAsia="SimHei" w:hAnsi="SimHei" w:hint="eastAsia"/>
          <w:b/>
          <w:sz w:val="24"/>
          <w:szCs w:val="24"/>
          <w:lang w:val="en-GB"/>
        </w:rPr>
        <w:t>国际环境政策和治理问题：环境法</w:t>
      </w:r>
    </w:p>
    <w:p w14:paraId="2E4B0DC1" w14:textId="072BCC1E" w:rsidR="0057007F" w:rsidRPr="00991191" w:rsidRDefault="0057007F" w:rsidP="00EB0E8E">
      <w:pPr>
        <w:pStyle w:val="BBTitle"/>
        <w:spacing w:line="240" w:lineRule="auto"/>
        <w:ind w:left="1253" w:right="418"/>
        <w:rPr>
          <w:rFonts w:ascii="SimHei" w:eastAsia="SimHei" w:hAnsi="SimHei"/>
          <w:sz w:val="32"/>
          <w:szCs w:val="32"/>
        </w:rPr>
      </w:pPr>
      <w:r w:rsidRPr="00991191">
        <w:rPr>
          <w:rFonts w:ascii="SimHei" w:eastAsia="SimHei" w:hAnsi="SimHei"/>
          <w:sz w:val="32"/>
          <w:szCs w:val="32"/>
          <w:lang w:val="zh-CN"/>
        </w:rPr>
        <w:t>第四期</w:t>
      </w:r>
      <w:r w:rsidRPr="00991191">
        <w:rPr>
          <w:rFonts w:ascii="SimHei" w:eastAsia="SimHei" w:hAnsi="SimHei"/>
          <w:bCs/>
          <w:sz w:val="32"/>
          <w:szCs w:val="32"/>
          <w:lang w:val="zh-CN"/>
        </w:rPr>
        <w:t>环境法发展和定期审查（蒙得维的亚方案四）的</w:t>
      </w:r>
      <w:r w:rsidRPr="00991191">
        <w:rPr>
          <w:rFonts w:ascii="SimHei" w:eastAsia="SimHei" w:hAnsi="SimHei"/>
          <w:sz w:val="32"/>
          <w:szCs w:val="32"/>
          <w:lang w:val="zh-CN"/>
        </w:rPr>
        <w:t>最后评估</w:t>
      </w:r>
      <w:r w:rsidR="00600470">
        <w:rPr>
          <w:rFonts w:ascii="SimHei" w:eastAsia="SimHei" w:hAnsi="SimHei" w:hint="eastAsia"/>
          <w:sz w:val="32"/>
          <w:szCs w:val="32"/>
          <w:lang w:val="zh-CN"/>
        </w:rPr>
        <w:t>报告</w:t>
      </w:r>
      <w:r w:rsidRPr="00991191">
        <w:rPr>
          <w:rFonts w:ascii="SimHei" w:eastAsia="SimHei" w:hAnsi="SimHei"/>
          <w:sz w:val="32"/>
          <w:szCs w:val="32"/>
          <w:lang w:val="zh-CN"/>
        </w:rPr>
        <w:t>和关于今后</w:t>
      </w:r>
      <w:r w:rsidRPr="00991191">
        <w:rPr>
          <w:rFonts w:ascii="SimHei" w:eastAsia="SimHei" w:hAnsi="SimHei"/>
          <w:bCs/>
          <w:sz w:val="32"/>
          <w:szCs w:val="32"/>
          <w:lang w:val="zh-CN"/>
        </w:rPr>
        <w:t>方案的建议</w:t>
      </w:r>
    </w:p>
    <w:p w14:paraId="105B6302" w14:textId="432B2017" w:rsidR="0057007F" w:rsidRPr="00EB0E8E" w:rsidRDefault="0057007F" w:rsidP="00C905C7">
      <w:pPr>
        <w:pStyle w:val="CH2"/>
        <w:ind w:firstLine="0"/>
        <w:rPr>
          <w:rFonts w:ascii="SimHei" w:eastAsia="SimHei" w:hAnsi="SimHei"/>
          <w:sz w:val="24"/>
          <w:szCs w:val="24"/>
        </w:rPr>
      </w:pPr>
      <w:r w:rsidRPr="00EB0E8E">
        <w:rPr>
          <w:rFonts w:ascii="SimHei" w:eastAsia="SimHei" w:hAnsi="SimHei"/>
          <w:sz w:val="24"/>
          <w:szCs w:val="24"/>
          <w:lang w:val="zh-CN"/>
        </w:rPr>
        <w:t>执行主任报告</w:t>
      </w:r>
    </w:p>
    <w:p w14:paraId="4CFFD91C" w14:textId="7554C31A" w:rsidR="00145D36" w:rsidRPr="00DC2672" w:rsidRDefault="00844A31" w:rsidP="00DC2672">
      <w:pPr>
        <w:pStyle w:val="PlainText"/>
        <w:rPr>
          <w:lang w:val="en-GB"/>
        </w:rPr>
      </w:pPr>
      <w:r w:rsidRPr="00F27F7B">
        <w:rPr>
          <w:noProof/>
          <w:lang w:eastAsia="en-US"/>
        </w:rPr>
        <mc:AlternateContent>
          <mc:Choice Requires="wps">
            <w:drawing>
              <wp:anchor distT="0" distB="0" distL="114300" distR="114300" simplePos="0" relativeHeight="251659264" behindDoc="0" locked="0" layoutInCell="1" allowOverlap="1" wp14:anchorId="219C1066" wp14:editId="54828A6B">
                <wp:simplePos x="0" y="0"/>
                <wp:positionH relativeFrom="margin">
                  <wp:posOffset>-73812</wp:posOffset>
                </wp:positionH>
                <wp:positionV relativeFrom="paragraph">
                  <wp:posOffset>167817</wp:posOffset>
                </wp:positionV>
                <wp:extent cx="5998191" cy="2311603"/>
                <wp:effectExtent l="0" t="0" r="22225" b="12700"/>
                <wp:wrapNone/>
                <wp:docPr id="3" name="Text Box 3"/>
                <wp:cNvGraphicFramePr/>
                <a:graphic xmlns:a="http://schemas.openxmlformats.org/drawingml/2006/main">
                  <a:graphicData uri="http://schemas.microsoft.com/office/word/2010/wordprocessingShape">
                    <wps:wsp>
                      <wps:cNvSpPr txBox="1"/>
                      <wps:spPr>
                        <a:xfrm>
                          <a:off x="0" y="0"/>
                          <a:ext cx="5998191" cy="2311603"/>
                        </a:xfrm>
                        <a:prstGeom prst="rect">
                          <a:avLst/>
                        </a:prstGeom>
                        <a:solidFill>
                          <a:schemeClr val="lt1"/>
                        </a:solidFill>
                        <a:ln w="6350">
                          <a:solidFill>
                            <a:prstClr val="black"/>
                          </a:solidFill>
                        </a:ln>
                      </wps:spPr>
                      <wps:txbx>
                        <w:txbxContent>
                          <w:p w14:paraId="7B34EA12" w14:textId="4525A808" w:rsidR="00670FDC" w:rsidRPr="00DC2672" w:rsidRDefault="00670FDC">
                            <w:pPr>
                              <w:rPr>
                                <w:rFonts w:ascii="KaiTi" w:eastAsia="KaiTi" w:hAnsi="KaiTi"/>
                                <w:sz w:val="24"/>
                              </w:rPr>
                            </w:pPr>
                            <w:r w:rsidRPr="00DC2672">
                              <w:rPr>
                                <w:rFonts w:ascii="KaiTi" w:eastAsia="KaiTi" w:hAnsi="KaiTi"/>
                                <w:sz w:val="24"/>
                                <w:lang w:val="zh-CN"/>
                              </w:rPr>
                              <w:t>摘要</w:t>
                            </w:r>
                          </w:p>
                          <w:p w14:paraId="4FD9A1B2" w14:textId="1A7F970E" w:rsidR="00670FDC" w:rsidRPr="00DC2672" w:rsidRDefault="00670FDC" w:rsidP="00DC2672">
                            <w:pPr>
                              <w:pStyle w:val="PlainText"/>
                              <w:spacing w:line="240" w:lineRule="auto"/>
                              <w:ind w:left="964" w:firstLine="618"/>
                              <w:rPr>
                                <w:rFonts w:ascii="Times New Roman" w:eastAsia="SimSun" w:hAnsi="Times New Roman"/>
                                <w:color w:val="000000" w:themeColor="text1"/>
                                <w:sz w:val="24"/>
                                <w:shd w:val="clear" w:color="auto" w:fill="FFFFFF"/>
                              </w:rPr>
                            </w:pPr>
                            <w:r w:rsidRPr="00DC2672">
                              <w:rPr>
                                <w:rFonts w:ascii="Times New Roman" w:eastAsia="SimSun" w:hAnsi="Times New Roman"/>
                                <w:sz w:val="24"/>
                                <w:lang w:val="zh-CN"/>
                              </w:rPr>
                              <w:t>联合国环境规划署理事会在</w:t>
                            </w:r>
                            <w:r w:rsidRPr="00DC2672">
                              <w:rPr>
                                <w:rFonts w:ascii="Times New Roman" w:eastAsia="SimSun" w:hAnsi="Times New Roman"/>
                                <w:sz w:val="24"/>
                                <w:lang w:val="zh-CN"/>
                              </w:rPr>
                              <w:t>2009</w:t>
                            </w:r>
                            <w:r w:rsidRPr="00DC2672">
                              <w:rPr>
                                <w:rFonts w:ascii="Times New Roman" w:eastAsia="SimSun" w:hAnsi="Times New Roman"/>
                                <w:sz w:val="24"/>
                                <w:lang w:val="zh-CN"/>
                              </w:rPr>
                              <w:t>年</w:t>
                            </w:r>
                            <w:r w:rsidRPr="00DC2672">
                              <w:rPr>
                                <w:rFonts w:ascii="Times New Roman" w:eastAsia="SimSun" w:hAnsi="Times New Roman"/>
                                <w:sz w:val="24"/>
                                <w:lang w:val="zh-CN"/>
                              </w:rPr>
                              <w:t>2</w:t>
                            </w:r>
                            <w:r w:rsidRPr="00DC2672">
                              <w:rPr>
                                <w:rFonts w:ascii="Times New Roman" w:eastAsia="SimSun" w:hAnsi="Times New Roman"/>
                                <w:sz w:val="24"/>
                                <w:lang w:val="zh-CN"/>
                              </w:rPr>
                              <w:t>月</w:t>
                            </w:r>
                            <w:r w:rsidRPr="00DC2672">
                              <w:rPr>
                                <w:rFonts w:ascii="Times New Roman" w:eastAsia="SimSun" w:hAnsi="Times New Roman"/>
                                <w:sz w:val="24"/>
                                <w:lang w:val="zh-CN"/>
                              </w:rPr>
                              <w:t>20</w:t>
                            </w:r>
                            <w:r w:rsidRPr="00DC2672">
                              <w:rPr>
                                <w:rFonts w:ascii="Times New Roman" w:eastAsia="SimSun" w:hAnsi="Times New Roman"/>
                                <w:sz w:val="24"/>
                                <w:lang w:val="zh-CN"/>
                              </w:rPr>
                              <w:t>日第</w:t>
                            </w:r>
                            <w:r w:rsidRPr="00DC2672">
                              <w:rPr>
                                <w:rFonts w:ascii="Times New Roman" w:eastAsia="SimSun" w:hAnsi="Times New Roman"/>
                                <w:sz w:val="24"/>
                                <w:lang w:val="zh-CN"/>
                              </w:rPr>
                              <w:t>25/11</w:t>
                            </w:r>
                            <w:r w:rsidRPr="00DC2672">
                              <w:rPr>
                                <w:rFonts w:ascii="Times New Roman" w:eastAsia="SimSun" w:hAnsi="Times New Roman"/>
                                <w:sz w:val="24"/>
                                <w:lang w:val="zh-CN"/>
                              </w:rPr>
                              <w:t>号决定第一节第</w:t>
                            </w:r>
                            <w:r w:rsidRPr="00DC2672">
                              <w:rPr>
                                <w:rFonts w:ascii="Times New Roman" w:eastAsia="SimSun" w:hAnsi="Times New Roman"/>
                                <w:sz w:val="24"/>
                                <w:lang w:val="zh-CN"/>
                              </w:rPr>
                              <w:t>1</w:t>
                            </w:r>
                            <w:r w:rsidRPr="00DC2672">
                              <w:rPr>
                                <w:rFonts w:ascii="Times New Roman" w:eastAsia="SimSun" w:hAnsi="Times New Roman"/>
                                <w:sz w:val="24"/>
                                <w:lang w:val="zh-CN"/>
                              </w:rPr>
                              <w:t>段中通过了《第四期环境法发展和定期审查方案》</w:t>
                            </w:r>
                            <w:r w:rsidRPr="00844A31">
                              <w:rPr>
                                <w:rFonts w:ascii="SimSun" w:eastAsia="SimSun" w:hAnsi="SimSun" w:cs="Times New Roman"/>
                                <w:sz w:val="24"/>
                                <w:szCs w:val="24"/>
                                <w:lang w:val="zh-CN"/>
                              </w:rPr>
                              <w:t>(</w:t>
                            </w:r>
                            <w:r w:rsidRPr="00DC2672">
                              <w:rPr>
                                <w:rFonts w:ascii="Times New Roman" w:eastAsia="SimSun" w:hAnsi="Times New Roman"/>
                                <w:sz w:val="24"/>
                                <w:lang w:val="zh-CN"/>
                              </w:rPr>
                              <w:t>蒙得维的亚方案四</w:t>
                            </w:r>
                            <w:r w:rsidRPr="00844A31">
                              <w:rPr>
                                <w:rFonts w:ascii="SimSun" w:eastAsia="SimSun" w:hAnsi="SimSun" w:cs="Times New Roman"/>
                                <w:sz w:val="24"/>
                                <w:szCs w:val="24"/>
                                <w:lang w:val="zh-CN"/>
                              </w:rPr>
                              <w:t>)</w:t>
                            </w:r>
                            <w:r w:rsidRPr="00DC2672">
                              <w:rPr>
                                <w:rFonts w:ascii="Times New Roman" w:eastAsia="SimSun" w:hAnsi="Times New Roman"/>
                                <w:sz w:val="24"/>
                                <w:lang w:val="zh-CN"/>
                              </w:rPr>
                              <w:t>，作为</w:t>
                            </w:r>
                            <w:r w:rsidR="00600470" w:rsidRPr="00DC2672">
                              <w:rPr>
                                <w:rFonts w:ascii="Times New Roman" w:eastAsia="SimSun" w:hAnsi="Times New Roman"/>
                                <w:sz w:val="24"/>
                                <w:lang w:val="zh-CN"/>
                              </w:rPr>
                              <w:t>环境法领域在</w:t>
                            </w:r>
                            <w:r w:rsidRPr="00DC2672">
                              <w:rPr>
                                <w:rFonts w:ascii="Times New Roman" w:eastAsia="SimSun" w:hAnsi="Times New Roman"/>
                                <w:sz w:val="24"/>
                                <w:lang w:val="zh-CN"/>
                              </w:rPr>
                              <w:t>2010</w:t>
                            </w:r>
                            <w:r w:rsidRPr="00DC2672">
                              <w:rPr>
                                <w:rFonts w:ascii="Times New Roman" w:eastAsia="SimSun" w:hAnsi="Times New Roman"/>
                                <w:sz w:val="24"/>
                                <w:lang w:val="zh-CN"/>
                              </w:rPr>
                              <w:t>年开始的十年中的一项广泛战略。联合国环境大会在</w:t>
                            </w:r>
                            <w:r w:rsidRPr="00DC2672">
                              <w:rPr>
                                <w:rFonts w:ascii="Times New Roman" w:eastAsia="SimSun" w:hAnsi="Times New Roman"/>
                                <w:sz w:val="24"/>
                                <w:lang w:val="zh-CN"/>
                              </w:rPr>
                              <w:t>2016</w:t>
                            </w:r>
                            <w:r w:rsidRPr="00DC2672">
                              <w:rPr>
                                <w:rFonts w:ascii="Times New Roman" w:eastAsia="SimSun" w:hAnsi="Times New Roman"/>
                                <w:sz w:val="24"/>
                                <w:lang w:val="zh-CN"/>
                              </w:rPr>
                              <w:t>年举行的第二届会议上通过了关于蒙得维的亚方案四中期审查的第</w:t>
                            </w:r>
                            <w:r w:rsidRPr="00DC2672">
                              <w:rPr>
                                <w:rFonts w:ascii="Times New Roman" w:eastAsia="SimSun" w:hAnsi="Times New Roman"/>
                                <w:sz w:val="24"/>
                                <w:lang w:val="zh-CN"/>
                              </w:rPr>
                              <w:t>2/19</w:t>
                            </w:r>
                            <w:r w:rsidRPr="00DC2672">
                              <w:rPr>
                                <w:rFonts w:ascii="Times New Roman" w:eastAsia="SimSun" w:hAnsi="Times New Roman"/>
                                <w:sz w:val="24"/>
                                <w:lang w:val="zh-CN"/>
                              </w:rPr>
                              <w:t>号决议。根据第</w:t>
                            </w:r>
                            <w:r w:rsidRPr="00DC2672">
                              <w:rPr>
                                <w:rFonts w:ascii="Times New Roman" w:eastAsia="SimSun" w:hAnsi="Times New Roman"/>
                                <w:sz w:val="24"/>
                                <w:lang w:val="zh-CN"/>
                              </w:rPr>
                              <w:t>2/19</w:t>
                            </w:r>
                            <w:r w:rsidRPr="00DC2672">
                              <w:rPr>
                                <w:rFonts w:ascii="Times New Roman" w:eastAsia="SimSun" w:hAnsi="Times New Roman"/>
                                <w:sz w:val="24"/>
                                <w:lang w:val="zh-CN"/>
                              </w:rPr>
                              <w:t>号决议提交的本报告提供了一个与蒙得维的亚方案指定国家联络</w:t>
                            </w:r>
                            <w:r w:rsidR="003C000D">
                              <w:rPr>
                                <w:rFonts w:ascii="Times New Roman" w:eastAsia="SimSun" w:hAnsi="Times New Roman" w:hint="eastAsia"/>
                                <w:sz w:val="24"/>
                                <w:lang w:val="zh-CN"/>
                              </w:rPr>
                              <w:t>人</w:t>
                            </w:r>
                            <w:r w:rsidRPr="00DC2672">
                              <w:rPr>
                                <w:rFonts w:ascii="Times New Roman" w:eastAsia="SimSun" w:hAnsi="Times New Roman"/>
                                <w:sz w:val="24"/>
                                <w:lang w:val="zh-CN"/>
                              </w:rPr>
                              <w:t>密切协商拟订的关于联合国环境规划署</w:t>
                            </w:r>
                            <w:r w:rsidR="008D71A6" w:rsidRPr="00DC2672">
                              <w:rPr>
                                <w:rFonts w:ascii="Times New Roman" w:eastAsia="SimSun" w:hAnsi="Times New Roman"/>
                                <w:sz w:val="24"/>
                                <w:lang w:val="zh-CN"/>
                              </w:rPr>
                              <w:t>在</w:t>
                            </w:r>
                            <w:r w:rsidRPr="00DC2672">
                              <w:rPr>
                                <w:rFonts w:ascii="Times New Roman" w:eastAsia="SimSun" w:hAnsi="Times New Roman"/>
                                <w:sz w:val="24"/>
                                <w:lang w:val="zh-CN"/>
                              </w:rPr>
                              <w:t>2020</w:t>
                            </w:r>
                            <w:r w:rsidRPr="00DC2672">
                              <w:rPr>
                                <w:rFonts w:ascii="Times New Roman" w:eastAsia="SimSun" w:hAnsi="Times New Roman"/>
                                <w:sz w:val="24"/>
                                <w:lang w:val="zh-CN"/>
                              </w:rPr>
                              <w:t>年</w:t>
                            </w:r>
                            <w:r w:rsidR="008D71A6" w:rsidRPr="00DC2672">
                              <w:rPr>
                                <w:rFonts w:ascii="Times New Roman" w:eastAsia="SimSun" w:hAnsi="Times New Roman"/>
                                <w:sz w:val="24"/>
                                <w:lang w:val="zh-CN"/>
                              </w:rPr>
                              <w:t>开始的十年中</w:t>
                            </w:r>
                            <w:r w:rsidRPr="00DC2672">
                              <w:rPr>
                                <w:rFonts w:ascii="Times New Roman" w:eastAsia="SimSun" w:hAnsi="Times New Roman"/>
                                <w:sz w:val="24"/>
                                <w:lang w:val="zh-CN"/>
                              </w:rPr>
                              <w:t>在环境法领域开展工作的提案，供联合国环境大会审议，并提供了</w:t>
                            </w:r>
                            <w:r w:rsidR="00BA2CD8">
                              <w:rPr>
                                <w:rFonts w:ascii="Times New Roman" w:eastAsia="SimSun" w:hAnsi="Times New Roman" w:hint="eastAsia"/>
                                <w:sz w:val="24"/>
                                <w:lang w:val="zh-CN"/>
                              </w:rPr>
                              <w:t>关于</w:t>
                            </w:r>
                            <w:r w:rsidR="00F0560B" w:rsidRPr="001B21CD">
                              <w:rPr>
                                <w:rFonts w:ascii="SimSun" w:eastAsia="SimSun" w:hAnsi="SimSun"/>
                                <w:sz w:val="24"/>
                                <w:szCs w:val="24"/>
                                <w:lang w:val="zh-CN"/>
                              </w:rPr>
                              <w:t>蒙得维的亚</w:t>
                            </w:r>
                            <w:r w:rsidRPr="001B21CD">
                              <w:rPr>
                                <w:rFonts w:ascii="SimSun" w:eastAsia="SimSun" w:hAnsi="SimSun"/>
                                <w:sz w:val="24"/>
                                <w:szCs w:val="24"/>
                                <w:lang w:val="zh-CN"/>
                              </w:rPr>
                              <w:t>方案</w:t>
                            </w:r>
                            <w:r w:rsidR="00274BAD" w:rsidRPr="001B21CD">
                              <w:rPr>
                                <w:rFonts w:ascii="SimSun" w:eastAsia="SimSun" w:hAnsi="SimSun"/>
                                <w:sz w:val="24"/>
                                <w:szCs w:val="24"/>
                                <w:lang w:val="zh-CN"/>
                              </w:rPr>
                              <w:t>四</w:t>
                            </w:r>
                            <w:r w:rsidRPr="00DC2672">
                              <w:rPr>
                                <w:rFonts w:ascii="Times New Roman" w:eastAsia="SimSun" w:hAnsi="Times New Roman"/>
                                <w:sz w:val="24"/>
                                <w:lang w:val="zh-CN"/>
                              </w:rPr>
                              <w:t>的实施、成效和影响评估报告</w:t>
                            </w:r>
                            <w:r w:rsidR="00BA2CD8">
                              <w:rPr>
                                <w:rFonts w:ascii="Times New Roman" w:eastAsia="SimSun" w:hAnsi="Times New Roman" w:hint="eastAsia"/>
                                <w:sz w:val="24"/>
                                <w:lang w:val="zh-CN"/>
                              </w:rPr>
                              <w:t>的信息</w:t>
                            </w:r>
                            <w:r w:rsidRPr="00DC2672">
                              <w:rPr>
                                <w:rFonts w:ascii="Times New Roman" w:eastAsia="SimSun" w:hAnsi="Times New Roman"/>
                                <w:sz w:val="24"/>
                                <w:lang w:val="zh-CN"/>
                              </w:rPr>
                              <w:t>。</w:t>
                            </w:r>
                          </w:p>
                          <w:p w14:paraId="305EF5B9" w14:textId="20EF263F" w:rsidR="00670FDC" w:rsidRPr="00984B12" w:rsidRDefault="00670FDC">
                            <w:pPr>
                              <w:pStyle w:val="PlainText"/>
                              <w:ind w:left="1440" w:firstLine="720"/>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219C1066" id="_x0000_t202" coordsize="21600,21600" o:spt="202" path="m,l,21600r21600,l21600,xe">
                <v:stroke joinstyle="miter"/>
                <v:path gradientshapeok="t" o:connecttype="rect"/>
              </v:shapetype>
              <v:shape id="Text Box 3" o:spid="_x0000_s1026" type="#_x0000_t202" style="position:absolute;left:0;text-align:left;margin-left:-5.8pt;margin-top:13.2pt;width:472.3pt;height:18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" fillcolor="white [3201]" strokeweight=".5pt">
                <v:textbox>
                  <w:txbxContent>
                    <w:p w14:paraId="7B34EA12" w14:textId="4525A808" w:rsidR="00670FDC" w:rsidRPr="00DC2672" w:rsidRDefault="00670FDC">
                      <w:pPr>
                        <w:rPr>
                          <w:rFonts w:ascii="KaiTi" w:eastAsia="KaiTi" w:hAnsi="KaiTi"/>
                          <w:sz w:val="24"/>
                        </w:rPr>
                      </w:pPr>
                      <w:r w:rsidRPr="00DC2672">
                        <w:rPr>
                          <w:rFonts w:ascii="KaiTi" w:eastAsia="KaiTi" w:hAnsi="KaiTi"/>
                          <w:sz w:val="24"/>
                          <w:lang w:val="zh-CN"/>
                        </w:rPr>
                        <w:t>摘要</w:t>
                      </w:r>
                    </w:p>
                    <w:p w14:paraId="4FD9A1B2" w14:textId="1A7F970E" w:rsidR="00670FDC" w:rsidRPr="00DC2672" w:rsidRDefault="00670FDC" w:rsidP="00DC2672">
                      <w:pPr>
                        <w:pStyle w:val="PlainText"/>
                        <w:spacing w:line="240" w:lineRule="auto"/>
                        <w:ind w:left="964" w:firstLine="618"/>
                        <w:rPr>
                          <w:rFonts w:ascii="Times New Roman" w:eastAsia="SimSun" w:hAnsi="Times New Roman"/>
                          <w:color w:val="000000" w:themeColor="text1"/>
                          <w:sz w:val="24"/>
                          <w:shd w:val="clear" w:color="auto" w:fill="FFFFFF"/>
                        </w:rPr>
                      </w:pPr>
                      <w:r w:rsidRPr="00DC2672">
                        <w:rPr>
                          <w:rFonts w:ascii="Times New Roman" w:eastAsia="SimSun" w:hAnsi="Times New Roman"/>
                          <w:sz w:val="24"/>
                          <w:lang w:val="zh-CN"/>
                        </w:rPr>
                        <w:t>联合国环境规划署理事会在</w:t>
                      </w:r>
                      <w:r w:rsidRPr="00DC2672">
                        <w:rPr>
                          <w:rFonts w:ascii="Times New Roman" w:eastAsia="SimSun" w:hAnsi="Times New Roman"/>
                          <w:sz w:val="24"/>
                          <w:lang w:val="zh-CN"/>
                        </w:rPr>
                        <w:t>2009</w:t>
                      </w:r>
                      <w:r w:rsidRPr="00DC2672">
                        <w:rPr>
                          <w:rFonts w:ascii="Times New Roman" w:eastAsia="SimSun" w:hAnsi="Times New Roman"/>
                          <w:sz w:val="24"/>
                          <w:lang w:val="zh-CN"/>
                        </w:rPr>
                        <w:t>年</w:t>
                      </w:r>
                      <w:r w:rsidRPr="00DC2672">
                        <w:rPr>
                          <w:rFonts w:ascii="Times New Roman" w:eastAsia="SimSun" w:hAnsi="Times New Roman"/>
                          <w:sz w:val="24"/>
                          <w:lang w:val="zh-CN"/>
                        </w:rPr>
                        <w:t>2</w:t>
                      </w:r>
                      <w:r w:rsidRPr="00DC2672">
                        <w:rPr>
                          <w:rFonts w:ascii="Times New Roman" w:eastAsia="SimSun" w:hAnsi="Times New Roman"/>
                          <w:sz w:val="24"/>
                          <w:lang w:val="zh-CN"/>
                        </w:rPr>
                        <w:t>月</w:t>
                      </w:r>
                      <w:r w:rsidRPr="00DC2672">
                        <w:rPr>
                          <w:rFonts w:ascii="Times New Roman" w:eastAsia="SimSun" w:hAnsi="Times New Roman"/>
                          <w:sz w:val="24"/>
                          <w:lang w:val="zh-CN"/>
                        </w:rPr>
                        <w:t>20</w:t>
                      </w:r>
                      <w:r w:rsidRPr="00DC2672">
                        <w:rPr>
                          <w:rFonts w:ascii="Times New Roman" w:eastAsia="SimSun" w:hAnsi="Times New Roman"/>
                          <w:sz w:val="24"/>
                          <w:lang w:val="zh-CN"/>
                        </w:rPr>
                        <w:t>日第</w:t>
                      </w:r>
                      <w:r w:rsidRPr="00DC2672">
                        <w:rPr>
                          <w:rFonts w:ascii="Times New Roman" w:eastAsia="SimSun" w:hAnsi="Times New Roman"/>
                          <w:sz w:val="24"/>
                          <w:lang w:val="zh-CN"/>
                        </w:rPr>
                        <w:t>25/11</w:t>
                      </w:r>
                      <w:r w:rsidRPr="00DC2672">
                        <w:rPr>
                          <w:rFonts w:ascii="Times New Roman" w:eastAsia="SimSun" w:hAnsi="Times New Roman"/>
                          <w:sz w:val="24"/>
                          <w:lang w:val="zh-CN"/>
                        </w:rPr>
                        <w:t>号决定第一节第</w:t>
                      </w:r>
                      <w:r w:rsidRPr="00DC2672">
                        <w:rPr>
                          <w:rFonts w:ascii="Times New Roman" w:eastAsia="SimSun" w:hAnsi="Times New Roman"/>
                          <w:sz w:val="24"/>
                          <w:lang w:val="zh-CN"/>
                        </w:rPr>
                        <w:t>1</w:t>
                      </w:r>
                      <w:r w:rsidRPr="00DC2672">
                        <w:rPr>
                          <w:rFonts w:ascii="Times New Roman" w:eastAsia="SimSun" w:hAnsi="Times New Roman"/>
                          <w:sz w:val="24"/>
                          <w:lang w:val="zh-CN"/>
                        </w:rPr>
                        <w:t>段中通过了《第四期环境法发展和定期审查方案》</w:t>
                      </w:r>
                      <w:r w:rsidRPr="00844A31">
                        <w:rPr>
                          <w:rFonts w:ascii="SimSun" w:eastAsia="SimSun" w:hAnsi="SimSun" w:cs="Times New Roman"/>
                          <w:sz w:val="24"/>
                          <w:szCs w:val="24"/>
                          <w:lang w:val="zh-CN"/>
                        </w:rPr>
                        <w:t>(</w:t>
                      </w:r>
                      <w:r w:rsidRPr="00DC2672">
                        <w:rPr>
                          <w:rFonts w:ascii="Times New Roman" w:eastAsia="SimSun" w:hAnsi="Times New Roman"/>
                          <w:sz w:val="24"/>
                          <w:lang w:val="zh-CN"/>
                        </w:rPr>
                        <w:t>蒙得维的亚方案四</w:t>
                      </w:r>
                      <w:r w:rsidRPr="00844A31">
                        <w:rPr>
                          <w:rFonts w:ascii="SimSun" w:eastAsia="SimSun" w:hAnsi="SimSun" w:cs="Times New Roman"/>
                          <w:sz w:val="24"/>
                          <w:szCs w:val="24"/>
                          <w:lang w:val="zh-CN"/>
                        </w:rPr>
                        <w:t>)</w:t>
                      </w:r>
                      <w:r w:rsidRPr="00DC2672">
                        <w:rPr>
                          <w:rFonts w:ascii="Times New Roman" w:eastAsia="SimSun" w:hAnsi="Times New Roman"/>
                          <w:sz w:val="24"/>
                          <w:lang w:val="zh-CN"/>
                        </w:rPr>
                        <w:t>，作为</w:t>
                      </w:r>
                      <w:r w:rsidR="00600470" w:rsidRPr="00DC2672">
                        <w:rPr>
                          <w:rFonts w:ascii="Times New Roman" w:eastAsia="SimSun" w:hAnsi="Times New Roman"/>
                          <w:sz w:val="24"/>
                          <w:lang w:val="zh-CN"/>
                        </w:rPr>
                        <w:t>环境法领域在</w:t>
                      </w:r>
                      <w:r w:rsidRPr="00DC2672">
                        <w:rPr>
                          <w:rFonts w:ascii="Times New Roman" w:eastAsia="SimSun" w:hAnsi="Times New Roman"/>
                          <w:sz w:val="24"/>
                          <w:lang w:val="zh-CN"/>
                        </w:rPr>
                        <w:t>2010</w:t>
                      </w:r>
                      <w:r w:rsidRPr="00DC2672">
                        <w:rPr>
                          <w:rFonts w:ascii="Times New Roman" w:eastAsia="SimSun" w:hAnsi="Times New Roman"/>
                          <w:sz w:val="24"/>
                          <w:lang w:val="zh-CN"/>
                        </w:rPr>
                        <w:t>年开始的十年中的一项广泛战略。联合国环境大会在</w:t>
                      </w:r>
                      <w:r w:rsidRPr="00DC2672">
                        <w:rPr>
                          <w:rFonts w:ascii="Times New Roman" w:eastAsia="SimSun" w:hAnsi="Times New Roman"/>
                          <w:sz w:val="24"/>
                          <w:lang w:val="zh-CN"/>
                        </w:rPr>
                        <w:t>2016</w:t>
                      </w:r>
                      <w:r w:rsidRPr="00DC2672">
                        <w:rPr>
                          <w:rFonts w:ascii="Times New Roman" w:eastAsia="SimSun" w:hAnsi="Times New Roman"/>
                          <w:sz w:val="24"/>
                          <w:lang w:val="zh-CN"/>
                        </w:rPr>
                        <w:t>年举行的第二届会议上通过了关于蒙得维的亚方案四中期审查的第</w:t>
                      </w:r>
                      <w:r w:rsidRPr="00DC2672">
                        <w:rPr>
                          <w:rFonts w:ascii="Times New Roman" w:eastAsia="SimSun" w:hAnsi="Times New Roman"/>
                          <w:sz w:val="24"/>
                          <w:lang w:val="zh-CN"/>
                        </w:rPr>
                        <w:t>2/19</w:t>
                      </w:r>
                      <w:r w:rsidRPr="00DC2672">
                        <w:rPr>
                          <w:rFonts w:ascii="Times New Roman" w:eastAsia="SimSun" w:hAnsi="Times New Roman"/>
                          <w:sz w:val="24"/>
                          <w:lang w:val="zh-CN"/>
                        </w:rPr>
                        <w:t>号决议。根据第</w:t>
                      </w:r>
                      <w:r w:rsidRPr="00DC2672">
                        <w:rPr>
                          <w:rFonts w:ascii="Times New Roman" w:eastAsia="SimSun" w:hAnsi="Times New Roman"/>
                          <w:sz w:val="24"/>
                          <w:lang w:val="zh-CN"/>
                        </w:rPr>
                        <w:t>2/19</w:t>
                      </w:r>
                      <w:r w:rsidRPr="00DC2672">
                        <w:rPr>
                          <w:rFonts w:ascii="Times New Roman" w:eastAsia="SimSun" w:hAnsi="Times New Roman"/>
                          <w:sz w:val="24"/>
                          <w:lang w:val="zh-CN"/>
                        </w:rPr>
                        <w:t>号决议提交的本报告提供了一个与蒙得维的亚方案指定国家联络</w:t>
                      </w:r>
                      <w:r w:rsidR="003C000D">
                        <w:rPr>
                          <w:rFonts w:ascii="Times New Roman" w:eastAsia="SimSun" w:hAnsi="Times New Roman" w:hint="eastAsia"/>
                          <w:sz w:val="24"/>
                          <w:lang w:val="zh-CN"/>
                        </w:rPr>
                        <w:t>人</w:t>
                      </w:r>
                      <w:r w:rsidRPr="00DC2672">
                        <w:rPr>
                          <w:rFonts w:ascii="Times New Roman" w:eastAsia="SimSun" w:hAnsi="Times New Roman"/>
                          <w:sz w:val="24"/>
                          <w:lang w:val="zh-CN"/>
                        </w:rPr>
                        <w:t>密切协商拟订的关于联合国环境规划署</w:t>
                      </w:r>
                      <w:r w:rsidR="008D71A6" w:rsidRPr="00DC2672">
                        <w:rPr>
                          <w:rFonts w:ascii="Times New Roman" w:eastAsia="SimSun" w:hAnsi="Times New Roman"/>
                          <w:sz w:val="24"/>
                          <w:lang w:val="zh-CN"/>
                        </w:rPr>
                        <w:t>在</w:t>
                      </w:r>
                      <w:r w:rsidRPr="00DC2672">
                        <w:rPr>
                          <w:rFonts w:ascii="Times New Roman" w:eastAsia="SimSun" w:hAnsi="Times New Roman"/>
                          <w:sz w:val="24"/>
                          <w:lang w:val="zh-CN"/>
                        </w:rPr>
                        <w:t>2020</w:t>
                      </w:r>
                      <w:r w:rsidRPr="00DC2672">
                        <w:rPr>
                          <w:rFonts w:ascii="Times New Roman" w:eastAsia="SimSun" w:hAnsi="Times New Roman"/>
                          <w:sz w:val="24"/>
                          <w:lang w:val="zh-CN"/>
                        </w:rPr>
                        <w:t>年</w:t>
                      </w:r>
                      <w:r w:rsidR="008D71A6" w:rsidRPr="00DC2672">
                        <w:rPr>
                          <w:rFonts w:ascii="Times New Roman" w:eastAsia="SimSun" w:hAnsi="Times New Roman"/>
                          <w:sz w:val="24"/>
                          <w:lang w:val="zh-CN"/>
                        </w:rPr>
                        <w:t>开始的十年中</w:t>
                      </w:r>
                      <w:r w:rsidRPr="00DC2672">
                        <w:rPr>
                          <w:rFonts w:ascii="Times New Roman" w:eastAsia="SimSun" w:hAnsi="Times New Roman"/>
                          <w:sz w:val="24"/>
                          <w:lang w:val="zh-CN"/>
                        </w:rPr>
                        <w:t>在环境法领域开展工作的提案，供联合国环境大会审议，并提供了</w:t>
                      </w:r>
                      <w:r w:rsidR="00BA2CD8">
                        <w:rPr>
                          <w:rFonts w:ascii="Times New Roman" w:eastAsia="SimSun" w:hAnsi="Times New Roman" w:hint="eastAsia"/>
                          <w:sz w:val="24"/>
                          <w:lang w:val="zh-CN"/>
                        </w:rPr>
                        <w:t>关于</w:t>
                      </w:r>
                      <w:r w:rsidR="00F0560B" w:rsidRPr="001B21CD">
                        <w:rPr>
                          <w:rFonts w:ascii="SimSun" w:eastAsia="SimSun" w:hAnsi="SimSun"/>
                          <w:sz w:val="24"/>
                          <w:szCs w:val="24"/>
                          <w:lang w:val="zh-CN"/>
                        </w:rPr>
                        <w:t>蒙得维的亚</w:t>
                      </w:r>
                      <w:r w:rsidRPr="001B21CD">
                        <w:rPr>
                          <w:rFonts w:ascii="SimSun" w:eastAsia="SimSun" w:hAnsi="SimSun"/>
                          <w:sz w:val="24"/>
                          <w:szCs w:val="24"/>
                          <w:lang w:val="zh-CN"/>
                        </w:rPr>
                        <w:t>方案</w:t>
                      </w:r>
                      <w:r w:rsidR="00274BAD" w:rsidRPr="001B21CD">
                        <w:rPr>
                          <w:rFonts w:ascii="SimSun" w:eastAsia="SimSun" w:hAnsi="SimSun"/>
                          <w:sz w:val="24"/>
                          <w:szCs w:val="24"/>
                          <w:lang w:val="zh-CN"/>
                        </w:rPr>
                        <w:t>四</w:t>
                      </w:r>
                      <w:r w:rsidRPr="00DC2672">
                        <w:rPr>
                          <w:rFonts w:ascii="Times New Roman" w:eastAsia="SimSun" w:hAnsi="Times New Roman"/>
                          <w:sz w:val="24"/>
                          <w:lang w:val="zh-CN"/>
                        </w:rPr>
                        <w:t>的实施、成效和影响评估报告</w:t>
                      </w:r>
                      <w:r w:rsidR="00BA2CD8">
                        <w:rPr>
                          <w:rFonts w:ascii="Times New Roman" w:eastAsia="SimSun" w:hAnsi="Times New Roman" w:hint="eastAsia"/>
                          <w:sz w:val="24"/>
                          <w:lang w:val="zh-CN"/>
                        </w:rPr>
                        <w:t>的信息</w:t>
                      </w:r>
                      <w:r w:rsidRPr="00DC2672">
                        <w:rPr>
                          <w:rFonts w:ascii="Times New Roman" w:eastAsia="SimSun" w:hAnsi="Times New Roman"/>
                          <w:sz w:val="24"/>
                          <w:lang w:val="zh-CN"/>
                        </w:rPr>
                        <w:t>。</w:t>
                      </w:r>
                    </w:p>
                    <w:p w14:paraId="305EF5B9" w14:textId="20EF263F" w:rsidR="00670FDC" w:rsidRPr="00984B12" w:rsidRDefault="00670FDC">
                      <w:pPr>
                        <w:pStyle w:val="PlainText"/>
                        <w:ind w:left="1440" w:firstLine="720"/>
                        <w:rPr>
                          <w:rFonts w:ascii="Times New Roman" w:hAnsi="Times New Roman" w:cs="Times New Roman"/>
                          <w:sz w:val="20"/>
                          <w:szCs w:val="20"/>
                        </w:rPr>
                      </w:pPr>
                    </w:p>
                  </w:txbxContent>
                </v:textbox>
                <w10:wrap anchorx="margin"/>
              </v:shape>
            </w:pict>
          </mc:Fallback>
        </mc:AlternateContent>
      </w:r>
      <w:r w:rsidR="00145D36" w:rsidRPr="00F27F7B">
        <w:rPr>
          <w:lang w:val="en-GB"/>
        </w:rPr>
        <w:br w:type="page"/>
      </w:r>
    </w:p>
    <w:p w14:paraId="2482BA09" w14:textId="2C264EF2" w:rsidR="00FD51A9" w:rsidRPr="00902E38" w:rsidRDefault="00B84A25" w:rsidP="00902E38">
      <w:pPr>
        <w:pStyle w:val="CH1"/>
        <w:tabs>
          <w:tab w:val="clear" w:pos="851"/>
          <w:tab w:val="clear" w:pos="1276"/>
          <w:tab w:val="clear" w:pos="1814"/>
          <w:tab w:val="clear" w:pos="2381"/>
          <w:tab w:val="clear" w:pos="2948"/>
          <w:tab w:val="clear" w:pos="3515"/>
          <w:tab w:val="clear" w:pos="4082"/>
        </w:tabs>
        <w:spacing w:line="240" w:lineRule="auto"/>
        <w:ind w:left="1037" w:hanging="470"/>
        <w:rPr>
          <w:rFonts w:ascii="SimHei" w:eastAsia="SimHei" w:hAnsi="SimHei"/>
          <w:sz w:val="32"/>
          <w:szCs w:val="32"/>
        </w:rPr>
      </w:pPr>
      <w:r w:rsidRPr="00902E38">
        <w:rPr>
          <w:rFonts w:ascii="SimHei" w:eastAsia="SimHei" w:hAnsi="SimHei"/>
          <w:sz w:val="32"/>
          <w:szCs w:val="32"/>
          <w:lang w:val="zh-CN"/>
        </w:rPr>
        <w:lastRenderedPageBreak/>
        <w:t>导言</w:t>
      </w:r>
    </w:p>
    <w:p w14:paraId="7CF1C93D" w14:textId="450DB14F" w:rsidR="00B84A25" w:rsidRPr="00DC2672" w:rsidRDefault="005B7D0F"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自</w:t>
      </w:r>
      <w:r w:rsidRPr="00DC2672">
        <w:rPr>
          <w:rFonts w:eastAsia="SimSun"/>
          <w:sz w:val="24"/>
          <w:shd w:val="clear" w:color="auto" w:fill="auto"/>
          <w:lang w:val="zh-CN"/>
        </w:rPr>
        <w:t>1982</w:t>
      </w:r>
      <w:r w:rsidRPr="00DC2672">
        <w:rPr>
          <w:rFonts w:eastAsia="SimSun"/>
          <w:sz w:val="24"/>
          <w:shd w:val="clear" w:color="auto" w:fill="auto"/>
          <w:lang w:val="zh-CN"/>
        </w:rPr>
        <w:t>年起，联合国环境规划署一直是根据联合国环境规划署（环境署）理事会为制定和定期审查环境法而通过的一系列十年方案来安排和协调</w:t>
      </w:r>
      <w:r w:rsidR="008D71A6" w:rsidRPr="00DC2672">
        <w:rPr>
          <w:rFonts w:eastAsia="SimSun"/>
          <w:sz w:val="24"/>
          <w:shd w:val="clear" w:color="auto" w:fill="auto"/>
          <w:lang w:val="zh-CN"/>
        </w:rPr>
        <w:t>它的环境法活动</w:t>
      </w:r>
      <w:r w:rsidRPr="00DC2672">
        <w:rPr>
          <w:rFonts w:eastAsia="SimSun"/>
          <w:sz w:val="24"/>
          <w:shd w:val="clear" w:color="auto" w:fill="auto"/>
          <w:lang w:val="zh-CN"/>
        </w:rPr>
        <w:t>的。《环境法的发展和定期审查方案》</w:t>
      </w:r>
      <w:r w:rsidRPr="007037B9">
        <w:rPr>
          <w:rFonts w:ascii="SimSun" w:eastAsia="SimSun" w:hAnsi="SimSun"/>
          <w:sz w:val="24"/>
          <w:szCs w:val="24"/>
          <w:shd w:val="clear" w:color="auto" w:fill="auto"/>
          <w:lang w:val="zh-CN"/>
        </w:rPr>
        <w:t>(蒙得维的亚方案)</w:t>
      </w:r>
      <w:r w:rsidRPr="00DC2672">
        <w:rPr>
          <w:rFonts w:eastAsia="SimSun"/>
          <w:sz w:val="24"/>
          <w:shd w:val="clear" w:color="auto" w:fill="auto"/>
          <w:lang w:val="zh-CN"/>
        </w:rPr>
        <w:t>一直制定环境署参与环境法领域</w:t>
      </w:r>
      <w:r w:rsidR="008D71A6" w:rsidRPr="00DC2672">
        <w:rPr>
          <w:rFonts w:eastAsia="SimSun"/>
          <w:sz w:val="24"/>
          <w:shd w:val="clear" w:color="auto" w:fill="auto"/>
          <w:lang w:val="zh-CN"/>
        </w:rPr>
        <w:t>工作</w:t>
      </w:r>
      <w:r w:rsidRPr="00DC2672">
        <w:rPr>
          <w:rFonts w:eastAsia="SimSun"/>
          <w:sz w:val="24"/>
          <w:shd w:val="clear" w:color="auto" w:fill="auto"/>
          <w:lang w:val="zh-CN"/>
        </w:rPr>
        <w:t>的战略。目前的第四期蒙得维的亚方案</w:t>
      </w:r>
      <w:r w:rsidRPr="007037B9">
        <w:rPr>
          <w:rFonts w:ascii="SimSun" w:eastAsia="SimSun" w:hAnsi="SimSun"/>
          <w:sz w:val="24"/>
          <w:szCs w:val="24"/>
          <w:shd w:val="clear" w:color="auto" w:fill="auto"/>
          <w:lang w:val="zh-CN"/>
        </w:rPr>
        <w:t>(蒙得维的亚方案四)</w:t>
      </w:r>
      <w:r w:rsidRPr="00DC2672">
        <w:rPr>
          <w:rFonts w:eastAsia="SimSun"/>
          <w:sz w:val="24"/>
          <w:shd w:val="clear" w:color="auto" w:fill="auto"/>
          <w:lang w:val="zh-CN"/>
        </w:rPr>
        <w:t>是理事会</w:t>
      </w:r>
      <w:r w:rsidRPr="00DC2672">
        <w:rPr>
          <w:rFonts w:eastAsia="SimSun"/>
          <w:sz w:val="24"/>
          <w:shd w:val="clear" w:color="auto" w:fill="auto"/>
          <w:lang w:val="zh-CN"/>
        </w:rPr>
        <w:t>2009</w:t>
      </w:r>
      <w:r w:rsidRPr="00DC2672">
        <w:rPr>
          <w:rFonts w:eastAsia="SimSun"/>
          <w:sz w:val="24"/>
          <w:shd w:val="clear" w:color="auto" w:fill="auto"/>
          <w:lang w:val="zh-CN"/>
        </w:rPr>
        <w:t>年在第</w:t>
      </w:r>
      <w:r w:rsidRPr="00DC2672">
        <w:rPr>
          <w:rFonts w:eastAsia="SimSun"/>
          <w:sz w:val="24"/>
          <w:shd w:val="clear" w:color="auto" w:fill="auto"/>
          <w:lang w:val="zh-CN"/>
        </w:rPr>
        <w:t>25/11</w:t>
      </w:r>
      <w:r w:rsidRPr="00DC2672">
        <w:rPr>
          <w:rFonts w:eastAsia="SimSun"/>
          <w:sz w:val="24"/>
          <w:shd w:val="clear" w:color="auto" w:fill="auto"/>
          <w:lang w:val="zh-CN"/>
        </w:rPr>
        <w:t>号决定中通过的，是国际法界和环境署在</w:t>
      </w:r>
      <w:r w:rsidRPr="00DC2672">
        <w:rPr>
          <w:rFonts w:eastAsia="SimSun"/>
          <w:sz w:val="24"/>
          <w:shd w:val="clear" w:color="auto" w:fill="auto"/>
          <w:lang w:val="zh-CN"/>
        </w:rPr>
        <w:t>2010</w:t>
      </w:r>
      <w:r w:rsidRPr="00DC2672">
        <w:rPr>
          <w:rFonts w:eastAsia="SimSun"/>
          <w:sz w:val="24"/>
          <w:shd w:val="clear" w:color="auto" w:fill="auto"/>
          <w:lang w:val="zh-CN"/>
        </w:rPr>
        <w:t>年开始的十年中在环境法领域采用的一个广泛战略。</w:t>
      </w:r>
    </w:p>
    <w:p w14:paraId="730E9428" w14:textId="54B9C0D0" w:rsidR="0056341D" w:rsidRPr="00DC2672" w:rsidRDefault="008A295D" w:rsidP="00DC2672">
      <w:pPr>
        <w:pStyle w:val="Numberedparagraph"/>
        <w:tabs>
          <w:tab w:val="clear" w:pos="1276"/>
          <w:tab w:val="left" w:pos="624"/>
          <w:tab w:val="left" w:pos="1247"/>
          <w:tab w:val="left" w:pos="1871"/>
          <w:tab w:val="left" w:pos="2495"/>
          <w:tab w:val="left" w:pos="3119"/>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联合国环境大会在第</w:t>
      </w:r>
      <w:r w:rsidRPr="00DC2672">
        <w:rPr>
          <w:rFonts w:eastAsia="SimSun"/>
          <w:sz w:val="24"/>
          <w:shd w:val="clear" w:color="auto" w:fill="auto"/>
          <w:lang w:val="zh-CN"/>
        </w:rPr>
        <w:t>2/19</w:t>
      </w:r>
      <w:r w:rsidRPr="00DC2672">
        <w:rPr>
          <w:rFonts w:eastAsia="SimSun"/>
          <w:sz w:val="24"/>
          <w:shd w:val="clear" w:color="auto" w:fill="auto"/>
          <w:lang w:val="zh-CN"/>
        </w:rPr>
        <w:t>号决议中除其他外，邀请会员国为《蒙得维的亚方案》指定国家</w:t>
      </w:r>
      <w:r w:rsidR="008A5EA6">
        <w:rPr>
          <w:rFonts w:eastAsia="SimSun"/>
          <w:sz w:val="24"/>
          <w:shd w:val="clear" w:color="auto" w:fill="auto"/>
          <w:lang w:val="zh-CN"/>
        </w:rPr>
        <w:t>联络人</w:t>
      </w:r>
      <w:r w:rsidRPr="00DC2672">
        <w:rPr>
          <w:rFonts w:eastAsia="SimSun"/>
          <w:sz w:val="24"/>
          <w:shd w:val="clear" w:color="auto" w:fill="auto"/>
          <w:lang w:val="zh-CN"/>
        </w:rPr>
        <w:t>，以便与环境署合作并指导环境署加强《蒙得维的亚方案》的应用，监测和评价它的</w:t>
      </w:r>
      <w:r w:rsidR="008D71A6" w:rsidRPr="00DC2672">
        <w:rPr>
          <w:rFonts w:eastAsia="SimSun"/>
          <w:sz w:val="24"/>
          <w:shd w:val="clear" w:color="auto" w:fill="auto"/>
          <w:lang w:val="zh-CN"/>
        </w:rPr>
        <w:t>实施</w:t>
      </w:r>
      <w:r w:rsidRPr="00DC2672">
        <w:rPr>
          <w:rFonts w:eastAsia="SimSun"/>
          <w:sz w:val="24"/>
          <w:shd w:val="clear" w:color="auto" w:fill="auto"/>
          <w:lang w:val="zh-CN"/>
        </w:rPr>
        <w:t>情况。它还请环境署执行主任与上述</w:t>
      </w:r>
      <w:r w:rsidR="008A5EA6">
        <w:rPr>
          <w:rFonts w:eastAsia="SimSun"/>
          <w:sz w:val="24"/>
          <w:shd w:val="clear" w:color="auto" w:fill="auto"/>
          <w:lang w:val="zh-CN"/>
        </w:rPr>
        <w:t>联络人</w:t>
      </w:r>
      <w:r w:rsidRPr="00DC2672">
        <w:rPr>
          <w:rFonts w:eastAsia="SimSun"/>
          <w:sz w:val="24"/>
          <w:shd w:val="clear" w:color="auto" w:fill="auto"/>
          <w:lang w:val="zh-CN"/>
        </w:rPr>
        <w:t>密切协调，并根据相关行为体（包括主要群体和利益攸关方）的意见和评论，起草</w:t>
      </w:r>
      <w:r w:rsidRPr="007037B9">
        <w:rPr>
          <w:rFonts w:ascii="SimSun" w:eastAsia="SimSun" w:hAnsi="SimSun"/>
          <w:sz w:val="24"/>
          <w:szCs w:val="24"/>
          <w:shd w:val="clear" w:color="auto" w:fill="auto"/>
          <w:lang w:val="zh-CN"/>
        </w:rPr>
        <w:t>(一)</w:t>
      </w:r>
      <w:r w:rsidR="00F0560B" w:rsidRPr="001B21CD">
        <w:rPr>
          <w:rFonts w:ascii="SimSun" w:eastAsia="SimSun" w:hAnsi="SimSun"/>
          <w:sz w:val="24"/>
          <w:szCs w:val="24"/>
          <w:lang w:val="zh-CN"/>
        </w:rPr>
        <w:t>蒙得维的亚</w:t>
      </w:r>
      <w:r w:rsidRPr="007037B9">
        <w:rPr>
          <w:rFonts w:ascii="SimSun" w:eastAsia="SimSun" w:hAnsi="SimSun"/>
          <w:sz w:val="24"/>
          <w:szCs w:val="24"/>
          <w:shd w:val="clear" w:color="auto" w:fill="auto"/>
          <w:lang w:val="zh-CN"/>
        </w:rPr>
        <w:t>方案</w:t>
      </w:r>
      <w:r w:rsidR="00274BAD" w:rsidRPr="001B21CD">
        <w:rPr>
          <w:rFonts w:ascii="SimSun" w:eastAsia="SimSun" w:hAnsi="SimSun" w:cs="Consolas"/>
          <w:sz w:val="24"/>
          <w:szCs w:val="24"/>
          <w:shd w:val="clear" w:color="auto" w:fill="auto"/>
          <w:lang w:val="zh-CN"/>
        </w:rPr>
        <w:t>四</w:t>
      </w:r>
      <w:r w:rsidRPr="007037B9">
        <w:rPr>
          <w:rFonts w:ascii="SimSun" w:eastAsia="SimSun" w:hAnsi="SimSun"/>
          <w:sz w:val="24"/>
          <w:szCs w:val="24"/>
          <w:shd w:val="clear" w:color="auto" w:fill="auto"/>
          <w:lang w:val="zh-CN"/>
        </w:rPr>
        <w:t xml:space="preserve">的实施、成效和影响评估报告，(二) </w:t>
      </w:r>
      <w:r w:rsidRPr="00DC2672">
        <w:rPr>
          <w:rFonts w:eastAsia="SimSun"/>
          <w:sz w:val="24"/>
          <w:shd w:val="clear" w:color="auto" w:fill="auto"/>
          <w:lang w:val="zh-CN"/>
        </w:rPr>
        <w:t>环境署在</w:t>
      </w:r>
      <w:r w:rsidRPr="00DC2672">
        <w:rPr>
          <w:rFonts w:eastAsia="SimSun"/>
          <w:sz w:val="24"/>
          <w:shd w:val="clear" w:color="auto" w:fill="auto"/>
          <w:lang w:val="zh-CN"/>
        </w:rPr>
        <w:t xml:space="preserve"> 2020 </w:t>
      </w:r>
      <w:r w:rsidRPr="00DC2672">
        <w:rPr>
          <w:rFonts w:eastAsia="SimSun"/>
          <w:sz w:val="24"/>
          <w:shd w:val="clear" w:color="auto" w:fill="auto"/>
          <w:lang w:val="zh-CN"/>
        </w:rPr>
        <w:t>年开始的特定期间开展环境法领域工作的提案，供联合国环境大会在</w:t>
      </w:r>
      <w:r w:rsidRPr="00DC2672">
        <w:rPr>
          <w:rFonts w:eastAsia="SimSun"/>
          <w:sz w:val="24"/>
          <w:shd w:val="clear" w:color="auto" w:fill="auto"/>
          <w:lang w:val="zh-CN"/>
        </w:rPr>
        <w:t>2019</w:t>
      </w:r>
      <w:r w:rsidRPr="00DC2672">
        <w:rPr>
          <w:rFonts w:eastAsia="SimSun"/>
          <w:sz w:val="24"/>
          <w:shd w:val="clear" w:color="auto" w:fill="auto"/>
          <w:lang w:val="zh-CN"/>
        </w:rPr>
        <w:t>年年底前举行的届会上审议。</w:t>
      </w:r>
    </w:p>
    <w:p w14:paraId="4F633706" w14:textId="0A0D7CFB" w:rsidR="00982441" w:rsidRPr="00902E38" w:rsidRDefault="005D21FF" w:rsidP="00902E38">
      <w:pPr>
        <w:pStyle w:val="CH1"/>
        <w:spacing w:line="240" w:lineRule="auto"/>
        <w:ind w:hanging="833"/>
        <w:rPr>
          <w:rFonts w:ascii="SimHei" w:eastAsia="SimHei" w:hAnsi="SimHei"/>
          <w:sz w:val="32"/>
          <w:szCs w:val="32"/>
        </w:rPr>
      </w:pPr>
      <w:r w:rsidRPr="00902E38">
        <w:rPr>
          <w:rFonts w:ascii="SimHei" w:eastAsia="SimHei" w:hAnsi="SimHei"/>
          <w:sz w:val="32"/>
          <w:szCs w:val="32"/>
          <w:lang w:val="zh-CN"/>
        </w:rPr>
        <w:t>蒙得维的亚方案四的实施、成效和影响评估报告</w:t>
      </w:r>
    </w:p>
    <w:p w14:paraId="38A03727" w14:textId="7F1A666F" w:rsidR="00A92461" w:rsidRPr="00DC2672" w:rsidRDefault="00D401B3"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根据第</w:t>
      </w:r>
      <w:r w:rsidRPr="00DC2672">
        <w:rPr>
          <w:rFonts w:eastAsia="SimSun"/>
          <w:sz w:val="24"/>
          <w:shd w:val="clear" w:color="auto" w:fill="auto"/>
          <w:lang w:val="zh-CN"/>
        </w:rPr>
        <w:t>2/19</w:t>
      </w:r>
      <w:r w:rsidRPr="00DC2672">
        <w:rPr>
          <w:rFonts w:eastAsia="SimSun"/>
          <w:sz w:val="24"/>
          <w:shd w:val="clear" w:color="auto" w:fill="auto"/>
          <w:lang w:val="zh-CN"/>
        </w:rPr>
        <w:t>号决议中关于评估蒙得维的亚方案四的实施、成效和影响的要求，环境署评价办公室对该方案进行了独立评估和评价。</w:t>
      </w:r>
    </w:p>
    <w:p w14:paraId="07646DA6" w14:textId="12B08087" w:rsidR="00F448B2" w:rsidRPr="00DC2672" w:rsidRDefault="008A038B"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通过国家</w:t>
      </w:r>
      <w:r w:rsidR="008A5EA6">
        <w:rPr>
          <w:rFonts w:eastAsia="SimSun"/>
          <w:sz w:val="24"/>
          <w:shd w:val="clear" w:color="auto" w:fill="auto"/>
          <w:lang w:val="zh-CN"/>
        </w:rPr>
        <w:t>联络人</w:t>
      </w:r>
      <w:r w:rsidRPr="00DC2672">
        <w:rPr>
          <w:rFonts w:eastAsia="SimSun"/>
          <w:sz w:val="24"/>
          <w:shd w:val="clear" w:color="auto" w:fill="auto"/>
          <w:lang w:val="zh-CN"/>
        </w:rPr>
        <w:t>为会员国并为各主要群体和其他相关利益攸关方提供了机会，</w:t>
      </w:r>
      <w:r w:rsidR="008D71A6" w:rsidRPr="00DC2672">
        <w:rPr>
          <w:rFonts w:eastAsia="SimSun"/>
          <w:sz w:val="24"/>
          <w:shd w:val="clear" w:color="auto" w:fill="auto"/>
          <w:lang w:val="zh-CN"/>
        </w:rPr>
        <w:t>让它们</w:t>
      </w:r>
      <w:r w:rsidRPr="00DC2672">
        <w:rPr>
          <w:rFonts w:eastAsia="SimSun"/>
          <w:sz w:val="24"/>
          <w:shd w:val="clear" w:color="auto" w:fill="auto"/>
          <w:lang w:val="zh-CN"/>
        </w:rPr>
        <w:t>协助评估蒙得维的亚方案四在本国和本区域的活动的效力。评估是一个开放和包容的进程，邀请各国政府、联合国各组织、其他相关政府间机构和组织、相关多边环境协定的秘书处、专家机构、学术界和民间社会提交蒙得维的亚方案四</w:t>
      </w:r>
      <w:r w:rsidR="008D71A6" w:rsidRPr="00DC2672">
        <w:rPr>
          <w:rFonts w:eastAsia="SimSun"/>
          <w:sz w:val="24"/>
          <w:shd w:val="clear" w:color="auto" w:fill="auto"/>
          <w:lang w:val="zh-CN"/>
        </w:rPr>
        <w:t>实施</w:t>
      </w:r>
      <w:r w:rsidRPr="00DC2672">
        <w:rPr>
          <w:rFonts w:eastAsia="SimSun"/>
          <w:sz w:val="24"/>
          <w:shd w:val="clear" w:color="auto" w:fill="auto"/>
          <w:lang w:val="zh-CN"/>
        </w:rPr>
        <w:t>情况的相关信息，包括它们</w:t>
      </w:r>
      <w:r w:rsidR="008D71A6" w:rsidRPr="00DC2672">
        <w:rPr>
          <w:rFonts w:eastAsia="SimSun"/>
          <w:sz w:val="24"/>
          <w:shd w:val="clear" w:color="auto" w:fill="auto"/>
          <w:lang w:val="zh-CN"/>
        </w:rPr>
        <w:t>对方案的优势、劣势和挑战</w:t>
      </w:r>
      <w:r w:rsidRPr="00DC2672">
        <w:rPr>
          <w:rFonts w:eastAsia="SimSun"/>
          <w:sz w:val="24"/>
          <w:shd w:val="clear" w:color="auto" w:fill="auto"/>
          <w:lang w:val="zh-CN"/>
        </w:rPr>
        <w:t>的看法</w:t>
      </w:r>
      <w:r w:rsidR="008D71A6" w:rsidRPr="00DC2672">
        <w:rPr>
          <w:rFonts w:eastAsia="SimSun"/>
          <w:sz w:val="24"/>
          <w:shd w:val="clear" w:color="auto" w:fill="auto"/>
          <w:lang w:val="zh-CN"/>
        </w:rPr>
        <w:t>和它们</w:t>
      </w:r>
      <w:r w:rsidR="00EF2D1C" w:rsidRPr="00DC2672">
        <w:rPr>
          <w:rFonts w:eastAsia="SimSun"/>
          <w:sz w:val="24"/>
          <w:shd w:val="clear" w:color="auto" w:fill="auto"/>
          <w:lang w:val="zh-CN"/>
        </w:rPr>
        <w:t>在这方面</w:t>
      </w:r>
      <w:r w:rsidR="008D71A6" w:rsidRPr="00DC2672">
        <w:rPr>
          <w:rFonts w:eastAsia="SimSun"/>
          <w:sz w:val="24"/>
          <w:shd w:val="clear" w:color="auto" w:fill="auto"/>
          <w:lang w:val="zh-CN"/>
        </w:rPr>
        <w:t>的</w:t>
      </w:r>
      <w:r w:rsidR="00EF2D1C" w:rsidRPr="00DC2672">
        <w:rPr>
          <w:rFonts w:eastAsia="SimSun"/>
          <w:sz w:val="24"/>
          <w:shd w:val="clear" w:color="auto" w:fill="auto"/>
          <w:lang w:val="zh-CN"/>
        </w:rPr>
        <w:t>相关经历</w:t>
      </w:r>
      <w:r w:rsidRPr="00DC2672">
        <w:rPr>
          <w:rFonts w:eastAsia="SimSun"/>
          <w:sz w:val="24"/>
          <w:shd w:val="clear" w:color="auto" w:fill="auto"/>
          <w:lang w:val="zh-CN"/>
        </w:rPr>
        <w:t>、它们对环境法领域的重大问题和新出现问题的看法以及对今后可能采用</w:t>
      </w:r>
      <w:r w:rsidR="008D71A6" w:rsidRPr="00DC2672">
        <w:rPr>
          <w:rFonts w:eastAsia="SimSun"/>
          <w:sz w:val="24"/>
          <w:shd w:val="clear" w:color="auto" w:fill="auto"/>
          <w:lang w:val="zh-CN"/>
        </w:rPr>
        <w:t>的</w:t>
      </w:r>
      <w:r w:rsidRPr="00DC2672">
        <w:rPr>
          <w:rFonts w:eastAsia="SimSun"/>
          <w:sz w:val="24"/>
          <w:shd w:val="clear" w:color="auto" w:fill="auto"/>
          <w:lang w:val="zh-CN"/>
        </w:rPr>
        <w:t>方案的方向的看法。</w:t>
      </w:r>
    </w:p>
    <w:p w14:paraId="1BCF4B47" w14:textId="3098E2FF" w:rsidR="00D7003E" w:rsidRPr="00DC2672" w:rsidRDefault="00960865"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评价办公室在评估中采取的步骤包括：</w:t>
      </w:r>
      <w:r w:rsidRPr="007037B9">
        <w:rPr>
          <w:rFonts w:ascii="SimSun" w:eastAsia="SimSun" w:hAnsi="SimSun"/>
          <w:sz w:val="24"/>
          <w:szCs w:val="24"/>
          <w:shd w:val="clear" w:color="auto" w:fill="auto"/>
          <w:lang w:val="zh-CN"/>
        </w:rPr>
        <w:t>(一)向所有蒙得维的亚方案国家</w:t>
      </w:r>
      <w:r w:rsidR="008A5EA6">
        <w:rPr>
          <w:rFonts w:ascii="SimSun" w:eastAsia="SimSun" w:hAnsi="SimSun"/>
          <w:sz w:val="24"/>
          <w:szCs w:val="24"/>
          <w:shd w:val="clear" w:color="auto" w:fill="auto"/>
          <w:lang w:val="zh-CN"/>
        </w:rPr>
        <w:t>联络人</w:t>
      </w:r>
      <w:r w:rsidRPr="007037B9">
        <w:rPr>
          <w:rFonts w:ascii="SimSun" w:eastAsia="SimSun" w:hAnsi="SimSun"/>
          <w:sz w:val="24"/>
          <w:szCs w:val="24"/>
          <w:shd w:val="clear" w:color="auto" w:fill="auto"/>
          <w:lang w:val="zh-CN"/>
        </w:rPr>
        <w:t>、相关多边环境协定的秘书处、联合国组织和环境法专家分发一份电子调查；(二) 收集和分析蒙得维的亚方案各国家</w:t>
      </w:r>
      <w:r w:rsidR="008A5EA6">
        <w:rPr>
          <w:rFonts w:ascii="SimSun" w:eastAsia="SimSun" w:hAnsi="SimSun"/>
          <w:sz w:val="24"/>
          <w:szCs w:val="24"/>
          <w:shd w:val="clear" w:color="auto" w:fill="auto"/>
          <w:lang w:val="zh-CN"/>
        </w:rPr>
        <w:t>联络人</w:t>
      </w:r>
      <w:r w:rsidRPr="007037B9">
        <w:rPr>
          <w:rFonts w:ascii="SimSun" w:eastAsia="SimSun" w:hAnsi="SimSun"/>
          <w:sz w:val="24"/>
          <w:szCs w:val="24"/>
          <w:shd w:val="clear" w:color="auto" w:fill="auto"/>
          <w:lang w:val="zh-CN"/>
        </w:rPr>
        <w:t>举行的一系列区域协商会议</w:t>
      </w:r>
      <w:r w:rsidR="00EF2D1C" w:rsidRPr="007037B9">
        <w:rPr>
          <w:rFonts w:ascii="SimSun" w:eastAsia="SimSun" w:hAnsi="SimSun"/>
          <w:sz w:val="24"/>
          <w:szCs w:val="24"/>
          <w:shd w:val="clear" w:color="auto" w:fill="auto"/>
          <w:lang w:val="zh-CN"/>
        </w:rPr>
        <w:t>的信息</w:t>
      </w:r>
      <w:r w:rsidRPr="007037B9">
        <w:rPr>
          <w:rFonts w:ascii="SimSun" w:eastAsia="SimSun" w:hAnsi="SimSun"/>
          <w:sz w:val="24"/>
          <w:szCs w:val="24"/>
          <w:shd w:val="clear" w:color="auto" w:fill="auto"/>
          <w:lang w:val="zh-CN"/>
        </w:rPr>
        <w:t>(</w:t>
      </w:r>
      <w:r w:rsidRPr="00DC2672">
        <w:rPr>
          <w:rFonts w:eastAsia="SimSun"/>
          <w:sz w:val="24"/>
          <w:shd w:val="clear" w:color="auto" w:fill="auto"/>
          <w:lang w:val="zh-CN"/>
        </w:rPr>
        <w:t>2018</w:t>
      </w:r>
      <w:r w:rsidRPr="00DC2672">
        <w:rPr>
          <w:rFonts w:eastAsia="SimSun"/>
          <w:sz w:val="24"/>
          <w:shd w:val="clear" w:color="auto" w:fill="auto"/>
          <w:lang w:val="zh-CN"/>
        </w:rPr>
        <w:t>年</w:t>
      </w:r>
      <w:r w:rsidRPr="00DC2672">
        <w:rPr>
          <w:rFonts w:eastAsia="SimSun"/>
          <w:sz w:val="24"/>
          <w:shd w:val="clear" w:color="auto" w:fill="auto"/>
          <w:lang w:val="zh-CN"/>
        </w:rPr>
        <w:t>6</w:t>
      </w:r>
      <w:r w:rsidRPr="00DC2672">
        <w:rPr>
          <w:rFonts w:eastAsia="SimSun"/>
          <w:sz w:val="24"/>
          <w:shd w:val="clear" w:color="auto" w:fill="auto"/>
          <w:lang w:val="zh-CN"/>
        </w:rPr>
        <w:t>月</w:t>
      </w:r>
      <w:r w:rsidRPr="00DC2672">
        <w:rPr>
          <w:rFonts w:eastAsia="SimSun"/>
          <w:sz w:val="24"/>
          <w:shd w:val="clear" w:color="auto" w:fill="auto"/>
          <w:lang w:val="zh-CN"/>
        </w:rPr>
        <w:t>4</w:t>
      </w:r>
      <w:r w:rsidRPr="00DC2672">
        <w:rPr>
          <w:rFonts w:eastAsia="SimSun"/>
          <w:sz w:val="24"/>
          <w:shd w:val="clear" w:color="auto" w:fill="auto"/>
          <w:lang w:val="zh-CN"/>
        </w:rPr>
        <w:t>日至</w:t>
      </w:r>
      <w:r w:rsidRPr="00DC2672">
        <w:rPr>
          <w:rFonts w:eastAsia="SimSun"/>
          <w:sz w:val="24"/>
          <w:shd w:val="clear" w:color="auto" w:fill="auto"/>
          <w:lang w:val="zh-CN"/>
        </w:rPr>
        <w:t>6</w:t>
      </w:r>
      <w:r w:rsidRPr="00DC2672">
        <w:rPr>
          <w:rFonts w:eastAsia="SimSun"/>
          <w:sz w:val="24"/>
          <w:shd w:val="clear" w:color="auto" w:fill="auto"/>
          <w:lang w:val="zh-CN"/>
        </w:rPr>
        <w:t>日内罗毕</w:t>
      </w:r>
      <w:r w:rsidR="00EF2D1C" w:rsidRPr="00DC2672">
        <w:rPr>
          <w:rFonts w:eastAsia="SimSun"/>
          <w:sz w:val="24"/>
          <w:shd w:val="clear" w:color="auto" w:fill="auto"/>
          <w:lang w:val="zh-CN"/>
        </w:rPr>
        <w:t>会议，</w:t>
      </w:r>
      <w:r w:rsidRPr="00DC2672">
        <w:rPr>
          <w:rFonts w:eastAsia="SimSun"/>
          <w:sz w:val="24"/>
          <w:shd w:val="clear" w:color="auto" w:fill="auto"/>
          <w:lang w:val="zh-CN"/>
        </w:rPr>
        <w:t>2018</w:t>
      </w:r>
      <w:r w:rsidRPr="00DC2672">
        <w:rPr>
          <w:rFonts w:eastAsia="SimSun"/>
          <w:sz w:val="24"/>
          <w:shd w:val="clear" w:color="auto" w:fill="auto"/>
          <w:lang w:val="zh-CN"/>
        </w:rPr>
        <w:t>年</w:t>
      </w:r>
      <w:r w:rsidRPr="00DC2672">
        <w:rPr>
          <w:rFonts w:eastAsia="SimSun"/>
          <w:sz w:val="24"/>
          <w:shd w:val="clear" w:color="auto" w:fill="auto"/>
          <w:lang w:val="zh-CN"/>
        </w:rPr>
        <w:t>6</w:t>
      </w:r>
      <w:r w:rsidRPr="00DC2672">
        <w:rPr>
          <w:rFonts w:eastAsia="SimSun"/>
          <w:sz w:val="24"/>
          <w:shd w:val="clear" w:color="auto" w:fill="auto"/>
          <w:lang w:val="zh-CN"/>
        </w:rPr>
        <w:t>月</w:t>
      </w:r>
      <w:r w:rsidRPr="00DC2672">
        <w:rPr>
          <w:rFonts w:eastAsia="SimSun"/>
          <w:sz w:val="24"/>
          <w:shd w:val="clear" w:color="auto" w:fill="auto"/>
          <w:lang w:val="zh-CN"/>
        </w:rPr>
        <w:t>20</w:t>
      </w:r>
      <w:r w:rsidRPr="00DC2672">
        <w:rPr>
          <w:rFonts w:eastAsia="SimSun"/>
          <w:sz w:val="24"/>
          <w:shd w:val="clear" w:color="auto" w:fill="auto"/>
          <w:lang w:val="zh-CN"/>
        </w:rPr>
        <w:t>日至</w:t>
      </w:r>
      <w:r w:rsidRPr="00DC2672">
        <w:rPr>
          <w:rFonts w:eastAsia="SimSun"/>
          <w:sz w:val="24"/>
          <w:shd w:val="clear" w:color="auto" w:fill="auto"/>
          <w:lang w:val="zh-CN"/>
        </w:rPr>
        <w:t>22</w:t>
      </w:r>
      <w:r w:rsidRPr="00DC2672">
        <w:rPr>
          <w:rFonts w:eastAsia="SimSun"/>
          <w:sz w:val="24"/>
          <w:shd w:val="clear" w:color="auto" w:fill="auto"/>
          <w:lang w:val="zh-CN"/>
        </w:rPr>
        <w:t>日巴拿马</w:t>
      </w:r>
      <w:r w:rsidR="00EF2D1C" w:rsidRPr="00DC2672">
        <w:rPr>
          <w:rFonts w:eastAsia="SimSun"/>
          <w:sz w:val="24"/>
          <w:shd w:val="clear" w:color="auto" w:fill="auto"/>
          <w:lang w:val="zh-CN"/>
        </w:rPr>
        <w:t>会议，</w:t>
      </w:r>
      <w:r w:rsidRPr="00DC2672">
        <w:rPr>
          <w:rFonts w:eastAsia="SimSun"/>
          <w:sz w:val="24"/>
          <w:shd w:val="clear" w:color="auto" w:fill="auto"/>
          <w:lang w:val="zh-CN"/>
        </w:rPr>
        <w:t>2018</w:t>
      </w:r>
      <w:r w:rsidRPr="00DC2672">
        <w:rPr>
          <w:rFonts w:eastAsia="SimSun"/>
          <w:sz w:val="24"/>
          <w:shd w:val="clear" w:color="auto" w:fill="auto"/>
          <w:lang w:val="zh-CN"/>
        </w:rPr>
        <w:t>年</w:t>
      </w:r>
      <w:r w:rsidRPr="00DC2672">
        <w:rPr>
          <w:rFonts w:eastAsia="SimSun"/>
          <w:sz w:val="24"/>
          <w:shd w:val="clear" w:color="auto" w:fill="auto"/>
          <w:lang w:val="zh-CN"/>
        </w:rPr>
        <w:t>7</w:t>
      </w:r>
      <w:r w:rsidRPr="00DC2672">
        <w:rPr>
          <w:rFonts w:eastAsia="SimSun"/>
          <w:sz w:val="24"/>
          <w:shd w:val="clear" w:color="auto" w:fill="auto"/>
          <w:lang w:val="zh-CN"/>
        </w:rPr>
        <w:t>月</w:t>
      </w:r>
      <w:r w:rsidRPr="00DC2672">
        <w:rPr>
          <w:rFonts w:eastAsia="SimSun"/>
          <w:sz w:val="24"/>
          <w:shd w:val="clear" w:color="auto" w:fill="auto"/>
          <w:lang w:val="zh-CN"/>
        </w:rPr>
        <w:t>9</w:t>
      </w:r>
      <w:r w:rsidRPr="00DC2672">
        <w:rPr>
          <w:rFonts w:eastAsia="SimSun"/>
          <w:sz w:val="24"/>
          <w:shd w:val="clear" w:color="auto" w:fill="auto"/>
          <w:lang w:val="zh-CN"/>
        </w:rPr>
        <w:t>日和</w:t>
      </w:r>
      <w:r w:rsidRPr="00DC2672">
        <w:rPr>
          <w:rFonts w:eastAsia="SimSun"/>
          <w:sz w:val="24"/>
          <w:shd w:val="clear" w:color="auto" w:fill="auto"/>
          <w:lang w:val="zh-CN"/>
        </w:rPr>
        <w:t>10</w:t>
      </w:r>
      <w:r w:rsidRPr="00DC2672">
        <w:rPr>
          <w:rFonts w:eastAsia="SimSun"/>
          <w:sz w:val="24"/>
          <w:shd w:val="clear" w:color="auto" w:fill="auto"/>
          <w:lang w:val="zh-CN"/>
        </w:rPr>
        <w:t>日安曼</w:t>
      </w:r>
      <w:r w:rsidR="00EF2D1C" w:rsidRPr="00DC2672">
        <w:rPr>
          <w:rFonts w:eastAsia="SimSun"/>
          <w:sz w:val="24"/>
          <w:shd w:val="clear" w:color="auto" w:fill="auto"/>
          <w:lang w:val="zh-CN"/>
        </w:rPr>
        <w:t>会议</w:t>
      </w:r>
      <w:r w:rsidR="00274BAD">
        <w:rPr>
          <w:rFonts w:eastAsia="SimSun" w:hint="eastAsia"/>
          <w:sz w:val="24"/>
          <w:shd w:val="clear" w:color="auto" w:fill="auto"/>
          <w:lang w:val="zh-CN"/>
        </w:rPr>
        <w:t>，</w:t>
      </w:r>
      <w:r w:rsidRPr="00DC2672">
        <w:rPr>
          <w:rFonts w:eastAsia="SimSun"/>
          <w:sz w:val="24"/>
          <w:shd w:val="clear" w:color="auto" w:fill="auto"/>
          <w:lang w:val="zh-CN"/>
        </w:rPr>
        <w:t>2018</w:t>
      </w:r>
      <w:r w:rsidRPr="00DC2672">
        <w:rPr>
          <w:rFonts w:eastAsia="SimSun"/>
          <w:sz w:val="24"/>
          <w:shd w:val="clear" w:color="auto" w:fill="auto"/>
          <w:lang w:val="zh-CN"/>
        </w:rPr>
        <w:t>年</w:t>
      </w:r>
      <w:r w:rsidRPr="00DC2672">
        <w:rPr>
          <w:rFonts w:eastAsia="SimSun"/>
          <w:sz w:val="24"/>
          <w:shd w:val="clear" w:color="auto" w:fill="auto"/>
          <w:lang w:val="zh-CN"/>
        </w:rPr>
        <w:t>7</w:t>
      </w:r>
      <w:r w:rsidRPr="00DC2672">
        <w:rPr>
          <w:rFonts w:eastAsia="SimSun"/>
          <w:sz w:val="24"/>
          <w:shd w:val="clear" w:color="auto" w:fill="auto"/>
          <w:lang w:val="zh-CN"/>
        </w:rPr>
        <w:t>月</w:t>
      </w:r>
      <w:r w:rsidRPr="00DC2672">
        <w:rPr>
          <w:rFonts w:eastAsia="SimSun"/>
          <w:sz w:val="24"/>
          <w:shd w:val="clear" w:color="auto" w:fill="auto"/>
          <w:lang w:val="zh-CN"/>
        </w:rPr>
        <w:t>24</w:t>
      </w:r>
      <w:r w:rsidRPr="00DC2672">
        <w:rPr>
          <w:rFonts w:eastAsia="SimSun"/>
          <w:sz w:val="24"/>
          <w:shd w:val="clear" w:color="auto" w:fill="auto"/>
          <w:lang w:val="zh-CN"/>
        </w:rPr>
        <w:t>日至</w:t>
      </w:r>
      <w:r w:rsidRPr="00DC2672">
        <w:rPr>
          <w:rFonts w:eastAsia="SimSun"/>
          <w:sz w:val="24"/>
          <w:shd w:val="clear" w:color="auto" w:fill="auto"/>
          <w:lang w:val="zh-CN"/>
        </w:rPr>
        <w:t>26</w:t>
      </w:r>
      <w:r w:rsidRPr="00DC2672">
        <w:rPr>
          <w:rFonts w:eastAsia="SimSun"/>
          <w:sz w:val="24"/>
          <w:shd w:val="clear" w:color="auto" w:fill="auto"/>
          <w:lang w:val="zh-CN"/>
        </w:rPr>
        <w:t>日曼谷</w:t>
      </w:r>
      <w:r w:rsidR="00EF2D1C" w:rsidRPr="00DC2672">
        <w:rPr>
          <w:rFonts w:eastAsia="SimSun"/>
          <w:sz w:val="24"/>
          <w:shd w:val="clear" w:color="auto" w:fill="auto"/>
          <w:lang w:val="zh-CN"/>
        </w:rPr>
        <w:t>会议</w:t>
      </w:r>
      <w:r w:rsidRPr="007037B9">
        <w:rPr>
          <w:rFonts w:ascii="SimSun" w:eastAsia="SimSun" w:hAnsi="SimSun"/>
          <w:sz w:val="24"/>
          <w:szCs w:val="24"/>
          <w:shd w:val="clear" w:color="auto" w:fill="auto"/>
          <w:lang w:val="zh-CN"/>
        </w:rPr>
        <w:t>)，</w:t>
      </w:r>
      <w:r w:rsidRPr="00DC2672">
        <w:rPr>
          <w:rFonts w:eastAsia="SimSun"/>
          <w:sz w:val="24"/>
          <w:shd w:val="clear" w:color="auto" w:fill="auto"/>
          <w:lang w:val="zh-CN"/>
        </w:rPr>
        <w:t>以及</w:t>
      </w:r>
      <w:r w:rsidRPr="00DC2672">
        <w:rPr>
          <w:rFonts w:eastAsia="SimSun"/>
          <w:sz w:val="24"/>
          <w:shd w:val="clear" w:color="auto" w:fill="auto"/>
          <w:lang w:val="zh-CN"/>
        </w:rPr>
        <w:t>2018</w:t>
      </w:r>
      <w:r w:rsidRPr="00DC2672">
        <w:rPr>
          <w:rFonts w:eastAsia="SimSun"/>
          <w:sz w:val="24"/>
          <w:shd w:val="clear" w:color="auto" w:fill="auto"/>
          <w:lang w:val="zh-CN"/>
        </w:rPr>
        <w:t>年</w:t>
      </w:r>
      <w:r w:rsidRPr="00DC2672">
        <w:rPr>
          <w:rFonts w:eastAsia="SimSun"/>
          <w:sz w:val="24"/>
          <w:shd w:val="clear" w:color="auto" w:fill="auto"/>
          <w:lang w:val="zh-CN"/>
        </w:rPr>
        <w:t>9</w:t>
      </w:r>
      <w:r w:rsidRPr="00DC2672">
        <w:rPr>
          <w:rFonts w:eastAsia="SimSun"/>
          <w:sz w:val="24"/>
          <w:shd w:val="clear" w:color="auto" w:fill="auto"/>
          <w:lang w:val="zh-CN"/>
        </w:rPr>
        <w:t>月</w:t>
      </w:r>
      <w:r w:rsidRPr="00DC2672">
        <w:rPr>
          <w:rFonts w:eastAsia="SimSun"/>
          <w:sz w:val="24"/>
          <w:shd w:val="clear" w:color="auto" w:fill="auto"/>
          <w:lang w:val="zh-CN"/>
        </w:rPr>
        <w:t>12</w:t>
      </w:r>
      <w:r w:rsidRPr="00DC2672">
        <w:rPr>
          <w:rFonts w:eastAsia="SimSun"/>
          <w:sz w:val="24"/>
          <w:shd w:val="clear" w:color="auto" w:fill="auto"/>
          <w:lang w:val="zh-CN"/>
        </w:rPr>
        <w:t>日至</w:t>
      </w:r>
      <w:r w:rsidRPr="00DC2672">
        <w:rPr>
          <w:rFonts w:eastAsia="SimSun"/>
          <w:sz w:val="24"/>
          <w:shd w:val="clear" w:color="auto" w:fill="auto"/>
          <w:lang w:val="zh-CN"/>
        </w:rPr>
        <w:t>14</w:t>
      </w:r>
      <w:r w:rsidRPr="00DC2672">
        <w:rPr>
          <w:rFonts w:eastAsia="SimSun"/>
          <w:sz w:val="24"/>
          <w:shd w:val="clear" w:color="auto" w:fill="auto"/>
          <w:lang w:val="zh-CN"/>
        </w:rPr>
        <w:t>日在日内瓦举行的国家</w:t>
      </w:r>
      <w:r w:rsidR="008A5EA6">
        <w:rPr>
          <w:rFonts w:eastAsia="SimSun"/>
          <w:sz w:val="24"/>
          <w:shd w:val="clear" w:color="auto" w:fill="auto"/>
          <w:lang w:val="zh-CN"/>
        </w:rPr>
        <w:t>联络人</w:t>
      </w:r>
      <w:r w:rsidRPr="00DC2672">
        <w:rPr>
          <w:rFonts w:eastAsia="SimSun"/>
          <w:sz w:val="24"/>
          <w:shd w:val="clear" w:color="auto" w:fill="auto"/>
          <w:lang w:val="zh-CN"/>
        </w:rPr>
        <w:t>全球会议的信息；</w:t>
      </w:r>
      <w:r w:rsidR="006628A3" w:rsidRPr="00EB0E8E">
        <w:rPr>
          <w:rFonts w:eastAsia="SimSun"/>
          <w:sz w:val="24"/>
          <w:szCs w:val="24"/>
          <w:shd w:val="clear" w:color="auto" w:fill="auto"/>
          <w:vertAlign w:val="superscript"/>
          <w:lang w:val="zh-CN"/>
        </w:rPr>
        <w:footnoteReference w:id="3"/>
      </w:r>
      <w:r w:rsidRPr="007037B9">
        <w:rPr>
          <w:rFonts w:ascii="SimSun" w:eastAsia="SimSun" w:hAnsi="SimSun"/>
          <w:sz w:val="24"/>
          <w:szCs w:val="24"/>
          <w:shd w:val="clear" w:color="auto" w:fill="auto"/>
          <w:lang w:val="zh-CN"/>
        </w:rPr>
        <w:t>(三) 同蒙得维的亚方案国家</w:t>
      </w:r>
      <w:r w:rsidR="008A5EA6">
        <w:rPr>
          <w:rFonts w:ascii="SimSun" w:eastAsia="SimSun" w:hAnsi="SimSun"/>
          <w:sz w:val="24"/>
          <w:szCs w:val="24"/>
          <w:shd w:val="clear" w:color="auto" w:fill="auto"/>
          <w:lang w:val="zh-CN"/>
        </w:rPr>
        <w:t>联络人</w:t>
      </w:r>
      <w:r w:rsidRPr="007037B9">
        <w:rPr>
          <w:rFonts w:ascii="SimSun" w:eastAsia="SimSun" w:hAnsi="SimSun"/>
          <w:sz w:val="24"/>
          <w:szCs w:val="24"/>
          <w:shd w:val="clear" w:color="auto" w:fill="auto"/>
          <w:lang w:val="zh-CN"/>
        </w:rPr>
        <w:t>进行双边访谈；(四) 审查关键项目和环境署编制的报告；(</w:t>
      </w:r>
      <w:r w:rsidR="00EB0E8E">
        <w:rPr>
          <w:rFonts w:ascii="SimSun" w:eastAsia="SimSun" w:hAnsi="SimSun" w:hint="eastAsia"/>
          <w:sz w:val="24"/>
          <w:szCs w:val="24"/>
          <w:shd w:val="clear" w:color="auto" w:fill="auto"/>
          <w:lang w:val="zh-CN"/>
        </w:rPr>
        <w:t>五</w:t>
      </w:r>
      <w:r w:rsidRPr="007037B9">
        <w:rPr>
          <w:rFonts w:ascii="SimSun" w:eastAsia="SimSun" w:hAnsi="SimSun"/>
          <w:sz w:val="24"/>
          <w:szCs w:val="24"/>
          <w:shd w:val="clear" w:color="auto" w:fill="auto"/>
          <w:lang w:val="zh-CN"/>
        </w:rPr>
        <w:t>)定期同环境署有关工作人员磋商并进行深入访谈；(六)对主要环境法专家编写的出版物进行</w:t>
      </w:r>
      <w:r w:rsidR="00EF2D1C" w:rsidRPr="007037B9">
        <w:rPr>
          <w:rFonts w:ascii="SimSun" w:eastAsia="SimSun" w:hAnsi="SimSun"/>
          <w:sz w:val="24"/>
          <w:szCs w:val="24"/>
          <w:shd w:val="clear" w:color="auto" w:fill="auto"/>
          <w:lang w:val="zh-CN"/>
        </w:rPr>
        <w:t>广泛的</w:t>
      </w:r>
      <w:r w:rsidRPr="007037B9">
        <w:rPr>
          <w:rFonts w:ascii="SimSun" w:eastAsia="SimSun" w:hAnsi="SimSun"/>
          <w:sz w:val="24"/>
          <w:szCs w:val="24"/>
          <w:shd w:val="clear" w:color="auto" w:fill="auto"/>
          <w:lang w:val="zh-CN"/>
        </w:rPr>
        <w:t>文献审查；(七)定期同环境署评价办公室主任磋商；(八)访谈环境法专家和同他们</w:t>
      </w:r>
      <w:r w:rsidR="00EF2D1C" w:rsidRPr="007037B9">
        <w:rPr>
          <w:rFonts w:ascii="SimSun" w:eastAsia="SimSun" w:hAnsi="SimSun"/>
          <w:sz w:val="24"/>
          <w:szCs w:val="24"/>
          <w:shd w:val="clear" w:color="auto" w:fill="auto"/>
          <w:lang w:val="zh-CN"/>
        </w:rPr>
        <w:t>举办</w:t>
      </w:r>
      <w:r w:rsidRPr="007037B9">
        <w:rPr>
          <w:rFonts w:ascii="SimSun" w:eastAsia="SimSun" w:hAnsi="SimSun"/>
          <w:sz w:val="24"/>
          <w:szCs w:val="24"/>
          <w:shd w:val="clear" w:color="auto" w:fill="auto"/>
          <w:lang w:val="zh-CN"/>
        </w:rPr>
        <w:t>网络研讨会；(九)在网上分发评估报告草稿</w:t>
      </w:r>
      <w:r w:rsidRPr="00DC2672">
        <w:rPr>
          <w:rFonts w:eastAsia="SimSun"/>
          <w:sz w:val="24"/>
          <w:shd w:val="clear" w:color="auto" w:fill="auto"/>
          <w:lang w:val="zh-CN"/>
        </w:rPr>
        <w:t>，征求相关利益攸关方的看法和意见。</w:t>
      </w:r>
      <w:r w:rsidRPr="00DC2672">
        <w:rPr>
          <w:rFonts w:eastAsia="SimSun"/>
          <w:sz w:val="24"/>
          <w:shd w:val="clear" w:color="auto" w:fill="auto"/>
          <w:lang w:val="zh-CN"/>
        </w:rPr>
        <w:t>2015</w:t>
      </w:r>
      <w:r w:rsidRPr="00DC2672">
        <w:rPr>
          <w:rFonts w:eastAsia="SimSun"/>
          <w:sz w:val="24"/>
          <w:shd w:val="clear" w:color="auto" w:fill="auto"/>
          <w:lang w:val="zh-CN"/>
        </w:rPr>
        <w:t>年对蒙得维</w:t>
      </w:r>
      <w:r w:rsidRPr="00DC2672">
        <w:rPr>
          <w:rFonts w:eastAsia="SimSun"/>
          <w:sz w:val="24"/>
          <w:shd w:val="clear" w:color="auto" w:fill="auto"/>
          <w:lang w:val="zh-CN"/>
        </w:rPr>
        <w:lastRenderedPageBreak/>
        <w:t>的亚方案四进行的中期审查、联合国环境大会通过的相关决议以及相关多边环境协定和可持续发展目标中的目标和承诺也为评估提供了信息。</w:t>
      </w:r>
    </w:p>
    <w:p w14:paraId="4AA44996" w14:textId="57082047" w:rsidR="002912C9" w:rsidRPr="00DC2672" w:rsidRDefault="002912C9"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评价办公室的最后评估报告认为，要成为一个制定环境法活动的广泛战略的蒙得维的亚方案四确实为开展以下活动提供了一个非常全面的框架：应对所有环境法挑战以及各国在实际制定、执行和</w:t>
      </w:r>
      <w:r w:rsidR="00EF2D1C" w:rsidRPr="00DC2672">
        <w:rPr>
          <w:rFonts w:eastAsia="SimSun"/>
          <w:sz w:val="24"/>
          <w:shd w:val="clear" w:color="auto" w:fill="auto"/>
          <w:lang w:val="zh-CN"/>
        </w:rPr>
        <w:t>强制</w:t>
      </w:r>
      <w:r w:rsidRPr="00DC2672">
        <w:rPr>
          <w:rFonts w:eastAsia="SimSun"/>
          <w:sz w:val="24"/>
          <w:shd w:val="clear" w:color="auto" w:fill="auto"/>
          <w:lang w:val="zh-CN"/>
        </w:rPr>
        <w:t>执行环境法过程中遇到的具体职能挑战。评估报告还显示，环境署为支持各国制定和实施环境法作出的努力总体上是积极的。国家</w:t>
      </w:r>
      <w:r w:rsidR="008A5EA6">
        <w:rPr>
          <w:rFonts w:eastAsia="SimSun"/>
          <w:sz w:val="24"/>
          <w:shd w:val="clear" w:color="auto" w:fill="auto"/>
          <w:lang w:val="zh-CN"/>
        </w:rPr>
        <w:t>联络人</w:t>
      </w:r>
      <w:r w:rsidRPr="00DC2672">
        <w:rPr>
          <w:rFonts w:eastAsia="SimSun"/>
          <w:sz w:val="24"/>
          <w:shd w:val="clear" w:color="auto" w:fill="auto"/>
          <w:lang w:val="zh-CN"/>
        </w:rPr>
        <w:t>和其他利益攸关方强调指出</w:t>
      </w:r>
      <w:r w:rsidR="00EF2D1C" w:rsidRPr="00DC2672">
        <w:rPr>
          <w:rFonts w:eastAsia="SimSun"/>
          <w:sz w:val="24"/>
          <w:shd w:val="clear" w:color="auto" w:fill="auto"/>
          <w:lang w:val="zh-CN"/>
        </w:rPr>
        <w:t>了</w:t>
      </w:r>
      <w:r w:rsidRPr="00DC2672">
        <w:rPr>
          <w:rFonts w:eastAsia="SimSun"/>
          <w:sz w:val="24"/>
          <w:shd w:val="clear" w:color="auto" w:fill="auto"/>
          <w:lang w:val="zh-CN"/>
        </w:rPr>
        <w:t>以下成就：</w:t>
      </w:r>
    </w:p>
    <w:p w14:paraId="67DB5CDD" w14:textId="711C61CC" w:rsidR="00A777C9" w:rsidRPr="00DC2672" w:rsidRDefault="00FD7F61"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在若干国家制定了框架环境法和行业环境法，</w:t>
      </w:r>
      <w:r w:rsidR="00EF2D1C" w:rsidRPr="00DC2672">
        <w:rPr>
          <w:rFonts w:ascii="Times New Roman" w:hAnsi="Times New Roman"/>
          <w:color w:val="auto"/>
          <w:sz w:val="24"/>
          <w:bdr w:val="none" w:sz="0" w:space="0" w:color="auto"/>
          <w:shd w:val="clear" w:color="auto" w:fill="FFFFFF"/>
          <w:lang w:val="zh-CN" w:eastAsia="zh-CN"/>
        </w:rPr>
        <w:t>并制定了</w:t>
      </w:r>
      <w:r w:rsidRPr="00DC2672">
        <w:rPr>
          <w:rFonts w:ascii="Times New Roman" w:hAnsi="Times New Roman"/>
          <w:color w:val="auto"/>
          <w:sz w:val="24"/>
          <w:bdr w:val="none" w:sz="0" w:space="0" w:color="auto"/>
          <w:shd w:val="clear" w:color="auto" w:fill="FFFFFF"/>
          <w:lang w:val="zh-CN" w:eastAsia="zh-CN"/>
        </w:rPr>
        <w:t>示范法，如《铅涂料示范法》；</w:t>
      </w:r>
    </w:p>
    <w:p w14:paraId="658673DB" w14:textId="54E4B829" w:rsidR="00A777C9" w:rsidRPr="00DC2672" w:rsidRDefault="00FD7F61"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加强若干国家的环境机构，包括环境部和环保部门；</w:t>
      </w:r>
    </w:p>
    <w:p w14:paraId="0DE7A70B" w14:textId="466A4025" w:rsidR="00A777C9" w:rsidRPr="00DC2672" w:rsidRDefault="00EF2D1C"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通过以下途径</w:t>
      </w:r>
      <w:r w:rsidR="00FD7F61" w:rsidRPr="00DC2672">
        <w:rPr>
          <w:rFonts w:ascii="Times New Roman" w:hAnsi="Times New Roman"/>
          <w:color w:val="auto"/>
          <w:sz w:val="24"/>
          <w:bdr w:val="none" w:sz="0" w:space="0" w:color="auto"/>
          <w:shd w:val="clear" w:color="auto" w:fill="FFFFFF"/>
          <w:lang w:val="zh-CN" w:eastAsia="zh-CN"/>
        </w:rPr>
        <w:t>提高法律利益攸关方、特别是司法部门的能力</w:t>
      </w:r>
      <w:r w:rsidRPr="00DC2672">
        <w:rPr>
          <w:rFonts w:ascii="Times New Roman" w:hAnsi="Times New Roman"/>
          <w:color w:val="auto"/>
          <w:sz w:val="24"/>
          <w:bdr w:val="none" w:sz="0" w:space="0" w:color="auto"/>
          <w:shd w:val="clear" w:color="auto" w:fill="FFFFFF"/>
          <w:lang w:val="zh-CN" w:eastAsia="zh-CN"/>
        </w:rPr>
        <w:t>：</w:t>
      </w:r>
      <w:r w:rsidR="00FD7F61" w:rsidRPr="00DC2672">
        <w:rPr>
          <w:rFonts w:ascii="Times New Roman" w:hAnsi="Times New Roman"/>
          <w:color w:val="auto"/>
          <w:sz w:val="24"/>
          <w:bdr w:val="none" w:sz="0" w:space="0" w:color="auto"/>
          <w:shd w:val="clear" w:color="auto" w:fill="FFFFFF"/>
          <w:lang w:val="zh-CN" w:eastAsia="zh-CN"/>
        </w:rPr>
        <w:t>包括开发信息工具、指导材料和</w:t>
      </w:r>
      <w:r w:rsidRPr="00DC2672">
        <w:rPr>
          <w:rFonts w:ascii="Times New Roman" w:hAnsi="Times New Roman"/>
          <w:color w:val="auto"/>
          <w:sz w:val="24"/>
          <w:bdr w:val="none" w:sz="0" w:space="0" w:color="auto"/>
          <w:shd w:val="clear" w:color="auto" w:fill="FFFFFF"/>
          <w:lang w:val="zh-CN" w:eastAsia="zh-CN"/>
        </w:rPr>
        <w:t>用于</w:t>
      </w:r>
      <w:r w:rsidR="00FD7F61" w:rsidRPr="00DC2672">
        <w:rPr>
          <w:rFonts w:ascii="Times New Roman" w:hAnsi="Times New Roman"/>
          <w:color w:val="auto"/>
          <w:sz w:val="24"/>
          <w:bdr w:val="none" w:sz="0" w:space="0" w:color="auto"/>
          <w:shd w:val="clear" w:color="auto" w:fill="FFFFFF"/>
          <w:lang w:val="zh-CN" w:eastAsia="zh-CN"/>
        </w:rPr>
        <w:t>制定和执行环境法的有效模式，以及分享良好做法和经验教训；</w:t>
      </w:r>
    </w:p>
    <w:p w14:paraId="0AFFFAE2" w14:textId="58670A95" w:rsidR="00A777C9" w:rsidRPr="00DC2672" w:rsidRDefault="00FD7F61"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在许多国家制订和推进新规范和新概念，如环境宪政和环境法治；</w:t>
      </w:r>
    </w:p>
    <w:p w14:paraId="1948782F" w14:textId="040DCD46" w:rsidR="00A777C9" w:rsidRPr="00DC2672" w:rsidRDefault="00FD7F61"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在国际和国家层面承认和阐述人权与环境之间的联系；</w:t>
      </w:r>
    </w:p>
    <w:p w14:paraId="0C3772E0" w14:textId="2D9DBFE5" w:rsidR="00A777C9" w:rsidRPr="00DC2672" w:rsidRDefault="00FD7F61"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在执行多边环境协定过程中加强协同</w:t>
      </w:r>
      <w:r w:rsidR="00EF2D1C" w:rsidRPr="00DC2672">
        <w:rPr>
          <w:rFonts w:ascii="Times New Roman" w:hAnsi="Times New Roman"/>
          <w:color w:val="auto"/>
          <w:sz w:val="24"/>
          <w:bdr w:val="none" w:sz="0" w:space="0" w:color="auto"/>
          <w:shd w:val="clear" w:color="auto" w:fill="FFFFFF"/>
          <w:lang w:val="zh-CN" w:eastAsia="zh-CN"/>
        </w:rPr>
        <w:t>增效</w:t>
      </w:r>
      <w:r w:rsidRPr="00DC2672">
        <w:rPr>
          <w:rFonts w:ascii="Times New Roman" w:hAnsi="Times New Roman"/>
          <w:color w:val="auto"/>
          <w:sz w:val="24"/>
          <w:bdr w:val="none" w:sz="0" w:space="0" w:color="auto"/>
          <w:shd w:val="clear" w:color="auto" w:fill="FFFFFF"/>
          <w:lang w:val="zh-CN" w:eastAsia="zh-CN"/>
        </w:rPr>
        <w:t>；</w:t>
      </w:r>
    </w:p>
    <w:p w14:paraId="1FC58101" w14:textId="3479ACCE" w:rsidR="00A777C9" w:rsidRPr="00DC2672" w:rsidRDefault="00FD7F61"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制定、批准和执行若干协定，如《关于汞的水俣公约》、《关于获取遗传资源以及公正公平分享利用遗传资源所产生惠益的名古屋议定书》和《蒙特利尔议定书基加利修正》；</w:t>
      </w:r>
    </w:p>
    <w:p w14:paraId="116BAAAF" w14:textId="6E094F62" w:rsidR="00A777C9" w:rsidRPr="00DC2672" w:rsidRDefault="00FD7F61" w:rsidP="00DC2672">
      <w:pPr>
        <w:pStyle w:val="Default"/>
        <w:numPr>
          <w:ilvl w:val="0"/>
          <w:numId w:val="9"/>
        </w:numPr>
        <w:spacing w:after="120"/>
        <w:ind w:left="1259" w:firstLine="624"/>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根据环境署的推动作用，在重大环境问题上加强机构间合作和建立伙伴关系，例如在严重影响环境的犯罪行为和环境权利方面。</w:t>
      </w:r>
    </w:p>
    <w:p w14:paraId="5FFAD277" w14:textId="251CD770" w:rsidR="00A777C9" w:rsidRPr="00DC2672" w:rsidRDefault="00A777C9"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关于蒙得维的亚方案四的不足，国家</w:t>
      </w:r>
      <w:r w:rsidR="008A5EA6">
        <w:rPr>
          <w:rFonts w:eastAsia="SimSun"/>
          <w:sz w:val="24"/>
          <w:shd w:val="clear" w:color="auto" w:fill="auto"/>
          <w:lang w:val="zh-CN"/>
        </w:rPr>
        <w:t>联络人</w:t>
      </w:r>
      <w:r w:rsidRPr="00DC2672">
        <w:rPr>
          <w:rFonts w:eastAsia="SimSun"/>
          <w:sz w:val="24"/>
          <w:shd w:val="clear" w:color="auto" w:fill="auto"/>
          <w:lang w:val="zh-CN"/>
        </w:rPr>
        <w:t>指出</w:t>
      </w:r>
      <w:r w:rsidR="00600470" w:rsidRPr="00DC2672">
        <w:rPr>
          <w:rFonts w:eastAsia="SimSun"/>
          <w:sz w:val="24"/>
          <w:shd w:val="clear" w:color="auto" w:fill="auto"/>
          <w:lang w:val="zh-CN"/>
        </w:rPr>
        <w:t>且</w:t>
      </w:r>
      <w:r w:rsidRPr="00DC2672">
        <w:rPr>
          <w:rFonts w:eastAsia="SimSun"/>
          <w:sz w:val="24"/>
          <w:shd w:val="clear" w:color="auto" w:fill="auto"/>
          <w:lang w:val="zh-CN"/>
        </w:rPr>
        <w:t>其他利益攸关方强调指出：</w:t>
      </w:r>
    </w:p>
    <w:p w14:paraId="346905F5" w14:textId="5297A59F" w:rsidR="00A777C9" w:rsidRPr="00DC2672" w:rsidRDefault="002910C5" w:rsidP="00DC2672">
      <w:pPr>
        <w:pStyle w:val="Numberedparagraph"/>
        <w:numPr>
          <w:ilvl w:val="0"/>
          <w:numId w:val="13"/>
        </w:numPr>
        <w:tabs>
          <w:tab w:val="clear" w:pos="1276"/>
        </w:tabs>
        <w:spacing w:after="120" w:line="240" w:lineRule="auto"/>
        <w:ind w:left="1296" w:firstLine="576"/>
        <w:rPr>
          <w:rFonts w:eastAsia="SimSun"/>
          <w:sz w:val="24"/>
          <w:shd w:val="clear" w:color="auto" w:fill="auto"/>
          <w:lang w:val="zh-CN"/>
        </w:rPr>
      </w:pPr>
      <w:r w:rsidRPr="00DC2672">
        <w:rPr>
          <w:rFonts w:eastAsia="SimSun"/>
          <w:sz w:val="24"/>
          <w:shd w:val="clear" w:color="auto" w:fill="auto"/>
          <w:lang w:val="zh-CN"/>
        </w:rPr>
        <w:t>国家、区域或全球层面环境法</w:t>
      </w:r>
      <w:r w:rsidR="00DE6B46">
        <w:rPr>
          <w:rFonts w:eastAsia="SimSun" w:hint="eastAsia"/>
          <w:sz w:val="24"/>
          <w:shd w:val="clear" w:color="auto" w:fill="auto"/>
          <w:lang w:val="zh-CN"/>
        </w:rPr>
        <w:t>发展</w:t>
      </w:r>
      <w:r w:rsidRPr="00DC2672">
        <w:rPr>
          <w:rFonts w:eastAsia="SimSun"/>
          <w:sz w:val="24"/>
          <w:shd w:val="clear" w:color="auto" w:fill="auto"/>
          <w:lang w:val="zh-CN"/>
        </w:rPr>
        <w:t>的成就</w:t>
      </w:r>
      <w:r w:rsidR="00DE6B46" w:rsidRPr="00DC2672">
        <w:rPr>
          <w:rFonts w:eastAsia="SimSun"/>
          <w:sz w:val="24"/>
          <w:shd w:val="clear" w:color="auto" w:fill="auto"/>
          <w:lang w:val="zh-CN"/>
        </w:rPr>
        <w:t>很难</w:t>
      </w:r>
      <w:r w:rsidRPr="00DC2672">
        <w:rPr>
          <w:rFonts w:eastAsia="SimSun"/>
          <w:sz w:val="24"/>
          <w:shd w:val="clear" w:color="auto" w:fill="auto"/>
          <w:lang w:val="zh-CN"/>
        </w:rPr>
        <w:t>归因于蒙得维的亚方案四，原因是方案四的范围广、缺少重点、活动领域多且相互重叠、没有用于衡量影响和成果的明确指标，以及缺少制定和采取行动的方案结构；</w:t>
      </w:r>
    </w:p>
    <w:p w14:paraId="3C1662F8" w14:textId="60D6D50C" w:rsidR="00A777C9" w:rsidRPr="00DC2672" w:rsidRDefault="00F97636" w:rsidP="00DC2672">
      <w:pPr>
        <w:pStyle w:val="Numberedparagraph"/>
        <w:numPr>
          <w:ilvl w:val="0"/>
          <w:numId w:val="13"/>
        </w:numPr>
        <w:tabs>
          <w:tab w:val="clear" w:pos="1276"/>
        </w:tabs>
        <w:spacing w:after="120" w:line="240" w:lineRule="auto"/>
        <w:ind w:left="1296" w:firstLine="576"/>
        <w:rPr>
          <w:rFonts w:eastAsia="SimSun"/>
          <w:sz w:val="24"/>
          <w:shd w:val="clear" w:color="auto" w:fill="auto"/>
          <w:lang w:val="zh-CN"/>
        </w:rPr>
      </w:pPr>
      <w:r w:rsidRPr="00DC2672">
        <w:rPr>
          <w:rFonts w:eastAsia="SimSun"/>
          <w:sz w:val="24"/>
          <w:shd w:val="clear" w:color="auto" w:fill="auto"/>
          <w:lang w:val="zh-CN"/>
        </w:rPr>
        <w:t>缺少有效的治理、问责和监测结构来监督执行工作；</w:t>
      </w:r>
    </w:p>
    <w:p w14:paraId="1977534D" w14:textId="1EB9B455" w:rsidR="003A3AAB" w:rsidRPr="00DC2672" w:rsidRDefault="00984E23" w:rsidP="00DC2672">
      <w:pPr>
        <w:pStyle w:val="Numberedparagraph"/>
        <w:numPr>
          <w:ilvl w:val="0"/>
          <w:numId w:val="13"/>
        </w:numPr>
        <w:tabs>
          <w:tab w:val="clear" w:pos="1276"/>
        </w:tabs>
        <w:spacing w:after="120" w:line="240" w:lineRule="auto"/>
        <w:ind w:left="1296" w:firstLine="576"/>
        <w:rPr>
          <w:rFonts w:eastAsia="SimSun"/>
          <w:sz w:val="24"/>
          <w:shd w:val="clear" w:color="auto" w:fill="auto"/>
          <w:lang w:val="zh-CN"/>
        </w:rPr>
      </w:pPr>
      <w:r w:rsidRPr="00DC2672">
        <w:rPr>
          <w:rFonts w:eastAsia="SimSun"/>
          <w:sz w:val="24"/>
          <w:shd w:val="clear" w:color="auto" w:fill="auto"/>
          <w:lang w:val="zh-CN"/>
        </w:rPr>
        <w:t>蒙得维的亚方案四</w:t>
      </w:r>
      <w:r w:rsidR="00A2746A">
        <w:rPr>
          <w:rFonts w:eastAsia="SimSun" w:hint="eastAsia"/>
          <w:sz w:val="24"/>
          <w:shd w:val="clear" w:color="auto" w:fill="auto"/>
          <w:lang w:val="zh-CN"/>
        </w:rPr>
        <w:t>的认知度低</w:t>
      </w:r>
      <w:r w:rsidRPr="00DC2672">
        <w:rPr>
          <w:rFonts w:eastAsia="SimSun"/>
          <w:sz w:val="24"/>
          <w:shd w:val="clear" w:color="auto" w:fill="auto"/>
          <w:lang w:val="zh-CN"/>
        </w:rPr>
        <w:t>。</w:t>
      </w:r>
    </w:p>
    <w:p w14:paraId="53462368" w14:textId="4253BA15" w:rsidR="00E046EB" w:rsidRPr="00DC2672" w:rsidRDefault="00A777C9"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这些缺点反映在蒙得维的亚方案四的最后评估报告中，评价</w:t>
      </w:r>
      <w:r w:rsidR="00C61B34">
        <w:rPr>
          <w:rFonts w:eastAsia="SimSun" w:hint="eastAsia"/>
          <w:sz w:val="24"/>
          <w:shd w:val="clear" w:color="auto" w:fill="auto"/>
          <w:lang w:val="zh-CN"/>
        </w:rPr>
        <w:t>办公室</w:t>
      </w:r>
      <w:r w:rsidRPr="00DC2672">
        <w:rPr>
          <w:rFonts w:eastAsia="SimSun"/>
          <w:sz w:val="24"/>
          <w:shd w:val="clear" w:color="auto" w:fill="auto"/>
          <w:lang w:val="zh-CN"/>
        </w:rPr>
        <w:t>在报告中得出结论认为，由于蒙得维的亚方案四不是按常规意义的方案来制订的，因此它缺少能够进行正式评价的许多属性。</w:t>
      </w:r>
      <w:r w:rsidR="0008612C" w:rsidRPr="00DC2672">
        <w:rPr>
          <w:rFonts w:eastAsia="SimSun"/>
          <w:sz w:val="24"/>
          <w:shd w:val="clear" w:color="auto" w:fill="auto"/>
          <w:vertAlign w:val="superscript"/>
          <w:lang w:val="zh-CN"/>
        </w:rPr>
        <w:footnoteReference w:id="4"/>
      </w:r>
      <w:r w:rsidRPr="00DC2672">
        <w:rPr>
          <w:rFonts w:eastAsia="SimSun"/>
          <w:sz w:val="24"/>
          <w:shd w:val="clear" w:color="auto" w:fill="auto"/>
          <w:lang w:val="zh-CN"/>
        </w:rPr>
        <w:t>蒙得维的亚方案</w:t>
      </w:r>
      <w:r w:rsidR="002E4887" w:rsidRPr="00DC2672">
        <w:rPr>
          <w:rFonts w:eastAsia="SimSun"/>
          <w:sz w:val="24"/>
          <w:shd w:val="clear" w:color="auto" w:fill="auto"/>
          <w:lang w:val="zh-CN"/>
        </w:rPr>
        <w:t>显然</w:t>
      </w:r>
      <w:r w:rsidRPr="00DC2672">
        <w:rPr>
          <w:rFonts w:eastAsia="SimSun"/>
          <w:sz w:val="24"/>
          <w:shd w:val="clear" w:color="auto" w:fill="auto"/>
          <w:lang w:val="zh-CN"/>
        </w:rPr>
        <w:t>缺少一个明确的成果框架。它没有单独指定一组要开展的活动和要交付的产出，也没有一个</w:t>
      </w:r>
      <w:r w:rsidR="002E4887" w:rsidRPr="00DC2672">
        <w:rPr>
          <w:rFonts w:eastAsia="SimSun"/>
          <w:sz w:val="24"/>
          <w:shd w:val="clear" w:color="auto" w:fill="auto"/>
          <w:lang w:val="zh-CN"/>
        </w:rPr>
        <w:t>界定</w:t>
      </w:r>
      <w:r w:rsidRPr="00DC2672">
        <w:rPr>
          <w:rFonts w:eastAsia="SimSun"/>
          <w:sz w:val="24"/>
          <w:shd w:val="clear" w:color="auto" w:fill="auto"/>
          <w:lang w:val="zh-CN"/>
        </w:rPr>
        <w:t>的资金封套。缺少这些重要属性就很难在产出一级</w:t>
      </w:r>
      <w:r w:rsidR="002E4887" w:rsidRPr="00DC2672">
        <w:rPr>
          <w:rFonts w:eastAsia="SimSun"/>
          <w:sz w:val="24"/>
          <w:shd w:val="clear" w:color="auto" w:fill="auto"/>
          <w:lang w:val="zh-CN"/>
        </w:rPr>
        <w:t>衡量</w:t>
      </w:r>
      <w:r w:rsidRPr="00DC2672">
        <w:rPr>
          <w:rFonts w:eastAsia="SimSun"/>
          <w:sz w:val="24"/>
          <w:shd w:val="clear" w:color="auto" w:fill="auto"/>
          <w:lang w:val="zh-CN"/>
        </w:rPr>
        <w:t>业绩，难以</w:t>
      </w:r>
      <w:r w:rsidR="00600470" w:rsidRPr="00DC2672">
        <w:rPr>
          <w:rFonts w:eastAsia="SimSun"/>
          <w:sz w:val="24"/>
          <w:shd w:val="clear" w:color="auto" w:fill="auto"/>
          <w:lang w:val="zh-CN"/>
        </w:rPr>
        <w:t>看出</w:t>
      </w:r>
      <w:r w:rsidRPr="00DC2672">
        <w:rPr>
          <w:rFonts w:eastAsia="SimSun"/>
          <w:sz w:val="24"/>
          <w:shd w:val="clear" w:color="auto" w:fill="auto"/>
          <w:lang w:val="zh-CN"/>
        </w:rPr>
        <w:lastRenderedPageBreak/>
        <w:t>预期影响，甚至难以查寻哪些观察到的影响应归因于蒙得维的亚方案四。评价办公室还强调指出，蒙得维的亚方案缺乏治理结构，并指出在指定蒙得维的亚方案国家</w:t>
      </w:r>
      <w:r w:rsidR="008A5EA6">
        <w:rPr>
          <w:rFonts w:eastAsia="SimSun"/>
          <w:sz w:val="24"/>
          <w:shd w:val="clear" w:color="auto" w:fill="auto"/>
          <w:lang w:val="zh-CN"/>
        </w:rPr>
        <w:t>联络人</w:t>
      </w:r>
      <w:r w:rsidRPr="00DC2672">
        <w:rPr>
          <w:rFonts w:eastAsia="SimSun"/>
          <w:sz w:val="24"/>
          <w:shd w:val="clear" w:color="auto" w:fill="auto"/>
          <w:lang w:val="zh-CN"/>
        </w:rPr>
        <w:t>的基础上建立这一结构将有助于消除蒙得维的亚方案四的不足，建立问责文化，更好地了解和回应各国的需要和要求，提高方案的</w:t>
      </w:r>
      <w:r w:rsidR="00C61B34">
        <w:rPr>
          <w:rFonts w:eastAsia="SimSun" w:hint="eastAsia"/>
          <w:sz w:val="24"/>
          <w:shd w:val="clear" w:color="auto" w:fill="auto"/>
          <w:lang w:val="zh-CN"/>
        </w:rPr>
        <w:t>认知度</w:t>
      </w:r>
      <w:r w:rsidRPr="00DC2672">
        <w:rPr>
          <w:rFonts w:eastAsia="SimSun"/>
          <w:sz w:val="24"/>
          <w:shd w:val="clear" w:color="auto" w:fill="auto"/>
          <w:lang w:val="zh-CN"/>
        </w:rPr>
        <w:t>和影响力，进一步提升和借鉴蒙得维的亚方案以往工作取得的成功。</w:t>
      </w:r>
    </w:p>
    <w:p w14:paraId="3C76FBCE" w14:textId="08EEF109" w:rsidR="00AD77C0" w:rsidRPr="00902E38" w:rsidRDefault="00F56344" w:rsidP="00902E38">
      <w:pPr>
        <w:pStyle w:val="CH1"/>
        <w:spacing w:line="240" w:lineRule="auto"/>
        <w:ind w:left="1275" w:right="-8" w:hanging="849"/>
        <w:jc w:val="left"/>
        <w:rPr>
          <w:rFonts w:eastAsia="SimHei"/>
          <w:sz w:val="32"/>
          <w:szCs w:val="32"/>
          <w:lang w:val="zh-CN"/>
        </w:rPr>
      </w:pPr>
      <w:r w:rsidRPr="00902E38">
        <w:rPr>
          <w:rFonts w:eastAsia="SimHei"/>
          <w:sz w:val="32"/>
          <w:szCs w:val="32"/>
          <w:lang w:val="zh-CN"/>
        </w:rPr>
        <w:t>供联合国环境大会审议的关于联合国环境规划署在</w:t>
      </w:r>
      <w:r w:rsidRPr="00902E38">
        <w:rPr>
          <w:rFonts w:eastAsia="SimHei"/>
          <w:sz w:val="32"/>
          <w:szCs w:val="32"/>
          <w:lang w:val="zh-CN"/>
        </w:rPr>
        <w:t xml:space="preserve"> 2020 </w:t>
      </w:r>
      <w:r w:rsidRPr="00902E38">
        <w:rPr>
          <w:rFonts w:eastAsia="SimHei"/>
          <w:sz w:val="32"/>
          <w:szCs w:val="32"/>
          <w:lang w:val="zh-CN"/>
        </w:rPr>
        <w:t>年开始的特定期间</w:t>
      </w:r>
      <w:r w:rsidR="00991191" w:rsidRPr="00902E38">
        <w:rPr>
          <w:rFonts w:eastAsia="SimHei"/>
          <w:sz w:val="32"/>
          <w:szCs w:val="32"/>
          <w:lang w:val="zh-CN"/>
        </w:rPr>
        <w:t>在</w:t>
      </w:r>
      <w:r w:rsidRPr="00902E38">
        <w:rPr>
          <w:rFonts w:eastAsia="SimHei"/>
          <w:sz w:val="32"/>
          <w:szCs w:val="32"/>
          <w:lang w:val="zh-CN"/>
        </w:rPr>
        <w:t>环境法领域</w:t>
      </w:r>
      <w:r w:rsidR="00991191" w:rsidRPr="00902E38">
        <w:rPr>
          <w:rFonts w:eastAsia="SimHei"/>
          <w:sz w:val="32"/>
          <w:szCs w:val="32"/>
          <w:lang w:val="zh-CN"/>
        </w:rPr>
        <w:t>开展</w:t>
      </w:r>
      <w:r w:rsidRPr="00902E38">
        <w:rPr>
          <w:rFonts w:eastAsia="SimHei"/>
          <w:sz w:val="32"/>
          <w:szCs w:val="32"/>
          <w:lang w:val="zh-CN"/>
        </w:rPr>
        <w:t>工作的提案</w:t>
      </w:r>
    </w:p>
    <w:p w14:paraId="1C8426DA" w14:textId="016DBEB0" w:rsidR="001A1F3F" w:rsidRPr="00DC2672" w:rsidRDefault="008278BD"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如上文所述，环境署根据联合国环境大会第</w:t>
      </w:r>
      <w:r w:rsidRPr="00DC2672">
        <w:rPr>
          <w:rFonts w:eastAsia="SimSun"/>
          <w:sz w:val="24"/>
          <w:shd w:val="clear" w:color="auto" w:fill="auto"/>
          <w:lang w:val="zh-CN"/>
        </w:rPr>
        <w:t>2/19</w:t>
      </w:r>
      <w:r w:rsidRPr="00DC2672">
        <w:rPr>
          <w:rFonts w:eastAsia="SimSun"/>
          <w:sz w:val="24"/>
          <w:shd w:val="clear" w:color="auto" w:fill="auto"/>
          <w:lang w:val="zh-CN"/>
        </w:rPr>
        <w:t>号决议安排了一系列全球和区域磋商，参加磋商的</w:t>
      </w:r>
      <w:r w:rsidR="00F32627" w:rsidRPr="00DC2672">
        <w:rPr>
          <w:rFonts w:eastAsia="SimSun"/>
          <w:sz w:val="24"/>
          <w:shd w:val="clear" w:color="auto" w:fill="auto"/>
          <w:lang w:val="zh-CN"/>
        </w:rPr>
        <w:t>是一个不断扩大的</w:t>
      </w:r>
      <w:r w:rsidRPr="00DC2672">
        <w:rPr>
          <w:rFonts w:eastAsia="SimSun"/>
          <w:sz w:val="24"/>
          <w:shd w:val="clear" w:color="auto" w:fill="auto"/>
          <w:lang w:val="zh-CN"/>
        </w:rPr>
        <w:t>国家</w:t>
      </w:r>
      <w:r w:rsidR="008A5EA6">
        <w:rPr>
          <w:rFonts w:eastAsia="SimSun"/>
          <w:sz w:val="24"/>
          <w:shd w:val="clear" w:color="auto" w:fill="auto"/>
          <w:lang w:val="zh-CN"/>
        </w:rPr>
        <w:t>联络人</w:t>
      </w:r>
      <w:r w:rsidR="00F32627" w:rsidRPr="00DC2672">
        <w:rPr>
          <w:rFonts w:eastAsia="SimSun"/>
          <w:sz w:val="24"/>
          <w:shd w:val="clear" w:color="auto" w:fill="auto"/>
          <w:lang w:val="zh-CN"/>
        </w:rPr>
        <w:t>网络</w:t>
      </w:r>
      <w:r w:rsidRPr="00DC2672">
        <w:rPr>
          <w:rFonts w:eastAsia="SimSun"/>
          <w:sz w:val="24"/>
          <w:shd w:val="clear" w:color="auto" w:fill="auto"/>
          <w:lang w:val="zh-CN"/>
        </w:rPr>
        <w:t>以及其他行为者、主要群体和相关利益攸关方。</w:t>
      </w:r>
      <w:r w:rsidR="00717ACA" w:rsidRPr="00DC2672">
        <w:rPr>
          <w:rFonts w:eastAsia="SimSun"/>
          <w:sz w:val="24"/>
          <w:shd w:val="clear" w:color="auto" w:fill="auto"/>
          <w:vertAlign w:val="superscript"/>
          <w:lang w:val="zh-CN"/>
        </w:rPr>
        <w:footnoteReference w:id="5"/>
      </w:r>
    </w:p>
    <w:p w14:paraId="0AB145B2" w14:textId="0A30AC72" w:rsidR="00EB21CD" w:rsidRPr="00DC2672" w:rsidRDefault="00717ACA" w:rsidP="00DC2672">
      <w:pPr>
        <w:pStyle w:val="Numberedparagraph"/>
        <w:tabs>
          <w:tab w:val="clear" w:pos="1276"/>
        </w:tabs>
        <w:spacing w:after="120" w:line="240" w:lineRule="auto"/>
        <w:ind w:left="1253" w:firstLine="0"/>
        <w:rPr>
          <w:rFonts w:eastAsia="SimSun"/>
          <w:sz w:val="24"/>
          <w:shd w:val="clear" w:color="auto" w:fill="auto"/>
          <w:lang w:val="zh-CN"/>
        </w:rPr>
      </w:pPr>
      <w:r w:rsidRPr="00DC2672">
        <w:rPr>
          <w:rFonts w:eastAsia="SimSun"/>
          <w:sz w:val="24"/>
          <w:shd w:val="clear" w:color="auto" w:fill="auto"/>
          <w:lang w:val="zh-CN"/>
        </w:rPr>
        <w:t>为了制订今后根据蒙得维的亚方案在</w:t>
      </w:r>
      <w:r w:rsidRPr="00DC2672">
        <w:rPr>
          <w:rFonts w:eastAsia="SimSun"/>
          <w:sz w:val="24"/>
          <w:shd w:val="clear" w:color="auto" w:fill="auto"/>
          <w:lang w:val="zh-CN"/>
        </w:rPr>
        <w:t>2020</w:t>
      </w:r>
      <w:r w:rsidRPr="00DC2672">
        <w:rPr>
          <w:rFonts w:eastAsia="SimSun"/>
          <w:sz w:val="24"/>
          <w:shd w:val="clear" w:color="auto" w:fill="auto"/>
          <w:lang w:val="zh-CN"/>
        </w:rPr>
        <w:t>年开始的特定期间开展工作的提案，</w:t>
      </w:r>
      <w:r w:rsidRPr="00DC2672">
        <w:rPr>
          <w:rFonts w:eastAsia="SimSun"/>
          <w:sz w:val="24"/>
          <w:shd w:val="clear" w:color="auto" w:fill="auto"/>
          <w:lang w:val="zh-CN"/>
        </w:rPr>
        <w:t>2018</w:t>
      </w:r>
      <w:r w:rsidRPr="00DC2672">
        <w:rPr>
          <w:rFonts w:eastAsia="SimSun"/>
          <w:sz w:val="24"/>
          <w:shd w:val="clear" w:color="auto" w:fill="auto"/>
          <w:lang w:val="zh-CN"/>
        </w:rPr>
        <w:t>年</w:t>
      </w:r>
      <w:r w:rsidRPr="00DC2672">
        <w:rPr>
          <w:rFonts w:eastAsia="SimSun"/>
          <w:sz w:val="24"/>
          <w:shd w:val="clear" w:color="auto" w:fill="auto"/>
          <w:lang w:val="zh-CN"/>
        </w:rPr>
        <w:t>9</w:t>
      </w:r>
      <w:r w:rsidRPr="00DC2672">
        <w:rPr>
          <w:rFonts w:eastAsia="SimSun"/>
          <w:sz w:val="24"/>
          <w:shd w:val="clear" w:color="auto" w:fill="auto"/>
          <w:lang w:val="zh-CN"/>
        </w:rPr>
        <w:t>月</w:t>
      </w:r>
      <w:r w:rsidRPr="00DC2672">
        <w:rPr>
          <w:rFonts w:eastAsia="SimSun"/>
          <w:sz w:val="24"/>
          <w:shd w:val="clear" w:color="auto" w:fill="auto"/>
          <w:lang w:val="zh-CN"/>
        </w:rPr>
        <w:t>12</w:t>
      </w:r>
      <w:r w:rsidRPr="00DC2672">
        <w:rPr>
          <w:rFonts w:eastAsia="SimSun"/>
          <w:sz w:val="24"/>
          <w:shd w:val="clear" w:color="auto" w:fill="auto"/>
          <w:lang w:val="zh-CN"/>
        </w:rPr>
        <w:t>日至</w:t>
      </w:r>
      <w:r w:rsidRPr="00DC2672">
        <w:rPr>
          <w:rFonts w:eastAsia="SimSun"/>
          <w:sz w:val="24"/>
          <w:shd w:val="clear" w:color="auto" w:fill="auto"/>
          <w:lang w:val="zh-CN"/>
        </w:rPr>
        <w:t>14</w:t>
      </w:r>
      <w:r w:rsidRPr="00DC2672">
        <w:rPr>
          <w:rFonts w:eastAsia="SimSun"/>
          <w:sz w:val="24"/>
          <w:shd w:val="clear" w:color="auto" w:fill="auto"/>
          <w:lang w:val="zh-CN"/>
        </w:rPr>
        <w:t>日在日内瓦举行的蒙得维的亚方案国家</w:t>
      </w:r>
      <w:r w:rsidR="008A5EA6">
        <w:rPr>
          <w:rFonts w:eastAsia="SimSun"/>
          <w:sz w:val="24"/>
          <w:shd w:val="clear" w:color="auto" w:fill="auto"/>
          <w:lang w:val="zh-CN"/>
        </w:rPr>
        <w:t>联络人</w:t>
      </w:r>
      <w:r w:rsidRPr="00DC2672">
        <w:rPr>
          <w:rFonts w:eastAsia="SimSun"/>
          <w:sz w:val="24"/>
          <w:shd w:val="clear" w:color="auto" w:fill="auto"/>
          <w:lang w:val="zh-CN"/>
        </w:rPr>
        <w:t>全球会议的</w:t>
      </w:r>
      <w:r w:rsidR="00D16394">
        <w:rPr>
          <w:rFonts w:eastAsia="SimSun" w:hint="eastAsia"/>
          <w:sz w:val="24"/>
          <w:shd w:val="clear" w:color="auto" w:fill="auto"/>
          <w:lang w:val="zh-CN"/>
        </w:rPr>
        <w:t>与会者</w:t>
      </w:r>
      <w:r w:rsidRPr="00DC2672">
        <w:rPr>
          <w:rFonts w:eastAsia="SimSun"/>
          <w:sz w:val="24"/>
          <w:shd w:val="clear" w:color="auto" w:fill="auto"/>
          <w:lang w:val="zh-CN"/>
        </w:rPr>
        <w:t>强调，今后的方案应：</w:t>
      </w:r>
      <w:r w:rsidR="00B26532" w:rsidRPr="00DC2672">
        <w:rPr>
          <w:rFonts w:eastAsia="SimSun"/>
          <w:sz w:val="24"/>
          <w:shd w:val="clear" w:color="auto" w:fill="auto"/>
          <w:vertAlign w:val="superscript"/>
          <w:lang w:val="zh-CN"/>
        </w:rPr>
        <w:footnoteReference w:id="6"/>
      </w:r>
    </w:p>
    <w:p w14:paraId="57F8E28B" w14:textId="5CE6D71A"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重点关注战略优先事项和环境法可通过实施蒙得维的亚方案对人类和地球产生影响的那些领域；</w:t>
      </w:r>
    </w:p>
    <w:p w14:paraId="78497275" w14:textId="35D6D94B"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与《</w:t>
      </w:r>
      <w:r w:rsidRPr="00DC2672">
        <w:rPr>
          <w:rFonts w:ascii="Times New Roman" w:hAnsi="Times New Roman"/>
          <w:color w:val="auto"/>
          <w:sz w:val="24"/>
          <w:bdr w:val="none" w:sz="0" w:space="0" w:color="auto"/>
          <w:shd w:val="clear" w:color="auto" w:fill="FFFFFF"/>
          <w:lang w:val="zh-CN" w:eastAsia="zh-CN"/>
        </w:rPr>
        <w:t>2030</w:t>
      </w:r>
      <w:r w:rsidRPr="00DC2672">
        <w:rPr>
          <w:rFonts w:ascii="Times New Roman" w:hAnsi="Times New Roman"/>
          <w:color w:val="auto"/>
          <w:sz w:val="24"/>
          <w:bdr w:val="none" w:sz="0" w:space="0" w:color="auto"/>
          <w:shd w:val="clear" w:color="auto" w:fill="FFFFFF"/>
          <w:lang w:val="zh-CN" w:eastAsia="zh-CN"/>
        </w:rPr>
        <w:t>年可持续发展议程》的相关目标和具体目标保持一致；</w:t>
      </w:r>
    </w:p>
    <w:p w14:paraId="620B2215" w14:textId="415FC4A5"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以目标为导向，</w:t>
      </w:r>
      <w:r w:rsidR="00AD4B8C" w:rsidRPr="00EB0E8E">
        <w:rPr>
          <w:rFonts w:ascii="SimSun" w:eastAsia="SimSun" w:hAnsi="SimSun" w:hint="eastAsia"/>
          <w:color w:val="auto"/>
          <w:sz w:val="24"/>
          <w:bdr w:val="none" w:sz="0" w:space="0" w:color="auto"/>
          <w:shd w:val="clear" w:color="auto" w:fill="FFFFFF"/>
          <w:lang w:val="zh-CN" w:eastAsia="zh-CN"/>
        </w:rPr>
        <w:t>并注重</w:t>
      </w:r>
      <w:r w:rsidRPr="00EB0E8E">
        <w:rPr>
          <w:rFonts w:ascii="SimSun" w:eastAsia="SimSun" w:hAnsi="SimSun"/>
          <w:color w:val="auto"/>
          <w:sz w:val="24"/>
          <w:bdr w:val="none" w:sz="0" w:space="0" w:color="auto"/>
          <w:shd w:val="clear" w:color="auto" w:fill="FFFFFF"/>
          <w:lang w:val="zh-CN" w:eastAsia="zh-CN"/>
        </w:rPr>
        <w:t>成果</w:t>
      </w:r>
      <w:r w:rsidRPr="00DC2672">
        <w:rPr>
          <w:rFonts w:ascii="Times New Roman" w:hAnsi="Times New Roman"/>
          <w:color w:val="auto"/>
          <w:sz w:val="24"/>
          <w:bdr w:val="none" w:sz="0" w:space="0" w:color="auto"/>
          <w:shd w:val="clear" w:color="auto" w:fill="FFFFFF"/>
          <w:lang w:val="zh-CN" w:eastAsia="zh-CN"/>
        </w:rPr>
        <w:t>；</w:t>
      </w:r>
    </w:p>
    <w:p w14:paraId="0054F8A6" w14:textId="1F0706A4"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促进和执行可持续能力建设方案，以促进环境法的</w:t>
      </w:r>
      <w:r w:rsidR="00F32627" w:rsidRPr="00DC2672">
        <w:rPr>
          <w:rFonts w:ascii="Times New Roman" w:hAnsi="Times New Roman"/>
          <w:color w:val="auto"/>
          <w:sz w:val="24"/>
          <w:bdr w:val="none" w:sz="0" w:space="0" w:color="auto"/>
          <w:shd w:val="clear" w:color="auto" w:fill="FFFFFF"/>
          <w:lang w:val="zh-CN" w:eastAsia="zh-CN"/>
        </w:rPr>
        <w:t>实施</w:t>
      </w:r>
      <w:r w:rsidRPr="00DC2672">
        <w:rPr>
          <w:rFonts w:ascii="Times New Roman" w:hAnsi="Times New Roman"/>
          <w:color w:val="auto"/>
          <w:sz w:val="24"/>
          <w:bdr w:val="none" w:sz="0" w:space="0" w:color="auto"/>
          <w:shd w:val="clear" w:color="auto" w:fill="FFFFFF"/>
          <w:lang w:val="zh-CN" w:eastAsia="zh-CN"/>
        </w:rPr>
        <w:t>和制订；</w:t>
      </w:r>
    </w:p>
    <w:p w14:paraId="32072706" w14:textId="6C460320"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在蒙得维的亚方案四取得成功的基础上再接再厉，继续提高相关法律利益攸关方执行和制定环境法的能力；</w:t>
      </w:r>
    </w:p>
    <w:p w14:paraId="5D667A62" w14:textId="54F2C980"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进一步制定创新方法或模式，以便通过法律处理环境问题，例如，借鉴在执行蒙得维的亚方案四过程中使用的方法，消除和监管含铅涂料的使用；</w:t>
      </w:r>
    </w:p>
    <w:p w14:paraId="12CA3B76" w14:textId="3DD634DB"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为交流环境法</w:t>
      </w:r>
      <w:r w:rsidR="00F32627" w:rsidRPr="00DC2672">
        <w:rPr>
          <w:rFonts w:ascii="Times New Roman" w:hAnsi="Times New Roman"/>
          <w:color w:val="auto"/>
          <w:sz w:val="24"/>
          <w:bdr w:val="none" w:sz="0" w:space="0" w:color="auto"/>
          <w:shd w:val="clear" w:color="auto" w:fill="FFFFFF"/>
          <w:lang w:val="zh-CN" w:eastAsia="zh-CN"/>
        </w:rPr>
        <w:t>的经验和信息</w:t>
      </w:r>
      <w:r w:rsidRPr="00DC2672">
        <w:rPr>
          <w:rFonts w:ascii="Times New Roman" w:hAnsi="Times New Roman"/>
          <w:color w:val="auto"/>
          <w:sz w:val="24"/>
          <w:bdr w:val="none" w:sz="0" w:space="0" w:color="auto"/>
          <w:shd w:val="clear" w:color="auto" w:fill="FFFFFF"/>
          <w:lang w:val="zh-CN" w:eastAsia="zh-CN"/>
        </w:rPr>
        <w:t>、包括</w:t>
      </w:r>
      <w:r w:rsidR="00F32627" w:rsidRPr="00DC2672">
        <w:rPr>
          <w:rFonts w:ascii="Times New Roman" w:hAnsi="Times New Roman"/>
          <w:color w:val="auto"/>
          <w:sz w:val="24"/>
          <w:bdr w:val="none" w:sz="0" w:space="0" w:color="auto"/>
          <w:shd w:val="clear" w:color="auto" w:fill="FFFFFF"/>
          <w:lang w:val="zh-CN" w:eastAsia="zh-CN"/>
        </w:rPr>
        <w:t>交流</w:t>
      </w:r>
      <w:r w:rsidRPr="00DC2672">
        <w:rPr>
          <w:rFonts w:ascii="Times New Roman" w:hAnsi="Times New Roman"/>
          <w:color w:val="auto"/>
          <w:sz w:val="24"/>
          <w:bdr w:val="none" w:sz="0" w:space="0" w:color="auto"/>
          <w:shd w:val="clear" w:color="auto" w:fill="FFFFFF"/>
          <w:lang w:val="zh-CN" w:eastAsia="zh-CN"/>
        </w:rPr>
        <w:t>良好做法和方法提供一个平台；</w:t>
      </w:r>
    </w:p>
    <w:p w14:paraId="52D76BD6" w14:textId="6FE6F156"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促进和制订各种举措，确认和赞扬</w:t>
      </w:r>
      <w:r w:rsidR="00F32627" w:rsidRPr="00DC2672">
        <w:rPr>
          <w:rFonts w:ascii="Times New Roman" w:hAnsi="Times New Roman"/>
          <w:color w:val="auto"/>
          <w:sz w:val="24"/>
          <w:bdr w:val="none" w:sz="0" w:space="0" w:color="auto"/>
          <w:shd w:val="clear" w:color="auto" w:fill="FFFFFF"/>
          <w:lang w:val="zh-CN" w:eastAsia="zh-CN"/>
        </w:rPr>
        <w:t>实施</w:t>
      </w:r>
      <w:r w:rsidRPr="00DC2672">
        <w:rPr>
          <w:rFonts w:ascii="Times New Roman" w:hAnsi="Times New Roman"/>
          <w:color w:val="auto"/>
          <w:sz w:val="24"/>
          <w:bdr w:val="none" w:sz="0" w:space="0" w:color="auto"/>
          <w:shd w:val="clear" w:color="auto" w:fill="FFFFFF"/>
          <w:lang w:val="zh-CN" w:eastAsia="zh-CN"/>
        </w:rPr>
        <w:t>环境法过程中的良好和创新做法；</w:t>
      </w:r>
    </w:p>
    <w:p w14:paraId="152CF605" w14:textId="3861CF19" w:rsidR="00A92461"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避免与现有的多边和双边协定以及其他环境倡议发生重复；</w:t>
      </w:r>
    </w:p>
    <w:p w14:paraId="466D8B33" w14:textId="5239605F"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lastRenderedPageBreak/>
        <w:t>酌情促进与其他环境举措的协同增效；</w:t>
      </w:r>
    </w:p>
    <w:p w14:paraId="3131AE4F" w14:textId="1207D7BE" w:rsidR="00EB21CD" w:rsidRPr="00DC2672" w:rsidRDefault="00F32627"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利用</w:t>
      </w:r>
      <w:r w:rsidR="00156D8A" w:rsidRPr="00DC2672">
        <w:rPr>
          <w:rFonts w:ascii="Times New Roman" w:hAnsi="Times New Roman"/>
          <w:color w:val="auto"/>
          <w:sz w:val="24"/>
          <w:bdr w:val="none" w:sz="0" w:space="0" w:color="auto"/>
          <w:shd w:val="clear" w:color="auto" w:fill="FFFFFF"/>
          <w:lang w:val="zh-CN" w:eastAsia="zh-CN"/>
        </w:rPr>
        <w:t>设立国家</w:t>
      </w:r>
      <w:r w:rsidR="008A5EA6" w:rsidRPr="00EB0E8E">
        <w:rPr>
          <w:rFonts w:ascii="KaiTi" w:eastAsia="KaiTi" w:hAnsi="KaiTi" w:cs="Microsoft YaHei" w:hint="eastAsia"/>
          <w:color w:val="auto"/>
          <w:sz w:val="24"/>
          <w:bdr w:val="none" w:sz="0" w:space="0" w:color="auto"/>
          <w:shd w:val="clear" w:color="auto" w:fill="FFFFFF"/>
          <w:lang w:val="zh-CN" w:eastAsia="zh-CN"/>
        </w:rPr>
        <w:t>联络人</w:t>
      </w:r>
      <w:r w:rsidR="00156D8A" w:rsidRPr="00DC2672">
        <w:rPr>
          <w:rFonts w:ascii="Times New Roman" w:hAnsi="Times New Roman"/>
          <w:color w:val="auto"/>
          <w:sz w:val="24"/>
          <w:bdr w:val="none" w:sz="0" w:space="0" w:color="auto"/>
          <w:shd w:val="clear" w:color="auto" w:fill="FFFFFF"/>
          <w:lang w:val="zh-CN" w:eastAsia="zh-CN"/>
        </w:rPr>
        <w:t>提供的机会，列入一个明确的治理结构，以提高蒙得维的亚方案在国家、区域和国际层面的</w:t>
      </w:r>
      <w:r w:rsidR="003405C3">
        <w:rPr>
          <w:rFonts w:asciiTheme="minorEastAsia" w:eastAsiaTheme="minorEastAsia" w:hAnsi="Times New Roman" w:hint="eastAsia"/>
          <w:color w:val="auto"/>
          <w:sz w:val="24"/>
          <w:bdr w:val="none" w:sz="0" w:space="0" w:color="auto"/>
          <w:shd w:val="clear" w:color="auto" w:fill="FFFFFF"/>
          <w:lang w:val="zh-CN" w:eastAsia="zh-CN"/>
        </w:rPr>
        <w:t>认知</w:t>
      </w:r>
      <w:r w:rsidR="00156D8A" w:rsidRPr="00DC2672">
        <w:rPr>
          <w:rFonts w:ascii="Times New Roman" w:hAnsi="Times New Roman"/>
          <w:color w:val="auto"/>
          <w:sz w:val="24"/>
          <w:bdr w:val="none" w:sz="0" w:space="0" w:color="auto"/>
          <w:shd w:val="clear" w:color="auto" w:fill="FFFFFF"/>
          <w:lang w:val="zh-CN" w:eastAsia="zh-CN"/>
        </w:rPr>
        <w:t>度和增加对方案的支持；</w:t>
      </w:r>
    </w:p>
    <w:p w14:paraId="7B319DAE" w14:textId="51EC59C8" w:rsidR="00EB21CD"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研究如何在蒙得维的亚方案的长期框架内采用较短的方案拟订周期；</w:t>
      </w:r>
    </w:p>
    <w:p w14:paraId="67CB7CFE" w14:textId="62CCC23A" w:rsidR="00C13DF5" w:rsidRPr="00DC2672" w:rsidRDefault="00156D8A" w:rsidP="00DC2672">
      <w:pPr>
        <w:pStyle w:val="Default"/>
        <w:numPr>
          <w:ilvl w:val="0"/>
          <w:numId w:val="14"/>
        </w:numPr>
        <w:spacing w:after="120"/>
        <w:ind w:left="1296" w:firstLine="576"/>
        <w:jc w:val="both"/>
        <w:rPr>
          <w:rFonts w:ascii="Times New Roman" w:hAnsi="Times New Roman"/>
          <w:color w:val="auto"/>
          <w:sz w:val="24"/>
          <w:bdr w:val="none" w:sz="0" w:space="0" w:color="auto"/>
          <w:shd w:val="clear" w:color="auto" w:fill="FFFFFF"/>
          <w:lang w:val="zh-CN" w:eastAsia="zh-CN"/>
        </w:rPr>
      </w:pPr>
      <w:r w:rsidRPr="00DC2672">
        <w:rPr>
          <w:rFonts w:ascii="Times New Roman" w:hAnsi="Times New Roman"/>
          <w:color w:val="auto"/>
          <w:sz w:val="24"/>
          <w:bdr w:val="none" w:sz="0" w:space="0" w:color="auto"/>
          <w:shd w:val="clear" w:color="auto" w:fill="FFFFFF"/>
          <w:lang w:val="zh-CN" w:eastAsia="zh-CN"/>
        </w:rPr>
        <w:t>促进和建立与私营部门、学术界、非政府组织以及政府间机构和组织的有效伙伴关系。</w:t>
      </w:r>
    </w:p>
    <w:p w14:paraId="198572A0" w14:textId="0CBF1DB3" w:rsidR="00D1247C" w:rsidRPr="00DC2672" w:rsidRDefault="009022CD" w:rsidP="00DC2672">
      <w:pPr>
        <w:pStyle w:val="Numberedparagraph"/>
        <w:tabs>
          <w:tab w:val="clear" w:pos="1276"/>
          <w:tab w:val="left" w:pos="624"/>
          <w:tab w:val="left" w:pos="1247"/>
          <w:tab w:val="left" w:pos="1871"/>
          <w:tab w:val="left" w:pos="2495"/>
          <w:tab w:val="left" w:pos="3119"/>
        </w:tabs>
        <w:spacing w:line="240" w:lineRule="auto"/>
        <w:ind w:left="1247" w:firstLine="0"/>
        <w:rPr>
          <w:rFonts w:eastAsia="SimSun"/>
          <w:sz w:val="24"/>
          <w:lang w:val="zh-CN"/>
        </w:rPr>
      </w:pPr>
      <w:r w:rsidRPr="00DC2672">
        <w:rPr>
          <w:rFonts w:eastAsia="SimSun"/>
          <w:sz w:val="24"/>
          <w:lang w:val="zh-CN"/>
        </w:rPr>
        <w:t>日内瓦会议的与会者还商定设立一个共同主席之友小组，以进一步审查、继续研究并在</w:t>
      </w:r>
      <w:r w:rsidRPr="00DC2672">
        <w:rPr>
          <w:rFonts w:eastAsia="SimSun"/>
          <w:sz w:val="24"/>
          <w:lang w:val="zh-CN"/>
        </w:rPr>
        <w:t>2018</w:t>
      </w:r>
      <w:r w:rsidRPr="00DC2672">
        <w:rPr>
          <w:rFonts w:eastAsia="SimSun"/>
          <w:sz w:val="24"/>
          <w:lang w:val="zh-CN"/>
        </w:rPr>
        <w:t>年</w:t>
      </w:r>
      <w:r w:rsidRPr="00DC2672">
        <w:rPr>
          <w:rFonts w:eastAsia="SimSun"/>
          <w:sz w:val="24"/>
          <w:lang w:val="zh-CN"/>
        </w:rPr>
        <w:t>11</w:t>
      </w:r>
      <w:r w:rsidRPr="00DC2672">
        <w:rPr>
          <w:rFonts w:eastAsia="SimSun"/>
          <w:sz w:val="24"/>
          <w:lang w:val="zh-CN"/>
        </w:rPr>
        <w:t>月于内罗毕举行的共同主席之友小组会议上最后确定关于环境署</w:t>
      </w:r>
      <w:r w:rsidR="005D352F">
        <w:rPr>
          <w:rFonts w:eastAsia="SimSun" w:hint="eastAsia"/>
          <w:sz w:val="24"/>
          <w:lang w:val="zh-CN"/>
        </w:rPr>
        <w:t>在</w:t>
      </w:r>
      <w:r w:rsidRPr="00DC2672">
        <w:rPr>
          <w:rFonts w:eastAsia="SimSun"/>
          <w:sz w:val="24"/>
          <w:lang w:val="zh-CN"/>
        </w:rPr>
        <w:t>2020</w:t>
      </w:r>
      <w:r w:rsidRPr="00DC2672">
        <w:rPr>
          <w:rFonts w:eastAsia="SimSun"/>
          <w:sz w:val="24"/>
          <w:lang w:val="zh-CN"/>
        </w:rPr>
        <w:t>年</w:t>
      </w:r>
      <w:r w:rsidR="005D352F">
        <w:rPr>
          <w:rFonts w:eastAsia="SimSun" w:hint="eastAsia"/>
          <w:sz w:val="24"/>
          <w:lang w:val="zh-CN"/>
        </w:rPr>
        <w:t>开始的</w:t>
      </w:r>
      <w:r w:rsidR="00260CC3">
        <w:rPr>
          <w:rFonts w:eastAsia="SimSun" w:hint="eastAsia"/>
          <w:sz w:val="24"/>
          <w:lang w:val="zh-CN"/>
        </w:rPr>
        <w:t>特定期间</w:t>
      </w:r>
      <w:r w:rsidRPr="00DC2672">
        <w:rPr>
          <w:rFonts w:eastAsia="SimSun"/>
          <w:sz w:val="24"/>
          <w:lang w:val="zh-CN"/>
        </w:rPr>
        <w:t>在环境法领域开展工作的提案。小组由不丹、喀麦隆、智利、中国、埃塞俄比亚、欧洲联盟、伊朗伊斯兰共和国、牙买加、日本、约旦、肯尼亚、墨西哥、苏里南、瑞士、阿拉伯叙利亚共和国、乌干达、大不列颠及北爱尔兰联合王国、美利坚合众国</w:t>
      </w:r>
      <w:r w:rsidRPr="00DC2672">
        <w:rPr>
          <w:rFonts w:eastAsia="SimSun"/>
          <w:sz w:val="24"/>
          <w:lang w:val="zh-CN"/>
        </w:rPr>
        <w:t>(</w:t>
      </w:r>
      <w:r w:rsidRPr="00DC2672">
        <w:rPr>
          <w:rFonts w:eastAsia="SimSun"/>
          <w:sz w:val="24"/>
          <w:lang w:val="zh-CN"/>
        </w:rPr>
        <w:t>共同主席</w:t>
      </w:r>
      <w:r w:rsidRPr="00DC2672">
        <w:rPr>
          <w:rFonts w:eastAsia="SimSun"/>
          <w:sz w:val="24"/>
          <w:lang w:val="zh-CN"/>
        </w:rPr>
        <w:t>)</w:t>
      </w:r>
      <w:r w:rsidRPr="00DC2672">
        <w:rPr>
          <w:rFonts w:eastAsia="SimSun"/>
          <w:sz w:val="24"/>
          <w:lang w:val="zh-CN"/>
        </w:rPr>
        <w:t>、乌拉圭</w:t>
      </w:r>
      <w:r w:rsidRPr="00DC2672">
        <w:rPr>
          <w:rFonts w:eastAsia="SimSun"/>
          <w:sz w:val="24"/>
          <w:lang w:val="zh-CN"/>
        </w:rPr>
        <w:t>(</w:t>
      </w:r>
      <w:r w:rsidRPr="00DC2672">
        <w:rPr>
          <w:rFonts w:eastAsia="SimSun"/>
          <w:sz w:val="24"/>
          <w:lang w:val="zh-CN"/>
        </w:rPr>
        <w:t>共同主席</w:t>
      </w:r>
      <w:r w:rsidRPr="00DC2672">
        <w:rPr>
          <w:rFonts w:eastAsia="SimSun"/>
          <w:sz w:val="24"/>
          <w:lang w:val="zh-CN"/>
        </w:rPr>
        <w:t>)</w:t>
      </w:r>
      <w:r w:rsidRPr="00DC2672">
        <w:rPr>
          <w:rFonts w:eastAsia="SimSun"/>
          <w:sz w:val="24"/>
          <w:lang w:val="zh-CN"/>
        </w:rPr>
        <w:t>和赞比亚的代表组成。与会者还决定在整个起草过程中征求所有</w:t>
      </w:r>
      <w:r w:rsidR="008A5EA6">
        <w:rPr>
          <w:rFonts w:eastAsia="SimSun"/>
          <w:sz w:val="24"/>
          <w:lang w:val="zh-CN"/>
        </w:rPr>
        <w:t>联络人</w:t>
      </w:r>
      <w:r w:rsidRPr="00DC2672">
        <w:rPr>
          <w:rFonts w:eastAsia="SimSun"/>
          <w:sz w:val="24"/>
          <w:lang w:val="zh-CN"/>
        </w:rPr>
        <w:t>、民间社会和其他相关利益攸关方的意见，以确保进程的透明度和包容性。</w:t>
      </w:r>
    </w:p>
    <w:p w14:paraId="439236A1" w14:textId="1AE312A7" w:rsidR="00BC46E0" w:rsidRPr="00DC2672" w:rsidRDefault="00D1247C" w:rsidP="00DC2672">
      <w:pPr>
        <w:pStyle w:val="Numberedparagraph"/>
        <w:tabs>
          <w:tab w:val="clear" w:pos="1276"/>
          <w:tab w:val="left" w:pos="624"/>
          <w:tab w:val="left" w:pos="1247"/>
          <w:tab w:val="left" w:pos="1871"/>
          <w:tab w:val="left" w:pos="2495"/>
          <w:tab w:val="left" w:pos="3119"/>
        </w:tabs>
        <w:spacing w:line="240" w:lineRule="auto"/>
        <w:ind w:left="1247" w:firstLine="0"/>
        <w:rPr>
          <w:rFonts w:eastAsia="SimSun"/>
          <w:sz w:val="24"/>
          <w:lang w:val="zh-CN"/>
        </w:rPr>
      </w:pPr>
      <w:r w:rsidRPr="00DC2672">
        <w:rPr>
          <w:rFonts w:eastAsia="SimSun"/>
          <w:sz w:val="24"/>
          <w:lang w:val="zh-CN"/>
        </w:rPr>
        <w:t>环境署于</w:t>
      </w:r>
      <w:r w:rsidRPr="00DC2672">
        <w:rPr>
          <w:rFonts w:eastAsia="SimSun"/>
          <w:sz w:val="24"/>
          <w:lang w:val="zh-CN"/>
        </w:rPr>
        <w:t>2018</w:t>
      </w:r>
      <w:r w:rsidRPr="00DC2672">
        <w:rPr>
          <w:rFonts w:eastAsia="SimSun"/>
          <w:sz w:val="24"/>
          <w:lang w:val="zh-CN"/>
        </w:rPr>
        <w:t>年</w:t>
      </w:r>
      <w:r w:rsidRPr="00DC2672">
        <w:rPr>
          <w:rFonts w:eastAsia="SimSun"/>
          <w:sz w:val="24"/>
          <w:lang w:val="zh-CN"/>
        </w:rPr>
        <w:t>11</w:t>
      </w:r>
      <w:r w:rsidRPr="00DC2672">
        <w:rPr>
          <w:rFonts w:eastAsia="SimSun"/>
          <w:sz w:val="24"/>
          <w:lang w:val="zh-CN"/>
        </w:rPr>
        <w:t>月</w:t>
      </w:r>
      <w:r w:rsidRPr="00DC2672">
        <w:rPr>
          <w:rFonts w:eastAsia="SimSun"/>
          <w:sz w:val="24"/>
          <w:lang w:val="zh-CN"/>
        </w:rPr>
        <w:t>12</w:t>
      </w:r>
      <w:r w:rsidRPr="00DC2672">
        <w:rPr>
          <w:rFonts w:eastAsia="SimSun"/>
          <w:sz w:val="24"/>
          <w:lang w:val="zh-CN"/>
        </w:rPr>
        <w:t>日向所有国家</w:t>
      </w:r>
      <w:r w:rsidR="008A5EA6">
        <w:rPr>
          <w:rFonts w:eastAsia="SimSun"/>
          <w:sz w:val="24"/>
          <w:lang w:val="zh-CN"/>
        </w:rPr>
        <w:t>联络人</w:t>
      </w:r>
      <w:r w:rsidRPr="00DC2672">
        <w:rPr>
          <w:rFonts w:eastAsia="SimSun"/>
          <w:sz w:val="24"/>
          <w:lang w:val="zh-CN"/>
        </w:rPr>
        <w:t>以及主要群体和其他相关利益攸关方分发了一份环境署在</w:t>
      </w:r>
      <w:r w:rsidRPr="00DC2672">
        <w:rPr>
          <w:rFonts w:eastAsia="SimSun"/>
          <w:sz w:val="24"/>
          <w:lang w:val="zh-CN"/>
        </w:rPr>
        <w:t>2020</w:t>
      </w:r>
      <w:r w:rsidRPr="00DC2672">
        <w:rPr>
          <w:rFonts w:eastAsia="SimSun"/>
          <w:sz w:val="24"/>
          <w:lang w:val="zh-CN"/>
        </w:rPr>
        <w:t>年开始的十年内在环境法领域开展工作的提案</w:t>
      </w:r>
      <w:r w:rsidR="00CE3C95">
        <w:rPr>
          <w:rFonts w:eastAsia="SimSun" w:hint="eastAsia"/>
          <w:sz w:val="24"/>
          <w:lang w:val="zh-CN"/>
        </w:rPr>
        <w:t>草稿</w:t>
      </w:r>
      <w:r w:rsidRPr="00DC2672">
        <w:rPr>
          <w:rFonts w:eastAsia="SimSun"/>
          <w:sz w:val="24"/>
          <w:lang w:val="zh-CN"/>
        </w:rPr>
        <w:t>，以征求它们的意见。对收到的意见进行了汇编，</w:t>
      </w:r>
      <w:r w:rsidR="00F32627" w:rsidRPr="00DC2672">
        <w:rPr>
          <w:rFonts w:eastAsia="SimSun"/>
          <w:sz w:val="24"/>
          <w:lang w:val="zh-CN"/>
        </w:rPr>
        <w:t>汇编已</w:t>
      </w:r>
      <w:r w:rsidRPr="00DC2672">
        <w:rPr>
          <w:rFonts w:eastAsia="SimSun"/>
          <w:sz w:val="24"/>
          <w:lang w:val="zh-CN"/>
        </w:rPr>
        <w:t>在内罗毕共同主席之友小组会议召开前在网上提供。</w:t>
      </w:r>
      <w:r w:rsidRPr="00DC2672">
        <w:rPr>
          <w:rFonts w:eastAsia="SimSun"/>
          <w:sz w:val="24"/>
          <w:vertAlign w:val="superscript"/>
          <w:lang w:val="zh-CN"/>
        </w:rPr>
        <w:footnoteReference w:id="7"/>
      </w:r>
      <w:r w:rsidRPr="00DC2672">
        <w:rPr>
          <w:rFonts w:eastAsia="SimSun"/>
          <w:sz w:val="24"/>
          <w:lang w:val="zh-CN"/>
        </w:rPr>
        <w:t>小组于</w:t>
      </w:r>
      <w:r w:rsidRPr="00DC2672">
        <w:rPr>
          <w:rFonts w:eastAsia="SimSun"/>
          <w:sz w:val="24"/>
          <w:lang w:val="zh-CN"/>
        </w:rPr>
        <w:t>2018</w:t>
      </w:r>
      <w:r w:rsidRPr="00DC2672">
        <w:rPr>
          <w:rFonts w:eastAsia="SimSun"/>
          <w:sz w:val="24"/>
          <w:lang w:val="zh-CN"/>
        </w:rPr>
        <w:t>年</w:t>
      </w:r>
      <w:r w:rsidRPr="00DC2672">
        <w:rPr>
          <w:rFonts w:eastAsia="SimSun"/>
          <w:sz w:val="24"/>
          <w:lang w:val="zh-CN"/>
        </w:rPr>
        <w:t>11</w:t>
      </w:r>
      <w:r w:rsidRPr="00DC2672">
        <w:rPr>
          <w:rFonts w:eastAsia="SimSun"/>
          <w:sz w:val="24"/>
          <w:lang w:val="zh-CN"/>
        </w:rPr>
        <w:t>月</w:t>
      </w:r>
      <w:r w:rsidRPr="00DC2672">
        <w:rPr>
          <w:rFonts w:eastAsia="SimSun"/>
          <w:sz w:val="24"/>
          <w:lang w:val="zh-CN"/>
        </w:rPr>
        <w:t>28</w:t>
      </w:r>
      <w:r w:rsidRPr="00DC2672">
        <w:rPr>
          <w:rFonts w:eastAsia="SimSun"/>
          <w:sz w:val="24"/>
          <w:lang w:val="zh-CN"/>
        </w:rPr>
        <w:t>日完成工作，并商定了提交联合国环境大会第四届会议审议的最后提案以及共同主席提交的会议</w:t>
      </w:r>
      <w:r w:rsidR="00F32627" w:rsidRPr="00DC2672">
        <w:rPr>
          <w:rFonts w:eastAsia="SimSun"/>
          <w:sz w:val="24"/>
          <w:lang w:val="zh-CN"/>
        </w:rPr>
        <w:t>总结</w:t>
      </w:r>
      <w:r w:rsidRPr="00844A31">
        <w:rPr>
          <w:rFonts w:ascii="SimSun" w:eastAsia="SimSun" w:hAnsi="SimSun"/>
          <w:sz w:val="24"/>
          <w:szCs w:val="24"/>
          <w:lang w:val="zh-CN"/>
        </w:rPr>
        <w:t>(载于本报告附件二)。</w:t>
      </w:r>
    </w:p>
    <w:p w14:paraId="38D0D9D1" w14:textId="02146190" w:rsidR="00B84A25" w:rsidRPr="00902E38" w:rsidRDefault="00BE566F" w:rsidP="00902E38">
      <w:pPr>
        <w:pStyle w:val="CH1"/>
        <w:spacing w:line="240" w:lineRule="auto"/>
        <w:ind w:left="1276" w:hanging="709"/>
        <w:rPr>
          <w:rFonts w:ascii="SimHei" w:eastAsia="SimHei" w:hAnsi="SimHei"/>
          <w:sz w:val="32"/>
          <w:szCs w:val="32"/>
          <w:lang w:val="zh-CN"/>
        </w:rPr>
      </w:pPr>
      <w:bookmarkStart w:id="5" w:name="_gjdgxs"/>
      <w:bookmarkEnd w:id="5"/>
      <w:r w:rsidRPr="00902E38">
        <w:rPr>
          <w:rFonts w:ascii="SimHei" w:eastAsia="SimHei" w:hAnsi="SimHei"/>
          <w:sz w:val="32"/>
          <w:szCs w:val="32"/>
          <w:lang w:val="zh-CN"/>
        </w:rPr>
        <w:t>前进方向</w:t>
      </w:r>
    </w:p>
    <w:p w14:paraId="12CA289C" w14:textId="144F541B" w:rsidR="00EA44A7" w:rsidRPr="00DC2672" w:rsidRDefault="00EA44A7" w:rsidP="00DC2672">
      <w:pPr>
        <w:pStyle w:val="Numberedparagraph"/>
        <w:tabs>
          <w:tab w:val="clear" w:pos="1276"/>
          <w:tab w:val="left" w:pos="624"/>
          <w:tab w:val="left" w:pos="1247"/>
          <w:tab w:val="left" w:pos="1871"/>
          <w:tab w:val="left" w:pos="2495"/>
          <w:tab w:val="left" w:pos="3119"/>
        </w:tabs>
        <w:spacing w:line="240" w:lineRule="auto"/>
        <w:ind w:left="1253" w:firstLine="0"/>
        <w:rPr>
          <w:rFonts w:eastAsia="SimSun"/>
          <w:sz w:val="24"/>
          <w:lang w:val="zh-CN"/>
        </w:rPr>
      </w:pPr>
      <w:r w:rsidRPr="00DC2672">
        <w:rPr>
          <w:rFonts w:eastAsia="SimSun"/>
          <w:sz w:val="24"/>
          <w:lang w:val="zh-CN"/>
        </w:rPr>
        <w:t>请联合国环境大会</w:t>
      </w:r>
      <w:r w:rsidR="009C6111">
        <w:rPr>
          <w:rFonts w:eastAsia="SimSun" w:hint="eastAsia"/>
          <w:sz w:val="24"/>
          <w:lang w:val="zh-CN"/>
        </w:rPr>
        <w:t>：</w:t>
      </w:r>
      <w:r w:rsidRPr="00844A31">
        <w:rPr>
          <w:rFonts w:ascii="SimSun" w:eastAsia="SimSun" w:hAnsi="SimSun"/>
          <w:sz w:val="24"/>
          <w:szCs w:val="24"/>
          <w:lang w:val="zh-CN"/>
        </w:rPr>
        <w:t>(一)考虑注</w:t>
      </w:r>
      <w:r w:rsidRPr="00DC2672">
        <w:rPr>
          <w:rFonts w:eastAsia="SimSun"/>
          <w:sz w:val="24"/>
          <w:lang w:val="zh-CN"/>
        </w:rPr>
        <w:t>意到关于蒙得维的亚方案四实施、效力和影响、包括实施该方案的进展和挑战的评估报告</w:t>
      </w:r>
      <w:r w:rsidR="00C74E87" w:rsidRPr="00DC2672">
        <w:rPr>
          <w:rFonts w:eastAsia="SimSun"/>
          <w:sz w:val="24"/>
          <w:vertAlign w:val="superscript"/>
          <w:lang w:val="zh-CN"/>
        </w:rPr>
        <w:footnoteReference w:id="8"/>
      </w:r>
      <w:r w:rsidR="009C6111">
        <w:rPr>
          <w:rFonts w:eastAsia="SimSun" w:hint="eastAsia"/>
          <w:sz w:val="24"/>
          <w:lang w:val="zh-CN"/>
        </w:rPr>
        <w:t>；</w:t>
      </w:r>
      <w:r w:rsidRPr="00844A31">
        <w:rPr>
          <w:rFonts w:ascii="SimSun" w:eastAsia="SimSun" w:hAnsi="SimSun"/>
          <w:sz w:val="24"/>
          <w:szCs w:val="24"/>
          <w:lang w:val="zh-CN"/>
        </w:rPr>
        <w:t>(二)</w:t>
      </w:r>
      <w:r w:rsidRPr="00DC2672">
        <w:rPr>
          <w:rFonts w:eastAsia="SimSun"/>
          <w:sz w:val="24"/>
          <w:lang w:val="zh-CN"/>
        </w:rPr>
        <w:t>考虑通过本报告附件一中的环境署在</w:t>
      </w:r>
      <w:r w:rsidRPr="00DC2672">
        <w:rPr>
          <w:rFonts w:eastAsia="SimSun"/>
          <w:sz w:val="24"/>
          <w:lang w:val="zh-CN"/>
        </w:rPr>
        <w:t>2020</w:t>
      </w:r>
      <w:r w:rsidRPr="00DC2672">
        <w:rPr>
          <w:rFonts w:eastAsia="SimSun"/>
          <w:sz w:val="24"/>
          <w:lang w:val="zh-CN"/>
        </w:rPr>
        <w:t>年开始的十年中在环境法领域开展工作的提案。</w:t>
      </w:r>
    </w:p>
    <w:p w14:paraId="5BE53ACC" w14:textId="77777777" w:rsidR="00195F75" w:rsidRPr="00F27F7B" w:rsidRDefault="00195F75" w:rsidP="00195F75">
      <w:pPr>
        <w:spacing w:line="360" w:lineRule="auto"/>
        <w:rPr>
          <w:rFonts w:ascii="Roboto" w:hAnsi="Roboto"/>
          <w:b/>
          <w:lang w:val="en-GB"/>
        </w:rPr>
      </w:pPr>
    </w:p>
    <w:p w14:paraId="4AFC7C02" w14:textId="77777777" w:rsidR="009022CD" w:rsidRPr="00F27F7B" w:rsidRDefault="009022CD">
      <w:pPr>
        <w:rPr>
          <w:b/>
          <w:sz w:val="22"/>
          <w:szCs w:val="22"/>
          <w:lang w:val="en-GB"/>
        </w:rPr>
      </w:pPr>
      <w:r w:rsidRPr="00F27F7B">
        <w:rPr>
          <w:b/>
          <w:sz w:val="22"/>
          <w:szCs w:val="22"/>
          <w:lang w:val="en-GB"/>
        </w:rPr>
        <w:br w:type="page"/>
      </w:r>
    </w:p>
    <w:p w14:paraId="0B7A07CA" w14:textId="0F3D7E6A" w:rsidR="009022CD" w:rsidRPr="00EB0E8E" w:rsidRDefault="009022CD" w:rsidP="00DC2672">
      <w:pPr>
        <w:pStyle w:val="ZZAnxheader"/>
        <w:widowControl w:val="0"/>
        <w:spacing w:line="240" w:lineRule="auto"/>
        <w:rPr>
          <w:rFonts w:eastAsia="SimHei"/>
          <w:b w:val="0"/>
          <w:sz w:val="32"/>
          <w:szCs w:val="32"/>
        </w:rPr>
      </w:pPr>
      <w:r w:rsidRPr="00EB0E8E">
        <w:rPr>
          <w:rFonts w:eastAsia="SimHei"/>
          <w:sz w:val="32"/>
          <w:szCs w:val="32"/>
          <w:lang w:val="zh-CN"/>
        </w:rPr>
        <w:lastRenderedPageBreak/>
        <w:t>附件一</w:t>
      </w:r>
    </w:p>
    <w:p w14:paraId="4944786B" w14:textId="5300E135" w:rsidR="00F27F7B" w:rsidRPr="00EB0E8E" w:rsidRDefault="00195F75" w:rsidP="00902E38">
      <w:pPr>
        <w:pStyle w:val="ZZAnxtitle"/>
        <w:widowControl w:val="0"/>
        <w:spacing w:line="240" w:lineRule="auto"/>
        <w:jc w:val="left"/>
        <w:rPr>
          <w:rFonts w:ascii="SimSun" w:eastAsia="SimSun" w:hAnsi="SimSun"/>
          <w:sz w:val="32"/>
          <w:szCs w:val="32"/>
          <w:lang w:val="zh-CN"/>
        </w:rPr>
      </w:pPr>
      <w:r w:rsidRPr="00EB0E8E">
        <w:rPr>
          <w:rFonts w:ascii="Times New Roman Bold" w:eastAsia="SimHei" w:hAnsi="Times New Roman Bold"/>
          <w:sz w:val="32"/>
          <w:szCs w:val="32"/>
          <w:lang w:val="zh-CN"/>
        </w:rPr>
        <w:t>造福人民和地球：第五期蒙得维的亚环境法发展和定期</w:t>
      </w:r>
      <w:r w:rsidR="00902E38">
        <w:rPr>
          <w:rFonts w:ascii="Times New Roman Bold" w:eastAsia="SimHei" w:hAnsi="Times New Roman Bold"/>
          <w:sz w:val="32"/>
          <w:szCs w:val="32"/>
          <w:lang w:val="zh-CN"/>
        </w:rPr>
        <w:br/>
      </w:r>
      <w:r w:rsidRPr="00EB0E8E">
        <w:rPr>
          <w:rFonts w:ascii="Times New Roman Bold" w:eastAsia="SimHei" w:hAnsi="Times New Roman Bold"/>
          <w:sz w:val="32"/>
          <w:szCs w:val="32"/>
          <w:lang w:val="zh-CN"/>
        </w:rPr>
        <w:t>审查方案</w:t>
      </w:r>
      <w:r w:rsidRPr="00EB0E8E">
        <w:rPr>
          <w:rFonts w:ascii="SimSun" w:eastAsia="SimSun" w:hAnsi="SimSun"/>
          <w:sz w:val="32"/>
          <w:szCs w:val="32"/>
          <w:lang w:val="zh-CN"/>
        </w:rPr>
        <w:t>(</w:t>
      </w:r>
      <w:r w:rsidRPr="00EB0E8E">
        <w:rPr>
          <w:rFonts w:ascii="Times New Roman Bold" w:eastAsia="SimHei" w:hAnsi="Times New Roman Bold"/>
          <w:sz w:val="32"/>
          <w:szCs w:val="32"/>
          <w:lang w:val="zh-CN"/>
        </w:rPr>
        <w:t>蒙得维的亚方案五</w:t>
      </w:r>
      <w:r w:rsidRPr="00EB0E8E">
        <w:rPr>
          <w:rFonts w:ascii="SimSun" w:eastAsia="SimSun" w:hAnsi="SimSun"/>
          <w:sz w:val="32"/>
          <w:szCs w:val="32"/>
          <w:lang w:val="zh-CN"/>
        </w:rPr>
        <w:t>)</w:t>
      </w:r>
    </w:p>
    <w:p w14:paraId="4B235AAF" w14:textId="239C9673" w:rsidR="00C92B5B" w:rsidRPr="00DC2672" w:rsidRDefault="00195F75" w:rsidP="00DC2672">
      <w:pPr>
        <w:pStyle w:val="ZZAnxtitle"/>
        <w:widowControl w:val="0"/>
        <w:spacing w:line="240" w:lineRule="auto"/>
        <w:rPr>
          <w:rFonts w:eastAsia="KaiTi"/>
          <w:sz w:val="24"/>
          <w:lang w:val="zh-CN"/>
        </w:rPr>
      </w:pPr>
      <w:r w:rsidRPr="00DC2672">
        <w:rPr>
          <w:rFonts w:eastAsia="KaiTi"/>
          <w:sz w:val="24"/>
          <w:lang w:val="zh-CN"/>
        </w:rPr>
        <w:t>2018</w:t>
      </w:r>
      <w:r w:rsidRPr="00DC2672">
        <w:rPr>
          <w:rFonts w:eastAsia="KaiTi"/>
          <w:sz w:val="24"/>
          <w:lang w:val="zh-CN"/>
        </w:rPr>
        <w:t>年</w:t>
      </w:r>
      <w:r w:rsidRPr="00DC2672">
        <w:rPr>
          <w:rFonts w:eastAsia="KaiTi"/>
          <w:sz w:val="24"/>
          <w:lang w:val="zh-CN"/>
        </w:rPr>
        <w:t>11</w:t>
      </w:r>
      <w:r w:rsidRPr="00DC2672">
        <w:rPr>
          <w:rFonts w:eastAsia="KaiTi"/>
          <w:sz w:val="24"/>
          <w:lang w:val="zh-CN"/>
        </w:rPr>
        <w:t>月</w:t>
      </w:r>
      <w:r w:rsidRPr="00DC2672">
        <w:rPr>
          <w:rFonts w:eastAsia="KaiTi"/>
          <w:sz w:val="24"/>
          <w:lang w:val="zh-CN"/>
        </w:rPr>
        <w:t>26</w:t>
      </w:r>
      <w:r w:rsidRPr="00DC2672">
        <w:rPr>
          <w:rFonts w:eastAsia="KaiTi"/>
          <w:sz w:val="24"/>
          <w:lang w:val="zh-CN"/>
        </w:rPr>
        <w:t>日至</w:t>
      </w:r>
      <w:r w:rsidRPr="00DC2672">
        <w:rPr>
          <w:rFonts w:eastAsia="KaiTi"/>
          <w:sz w:val="24"/>
          <w:lang w:val="zh-CN"/>
        </w:rPr>
        <w:t>28</w:t>
      </w:r>
      <w:r w:rsidRPr="00DC2672">
        <w:rPr>
          <w:rFonts w:eastAsia="KaiTi"/>
          <w:sz w:val="24"/>
          <w:lang w:val="zh-CN"/>
        </w:rPr>
        <w:t>日在内罗毕举行的共同主席之友小组会议商定的联合国环境规划署在</w:t>
      </w:r>
      <w:r w:rsidRPr="00DC2672">
        <w:rPr>
          <w:rFonts w:eastAsia="KaiTi"/>
          <w:sz w:val="24"/>
          <w:lang w:val="zh-CN"/>
        </w:rPr>
        <w:t>2020</w:t>
      </w:r>
      <w:r w:rsidRPr="00DC2672">
        <w:rPr>
          <w:rFonts w:eastAsia="KaiTi"/>
          <w:sz w:val="24"/>
          <w:lang w:val="zh-CN"/>
        </w:rPr>
        <w:t>年开始的特定期间在环境法领域开展工作的提案</w:t>
      </w:r>
    </w:p>
    <w:p w14:paraId="20CDDD05" w14:textId="7BAFDF7C" w:rsidR="00195F75" w:rsidRPr="00844A31" w:rsidRDefault="006D30DB" w:rsidP="00844A31">
      <w:pPr>
        <w:pStyle w:val="ListParagraph"/>
        <w:numPr>
          <w:ilvl w:val="0"/>
          <w:numId w:val="2"/>
        </w:numPr>
        <w:spacing w:line="240" w:lineRule="auto"/>
        <w:ind w:left="1253" w:firstLine="0"/>
        <w:contextualSpacing w:val="0"/>
        <w:rPr>
          <w:sz w:val="20"/>
          <w:szCs w:val="20"/>
        </w:rPr>
      </w:pPr>
      <w:r w:rsidRPr="00DC2672">
        <w:rPr>
          <w:rFonts w:eastAsia="SimSun"/>
          <w:sz w:val="24"/>
          <w:shd w:val="clear" w:color="auto" w:fill="FFFFFF"/>
          <w:lang w:val="zh-CN"/>
        </w:rPr>
        <w:t>《</w:t>
      </w:r>
      <w:r w:rsidR="00195F75" w:rsidRPr="00DC2672">
        <w:rPr>
          <w:rFonts w:eastAsia="SimSun"/>
          <w:sz w:val="24"/>
          <w:shd w:val="clear" w:color="auto" w:fill="FFFFFF"/>
          <w:lang w:val="zh-CN"/>
        </w:rPr>
        <w:t>第五期蒙得维的亚环境法发展和定期审查方案</w:t>
      </w:r>
      <w:r w:rsidRPr="00DC2672">
        <w:rPr>
          <w:rFonts w:eastAsia="SimSun"/>
          <w:sz w:val="24"/>
          <w:shd w:val="clear" w:color="auto" w:fill="FFFFFF"/>
          <w:lang w:val="zh-CN"/>
        </w:rPr>
        <w:t>》</w:t>
      </w:r>
      <w:r w:rsidR="00195F75" w:rsidRPr="00844A31">
        <w:rPr>
          <w:rFonts w:ascii="SimSun" w:eastAsia="SimSun" w:hAnsi="SimSun"/>
          <w:sz w:val="24"/>
          <w:szCs w:val="24"/>
          <w:shd w:val="clear" w:color="auto" w:fill="FFFFFF"/>
          <w:lang w:val="zh-CN"/>
        </w:rPr>
        <w:t>(蒙得维的亚方案五)是一个政府间方案</w:t>
      </w:r>
      <w:r w:rsidR="00195F75" w:rsidRPr="00DC2672">
        <w:rPr>
          <w:rFonts w:eastAsia="SimSun"/>
          <w:sz w:val="24"/>
          <w:shd w:val="clear" w:color="auto" w:fill="FFFFFF"/>
          <w:lang w:val="zh-CN"/>
        </w:rPr>
        <w:t>，它旨在为</w:t>
      </w:r>
      <w:r w:rsidRPr="00DC2672">
        <w:rPr>
          <w:rFonts w:eastAsia="SimSun"/>
          <w:sz w:val="24"/>
          <w:shd w:val="clear" w:color="auto" w:fill="FFFFFF"/>
          <w:lang w:val="zh-CN"/>
        </w:rPr>
        <w:t>确定和实施</w:t>
      </w:r>
      <w:r w:rsidR="00CF1094" w:rsidRPr="00DC2672">
        <w:rPr>
          <w:rFonts w:eastAsia="SimSun"/>
          <w:sz w:val="24"/>
          <w:shd w:val="clear" w:color="auto" w:fill="FFFFFF"/>
          <w:lang w:val="zh-CN"/>
        </w:rPr>
        <w:t>有待</w:t>
      </w:r>
      <w:r w:rsidR="00195F75" w:rsidRPr="00DC2672">
        <w:rPr>
          <w:rFonts w:eastAsia="SimSun"/>
          <w:sz w:val="24"/>
          <w:shd w:val="clear" w:color="auto" w:fill="FFFFFF"/>
          <w:lang w:val="zh-CN"/>
        </w:rPr>
        <w:t>联合国环境规划署与其他相关行动者携手在</w:t>
      </w:r>
      <w:r w:rsidR="00195F75" w:rsidRPr="00DC2672">
        <w:rPr>
          <w:rFonts w:eastAsia="SimSun"/>
          <w:sz w:val="24"/>
          <w:shd w:val="clear" w:color="auto" w:fill="FFFFFF"/>
          <w:lang w:val="zh-CN"/>
        </w:rPr>
        <w:t>2020</w:t>
      </w:r>
      <w:r w:rsidR="00195F75" w:rsidRPr="00DC2672">
        <w:rPr>
          <w:rFonts w:eastAsia="SimSun"/>
          <w:sz w:val="24"/>
          <w:shd w:val="clear" w:color="auto" w:fill="FFFFFF"/>
          <w:lang w:val="zh-CN"/>
        </w:rPr>
        <w:t>年开始的十年中在环境法领域采取的优先行动提供指导。蒙得维的亚方案五在以往蒙得维的亚方案取得成功的基础上再接再厉，支持联合国环境规划署在环境法领域执行它的核心任务</w:t>
      </w:r>
      <w:r w:rsidR="00CF1094" w:rsidRPr="00844A31">
        <w:rPr>
          <w:rStyle w:val="FootnoteReference"/>
          <w:szCs w:val="20"/>
          <w:lang w:val="zh-CN"/>
        </w:rPr>
        <w:footnoteReference w:id="9"/>
      </w:r>
      <w:r w:rsidR="00195F75" w:rsidRPr="00DC2672">
        <w:rPr>
          <w:rFonts w:eastAsia="SimSun"/>
          <w:sz w:val="24"/>
          <w:shd w:val="clear" w:color="auto" w:fill="FFFFFF"/>
          <w:lang w:val="zh-CN"/>
        </w:rPr>
        <w:t>，实现联合国决议、特别是联合国环境大会通过的决议开列并酌情反映在多边环境协定的义务中的</w:t>
      </w:r>
      <w:r w:rsidR="00CF1094" w:rsidRPr="00DC2672">
        <w:rPr>
          <w:rFonts w:eastAsia="SimSun"/>
          <w:sz w:val="24"/>
          <w:shd w:val="clear" w:color="auto" w:fill="FFFFFF"/>
          <w:lang w:val="zh-CN"/>
        </w:rPr>
        <w:t>各项</w:t>
      </w:r>
      <w:r w:rsidR="00195F75" w:rsidRPr="00DC2672">
        <w:rPr>
          <w:rFonts w:eastAsia="SimSun"/>
          <w:sz w:val="24"/>
          <w:shd w:val="clear" w:color="auto" w:fill="FFFFFF"/>
          <w:lang w:val="zh-CN"/>
        </w:rPr>
        <w:t>环境目标</w:t>
      </w:r>
      <w:r w:rsidR="00195F75" w:rsidRPr="00DC2672">
        <w:rPr>
          <w:rFonts w:ascii="SimSun" w:eastAsia="SimSun" w:hAnsi="SimSun" w:hint="eastAsia"/>
          <w:lang w:val="zh-CN"/>
        </w:rPr>
        <w:t>。</w:t>
      </w:r>
    </w:p>
    <w:p w14:paraId="018B6104" w14:textId="6F6D89DA" w:rsidR="00195F75" w:rsidRPr="00902E38" w:rsidRDefault="00195F75" w:rsidP="00844A31">
      <w:pPr>
        <w:pStyle w:val="ListParagraph"/>
        <w:spacing w:before="240" w:line="240" w:lineRule="auto"/>
        <w:ind w:left="1253"/>
        <w:contextualSpacing w:val="0"/>
        <w:rPr>
          <w:rFonts w:eastAsia="SimHei"/>
          <w:b/>
          <w:sz w:val="28"/>
          <w:szCs w:val="28"/>
        </w:rPr>
      </w:pPr>
      <w:r w:rsidRPr="00902E38">
        <w:rPr>
          <w:rFonts w:eastAsia="SimHei"/>
          <w:b/>
          <w:sz w:val="28"/>
          <w:szCs w:val="28"/>
          <w:lang w:val="zh-CN"/>
        </w:rPr>
        <w:t>愿景</w:t>
      </w:r>
    </w:p>
    <w:p w14:paraId="5B15844F" w14:textId="631D4850" w:rsidR="00195F75" w:rsidRPr="00DC2672" w:rsidRDefault="00942AE5" w:rsidP="00844A31">
      <w:pPr>
        <w:pStyle w:val="ListParagraph"/>
        <w:numPr>
          <w:ilvl w:val="0"/>
          <w:numId w:val="2"/>
        </w:numPr>
        <w:spacing w:line="240" w:lineRule="auto"/>
        <w:ind w:left="1253" w:firstLine="0"/>
        <w:contextualSpacing w:val="0"/>
        <w:rPr>
          <w:rFonts w:eastAsia="SimSun"/>
          <w:sz w:val="24"/>
          <w:shd w:val="clear" w:color="auto" w:fill="FFFFFF"/>
          <w:lang w:val="zh-CN"/>
        </w:rPr>
      </w:pPr>
      <w:r w:rsidRPr="00DC2672">
        <w:rPr>
          <w:rFonts w:eastAsia="SimSun"/>
          <w:sz w:val="24"/>
          <w:shd w:val="clear" w:color="auto" w:fill="FFFFFF"/>
          <w:lang w:val="zh-CN"/>
        </w:rPr>
        <w:t>蒙得维的亚方案五促进环境法治的制订和实施，加强各国的相关能力，并对《</w:t>
      </w:r>
      <w:r w:rsidRPr="00DC2672">
        <w:rPr>
          <w:rFonts w:eastAsia="SimSun"/>
          <w:sz w:val="24"/>
          <w:shd w:val="clear" w:color="auto" w:fill="FFFFFF"/>
          <w:lang w:val="zh-CN"/>
        </w:rPr>
        <w:t>2030</w:t>
      </w:r>
      <w:r w:rsidRPr="00DC2672">
        <w:rPr>
          <w:rFonts w:eastAsia="SimSun"/>
          <w:sz w:val="24"/>
          <w:shd w:val="clear" w:color="auto" w:fill="FFFFFF"/>
          <w:lang w:val="zh-CN"/>
        </w:rPr>
        <w:t>年议程》环境层面</w:t>
      </w:r>
      <w:r w:rsidR="00CF1094" w:rsidRPr="00DC2672">
        <w:rPr>
          <w:rFonts w:eastAsia="SimSun"/>
          <w:sz w:val="24"/>
          <w:shd w:val="clear" w:color="auto" w:fill="FFFFFF"/>
          <w:lang w:val="zh-CN"/>
        </w:rPr>
        <w:t>工作</w:t>
      </w:r>
      <w:r w:rsidRPr="00DC2672">
        <w:rPr>
          <w:rFonts w:eastAsia="SimSun"/>
          <w:sz w:val="24"/>
          <w:shd w:val="clear" w:color="auto" w:fill="FFFFFF"/>
          <w:lang w:val="zh-CN"/>
        </w:rPr>
        <w:t>作出贡献。</w:t>
      </w:r>
    </w:p>
    <w:p w14:paraId="00839469" w14:textId="3D431DBD" w:rsidR="00195F75" w:rsidRPr="00902E38" w:rsidRDefault="00195F75" w:rsidP="00DC2672">
      <w:pPr>
        <w:pStyle w:val="ListParagraph"/>
        <w:spacing w:before="240" w:line="240" w:lineRule="auto"/>
        <w:ind w:left="1247"/>
        <w:contextualSpacing w:val="0"/>
        <w:rPr>
          <w:rFonts w:eastAsia="SimHei"/>
          <w:b/>
          <w:sz w:val="28"/>
          <w:szCs w:val="28"/>
          <w:lang w:val="zh-CN"/>
        </w:rPr>
      </w:pPr>
      <w:r w:rsidRPr="00902E38">
        <w:rPr>
          <w:rFonts w:eastAsia="SimHei"/>
          <w:b/>
          <w:sz w:val="28"/>
          <w:szCs w:val="28"/>
          <w:lang w:val="zh-CN"/>
        </w:rPr>
        <w:t>目标</w:t>
      </w:r>
    </w:p>
    <w:p w14:paraId="52E12A41" w14:textId="5CEBD5DD" w:rsidR="00195F75" w:rsidRPr="00DC2672" w:rsidRDefault="00195F75" w:rsidP="00844A31">
      <w:pPr>
        <w:pStyle w:val="ListParagraph"/>
        <w:numPr>
          <w:ilvl w:val="0"/>
          <w:numId w:val="2"/>
        </w:numPr>
        <w:spacing w:line="240" w:lineRule="auto"/>
        <w:ind w:left="1253" w:firstLine="0"/>
        <w:contextualSpacing w:val="0"/>
        <w:rPr>
          <w:rFonts w:eastAsia="SimSun"/>
          <w:sz w:val="24"/>
          <w:shd w:val="clear" w:color="auto" w:fill="FFFFFF"/>
          <w:lang w:val="zh-CN"/>
        </w:rPr>
      </w:pPr>
      <w:r w:rsidRPr="00DC2672">
        <w:rPr>
          <w:rFonts w:eastAsia="SimSun"/>
          <w:sz w:val="24"/>
          <w:shd w:val="clear" w:color="auto" w:fill="FFFFFF"/>
          <w:lang w:val="zh-CN"/>
        </w:rPr>
        <w:t>蒙得维的亚方案五的目标是：</w:t>
      </w:r>
    </w:p>
    <w:p w14:paraId="231EDC9A" w14:textId="756C0BC9" w:rsidR="00195F75" w:rsidRPr="00DC2672" w:rsidRDefault="00195F75" w:rsidP="00844A31">
      <w:pPr>
        <w:numPr>
          <w:ilvl w:val="0"/>
          <w:numId w:val="8"/>
        </w:numPr>
        <w:spacing w:line="240" w:lineRule="auto"/>
        <w:ind w:left="1253" w:firstLine="624"/>
        <w:rPr>
          <w:rFonts w:eastAsia="SimSun"/>
          <w:sz w:val="24"/>
          <w:shd w:val="clear" w:color="auto" w:fill="FFFFFF"/>
          <w:lang w:val="zh-CN"/>
        </w:rPr>
      </w:pPr>
      <w:r w:rsidRPr="00DC2672">
        <w:rPr>
          <w:rFonts w:eastAsia="SimSun"/>
          <w:sz w:val="24"/>
          <w:shd w:val="clear" w:color="auto" w:fill="FFFFFF"/>
          <w:lang w:val="zh-CN"/>
        </w:rPr>
        <w:t>支持在各级制定适当有效的环境立法和法律框架来处理环境问题；</w:t>
      </w:r>
    </w:p>
    <w:p w14:paraId="7201CED8" w14:textId="4F7318FA" w:rsidR="00195F75" w:rsidRPr="00DC2672" w:rsidRDefault="00195F75" w:rsidP="00844A31">
      <w:pPr>
        <w:numPr>
          <w:ilvl w:val="0"/>
          <w:numId w:val="8"/>
        </w:numPr>
        <w:spacing w:line="240" w:lineRule="auto"/>
        <w:ind w:left="1253" w:firstLine="624"/>
        <w:rPr>
          <w:rFonts w:eastAsia="SimSun"/>
          <w:sz w:val="24"/>
          <w:shd w:val="clear" w:color="auto" w:fill="FFFFFF"/>
          <w:lang w:val="zh-CN"/>
        </w:rPr>
      </w:pPr>
      <w:r w:rsidRPr="00DC2672">
        <w:rPr>
          <w:rFonts w:eastAsia="SimSun"/>
          <w:sz w:val="24"/>
          <w:shd w:val="clear" w:color="auto" w:fill="FFFFFF"/>
          <w:lang w:val="zh-CN"/>
        </w:rPr>
        <w:t>加强在国家一级有效</w:t>
      </w:r>
      <w:r w:rsidR="00CF1094" w:rsidRPr="00DC2672">
        <w:rPr>
          <w:rFonts w:eastAsia="SimSun"/>
          <w:sz w:val="24"/>
          <w:shd w:val="clear" w:color="auto" w:fill="FFFFFF"/>
          <w:lang w:val="zh-CN"/>
        </w:rPr>
        <w:t>实施</w:t>
      </w:r>
      <w:r w:rsidRPr="00DC2672">
        <w:rPr>
          <w:rFonts w:eastAsia="SimSun"/>
          <w:sz w:val="24"/>
          <w:shd w:val="clear" w:color="auto" w:fill="FFFFFF"/>
          <w:lang w:val="zh-CN"/>
        </w:rPr>
        <w:t>环境法；</w:t>
      </w:r>
    </w:p>
    <w:p w14:paraId="4A691893" w14:textId="40E94A46" w:rsidR="00195F75" w:rsidRPr="00DC2672" w:rsidRDefault="00195F75" w:rsidP="00844A31">
      <w:pPr>
        <w:numPr>
          <w:ilvl w:val="0"/>
          <w:numId w:val="8"/>
        </w:numPr>
        <w:spacing w:line="240" w:lineRule="auto"/>
        <w:ind w:left="1253" w:firstLine="624"/>
        <w:rPr>
          <w:rFonts w:eastAsia="SimSun"/>
          <w:sz w:val="24"/>
          <w:shd w:val="clear" w:color="auto" w:fill="FFFFFF"/>
          <w:lang w:val="zh-CN"/>
        </w:rPr>
      </w:pPr>
      <w:r w:rsidRPr="00DC2672">
        <w:rPr>
          <w:rFonts w:eastAsia="SimSun"/>
          <w:sz w:val="24"/>
          <w:shd w:val="clear" w:color="auto" w:fill="FFFFFF"/>
          <w:lang w:val="zh-CN"/>
        </w:rPr>
        <w:t>协助加强能力建设，提高环境法对所有各级利益攸关方的效力；</w:t>
      </w:r>
    </w:p>
    <w:p w14:paraId="3CE08CA7" w14:textId="7D62CC74" w:rsidR="00195F75" w:rsidRPr="00DC2672" w:rsidRDefault="00195F75" w:rsidP="00844A31">
      <w:pPr>
        <w:numPr>
          <w:ilvl w:val="0"/>
          <w:numId w:val="8"/>
        </w:numPr>
        <w:spacing w:line="240" w:lineRule="auto"/>
        <w:ind w:left="1253" w:firstLine="624"/>
        <w:rPr>
          <w:rFonts w:eastAsia="SimSun"/>
          <w:sz w:val="24"/>
          <w:shd w:val="clear" w:color="auto" w:fill="FFFFFF"/>
          <w:lang w:val="zh-CN"/>
        </w:rPr>
      </w:pPr>
      <w:r w:rsidRPr="00DC2672">
        <w:rPr>
          <w:rFonts w:eastAsia="SimSun"/>
          <w:sz w:val="24"/>
          <w:shd w:val="clear" w:color="auto" w:fill="FFFFFF"/>
          <w:lang w:val="zh-CN"/>
        </w:rPr>
        <w:t>根据联合国环境规划署理事会第</w:t>
      </w:r>
      <w:r w:rsidRPr="00DC2672">
        <w:rPr>
          <w:rFonts w:eastAsia="SimSun"/>
          <w:sz w:val="24"/>
          <w:shd w:val="clear" w:color="auto" w:fill="FFFFFF"/>
          <w:lang w:val="zh-CN"/>
        </w:rPr>
        <w:t>27/9</w:t>
      </w:r>
      <w:r w:rsidRPr="00DC2672">
        <w:rPr>
          <w:rFonts w:eastAsia="SimSun"/>
          <w:sz w:val="24"/>
          <w:shd w:val="clear" w:color="auto" w:fill="FFFFFF"/>
          <w:lang w:val="zh-CN"/>
        </w:rPr>
        <w:t>号决定，在接获各国政府要求时支持它们制定和实施环境法治；</w:t>
      </w:r>
    </w:p>
    <w:p w14:paraId="0D80C6ED" w14:textId="524A8C6E" w:rsidR="00195F75" w:rsidRPr="00DC2672" w:rsidRDefault="00195F75" w:rsidP="00844A31">
      <w:pPr>
        <w:numPr>
          <w:ilvl w:val="0"/>
          <w:numId w:val="8"/>
        </w:numPr>
        <w:spacing w:line="240" w:lineRule="auto"/>
        <w:ind w:left="1253" w:firstLine="624"/>
        <w:rPr>
          <w:rFonts w:eastAsia="SimSun"/>
          <w:sz w:val="24"/>
          <w:shd w:val="clear" w:color="auto" w:fill="FFFFFF"/>
          <w:lang w:val="zh-CN"/>
        </w:rPr>
      </w:pPr>
      <w:r w:rsidRPr="00DC2672">
        <w:rPr>
          <w:rFonts w:eastAsia="SimSun"/>
          <w:sz w:val="24"/>
          <w:shd w:val="clear" w:color="auto" w:fill="FFFFFF"/>
          <w:lang w:val="zh-CN"/>
        </w:rPr>
        <w:t>促进环境法在切实开展环境治理过程中的作用；</w:t>
      </w:r>
    </w:p>
    <w:p w14:paraId="205C26ED" w14:textId="5FAAE521" w:rsidR="00195F75" w:rsidRPr="00DC2672" w:rsidRDefault="00195F75" w:rsidP="00844A31">
      <w:pPr>
        <w:numPr>
          <w:ilvl w:val="0"/>
          <w:numId w:val="8"/>
        </w:numPr>
        <w:spacing w:line="240" w:lineRule="auto"/>
        <w:ind w:left="1253" w:firstLine="624"/>
        <w:rPr>
          <w:rFonts w:eastAsia="SimSun"/>
          <w:sz w:val="24"/>
          <w:shd w:val="clear" w:color="auto" w:fill="FFFFFF"/>
          <w:lang w:val="zh-CN"/>
        </w:rPr>
      </w:pPr>
      <w:r w:rsidRPr="00DC2672">
        <w:rPr>
          <w:rFonts w:eastAsia="SimSun"/>
          <w:sz w:val="24"/>
          <w:shd w:val="clear" w:color="auto" w:fill="FFFFFF"/>
          <w:lang w:val="zh-CN"/>
        </w:rPr>
        <w:t>提高蒙得维的亚方案的反应能力和效力。</w:t>
      </w:r>
    </w:p>
    <w:p w14:paraId="6E8C0652" w14:textId="68F95B48" w:rsidR="00195F75" w:rsidRPr="00902E38" w:rsidRDefault="00195F75" w:rsidP="00DC2672">
      <w:pPr>
        <w:pStyle w:val="ListParagraph"/>
        <w:spacing w:before="240" w:line="240" w:lineRule="auto"/>
        <w:ind w:left="1247"/>
        <w:contextualSpacing w:val="0"/>
        <w:rPr>
          <w:rFonts w:eastAsia="SimHei"/>
          <w:b/>
          <w:sz w:val="28"/>
          <w:szCs w:val="28"/>
          <w:lang w:val="zh-CN"/>
        </w:rPr>
      </w:pPr>
      <w:r w:rsidRPr="00902E38">
        <w:rPr>
          <w:rFonts w:eastAsia="SimHei"/>
          <w:b/>
          <w:sz w:val="28"/>
          <w:szCs w:val="28"/>
          <w:lang w:val="zh-CN"/>
        </w:rPr>
        <w:t>战略活动</w:t>
      </w:r>
    </w:p>
    <w:p w14:paraId="0CDB7320" w14:textId="412FC354" w:rsidR="00195F75" w:rsidRPr="00DC2672" w:rsidRDefault="009756A8" w:rsidP="00844A31">
      <w:pPr>
        <w:pStyle w:val="ListParagraph"/>
        <w:numPr>
          <w:ilvl w:val="0"/>
          <w:numId w:val="2"/>
        </w:numPr>
        <w:spacing w:line="240" w:lineRule="auto"/>
        <w:ind w:left="1247" w:firstLine="0"/>
        <w:contextualSpacing w:val="0"/>
        <w:rPr>
          <w:rFonts w:eastAsia="SimSun"/>
          <w:sz w:val="24"/>
          <w:shd w:val="clear" w:color="auto" w:fill="FFFFFF"/>
          <w:lang w:val="zh-CN"/>
        </w:rPr>
      </w:pPr>
      <w:r w:rsidRPr="00DC2672">
        <w:rPr>
          <w:rFonts w:eastAsia="SimSun"/>
          <w:sz w:val="24"/>
          <w:shd w:val="clear" w:color="auto" w:fill="FFFFFF"/>
          <w:lang w:val="zh-CN"/>
        </w:rPr>
        <w:t>为实现上述目标，蒙得维的亚方案五将重点关注以下战略活动：</w:t>
      </w:r>
    </w:p>
    <w:p w14:paraId="59DC4580" w14:textId="1AA532CE"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采用符合联合国环境规划署理事会第</w:t>
      </w:r>
      <w:r w:rsidRPr="00DC2672">
        <w:rPr>
          <w:rFonts w:eastAsia="SimSun"/>
          <w:sz w:val="24"/>
          <w:shd w:val="clear" w:color="auto" w:fill="FFFFFF"/>
          <w:lang w:val="zh-CN"/>
        </w:rPr>
        <w:t>27/9</w:t>
      </w:r>
      <w:r w:rsidRPr="00DC2672">
        <w:rPr>
          <w:rFonts w:eastAsia="SimSun"/>
          <w:sz w:val="24"/>
          <w:shd w:val="clear" w:color="auto" w:fill="FFFFFF"/>
          <w:lang w:val="zh-CN"/>
        </w:rPr>
        <w:t>号决定的方式为各国提供切实可行的指导、工具、创新方法和资源，包括有效的法律模式和方法以及最佳做法和示范指标，以便</w:t>
      </w:r>
      <w:r w:rsidR="00CF1094" w:rsidRPr="00DC2672">
        <w:rPr>
          <w:rFonts w:eastAsia="SimSun"/>
          <w:sz w:val="24"/>
          <w:shd w:val="clear" w:color="auto" w:fill="FFFFFF"/>
          <w:lang w:val="zh-CN"/>
        </w:rPr>
        <w:t>以</w:t>
      </w:r>
      <w:r w:rsidRPr="00DC2672">
        <w:rPr>
          <w:rFonts w:eastAsia="SimSun"/>
          <w:sz w:val="24"/>
          <w:shd w:val="clear" w:color="auto" w:fill="FFFFFF"/>
          <w:lang w:val="zh-CN"/>
        </w:rPr>
        <w:t>有效和包容的方式制定和实施环境法；</w:t>
      </w:r>
    </w:p>
    <w:p w14:paraId="72632626" w14:textId="43CA0ACC" w:rsidR="00195F75" w:rsidRPr="00DC2672" w:rsidRDefault="00CF1094"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lastRenderedPageBreak/>
        <w:t>发展</w:t>
      </w:r>
      <w:r w:rsidR="00195F75" w:rsidRPr="00DC2672">
        <w:rPr>
          <w:rFonts w:eastAsia="SimSun"/>
          <w:sz w:val="24"/>
          <w:shd w:val="clear" w:color="auto" w:fill="FFFFFF"/>
          <w:lang w:val="zh-CN"/>
        </w:rPr>
        <w:t>和促进参与制定和实施环境法的法律利益攸关方之间的信息和数据交流；</w:t>
      </w:r>
    </w:p>
    <w:p w14:paraId="60BB7A29" w14:textId="06D42EBA"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在环境问题上促进公众参与、信息获取和诉诸司法；</w:t>
      </w:r>
    </w:p>
    <w:p w14:paraId="134A6890" w14:textId="151142D4"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促进承认环境法与《联合国宪章》三大支柱之间相辅相成的关系；</w:t>
      </w:r>
    </w:p>
    <w:p w14:paraId="289A24D8" w14:textId="523D8DC4"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在环境法领域中，支持在整个联合国开展协作和促进伙伴关系，并与包括民间社会组织在内的其他相关实体开展协作和促进伙伴关系；</w:t>
      </w:r>
    </w:p>
    <w:p w14:paraId="3C8445B7" w14:textId="73BB0801"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鼓励和促进环境法教育，以增强人民和社区的权能，加强各国处理环境问题的体制能力；</w:t>
      </w:r>
    </w:p>
    <w:p w14:paraId="39734FC1" w14:textId="2929909F"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支持</w:t>
      </w:r>
      <w:r w:rsidR="00CF1094" w:rsidRPr="00DC2672">
        <w:rPr>
          <w:rFonts w:eastAsia="SimSun"/>
          <w:sz w:val="24"/>
          <w:shd w:val="clear" w:color="auto" w:fill="FFFFFF"/>
          <w:lang w:val="zh-CN"/>
        </w:rPr>
        <w:t>各级</w:t>
      </w:r>
      <w:r w:rsidRPr="00DC2672">
        <w:rPr>
          <w:rFonts w:eastAsia="SimSun"/>
          <w:sz w:val="24"/>
          <w:shd w:val="clear" w:color="auto" w:fill="FFFFFF"/>
          <w:lang w:val="zh-CN"/>
        </w:rPr>
        <w:t>提高环境法意识的举措；</w:t>
      </w:r>
    </w:p>
    <w:p w14:paraId="17C76387" w14:textId="615E9D99"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鼓励对新出现的环境问题以及环境法与其他相关法律领域的关系进行研究，包括编写专题文章和报告；</w:t>
      </w:r>
    </w:p>
    <w:p w14:paraId="5741DF4C" w14:textId="4F473474" w:rsidR="00195F75" w:rsidRPr="00DC2672" w:rsidRDefault="00195F75" w:rsidP="00844A31">
      <w:pPr>
        <w:numPr>
          <w:ilvl w:val="0"/>
          <w:numId w:val="5"/>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促进环境法领域的培训工作，特别是对法官、检察官和其他执法官员等法律专业人员的培训。</w:t>
      </w:r>
    </w:p>
    <w:p w14:paraId="156B9E61" w14:textId="369953C1" w:rsidR="00195F75" w:rsidRPr="00902E38" w:rsidRDefault="00195F75" w:rsidP="00844A31">
      <w:pPr>
        <w:pStyle w:val="ListParagraph"/>
        <w:spacing w:before="240" w:line="240" w:lineRule="auto"/>
        <w:ind w:left="1247"/>
        <w:contextualSpacing w:val="0"/>
        <w:rPr>
          <w:rFonts w:eastAsia="SimHei"/>
          <w:b/>
          <w:sz w:val="28"/>
          <w:szCs w:val="28"/>
          <w:lang w:val="zh-CN"/>
        </w:rPr>
      </w:pPr>
      <w:r w:rsidRPr="00902E38">
        <w:rPr>
          <w:rFonts w:eastAsia="SimHei"/>
          <w:b/>
          <w:sz w:val="28"/>
          <w:szCs w:val="28"/>
          <w:lang w:val="zh-CN"/>
        </w:rPr>
        <w:t>实施准则</w:t>
      </w:r>
    </w:p>
    <w:p w14:paraId="5CA79E5E" w14:textId="62CC7504" w:rsidR="00195F75" w:rsidRPr="00DC2672" w:rsidRDefault="00195F75" w:rsidP="00844A31">
      <w:pPr>
        <w:pStyle w:val="ListParagraph"/>
        <w:numPr>
          <w:ilvl w:val="0"/>
          <w:numId w:val="2"/>
        </w:numPr>
        <w:spacing w:line="240" w:lineRule="auto"/>
        <w:ind w:left="1247" w:firstLine="0"/>
        <w:contextualSpacing w:val="0"/>
        <w:rPr>
          <w:rFonts w:eastAsia="SimSun"/>
          <w:sz w:val="24"/>
          <w:shd w:val="clear" w:color="auto" w:fill="FFFFFF"/>
          <w:lang w:val="zh-CN"/>
        </w:rPr>
      </w:pPr>
      <w:r w:rsidRPr="00DC2672">
        <w:rPr>
          <w:rFonts w:eastAsia="SimSun"/>
          <w:sz w:val="24"/>
          <w:shd w:val="clear" w:color="auto" w:fill="FFFFFF"/>
          <w:lang w:val="zh-CN"/>
        </w:rPr>
        <w:t>蒙得维的亚方案五及其活动的实施将：</w:t>
      </w:r>
    </w:p>
    <w:p w14:paraId="25735FA8" w14:textId="2AE29F65" w:rsidR="00195F75" w:rsidRPr="00DC2672" w:rsidRDefault="00195F75" w:rsidP="00844A31">
      <w:pPr>
        <w:numPr>
          <w:ilvl w:val="0"/>
          <w:numId w:val="4"/>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根据各国的需要和优先事项进行；</w:t>
      </w:r>
    </w:p>
    <w:p w14:paraId="56296BE6" w14:textId="37CC18AA" w:rsidR="00195F75" w:rsidRPr="00DC2672" w:rsidRDefault="00195F75" w:rsidP="00844A31">
      <w:pPr>
        <w:numPr>
          <w:ilvl w:val="0"/>
          <w:numId w:val="4"/>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是可以实现、明确界定、可以衡量、可以核查和注重成果的；</w:t>
      </w:r>
    </w:p>
    <w:p w14:paraId="0E1D356B" w14:textId="3A9DEE64" w:rsidR="00195F75" w:rsidRPr="00DC2672" w:rsidRDefault="00195F75" w:rsidP="00844A31">
      <w:pPr>
        <w:numPr>
          <w:ilvl w:val="0"/>
          <w:numId w:val="4"/>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在酌情与相关利益攸关方合作、协调或协作的情况下制订和进行，并促进公众的参与；</w:t>
      </w:r>
    </w:p>
    <w:p w14:paraId="1196FBB4" w14:textId="776E396F" w:rsidR="00195F75" w:rsidRPr="00DC2672" w:rsidRDefault="00195F75" w:rsidP="00844A31">
      <w:pPr>
        <w:numPr>
          <w:ilvl w:val="0"/>
          <w:numId w:val="4"/>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促进协同增效和互补性，避免与环境法领域的其他举措和活动重复；</w:t>
      </w:r>
    </w:p>
    <w:p w14:paraId="6842D3D9" w14:textId="4D8EEA56" w:rsidR="00195F75" w:rsidRPr="00DC2672" w:rsidRDefault="00195F75" w:rsidP="00844A31">
      <w:pPr>
        <w:numPr>
          <w:ilvl w:val="0"/>
          <w:numId w:val="4"/>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以科学、最佳做法和现有数据为基础；</w:t>
      </w:r>
    </w:p>
    <w:p w14:paraId="66C61328" w14:textId="5FAB0D34" w:rsidR="00195F75" w:rsidRPr="00DC2672" w:rsidRDefault="00195F75" w:rsidP="00844A31">
      <w:pPr>
        <w:numPr>
          <w:ilvl w:val="0"/>
          <w:numId w:val="4"/>
        </w:numPr>
        <w:spacing w:line="240" w:lineRule="auto"/>
        <w:ind w:left="1247" w:firstLine="624"/>
        <w:rPr>
          <w:rFonts w:eastAsia="SimSun"/>
          <w:sz w:val="24"/>
          <w:shd w:val="clear" w:color="auto" w:fill="FFFFFF"/>
          <w:lang w:val="zh-CN"/>
        </w:rPr>
      </w:pPr>
      <w:r w:rsidRPr="00844A31">
        <w:rPr>
          <w:rFonts w:eastAsia="SimSun"/>
          <w:sz w:val="24"/>
          <w:szCs w:val="24"/>
          <w:shd w:val="clear" w:color="auto" w:fill="FFFFFF"/>
          <w:lang w:val="zh-CN"/>
        </w:rPr>
        <w:t>与《</w:t>
      </w:r>
      <w:r w:rsidRPr="00844A31">
        <w:rPr>
          <w:rFonts w:eastAsia="SimSun"/>
          <w:sz w:val="24"/>
          <w:szCs w:val="24"/>
          <w:shd w:val="clear" w:color="auto" w:fill="FFFFFF"/>
          <w:lang w:val="zh-CN"/>
        </w:rPr>
        <w:t>2030</w:t>
      </w:r>
      <w:r w:rsidRPr="00844A31">
        <w:rPr>
          <w:rFonts w:eastAsia="SimSun"/>
          <w:sz w:val="24"/>
          <w:szCs w:val="24"/>
          <w:shd w:val="clear" w:color="auto" w:fill="FFFFFF"/>
          <w:lang w:val="zh-CN"/>
        </w:rPr>
        <w:t>年可持续发展议程》</w:t>
      </w:r>
      <w:r w:rsidR="00CF1094" w:rsidRPr="00844A31">
        <w:rPr>
          <w:rFonts w:eastAsia="SimSun"/>
          <w:sz w:val="24"/>
          <w:szCs w:val="24"/>
          <w:shd w:val="clear" w:color="auto" w:fill="FFFFFF"/>
          <w:lang w:val="zh-CN"/>
        </w:rPr>
        <w:t>的</w:t>
      </w:r>
      <w:r w:rsidRPr="00844A31">
        <w:rPr>
          <w:rFonts w:eastAsia="SimSun"/>
          <w:sz w:val="24"/>
          <w:szCs w:val="24"/>
          <w:shd w:val="clear" w:color="auto" w:fill="FFFFFF"/>
          <w:lang w:val="zh-CN"/>
        </w:rPr>
        <w:t>环境层面</w:t>
      </w:r>
      <w:r w:rsidR="00CF1094" w:rsidRPr="00844A31">
        <w:rPr>
          <w:rFonts w:eastAsia="SimSun"/>
          <w:sz w:val="24"/>
          <w:szCs w:val="24"/>
          <w:shd w:val="clear" w:color="auto" w:fill="FFFFFF"/>
          <w:lang w:val="zh-CN"/>
        </w:rPr>
        <w:t>工作</w:t>
      </w:r>
      <w:r w:rsidRPr="00844A31">
        <w:rPr>
          <w:rFonts w:eastAsia="SimSun"/>
          <w:sz w:val="24"/>
          <w:szCs w:val="24"/>
          <w:shd w:val="clear" w:color="auto" w:fill="FFFFFF"/>
          <w:lang w:val="zh-CN"/>
        </w:rPr>
        <w:t>和联合国环境大会的相关</w:t>
      </w:r>
      <w:r w:rsidRPr="00DC2672">
        <w:rPr>
          <w:rFonts w:eastAsia="SimSun"/>
          <w:sz w:val="24"/>
          <w:shd w:val="clear" w:color="auto" w:fill="FFFFFF"/>
          <w:lang w:val="zh-CN"/>
        </w:rPr>
        <w:t>决议和决定保持一致，并适当考虑到各国确定的优先事项和联合国其他机构和其他多边环境进程、包括区域机构的相关决议和决定；</w:t>
      </w:r>
    </w:p>
    <w:p w14:paraId="57D9D1E0" w14:textId="28386670" w:rsidR="00195F75" w:rsidRPr="00DC2672" w:rsidRDefault="00195F75" w:rsidP="00844A31">
      <w:pPr>
        <w:numPr>
          <w:ilvl w:val="0"/>
          <w:numId w:val="4"/>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促进两性平等和青年的积极参与，并促进一代人</w:t>
      </w:r>
      <w:r w:rsidR="00CF1094" w:rsidRPr="00DC2672">
        <w:rPr>
          <w:rFonts w:eastAsia="SimSun"/>
          <w:sz w:val="24"/>
          <w:shd w:val="clear" w:color="auto" w:fill="FFFFFF"/>
          <w:lang w:val="zh-CN"/>
        </w:rPr>
        <w:t>之间</w:t>
      </w:r>
      <w:r w:rsidRPr="00DC2672">
        <w:rPr>
          <w:rFonts w:eastAsia="SimSun"/>
          <w:sz w:val="24"/>
          <w:shd w:val="clear" w:color="auto" w:fill="FFFFFF"/>
          <w:lang w:val="zh-CN"/>
        </w:rPr>
        <w:t>和不同代人之间的公平；</w:t>
      </w:r>
    </w:p>
    <w:p w14:paraId="5A55713D" w14:textId="1BA606AF" w:rsidR="00195F75" w:rsidRPr="00844A31" w:rsidRDefault="00195F75" w:rsidP="00844A31">
      <w:pPr>
        <w:numPr>
          <w:ilvl w:val="0"/>
          <w:numId w:val="4"/>
        </w:numPr>
        <w:spacing w:line="240" w:lineRule="auto"/>
        <w:ind w:left="1247" w:firstLine="624"/>
        <w:rPr>
          <w:sz w:val="20"/>
          <w:szCs w:val="20"/>
        </w:rPr>
      </w:pPr>
      <w:r w:rsidRPr="00DC2672">
        <w:rPr>
          <w:rFonts w:eastAsia="SimSun"/>
          <w:sz w:val="24"/>
          <w:shd w:val="clear" w:color="auto" w:fill="FFFFFF"/>
          <w:lang w:val="zh-CN"/>
        </w:rPr>
        <w:t>促进把环境评估用于自然资源的可持续管理和使用以及环境保护</w:t>
      </w:r>
      <w:r w:rsidRPr="00DC2672">
        <w:rPr>
          <w:rFonts w:ascii="SimSun" w:eastAsia="SimSun" w:hAnsi="SimSun" w:hint="eastAsia"/>
          <w:lang w:val="zh-CN"/>
        </w:rPr>
        <w:t>。</w:t>
      </w:r>
    </w:p>
    <w:p w14:paraId="08DE928B" w14:textId="356401BF" w:rsidR="00195F75" w:rsidRPr="00902E38" w:rsidRDefault="00195F75" w:rsidP="00844A31">
      <w:pPr>
        <w:pStyle w:val="ListParagraph"/>
        <w:spacing w:before="240" w:line="240" w:lineRule="auto"/>
        <w:ind w:left="1247"/>
        <w:contextualSpacing w:val="0"/>
        <w:rPr>
          <w:rFonts w:eastAsia="SimHei"/>
          <w:b/>
          <w:sz w:val="28"/>
          <w:szCs w:val="28"/>
          <w:lang w:val="zh-CN"/>
        </w:rPr>
      </w:pPr>
      <w:r w:rsidRPr="00902E38">
        <w:rPr>
          <w:rFonts w:eastAsia="SimHei"/>
          <w:b/>
          <w:sz w:val="28"/>
          <w:szCs w:val="28"/>
          <w:lang w:val="zh-CN"/>
        </w:rPr>
        <w:t>体制安排和监测</w:t>
      </w:r>
    </w:p>
    <w:p w14:paraId="5DA89066" w14:textId="057032FE" w:rsidR="00195F75" w:rsidRPr="00DC2672" w:rsidRDefault="00195F75" w:rsidP="00844A31">
      <w:pPr>
        <w:pStyle w:val="ListParagraph"/>
        <w:numPr>
          <w:ilvl w:val="0"/>
          <w:numId w:val="2"/>
        </w:numPr>
        <w:spacing w:line="240" w:lineRule="auto"/>
        <w:ind w:left="1247" w:firstLine="0"/>
        <w:contextualSpacing w:val="0"/>
        <w:rPr>
          <w:rFonts w:eastAsia="SimSun"/>
          <w:sz w:val="24"/>
          <w:shd w:val="clear" w:color="auto" w:fill="FFFFFF"/>
          <w:lang w:val="zh-CN"/>
        </w:rPr>
      </w:pPr>
      <w:r w:rsidRPr="00DC2672">
        <w:rPr>
          <w:rFonts w:eastAsia="SimSun"/>
          <w:sz w:val="24"/>
          <w:shd w:val="clear" w:color="auto" w:fill="FFFFFF"/>
          <w:lang w:val="zh-CN"/>
        </w:rPr>
        <w:t>蒙得维的亚方案五的体制安排和监测将包括：</w:t>
      </w:r>
    </w:p>
    <w:p w14:paraId="26B871D9" w14:textId="3AD68A2C" w:rsidR="00195F75" w:rsidRPr="00DC2672" w:rsidRDefault="00195F75" w:rsidP="00844A31">
      <w:pPr>
        <w:numPr>
          <w:ilvl w:val="1"/>
          <w:numId w:val="3"/>
        </w:numPr>
        <w:spacing w:line="240" w:lineRule="auto"/>
        <w:ind w:left="1247" w:firstLine="624"/>
        <w:rPr>
          <w:rFonts w:eastAsia="SimSun"/>
          <w:sz w:val="24"/>
          <w:shd w:val="clear" w:color="auto" w:fill="FFFFFF"/>
          <w:lang w:val="zh-CN"/>
        </w:rPr>
      </w:pPr>
      <w:r w:rsidRPr="00DC2672">
        <w:rPr>
          <w:rFonts w:eastAsia="SimSun"/>
          <w:sz w:val="24"/>
          <w:shd w:val="clear" w:color="auto" w:fill="FFFFFF"/>
          <w:lang w:val="zh-CN"/>
        </w:rPr>
        <w:t>联合国环境规划署将在现有任务</w:t>
      </w:r>
      <w:r w:rsidR="00CF1094" w:rsidRPr="00DC2672">
        <w:rPr>
          <w:rFonts w:eastAsia="SimSun"/>
          <w:sz w:val="24"/>
          <w:shd w:val="clear" w:color="auto" w:fill="FFFFFF"/>
          <w:lang w:val="zh-CN"/>
        </w:rPr>
        <w:t>和资源</w:t>
      </w:r>
      <w:r w:rsidRPr="00DC2672">
        <w:rPr>
          <w:rFonts w:eastAsia="SimSun"/>
          <w:sz w:val="24"/>
          <w:shd w:val="clear" w:color="auto" w:fill="FFFFFF"/>
          <w:lang w:val="zh-CN"/>
        </w:rPr>
        <w:t>范围内担任蒙得维的亚方案五的秘书处，履行以下职能：</w:t>
      </w:r>
    </w:p>
    <w:p w14:paraId="0CF44EAD" w14:textId="1E9179A3"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开展蒙得维的亚方案的活动，</w:t>
      </w:r>
      <w:r w:rsidR="00CF1094" w:rsidRPr="00DC2672">
        <w:rPr>
          <w:rFonts w:eastAsia="SimSun"/>
          <w:sz w:val="24"/>
          <w:shd w:val="clear" w:color="auto" w:fill="FFFFFF"/>
          <w:lang w:val="zh-CN"/>
        </w:rPr>
        <w:t>以便</w:t>
      </w:r>
      <w:r w:rsidRPr="00DC2672">
        <w:rPr>
          <w:rFonts w:eastAsia="SimSun"/>
          <w:sz w:val="24"/>
          <w:shd w:val="clear" w:color="auto" w:fill="FFFFFF"/>
          <w:lang w:val="zh-CN"/>
        </w:rPr>
        <w:t>在会员国指导下通过国家</w:t>
      </w:r>
      <w:r w:rsidR="008A5EA6">
        <w:rPr>
          <w:rFonts w:eastAsia="SimSun"/>
          <w:sz w:val="24"/>
          <w:shd w:val="clear" w:color="auto" w:fill="FFFFFF"/>
          <w:lang w:val="zh-CN"/>
        </w:rPr>
        <w:t>联络人</w:t>
      </w:r>
      <w:r w:rsidRPr="00DC2672">
        <w:rPr>
          <w:rFonts w:eastAsia="SimSun"/>
          <w:sz w:val="24"/>
          <w:shd w:val="clear" w:color="auto" w:fill="FFFFFF"/>
          <w:lang w:val="zh-CN"/>
        </w:rPr>
        <w:t>协助实现蒙得维的亚方案的愿景和目标</w:t>
      </w:r>
      <w:r w:rsidR="00460069">
        <w:rPr>
          <w:rFonts w:eastAsia="SimSun" w:hint="eastAsia"/>
          <w:sz w:val="24"/>
          <w:shd w:val="clear" w:color="auto" w:fill="FFFFFF"/>
          <w:lang w:val="zh-CN"/>
        </w:rPr>
        <w:t>；</w:t>
      </w:r>
    </w:p>
    <w:p w14:paraId="137B0935" w14:textId="2E388401"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在</w:t>
      </w:r>
      <w:r w:rsidR="00D72729" w:rsidRPr="00DC2672">
        <w:rPr>
          <w:rFonts w:eastAsia="SimSun"/>
          <w:sz w:val="24"/>
          <w:shd w:val="clear" w:color="auto" w:fill="FFFFFF"/>
          <w:lang w:val="zh-CN"/>
        </w:rPr>
        <w:t>执行</w:t>
      </w:r>
      <w:r w:rsidRPr="00DC2672">
        <w:rPr>
          <w:rFonts w:eastAsia="SimSun"/>
          <w:sz w:val="24"/>
          <w:shd w:val="clear" w:color="auto" w:fill="FFFFFF"/>
          <w:lang w:val="zh-CN"/>
        </w:rPr>
        <w:t>方案过程中，通过蒙得维的亚方案国家</w:t>
      </w:r>
      <w:r w:rsidR="008A5EA6">
        <w:rPr>
          <w:rFonts w:eastAsia="SimSun"/>
          <w:sz w:val="24"/>
          <w:shd w:val="clear" w:color="auto" w:fill="FFFFFF"/>
          <w:lang w:val="zh-CN"/>
        </w:rPr>
        <w:t>联络人</w:t>
      </w:r>
      <w:r w:rsidRPr="00DC2672">
        <w:rPr>
          <w:rFonts w:eastAsia="SimSun"/>
          <w:sz w:val="24"/>
          <w:shd w:val="clear" w:color="auto" w:fill="FFFFFF"/>
          <w:lang w:val="zh-CN"/>
        </w:rPr>
        <w:t>与会员国合作，</w:t>
      </w:r>
      <w:r w:rsidR="00D72729" w:rsidRPr="00DC2672">
        <w:rPr>
          <w:rFonts w:eastAsia="SimSun"/>
          <w:sz w:val="24"/>
          <w:shd w:val="clear" w:color="auto" w:fill="FFFFFF"/>
          <w:lang w:val="zh-CN"/>
        </w:rPr>
        <w:t>回应会员国的要求</w:t>
      </w:r>
      <w:r w:rsidRPr="00DC2672">
        <w:rPr>
          <w:rFonts w:eastAsia="SimSun"/>
          <w:sz w:val="24"/>
          <w:shd w:val="clear" w:color="auto" w:fill="FFFFFF"/>
          <w:lang w:val="zh-CN"/>
        </w:rPr>
        <w:t>，与</w:t>
      </w:r>
      <w:r w:rsidR="00D72729" w:rsidRPr="00DC2672">
        <w:rPr>
          <w:rFonts w:eastAsia="SimSun"/>
          <w:sz w:val="24"/>
          <w:shd w:val="clear" w:color="auto" w:fill="FFFFFF"/>
          <w:lang w:val="zh-CN"/>
        </w:rPr>
        <w:t>会员国</w:t>
      </w:r>
      <w:r w:rsidRPr="00DC2672">
        <w:rPr>
          <w:rFonts w:eastAsia="SimSun"/>
          <w:sz w:val="24"/>
          <w:shd w:val="clear" w:color="auto" w:fill="FFFFFF"/>
          <w:lang w:val="zh-CN"/>
        </w:rPr>
        <w:t>保持密切联系和听从</w:t>
      </w:r>
      <w:r w:rsidR="00D72729" w:rsidRPr="00DC2672">
        <w:rPr>
          <w:rFonts w:eastAsia="SimSun"/>
          <w:sz w:val="24"/>
          <w:shd w:val="clear" w:color="auto" w:fill="FFFFFF"/>
          <w:lang w:val="zh-CN"/>
        </w:rPr>
        <w:t>会员国的</w:t>
      </w:r>
      <w:r w:rsidRPr="00DC2672">
        <w:rPr>
          <w:rFonts w:eastAsia="SimSun"/>
          <w:sz w:val="24"/>
          <w:shd w:val="clear" w:color="auto" w:fill="FFFFFF"/>
          <w:lang w:val="zh-CN"/>
        </w:rPr>
        <w:t>指导；</w:t>
      </w:r>
    </w:p>
    <w:p w14:paraId="721CFF3B" w14:textId="5B84AD5D"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lastRenderedPageBreak/>
        <w:t>安排国家</w:t>
      </w:r>
      <w:r w:rsidR="008A5EA6">
        <w:rPr>
          <w:rFonts w:eastAsia="SimSun"/>
          <w:sz w:val="24"/>
          <w:shd w:val="clear" w:color="auto" w:fill="FFFFFF"/>
          <w:lang w:val="zh-CN"/>
        </w:rPr>
        <w:t>联络人</w:t>
      </w:r>
      <w:r w:rsidRPr="00DC2672">
        <w:rPr>
          <w:rFonts w:eastAsia="SimSun"/>
          <w:sz w:val="24"/>
          <w:shd w:val="clear" w:color="auto" w:fill="FFFFFF"/>
          <w:lang w:val="zh-CN"/>
        </w:rPr>
        <w:t>和蒙得维的亚方案指导委员会的会议并为会议提供便利；</w:t>
      </w:r>
    </w:p>
    <w:p w14:paraId="5D78777D" w14:textId="4DF43383"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促进信息、经验和最佳做法的交流和能力建设，包括</w:t>
      </w:r>
      <w:r w:rsidR="00D72729" w:rsidRPr="00DC2672">
        <w:rPr>
          <w:rFonts w:eastAsia="SimSun"/>
          <w:sz w:val="24"/>
          <w:shd w:val="clear" w:color="auto" w:fill="FFFFFF"/>
          <w:lang w:val="zh-CN"/>
        </w:rPr>
        <w:t>各</w:t>
      </w:r>
      <w:r w:rsidRPr="00DC2672">
        <w:rPr>
          <w:rFonts w:eastAsia="SimSun"/>
          <w:sz w:val="24"/>
          <w:shd w:val="clear" w:color="auto" w:fill="FFFFFF"/>
          <w:lang w:val="zh-CN"/>
        </w:rPr>
        <w:t>蒙得维的亚方案国家</w:t>
      </w:r>
      <w:r w:rsidR="008A5EA6">
        <w:rPr>
          <w:rFonts w:eastAsia="SimSun"/>
          <w:sz w:val="24"/>
          <w:shd w:val="clear" w:color="auto" w:fill="FFFFFF"/>
          <w:lang w:val="zh-CN"/>
        </w:rPr>
        <w:t>联络人</w:t>
      </w:r>
      <w:r w:rsidRPr="00DC2672">
        <w:rPr>
          <w:rFonts w:eastAsia="SimSun"/>
          <w:sz w:val="24"/>
          <w:shd w:val="clear" w:color="auto" w:fill="FFFFFF"/>
          <w:lang w:val="zh-CN"/>
        </w:rPr>
        <w:t>之间的交流和能力建设</w:t>
      </w:r>
      <w:r w:rsidR="00460069">
        <w:rPr>
          <w:rFonts w:eastAsia="SimSun" w:hint="eastAsia"/>
          <w:sz w:val="24"/>
          <w:shd w:val="clear" w:color="auto" w:fill="FFFFFF"/>
          <w:lang w:val="zh-CN"/>
        </w:rPr>
        <w:t>；</w:t>
      </w:r>
    </w:p>
    <w:p w14:paraId="718CD664" w14:textId="2C690581"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编写进度报告和其他相关报告，以促进蒙得维的亚方案的有效实施</w:t>
      </w:r>
      <w:r w:rsidR="00460069">
        <w:rPr>
          <w:rFonts w:eastAsia="SimSun" w:hint="eastAsia"/>
          <w:sz w:val="24"/>
          <w:shd w:val="clear" w:color="auto" w:fill="FFFFFF"/>
          <w:lang w:val="zh-CN"/>
        </w:rPr>
        <w:t>；</w:t>
      </w:r>
    </w:p>
    <w:p w14:paraId="4309AE51" w14:textId="5404E254"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推动相关利益攸关方积极参与蒙得维的亚方案的</w:t>
      </w:r>
      <w:r w:rsidR="00D72729" w:rsidRPr="00DC2672">
        <w:rPr>
          <w:rFonts w:eastAsia="SimSun"/>
          <w:sz w:val="24"/>
          <w:shd w:val="clear" w:color="auto" w:fill="FFFFFF"/>
          <w:lang w:val="zh-CN"/>
        </w:rPr>
        <w:t>执行</w:t>
      </w:r>
      <w:r w:rsidRPr="00DC2672">
        <w:rPr>
          <w:rFonts w:eastAsia="SimSun"/>
          <w:sz w:val="24"/>
          <w:shd w:val="clear" w:color="auto" w:fill="FFFFFF"/>
          <w:lang w:val="zh-CN"/>
        </w:rPr>
        <w:t>工作</w:t>
      </w:r>
      <w:r w:rsidR="00460069">
        <w:rPr>
          <w:rFonts w:eastAsia="SimSun" w:hint="eastAsia"/>
          <w:sz w:val="24"/>
          <w:shd w:val="clear" w:color="auto" w:fill="FFFFFF"/>
          <w:lang w:val="zh-CN"/>
        </w:rPr>
        <w:t>；</w:t>
      </w:r>
    </w:p>
    <w:p w14:paraId="65713A28" w14:textId="5A6BA0C2"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酌情与多边环境协定秘书处合作，确保各项工作相互支持</w:t>
      </w:r>
      <w:r w:rsidR="00460069">
        <w:rPr>
          <w:rFonts w:eastAsia="SimSun" w:hint="eastAsia"/>
          <w:sz w:val="24"/>
          <w:shd w:val="clear" w:color="auto" w:fill="FFFFFF"/>
          <w:lang w:val="zh-CN"/>
        </w:rPr>
        <w:t>；</w:t>
      </w:r>
    </w:p>
    <w:p w14:paraId="43D0FD7A" w14:textId="6E03100F"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监测蒙得维的亚方案的执行情况</w:t>
      </w:r>
      <w:r w:rsidR="00460069">
        <w:rPr>
          <w:rFonts w:eastAsia="SimSun" w:hint="eastAsia"/>
          <w:sz w:val="24"/>
          <w:shd w:val="clear" w:color="auto" w:fill="FFFFFF"/>
          <w:lang w:val="zh-CN"/>
        </w:rPr>
        <w:t>；</w:t>
      </w:r>
    </w:p>
    <w:p w14:paraId="43990F35" w14:textId="068C0AA3"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维持一份列有蒙得维的亚方案的国家</w:t>
      </w:r>
      <w:r w:rsidR="008A5EA6">
        <w:rPr>
          <w:rFonts w:eastAsia="SimSun"/>
          <w:sz w:val="24"/>
          <w:shd w:val="clear" w:color="auto" w:fill="FFFFFF"/>
          <w:lang w:val="zh-CN"/>
        </w:rPr>
        <w:t>联络人</w:t>
      </w:r>
      <w:r w:rsidRPr="00DC2672">
        <w:rPr>
          <w:rFonts w:eastAsia="SimSun"/>
          <w:sz w:val="24"/>
          <w:shd w:val="clear" w:color="auto" w:fill="FFFFFF"/>
          <w:lang w:val="zh-CN"/>
        </w:rPr>
        <w:t>、活动、项目</w:t>
      </w:r>
      <w:r w:rsidR="00D72729" w:rsidRPr="00DC2672">
        <w:rPr>
          <w:rFonts w:eastAsia="SimSun"/>
          <w:sz w:val="24"/>
          <w:shd w:val="clear" w:color="auto" w:fill="FFFFFF"/>
          <w:lang w:val="zh-CN"/>
        </w:rPr>
        <w:t>以及</w:t>
      </w:r>
      <w:r w:rsidRPr="00DC2672">
        <w:rPr>
          <w:rFonts w:eastAsia="SimSun"/>
          <w:sz w:val="24"/>
          <w:shd w:val="clear" w:color="auto" w:fill="FFFFFF"/>
          <w:lang w:val="zh-CN"/>
        </w:rPr>
        <w:t>会员国根据方案提出的支助请求的最新清单</w:t>
      </w:r>
      <w:r w:rsidR="00460069">
        <w:rPr>
          <w:rFonts w:eastAsia="SimSun" w:hint="eastAsia"/>
          <w:sz w:val="24"/>
          <w:shd w:val="clear" w:color="auto" w:fill="FFFFFF"/>
          <w:lang w:val="zh-CN"/>
        </w:rPr>
        <w:t>；</w:t>
      </w:r>
    </w:p>
    <w:p w14:paraId="61E92E95" w14:textId="4580B401"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每两年报告蒙得维的亚方案的执行情况、活动和供资情况</w:t>
      </w:r>
      <w:r w:rsidR="00460069">
        <w:rPr>
          <w:rFonts w:eastAsia="SimSun" w:hint="eastAsia"/>
          <w:sz w:val="24"/>
          <w:shd w:val="clear" w:color="auto" w:fill="FFFFFF"/>
          <w:lang w:val="zh-CN"/>
        </w:rPr>
        <w:t>；</w:t>
      </w:r>
    </w:p>
    <w:p w14:paraId="49ACEB29" w14:textId="75866B51" w:rsidR="00195F75" w:rsidRPr="00DC2672" w:rsidRDefault="00195F75"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争取为执行蒙得维的亚方案的活动获取适当的资金，</w:t>
      </w:r>
      <w:r w:rsidR="00D72729" w:rsidRPr="00DC2672">
        <w:rPr>
          <w:rFonts w:eastAsia="SimSun"/>
          <w:sz w:val="24"/>
          <w:shd w:val="clear" w:color="auto" w:fill="FFFFFF"/>
          <w:lang w:val="zh-CN"/>
        </w:rPr>
        <w:t>包括通过其他资金来源，例如各国政府、私营部门、基金会和其他组织的自愿捐款，</w:t>
      </w:r>
      <w:r w:rsidRPr="00DC2672">
        <w:rPr>
          <w:rFonts w:eastAsia="SimSun"/>
          <w:sz w:val="24"/>
          <w:shd w:val="clear" w:color="auto" w:fill="FFFFFF"/>
          <w:lang w:val="zh-CN"/>
        </w:rPr>
        <w:t>并考虑根据环境大会的有关决定酌情设立一个管理指定</w:t>
      </w:r>
      <w:r w:rsidR="00D72729" w:rsidRPr="00DC2672">
        <w:rPr>
          <w:rFonts w:eastAsia="SimSun"/>
          <w:sz w:val="24"/>
          <w:shd w:val="clear" w:color="auto" w:fill="FFFFFF"/>
          <w:lang w:val="zh-CN"/>
        </w:rPr>
        <w:t>用途资金</w:t>
      </w:r>
      <w:r w:rsidRPr="00DC2672">
        <w:rPr>
          <w:rFonts w:eastAsia="SimSun"/>
          <w:sz w:val="24"/>
          <w:shd w:val="clear" w:color="auto" w:fill="FFFFFF"/>
          <w:lang w:val="zh-CN"/>
        </w:rPr>
        <w:t>的信托基金</w:t>
      </w:r>
      <w:r w:rsidR="00460069">
        <w:rPr>
          <w:rFonts w:eastAsia="SimSun" w:hint="eastAsia"/>
          <w:sz w:val="24"/>
          <w:shd w:val="clear" w:color="auto" w:fill="FFFFFF"/>
          <w:lang w:val="zh-CN"/>
        </w:rPr>
        <w:t>；</w:t>
      </w:r>
    </w:p>
    <w:p w14:paraId="09C6665B" w14:textId="20EC6249" w:rsidR="00195F75" w:rsidRPr="00DC2672" w:rsidRDefault="00D72729" w:rsidP="00844A31">
      <w:pPr>
        <w:numPr>
          <w:ilvl w:val="2"/>
          <w:numId w:val="11"/>
        </w:numPr>
        <w:spacing w:line="240" w:lineRule="auto"/>
        <w:ind w:left="3119" w:hanging="624"/>
        <w:rPr>
          <w:rFonts w:eastAsia="SimSun"/>
          <w:sz w:val="24"/>
          <w:shd w:val="clear" w:color="auto" w:fill="FFFFFF"/>
          <w:lang w:val="zh-CN"/>
        </w:rPr>
      </w:pPr>
      <w:r w:rsidRPr="00DC2672">
        <w:rPr>
          <w:rFonts w:eastAsia="SimSun"/>
          <w:sz w:val="24"/>
          <w:shd w:val="clear" w:color="auto" w:fill="FFFFFF"/>
          <w:lang w:val="zh-CN"/>
        </w:rPr>
        <w:t>酌情</w:t>
      </w:r>
      <w:r w:rsidR="00195F75" w:rsidRPr="00DC2672">
        <w:rPr>
          <w:rFonts w:eastAsia="SimSun"/>
          <w:sz w:val="24"/>
          <w:shd w:val="clear" w:color="auto" w:fill="FFFFFF"/>
          <w:lang w:val="zh-CN"/>
        </w:rPr>
        <w:t>确保分配给蒙得维的亚方案的资金</w:t>
      </w:r>
      <w:r w:rsidRPr="00DC2672">
        <w:rPr>
          <w:rFonts w:eastAsia="SimSun"/>
          <w:sz w:val="24"/>
          <w:shd w:val="clear" w:color="auto" w:fill="FFFFFF"/>
          <w:lang w:val="zh-CN"/>
        </w:rPr>
        <w:t>有</w:t>
      </w:r>
      <w:r w:rsidR="00195F75" w:rsidRPr="00DC2672">
        <w:rPr>
          <w:rFonts w:eastAsia="SimSun"/>
          <w:sz w:val="24"/>
          <w:shd w:val="clear" w:color="auto" w:fill="FFFFFF"/>
          <w:lang w:val="zh-CN"/>
        </w:rPr>
        <w:t>可计量性、问责制、透明度</w:t>
      </w:r>
      <w:r w:rsidRPr="00DC2672">
        <w:rPr>
          <w:rFonts w:eastAsia="SimSun"/>
          <w:sz w:val="24"/>
          <w:shd w:val="clear" w:color="auto" w:fill="FFFFFF"/>
          <w:lang w:val="zh-CN"/>
        </w:rPr>
        <w:t>和</w:t>
      </w:r>
      <w:r w:rsidR="00195F75" w:rsidRPr="00DC2672">
        <w:rPr>
          <w:rFonts w:eastAsia="SimSun"/>
          <w:sz w:val="24"/>
          <w:shd w:val="clear" w:color="auto" w:fill="FFFFFF"/>
          <w:lang w:val="zh-CN"/>
        </w:rPr>
        <w:t>注重成果的管理，并向国家</w:t>
      </w:r>
      <w:r w:rsidR="008A5EA6">
        <w:rPr>
          <w:rFonts w:eastAsia="SimSun"/>
          <w:sz w:val="24"/>
          <w:shd w:val="clear" w:color="auto" w:fill="FFFFFF"/>
          <w:lang w:val="zh-CN"/>
        </w:rPr>
        <w:t>联络人</w:t>
      </w:r>
      <w:r w:rsidR="00195F75" w:rsidRPr="00DC2672">
        <w:rPr>
          <w:rFonts w:eastAsia="SimSun"/>
          <w:sz w:val="24"/>
          <w:shd w:val="clear" w:color="auto" w:fill="FFFFFF"/>
          <w:lang w:val="zh-CN"/>
        </w:rPr>
        <w:t>通报情况。</w:t>
      </w:r>
    </w:p>
    <w:p w14:paraId="1AAD82E9" w14:textId="0A696627" w:rsidR="00195F75" w:rsidRPr="00DC2672" w:rsidRDefault="00195F75" w:rsidP="00844A31">
      <w:pPr>
        <w:numPr>
          <w:ilvl w:val="1"/>
          <w:numId w:val="3"/>
        </w:numPr>
        <w:spacing w:line="240" w:lineRule="auto"/>
        <w:ind w:left="1247" w:firstLine="624"/>
        <w:rPr>
          <w:rFonts w:eastAsia="SimSun"/>
          <w:sz w:val="24"/>
          <w:shd w:val="clear" w:color="auto" w:fill="FFFFFF"/>
          <w:lang w:val="zh-CN"/>
        </w:rPr>
      </w:pPr>
      <w:r w:rsidRPr="00DC2672">
        <w:rPr>
          <w:rFonts w:ascii="SimHei" w:eastAsia="SimHei" w:hAnsi="SimHei"/>
          <w:b/>
          <w:sz w:val="24"/>
          <w:shd w:val="clear" w:color="auto" w:fill="FFFFFF"/>
          <w:lang w:val="zh-CN"/>
        </w:rPr>
        <w:t>国家</w:t>
      </w:r>
      <w:r w:rsidR="008A5EA6">
        <w:rPr>
          <w:rFonts w:ascii="SimHei" w:eastAsia="SimHei" w:hAnsi="SimHei"/>
          <w:b/>
          <w:sz w:val="24"/>
          <w:shd w:val="clear" w:color="auto" w:fill="FFFFFF"/>
          <w:lang w:val="zh-CN"/>
        </w:rPr>
        <w:t>联络人</w:t>
      </w:r>
      <w:r w:rsidRPr="00DC2672">
        <w:rPr>
          <w:rFonts w:eastAsia="SimSun"/>
          <w:sz w:val="24"/>
          <w:shd w:val="clear" w:color="auto" w:fill="FFFFFF"/>
          <w:lang w:val="zh-CN"/>
        </w:rPr>
        <w:t>：根据环境大会第</w:t>
      </w:r>
      <w:r w:rsidRPr="00DC2672">
        <w:rPr>
          <w:rFonts w:eastAsia="SimSun"/>
          <w:sz w:val="24"/>
          <w:shd w:val="clear" w:color="auto" w:fill="FFFFFF"/>
          <w:lang w:val="zh-CN"/>
        </w:rPr>
        <w:t>2/19</w:t>
      </w:r>
      <w:r w:rsidRPr="00DC2672">
        <w:rPr>
          <w:rFonts w:eastAsia="SimSun"/>
          <w:sz w:val="24"/>
          <w:shd w:val="clear" w:color="auto" w:fill="FFFFFF"/>
          <w:lang w:val="zh-CN"/>
        </w:rPr>
        <w:t>号决议邀请各国政府为蒙得维的亚方案指定国家</w:t>
      </w:r>
      <w:r w:rsidR="008A5EA6">
        <w:rPr>
          <w:rFonts w:eastAsia="SimSun"/>
          <w:sz w:val="24"/>
          <w:shd w:val="clear" w:color="auto" w:fill="FFFFFF"/>
          <w:lang w:val="zh-CN"/>
        </w:rPr>
        <w:t>联络人</w:t>
      </w:r>
      <w:r w:rsidRPr="00DC2672">
        <w:rPr>
          <w:rFonts w:eastAsia="SimSun"/>
          <w:sz w:val="24"/>
          <w:shd w:val="clear" w:color="auto" w:fill="FFFFFF"/>
          <w:lang w:val="zh-CN"/>
        </w:rPr>
        <w:t>。国家</w:t>
      </w:r>
      <w:r w:rsidR="008A5EA6">
        <w:rPr>
          <w:rFonts w:eastAsia="SimSun"/>
          <w:sz w:val="24"/>
          <w:shd w:val="clear" w:color="auto" w:fill="FFFFFF"/>
          <w:lang w:val="zh-CN"/>
        </w:rPr>
        <w:t>联络人</w:t>
      </w:r>
      <w:r w:rsidRPr="00DC2672">
        <w:rPr>
          <w:rFonts w:eastAsia="SimSun"/>
          <w:sz w:val="24"/>
          <w:shd w:val="clear" w:color="auto" w:fill="FFFFFF"/>
          <w:lang w:val="zh-CN"/>
        </w:rPr>
        <w:t>最好是擅长环境法的高级政府官员。</w:t>
      </w:r>
      <w:r w:rsidR="008A5EA6">
        <w:rPr>
          <w:rFonts w:eastAsia="SimSun"/>
          <w:sz w:val="24"/>
          <w:shd w:val="clear" w:color="auto" w:fill="FFFFFF"/>
          <w:lang w:val="zh-CN"/>
        </w:rPr>
        <w:t>联络人</w:t>
      </w:r>
      <w:r w:rsidRPr="00DC2672">
        <w:rPr>
          <w:rFonts w:eastAsia="SimSun"/>
          <w:sz w:val="24"/>
          <w:shd w:val="clear" w:color="auto" w:fill="FFFFFF"/>
          <w:lang w:val="zh-CN"/>
        </w:rPr>
        <w:t>将：</w:t>
      </w:r>
    </w:p>
    <w:p w14:paraId="0D83F798" w14:textId="363B2F99"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r w:rsidRPr="00DC2672">
        <w:rPr>
          <w:rFonts w:eastAsia="SimSun"/>
          <w:sz w:val="24"/>
          <w:shd w:val="clear" w:color="auto" w:fill="FFFFFF"/>
          <w:lang w:val="zh-CN"/>
        </w:rPr>
        <w:t>确定实施蒙得维的亚方案五的优先领域；</w:t>
      </w:r>
    </w:p>
    <w:p w14:paraId="1ABE389F" w14:textId="52CA4569"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r w:rsidRPr="00DC2672">
        <w:rPr>
          <w:rFonts w:eastAsia="SimSun"/>
          <w:sz w:val="24"/>
          <w:shd w:val="clear" w:color="auto" w:fill="FFFFFF"/>
          <w:lang w:val="zh-CN"/>
        </w:rPr>
        <w:t>与秘书处合作并指导它实施蒙得维的亚方案五；</w:t>
      </w:r>
    </w:p>
    <w:p w14:paraId="0E8EDA4C" w14:textId="1BA76471"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r w:rsidRPr="00DC2672">
        <w:rPr>
          <w:rFonts w:eastAsia="SimSun"/>
          <w:sz w:val="24"/>
          <w:shd w:val="clear" w:color="auto" w:fill="FFFFFF"/>
          <w:lang w:val="zh-CN"/>
        </w:rPr>
        <w:t>酌情审查蒙得维的亚方案五，包括秘书处编写的进度报告，并在秘书处的支持下推动方案的实施；</w:t>
      </w:r>
    </w:p>
    <w:p w14:paraId="1959415F" w14:textId="41E63011"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r w:rsidRPr="00DC2672">
        <w:rPr>
          <w:rFonts w:eastAsia="SimSun"/>
          <w:sz w:val="24"/>
          <w:shd w:val="clear" w:color="auto" w:fill="FFFFFF"/>
          <w:lang w:val="zh-CN"/>
        </w:rPr>
        <w:t>向秘书处提供</w:t>
      </w:r>
      <w:r w:rsidR="008B30EE" w:rsidRPr="00DC2672">
        <w:rPr>
          <w:rFonts w:eastAsia="SimSun"/>
          <w:sz w:val="24"/>
          <w:shd w:val="clear" w:color="auto" w:fill="FFFFFF"/>
          <w:lang w:val="zh-CN"/>
        </w:rPr>
        <w:t>关于</w:t>
      </w:r>
      <w:r w:rsidRPr="00DC2672">
        <w:rPr>
          <w:rFonts w:eastAsia="SimSun"/>
          <w:sz w:val="24"/>
          <w:shd w:val="clear" w:color="auto" w:fill="FFFFFF"/>
          <w:lang w:val="zh-CN"/>
        </w:rPr>
        <w:t>制定和实施环境法的现有国家数据，以便秘书处执行任务和确定所有相关层面的需求和优先事项；</w:t>
      </w:r>
    </w:p>
    <w:p w14:paraId="102D8FFD" w14:textId="7D38A502"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r w:rsidRPr="00DC2672">
        <w:rPr>
          <w:rFonts w:eastAsia="SimSun"/>
          <w:sz w:val="24"/>
          <w:shd w:val="clear" w:color="auto" w:fill="FFFFFF"/>
          <w:lang w:val="zh-CN"/>
        </w:rPr>
        <w:t>支持努力与其他政府官员和所有相关层面的主要利益攸关方为开展蒙得维的亚方案的活动</w:t>
      </w:r>
      <w:r w:rsidR="008B30EE" w:rsidRPr="00DC2672">
        <w:rPr>
          <w:rFonts w:eastAsia="SimSun"/>
          <w:sz w:val="24"/>
          <w:shd w:val="clear" w:color="auto" w:fill="FFFFFF"/>
          <w:lang w:val="zh-CN"/>
        </w:rPr>
        <w:t>开展</w:t>
      </w:r>
      <w:r w:rsidRPr="00DC2672">
        <w:rPr>
          <w:rFonts w:eastAsia="SimSun"/>
          <w:sz w:val="24"/>
          <w:shd w:val="clear" w:color="auto" w:fill="FFFFFF"/>
          <w:lang w:val="zh-CN"/>
        </w:rPr>
        <w:t>联络</w:t>
      </w:r>
      <w:r w:rsidR="008B30EE" w:rsidRPr="00DC2672">
        <w:rPr>
          <w:rFonts w:eastAsia="SimSun"/>
          <w:sz w:val="24"/>
          <w:shd w:val="clear" w:color="auto" w:fill="FFFFFF"/>
          <w:lang w:val="zh-CN"/>
        </w:rPr>
        <w:t>和</w:t>
      </w:r>
      <w:r w:rsidRPr="00DC2672">
        <w:rPr>
          <w:rFonts w:eastAsia="SimSun"/>
          <w:sz w:val="24"/>
          <w:shd w:val="clear" w:color="auto" w:fill="FFFFFF"/>
          <w:lang w:val="zh-CN"/>
        </w:rPr>
        <w:t>合作；</w:t>
      </w:r>
    </w:p>
    <w:p w14:paraId="3EF99269" w14:textId="495F376E"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bookmarkStart w:id="6" w:name="_Hlk531197733"/>
      <w:r w:rsidRPr="00DC2672">
        <w:rPr>
          <w:rFonts w:eastAsia="SimSun"/>
          <w:sz w:val="24"/>
          <w:shd w:val="clear" w:color="auto" w:fill="FFFFFF"/>
          <w:lang w:val="zh-CN"/>
        </w:rPr>
        <w:t>参加两年一次的国家</w:t>
      </w:r>
      <w:r w:rsidR="008A5EA6">
        <w:rPr>
          <w:rFonts w:eastAsia="SimSun"/>
          <w:sz w:val="24"/>
          <w:shd w:val="clear" w:color="auto" w:fill="FFFFFF"/>
          <w:lang w:val="zh-CN"/>
        </w:rPr>
        <w:t>联络人</w:t>
      </w:r>
      <w:r w:rsidR="008B30EE" w:rsidRPr="00DC2672">
        <w:rPr>
          <w:rFonts w:eastAsia="SimSun"/>
          <w:sz w:val="24"/>
          <w:shd w:val="clear" w:color="auto" w:fill="FFFFFF"/>
          <w:lang w:val="zh-CN"/>
        </w:rPr>
        <w:t>全球</w:t>
      </w:r>
      <w:r w:rsidRPr="00DC2672">
        <w:rPr>
          <w:rFonts w:eastAsia="SimSun"/>
          <w:sz w:val="24"/>
          <w:shd w:val="clear" w:color="auto" w:fill="FFFFFF"/>
          <w:lang w:val="zh-CN"/>
        </w:rPr>
        <w:t>会议和其他相关会议，这些会议将酌情采用面对面或远程形式举行；</w:t>
      </w:r>
      <w:bookmarkEnd w:id="6"/>
    </w:p>
    <w:p w14:paraId="07729426" w14:textId="2D458396"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r w:rsidRPr="00DC2672">
        <w:rPr>
          <w:rFonts w:eastAsia="SimSun"/>
          <w:sz w:val="24"/>
          <w:shd w:val="clear" w:color="auto" w:fill="FFFFFF"/>
          <w:lang w:val="zh-CN"/>
        </w:rPr>
        <w:t>在实施蒙得维的亚方案</w:t>
      </w:r>
      <w:r w:rsidR="008B30EE" w:rsidRPr="00DC2672">
        <w:rPr>
          <w:rFonts w:eastAsia="SimSun"/>
          <w:sz w:val="24"/>
          <w:shd w:val="clear" w:color="auto" w:fill="FFFFFF"/>
          <w:lang w:val="zh-CN"/>
        </w:rPr>
        <w:t>过程中为</w:t>
      </w:r>
      <w:r w:rsidRPr="00DC2672">
        <w:rPr>
          <w:rFonts w:eastAsia="SimSun"/>
          <w:sz w:val="24"/>
          <w:shd w:val="clear" w:color="auto" w:fill="FFFFFF"/>
          <w:lang w:val="zh-CN"/>
        </w:rPr>
        <w:t>秘书处提供战略咨询、指导和指示；</w:t>
      </w:r>
    </w:p>
    <w:p w14:paraId="51AA2CA7" w14:textId="79C53821" w:rsidR="00195F75" w:rsidRPr="00DC2672" w:rsidRDefault="00195F75" w:rsidP="00844A31">
      <w:pPr>
        <w:pStyle w:val="ListParagraph"/>
        <w:numPr>
          <w:ilvl w:val="2"/>
          <w:numId w:val="10"/>
        </w:numPr>
        <w:spacing w:line="240" w:lineRule="auto"/>
        <w:ind w:left="3119" w:hanging="624"/>
        <w:contextualSpacing w:val="0"/>
        <w:rPr>
          <w:rFonts w:eastAsia="SimSun"/>
          <w:sz w:val="24"/>
          <w:shd w:val="clear" w:color="auto" w:fill="FFFFFF"/>
          <w:lang w:val="zh-CN"/>
        </w:rPr>
      </w:pPr>
      <w:r w:rsidRPr="00DC2672">
        <w:rPr>
          <w:rFonts w:eastAsia="SimSun"/>
          <w:sz w:val="24"/>
          <w:shd w:val="clear" w:color="auto" w:fill="FFFFFF"/>
          <w:lang w:val="zh-CN"/>
        </w:rPr>
        <w:t xml:space="preserve"> </w:t>
      </w:r>
      <w:r w:rsidRPr="00DC2672">
        <w:rPr>
          <w:rFonts w:eastAsia="SimSun"/>
          <w:sz w:val="24"/>
          <w:shd w:val="clear" w:color="auto" w:fill="FFFFFF"/>
          <w:lang w:val="zh-CN"/>
        </w:rPr>
        <w:t>协助推动通过法律处理新出现的环境问题的行动。</w:t>
      </w:r>
    </w:p>
    <w:p w14:paraId="2C01BB7D" w14:textId="6D706B87" w:rsidR="00195F75" w:rsidRPr="00DC2672" w:rsidRDefault="00195F75" w:rsidP="00844A31">
      <w:pPr>
        <w:numPr>
          <w:ilvl w:val="1"/>
          <w:numId w:val="3"/>
        </w:numPr>
        <w:spacing w:line="240" w:lineRule="auto"/>
        <w:ind w:left="1247" w:firstLine="624"/>
        <w:rPr>
          <w:rFonts w:eastAsia="SimSun"/>
          <w:sz w:val="24"/>
          <w:shd w:val="clear" w:color="auto" w:fill="FFFFFF"/>
          <w:lang w:val="zh-CN"/>
        </w:rPr>
      </w:pPr>
      <w:r w:rsidRPr="00DC2672">
        <w:rPr>
          <w:rFonts w:ascii="SimHei" w:eastAsia="SimHei" w:hAnsi="SimHei"/>
          <w:b/>
          <w:sz w:val="24"/>
          <w:shd w:val="clear" w:color="auto" w:fill="FFFFFF"/>
          <w:lang w:val="zh-CN"/>
        </w:rPr>
        <w:t>实施工作指导委员会</w:t>
      </w:r>
      <w:r w:rsidRPr="00DC2672">
        <w:rPr>
          <w:rFonts w:eastAsia="SimSun"/>
          <w:sz w:val="24"/>
          <w:shd w:val="clear" w:color="auto" w:fill="FFFFFF"/>
          <w:lang w:val="zh-CN"/>
        </w:rPr>
        <w:t>：蒙得维的亚方案各国家</w:t>
      </w:r>
      <w:r w:rsidR="008A5EA6">
        <w:rPr>
          <w:rFonts w:eastAsia="SimSun"/>
          <w:sz w:val="24"/>
          <w:shd w:val="clear" w:color="auto" w:fill="FFFFFF"/>
          <w:lang w:val="zh-CN"/>
        </w:rPr>
        <w:t>联络人</w:t>
      </w:r>
      <w:r w:rsidRPr="00DC2672">
        <w:rPr>
          <w:rFonts w:eastAsia="SimSun"/>
          <w:sz w:val="24"/>
          <w:shd w:val="clear" w:color="auto" w:fill="FFFFFF"/>
          <w:lang w:val="zh-CN"/>
        </w:rPr>
        <w:t>将在全球会议上指定一个指导委员会，由联合国各个区域提名的</w:t>
      </w:r>
      <w:r w:rsidRPr="00DC2672">
        <w:rPr>
          <w:rFonts w:eastAsia="SimSun"/>
          <w:sz w:val="24"/>
          <w:shd w:val="clear" w:color="auto" w:fill="FFFFFF"/>
          <w:lang w:val="zh-CN"/>
        </w:rPr>
        <w:t>2</w:t>
      </w:r>
      <w:r w:rsidRPr="00DC2672">
        <w:rPr>
          <w:rFonts w:eastAsia="SimSun"/>
          <w:sz w:val="24"/>
          <w:shd w:val="clear" w:color="auto" w:fill="FFFFFF"/>
          <w:lang w:val="zh-CN"/>
        </w:rPr>
        <w:t>至</w:t>
      </w:r>
      <w:r w:rsidRPr="00DC2672">
        <w:rPr>
          <w:rFonts w:eastAsia="SimSun"/>
          <w:sz w:val="24"/>
          <w:shd w:val="clear" w:color="auto" w:fill="FFFFFF"/>
          <w:lang w:val="zh-CN"/>
        </w:rPr>
        <w:t>3</w:t>
      </w:r>
      <w:r w:rsidRPr="00DC2672">
        <w:rPr>
          <w:rFonts w:eastAsia="SimSun"/>
          <w:sz w:val="24"/>
          <w:shd w:val="clear" w:color="auto" w:fill="FFFFFF"/>
          <w:lang w:val="zh-CN"/>
        </w:rPr>
        <w:t>名代表组成并尽可能做到男女平衡。实施工作指导委员会将根据国家</w:t>
      </w:r>
      <w:r w:rsidR="008A5EA6">
        <w:rPr>
          <w:rFonts w:eastAsia="SimSun"/>
          <w:sz w:val="24"/>
          <w:shd w:val="clear" w:color="auto" w:fill="FFFFFF"/>
          <w:lang w:val="zh-CN"/>
        </w:rPr>
        <w:t>联络人</w:t>
      </w:r>
      <w:r w:rsidRPr="00DC2672">
        <w:rPr>
          <w:rFonts w:eastAsia="SimSun"/>
          <w:sz w:val="24"/>
          <w:shd w:val="clear" w:color="auto" w:fill="FFFFFF"/>
          <w:lang w:val="zh-CN"/>
        </w:rPr>
        <w:t>会议的建议和总体指导，</w:t>
      </w:r>
      <w:r w:rsidRPr="00DC2672">
        <w:rPr>
          <w:rFonts w:eastAsia="SimSun"/>
          <w:sz w:val="24"/>
          <w:shd w:val="clear" w:color="auto" w:fill="FFFFFF"/>
          <w:lang w:val="zh-CN"/>
        </w:rPr>
        <w:lastRenderedPageBreak/>
        <w:t>与秘书处合作实施蒙得维的亚方案。实施工作指导委员会还将与秘书处和其他国家</w:t>
      </w:r>
      <w:r w:rsidR="008A5EA6">
        <w:rPr>
          <w:rFonts w:eastAsia="SimSun"/>
          <w:sz w:val="24"/>
          <w:shd w:val="clear" w:color="auto" w:fill="FFFFFF"/>
          <w:lang w:val="zh-CN"/>
        </w:rPr>
        <w:t>联络人</w:t>
      </w:r>
      <w:r w:rsidRPr="00DC2672">
        <w:rPr>
          <w:rFonts w:eastAsia="SimSun"/>
          <w:sz w:val="24"/>
          <w:shd w:val="clear" w:color="auto" w:fill="FFFFFF"/>
          <w:lang w:val="zh-CN"/>
        </w:rPr>
        <w:t>合作，筹备国家</w:t>
      </w:r>
      <w:r w:rsidR="008A5EA6">
        <w:rPr>
          <w:rFonts w:eastAsia="SimSun"/>
          <w:sz w:val="24"/>
          <w:shd w:val="clear" w:color="auto" w:fill="FFFFFF"/>
          <w:lang w:val="zh-CN"/>
        </w:rPr>
        <w:t>联络人</w:t>
      </w:r>
      <w:r w:rsidRPr="00DC2672">
        <w:rPr>
          <w:rFonts w:eastAsia="SimSun"/>
          <w:sz w:val="24"/>
          <w:shd w:val="clear" w:color="auto" w:fill="FFFFFF"/>
          <w:lang w:val="zh-CN"/>
        </w:rPr>
        <w:t>会议。秘书处将拟订实施工作指导委员会的工作模式草案，提交第一次全球会议审议和通过。</w:t>
      </w:r>
    </w:p>
    <w:p w14:paraId="59826321" w14:textId="7BCDB835" w:rsidR="002A5100" w:rsidRPr="00DC2672" w:rsidRDefault="00195F75" w:rsidP="00844A31">
      <w:pPr>
        <w:numPr>
          <w:ilvl w:val="1"/>
          <w:numId w:val="3"/>
        </w:numPr>
        <w:spacing w:line="240" w:lineRule="auto"/>
        <w:ind w:left="1253" w:firstLine="619"/>
        <w:rPr>
          <w:rFonts w:eastAsia="SimSun"/>
          <w:sz w:val="24"/>
          <w:shd w:val="clear" w:color="auto" w:fill="FFFFFF"/>
          <w:lang w:val="zh-CN"/>
        </w:rPr>
      </w:pPr>
      <w:r w:rsidRPr="00DC2672">
        <w:rPr>
          <w:rFonts w:ascii="SimHei" w:eastAsia="SimHei" w:hAnsi="SimHei"/>
          <w:b/>
          <w:sz w:val="24"/>
          <w:shd w:val="clear" w:color="auto" w:fill="FFFFFF"/>
          <w:lang w:val="zh-CN"/>
        </w:rPr>
        <w:t>协助实施工作</w:t>
      </w:r>
      <w:r w:rsidRPr="00DC2672">
        <w:rPr>
          <w:rFonts w:eastAsia="SimSun"/>
          <w:sz w:val="24"/>
          <w:shd w:val="clear" w:color="auto" w:fill="FFFFFF"/>
          <w:lang w:val="zh-CN"/>
        </w:rPr>
        <w:t>：可在适当和可行时邀请环境法领域的学者和知名专家、相关民间社会组织和私营部门为蒙得维的亚方案五的实施机制提供协助。</w:t>
      </w:r>
    </w:p>
    <w:p w14:paraId="410BAAC0" w14:textId="621C2CAF" w:rsidR="00195F75" w:rsidRPr="00EB0E8E" w:rsidRDefault="002A5100" w:rsidP="00844A31">
      <w:pPr>
        <w:spacing w:line="240" w:lineRule="auto"/>
        <w:rPr>
          <w:rFonts w:eastAsia="SimHei"/>
          <w:b/>
          <w:sz w:val="32"/>
          <w:szCs w:val="32"/>
          <w:lang w:val="en-GB"/>
        </w:rPr>
      </w:pPr>
      <w:r w:rsidRPr="00844A31">
        <w:rPr>
          <w:sz w:val="20"/>
          <w:szCs w:val="20"/>
          <w:lang w:val="en-GB"/>
        </w:rPr>
        <w:br w:type="page"/>
      </w:r>
      <w:r w:rsidRPr="00EB0E8E">
        <w:rPr>
          <w:rFonts w:eastAsia="SimHei"/>
          <w:b/>
          <w:sz w:val="32"/>
          <w:szCs w:val="32"/>
          <w:lang w:val="zh-CN"/>
        </w:rPr>
        <w:lastRenderedPageBreak/>
        <w:t>附件二</w:t>
      </w:r>
    </w:p>
    <w:p w14:paraId="5CF09031" w14:textId="71084411" w:rsidR="002A5100" w:rsidRPr="00EB0E8E" w:rsidRDefault="00A35012" w:rsidP="00DC2672">
      <w:pPr>
        <w:pStyle w:val="ZZAnxtitle"/>
        <w:spacing w:line="240" w:lineRule="auto"/>
        <w:jc w:val="left"/>
        <w:rPr>
          <w:rFonts w:eastAsia="SimHei"/>
          <w:sz w:val="32"/>
          <w:szCs w:val="32"/>
        </w:rPr>
      </w:pPr>
      <w:r w:rsidRPr="00EB0E8E">
        <w:rPr>
          <w:rFonts w:eastAsia="SimHei"/>
          <w:sz w:val="32"/>
          <w:szCs w:val="32"/>
          <w:lang w:val="zh-CN"/>
        </w:rPr>
        <w:t>2018</w:t>
      </w:r>
      <w:r w:rsidRPr="00EB0E8E">
        <w:rPr>
          <w:rFonts w:eastAsia="SimHei"/>
          <w:sz w:val="32"/>
          <w:szCs w:val="32"/>
          <w:lang w:val="zh-CN"/>
        </w:rPr>
        <w:t>年</w:t>
      </w:r>
      <w:r w:rsidRPr="00EB0E8E">
        <w:rPr>
          <w:rFonts w:eastAsia="SimHei"/>
          <w:sz w:val="32"/>
          <w:szCs w:val="32"/>
          <w:lang w:val="zh-CN"/>
        </w:rPr>
        <w:t>11</w:t>
      </w:r>
      <w:r w:rsidRPr="00EB0E8E">
        <w:rPr>
          <w:rFonts w:eastAsia="SimHei"/>
          <w:sz w:val="32"/>
          <w:szCs w:val="32"/>
          <w:lang w:val="zh-CN"/>
        </w:rPr>
        <w:t>月</w:t>
      </w:r>
      <w:r w:rsidRPr="00EB0E8E">
        <w:rPr>
          <w:rFonts w:eastAsia="SimHei"/>
          <w:sz w:val="32"/>
          <w:szCs w:val="32"/>
          <w:lang w:val="zh-CN"/>
        </w:rPr>
        <w:t>26</w:t>
      </w:r>
      <w:r w:rsidRPr="00EB0E8E">
        <w:rPr>
          <w:rFonts w:eastAsia="SimHei"/>
          <w:sz w:val="32"/>
          <w:szCs w:val="32"/>
          <w:lang w:val="zh-CN"/>
        </w:rPr>
        <w:t>日至</w:t>
      </w:r>
      <w:r w:rsidRPr="00EB0E8E">
        <w:rPr>
          <w:rFonts w:eastAsia="SimHei"/>
          <w:sz w:val="32"/>
          <w:szCs w:val="32"/>
          <w:lang w:val="zh-CN"/>
        </w:rPr>
        <w:t>28</w:t>
      </w:r>
      <w:r w:rsidRPr="00EB0E8E">
        <w:rPr>
          <w:rFonts w:eastAsia="SimHei"/>
          <w:sz w:val="32"/>
          <w:szCs w:val="32"/>
          <w:lang w:val="zh-CN"/>
        </w:rPr>
        <w:t>日在内罗毕举行的</w:t>
      </w:r>
      <w:r w:rsidR="002A5100" w:rsidRPr="00EB0E8E">
        <w:rPr>
          <w:rFonts w:eastAsia="SimHei"/>
          <w:sz w:val="32"/>
          <w:szCs w:val="32"/>
          <w:lang w:val="zh-CN"/>
        </w:rPr>
        <w:t>蒙得维的亚</w:t>
      </w:r>
      <w:r w:rsidR="00902E38">
        <w:rPr>
          <w:rFonts w:eastAsia="SimHei"/>
          <w:sz w:val="32"/>
          <w:szCs w:val="32"/>
          <w:lang w:val="zh-CN"/>
        </w:rPr>
        <w:br/>
      </w:r>
      <w:r w:rsidR="002A5100" w:rsidRPr="00EB0E8E">
        <w:rPr>
          <w:rFonts w:eastAsia="SimHei"/>
          <w:sz w:val="32"/>
          <w:szCs w:val="32"/>
          <w:lang w:val="zh-CN"/>
        </w:rPr>
        <w:t>环境法发展和定期审查方案共同主席之友小组会议</w:t>
      </w:r>
    </w:p>
    <w:p w14:paraId="0873A2FA" w14:textId="77777777" w:rsidR="00A305A5" w:rsidRPr="00EB0E8E" w:rsidRDefault="00A305A5" w:rsidP="00DC2672">
      <w:pPr>
        <w:pStyle w:val="BBTitle"/>
        <w:spacing w:line="240" w:lineRule="auto"/>
        <w:rPr>
          <w:rFonts w:ascii="SimHei" w:eastAsia="SimHei" w:hAnsi="SimHei"/>
          <w:lang w:val="zh-CN"/>
        </w:rPr>
      </w:pPr>
      <w:r w:rsidRPr="00EB0E8E">
        <w:rPr>
          <w:rFonts w:ascii="SimHei" w:eastAsia="SimHei" w:hAnsi="SimHei"/>
          <w:lang w:val="zh-CN"/>
        </w:rPr>
        <w:t>共同主席的总结</w:t>
      </w:r>
    </w:p>
    <w:p w14:paraId="6DDE3298" w14:textId="41B8609C" w:rsidR="00A305A5" w:rsidRPr="00902E38" w:rsidRDefault="00A305A5" w:rsidP="00902E38">
      <w:pPr>
        <w:pStyle w:val="BBTitle"/>
        <w:spacing w:line="240" w:lineRule="auto"/>
        <w:ind w:left="624" w:right="0" w:hanging="198"/>
        <w:rPr>
          <w:rFonts w:ascii="SimHei" w:eastAsia="SimHei" w:hAnsi="SimHei"/>
          <w:sz w:val="32"/>
          <w:szCs w:val="32"/>
          <w:lang w:val="zh-CN"/>
        </w:rPr>
      </w:pPr>
      <w:r w:rsidRPr="00902E38">
        <w:rPr>
          <w:rFonts w:ascii="SimHei" w:eastAsia="SimHei" w:hAnsi="SimHei"/>
          <w:sz w:val="32"/>
          <w:szCs w:val="32"/>
          <w:lang w:val="zh-CN"/>
        </w:rPr>
        <w:t>一</w:t>
      </w:r>
      <w:r w:rsidR="00844A31" w:rsidRPr="00902E38">
        <w:rPr>
          <w:rFonts w:ascii="SimHei" w:eastAsia="SimHei" w:hAnsi="SimHei" w:hint="eastAsia"/>
          <w:bCs/>
          <w:sz w:val="32"/>
          <w:szCs w:val="32"/>
          <w:lang w:val="zh-CN"/>
        </w:rPr>
        <w:t>、</w:t>
      </w:r>
      <w:r w:rsidRPr="00902E38">
        <w:rPr>
          <w:rFonts w:ascii="SimHei" w:eastAsia="SimHei" w:hAnsi="SimHei"/>
          <w:sz w:val="32"/>
          <w:szCs w:val="32"/>
          <w:lang w:val="zh-CN"/>
        </w:rPr>
        <w:tab/>
        <w:t>开幕和组织事项</w:t>
      </w:r>
    </w:p>
    <w:p w14:paraId="61DA9B6E" w14:textId="2F33E0E1" w:rsidR="00A305A5" w:rsidRPr="00DC2672" w:rsidRDefault="00A305A5" w:rsidP="00DC2672">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联合国环境规划署</w:t>
      </w:r>
      <w:r w:rsidRPr="00CF2C50">
        <w:rPr>
          <w:rFonts w:ascii="SimSun" w:eastAsia="SimSun" w:hAnsi="SimSun"/>
          <w:sz w:val="24"/>
          <w:szCs w:val="24"/>
          <w:shd w:val="clear" w:color="auto" w:fill="FFFFFF"/>
          <w:lang w:val="zh-CN"/>
        </w:rPr>
        <w:t>(环境署)</w:t>
      </w:r>
      <w:r w:rsidRPr="00DC2672">
        <w:rPr>
          <w:rFonts w:eastAsia="SimSun"/>
          <w:sz w:val="24"/>
          <w:shd w:val="clear" w:color="auto" w:fill="FFFFFF"/>
          <w:lang w:val="zh-CN"/>
        </w:rPr>
        <w:t>法律司长</w:t>
      </w:r>
      <w:r w:rsidRPr="00DC2672">
        <w:rPr>
          <w:rFonts w:eastAsia="SimSun"/>
          <w:sz w:val="24"/>
          <w:shd w:val="clear" w:color="auto" w:fill="FFFFFF"/>
          <w:lang w:val="zh-CN"/>
        </w:rPr>
        <w:t>Elizabeth</w:t>
      </w:r>
      <w:r w:rsidR="00226919" w:rsidRPr="00DC2672">
        <w:rPr>
          <w:rFonts w:eastAsia="SimSun"/>
          <w:sz w:val="24"/>
          <w:shd w:val="clear" w:color="auto" w:fill="FFFFFF"/>
          <w:lang w:val="zh-CN"/>
        </w:rPr>
        <w:t xml:space="preserve"> </w:t>
      </w:r>
      <w:r w:rsidRPr="00DC2672">
        <w:rPr>
          <w:rFonts w:eastAsia="SimSun"/>
          <w:sz w:val="24"/>
          <w:shd w:val="clear" w:color="auto" w:fill="FFFFFF"/>
          <w:lang w:val="zh-CN"/>
        </w:rPr>
        <w:t>Maruma Mrema</w:t>
      </w:r>
      <w:r w:rsidRPr="00DC2672">
        <w:rPr>
          <w:rFonts w:eastAsia="SimSun"/>
          <w:sz w:val="24"/>
          <w:shd w:val="clear" w:color="auto" w:fill="FFFFFF"/>
          <w:lang w:val="zh-CN"/>
        </w:rPr>
        <w:t>女士于</w:t>
      </w:r>
      <w:r w:rsidRPr="00DC2672">
        <w:rPr>
          <w:rFonts w:eastAsia="SimSun"/>
          <w:sz w:val="24"/>
          <w:shd w:val="clear" w:color="auto" w:fill="FFFFFF"/>
          <w:lang w:val="zh-CN"/>
        </w:rPr>
        <w:t>2018</w:t>
      </w:r>
      <w:r w:rsidRPr="00DC2672">
        <w:rPr>
          <w:rFonts w:eastAsia="SimSun"/>
          <w:sz w:val="24"/>
          <w:shd w:val="clear" w:color="auto" w:fill="FFFFFF"/>
          <w:lang w:val="zh-CN"/>
        </w:rPr>
        <w:t>年</w:t>
      </w:r>
      <w:r w:rsidRPr="00DC2672">
        <w:rPr>
          <w:rFonts w:eastAsia="SimSun"/>
          <w:sz w:val="24"/>
          <w:shd w:val="clear" w:color="auto" w:fill="FFFFFF"/>
          <w:lang w:val="zh-CN"/>
        </w:rPr>
        <w:t>11</w:t>
      </w:r>
      <w:r w:rsidRPr="00DC2672">
        <w:rPr>
          <w:rFonts w:eastAsia="SimSun"/>
          <w:sz w:val="24"/>
          <w:shd w:val="clear" w:color="auto" w:fill="FFFFFF"/>
          <w:lang w:val="zh-CN"/>
        </w:rPr>
        <w:t>月</w:t>
      </w:r>
      <w:r w:rsidRPr="00DC2672">
        <w:rPr>
          <w:rFonts w:eastAsia="SimSun"/>
          <w:sz w:val="24"/>
          <w:shd w:val="clear" w:color="auto" w:fill="FFFFFF"/>
          <w:lang w:val="zh-CN"/>
        </w:rPr>
        <w:t>26</w:t>
      </w:r>
      <w:r w:rsidRPr="00DC2672">
        <w:rPr>
          <w:rFonts w:eastAsia="SimSun"/>
          <w:sz w:val="24"/>
          <w:shd w:val="clear" w:color="auto" w:fill="FFFFFF"/>
          <w:lang w:val="zh-CN"/>
        </w:rPr>
        <w:t>日上午</w:t>
      </w:r>
      <w:r w:rsidRPr="00DC2672">
        <w:rPr>
          <w:rFonts w:eastAsia="SimSun"/>
          <w:sz w:val="24"/>
          <w:shd w:val="clear" w:color="auto" w:fill="FFFFFF"/>
          <w:lang w:val="zh-CN"/>
        </w:rPr>
        <w:t>9</w:t>
      </w:r>
      <w:r w:rsidRPr="00DC2672">
        <w:rPr>
          <w:rFonts w:eastAsia="SimSun"/>
          <w:sz w:val="24"/>
          <w:shd w:val="clear" w:color="auto" w:fill="FFFFFF"/>
          <w:lang w:val="zh-CN"/>
        </w:rPr>
        <w:t>时宣布会议开幕。美利坚合众国的</w:t>
      </w:r>
      <w:r w:rsidR="00A35012">
        <w:rPr>
          <w:rFonts w:eastAsia="SimSun" w:hint="eastAsia"/>
          <w:sz w:val="24"/>
          <w:shd w:val="clear" w:color="auto" w:fill="FFFFFF"/>
          <w:lang w:val="zh-CN"/>
        </w:rPr>
        <w:t>T</w:t>
      </w:r>
      <w:r w:rsidR="00A35012">
        <w:rPr>
          <w:rFonts w:eastAsia="SimSun"/>
          <w:sz w:val="24"/>
          <w:shd w:val="clear" w:color="auto" w:fill="FFFFFF"/>
          <w:lang w:val="zh-CN"/>
        </w:rPr>
        <w:t>imothy R. Epp</w:t>
      </w:r>
      <w:r w:rsidRPr="00DC2672">
        <w:rPr>
          <w:rFonts w:eastAsia="SimSun"/>
          <w:sz w:val="24"/>
          <w:shd w:val="clear" w:color="auto" w:fill="FFFFFF"/>
          <w:lang w:val="zh-CN"/>
        </w:rPr>
        <w:t>先生和乌拉圭的</w:t>
      </w:r>
      <w:r w:rsidR="00A35012">
        <w:rPr>
          <w:rFonts w:eastAsia="SimSun" w:hint="eastAsia"/>
          <w:sz w:val="24"/>
          <w:shd w:val="clear" w:color="auto" w:fill="FFFFFF"/>
          <w:lang w:val="zh-CN"/>
        </w:rPr>
        <w:t>Marcelo</w:t>
      </w:r>
      <w:r w:rsidR="00A35012">
        <w:rPr>
          <w:rFonts w:eastAsia="SimSun"/>
          <w:sz w:val="24"/>
          <w:shd w:val="clear" w:color="auto" w:fill="FFFFFF"/>
          <w:lang w:val="zh-CN"/>
        </w:rPr>
        <w:t xml:space="preserve"> Cousillas</w:t>
      </w:r>
      <w:r w:rsidRPr="00DC2672">
        <w:rPr>
          <w:rFonts w:eastAsia="SimSun"/>
          <w:sz w:val="24"/>
          <w:shd w:val="clear" w:color="auto" w:fill="FFFFFF"/>
          <w:lang w:val="zh-CN"/>
        </w:rPr>
        <w:t>先生共同主持了会议。不丹的</w:t>
      </w:r>
      <w:r w:rsidRPr="00DC2672">
        <w:rPr>
          <w:rFonts w:eastAsia="SimSun"/>
          <w:sz w:val="24"/>
          <w:shd w:val="clear" w:color="auto" w:fill="FFFFFF"/>
          <w:lang w:val="zh-CN"/>
        </w:rPr>
        <w:t>Kunzang</w:t>
      </w:r>
      <w:r w:rsidRPr="00DC2672">
        <w:rPr>
          <w:rFonts w:eastAsia="SimSun"/>
          <w:sz w:val="24"/>
          <w:shd w:val="clear" w:color="auto" w:fill="FFFFFF"/>
          <w:lang w:val="zh-CN"/>
        </w:rPr>
        <w:t>女士担任报告员。</w:t>
      </w:r>
    </w:p>
    <w:p w14:paraId="1A89B1EB" w14:textId="77777777" w:rsidR="00A305A5" w:rsidRPr="00DC2672" w:rsidRDefault="00A305A5" w:rsidP="00844A31">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会议旨在讨论并核可秘书处关于环境署在</w:t>
      </w:r>
      <w:r w:rsidRPr="00DC2672">
        <w:rPr>
          <w:rFonts w:eastAsia="SimSun"/>
          <w:sz w:val="24"/>
          <w:shd w:val="clear" w:color="auto" w:fill="FFFFFF"/>
          <w:lang w:val="zh-CN"/>
        </w:rPr>
        <w:t>2020</w:t>
      </w:r>
      <w:r w:rsidRPr="00DC2672">
        <w:rPr>
          <w:rFonts w:eastAsia="SimSun"/>
          <w:sz w:val="24"/>
          <w:shd w:val="clear" w:color="auto" w:fill="FFFFFF"/>
          <w:lang w:val="zh-CN"/>
        </w:rPr>
        <w:t>年开始的特定期间内在环境法领域开展工作的提案，提案将提交定于</w:t>
      </w:r>
      <w:r w:rsidRPr="00DC2672">
        <w:rPr>
          <w:rFonts w:eastAsia="SimSun"/>
          <w:sz w:val="24"/>
          <w:shd w:val="clear" w:color="auto" w:fill="FFFFFF"/>
          <w:lang w:val="zh-CN"/>
        </w:rPr>
        <w:t>2019</w:t>
      </w:r>
      <w:r w:rsidRPr="00DC2672">
        <w:rPr>
          <w:rFonts w:eastAsia="SimSun"/>
          <w:sz w:val="24"/>
          <w:shd w:val="clear" w:color="auto" w:fill="FFFFFF"/>
          <w:lang w:val="zh-CN"/>
        </w:rPr>
        <w:t>年</w:t>
      </w:r>
      <w:r w:rsidRPr="00DC2672">
        <w:rPr>
          <w:rFonts w:eastAsia="SimSun"/>
          <w:sz w:val="24"/>
          <w:shd w:val="clear" w:color="auto" w:fill="FFFFFF"/>
          <w:lang w:val="zh-CN"/>
        </w:rPr>
        <w:t>3</w:t>
      </w:r>
      <w:r w:rsidRPr="00DC2672">
        <w:rPr>
          <w:rFonts w:eastAsia="SimSun"/>
          <w:sz w:val="24"/>
          <w:shd w:val="clear" w:color="auto" w:fill="FFFFFF"/>
          <w:lang w:val="zh-CN"/>
        </w:rPr>
        <w:t>月举行的联合国环境大会第四届会议审议。</w:t>
      </w:r>
    </w:p>
    <w:p w14:paraId="2F7B35E6" w14:textId="244DAA28" w:rsidR="00A305A5" w:rsidRPr="00DC2672" w:rsidRDefault="00BC765D" w:rsidP="00844A31">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按</w:t>
      </w:r>
      <w:r w:rsidR="00A305A5" w:rsidRPr="00DC2672">
        <w:rPr>
          <w:rFonts w:eastAsia="SimSun"/>
          <w:sz w:val="24"/>
          <w:shd w:val="clear" w:color="auto" w:fill="FFFFFF"/>
          <w:lang w:val="zh-CN"/>
        </w:rPr>
        <w:t>2018</w:t>
      </w:r>
      <w:r w:rsidR="00A305A5" w:rsidRPr="00DC2672">
        <w:rPr>
          <w:rFonts w:eastAsia="SimSun"/>
          <w:sz w:val="24"/>
          <w:shd w:val="clear" w:color="auto" w:fill="FFFFFF"/>
          <w:lang w:val="zh-CN"/>
        </w:rPr>
        <w:t>年</w:t>
      </w:r>
      <w:r w:rsidR="00A305A5" w:rsidRPr="00DC2672">
        <w:rPr>
          <w:rFonts w:eastAsia="SimSun"/>
          <w:sz w:val="24"/>
          <w:shd w:val="clear" w:color="auto" w:fill="FFFFFF"/>
          <w:lang w:val="zh-CN"/>
        </w:rPr>
        <w:t>9</w:t>
      </w:r>
      <w:r w:rsidR="00A305A5" w:rsidRPr="00DC2672">
        <w:rPr>
          <w:rFonts w:eastAsia="SimSun"/>
          <w:sz w:val="24"/>
          <w:shd w:val="clear" w:color="auto" w:fill="FFFFFF"/>
          <w:lang w:val="zh-CN"/>
        </w:rPr>
        <w:t>月在日内瓦举行的蒙得维的亚环境法发展和定期审查方案国家</w:t>
      </w:r>
      <w:r w:rsidR="008A5EA6">
        <w:rPr>
          <w:rFonts w:eastAsia="SimSun"/>
          <w:sz w:val="24"/>
          <w:shd w:val="clear" w:color="auto" w:fill="FFFFFF"/>
          <w:lang w:val="zh-CN"/>
        </w:rPr>
        <w:t>联络人</w:t>
      </w:r>
      <w:r w:rsidR="00A305A5" w:rsidRPr="00DC2672">
        <w:rPr>
          <w:rFonts w:eastAsia="SimSun"/>
          <w:sz w:val="24"/>
          <w:shd w:val="clear" w:color="auto" w:fill="FFFFFF"/>
          <w:lang w:val="zh-CN"/>
        </w:rPr>
        <w:t>第一次全球会议所定，共同主席之友小组成员包括不丹、喀麦隆、智利、中国、埃塞俄比亚、欧洲联盟、伊朗伊斯兰共和国、牙买加、日本、约旦、肯尼亚、墨西哥、苏里南，瑞士、阿拉伯叙利亚共和国、乌干达、大不列颠及北爱尔兰联合王国、美利坚合众国、乌拉圭和赞比亚。约旦和联合王国未出席会议。加拿大与民间社会和学术界的代表一起参加了会议。</w:t>
      </w:r>
    </w:p>
    <w:p w14:paraId="24CF94DE" w14:textId="63C5930F" w:rsidR="00A305A5" w:rsidRPr="00902E38" w:rsidRDefault="00A305A5" w:rsidP="00902E38">
      <w:pPr>
        <w:pStyle w:val="BBTitle"/>
        <w:spacing w:before="240" w:after="120" w:line="240" w:lineRule="auto"/>
        <w:ind w:left="1248" w:right="0" w:hanging="822"/>
        <w:rPr>
          <w:rFonts w:eastAsia="SimHei"/>
          <w:sz w:val="32"/>
          <w:szCs w:val="32"/>
          <w:lang w:val="zh-CN"/>
        </w:rPr>
      </w:pPr>
      <w:r w:rsidRPr="00902E38">
        <w:rPr>
          <w:rFonts w:eastAsia="SimHei"/>
          <w:sz w:val="32"/>
          <w:szCs w:val="32"/>
          <w:lang w:val="zh-CN"/>
        </w:rPr>
        <w:t>二</w:t>
      </w:r>
      <w:r w:rsidR="00844A31" w:rsidRPr="00902E38">
        <w:rPr>
          <w:rFonts w:eastAsia="SimHei"/>
          <w:bCs/>
          <w:sz w:val="32"/>
          <w:szCs w:val="32"/>
          <w:lang w:val="zh-CN"/>
        </w:rPr>
        <w:t>、</w:t>
      </w:r>
      <w:r w:rsidRPr="00902E38">
        <w:rPr>
          <w:rFonts w:eastAsia="SimHei"/>
          <w:sz w:val="32"/>
          <w:szCs w:val="32"/>
          <w:lang w:val="zh-CN"/>
        </w:rPr>
        <w:tab/>
      </w:r>
      <w:r w:rsidRPr="00902E38">
        <w:rPr>
          <w:rFonts w:eastAsia="SimHei"/>
          <w:sz w:val="32"/>
          <w:szCs w:val="32"/>
          <w:lang w:val="zh-CN"/>
        </w:rPr>
        <w:t>介绍和讨论联合国环境规划署在</w:t>
      </w:r>
      <w:r w:rsidRPr="00902E38">
        <w:rPr>
          <w:rFonts w:eastAsia="SimHei"/>
          <w:sz w:val="32"/>
          <w:szCs w:val="32"/>
          <w:lang w:val="zh-CN"/>
        </w:rPr>
        <w:t>2020</w:t>
      </w:r>
      <w:r w:rsidRPr="00902E38">
        <w:rPr>
          <w:rFonts w:eastAsia="SimHei"/>
          <w:sz w:val="32"/>
          <w:szCs w:val="32"/>
          <w:lang w:val="zh-CN"/>
        </w:rPr>
        <w:t>年开始的特定期间在环境法领域开展工作的提案草稿</w:t>
      </w:r>
    </w:p>
    <w:p w14:paraId="4A8EDA18" w14:textId="27FBC90B" w:rsidR="00A305A5" w:rsidRPr="00DC2672" w:rsidRDefault="00A305A5" w:rsidP="00844A31">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秘书处代表介绍了环境署在</w:t>
      </w:r>
      <w:r w:rsidRPr="00DC2672">
        <w:rPr>
          <w:rFonts w:eastAsia="SimSun"/>
          <w:sz w:val="24"/>
          <w:shd w:val="clear" w:color="auto" w:fill="FFFFFF"/>
          <w:lang w:val="zh-CN"/>
        </w:rPr>
        <w:t>2020</w:t>
      </w:r>
      <w:r w:rsidRPr="00DC2672">
        <w:rPr>
          <w:rFonts w:eastAsia="SimSun"/>
          <w:sz w:val="24"/>
          <w:shd w:val="clear" w:color="auto" w:fill="FFFFFF"/>
          <w:lang w:val="zh-CN"/>
        </w:rPr>
        <w:t>年开始的特定期间在环境法领域开展工作的提案草稿。</w:t>
      </w:r>
      <w:r w:rsidR="00BC765D" w:rsidRPr="00DC2672">
        <w:rPr>
          <w:rFonts w:eastAsia="SimSun"/>
          <w:sz w:val="24"/>
          <w:shd w:val="clear" w:color="auto" w:fill="FFFFFF"/>
          <w:lang w:val="zh-CN"/>
        </w:rPr>
        <w:t>这一</w:t>
      </w:r>
      <w:r w:rsidRPr="00DC2672">
        <w:rPr>
          <w:rFonts w:eastAsia="SimSun"/>
          <w:sz w:val="24"/>
          <w:shd w:val="clear" w:color="auto" w:fill="FFFFFF"/>
          <w:lang w:val="zh-CN"/>
        </w:rPr>
        <w:t>为期十年的拟议政府间方案称为蒙得维的亚方案五，它旨在</w:t>
      </w:r>
      <w:r w:rsidR="00BC765D" w:rsidRPr="00DC2672">
        <w:rPr>
          <w:rFonts w:eastAsia="SimSun"/>
          <w:sz w:val="24"/>
          <w:shd w:val="clear" w:color="auto" w:fill="FFFFFF"/>
          <w:lang w:val="zh-CN"/>
        </w:rPr>
        <w:t>为确定和实施</w:t>
      </w:r>
      <w:r w:rsidRPr="00DC2672">
        <w:rPr>
          <w:rFonts w:eastAsia="SimSun"/>
          <w:sz w:val="24"/>
          <w:shd w:val="clear" w:color="auto" w:fill="FFFFFF"/>
          <w:lang w:val="zh-CN"/>
        </w:rPr>
        <w:t>环境法领域</w:t>
      </w:r>
      <w:r w:rsidR="00BC765D" w:rsidRPr="00DC2672">
        <w:rPr>
          <w:rFonts w:eastAsia="SimSun"/>
          <w:sz w:val="24"/>
          <w:shd w:val="clear" w:color="auto" w:fill="FFFFFF"/>
          <w:lang w:val="zh-CN"/>
        </w:rPr>
        <w:t>的</w:t>
      </w:r>
      <w:r w:rsidRPr="00DC2672">
        <w:rPr>
          <w:rFonts w:eastAsia="SimSun"/>
          <w:sz w:val="24"/>
          <w:shd w:val="clear" w:color="auto" w:fill="FFFFFF"/>
          <w:lang w:val="zh-CN"/>
        </w:rPr>
        <w:t>优先行动</w:t>
      </w:r>
      <w:r w:rsidR="00BC765D" w:rsidRPr="00DC2672">
        <w:rPr>
          <w:rFonts w:eastAsia="SimSun"/>
          <w:sz w:val="24"/>
          <w:shd w:val="clear" w:color="auto" w:fill="FFFFFF"/>
          <w:lang w:val="zh-CN"/>
        </w:rPr>
        <w:t>提供指导</w:t>
      </w:r>
      <w:r w:rsidRPr="00DC2672">
        <w:rPr>
          <w:rFonts w:eastAsia="SimSun"/>
          <w:sz w:val="24"/>
          <w:shd w:val="clear" w:color="auto" w:fill="FFFFFF"/>
          <w:lang w:val="zh-CN"/>
        </w:rPr>
        <w:t>。它更加注重在国家一级支持会员国制定和实施环境法，并提出加强蒙得维的亚方案管理的建议，包括加强国家</w:t>
      </w:r>
      <w:r w:rsidR="008A5EA6">
        <w:rPr>
          <w:rFonts w:eastAsia="SimSun"/>
          <w:sz w:val="24"/>
          <w:shd w:val="clear" w:color="auto" w:fill="FFFFFF"/>
          <w:lang w:val="zh-CN"/>
        </w:rPr>
        <w:t>联络人</w:t>
      </w:r>
      <w:r w:rsidRPr="00DC2672">
        <w:rPr>
          <w:rFonts w:eastAsia="SimSun"/>
          <w:sz w:val="24"/>
          <w:shd w:val="clear" w:color="auto" w:fill="FFFFFF"/>
          <w:lang w:val="zh-CN"/>
        </w:rPr>
        <w:t>网络</w:t>
      </w:r>
      <w:r w:rsidR="00A03C61" w:rsidRPr="00DC2672">
        <w:rPr>
          <w:rFonts w:eastAsia="SimSun"/>
          <w:sz w:val="24"/>
          <w:shd w:val="clear" w:color="auto" w:fill="FFFFFF"/>
          <w:lang w:val="zh-CN"/>
        </w:rPr>
        <w:t>，</w:t>
      </w:r>
      <w:r w:rsidRPr="00DC2672">
        <w:rPr>
          <w:rFonts w:eastAsia="SimSun"/>
          <w:sz w:val="24"/>
          <w:shd w:val="clear" w:color="auto" w:fill="FFFFFF"/>
          <w:lang w:val="zh-CN"/>
        </w:rPr>
        <w:t>以</w:t>
      </w:r>
      <w:r w:rsidR="00A03C61" w:rsidRPr="00DC2672">
        <w:rPr>
          <w:rFonts w:eastAsia="SimSun"/>
          <w:sz w:val="24"/>
          <w:shd w:val="clear" w:color="auto" w:fill="FFFFFF"/>
          <w:lang w:val="zh-CN"/>
        </w:rPr>
        <w:t>便</w:t>
      </w:r>
      <w:r w:rsidRPr="00DC2672">
        <w:rPr>
          <w:rFonts w:eastAsia="SimSun"/>
          <w:sz w:val="24"/>
          <w:shd w:val="clear" w:color="auto" w:fill="FFFFFF"/>
          <w:lang w:val="zh-CN"/>
        </w:rPr>
        <w:t>采用加强国家主导的</w:t>
      </w:r>
      <w:r w:rsidR="00A03C61" w:rsidRPr="00DC2672">
        <w:rPr>
          <w:rFonts w:eastAsia="SimSun"/>
          <w:sz w:val="24"/>
          <w:shd w:val="clear" w:color="auto" w:fill="FFFFFF"/>
          <w:lang w:val="zh-CN"/>
        </w:rPr>
        <w:t>做法</w:t>
      </w:r>
      <w:r w:rsidRPr="00DC2672">
        <w:rPr>
          <w:rFonts w:eastAsia="SimSun"/>
          <w:sz w:val="24"/>
          <w:shd w:val="clear" w:color="auto" w:fill="FFFFFF"/>
          <w:lang w:val="zh-CN"/>
        </w:rPr>
        <w:t>。</w:t>
      </w:r>
      <w:bookmarkStart w:id="7" w:name="_Hlk531717280"/>
      <w:bookmarkEnd w:id="7"/>
    </w:p>
    <w:p w14:paraId="6551B591" w14:textId="61150C39" w:rsidR="00A305A5" w:rsidRPr="00DC2672" w:rsidRDefault="00A305A5" w:rsidP="00844A31">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与会者对草稿表示欢迎，并就完善和加强</w:t>
      </w:r>
      <w:r w:rsidR="00BC765D" w:rsidRPr="00DC2672">
        <w:rPr>
          <w:rFonts w:eastAsia="SimSun"/>
          <w:sz w:val="24"/>
          <w:shd w:val="clear" w:color="auto" w:fill="FFFFFF"/>
          <w:lang w:val="zh-CN"/>
        </w:rPr>
        <w:t>该</w:t>
      </w:r>
      <w:r w:rsidRPr="00DC2672">
        <w:rPr>
          <w:rFonts w:eastAsia="SimSun"/>
          <w:sz w:val="24"/>
          <w:shd w:val="clear" w:color="auto" w:fill="FFFFFF"/>
          <w:lang w:val="zh-CN"/>
        </w:rPr>
        <w:t>提案提出了详细的意见和建议。除其他外，主要</w:t>
      </w:r>
      <w:r w:rsidR="00BC765D" w:rsidRPr="00DC2672">
        <w:rPr>
          <w:rFonts w:eastAsia="SimSun"/>
          <w:sz w:val="24"/>
          <w:shd w:val="clear" w:color="auto" w:fill="FFFFFF"/>
          <w:lang w:val="zh-CN"/>
        </w:rPr>
        <w:t>的</w:t>
      </w:r>
      <w:r w:rsidRPr="00DC2672">
        <w:rPr>
          <w:rFonts w:eastAsia="SimSun"/>
          <w:sz w:val="24"/>
          <w:shd w:val="clear" w:color="auto" w:fill="FFFFFF"/>
          <w:lang w:val="zh-CN"/>
        </w:rPr>
        <w:t>信息</w:t>
      </w:r>
      <w:r w:rsidR="00BC765D" w:rsidRPr="00DC2672">
        <w:rPr>
          <w:rFonts w:eastAsia="SimSun"/>
          <w:sz w:val="24"/>
          <w:shd w:val="clear" w:color="auto" w:fill="FFFFFF"/>
          <w:lang w:val="zh-CN"/>
        </w:rPr>
        <w:t>是</w:t>
      </w:r>
      <w:r w:rsidRPr="00DC2672">
        <w:rPr>
          <w:rFonts w:eastAsia="SimSun"/>
          <w:sz w:val="24"/>
          <w:shd w:val="clear" w:color="auto" w:fill="FFFFFF"/>
          <w:lang w:val="zh-CN"/>
        </w:rPr>
        <w:t>蒙得维的亚方案五应有：</w:t>
      </w:r>
    </w:p>
    <w:p w14:paraId="0AAF5645" w14:textId="7446D3FA" w:rsidR="00A305A5" w:rsidRPr="00DC2672" w:rsidRDefault="00A305A5" w:rsidP="00844A31">
      <w:pPr>
        <w:pStyle w:val="Normalnumbe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ab/>
      </w:r>
      <w:r w:rsidRPr="00DC2672">
        <w:rPr>
          <w:rFonts w:eastAsia="SimSun"/>
          <w:sz w:val="24"/>
          <w:shd w:val="clear" w:color="auto" w:fill="FFFFFF"/>
          <w:lang w:val="zh-CN"/>
        </w:rPr>
        <w:tab/>
        <w:t>(a)</w:t>
      </w:r>
      <w:r w:rsidRPr="00DC2672">
        <w:rPr>
          <w:rFonts w:eastAsia="SimSun"/>
          <w:sz w:val="24"/>
          <w:shd w:val="clear" w:color="auto" w:fill="FFFFFF"/>
          <w:lang w:val="zh-CN"/>
        </w:rPr>
        <w:t>一个</w:t>
      </w:r>
      <w:r w:rsidRPr="00DC2672">
        <w:rPr>
          <w:rFonts w:ascii="KaiTi" w:eastAsia="KaiTi" w:hAnsi="KaiTi"/>
          <w:b/>
          <w:sz w:val="24"/>
          <w:shd w:val="clear" w:color="auto" w:fill="FFFFFF"/>
          <w:lang w:val="zh-CN"/>
        </w:rPr>
        <w:t>愿景</w:t>
      </w:r>
      <w:r w:rsidR="00BC765D" w:rsidRPr="00DC2672">
        <w:rPr>
          <w:rFonts w:eastAsia="SimSun"/>
          <w:sz w:val="24"/>
          <w:shd w:val="clear" w:color="auto" w:fill="FFFFFF"/>
          <w:lang w:val="zh-CN"/>
        </w:rPr>
        <w:t>，即</w:t>
      </w:r>
      <w:r w:rsidRPr="00DC2672">
        <w:rPr>
          <w:rFonts w:eastAsia="SimSun"/>
          <w:sz w:val="24"/>
          <w:shd w:val="clear" w:color="auto" w:fill="FFFFFF"/>
          <w:lang w:val="zh-CN"/>
        </w:rPr>
        <w:t>促进环境法治的制定和实施，加强各国的相关能力</w:t>
      </w:r>
      <w:r w:rsidR="00BC765D" w:rsidRPr="00DC2672">
        <w:rPr>
          <w:rFonts w:eastAsia="SimSun"/>
          <w:sz w:val="24"/>
          <w:shd w:val="clear" w:color="auto" w:fill="FFFFFF"/>
          <w:lang w:val="zh-CN"/>
        </w:rPr>
        <w:t>并</w:t>
      </w:r>
      <w:r w:rsidRPr="00DC2672">
        <w:rPr>
          <w:rFonts w:eastAsia="SimSun"/>
          <w:sz w:val="24"/>
          <w:shd w:val="clear" w:color="auto" w:fill="FFFFFF"/>
          <w:lang w:val="zh-CN"/>
        </w:rPr>
        <w:t>对《</w:t>
      </w:r>
      <w:r w:rsidRPr="00DC2672">
        <w:rPr>
          <w:rFonts w:eastAsia="SimSun"/>
          <w:sz w:val="24"/>
          <w:shd w:val="clear" w:color="auto" w:fill="FFFFFF"/>
          <w:lang w:val="zh-CN"/>
        </w:rPr>
        <w:t>2030</w:t>
      </w:r>
      <w:r w:rsidRPr="00DC2672">
        <w:rPr>
          <w:rFonts w:eastAsia="SimSun"/>
          <w:sz w:val="24"/>
          <w:shd w:val="clear" w:color="auto" w:fill="FFFFFF"/>
          <w:lang w:val="zh-CN"/>
        </w:rPr>
        <w:t>年议程》的环境层面工作做出贡献</w:t>
      </w:r>
      <w:r w:rsidR="00532B37">
        <w:rPr>
          <w:rFonts w:eastAsia="SimSun" w:hint="eastAsia"/>
          <w:sz w:val="24"/>
          <w:shd w:val="clear" w:color="auto" w:fill="FFFFFF"/>
          <w:lang w:val="zh-CN"/>
        </w:rPr>
        <w:t>；</w:t>
      </w:r>
    </w:p>
    <w:p w14:paraId="038D3956" w14:textId="77777777" w:rsidR="00A305A5" w:rsidRPr="00DC2672" w:rsidRDefault="00A305A5" w:rsidP="00844A31">
      <w:pPr>
        <w:pStyle w:val="Normalnumbe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ab/>
      </w:r>
      <w:r w:rsidRPr="00DC2672">
        <w:rPr>
          <w:rFonts w:eastAsia="SimSun"/>
          <w:sz w:val="24"/>
          <w:shd w:val="clear" w:color="auto" w:fill="FFFFFF"/>
          <w:lang w:val="zh-CN"/>
        </w:rPr>
        <w:tab/>
        <w:t>(b)</w:t>
      </w:r>
      <w:r w:rsidRPr="00DC2672">
        <w:rPr>
          <w:rFonts w:eastAsia="SimSun"/>
          <w:sz w:val="24"/>
          <w:shd w:val="clear" w:color="auto" w:fill="FFFFFF"/>
          <w:lang w:val="zh-CN"/>
        </w:rPr>
        <w:t>明确界定的</w:t>
      </w:r>
      <w:r w:rsidRPr="00DC2672">
        <w:rPr>
          <w:rFonts w:ascii="KaiTi" w:eastAsia="KaiTi" w:hAnsi="KaiTi"/>
          <w:b/>
          <w:sz w:val="24"/>
          <w:shd w:val="clear" w:color="auto" w:fill="FFFFFF"/>
          <w:lang w:val="zh-CN"/>
        </w:rPr>
        <w:t>目标</w:t>
      </w:r>
      <w:r w:rsidRPr="00DC2672">
        <w:rPr>
          <w:rFonts w:eastAsia="SimSun"/>
          <w:sz w:val="24"/>
          <w:shd w:val="clear" w:color="auto" w:fill="FFFFFF"/>
          <w:lang w:val="zh-CN"/>
        </w:rPr>
        <w:t>，包括支持能力建设和支持各级制定和实施环境法；</w:t>
      </w:r>
    </w:p>
    <w:p w14:paraId="5BDD486B" w14:textId="77777777" w:rsidR="00A305A5" w:rsidRPr="00DC2672" w:rsidRDefault="00A305A5" w:rsidP="00844A31">
      <w:pPr>
        <w:pStyle w:val="Normalnumbe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lastRenderedPageBreak/>
        <w:tab/>
      </w:r>
      <w:r w:rsidRPr="00DC2672">
        <w:rPr>
          <w:rFonts w:eastAsia="SimSun"/>
          <w:sz w:val="24"/>
          <w:shd w:val="clear" w:color="auto" w:fill="FFFFFF"/>
          <w:lang w:val="zh-CN"/>
        </w:rPr>
        <w:tab/>
        <w:t>(c)</w:t>
      </w:r>
      <w:r w:rsidRPr="00DC2672">
        <w:rPr>
          <w:rFonts w:eastAsia="SimSun"/>
          <w:sz w:val="24"/>
          <w:shd w:val="clear" w:color="auto" w:fill="FFFFFF"/>
          <w:lang w:val="zh-CN"/>
        </w:rPr>
        <w:t>明确的</w:t>
      </w:r>
      <w:r w:rsidRPr="00DC2672">
        <w:rPr>
          <w:rFonts w:ascii="KaiTi" w:eastAsia="KaiTi" w:hAnsi="KaiTi"/>
          <w:b/>
          <w:sz w:val="24"/>
          <w:shd w:val="clear" w:color="auto" w:fill="FFFFFF"/>
          <w:lang w:val="zh-CN"/>
        </w:rPr>
        <w:t>战略活动领域</w:t>
      </w:r>
      <w:r w:rsidRPr="00DC2672">
        <w:rPr>
          <w:rFonts w:eastAsia="SimSun"/>
          <w:sz w:val="24"/>
          <w:shd w:val="clear" w:color="auto" w:fill="FFFFFF"/>
          <w:lang w:val="zh-CN"/>
        </w:rPr>
        <w:t>，包括提供实用指导工具、交流信息、促进对环境法与《联合国宪章》三大支柱之间的相辅相成关系的承认、开展协作、促进伙伴关系以及采取教育和提高认识等举措；</w:t>
      </w:r>
    </w:p>
    <w:p w14:paraId="53302935" w14:textId="1D19081C" w:rsidR="00A305A5" w:rsidRPr="00DC2672" w:rsidRDefault="00A305A5" w:rsidP="00844A31">
      <w:pPr>
        <w:pStyle w:val="Normalnumbe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ab/>
      </w:r>
      <w:r w:rsidRPr="00DC2672">
        <w:rPr>
          <w:rFonts w:eastAsia="SimSun"/>
          <w:sz w:val="24"/>
          <w:shd w:val="clear" w:color="auto" w:fill="FFFFFF"/>
          <w:lang w:val="zh-CN"/>
        </w:rPr>
        <w:tab/>
        <w:t>(d)</w:t>
      </w:r>
      <w:r w:rsidRPr="00DC2672">
        <w:rPr>
          <w:rFonts w:eastAsia="SimSun"/>
          <w:sz w:val="24"/>
          <w:shd w:val="clear" w:color="auto" w:fill="FFFFFF"/>
          <w:lang w:val="zh-CN"/>
        </w:rPr>
        <w:t>明确的</w:t>
      </w:r>
      <w:r w:rsidRPr="00DC2672">
        <w:rPr>
          <w:rFonts w:ascii="KaiTi" w:eastAsia="KaiTi" w:hAnsi="KaiTi"/>
          <w:b/>
          <w:sz w:val="24"/>
          <w:shd w:val="clear" w:color="auto" w:fill="FFFFFF"/>
          <w:lang w:val="zh-CN"/>
        </w:rPr>
        <w:t>实施准则</w:t>
      </w:r>
      <w:r w:rsidRPr="00DC2672">
        <w:rPr>
          <w:rFonts w:eastAsia="SimSun"/>
          <w:sz w:val="24"/>
          <w:shd w:val="clear" w:color="auto" w:fill="FFFFFF"/>
          <w:lang w:val="zh-CN"/>
        </w:rPr>
        <w:t>：方案应回应各国的需求和优先事项，注重成果，促进协同增效和伙伴关系，以科学</w:t>
      </w:r>
      <w:r w:rsidR="00BC765D" w:rsidRPr="00DC2672">
        <w:rPr>
          <w:rFonts w:eastAsia="SimSun"/>
          <w:sz w:val="24"/>
          <w:shd w:val="clear" w:color="auto" w:fill="FFFFFF"/>
          <w:lang w:val="zh-CN"/>
        </w:rPr>
        <w:t>、</w:t>
      </w:r>
      <w:r w:rsidRPr="00DC2672">
        <w:rPr>
          <w:rFonts w:eastAsia="SimSun"/>
          <w:sz w:val="24"/>
          <w:shd w:val="clear" w:color="auto" w:fill="FFFFFF"/>
          <w:lang w:val="zh-CN"/>
        </w:rPr>
        <w:t>最佳做法及现有数据为基础，符合《</w:t>
      </w:r>
      <w:r w:rsidRPr="00DC2672">
        <w:rPr>
          <w:rFonts w:eastAsia="SimSun"/>
          <w:sz w:val="24"/>
          <w:shd w:val="clear" w:color="auto" w:fill="FFFFFF"/>
          <w:lang w:val="zh-CN"/>
        </w:rPr>
        <w:t>2030</w:t>
      </w:r>
      <w:r w:rsidRPr="00DC2672">
        <w:rPr>
          <w:rFonts w:eastAsia="SimSun"/>
          <w:sz w:val="24"/>
          <w:shd w:val="clear" w:color="auto" w:fill="FFFFFF"/>
          <w:lang w:val="zh-CN"/>
        </w:rPr>
        <w:t>年议程》和联合国环境大会的相关决议和决定，并适当考虑到各国确定的优先事项以及联合国其他机构的相关决议和决定，适当考虑</w:t>
      </w:r>
      <w:r w:rsidR="00BC765D" w:rsidRPr="00DC2672">
        <w:rPr>
          <w:rFonts w:eastAsia="SimSun"/>
          <w:sz w:val="24"/>
          <w:shd w:val="clear" w:color="auto" w:fill="FFFFFF"/>
          <w:lang w:val="zh-CN"/>
        </w:rPr>
        <w:t>到</w:t>
      </w:r>
      <w:r w:rsidRPr="00DC2672">
        <w:rPr>
          <w:rFonts w:eastAsia="SimSun"/>
          <w:sz w:val="24"/>
          <w:shd w:val="clear" w:color="auto" w:fill="FFFFFF"/>
          <w:lang w:val="zh-CN"/>
        </w:rPr>
        <w:t>其他多边进程，包括区域环境进程；</w:t>
      </w:r>
    </w:p>
    <w:p w14:paraId="79A9A526" w14:textId="09A8DFF5" w:rsidR="00A305A5" w:rsidRPr="00DC2672" w:rsidRDefault="00A305A5" w:rsidP="00844A31">
      <w:pPr>
        <w:pStyle w:val="Normalnumbe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ab/>
      </w:r>
      <w:r w:rsidRPr="00DC2672">
        <w:rPr>
          <w:rFonts w:eastAsia="SimSun"/>
          <w:sz w:val="24"/>
          <w:shd w:val="clear" w:color="auto" w:fill="FFFFFF"/>
          <w:lang w:val="zh-CN"/>
        </w:rPr>
        <w:tab/>
        <w:t>(e)</w:t>
      </w:r>
      <w:r w:rsidRPr="00DC2672">
        <w:rPr>
          <w:rFonts w:eastAsia="SimSun"/>
          <w:sz w:val="24"/>
          <w:shd w:val="clear" w:color="auto" w:fill="FFFFFF"/>
          <w:lang w:val="zh-CN"/>
        </w:rPr>
        <w:t>明确的</w:t>
      </w:r>
      <w:r w:rsidRPr="00DC2672">
        <w:rPr>
          <w:rFonts w:ascii="KaiTi" w:eastAsia="KaiTi" w:hAnsi="KaiTi"/>
          <w:b/>
          <w:sz w:val="24"/>
          <w:shd w:val="clear" w:color="auto" w:fill="FFFFFF"/>
          <w:lang w:val="zh-CN"/>
        </w:rPr>
        <w:t>体制安排</w:t>
      </w:r>
      <w:r w:rsidRPr="00DC2672">
        <w:rPr>
          <w:rFonts w:eastAsia="SimSun"/>
          <w:sz w:val="24"/>
          <w:shd w:val="clear" w:color="auto" w:fill="FFFFFF"/>
          <w:lang w:val="zh-CN"/>
        </w:rPr>
        <w:t>，包括</w:t>
      </w:r>
      <w:r w:rsidR="00BC765D" w:rsidRPr="00DC2672">
        <w:rPr>
          <w:rFonts w:eastAsia="SimSun"/>
          <w:sz w:val="24"/>
          <w:shd w:val="clear" w:color="auto" w:fill="FFFFFF"/>
          <w:lang w:val="zh-CN"/>
        </w:rPr>
        <w:t>有</w:t>
      </w:r>
      <w:r w:rsidRPr="00DC2672">
        <w:rPr>
          <w:rFonts w:eastAsia="SimSun"/>
          <w:sz w:val="24"/>
          <w:shd w:val="clear" w:color="auto" w:fill="FFFFFF"/>
          <w:lang w:val="zh-CN"/>
        </w:rPr>
        <w:t>关于环境署开展主要活动和有效实施蒙得维的亚方案五的任务规定、一个更加明确和有力的国家</w:t>
      </w:r>
      <w:r w:rsidR="008A5EA6">
        <w:rPr>
          <w:rFonts w:eastAsia="SimSun"/>
          <w:sz w:val="24"/>
          <w:shd w:val="clear" w:color="auto" w:fill="FFFFFF"/>
          <w:lang w:val="zh-CN"/>
        </w:rPr>
        <w:t>联络人</w:t>
      </w:r>
      <w:r w:rsidRPr="00DC2672">
        <w:rPr>
          <w:rFonts w:eastAsia="SimSun"/>
          <w:sz w:val="24"/>
          <w:shd w:val="clear" w:color="auto" w:fill="FFFFFF"/>
          <w:lang w:val="zh-CN"/>
        </w:rPr>
        <w:t>系统、一个实施工作指导委员会以及为实施工作提供援助。</w:t>
      </w:r>
    </w:p>
    <w:p w14:paraId="7C31AD45" w14:textId="7CA91B56" w:rsidR="00A305A5" w:rsidRPr="00DC2672" w:rsidRDefault="00A305A5" w:rsidP="00844A31">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一些与会者建议在拟议决议中明确提及设立一个信托基金来支持实施工作，供环境大会第四届会议审议。</w:t>
      </w:r>
    </w:p>
    <w:p w14:paraId="18D123AF" w14:textId="2F2A350A" w:rsidR="00A305A5" w:rsidRPr="00902E38" w:rsidRDefault="00A305A5" w:rsidP="00902E38">
      <w:pPr>
        <w:pStyle w:val="BBTitle"/>
        <w:spacing w:line="240" w:lineRule="auto"/>
        <w:ind w:left="1248" w:right="0" w:hanging="822"/>
        <w:rPr>
          <w:rFonts w:ascii="SimHei" w:eastAsia="SimHei" w:hAnsi="SimHei"/>
          <w:sz w:val="32"/>
          <w:szCs w:val="32"/>
          <w:lang w:val="zh-CN"/>
        </w:rPr>
      </w:pPr>
      <w:r w:rsidRPr="00902E38">
        <w:rPr>
          <w:rFonts w:ascii="SimHei" w:eastAsia="SimHei" w:hAnsi="SimHei"/>
          <w:sz w:val="32"/>
          <w:szCs w:val="32"/>
          <w:lang w:val="zh-CN"/>
        </w:rPr>
        <w:t>三</w:t>
      </w:r>
      <w:r w:rsidR="00844A31" w:rsidRPr="00902E38">
        <w:rPr>
          <w:rFonts w:ascii="SimHei" w:eastAsia="SimHei" w:hAnsi="SimHei" w:hint="eastAsia"/>
          <w:bCs/>
          <w:sz w:val="32"/>
          <w:szCs w:val="32"/>
          <w:lang w:val="zh-CN"/>
        </w:rPr>
        <w:t>、</w:t>
      </w:r>
      <w:r w:rsidRPr="00902E38">
        <w:rPr>
          <w:rFonts w:ascii="SimHei" w:eastAsia="SimHei" w:hAnsi="SimHei"/>
          <w:sz w:val="32"/>
          <w:szCs w:val="32"/>
          <w:lang w:val="zh-CN"/>
        </w:rPr>
        <w:tab/>
        <w:t>会议成果</w:t>
      </w:r>
    </w:p>
    <w:p w14:paraId="2A52AE8B" w14:textId="7E8AB344" w:rsidR="00A305A5" w:rsidRPr="00DC2672" w:rsidRDefault="00A305A5" w:rsidP="00844A31">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会议结束时，与会者商定了提交联合国环境大会第四届会议审议的秘书处提案修订本。会议商定，修订文本将在秘书处排版和编辑后分发给与会者。提案</w:t>
      </w:r>
      <w:r w:rsidR="000B556F">
        <w:rPr>
          <w:rFonts w:eastAsia="SimSun" w:hint="eastAsia"/>
          <w:sz w:val="24"/>
          <w:shd w:val="clear" w:color="auto" w:fill="FFFFFF"/>
          <w:lang w:val="zh-CN"/>
        </w:rPr>
        <w:t>修订本</w:t>
      </w:r>
      <w:r w:rsidRPr="00DC2672">
        <w:rPr>
          <w:rFonts w:eastAsia="SimSun"/>
          <w:sz w:val="24"/>
          <w:shd w:val="clear" w:color="auto" w:fill="FFFFFF"/>
          <w:lang w:val="zh-CN"/>
        </w:rPr>
        <w:t>附在本项总结后</w:t>
      </w:r>
      <w:r w:rsidR="004D7F26" w:rsidRPr="00DC2672">
        <w:rPr>
          <w:rFonts w:eastAsia="SimSun"/>
          <w:sz w:val="24"/>
          <w:shd w:val="clear" w:color="auto" w:fill="FFFFFF"/>
          <w:lang w:val="zh-CN"/>
        </w:rPr>
        <w:t>面</w:t>
      </w:r>
      <w:r w:rsidRPr="00DC2672">
        <w:rPr>
          <w:rFonts w:eastAsia="SimSun"/>
          <w:sz w:val="24"/>
          <w:shd w:val="clear" w:color="auto" w:fill="FFFFFF"/>
          <w:lang w:val="zh-CN"/>
        </w:rPr>
        <w:t>。</w:t>
      </w:r>
    </w:p>
    <w:p w14:paraId="40FEC64A" w14:textId="2A0C2FD1" w:rsidR="00A305A5" w:rsidRPr="00DC2672" w:rsidRDefault="00A305A5" w:rsidP="00844A31">
      <w:pPr>
        <w:pStyle w:val="Normalnumber"/>
        <w:numPr>
          <w:ilvl w:val="0"/>
          <w:numId w:val="7"/>
        </w:numPr>
        <w:tabs>
          <w:tab w:val="clear" w:pos="1247"/>
          <w:tab w:val="clear" w:pos="1814"/>
          <w:tab w:val="clear" w:pos="2381"/>
          <w:tab w:val="clear" w:pos="2948"/>
          <w:tab w:val="clear" w:pos="3515"/>
          <w:tab w:val="clear" w:pos="4082"/>
        </w:tabs>
        <w:spacing w:line="240" w:lineRule="auto"/>
        <w:ind w:left="1247" w:firstLine="0"/>
        <w:rPr>
          <w:rFonts w:eastAsia="SimSun"/>
          <w:sz w:val="24"/>
          <w:shd w:val="clear" w:color="auto" w:fill="FFFFFF"/>
          <w:lang w:val="zh-CN"/>
        </w:rPr>
      </w:pPr>
      <w:r w:rsidRPr="00DC2672">
        <w:rPr>
          <w:rFonts w:eastAsia="SimSun"/>
          <w:sz w:val="24"/>
          <w:shd w:val="clear" w:color="auto" w:fill="FFFFFF"/>
          <w:lang w:val="zh-CN"/>
        </w:rPr>
        <w:t>会议于</w:t>
      </w:r>
      <w:r w:rsidRPr="00DC2672">
        <w:rPr>
          <w:rFonts w:eastAsia="SimSun"/>
          <w:sz w:val="24"/>
          <w:shd w:val="clear" w:color="auto" w:fill="FFFFFF"/>
          <w:lang w:val="zh-CN"/>
        </w:rPr>
        <w:t>2018</w:t>
      </w:r>
      <w:r w:rsidRPr="00DC2672">
        <w:rPr>
          <w:rFonts w:eastAsia="SimSun"/>
          <w:sz w:val="24"/>
          <w:shd w:val="clear" w:color="auto" w:fill="FFFFFF"/>
          <w:lang w:val="zh-CN"/>
        </w:rPr>
        <w:t>年</w:t>
      </w:r>
      <w:r w:rsidRPr="00DC2672">
        <w:rPr>
          <w:rFonts w:eastAsia="SimSun"/>
          <w:sz w:val="24"/>
          <w:shd w:val="clear" w:color="auto" w:fill="FFFFFF"/>
          <w:lang w:val="zh-CN"/>
        </w:rPr>
        <w:t>11</w:t>
      </w:r>
      <w:r w:rsidRPr="00DC2672">
        <w:rPr>
          <w:rFonts w:eastAsia="SimSun"/>
          <w:sz w:val="24"/>
          <w:shd w:val="clear" w:color="auto" w:fill="FFFFFF"/>
          <w:lang w:val="zh-CN"/>
        </w:rPr>
        <w:t>月</w:t>
      </w:r>
      <w:r w:rsidRPr="00DC2672">
        <w:rPr>
          <w:rFonts w:eastAsia="SimSun"/>
          <w:sz w:val="24"/>
          <w:shd w:val="clear" w:color="auto" w:fill="FFFFFF"/>
          <w:lang w:val="zh-CN"/>
        </w:rPr>
        <w:t>28</w:t>
      </w:r>
      <w:r w:rsidRPr="00DC2672">
        <w:rPr>
          <w:rFonts w:eastAsia="SimSun"/>
          <w:sz w:val="24"/>
          <w:shd w:val="clear" w:color="auto" w:fill="FFFFFF"/>
          <w:lang w:val="zh-CN"/>
        </w:rPr>
        <w:t>日</w:t>
      </w:r>
      <w:r w:rsidR="004D09C6">
        <w:rPr>
          <w:rFonts w:eastAsia="SimSun" w:hint="eastAsia"/>
          <w:sz w:val="24"/>
          <w:shd w:val="clear" w:color="auto" w:fill="FFFFFF"/>
          <w:lang w:val="zh-CN"/>
        </w:rPr>
        <w:t>晚上</w:t>
      </w:r>
      <w:r w:rsidRPr="00DC2672">
        <w:rPr>
          <w:rFonts w:eastAsia="SimSun"/>
          <w:sz w:val="24"/>
          <w:shd w:val="clear" w:color="auto" w:fill="FFFFFF"/>
          <w:lang w:val="zh-CN"/>
        </w:rPr>
        <w:t>9</w:t>
      </w:r>
      <w:r w:rsidRPr="00DC2672">
        <w:rPr>
          <w:rFonts w:eastAsia="SimSun"/>
          <w:sz w:val="24"/>
          <w:shd w:val="clear" w:color="auto" w:fill="FFFFFF"/>
          <w:lang w:val="zh-CN"/>
        </w:rPr>
        <w:t>时</w:t>
      </w:r>
      <w:r w:rsidRPr="00DC2672">
        <w:rPr>
          <w:rFonts w:eastAsia="SimSun"/>
          <w:sz w:val="24"/>
          <w:shd w:val="clear" w:color="auto" w:fill="FFFFFF"/>
          <w:lang w:val="zh-CN"/>
        </w:rPr>
        <w:t>25</w:t>
      </w:r>
      <w:r w:rsidRPr="00DC2672">
        <w:rPr>
          <w:rFonts w:eastAsia="SimSun"/>
          <w:sz w:val="24"/>
          <w:shd w:val="clear" w:color="auto" w:fill="FFFFFF"/>
          <w:lang w:val="zh-CN"/>
        </w:rPr>
        <w:t>分结束。</w:t>
      </w:r>
    </w:p>
    <w:p w14:paraId="5A67743D" w14:textId="77777777" w:rsidR="00A305A5" w:rsidRPr="00F27F7B" w:rsidRDefault="00A305A5" w:rsidP="00A305A5">
      <w:pPr>
        <w:pStyle w:val="ListParagraph"/>
        <w:ind w:left="2070"/>
        <w:rPr>
          <w:b/>
          <w:lang w:val="en-GB"/>
        </w:rPr>
      </w:pPr>
    </w:p>
    <w:tbl>
      <w:tblPr>
        <w:tblW w:w="0" w:type="auto"/>
        <w:tblLayout w:type="fixed"/>
        <w:tblLook w:val="04A0" w:firstRow="1" w:lastRow="0" w:firstColumn="1" w:lastColumn="0" w:noHBand="0" w:noVBand="1"/>
      </w:tblPr>
      <w:tblGrid>
        <w:gridCol w:w="1898"/>
        <w:gridCol w:w="1899"/>
        <w:gridCol w:w="1899"/>
        <w:gridCol w:w="1900"/>
        <w:gridCol w:w="1900"/>
      </w:tblGrid>
      <w:tr w:rsidR="00A305A5" w:rsidRPr="00F27F7B" w14:paraId="0162F9A9" w14:textId="77777777" w:rsidTr="00A02D14">
        <w:tc>
          <w:tcPr>
            <w:tcW w:w="1898" w:type="dxa"/>
            <w:shd w:val="clear" w:color="auto" w:fill="auto"/>
          </w:tcPr>
          <w:p w14:paraId="4DE33FF8" w14:textId="77777777" w:rsidR="00A305A5" w:rsidRPr="00F27F7B" w:rsidRDefault="00A305A5" w:rsidP="00A02D14">
            <w:pPr>
              <w:pStyle w:val="Normal-pool"/>
              <w:spacing w:before="520"/>
              <w:rPr>
                <w:lang w:eastAsia="zh-CN"/>
              </w:rPr>
            </w:pPr>
          </w:p>
        </w:tc>
        <w:tc>
          <w:tcPr>
            <w:tcW w:w="1899" w:type="dxa"/>
            <w:shd w:val="clear" w:color="auto" w:fill="auto"/>
          </w:tcPr>
          <w:p w14:paraId="2219F7F2" w14:textId="77777777" w:rsidR="00A305A5" w:rsidRPr="00F27F7B" w:rsidRDefault="00A305A5" w:rsidP="00A02D14">
            <w:pPr>
              <w:pStyle w:val="Normal-pool"/>
              <w:spacing w:before="520"/>
              <w:rPr>
                <w:lang w:eastAsia="zh-CN"/>
              </w:rPr>
            </w:pPr>
          </w:p>
        </w:tc>
        <w:tc>
          <w:tcPr>
            <w:tcW w:w="1899" w:type="dxa"/>
            <w:tcBorders>
              <w:bottom w:val="single" w:sz="4" w:space="0" w:color="auto"/>
            </w:tcBorders>
            <w:shd w:val="clear" w:color="auto" w:fill="auto"/>
          </w:tcPr>
          <w:p w14:paraId="5949B323" w14:textId="77777777" w:rsidR="00A305A5" w:rsidRPr="00F27F7B" w:rsidRDefault="00A305A5" w:rsidP="00A02D14">
            <w:pPr>
              <w:pStyle w:val="Normal-pool"/>
              <w:spacing w:before="520"/>
              <w:rPr>
                <w:lang w:eastAsia="zh-CN"/>
              </w:rPr>
            </w:pPr>
          </w:p>
        </w:tc>
        <w:tc>
          <w:tcPr>
            <w:tcW w:w="1900" w:type="dxa"/>
            <w:shd w:val="clear" w:color="auto" w:fill="auto"/>
          </w:tcPr>
          <w:p w14:paraId="7B6A36B4" w14:textId="77777777" w:rsidR="00A305A5" w:rsidRPr="00F27F7B" w:rsidRDefault="00A305A5" w:rsidP="00A02D14">
            <w:pPr>
              <w:pStyle w:val="Normal-pool"/>
              <w:spacing w:before="520"/>
              <w:rPr>
                <w:lang w:eastAsia="zh-CN"/>
              </w:rPr>
            </w:pPr>
          </w:p>
        </w:tc>
        <w:tc>
          <w:tcPr>
            <w:tcW w:w="1900" w:type="dxa"/>
            <w:shd w:val="clear" w:color="auto" w:fill="auto"/>
          </w:tcPr>
          <w:p w14:paraId="34C1944C" w14:textId="77777777" w:rsidR="00A305A5" w:rsidRPr="00F27F7B" w:rsidRDefault="00A305A5" w:rsidP="00A02D14">
            <w:pPr>
              <w:pStyle w:val="Normal-pool"/>
              <w:spacing w:before="520"/>
              <w:rPr>
                <w:lang w:eastAsia="zh-CN"/>
              </w:rPr>
            </w:pPr>
          </w:p>
        </w:tc>
      </w:tr>
    </w:tbl>
    <w:p w14:paraId="4D1077E6" w14:textId="77777777" w:rsidR="00A305A5" w:rsidRPr="00F27F7B" w:rsidRDefault="00A305A5" w:rsidP="00A305A5">
      <w:pPr>
        <w:pStyle w:val="Normal-pool"/>
        <w:ind w:left="2070"/>
        <w:rPr>
          <w:lang w:eastAsia="zh-CN"/>
        </w:rPr>
      </w:pPr>
    </w:p>
    <w:p w14:paraId="3B34DAC1" w14:textId="77777777" w:rsidR="002A5100" w:rsidRPr="00F27F7B" w:rsidRDefault="002A5100" w:rsidP="002A5100">
      <w:pPr>
        <w:tabs>
          <w:tab w:val="left" w:pos="709"/>
          <w:tab w:val="left" w:pos="1418"/>
        </w:tabs>
        <w:rPr>
          <w:rFonts w:ascii="Arial" w:hAnsi="Arial" w:cs="Arial"/>
          <w:b/>
          <w:bCs/>
          <w:sz w:val="20"/>
          <w:szCs w:val="20"/>
          <w:lang w:val="en-GB"/>
        </w:rPr>
      </w:pPr>
    </w:p>
    <w:p w14:paraId="3E72BC42" w14:textId="2AFF609A" w:rsidR="0057007F" w:rsidRPr="00F27F7B" w:rsidRDefault="0057007F" w:rsidP="003A3AAB">
      <w:pPr>
        <w:ind w:left="1871"/>
        <w:rPr>
          <w:b/>
          <w:color w:val="000000" w:themeColor="text1"/>
          <w:lang w:val="en-GB"/>
        </w:rPr>
      </w:pPr>
    </w:p>
    <w:sectPr w:rsidR="0057007F" w:rsidRPr="00F27F7B" w:rsidSect="00C905C7">
      <w:headerReference w:type="even" r:id="rId11"/>
      <w:headerReference w:type="default" r:id="rId12"/>
      <w:footerReference w:type="even" r:id="rId13"/>
      <w:footerReference w:type="default" r:id="rId14"/>
      <w:footerReference w:type="first" r:id="rId15"/>
      <w:pgSz w:w="11900" w:h="16840" w:code="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1A3EC" w14:textId="77777777" w:rsidR="004C383E" w:rsidRDefault="004C383E" w:rsidP="0057007F">
      <w:r>
        <w:separator/>
      </w:r>
    </w:p>
  </w:endnote>
  <w:endnote w:type="continuationSeparator" w:id="0">
    <w:p w14:paraId="08678353" w14:textId="77777777" w:rsidR="004C383E" w:rsidRDefault="004C383E" w:rsidP="0057007F">
      <w:r>
        <w:continuationSeparator/>
      </w:r>
    </w:p>
  </w:endnote>
  <w:endnote w:type="continuationNotice" w:id="1">
    <w:p w14:paraId="72B46A4B" w14:textId="77777777" w:rsidR="004C383E" w:rsidRDefault="004C3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Hei">
    <w:altName w:val="Arial Unicode MS"/>
    <w:panose1 w:val="02010609060101010101"/>
    <w:charset w:val="86"/>
    <w:family w:val="modern"/>
    <w:pitch w:val="fixed"/>
    <w:sig w:usb0="00000000" w:usb1="38CF7CFA" w:usb2="00000016" w:usb3="00000000" w:csb0="00040001" w:csb1="00000000"/>
  </w:font>
  <w:font w:name="Univers">
    <w:altName w:val="Arial"/>
    <w:charset w:val="00"/>
    <w:family w:val="swiss"/>
    <w:pitch w:val="variable"/>
    <w:sig w:usb0="80000287" w:usb1="00000000" w:usb2="00000000" w:usb3="00000000" w:csb0="0000000F" w:csb1="00000000"/>
  </w:font>
  <w:font w:name="KaiTi">
    <w:altName w:val="Arial Unicode MS"/>
    <w:panose1 w:val="02010609060101010101"/>
    <w:charset w:val="86"/>
    <w:family w:val="modern"/>
    <w:pitch w:val="fixed"/>
    <w:sig w:usb0="00000000" w:usb1="38CF7CFA" w:usb2="00000016" w:usb3="00000000" w:csb0="00040001" w:csb1="00000000"/>
  </w:font>
  <w:font w:name="Microsoft YaHei">
    <w:panose1 w:val="020B0503020204020204"/>
    <w:charset w:val="86"/>
    <w:family w:val="swiss"/>
    <w:pitch w:val="variable"/>
    <w:sig w:usb0="80000287" w:usb1="28CF3C52" w:usb2="00000016" w:usb3="00000000" w:csb0="0004001F" w:csb1="00000000"/>
  </w:font>
  <w:font w:name="DengXian">
    <w:altName w:val="SimSun"/>
    <w:panose1 w:val="02010600030101010101"/>
    <w:charset w:val="86"/>
    <w:family w:val="auto"/>
    <w:pitch w:val="variable"/>
    <w:sig w:usb0="A00002BF" w:usb1="38CF7CFA" w:usb2="00000016" w:usb3="00000000" w:csb0="0004000F" w:csb1="00000000"/>
  </w:font>
  <w:font w:name="Roboto">
    <w:altName w:val="Arial"/>
    <w:panose1 w:val="02000000000000000000"/>
    <w:charset w:val="00"/>
    <w:family w:val="auto"/>
    <w:pitch w:val="variable"/>
    <w:sig w:usb0="E0000AFF" w:usb1="5000217F" w:usb2="00000021" w:usb3="00000000" w:csb0="0000019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045095474"/>
      <w:docPartObj>
        <w:docPartGallery w:val="Page Numbers (Bottom of Page)"/>
        <w:docPartUnique/>
      </w:docPartObj>
    </w:sdtPr>
    <w:sdtEndPr>
      <w:rPr>
        <w:sz w:val="20"/>
        <w:szCs w:val="24"/>
      </w:rPr>
    </w:sdtEndPr>
    <w:sdtContent>
      <w:p w14:paraId="01D6E5DB" w14:textId="55A1C2E9" w:rsidR="00A072C2" w:rsidRPr="00DC2672" w:rsidRDefault="00A072C2">
        <w:pPr>
          <w:pStyle w:val="Footer"/>
          <w:rPr>
            <w:sz w:val="20"/>
          </w:rPr>
        </w:pPr>
        <w:r w:rsidRPr="00DC2672">
          <w:rPr>
            <w:sz w:val="20"/>
          </w:rPr>
          <w:fldChar w:fldCharType="begin"/>
        </w:r>
        <w:r w:rsidRPr="00844A31">
          <w:rPr>
            <w:sz w:val="20"/>
            <w:szCs w:val="20"/>
          </w:rPr>
          <w:instrText xml:space="preserve"> PAGE   \* MERGEFORMAT </w:instrText>
        </w:r>
        <w:r w:rsidRPr="00DC2672">
          <w:rPr>
            <w:sz w:val="20"/>
          </w:rPr>
          <w:fldChar w:fldCharType="separate"/>
        </w:r>
        <w:r w:rsidR="00175501">
          <w:rPr>
            <w:sz w:val="20"/>
            <w:szCs w:val="20"/>
          </w:rPr>
          <w:t>10</w:t>
        </w:r>
        <w:r w:rsidRPr="00DC2672">
          <w:rPr>
            <w:sz w:val="20"/>
          </w:rPr>
          <w:fldChar w:fldCharType="end"/>
        </w:r>
      </w:p>
    </w:sdtContent>
  </w:sdt>
  <w:p w14:paraId="0A8D45B4" w14:textId="77777777" w:rsidR="00A072C2" w:rsidRPr="00A072C2" w:rsidRDefault="00A072C2" w:rsidP="00A072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304942753"/>
      <w:docPartObj>
        <w:docPartGallery w:val="Page Numbers (Bottom of Page)"/>
        <w:docPartUnique/>
      </w:docPartObj>
    </w:sdtPr>
    <w:sdtEndPr>
      <w:rPr>
        <w:sz w:val="20"/>
        <w:szCs w:val="24"/>
      </w:rPr>
    </w:sdtEndPr>
    <w:sdtContent>
      <w:p w14:paraId="560B4AF7" w14:textId="47A4BD6D" w:rsidR="00A072C2" w:rsidRPr="00DC2672" w:rsidRDefault="00A072C2" w:rsidP="00C905C7">
        <w:pPr>
          <w:pStyle w:val="Footer"/>
          <w:jc w:val="right"/>
          <w:rPr>
            <w:sz w:val="20"/>
          </w:rPr>
        </w:pPr>
        <w:r w:rsidRPr="00DC2672">
          <w:rPr>
            <w:sz w:val="20"/>
          </w:rPr>
          <w:fldChar w:fldCharType="begin"/>
        </w:r>
        <w:r w:rsidRPr="00DC2672">
          <w:rPr>
            <w:sz w:val="20"/>
          </w:rPr>
          <w:instrText xml:space="preserve"> PAGE   \* MERGEFORMAT </w:instrText>
        </w:r>
        <w:r w:rsidRPr="00DC2672">
          <w:rPr>
            <w:sz w:val="20"/>
          </w:rPr>
          <w:fldChar w:fldCharType="separate"/>
        </w:r>
        <w:r w:rsidR="00175501">
          <w:rPr>
            <w:sz w:val="20"/>
          </w:rPr>
          <w:t>11</w:t>
        </w:r>
        <w:r w:rsidRPr="00DC2672">
          <w:rPr>
            <w:sz w:val="20"/>
          </w:rPr>
          <w:fldChar w:fldCharType="end"/>
        </w:r>
      </w:p>
    </w:sdtContent>
  </w:sdt>
  <w:p w14:paraId="60A533D1" w14:textId="5B6E52BF" w:rsidR="006877D7" w:rsidRPr="00A072C2" w:rsidRDefault="00687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8808" w14:textId="512EFBE9" w:rsidR="00DC390C" w:rsidRPr="00DC2672" w:rsidRDefault="00DC390C" w:rsidP="00C905C7">
    <w:pPr>
      <w:pStyle w:val="Footer"/>
      <w:tabs>
        <w:tab w:val="clear" w:pos="4320"/>
        <w:tab w:val="clear" w:pos="8640"/>
      </w:tabs>
      <w:rPr>
        <w:sz w:val="20"/>
        <w:lang w:val="en-GB"/>
      </w:rPr>
    </w:pPr>
    <w:r w:rsidRPr="00DC2672">
      <w:rPr>
        <w:sz w:val="20"/>
        <w:lang w:val="en-GB"/>
      </w:rPr>
      <w:t>K180386</w:t>
    </w:r>
    <w:r w:rsidR="001B21CD" w:rsidRPr="00DC2672">
      <w:rPr>
        <w:sz w:val="20"/>
        <w:lang w:val="en-GB"/>
      </w:rPr>
      <w:t>2</w:t>
    </w:r>
    <w:r w:rsidR="001D4402">
      <w:rPr>
        <w:sz w:val="20"/>
        <w:lang w:val="en-GB"/>
      </w:rPr>
      <w:t xml:space="preserve">       </w:t>
    </w:r>
    <w:r w:rsidR="00844A31" w:rsidRPr="00844A31">
      <w:rPr>
        <w:sz w:val="20"/>
        <w:szCs w:val="20"/>
        <w:lang w:val="en-GB"/>
      </w:rPr>
      <w:t>1</w:t>
    </w:r>
    <w:r w:rsidR="001D4402">
      <w:rPr>
        <w:sz w:val="20"/>
        <w:szCs w:val="20"/>
        <w:lang w:val="en-GB"/>
      </w:rPr>
      <w:t>9</w:t>
    </w:r>
    <w:r w:rsidR="00844A31" w:rsidRPr="00844A31">
      <w:rPr>
        <w:sz w:val="20"/>
        <w:szCs w:val="20"/>
        <w:lang w:val="en-GB"/>
      </w:rPr>
      <w:t>0</w:t>
    </w:r>
    <w:r w:rsidR="00AF587F">
      <w:rPr>
        <w:sz w:val="20"/>
        <w:szCs w:val="20"/>
        <w:lang w:val="en-GB"/>
      </w:rPr>
      <w:t>2</w:t>
    </w:r>
    <w:r w:rsidR="00844A31" w:rsidRPr="00844A31">
      <w:rPr>
        <w:sz w:val="20"/>
        <w:szCs w:val="20"/>
        <w:lang w:val="en-GB"/>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F1167" w14:textId="77777777" w:rsidR="004C383E" w:rsidRDefault="004C383E" w:rsidP="0057007F">
      <w:r>
        <w:separator/>
      </w:r>
    </w:p>
  </w:footnote>
  <w:footnote w:type="continuationSeparator" w:id="0">
    <w:p w14:paraId="13DFEC07" w14:textId="77777777" w:rsidR="004C383E" w:rsidRDefault="004C383E" w:rsidP="0057007F">
      <w:r>
        <w:continuationSeparator/>
      </w:r>
    </w:p>
  </w:footnote>
  <w:footnote w:type="continuationNotice" w:id="1">
    <w:p w14:paraId="780ECF34" w14:textId="77777777" w:rsidR="004C383E" w:rsidRDefault="004C383E">
      <w:pPr>
        <w:spacing w:after="0" w:line="240" w:lineRule="auto"/>
      </w:pPr>
    </w:p>
  </w:footnote>
  <w:footnote w:id="2">
    <w:p w14:paraId="311119C9" w14:textId="77777777" w:rsidR="00B516EA" w:rsidRPr="00EB0E8E" w:rsidRDefault="00B516EA" w:rsidP="001D4402">
      <w:pPr>
        <w:pStyle w:val="FootnoteText"/>
        <w:spacing w:after="40" w:line="240" w:lineRule="auto"/>
        <w:ind w:left="1200" w:firstLine="0"/>
        <w:rPr>
          <w:spacing w:val="0"/>
          <w:w w:val="100"/>
          <w:kern w:val="0"/>
          <w:sz w:val="20"/>
        </w:rPr>
      </w:pPr>
      <w:bookmarkStart w:id="3" w:name="_Hlk528760225"/>
      <w:bookmarkStart w:id="4" w:name="_Hlk528760226"/>
      <w:r w:rsidRPr="00EB0E8E">
        <w:rPr>
          <w:spacing w:val="0"/>
          <w:w w:val="100"/>
          <w:kern w:val="0"/>
          <w:sz w:val="20"/>
          <w:vertAlign w:val="superscript"/>
        </w:rPr>
        <w:t xml:space="preserve">* </w:t>
      </w:r>
      <w:r w:rsidRPr="00EB0E8E">
        <w:rPr>
          <w:spacing w:val="0"/>
          <w:w w:val="100"/>
          <w:kern w:val="0"/>
          <w:sz w:val="20"/>
        </w:rPr>
        <w:t>UNEP/EA.4/1/Rev.1</w:t>
      </w:r>
      <w:bookmarkEnd w:id="3"/>
      <w:bookmarkEnd w:id="4"/>
      <w:r w:rsidRPr="00EB0E8E">
        <w:rPr>
          <w:spacing w:val="0"/>
          <w:w w:val="100"/>
          <w:kern w:val="0"/>
          <w:sz w:val="20"/>
        </w:rPr>
        <w:t>。</w:t>
      </w:r>
    </w:p>
  </w:footnote>
  <w:footnote w:id="3">
    <w:p w14:paraId="71BF94D0" w14:textId="57536812" w:rsidR="00670FDC" w:rsidRPr="00EB0E8E" w:rsidRDefault="00670FDC" w:rsidP="00DC2672">
      <w:pPr>
        <w:pStyle w:val="Default"/>
        <w:spacing w:before="20" w:after="40"/>
        <w:ind w:left="1276" w:hanging="142"/>
        <w:jc w:val="both"/>
        <w:rPr>
          <w:rFonts w:ascii="Times New Roman" w:eastAsia="SimSun" w:hAnsi="Times New Roman" w:cs="Times New Roman"/>
          <w:color w:val="000000" w:themeColor="text1"/>
          <w:sz w:val="20"/>
          <w:szCs w:val="20"/>
          <w:bdr w:val="none" w:sz="0" w:space="0" w:color="auto"/>
          <w:shd w:val="clear" w:color="auto" w:fill="FFFFFF"/>
          <w:lang w:eastAsia="zh-CN"/>
        </w:rPr>
      </w:pPr>
      <w:r w:rsidRPr="00EB0E8E">
        <w:rPr>
          <w:rStyle w:val="FootnoteReference"/>
          <w:rFonts w:cs="Times New Roman"/>
          <w:spacing w:val="0"/>
          <w:w w:val="100"/>
          <w:position w:val="0"/>
          <w:szCs w:val="20"/>
          <w:lang w:val="zh-CN"/>
        </w:rPr>
        <w:footnoteRef/>
      </w:r>
      <w:r w:rsidRPr="00EB0E8E">
        <w:rPr>
          <w:rFonts w:ascii="Times New Roman" w:eastAsia="SimSun" w:hAnsi="Times New Roman" w:cs="Times New Roman"/>
          <w:sz w:val="20"/>
          <w:szCs w:val="20"/>
          <w:lang w:eastAsia="zh-CN"/>
        </w:rPr>
        <w:t xml:space="preserve"> </w:t>
      </w:r>
      <w:r w:rsidRPr="00EB0E8E">
        <w:rPr>
          <w:rFonts w:ascii="Times New Roman" w:eastAsia="SimSun" w:hAnsi="Times New Roman" w:cs="Times New Roman"/>
          <w:sz w:val="20"/>
          <w:szCs w:val="20"/>
          <w:lang w:val="zh-CN" w:eastAsia="zh-CN"/>
        </w:rPr>
        <w:t>四次区域协商会议的报告见</w:t>
      </w:r>
    </w:p>
    <w:p w14:paraId="5DBCD40A" w14:textId="12A57F5F" w:rsidR="00670FDC" w:rsidRPr="00902E38" w:rsidRDefault="004C383E" w:rsidP="00DC2672">
      <w:pPr>
        <w:pStyle w:val="Default"/>
        <w:spacing w:before="20" w:after="40"/>
        <w:ind w:left="1134"/>
        <w:jc w:val="both"/>
        <w:rPr>
          <w:rFonts w:ascii="Times New Roman" w:eastAsia="SimSun" w:hAnsi="Times New Roman" w:cs="Times New Roman"/>
          <w:color w:val="000000" w:themeColor="text1"/>
          <w:sz w:val="20"/>
          <w:szCs w:val="20"/>
          <w:bdr w:val="none" w:sz="0" w:space="0" w:color="auto"/>
          <w:shd w:val="clear" w:color="auto" w:fill="FFFFFF"/>
        </w:rPr>
      </w:pPr>
      <w:hyperlink r:id="rId1" w:history="1">
        <w:r w:rsidR="00991191" w:rsidRPr="00902E38">
          <w:rPr>
            <w:rStyle w:val="Hyperlink"/>
            <w:rFonts w:ascii="Times New Roman" w:eastAsia="SimSun" w:hAnsi="Times New Roman" w:cs="Times New Roman"/>
            <w:sz w:val="20"/>
            <w:szCs w:val="20"/>
            <w:u w:val="none"/>
          </w:rPr>
          <w:t>https://www.unenvironment.org/explore-topics/environmental-governance/what-we-do/strengthening-institutions-0</w:t>
        </w:r>
      </w:hyperlink>
      <w:r w:rsidR="00991191" w:rsidRPr="00902E38">
        <w:rPr>
          <w:rFonts w:ascii="Times New Roman" w:eastAsia="SimSun" w:hAnsi="Times New Roman" w:cs="Times New Roman"/>
          <w:sz w:val="20"/>
          <w:szCs w:val="20"/>
        </w:rPr>
        <w:t>。</w:t>
      </w:r>
    </w:p>
    <w:p w14:paraId="3106CB62" w14:textId="0083B5EB" w:rsidR="00670FDC" w:rsidRPr="00EB0E8E" w:rsidRDefault="00670FDC" w:rsidP="00DC2672">
      <w:pPr>
        <w:pStyle w:val="FootnoteText"/>
        <w:spacing w:after="40" w:line="240" w:lineRule="auto"/>
        <w:ind w:left="1247" w:hanging="113"/>
        <w:rPr>
          <w:spacing w:val="0"/>
          <w:w w:val="100"/>
          <w:kern w:val="0"/>
          <w:sz w:val="20"/>
          <w:lang w:val="en-US"/>
        </w:rPr>
      </w:pPr>
    </w:p>
  </w:footnote>
  <w:footnote w:id="4">
    <w:p w14:paraId="7C696F7C" w14:textId="36479233" w:rsidR="0008612C" w:rsidRPr="00902E38" w:rsidRDefault="00991191" w:rsidP="00DC2672">
      <w:pPr>
        <w:pStyle w:val="FootnoteText"/>
        <w:spacing w:after="40" w:line="240" w:lineRule="auto"/>
        <w:ind w:left="1247" w:hanging="113"/>
        <w:rPr>
          <w:spacing w:val="0"/>
          <w:w w:val="100"/>
          <w:kern w:val="0"/>
          <w:sz w:val="20"/>
          <w:lang w:val="en-US"/>
        </w:rPr>
      </w:pPr>
      <w:r w:rsidRPr="00EB0E8E">
        <w:rPr>
          <w:spacing w:val="0"/>
          <w:w w:val="100"/>
          <w:kern w:val="0"/>
          <w:sz w:val="20"/>
          <w:lang w:val="en-US"/>
        </w:rPr>
        <w:tab/>
      </w:r>
      <w:r w:rsidR="0008612C" w:rsidRPr="00EB0E8E">
        <w:rPr>
          <w:rStyle w:val="FootnoteReference"/>
          <w:spacing w:val="0"/>
          <w:w w:val="100"/>
          <w:kern w:val="0"/>
          <w:position w:val="0"/>
          <w:szCs w:val="20"/>
          <w:lang w:val="zh-CN"/>
        </w:rPr>
        <w:footnoteRef/>
      </w:r>
      <w:r w:rsidR="0008612C" w:rsidRPr="00EB0E8E">
        <w:rPr>
          <w:spacing w:val="0"/>
          <w:w w:val="100"/>
          <w:kern w:val="0"/>
          <w:sz w:val="20"/>
          <w:lang w:val="en-US"/>
        </w:rPr>
        <w:t xml:space="preserve"> </w:t>
      </w:r>
      <w:r w:rsidR="0008612C" w:rsidRPr="00EB0E8E">
        <w:rPr>
          <w:spacing w:val="0"/>
          <w:w w:val="100"/>
          <w:kern w:val="0"/>
          <w:sz w:val="20"/>
          <w:lang w:val="zh-CN"/>
        </w:rPr>
        <w:t>见</w:t>
      </w:r>
      <w:hyperlink r:id="rId2" w:history="1">
        <w:r w:rsidR="0008612C" w:rsidRPr="00902E38">
          <w:rPr>
            <w:rStyle w:val="Hyperlink"/>
            <w:spacing w:val="0"/>
            <w:w w:val="100"/>
            <w:kern w:val="0"/>
            <w:sz w:val="20"/>
            <w:u w:val="none"/>
            <w:lang w:val="en-US"/>
          </w:rPr>
          <w:t>https://wedocs.unep.org/bitstream/handle/20.500.11822/26696/Final_Montevideo_IV%20.pdf?</w:t>
        </w:r>
        <w:r w:rsidR="00751FA6" w:rsidRPr="00902E38">
          <w:rPr>
            <w:rStyle w:val="Hyperlink"/>
            <w:spacing w:val="0"/>
            <w:w w:val="100"/>
            <w:kern w:val="0"/>
            <w:sz w:val="20"/>
            <w:u w:val="none"/>
            <w:lang w:val="en-US"/>
          </w:rPr>
          <w:br/>
        </w:r>
        <w:r w:rsidR="0008612C" w:rsidRPr="00902E38">
          <w:rPr>
            <w:rStyle w:val="Hyperlink"/>
            <w:spacing w:val="0"/>
            <w:w w:val="100"/>
            <w:kern w:val="0"/>
            <w:sz w:val="20"/>
            <w:u w:val="none"/>
            <w:lang w:val="en-US"/>
          </w:rPr>
          <w:t>isAllowed=y&amp;sequence=1</w:t>
        </w:r>
        <w:r w:rsidR="0008612C" w:rsidRPr="00902E38">
          <w:rPr>
            <w:rStyle w:val="Hyperlink"/>
            <w:spacing w:val="0"/>
            <w:w w:val="100"/>
            <w:kern w:val="0"/>
            <w:sz w:val="20"/>
            <w:u w:val="none"/>
            <w:lang w:val="zh-CN"/>
          </w:rPr>
          <w:t>。</w:t>
        </w:r>
      </w:hyperlink>
    </w:p>
  </w:footnote>
  <w:footnote w:id="5">
    <w:p w14:paraId="189315FD" w14:textId="29F13789" w:rsidR="00670FDC" w:rsidRPr="00EB0E8E" w:rsidRDefault="00991191" w:rsidP="00DC2672">
      <w:pPr>
        <w:pStyle w:val="FootnoteText"/>
        <w:tabs>
          <w:tab w:val="clear" w:pos="1247"/>
        </w:tabs>
        <w:spacing w:after="40" w:line="240" w:lineRule="auto"/>
        <w:ind w:left="426" w:hanging="284"/>
        <w:rPr>
          <w:spacing w:val="0"/>
          <w:w w:val="100"/>
          <w:kern w:val="0"/>
          <w:sz w:val="20"/>
        </w:rPr>
      </w:pPr>
      <w:r w:rsidRPr="00EB0E8E">
        <w:rPr>
          <w:spacing w:val="0"/>
          <w:w w:val="100"/>
          <w:kern w:val="0"/>
          <w:sz w:val="20"/>
          <w:lang w:val="en-US"/>
        </w:rPr>
        <w:tab/>
        <w:t xml:space="preserve">              </w:t>
      </w:r>
      <w:r w:rsidR="00670FDC" w:rsidRPr="00EB0E8E">
        <w:rPr>
          <w:rStyle w:val="FootnoteReference"/>
          <w:spacing w:val="0"/>
          <w:w w:val="100"/>
          <w:kern w:val="0"/>
          <w:position w:val="0"/>
          <w:szCs w:val="20"/>
          <w:lang w:val="zh-CN"/>
        </w:rPr>
        <w:footnoteRef/>
      </w:r>
      <w:r w:rsidR="00670FDC" w:rsidRPr="00EB0E8E">
        <w:rPr>
          <w:spacing w:val="0"/>
          <w:w w:val="100"/>
          <w:kern w:val="0"/>
          <w:sz w:val="20"/>
          <w:lang w:val="zh-CN"/>
        </w:rPr>
        <w:t xml:space="preserve"> </w:t>
      </w:r>
      <w:r w:rsidR="00670FDC" w:rsidRPr="00EB0E8E">
        <w:rPr>
          <w:spacing w:val="0"/>
          <w:w w:val="100"/>
          <w:kern w:val="0"/>
          <w:sz w:val="20"/>
          <w:lang w:val="zh-CN"/>
        </w:rPr>
        <w:t>截至</w:t>
      </w:r>
      <w:r w:rsidR="00670FDC" w:rsidRPr="00EB0E8E">
        <w:rPr>
          <w:spacing w:val="0"/>
          <w:w w:val="100"/>
          <w:kern w:val="0"/>
          <w:sz w:val="20"/>
          <w:lang w:val="zh-CN"/>
        </w:rPr>
        <w:t>2018</w:t>
      </w:r>
      <w:r w:rsidR="00670FDC" w:rsidRPr="00EB0E8E">
        <w:rPr>
          <w:spacing w:val="0"/>
          <w:w w:val="100"/>
          <w:kern w:val="0"/>
          <w:sz w:val="20"/>
          <w:lang w:val="zh-CN"/>
        </w:rPr>
        <w:t>年</w:t>
      </w:r>
      <w:r w:rsidR="00670FDC" w:rsidRPr="00EB0E8E">
        <w:rPr>
          <w:spacing w:val="0"/>
          <w:w w:val="100"/>
          <w:kern w:val="0"/>
          <w:sz w:val="20"/>
          <w:lang w:val="zh-CN"/>
        </w:rPr>
        <w:t>11</w:t>
      </w:r>
      <w:r w:rsidR="00670FDC" w:rsidRPr="00EB0E8E">
        <w:rPr>
          <w:spacing w:val="0"/>
          <w:w w:val="100"/>
          <w:kern w:val="0"/>
          <w:sz w:val="20"/>
          <w:lang w:val="zh-CN"/>
        </w:rPr>
        <w:t>月</w:t>
      </w:r>
      <w:r w:rsidR="00670FDC" w:rsidRPr="00EB0E8E">
        <w:rPr>
          <w:spacing w:val="0"/>
          <w:w w:val="100"/>
          <w:kern w:val="0"/>
          <w:sz w:val="20"/>
          <w:lang w:val="zh-CN"/>
        </w:rPr>
        <w:t>30</w:t>
      </w:r>
      <w:r w:rsidR="00670FDC" w:rsidRPr="00EB0E8E">
        <w:rPr>
          <w:spacing w:val="0"/>
          <w:w w:val="100"/>
          <w:kern w:val="0"/>
          <w:sz w:val="20"/>
          <w:lang w:val="zh-CN"/>
        </w:rPr>
        <w:t>日，</w:t>
      </w:r>
      <w:r w:rsidR="00670FDC" w:rsidRPr="00EB0E8E">
        <w:rPr>
          <w:spacing w:val="0"/>
          <w:w w:val="100"/>
          <w:kern w:val="0"/>
          <w:sz w:val="20"/>
          <w:lang w:val="zh-CN"/>
        </w:rPr>
        <w:t>103</w:t>
      </w:r>
      <w:r w:rsidR="00670FDC" w:rsidRPr="00EB0E8E">
        <w:rPr>
          <w:spacing w:val="0"/>
          <w:w w:val="100"/>
          <w:kern w:val="0"/>
          <w:sz w:val="20"/>
          <w:lang w:val="zh-CN"/>
        </w:rPr>
        <w:t>个会员国指定了蒙得维的亚方案国家</w:t>
      </w:r>
      <w:r w:rsidR="008A5EA6" w:rsidRPr="00EB0E8E">
        <w:rPr>
          <w:spacing w:val="0"/>
          <w:w w:val="100"/>
          <w:kern w:val="0"/>
          <w:sz w:val="20"/>
          <w:lang w:val="zh-CN"/>
        </w:rPr>
        <w:t>联络人</w:t>
      </w:r>
      <w:r w:rsidR="00670FDC" w:rsidRPr="00EB0E8E">
        <w:rPr>
          <w:spacing w:val="0"/>
          <w:w w:val="100"/>
          <w:kern w:val="0"/>
          <w:sz w:val="20"/>
          <w:lang w:val="zh-CN"/>
        </w:rPr>
        <w:t>。</w:t>
      </w:r>
    </w:p>
  </w:footnote>
  <w:footnote w:id="6">
    <w:p w14:paraId="329A7B3C" w14:textId="33C93470" w:rsidR="00AF1DAC" w:rsidRPr="00902E38" w:rsidRDefault="00670FDC" w:rsidP="00DC2672">
      <w:pPr>
        <w:pStyle w:val="FootnoteText"/>
        <w:tabs>
          <w:tab w:val="clear" w:pos="1247"/>
        </w:tabs>
        <w:spacing w:after="40" w:line="240" w:lineRule="auto"/>
        <w:ind w:left="1247" w:hanging="113"/>
        <w:rPr>
          <w:spacing w:val="0"/>
          <w:w w:val="100"/>
          <w:kern w:val="0"/>
          <w:sz w:val="20"/>
        </w:rPr>
      </w:pPr>
      <w:r w:rsidRPr="00EB0E8E">
        <w:rPr>
          <w:rStyle w:val="FootnoteReference"/>
          <w:spacing w:val="0"/>
          <w:w w:val="100"/>
          <w:kern w:val="0"/>
          <w:position w:val="0"/>
          <w:szCs w:val="20"/>
          <w:lang w:val="zh-CN"/>
        </w:rPr>
        <w:footnoteRef/>
      </w:r>
      <w:r w:rsidRPr="00EB0E8E">
        <w:rPr>
          <w:spacing w:val="0"/>
          <w:w w:val="100"/>
          <w:kern w:val="0"/>
          <w:sz w:val="20"/>
        </w:rPr>
        <w:t xml:space="preserve"> </w:t>
      </w:r>
      <w:r w:rsidRPr="00EB0E8E">
        <w:rPr>
          <w:spacing w:val="0"/>
          <w:w w:val="100"/>
          <w:kern w:val="0"/>
          <w:sz w:val="20"/>
          <w:lang w:val="zh-CN"/>
        </w:rPr>
        <w:t>共同主席关于</w:t>
      </w:r>
      <w:r w:rsidRPr="00EB0E8E">
        <w:rPr>
          <w:spacing w:val="0"/>
          <w:w w:val="100"/>
          <w:kern w:val="0"/>
          <w:sz w:val="20"/>
        </w:rPr>
        <w:t>2018</w:t>
      </w:r>
      <w:r w:rsidRPr="00EB0E8E">
        <w:rPr>
          <w:spacing w:val="0"/>
          <w:w w:val="100"/>
          <w:kern w:val="0"/>
          <w:sz w:val="20"/>
          <w:lang w:val="zh-CN"/>
        </w:rPr>
        <w:t>年</w:t>
      </w:r>
      <w:r w:rsidRPr="00EB0E8E">
        <w:rPr>
          <w:spacing w:val="0"/>
          <w:w w:val="100"/>
          <w:kern w:val="0"/>
          <w:sz w:val="20"/>
        </w:rPr>
        <w:t>9</w:t>
      </w:r>
      <w:r w:rsidRPr="00EB0E8E">
        <w:rPr>
          <w:spacing w:val="0"/>
          <w:w w:val="100"/>
          <w:kern w:val="0"/>
          <w:sz w:val="20"/>
          <w:lang w:val="zh-CN"/>
        </w:rPr>
        <w:t>月</w:t>
      </w:r>
      <w:r w:rsidRPr="00EB0E8E">
        <w:rPr>
          <w:spacing w:val="0"/>
          <w:w w:val="100"/>
          <w:kern w:val="0"/>
          <w:sz w:val="20"/>
        </w:rPr>
        <w:t>12</w:t>
      </w:r>
      <w:r w:rsidRPr="00EB0E8E">
        <w:rPr>
          <w:spacing w:val="0"/>
          <w:w w:val="100"/>
          <w:kern w:val="0"/>
          <w:sz w:val="20"/>
          <w:lang w:val="zh-CN"/>
        </w:rPr>
        <w:t>日至</w:t>
      </w:r>
      <w:r w:rsidRPr="00EB0E8E">
        <w:rPr>
          <w:spacing w:val="0"/>
          <w:w w:val="100"/>
          <w:kern w:val="0"/>
          <w:sz w:val="20"/>
        </w:rPr>
        <w:t>14</w:t>
      </w:r>
      <w:r w:rsidRPr="00EB0E8E">
        <w:rPr>
          <w:spacing w:val="0"/>
          <w:w w:val="100"/>
          <w:kern w:val="0"/>
          <w:sz w:val="20"/>
          <w:lang w:val="zh-CN"/>
        </w:rPr>
        <w:t>日在日内瓦举行的蒙得维的亚环境法发展和定期审查方案</w:t>
      </w:r>
      <w:r w:rsidRPr="00EB0E8E">
        <w:rPr>
          <w:rFonts w:ascii="SimSun" w:hAnsi="SimSun"/>
          <w:spacing w:val="0"/>
          <w:w w:val="100"/>
          <w:kern w:val="0"/>
          <w:sz w:val="20"/>
        </w:rPr>
        <w:t>(</w:t>
      </w:r>
      <w:r w:rsidRPr="00EB0E8E">
        <w:rPr>
          <w:spacing w:val="0"/>
          <w:w w:val="100"/>
          <w:kern w:val="0"/>
          <w:sz w:val="20"/>
          <w:lang w:val="zh-CN"/>
        </w:rPr>
        <w:t>蒙得维的亚方案四</w:t>
      </w:r>
      <w:r w:rsidRPr="00EB0E8E">
        <w:rPr>
          <w:rFonts w:ascii="SimSun" w:hAnsi="SimSun"/>
          <w:spacing w:val="0"/>
          <w:w w:val="100"/>
          <w:kern w:val="0"/>
          <w:sz w:val="20"/>
        </w:rPr>
        <w:t>)</w:t>
      </w:r>
      <w:r w:rsidRPr="00EB0E8E">
        <w:rPr>
          <w:spacing w:val="0"/>
          <w:w w:val="100"/>
          <w:kern w:val="0"/>
          <w:sz w:val="20"/>
          <w:lang w:val="zh-CN"/>
        </w:rPr>
        <w:t>国家</w:t>
      </w:r>
      <w:r w:rsidR="008A5EA6" w:rsidRPr="00EB0E8E">
        <w:rPr>
          <w:spacing w:val="0"/>
          <w:w w:val="100"/>
          <w:kern w:val="0"/>
          <w:sz w:val="20"/>
          <w:lang w:val="zh-CN"/>
        </w:rPr>
        <w:t>联络人</w:t>
      </w:r>
      <w:r w:rsidRPr="00EB0E8E">
        <w:rPr>
          <w:spacing w:val="0"/>
          <w:w w:val="100"/>
          <w:kern w:val="0"/>
          <w:sz w:val="20"/>
          <w:lang w:val="zh-CN"/>
        </w:rPr>
        <w:t>第一次全球会议的总结</w:t>
      </w:r>
      <w:r w:rsidRPr="00EB0E8E">
        <w:rPr>
          <w:rFonts w:ascii="SimSun" w:hAnsi="SimSun"/>
          <w:spacing w:val="0"/>
          <w:w w:val="100"/>
          <w:kern w:val="0"/>
          <w:sz w:val="20"/>
        </w:rPr>
        <w:t>(</w:t>
      </w:r>
      <w:r w:rsidRPr="00EB0E8E">
        <w:rPr>
          <w:spacing w:val="0"/>
          <w:w w:val="100"/>
          <w:kern w:val="0"/>
          <w:sz w:val="20"/>
        </w:rPr>
        <w:t>UNEP/ENV.LAW/MTV.4/FP.4</w:t>
      </w:r>
      <w:r w:rsidRPr="00EB0E8E">
        <w:rPr>
          <w:rFonts w:ascii="SimSun" w:hAnsi="SimSun"/>
          <w:spacing w:val="0"/>
          <w:w w:val="100"/>
          <w:kern w:val="0"/>
          <w:sz w:val="20"/>
        </w:rPr>
        <w:t>)</w:t>
      </w:r>
      <w:r w:rsidRPr="00EB0E8E">
        <w:rPr>
          <w:spacing w:val="0"/>
          <w:w w:val="100"/>
          <w:kern w:val="0"/>
          <w:sz w:val="20"/>
        </w:rPr>
        <w:t>，</w:t>
      </w:r>
      <w:r w:rsidRPr="00EB0E8E">
        <w:rPr>
          <w:spacing w:val="0"/>
          <w:w w:val="100"/>
          <w:kern w:val="0"/>
          <w:sz w:val="20"/>
          <w:lang w:val="zh-CN"/>
        </w:rPr>
        <w:t>见</w:t>
      </w:r>
      <w:hyperlink r:id="rId3" w:history="1">
        <w:r w:rsidR="00902E38" w:rsidRPr="00902E38">
          <w:rPr>
            <w:rStyle w:val="Hyperlink"/>
            <w:rFonts w:hint="eastAsia"/>
            <w:spacing w:val="0"/>
            <w:w w:val="100"/>
            <w:kern w:val="0"/>
            <w:sz w:val="20"/>
            <w:u w:val="none"/>
          </w:rPr>
          <w:t>https://wedocs.unep.org/bitstream/handle/20.500.11822/26692/Co_Chairs%27_Summary.pdf?isAllowed=y&amp;sequence=1</w:t>
        </w:r>
        <w:r w:rsidR="00902E38" w:rsidRPr="00902E38">
          <w:rPr>
            <w:rStyle w:val="Hyperlink"/>
            <w:rFonts w:hint="eastAsia"/>
            <w:spacing w:val="0"/>
            <w:w w:val="100"/>
            <w:kern w:val="0"/>
            <w:sz w:val="20"/>
            <w:u w:val="none"/>
            <w:lang w:val="zh-CN"/>
          </w:rPr>
          <w:t>。</w:t>
        </w:r>
      </w:hyperlink>
    </w:p>
  </w:footnote>
  <w:footnote w:id="7">
    <w:p w14:paraId="467718CB" w14:textId="0BDD05A2" w:rsidR="00AF1DAC" w:rsidRPr="00EB0E8E" w:rsidRDefault="00A03C61" w:rsidP="00DC2672">
      <w:pPr>
        <w:pStyle w:val="FootnoteText"/>
        <w:tabs>
          <w:tab w:val="clear" w:pos="1247"/>
        </w:tabs>
        <w:spacing w:after="40" w:line="240" w:lineRule="auto"/>
        <w:ind w:left="1276" w:hanging="709"/>
        <w:rPr>
          <w:rStyle w:val="FootnoteReference"/>
          <w:spacing w:val="0"/>
          <w:w w:val="100"/>
          <w:kern w:val="0"/>
          <w:position w:val="0"/>
          <w:szCs w:val="20"/>
        </w:rPr>
      </w:pPr>
      <w:r w:rsidRPr="00EB0E8E">
        <w:rPr>
          <w:spacing w:val="0"/>
          <w:w w:val="100"/>
          <w:kern w:val="0"/>
          <w:sz w:val="20"/>
        </w:rPr>
        <w:t xml:space="preserve">             </w:t>
      </w:r>
      <w:r w:rsidR="00670FDC" w:rsidRPr="00EB0E8E">
        <w:rPr>
          <w:rStyle w:val="FootnoteReference"/>
          <w:spacing w:val="0"/>
          <w:w w:val="100"/>
          <w:kern w:val="0"/>
          <w:position w:val="0"/>
          <w:szCs w:val="20"/>
          <w:lang w:val="zh-CN"/>
        </w:rPr>
        <w:footnoteRef/>
      </w:r>
      <w:r w:rsidR="00670FDC" w:rsidRPr="00EB0E8E">
        <w:rPr>
          <w:rStyle w:val="FootnoteReference"/>
          <w:spacing w:val="0"/>
          <w:w w:val="100"/>
          <w:kern w:val="0"/>
          <w:position w:val="0"/>
          <w:szCs w:val="20"/>
        </w:rPr>
        <w:t xml:space="preserve"> </w:t>
      </w:r>
      <w:hyperlink r:id="rId4" w:history="1">
        <w:r w:rsidR="00751FA6" w:rsidRPr="00EB0E8E">
          <w:rPr>
            <w:rStyle w:val="Hyperlink"/>
            <w:spacing w:val="0"/>
            <w:w w:val="100"/>
            <w:kern w:val="0"/>
            <w:sz w:val="20"/>
          </w:rPr>
          <w:t>https://wedocs.unep.org/bitstream/handle/20.500.11822/26864/Comments_on_MonteV.pdf?is</w:t>
        </w:r>
        <w:r w:rsidR="00751FA6" w:rsidRPr="00EB0E8E">
          <w:rPr>
            <w:rStyle w:val="Hyperlink"/>
            <w:spacing w:val="0"/>
            <w:w w:val="100"/>
            <w:kern w:val="0"/>
            <w:sz w:val="20"/>
          </w:rPr>
          <w:br/>
          <w:t>Allowed=y&amp;sequence=1</w:t>
        </w:r>
      </w:hyperlink>
      <w:r w:rsidR="00991191" w:rsidRPr="00EB0E8E">
        <w:rPr>
          <w:spacing w:val="0"/>
          <w:w w:val="100"/>
          <w:kern w:val="0"/>
          <w:sz w:val="20"/>
          <w:lang w:val="zh-CN"/>
        </w:rPr>
        <w:t>。</w:t>
      </w:r>
    </w:p>
  </w:footnote>
  <w:footnote w:id="8">
    <w:p w14:paraId="46B0C2B0" w14:textId="005B8B7C" w:rsidR="00AF1DAC" w:rsidRPr="00EB0E8E" w:rsidRDefault="00991191" w:rsidP="00DC2672">
      <w:pPr>
        <w:pStyle w:val="FootnoteText"/>
        <w:tabs>
          <w:tab w:val="clear" w:pos="1247"/>
        </w:tabs>
        <w:spacing w:after="40" w:line="240" w:lineRule="auto"/>
        <w:ind w:left="1247" w:hanging="113"/>
        <w:rPr>
          <w:spacing w:val="0"/>
          <w:w w:val="100"/>
          <w:kern w:val="0"/>
          <w:sz w:val="20"/>
        </w:rPr>
      </w:pPr>
      <w:r w:rsidRPr="00EB0E8E">
        <w:rPr>
          <w:spacing w:val="0"/>
          <w:w w:val="100"/>
          <w:kern w:val="0"/>
          <w:sz w:val="20"/>
        </w:rPr>
        <w:tab/>
      </w:r>
      <w:r w:rsidR="00670FDC" w:rsidRPr="00EB0E8E">
        <w:rPr>
          <w:rStyle w:val="FootnoteReference"/>
          <w:spacing w:val="0"/>
          <w:w w:val="100"/>
          <w:kern w:val="0"/>
          <w:position w:val="0"/>
          <w:szCs w:val="20"/>
          <w:lang w:val="zh-CN"/>
        </w:rPr>
        <w:footnoteRef/>
      </w:r>
      <w:r w:rsidR="00670FDC" w:rsidRPr="00EB0E8E">
        <w:rPr>
          <w:spacing w:val="0"/>
          <w:w w:val="100"/>
          <w:kern w:val="0"/>
          <w:sz w:val="20"/>
        </w:rPr>
        <w:t xml:space="preserve"> </w:t>
      </w:r>
      <w:r w:rsidR="00670FDC" w:rsidRPr="00EB0E8E">
        <w:rPr>
          <w:spacing w:val="0"/>
          <w:w w:val="100"/>
          <w:kern w:val="0"/>
          <w:sz w:val="20"/>
          <w:lang w:val="zh-CN"/>
        </w:rPr>
        <w:t>蒙得维的亚方案四的最后评估报告见</w:t>
      </w:r>
      <w:hyperlink r:id="rId5" w:history="1">
        <w:r w:rsidR="00902E38" w:rsidRPr="00902E38">
          <w:rPr>
            <w:rStyle w:val="Hyperlink"/>
            <w:rFonts w:hint="eastAsia"/>
            <w:spacing w:val="0"/>
            <w:w w:val="100"/>
            <w:kern w:val="0"/>
            <w:sz w:val="20"/>
          </w:rPr>
          <w:t>https://wedocs.unep.org/bitstream/handle/20.500.11822/26692/Co_Chairs%27_Summary.pdf?isAllowed=y&amp;sequence=1</w:t>
        </w:r>
        <w:r w:rsidR="00902E38" w:rsidRPr="00902E38">
          <w:rPr>
            <w:rStyle w:val="Hyperlink"/>
            <w:rFonts w:hint="eastAsia"/>
            <w:spacing w:val="0"/>
            <w:w w:val="100"/>
            <w:kern w:val="0"/>
            <w:sz w:val="20"/>
            <w:lang w:val="zh-CN"/>
          </w:rPr>
          <w:t>。</w:t>
        </w:r>
      </w:hyperlink>
    </w:p>
  </w:footnote>
  <w:footnote w:id="9">
    <w:p w14:paraId="0CDD9283" w14:textId="77777777" w:rsidR="00CF1094" w:rsidRPr="00DC2672" w:rsidRDefault="00CF1094" w:rsidP="00DC2672">
      <w:pPr>
        <w:pStyle w:val="FootnoteText"/>
        <w:spacing w:after="40" w:line="240" w:lineRule="auto"/>
        <w:ind w:left="1247" w:hanging="113"/>
        <w:rPr>
          <w:spacing w:val="0"/>
          <w:w w:val="100"/>
          <w:kern w:val="0"/>
          <w:sz w:val="20"/>
        </w:rPr>
      </w:pPr>
      <w:r w:rsidRPr="00EB0E8E">
        <w:rPr>
          <w:spacing w:val="0"/>
          <w:w w:val="100"/>
          <w:kern w:val="0"/>
          <w:sz w:val="20"/>
        </w:rPr>
        <w:tab/>
      </w:r>
      <w:r w:rsidRPr="00EB0E8E">
        <w:rPr>
          <w:rStyle w:val="FootnoteReference"/>
          <w:spacing w:val="0"/>
          <w:w w:val="100"/>
          <w:kern w:val="0"/>
          <w:position w:val="0"/>
          <w:szCs w:val="20"/>
          <w:lang w:val="zh-CN"/>
        </w:rPr>
        <w:footnoteRef/>
      </w:r>
      <w:r w:rsidRPr="00EB0E8E">
        <w:rPr>
          <w:spacing w:val="0"/>
          <w:w w:val="100"/>
          <w:kern w:val="0"/>
          <w:sz w:val="20"/>
          <w:lang w:val="zh-CN"/>
        </w:rPr>
        <w:t xml:space="preserve"> </w:t>
      </w:r>
      <w:r w:rsidRPr="00EB0E8E">
        <w:rPr>
          <w:spacing w:val="0"/>
          <w:w w:val="100"/>
          <w:kern w:val="0"/>
          <w:sz w:val="20"/>
          <w:lang w:val="zh-CN"/>
        </w:rPr>
        <w:t>经联合国可持续发展大会成果文件</w:t>
      </w:r>
      <w:r w:rsidRPr="00EB0E8E">
        <w:rPr>
          <w:rFonts w:ascii="SimSun" w:hAnsi="SimSun"/>
          <w:spacing w:val="0"/>
          <w:w w:val="100"/>
          <w:kern w:val="0"/>
          <w:sz w:val="20"/>
          <w:lang w:val="zh-CN"/>
        </w:rPr>
        <w:t>“</w:t>
      </w:r>
      <w:r w:rsidRPr="00EB0E8E">
        <w:rPr>
          <w:spacing w:val="0"/>
          <w:w w:val="100"/>
          <w:kern w:val="0"/>
          <w:sz w:val="20"/>
          <w:lang w:val="zh-CN"/>
        </w:rPr>
        <w:t>我们希望的未来</w:t>
      </w:r>
      <w:r w:rsidRPr="00EB0E8E">
        <w:rPr>
          <w:rFonts w:ascii="SimSun" w:hAnsi="SimSun"/>
          <w:spacing w:val="0"/>
          <w:w w:val="100"/>
          <w:kern w:val="0"/>
          <w:sz w:val="20"/>
          <w:lang w:val="zh-CN"/>
        </w:rPr>
        <w:t>”</w:t>
      </w:r>
      <w:r w:rsidRPr="00EB0E8E">
        <w:rPr>
          <w:spacing w:val="0"/>
          <w:w w:val="100"/>
          <w:kern w:val="0"/>
          <w:sz w:val="20"/>
          <w:lang w:val="zh-CN"/>
        </w:rPr>
        <w:t>第</w:t>
      </w:r>
      <w:r w:rsidRPr="00EB0E8E">
        <w:rPr>
          <w:spacing w:val="0"/>
          <w:w w:val="100"/>
          <w:kern w:val="0"/>
          <w:sz w:val="20"/>
          <w:lang w:val="zh-CN"/>
        </w:rPr>
        <w:t>88</w:t>
      </w:r>
      <w:r w:rsidRPr="00EB0E8E">
        <w:rPr>
          <w:spacing w:val="0"/>
          <w:w w:val="100"/>
          <w:kern w:val="0"/>
          <w:sz w:val="20"/>
          <w:lang w:val="zh-CN"/>
        </w:rPr>
        <w:t>段重申的</w:t>
      </w:r>
      <w:r w:rsidRPr="00EB0E8E">
        <w:rPr>
          <w:spacing w:val="0"/>
          <w:w w:val="100"/>
          <w:kern w:val="0"/>
          <w:sz w:val="20"/>
          <w:lang w:val="zh-CN"/>
        </w:rPr>
        <w:t>1997</w:t>
      </w:r>
      <w:r w:rsidRPr="00EB0E8E">
        <w:rPr>
          <w:spacing w:val="0"/>
          <w:w w:val="100"/>
          <w:kern w:val="0"/>
          <w:sz w:val="20"/>
          <w:lang w:val="zh-CN"/>
        </w:rPr>
        <w:t>年《关于环境署的作用和任务的内罗毕宣言》第</w:t>
      </w:r>
      <w:r w:rsidRPr="00EB0E8E">
        <w:rPr>
          <w:spacing w:val="0"/>
          <w:w w:val="100"/>
          <w:kern w:val="0"/>
          <w:sz w:val="20"/>
          <w:lang w:val="zh-CN"/>
        </w:rPr>
        <w:t>3</w:t>
      </w:r>
      <w:r w:rsidRPr="00EB0E8E">
        <w:rPr>
          <w:spacing w:val="0"/>
          <w:w w:val="100"/>
          <w:kern w:val="0"/>
          <w:sz w:val="20"/>
          <w:lang w:val="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9E06C" w14:textId="0D9227F2" w:rsidR="00A072C2" w:rsidRPr="00DC2672" w:rsidRDefault="00A072C2" w:rsidP="00C905C7">
    <w:pPr>
      <w:pBdr>
        <w:bottom w:val="single" w:sz="4" w:space="1" w:color="auto"/>
      </w:pBdr>
      <w:tabs>
        <w:tab w:val="center" w:pos="4536"/>
        <w:tab w:val="right" w:pos="9072"/>
      </w:tabs>
      <w:rPr>
        <w:sz w:val="20"/>
      </w:rPr>
    </w:pPr>
    <w:r>
      <w:rPr>
        <w:noProof/>
        <w:lang w:eastAsia="en-US"/>
      </w:rPr>
      <mc:AlternateContent>
        <mc:Choice Requires="wps">
          <w:drawing>
            <wp:anchor distT="0" distB="0" distL="114300" distR="114300" simplePos="0" relativeHeight="251659264" behindDoc="1" locked="0" layoutInCell="0" allowOverlap="1" wp14:anchorId="7E242415" wp14:editId="74DB52D6">
              <wp:simplePos x="0" y="0"/>
              <wp:positionH relativeFrom="margin">
                <wp:align>center</wp:align>
              </wp:positionH>
              <wp:positionV relativeFrom="margin">
                <wp:align>center</wp:align>
              </wp:positionV>
              <wp:extent cx="7691120" cy="809625"/>
              <wp:effectExtent l="0" t="2333625" r="0" b="2476500"/>
              <wp:wrapNone/>
              <wp:docPr id="19"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691120" cy="809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D2474C" w14:textId="4F0AE799" w:rsidR="00A072C2" w:rsidRDefault="00A072C2" w:rsidP="00A072C2">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7E242415" id="_x0000_t202" coordsize="21600,21600" o:spt="202" path="m,l,21600r21600,l21600,xe">
              <v:stroke joinstyle="miter"/>
              <v:path gradientshapeok="t" o:connecttype="rect"/>
            </v:shapetype>
            <v:shape id="WordArt 4" o:spid="_x0000_s1027" type="#_x0000_t202" style="position:absolute;left:0;text-align:left;margin-left:0;margin-top:0;width:605.6pt;height:63.7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" o:allowincell="f" filled="f" stroked="f">
              <v:stroke joinstyle="round"/>
              <o:lock v:ext="edit" shapetype="t"/>
              <v:textbox style="mso-fit-shape-to-text:t">
                <w:txbxContent>
                  <w:p w14:paraId="44D2474C" w14:textId="4F0AE799" w:rsidR="00A072C2" w:rsidRDefault="00A072C2" w:rsidP="00A072C2">
                    <w:pPr>
                      <w:pStyle w:val="NormalWeb"/>
                      <w:spacing w:before="0" w:beforeAutospacing="0" w:after="0" w:afterAutospacing="0"/>
                      <w:jc w:val="center"/>
                    </w:pPr>
                  </w:p>
                </w:txbxContent>
              </v:textbox>
              <w10:wrap anchorx="margin" anchory="margin"/>
            </v:shape>
          </w:pict>
        </mc:Fallback>
      </mc:AlternateContent>
    </w:r>
    <w:r w:rsidRPr="00DC2672">
      <w:rPr>
        <w:b/>
        <w:sz w:val="20"/>
      </w:rPr>
      <w:t>UNEP/EA.4/19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26813" w14:textId="3B133319" w:rsidR="00A072C2" w:rsidRPr="00DC2672" w:rsidRDefault="00A072C2" w:rsidP="00C905C7">
    <w:pPr>
      <w:pBdr>
        <w:bottom w:val="single" w:sz="4" w:space="1" w:color="auto"/>
      </w:pBdr>
      <w:tabs>
        <w:tab w:val="center" w:pos="4536"/>
        <w:tab w:val="right" w:pos="9072"/>
      </w:tabs>
      <w:jc w:val="right"/>
      <w:rPr>
        <w:sz w:val="20"/>
      </w:rPr>
    </w:pPr>
    <w:r w:rsidRPr="00DC2672">
      <w:rPr>
        <w:b/>
        <w:sz w:val="20"/>
      </w:rPr>
      <w:t>UNEP/EA.4/19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30CE7"/>
    <w:multiLevelType w:val="hybridMultilevel"/>
    <w:tmpl w:val="31D63B3C"/>
    <w:styleLink w:val="Bullet1"/>
    <w:lvl w:ilvl="0" w:tplc="CAA00960">
      <w:start w:val="1"/>
      <w:numFmt w:val="bullet"/>
      <w:lvlText w:val="●"/>
      <w:lvlJc w:val="left"/>
      <w:pPr>
        <w:ind w:left="458" w:hanging="4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3CA58A">
      <w:start w:val="1"/>
      <w:numFmt w:val="bullet"/>
      <w:lvlText w:val="○"/>
      <w:lvlJc w:val="left"/>
      <w:pPr>
        <w:ind w:left="138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AE6D532">
      <w:start w:val="1"/>
      <w:numFmt w:val="bullet"/>
      <w:lvlText w:val="■"/>
      <w:lvlJc w:val="left"/>
      <w:pPr>
        <w:ind w:left="210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2CE600">
      <w:start w:val="1"/>
      <w:numFmt w:val="bullet"/>
      <w:lvlText w:val="●"/>
      <w:lvlJc w:val="left"/>
      <w:pPr>
        <w:ind w:left="2823" w:hanging="303"/>
      </w:pPr>
      <w:rPr>
        <w:rFonts w:ascii="Trebuchet MS" w:eastAsia="Trebuchet MS" w:hAnsi="Trebuchet MS" w:cs="Trebuchet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63EFA">
      <w:start w:val="1"/>
      <w:numFmt w:val="bullet"/>
      <w:lvlText w:val="○"/>
      <w:lvlJc w:val="left"/>
      <w:pPr>
        <w:ind w:left="354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4BE56">
      <w:start w:val="1"/>
      <w:numFmt w:val="bullet"/>
      <w:lvlText w:val="■"/>
      <w:lvlJc w:val="left"/>
      <w:pPr>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F458B2">
      <w:start w:val="1"/>
      <w:numFmt w:val="bullet"/>
      <w:lvlText w:val="●"/>
      <w:lvlJc w:val="left"/>
      <w:pPr>
        <w:ind w:left="4983" w:hanging="303"/>
      </w:pPr>
      <w:rPr>
        <w:rFonts w:ascii="Trebuchet MS" w:eastAsia="Trebuchet MS" w:hAnsi="Trebuchet MS" w:cs="Trebuchet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4826E4">
      <w:start w:val="1"/>
      <w:numFmt w:val="bullet"/>
      <w:lvlText w:val="○"/>
      <w:lvlJc w:val="left"/>
      <w:pPr>
        <w:ind w:left="570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A8C87C">
      <w:start w:val="1"/>
      <w:numFmt w:val="bullet"/>
      <w:lvlText w:val="■"/>
      <w:lvlJc w:val="left"/>
      <w:pPr>
        <w:ind w:left="642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D7E4B0B"/>
    <w:multiLevelType w:val="hybridMultilevel"/>
    <w:tmpl w:val="698CC0BE"/>
    <w:lvl w:ilvl="0" w:tplc="3504441E">
      <w:start w:val="1"/>
      <w:numFmt w:val="decimal"/>
      <w:lvlText w:val="%1."/>
      <w:lvlJc w:val="left"/>
      <w:pPr>
        <w:ind w:left="360" w:hanging="360"/>
      </w:pPr>
      <w:rPr>
        <w:rFonts w:hint="default"/>
        <w:b w:val="0"/>
        <w:sz w:val="20"/>
        <w:szCs w:val="20"/>
      </w:rPr>
    </w:lvl>
    <w:lvl w:ilvl="1" w:tplc="50EAB6B8">
      <w:start w:val="1"/>
      <w:numFmt w:val="lowerLetter"/>
      <w:lvlText w:val="(%2)"/>
      <w:lvlJc w:val="left"/>
      <w:pPr>
        <w:ind w:left="1080" w:hanging="360"/>
      </w:pPr>
      <w:rPr>
        <w:rFonts w:hint="default"/>
        <w:b w:val="0"/>
        <w:sz w:val="22"/>
        <w:szCs w:val="22"/>
      </w:rPr>
    </w:lvl>
    <w:lvl w:ilvl="2" w:tplc="BD7849A8">
      <w:start w:val="1"/>
      <w:numFmt w:val="lowerRoman"/>
      <w:lvlText w:val="(%3)"/>
      <w:lvlJc w:val="lef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4862015"/>
    <w:multiLevelType w:val="hybridMultilevel"/>
    <w:tmpl w:val="FC389BA2"/>
    <w:lvl w:ilvl="0" w:tplc="2C74E1E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1901E8"/>
    <w:multiLevelType w:val="hybridMultilevel"/>
    <w:tmpl w:val="C5E6882C"/>
    <w:lvl w:ilvl="0" w:tplc="65B2E460">
      <w:start w:val="1"/>
      <w:numFmt w:val="lowerLetter"/>
      <w:lvlText w:val="(%1)"/>
      <w:lvlJc w:val="left"/>
      <w:pPr>
        <w:ind w:left="1400" w:hanging="360"/>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2120" w:hanging="360"/>
      </w:p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4" w15:restartNumberingAfterBreak="0">
    <w:nsid w:val="1E067E63"/>
    <w:multiLevelType w:val="hybridMultilevel"/>
    <w:tmpl w:val="CB10A848"/>
    <w:lvl w:ilvl="0" w:tplc="75D4BE94">
      <w:start w:val="1"/>
      <w:numFmt w:val="decimal"/>
      <w:pStyle w:val="Numberedparagraph"/>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24E404DB"/>
    <w:multiLevelType w:val="hybridMultilevel"/>
    <w:tmpl w:val="89B2D14C"/>
    <w:lvl w:ilvl="0" w:tplc="F9028008">
      <w:start w:val="1"/>
      <w:numFmt w:val="lowerLetter"/>
      <w:lvlText w:val="(%1)"/>
      <w:lvlJc w:val="left"/>
      <w:pPr>
        <w:ind w:left="1400" w:hanging="360"/>
      </w:pPr>
      <w:rPr>
        <w:rFonts w:ascii="Times New Roman" w:hAnsi="Times New Roman" w:cs="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2120" w:hanging="360"/>
      </w:p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6" w15:restartNumberingAfterBreak="0">
    <w:nsid w:val="26331BE2"/>
    <w:multiLevelType w:val="hybridMultilevel"/>
    <w:tmpl w:val="A0C64B96"/>
    <w:lvl w:ilvl="0" w:tplc="3504441E">
      <w:start w:val="1"/>
      <w:numFmt w:val="decimal"/>
      <w:lvlText w:val="%1."/>
      <w:lvlJc w:val="left"/>
      <w:pPr>
        <w:ind w:left="360" w:hanging="360"/>
      </w:pPr>
      <w:rPr>
        <w:rFonts w:hint="default"/>
        <w:b w:val="0"/>
        <w:sz w:val="20"/>
        <w:szCs w:val="20"/>
      </w:rPr>
    </w:lvl>
    <w:lvl w:ilvl="1" w:tplc="4190B5E4">
      <w:start w:val="1"/>
      <w:numFmt w:val="lowerLetter"/>
      <w:lvlText w:val="(%2)"/>
      <w:lvlJc w:val="left"/>
      <w:pPr>
        <w:ind w:left="1080" w:hanging="360"/>
      </w:pPr>
      <w:rPr>
        <w:rFonts w:hint="default"/>
        <w:b w:val="0"/>
        <w:sz w:val="20"/>
        <w:szCs w:val="2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8B44BA7"/>
    <w:multiLevelType w:val="hybridMultilevel"/>
    <w:tmpl w:val="EB9C4A36"/>
    <w:lvl w:ilvl="0" w:tplc="4934C7B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10350A"/>
    <w:multiLevelType w:val="hybridMultilevel"/>
    <w:tmpl w:val="A7420192"/>
    <w:lvl w:ilvl="0" w:tplc="7AEC1238">
      <w:start w:val="1"/>
      <w:numFmt w:val="upperRoman"/>
      <w:pStyle w:val="CH1"/>
      <w:lvlText w:val="%1."/>
      <w:lvlJc w:val="left"/>
      <w:pPr>
        <w:ind w:left="140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9" w15:restartNumberingAfterBreak="0">
    <w:nsid w:val="55821302"/>
    <w:multiLevelType w:val="hybridMultilevel"/>
    <w:tmpl w:val="6C06B68A"/>
    <w:lvl w:ilvl="0" w:tplc="3504441E">
      <w:start w:val="1"/>
      <w:numFmt w:val="decimal"/>
      <w:lvlText w:val="%1."/>
      <w:lvlJc w:val="left"/>
      <w:pPr>
        <w:ind w:left="360" w:hanging="360"/>
      </w:pPr>
      <w:rPr>
        <w:rFonts w:hint="default"/>
        <w:b w:val="0"/>
        <w:sz w:val="20"/>
        <w:szCs w:val="20"/>
      </w:rPr>
    </w:lvl>
    <w:lvl w:ilvl="1" w:tplc="50EAB6B8">
      <w:start w:val="1"/>
      <w:numFmt w:val="lowerLetter"/>
      <w:lvlText w:val="(%2)"/>
      <w:lvlJc w:val="left"/>
      <w:pPr>
        <w:ind w:left="1080" w:hanging="360"/>
      </w:pPr>
      <w:rPr>
        <w:rFonts w:hint="default"/>
        <w:b w:val="0"/>
        <w:sz w:val="22"/>
        <w:szCs w:val="22"/>
      </w:rPr>
    </w:lvl>
    <w:lvl w:ilvl="2" w:tplc="4FD4E668">
      <w:start w:val="1"/>
      <w:numFmt w:val="lowerRoman"/>
      <w:lvlText w:val="(%3)"/>
      <w:lvlJc w:val="lef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DC51D43"/>
    <w:multiLevelType w:val="hybridMultilevel"/>
    <w:tmpl w:val="A82AF132"/>
    <w:lvl w:ilvl="0" w:tplc="C77EBA4A">
      <w:start w:val="1"/>
      <w:numFmt w:val="decimal"/>
      <w:lvlText w:val="%1."/>
      <w:lvlJc w:val="left"/>
      <w:pPr>
        <w:ind w:left="644" w:hanging="360"/>
      </w:pPr>
      <w:rPr>
        <w:b w:val="0"/>
        <w:sz w:val="20"/>
        <w:szCs w:val="20"/>
      </w:rPr>
    </w:lvl>
    <w:lvl w:ilvl="1" w:tplc="04090019">
      <w:start w:val="1"/>
      <w:numFmt w:val="lowerLetter"/>
      <w:lvlText w:val="%2."/>
      <w:lvlJc w:val="left"/>
      <w:pPr>
        <w:ind w:left="4230" w:hanging="360"/>
      </w:pPr>
    </w:lvl>
    <w:lvl w:ilvl="2" w:tplc="0409001B">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1" w15:restartNumberingAfterBreak="0">
    <w:nsid w:val="6AD403CC"/>
    <w:multiLevelType w:val="hybridMultilevel"/>
    <w:tmpl w:val="45345D30"/>
    <w:lvl w:ilvl="0" w:tplc="62C0F7EA">
      <w:start w:val="1"/>
      <w:numFmt w:val="lowerLetter"/>
      <w:lvlText w:val="(%1)"/>
      <w:lvlJc w:val="left"/>
      <w:pPr>
        <w:ind w:left="2165" w:hanging="360"/>
      </w:pPr>
      <w:rPr>
        <w:rFonts w:ascii="Times New Roman" w:hAnsi="Times New Roman" w:cs="Times New Roman" w:hint="default"/>
      </w:rPr>
    </w:lvl>
    <w:lvl w:ilvl="1" w:tplc="04090019" w:tentative="1">
      <w:start w:val="1"/>
      <w:numFmt w:val="lowerLetter"/>
      <w:lvlText w:val="%2."/>
      <w:lvlJc w:val="left"/>
      <w:pPr>
        <w:ind w:left="2885" w:hanging="360"/>
      </w:pPr>
    </w:lvl>
    <w:lvl w:ilvl="2" w:tplc="0409001B" w:tentative="1">
      <w:start w:val="1"/>
      <w:numFmt w:val="lowerRoman"/>
      <w:lvlText w:val="%3."/>
      <w:lvlJc w:val="right"/>
      <w:pPr>
        <w:ind w:left="3605" w:hanging="180"/>
      </w:pPr>
    </w:lvl>
    <w:lvl w:ilvl="3" w:tplc="0409000F" w:tentative="1">
      <w:start w:val="1"/>
      <w:numFmt w:val="decimal"/>
      <w:lvlText w:val="%4."/>
      <w:lvlJc w:val="left"/>
      <w:pPr>
        <w:ind w:left="4325" w:hanging="360"/>
      </w:pPr>
    </w:lvl>
    <w:lvl w:ilvl="4" w:tplc="04090019" w:tentative="1">
      <w:start w:val="1"/>
      <w:numFmt w:val="lowerLetter"/>
      <w:lvlText w:val="%5."/>
      <w:lvlJc w:val="left"/>
      <w:pPr>
        <w:ind w:left="5045" w:hanging="360"/>
      </w:pPr>
    </w:lvl>
    <w:lvl w:ilvl="5" w:tplc="0409001B" w:tentative="1">
      <w:start w:val="1"/>
      <w:numFmt w:val="lowerRoman"/>
      <w:lvlText w:val="%6."/>
      <w:lvlJc w:val="right"/>
      <w:pPr>
        <w:ind w:left="5765" w:hanging="180"/>
      </w:pPr>
    </w:lvl>
    <w:lvl w:ilvl="6" w:tplc="0409000F" w:tentative="1">
      <w:start w:val="1"/>
      <w:numFmt w:val="decimal"/>
      <w:lvlText w:val="%7."/>
      <w:lvlJc w:val="left"/>
      <w:pPr>
        <w:ind w:left="6485" w:hanging="360"/>
      </w:pPr>
    </w:lvl>
    <w:lvl w:ilvl="7" w:tplc="04090019" w:tentative="1">
      <w:start w:val="1"/>
      <w:numFmt w:val="lowerLetter"/>
      <w:lvlText w:val="%8."/>
      <w:lvlJc w:val="left"/>
      <w:pPr>
        <w:ind w:left="7205" w:hanging="360"/>
      </w:pPr>
    </w:lvl>
    <w:lvl w:ilvl="8" w:tplc="0409001B" w:tentative="1">
      <w:start w:val="1"/>
      <w:numFmt w:val="lowerRoman"/>
      <w:lvlText w:val="%9."/>
      <w:lvlJc w:val="right"/>
      <w:pPr>
        <w:ind w:left="7925" w:hanging="180"/>
      </w:pPr>
    </w:lvl>
  </w:abstractNum>
  <w:abstractNum w:abstractNumId="12" w15:restartNumberingAfterBreak="0">
    <w:nsid w:val="6D3B4FC8"/>
    <w:multiLevelType w:val="hybridMultilevel"/>
    <w:tmpl w:val="AFF49410"/>
    <w:lvl w:ilvl="0" w:tplc="A7362EB8">
      <w:start w:val="1"/>
      <w:numFmt w:val="decimal"/>
      <w:lvlText w:val="%1."/>
      <w:lvlJc w:val="left"/>
      <w:pPr>
        <w:ind w:left="720" w:hanging="360"/>
      </w:pPr>
      <w:rPr>
        <w:rFonts w:hint="default"/>
      </w:rPr>
    </w:lvl>
    <w:lvl w:ilvl="1" w:tplc="607272C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9743BB"/>
    <w:multiLevelType w:val="hybridMultilevel"/>
    <w:tmpl w:val="B1E2A172"/>
    <w:lvl w:ilvl="0" w:tplc="2E0A99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lvl w:ilvl="0" w:tplc="7AEC1238">
        <w:start w:val="1"/>
        <w:numFmt w:val="chineseCountingThousand"/>
        <w:pStyle w:val="CH1"/>
        <w:lvlText w:val="%1、"/>
        <w:lvlJc w:val="left"/>
        <w:pPr>
          <w:ind w:left="1040" w:hanging="360"/>
        </w:pPr>
        <w:rPr>
          <w:rFonts w:hint="default"/>
        </w:rPr>
      </w:lvl>
    </w:lvlOverride>
    <w:lvlOverride w:ilvl="1">
      <w:lvl w:ilvl="1" w:tplc="04090019" w:tentative="1">
        <w:start w:val="1"/>
        <w:numFmt w:val="lowerLetter"/>
        <w:lvlText w:val="%2."/>
        <w:lvlJc w:val="left"/>
        <w:pPr>
          <w:ind w:left="1760" w:hanging="360"/>
        </w:pPr>
      </w:lvl>
    </w:lvlOverride>
    <w:lvlOverride w:ilvl="2">
      <w:lvl w:ilvl="2" w:tplc="0409001B" w:tentative="1">
        <w:start w:val="1"/>
        <w:numFmt w:val="lowerRoman"/>
        <w:lvlText w:val="%3."/>
        <w:lvlJc w:val="right"/>
        <w:pPr>
          <w:ind w:left="2480" w:hanging="180"/>
        </w:pPr>
      </w:lvl>
    </w:lvlOverride>
    <w:lvlOverride w:ilvl="3">
      <w:lvl w:ilvl="3" w:tplc="0409000F" w:tentative="1">
        <w:start w:val="1"/>
        <w:numFmt w:val="decimal"/>
        <w:lvlText w:val="%4."/>
        <w:lvlJc w:val="left"/>
        <w:pPr>
          <w:ind w:left="3200" w:hanging="360"/>
        </w:pPr>
      </w:lvl>
    </w:lvlOverride>
    <w:lvlOverride w:ilvl="4">
      <w:lvl w:ilvl="4" w:tplc="04090019" w:tentative="1">
        <w:start w:val="1"/>
        <w:numFmt w:val="lowerLetter"/>
        <w:lvlText w:val="%5."/>
        <w:lvlJc w:val="left"/>
        <w:pPr>
          <w:ind w:left="3920" w:hanging="360"/>
        </w:pPr>
      </w:lvl>
    </w:lvlOverride>
    <w:lvlOverride w:ilvl="5">
      <w:lvl w:ilvl="5" w:tplc="0409001B" w:tentative="1">
        <w:start w:val="1"/>
        <w:numFmt w:val="lowerRoman"/>
        <w:lvlText w:val="%6."/>
        <w:lvlJc w:val="right"/>
        <w:pPr>
          <w:ind w:left="4640" w:hanging="180"/>
        </w:pPr>
      </w:lvl>
    </w:lvlOverride>
    <w:lvlOverride w:ilvl="6">
      <w:lvl w:ilvl="6" w:tplc="0409000F" w:tentative="1">
        <w:start w:val="1"/>
        <w:numFmt w:val="decimal"/>
        <w:lvlText w:val="%7."/>
        <w:lvlJc w:val="left"/>
        <w:pPr>
          <w:ind w:left="5360" w:hanging="360"/>
        </w:pPr>
      </w:lvl>
    </w:lvlOverride>
    <w:lvlOverride w:ilvl="7">
      <w:lvl w:ilvl="7" w:tplc="04090019" w:tentative="1">
        <w:start w:val="1"/>
        <w:numFmt w:val="lowerLetter"/>
        <w:lvlText w:val="%8."/>
        <w:lvlJc w:val="left"/>
        <w:pPr>
          <w:ind w:left="6080" w:hanging="360"/>
        </w:pPr>
      </w:lvl>
    </w:lvlOverride>
    <w:lvlOverride w:ilvl="8">
      <w:lvl w:ilvl="8" w:tplc="0409001B" w:tentative="1">
        <w:start w:val="1"/>
        <w:numFmt w:val="lowerRoman"/>
        <w:lvlText w:val="%9."/>
        <w:lvlJc w:val="right"/>
        <w:pPr>
          <w:ind w:left="6800" w:hanging="180"/>
        </w:pPr>
      </w:lvl>
    </w:lvlOverride>
  </w:num>
  <w:num w:numId="2">
    <w:abstractNumId w:val="12"/>
    <w:lvlOverride w:ilvl="0">
      <w:lvl w:ilvl="0" w:tplc="A7362EB8">
        <w:start w:val="1"/>
        <w:numFmt w:val="decimal"/>
        <w:lvlText w:val="%1."/>
        <w:lvlJc w:val="left"/>
        <w:pPr>
          <w:ind w:left="720" w:hanging="360"/>
        </w:pPr>
        <w:rPr>
          <w:rFonts w:hint="default"/>
          <w:sz w:val="24"/>
          <w:szCs w:val="24"/>
        </w:rPr>
      </w:lvl>
    </w:lvlOverride>
  </w:num>
  <w:num w:numId="3">
    <w:abstractNumId w:val="6"/>
    <w:lvlOverride w:ilvl="1">
      <w:lvl w:ilvl="1" w:tplc="4190B5E4">
        <w:start w:val="1"/>
        <w:numFmt w:val="lowerLetter"/>
        <w:lvlText w:val="(%2)"/>
        <w:lvlJc w:val="left"/>
        <w:pPr>
          <w:ind w:left="1080" w:hanging="360"/>
        </w:pPr>
        <w:rPr>
          <w:rFonts w:ascii="Times New Roman" w:hAnsi="Times New Roman" w:cs="Times New Roman" w:hint="default"/>
          <w:b w:val="0"/>
          <w:sz w:val="24"/>
          <w:szCs w:val="24"/>
        </w:rPr>
      </w:lvl>
    </w:lvlOverride>
  </w:num>
  <w:num w:numId="4">
    <w:abstractNumId w:val="2"/>
    <w:lvlOverride w:ilvl="0">
      <w:lvl w:ilvl="0" w:tplc="2C74E1EA">
        <w:start w:val="1"/>
        <w:numFmt w:val="lowerLetter"/>
        <w:lvlText w:val="(%1)"/>
        <w:lvlJc w:val="left"/>
        <w:pPr>
          <w:ind w:left="1440" w:hanging="360"/>
        </w:pPr>
        <w:rPr>
          <w:rFonts w:ascii="Times New Roman" w:hAnsi="Times New Roman" w:cs="Times New Roman" w:hint="default"/>
          <w:sz w:val="24"/>
          <w:szCs w:val="24"/>
        </w:rPr>
      </w:lvl>
    </w:lvlOverride>
  </w:num>
  <w:num w:numId="5">
    <w:abstractNumId w:val="7"/>
    <w:lvlOverride w:ilvl="0">
      <w:lvl w:ilvl="0" w:tplc="4934C7BE">
        <w:start w:val="1"/>
        <w:numFmt w:val="lowerLetter"/>
        <w:lvlText w:val="(%1)"/>
        <w:lvlJc w:val="left"/>
        <w:pPr>
          <w:ind w:left="1440" w:hanging="360"/>
        </w:pPr>
        <w:rPr>
          <w:rFonts w:ascii="Times New Roman" w:hAnsi="Times New Roman" w:cs="Times New Roman" w:hint="default"/>
        </w:rPr>
      </w:lvl>
    </w:lvlOverride>
  </w:num>
  <w:num w:numId="6">
    <w:abstractNumId w:val="0"/>
  </w:num>
  <w:num w:numId="7">
    <w:abstractNumId w:val="10"/>
    <w:lvlOverride w:ilvl="0">
      <w:lvl w:ilvl="0" w:tplc="C77EBA4A">
        <w:start w:val="1"/>
        <w:numFmt w:val="decimal"/>
        <w:lvlText w:val="%1."/>
        <w:lvlJc w:val="left"/>
        <w:pPr>
          <w:ind w:left="644" w:hanging="360"/>
        </w:pPr>
        <w:rPr>
          <w:rFonts w:ascii="Times New Roman" w:hAnsi="Times New Roman" w:cs="Times New Roman" w:hint="default"/>
          <w:b w:val="0"/>
          <w:sz w:val="24"/>
          <w:szCs w:val="24"/>
        </w:rPr>
      </w:lvl>
    </w:lvlOverride>
  </w:num>
  <w:num w:numId="8">
    <w:abstractNumId w:val="13"/>
    <w:lvlOverride w:ilvl="0">
      <w:lvl w:ilvl="0" w:tplc="2E0A9956">
        <w:start w:val="1"/>
        <w:numFmt w:val="lowerLetter"/>
        <w:lvlText w:val="(%1)"/>
        <w:lvlJc w:val="left"/>
        <w:pPr>
          <w:ind w:left="720" w:hanging="360"/>
        </w:pPr>
        <w:rPr>
          <w:rFonts w:ascii="Times New Roman" w:hAnsi="Times New Roman" w:cs="Times New Roman" w:hint="default"/>
        </w:rPr>
      </w:lvl>
    </w:lvlOverride>
  </w:num>
  <w:num w:numId="9">
    <w:abstractNumId w:val="5"/>
    <w:lvlOverride w:ilvl="0">
      <w:lvl w:ilvl="0" w:tplc="F9028008">
        <w:start w:val="1"/>
        <w:numFmt w:val="lowerLetter"/>
        <w:lvlText w:val="(%1)"/>
        <w:lvlJc w:val="left"/>
        <w:pPr>
          <w:ind w:left="1400" w:hanging="360"/>
        </w:pPr>
        <w:rPr>
          <w:rFonts w:ascii="Times New Roman" w:hAnsi="Times New Roman" w:cs="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0">
    <w:abstractNumId w:val="9"/>
    <w:lvlOverride w:ilvl="2">
      <w:lvl w:ilvl="2" w:tplc="4FD4E668">
        <w:start w:val="1"/>
        <w:numFmt w:val="chineseCounting"/>
        <w:lvlText w:val="（%3）"/>
        <w:lvlJc w:val="left"/>
        <w:pPr>
          <w:ind w:left="1800" w:hanging="180"/>
        </w:pPr>
        <w:rPr>
          <w:rFonts w:hint="default"/>
          <w:sz w:val="20"/>
          <w:szCs w:val="20"/>
        </w:rPr>
      </w:lvl>
    </w:lvlOverride>
  </w:num>
  <w:num w:numId="11">
    <w:abstractNumId w:val="1"/>
    <w:lvlOverride w:ilvl="2">
      <w:lvl w:ilvl="2" w:tplc="BD7849A8">
        <w:start w:val="1"/>
        <w:numFmt w:val="chineseCounting"/>
        <w:lvlText w:val="（%3）"/>
        <w:lvlJc w:val="left"/>
        <w:pPr>
          <w:ind w:left="2610" w:hanging="180"/>
        </w:pPr>
        <w:rPr>
          <w:rFonts w:ascii="Times New Roman" w:hAnsi="Times New Roman" w:cs="Times New Roman" w:hint="default"/>
          <w:sz w:val="20"/>
          <w:szCs w:val="20"/>
        </w:rPr>
      </w:lvl>
    </w:lvlOverride>
  </w:num>
  <w:num w:numId="12">
    <w:abstractNumId w:val="4"/>
    <w:lvlOverride w:ilvl="0">
      <w:lvl w:ilvl="0" w:tplc="75D4BE94">
        <w:start w:val="1"/>
        <w:numFmt w:val="decimal"/>
        <w:pStyle w:val="Numberedparagraph"/>
        <w:lvlText w:val="%1."/>
        <w:lvlJc w:val="left"/>
        <w:pPr>
          <w:ind w:left="1440" w:hanging="360"/>
        </w:pPr>
        <w:rPr>
          <w:rFonts w:ascii="Times New Roman" w:hAnsi="Times New Roman" w:cs="Times New Roman" w:hint="default"/>
        </w:rPr>
      </w:lvl>
    </w:lvlOverride>
  </w:num>
  <w:num w:numId="13">
    <w:abstractNumId w:val="11"/>
  </w:num>
  <w:num w:numId="14">
    <w:abstractNumId w:val="3"/>
  </w:num>
  <w:num w:numId="15">
    <w:abstractNumId w:val="8"/>
  </w:num>
  <w:num w:numId="16">
    <w:abstractNumId w:val="1"/>
  </w:num>
  <w:num w:numId="17">
    <w:abstractNumId w:val="8"/>
    <w:lvlOverride w:ilvl="0">
      <w:lvl w:ilvl="0" w:tplc="7AEC1238">
        <w:start w:val="1"/>
        <w:numFmt w:val="chineseCounting"/>
        <w:pStyle w:val="CH1"/>
        <w:lvlText w:val="%1."/>
        <w:lvlJc w:val="left"/>
        <w:pPr>
          <w:ind w:left="140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24"/>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07F"/>
    <w:rsid w:val="00035D38"/>
    <w:rsid w:val="00047E2F"/>
    <w:rsid w:val="00074C45"/>
    <w:rsid w:val="0008612C"/>
    <w:rsid w:val="00092883"/>
    <w:rsid w:val="000B556F"/>
    <w:rsid w:val="000D1514"/>
    <w:rsid w:val="000D273F"/>
    <w:rsid w:val="000F1FAF"/>
    <w:rsid w:val="00111E1E"/>
    <w:rsid w:val="001134D4"/>
    <w:rsid w:val="00127ABB"/>
    <w:rsid w:val="00137216"/>
    <w:rsid w:val="00145D36"/>
    <w:rsid w:val="00156D8A"/>
    <w:rsid w:val="00170FB7"/>
    <w:rsid w:val="00175125"/>
    <w:rsid w:val="00175390"/>
    <w:rsid w:val="00175501"/>
    <w:rsid w:val="00184018"/>
    <w:rsid w:val="00190F68"/>
    <w:rsid w:val="00192D0A"/>
    <w:rsid w:val="00195F75"/>
    <w:rsid w:val="001A1F3F"/>
    <w:rsid w:val="001A6B12"/>
    <w:rsid w:val="001B21CD"/>
    <w:rsid w:val="001B3FF5"/>
    <w:rsid w:val="001C07D1"/>
    <w:rsid w:val="001C100A"/>
    <w:rsid w:val="001C1C39"/>
    <w:rsid w:val="001D4402"/>
    <w:rsid w:val="001F70DC"/>
    <w:rsid w:val="001F7B6C"/>
    <w:rsid w:val="00201C31"/>
    <w:rsid w:val="002110EE"/>
    <w:rsid w:val="0021444E"/>
    <w:rsid w:val="00226919"/>
    <w:rsid w:val="00230B25"/>
    <w:rsid w:val="00231448"/>
    <w:rsid w:val="00260CC3"/>
    <w:rsid w:val="00263BB9"/>
    <w:rsid w:val="00264C01"/>
    <w:rsid w:val="002740B6"/>
    <w:rsid w:val="0027474E"/>
    <w:rsid w:val="00274BAD"/>
    <w:rsid w:val="0027605F"/>
    <w:rsid w:val="002910C5"/>
    <w:rsid w:val="002912C9"/>
    <w:rsid w:val="002A47E3"/>
    <w:rsid w:val="002A5100"/>
    <w:rsid w:val="002C7B60"/>
    <w:rsid w:val="002E4887"/>
    <w:rsid w:val="002F04CC"/>
    <w:rsid w:val="002F2A46"/>
    <w:rsid w:val="003201BD"/>
    <w:rsid w:val="003246DC"/>
    <w:rsid w:val="003405C3"/>
    <w:rsid w:val="003537C1"/>
    <w:rsid w:val="0036148E"/>
    <w:rsid w:val="00362287"/>
    <w:rsid w:val="003636C2"/>
    <w:rsid w:val="003858C2"/>
    <w:rsid w:val="00391472"/>
    <w:rsid w:val="003931AF"/>
    <w:rsid w:val="003A3AAB"/>
    <w:rsid w:val="003B0385"/>
    <w:rsid w:val="003B2055"/>
    <w:rsid w:val="003C000D"/>
    <w:rsid w:val="003F3A43"/>
    <w:rsid w:val="004064C4"/>
    <w:rsid w:val="004071FA"/>
    <w:rsid w:val="004074AC"/>
    <w:rsid w:val="00412AF6"/>
    <w:rsid w:val="00413404"/>
    <w:rsid w:val="0044602C"/>
    <w:rsid w:val="00460069"/>
    <w:rsid w:val="00471468"/>
    <w:rsid w:val="00480996"/>
    <w:rsid w:val="004875A3"/>
    <w:rsid w:val="00491C81"/>
    <w:rsid w:val="0049385A"/>
    <w:rsid w:val="004A4934"/>
    <w:rsid w:val="004A4D13"/>
    <w:rsid w:val="004A7CCD"/>
    <w:rsid w:val="004B40A4"/>
    <w:rsid w:val="004C383E"/>
    <w:rsid w:val="004D09C6"/>
    <w:rsid w:val="004D7F26"/>
    <w:rsid w:val="004E0775"/>
    <w:rsid w:val="0051546F"/>
    <w:rsid w:val="00532B37"/>
    <w:rsid w:val="00552D2F"/>
    <w:rsid w:val="0056341D"/>
    <w:rsid w:val="00563C60"/>
    <w:rsid w:val="0057007F"/>
    <w:rsid w:val="00571E58"/>
    <w:rsid w:val="00581886"/>
    <w:rsid w:val="005B7D0F"/>
    <w:rsid w:val="005C6D5D"/>
    <w:rsid w:val="005D21FF"/>
    <w:rsid w:val="005D352F"/>
    <w:rsid w:val="005D4915"/>
    <w:rsid w:val="00600470"/>
    <w:rsid w:val="0060183F"/>
    <w:rsid w:val="0060338D"/>
    <w:rsid w:val="00610D93"/>
    <w:rsid w:val="00617625"/>
    <w:rsid w:val="0063112D"/>
    <w:rsid w:val="00636E14"/>
    <w:rsid w:val="00656FC8"/>
    <w:rsid w:val="006628A3"/>
    <w:rsid w:val="00670FDC"/>
    <w:rsid w:val="006877D7"/>
    <w:rsid w:val="006A64A3"/>
    <w:rsid w:val="006B44D4"/>
    <w:rsid w:val="006D22A3"/>
    <w:rsid w:val="006D30DB"/>
    <w:rsid w:val="006D701B"/>
    <w:rsid w:val="006F1050"/>
    <w:rsid w:val="006F3981"/>
    <w:rsid w:val="007037B9"/>
    <w:rsid w:val="007037E7"/>
    <w:rsid w:val="007144F6"/>
    <w:rsid w:val="00717ACA"/>
    <w:rsid w:val="00735336"/>
    <w:rsid w:val="007353C5"/>
    <w:rsid w:val="00751FA6"/>
    <w:rsid w:val="00766291"/>
    <w:rsid w:val="00785A59"/>
    <w:rsid w:val="007B2D41"/>
    <w:rsid w:val="007C7EAC"/>
    <w:rsid w:val="007D1ED9"/>
    <w:rsid w:val="007D23D4"/>
    <w:rsid w:val="007F0F16"/>
    <w:rsid w:val="007F37AE"/>
    <w:rsid w:val="007F7639"/>
    <w:rsid w:val="008064D0"/>
    <w:rsid w:val="00812DCB"/>
    <w:rsid w:val="008278BD"/>
    <w:rsid w:val="0083020B"/>
    <w:rsid w:val="00844618"/>
    <w:rsid w:val="00844A31"/>
    <w:rsid w:val="00870F43"/>
    <w:rsid w:val="008965D7"/>
    <w:rsid w:val="008A038B"/>
    <w:rsid w:val="008A295D"/>
    <w:rsid w:val="008A5EA6"/>
    <w:rsid w:val="008B085B"/>
    <w:rsid w:val="008B30EE"/>
    <w:rsid w:val="008C3B37"/>
    <w:rsid w:val="008C6E9D"/>
    <w:rsid w:val="008D0B90"/>
    <w:rsid w:val="008D352C"/>
    <w:rsid w:val="008D71A6"/>
    <w:rsid w:val="008E00C0"/>
    <w:rsid w:val="008E1390"/>
    <w:rsid w:val="008F67EE"/>
    <w:rsid w:val="008F6802"/>
    <w:rsid w:val="009000F1"/>
    <w:rsid w:val="009022CD"/>
    <w:rsid w:val="00902E38"/>
    <w:rsid w:val="0091268D"/>
    <w:rsid w:val="009236B6"/>
    <w:rsid w:val="00934EAF"/>
    <w:rsid w:val="00936FC1"/>
    <w:rsid w:val="00937416"/>
    <w:rsid w:val="00941E78"/>
    <w:rsid w:val="0094221E"/>
    <w:rsid w:val="00942AE5"/>
    <w:rsid w:val="009470FC"/>
    <w:rsid w:val="009603EA"/>
    <w:rsid w:val="00960865"/>
    <w:rsid w:val="00964484"/>
    <w:rsid w:val="00966BCA"/>
    <w:rsid w:val="00970DE4"/>
    <w:rsid w:val="009756A8"/>
    <w:rsid w:val="009812A5"/>
    <w:rsid w:val="00982441"/>
    <w:rsid w:val="00984B12"/>
    <w:rsid w:val="00984E23"/>
    <w:rsid w:val="00991191"/>
    <w:rsid w:val="009B3C5B"/>
    <w:rsid w:val="009B6341"/>
    <w:rsid w:val="009C6111"/>
    <w:rsid w:val="009D3673"/>
    <w:rsid w:val="009E3088"/>
    <w:rsid w:val="00A03C61"/>
    <w:rsid w:val="00A072C2"/>
    <w:rsid w:val="00A159C3"/>
    <w:rsid w:val="00A2038C"/>
    <w:rsid w:val="00A2184F"/>
    <w:rsid w:val="00A2384A"/>
    <w:rsid w:val="00A26C0A"/>
    <w:rsid w:val="00A2746A"/>
    <w:rsid w:val="00A305A5"/>
    <w:rsid w:val="00A33E28"/>
    <w:rsid w:val="00A35012"/>
    <w:rsid w:val="00A3680D"/>
    <w:rsid w:val="00A368F8"/>
    <w:rsid w:val="00A5755B"/>
    <w:rsid w:val="00A57881"/>
    <w:rsid w:val="00A7426A"/>
    <w:rsid w:val="00A75E3B"/>
    <w:rsid w:val="00A7735A"/>
    <w:rsid w:val="00A777C9"/>
    <w:rsid w:val="00A80157"/>
    <w:rsid w:val="00A85A97"/>
    <w:rsid w:val="00A92461"/>
    <w:rsid w:val="00AD4B8C"/>
    <w:rsid w:val="00AD77C0"/>
    <w:rsid w:val="00AF1DAC"/>
    <w:rsid w:val="00AF587F"/>
    <w:rsid w:val="00B037AE"/>
    <w:rsid w:val="00B1315B"/>
    <w:rsid w:val="00B219EC"/>
    <w:rsid w:val="00B26532"/>
    <w:rsid w:val="00B31378"/>
    <w:rsid w:val="00B454D8"/>
    <w:rsid w:val="00B516EA"/>
    <w:rsid w:val="00B63DF8"/>
    <w:rsid w:val="00B676BE"/>
    <w:rsid w:val="00B76E6D"/>
    <w:rsid w:val="00B84A25"/>
    <w:rsid w:val="00B850BF"/>
    <w:rsid w:val="00B8797D"/>
    <w:rsid w:val="00BA0B10"/>
    <w:rsid w:val="00BA2183"/>
    <w:rsid w:val="00BA2CD8"/>
    <w:rsid w:val="00BB145F"/>
    <w:rsid w:val="00BB7A97"/>
    <w:rsid w:val="00BC12D9"/>
    <w:rsid w:val="00BC46E0"/>
    <w:rsid w:val="00BC765D"/>
    <w:rsid w:val="00BD0511"/>
    <w:rsid w:val="00BE566F"/>
    <w:rsid w:val="00BF167B"/>
    <w:rsid w:val="00BF47E7"/>
    <w:rsid w:val="00C01C7C"/>
    <w:rsid w:val="00C13DF5"/>
    <w:rsid w:val="00C27095"/>
    <w:rsid w:val="00C539A0"/>
    <w:rsid w:val="00C603E4"/>
    <w:rsid w:val="00C61B34"/>
    <w:rsid w:val="00C74E87"/>
    <w:rsid w:val="00C75053"/>
    <w:rsid w:val="00C76D23"/>
    <w:rsid w:val="00C905C7"/>
    <w:rsid w:val="00C92B5B"/>
    <w:rsid w:val="00C948D9"/>
    <w:rsid w:val="00C970E8"/>
    <w:rsid w:val="00CA3F8D"/>
    <w:rsid w:val="00CB4540"/>
    <w:rsid w:val="00CC194F"/>
    <w:rsid w:val="00CC5EBF"/>
    <w:rsid w:val="00CD0997"/>
    <w:rsid w:val="00CE3C95"/>
    <w:rsid w:val="00CE741B"/>
    <w:rsid w:val="00CF1094"/>
    <w:rsid w:val="00CF2C50"/>
    <w:rsid w:val="00D0242E"/>
    <w:rsid w:val="00D1247C"/>
    <w:rsid w:val="00D16394"/>
    <w:rsid w:val="00D16B30"/>
    <w:rsid w:val="00D23B13"/>
    <w:rsid w:val="00D25B36"/>
    <w:rsid w:val="00D260F1"/>
    <w:rsid w:val="00D37371"/>
    <w:rsid w:val="00D401B3"/>
    <w:rsid w:val="00D50EA3"/>
    <w:rsid w:val="00D523D1"/>
    <w:rsid w:val="00D53A5B"/>
    <w:rsid w:val="00D7003E"/>
    <w:rsid w:val="00D72729"/>
    <w:rsid w:val="00D80A2B"/>
    <w:rsid w:val="00D823BB"/>
    <w:rsid w:val="00DA1B8F"/>
    <w:rsid w:val="00DA2214"/>
    <w:rsid w:val="00DA56D9"/>
    <w:rsid w:val="00DA5F58"/>
    <w:rsid w:val="00DB690F"/>
    <w:rsid w:val="00DC2672"/>
    <w:rsid w:val="00DC390C"/>
    <w:rsid w:val="00DC7402"/>
    <w:rsid w:val="00DE4843"/>
    <w:rsid w:val="00DE6B46"/>
    <w:rsid w:val="00E046EB"/>
    <w:rsid w:val="00E2292A"/>
    <w:rsid w:val="00E4009E"/>
    <w:rsid w:val="00E566FE"/>
    <w:rsid w:val="00E579CA"/>
    <w:rsid w:val="00E8538C"/>
    <w:rsid w:val="00E94F18"/>
    <w:rsid w:val="00EA1051"/>
    <w:rsid w:val="00EA44A7"/>
    <w:rsid w:val="00EB0751"/>
    <w:rsid w:val="00EB0E8E"/>
    <w:rsid w:val="00EB21CD"/>
    <w:rsid w:val="00EE58B5"/>
    <w:rsid w:val="00EF2D1C"/>
    <w:rsid w:val="00F001A8"/>
    <w:rsid w:val="00F03ACC"/>
    <w:rsid w:val="00F0560B"/>
    <w:rsid w:val="00F067B0"/>
    <w:rsid w:val="00F10089"/>
    <w:rsid w:val="00F12407"/>
    <w:rsid w:val="00F278CB"/>
    <w:rsid w:val="00F27CF7"/>
    <w:rsid w:val="00F27F7B"/>
    <w:rsid w:val="00F32627"/>
    <w:rsid w:val="00F448B2"/>
    <w:rsid w:val="00F52327"/>
    <w:rsid w:val="00F56344"/>
    <w:rsid w:val="00F62750"/>
    <w:rsid w:val="00F85F4C"/>
    <w:rsid w:val="00F87CD3"/>
    <w:rsid w:val="00F95911"/>
    <w:rsid w:val="00F97636"/>
    <w:rsid w:val="00FB0B23"/>
    <w:rsid w:val="00FB255A"/>
    <w:rsid w:val="00FB6811"/>
    <w:rsid w:val="00FD51A9"/>
    <w:rsid w:val="00FD7F61"/>
    <w:rsid w:val="00FF6EF2"/>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050C5"/>
  <w15:docId w15:val="{FB6CCA13-A3BF-41FF-830B-AEAFF1C2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4"/>
        <w:szCs w:val="24"/>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4602C"/>
    <w:pPr>
      <w:spacing w:after="120" w:line="280" w:lineRule="exact"/>
      <w:jc w:val="both"/>
    </w:pPr>
    <w:rPr>
      <w:rFonts w:eastAsia="Times New Roman"/>
      <w:sz w:val="21"/>
      <w:szCs w:val="10"/>
      <w:lang w:val="en-US" w:eastAsia="zh-CN"/>
    </w:rPr>
  </w:style>
  <w:style w:type="paragraph" w:styleId="Heading1">
    <w:name w:val="heading 1"/>
    <w:basedOn w:val="Normal"/>
    <w:next w:val="Normal"/>
    <w:link w:val="Heading1Char"/>
    <w:uiPriority w:val="9"/>
    <w:qFormat/>
    <w:rsid w:val="005700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57007F"/>
    <w:pPr>
      <w:pBdr>
        <w:top w:val="nil"/>
        <w:left w:val="nil"/>
        <w:bottom w:val="nil"/>
        <w:right w:val="nil"/>
        <w:between w:val="nil"/>
        <w:bar w:val="nil"/>
      </w:pBdr>
      <w:spacing w:line="276" w:lineRule="auto"/>
      <w:outlineLvl w:val="1"/>
    </w:pPr>
    <w:rPr>
      <w:rFonts w:ascii="Arial" w:eastAsia="Helvetica" w:hAnsi="Arial" w:cs="Arial"/>
      <w:bCs/>
      <w:color w:val="000000"/>
      <w:sz w:val="28"/>
      <w:szCs w:val="26"/>
      <w:u w:color="000000"/>
      <w:bdr w:val="nil"/>
      <w:lang w:val="en-GB"/>
    </w:rPr>
  </w:style>
  <w:style w:type="paragraph" w:styleId="Heading3">
    <w:name w:val="heading 3"/>
    <w:basedOn w:val="Normal"/>
    <w:next w:val="Normal"/>
    <w:link w:val="Heading3Char"/>
    <w:uiPriority w:val="9"/>
    <w:unhideWhenUsed/>
    <w:qFormat/>
    <w:rsid w:val="00BF47E7"/>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uiPriority w:val="9"/>
    <w:semiHidden/>
    <w:unhideWhenUsed/>
    <w:qFormat/>
    <w:rsid w:val="0073533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7007F"/>
    <w:rPr>
      <w:rFonts w:ascii="Arial" w:eastAsia="Helvetica" w:hAnsi="Arial" w:cs="Arial"/>
      <w:bCs/>
      <w:color w:val="000000"/>
      <w:sz w:val="28"/>
      <w:szCs w:val="26"/>
      <w:u w:color="000000"/>
      <w:bdr w:val="nil"/>
      <w:lang w:val="en-GB"/>
    </w:rPr>
  </w:style>
  <w:style w:type="paragraph" w:customStyle="1" w:styleId="Default">
    <w:name w:val="Default"/>
    <w:rsid w:val="0057007F"/>
    <w:pPr>
      <w:pBdr>
        <w:top w:val="nil"/>
        <w:left w:val="nil"/>
        <w:bottom w:val="nil"/>
        <w:right w:val="nil"/>
        <w:between w:val="nil"/>
        <w:bar w:val="nil"/>
      </w:pBdr>
    </w:pPr>
    <w:rPr>
      <w:rFonts w:ascii="Helvetica" w:eastAsia="Helvetica" w:hAnsi="Helvetica" w:cs="Helvetica"/>
      <w:color w:val="000000"/>
      <w:sz w:val="22"/>
      <w:szCs w:val="22"/>
      <w:u w:color="000000"/>
      <w:bdr w:val="nil"/>
      <w:lang w:val="en-US"/>
    </w:rPr>
  </w:style>
  <w:style w:type="paragraph" w:styleId="PlainText">
    <w:name w:val="Plain Text"/>
    <w:basedOn w:val="Normal"/>
    <w:link w:val="PlainTextChar"/>
    <w:uiPriority w:val="99"/>
    <w:unhideWhenUsed/>
    <w:rsid w:val="0057007F"/>
    <w:rPr>
      <w:rFonts w:ascii="Consolas" w:hAnsi="Consolas" w:cs="Consolas"/>
      <w:szCs w:val="21"/>
    </w:rPr>
  </w:style>
  <w:style w:type="character" w:customStyle="1" w:styleId="PlainTextChar">
    <w:name w:val="Plain Text Char"/>
    <w:basedOn w:val="DefaultParagraphFont"/>
    <w:link w:val="PlainText"/>
    <w:uiPriority w:val="99"/>
    <w:rsid w:val="0057007F"/>
    <w:rPr>
      <w:rFonts w:ascii="Consolas" w:eastAsia="Times New Roman" w:hAnsi="Consolas" w:cs="Consolas"/>
      <w:sz w:val="21"/>
      <w:szCs w:val="21"/>
    </w:rPr>
  </w:style>
  <w:style w:type="paragraph" w:styleId="ListParagraph">
    <w:name w:val="List Paragraph"/>
    <w:basedOn w:val="Normal"/>
    <w:uiPriority w:val="34"/>
    <w:qFormat/>
    <w:rsid w:val="0057007F"/>
    <w:pPr>
      <w:ind w:left="720"/>
      <w:contextualSpacing/>
    </w:pPr>
  </w:style>
  <w:style w:type="character" w:customStyle="1" w:styleId="Heading1Char">
    <w:name w:val="Heading 1 Char"/>
    <w:basedOn w:val="DefaultParagraphFont"/>
    <w:link w:val="Heading1"/>
    <w:uiPriority w:val="9"/>
    <w:rsid w:val="0057007F"/>
    <w:rPr>
      <w:rFonts w:asciiTheme="majorHAnsi" w:eastAsiaTheme="majorEastAsia" w:hAnsiTheme="majorHAnsi" w:cstheme="majorBidi"/>
      <w:color w:val="2F5496" w:themeColor="accent1" w:themeShade="BF"/>
      <w:sz w:val="32"/>
      <w:szCs w:val="32"/>
    </w:rPr>
  </w:style>
  <w:style w:type="paragraph" w:styleId="Footer">
    <w:name w:val="footer"/>
    <w:link w:val="FooterChar"/>
    <w:uiPriority w:val="99"/>
    <w:rsid w:val="0057007F"/>
    <w:pPr>
      <w:pBdr>
        <w:top w:val="nil"/>
        <w:left w:val="nil"/>
        <w:bottom w:val="nil"/>
        <w:right w:val="nil"/>
        <w:between w:val="nil"/>
        <w:bar w:val="nil"/>
      </w:pBdr>
      <w:tabs>
        <w:tab w:val="center" w:pos="4320"/>
        <w:tab w:val="right" w:pos="8640"/>
      </w:tabs>
    </w:pPr>
    <w:rPr>
      <w:rFonts w:eastAsia="PMingLiU"/>
      <w:b/>
      <w:noProof/>
      <w:color w:val="000000"/>
      <w:sz w:val="17"/>
      <w:u w:color="000000"/>
      <w:bdr w:val="nil"/>
      <w:lang w:val="en-US" w:eastAsia="zh-CN"/>
    </w:rPr>
  </w:style>
  <w:style w:type="character" w:customStyle="1" w:styleId="FooterChar">
    <w:name w:val="Footer Char"/>
    <w:basedOn w:val="DefaultParagraphFont"/>
    <w:link w:val="Footer"/>
    <w:uiPriority w:val="99"/>
    <w:rsid w:val="0057007F"/>
    <w:rPr>
      <w:rFonts w:ascii="Cambria" w:eastAsia="Cambria" w:hAnsi="Cambria" w:cs="Cambria"/>
      <w:color w:val="000000"/>
      <w:u w:color="000000"/>
      <w:bdr w:val="nil"/>
      <w:lang w:val="en-US"/>
    </w:rPr>
  </w:style>
  <w:style w:type="paragraph" w:customStyle="1" w:styleId="Body">
    <w:name w:val="Body"/>
    <w:rsid w:val="0057007F"/>
    <w:pPr>
      <w:pBdr>
        <w:top w:val="nil"/>
        <w:left w:val="nil"/>
        <w:bottom w:val="nil"/>
        <w:right w:val="nil"/>
        <w:between w:val="nil"/>
        <w:bar w:val="nil"/>
      </w:pBdr>
    </w:pPr>
    <w:rPr>
      <w:rFonts w:ascii="Cambria" w:eastAsia="Cambria" w:hAnsi="Cambria" w:cs="Cambria"/>
      <w:color w:val="000000"/>
      <w:u w:color="000000"/>
      <w:bdr w:val="nil"/>
    </w:rPr>
  </w:style>
  <w:style w:type="paragraph" w:customStyle="1" w:styleId="Heading">
    <w:name w:val="Heading"/>
    <w:next w:val="Normal"/>
    <w:rsid w:val="0057007F"/>
    <w:pPr>
      <w:keepNext/>
      <w:pBdr>
        <w:top w:val="nil"/>
        <w:left w:val="nil"/>
        <w:bottom w:val="nil"/>
        <w:right w:val="nil"/>
        <w:between w:val="nil"/>
        <w:bar w:val="nil"/>
      </w:pBdr>
      <w:outlineLvl w:val="0"/>
    </w:pPr>
    <w:rPr>
      <w:rFonts w:ascii="Helvetica" w:eastAsia="Helvetica" w:hAnsi="Helvetica" w:cs="Helvetica"/>
      <w:b/>
      <w:bCs/>
      <w:color w:val="000000"/>
      <w:sz w:val="36"/>
      <w:szCs w:val="36"/>
      <w:u w:color="000000"/>
      <w:bdr w:val="nil"/>
      <w:lang w:val="en-US"/>
    </w:rPr>
  </w:style>
  <w:style w:type="character" w:customStyle="1" w:styleId="m-753750247129034951gmail-s1">
    <w:name w:val="m_-753750247129034951gmail-s1"/>
    <w:basedOn w:val="DefaultParagraphFont"/>
    <w:rsid w:val="0057007F"/>
  </w:style>
  <w:style w:type="character" w:styleId="Emphasis">
    <w:name w:val="Emphasis"/>
    <w:basedOn w:val="DefaultParagraphFont"/>
    <w:uiPriority w:val="20"/>
    <w:qFormat/>
    <w:rsid w:val="0057007F"/>
    <w:rPr>
      <w:i/>
      <w:iCs/>
    </w:rPr>
  </w:style>
  <w:style w:type="paragraph" w:customStyle="1" w:styleId="m5380448638210651016gmail-default">
    <w:name w:val="m_5380448638210651016gmail-default"/>
    <w:basedOn w:val="Normal"/>
    <w:rsid w:val="0057007F"/>
    <w:pPr>
      <w:spacing w:before="100" w:beforeAutospacing="1" w:after="100" w:afterAutospacing="1"/>
    </w:pPr>
  </w:style>
  <w:style w:type="paragraph" w:customStyle="1" w:styleId="CH2">
    <w:name w:val="CH2"/>
    <w:basedOn w:val="Normal"/>
    <w:next w:val="Normal"/>
    <w:rsid w:val="0057007F"/>
    <w:pPr>
      <w:keepNext/>
      <w:keepLines/>
      <w:tabs>
        <w:tab w:val="right" w:pos="851"/>
        <w:tab w:val="left" w:pos="1247"/>
        <w:tab w:val="left" w:pos="1814"/>
        <w:tab w:val="left" w:pos="2381"/>
        <w:tab w:val="left" w:pos="2948"/>
        <w:tab w:val="left" w:pos="3515"/>
        <w:tab w:val="left" w:pos="4082"/>
      </w:tabs>
      <w:suppressAutoHyphens/>
      <w:spacing w:before="80"/>
      <w:ind w:left="1247" w:right="284" w:hanging="1247"/>
    </w:pPr>
    <w:rPr>
      <w:rFonts w:eastAsia="SimSun"/>
      <w:b/>
      <w:lang w:val="en-GB"/>
    </w:rPr>
  </w:style>
  <w:style w:type="character" w:styleId="FootnoteReference">
    <w:name w:val="footnote reference"/>
    <w:uiPriority w:val="99"/>
    <w:semiHidden/>
    <w:rsid w:val="0057007F"/>
    <w:rPr>
      <w:rFonts w:ascii="Times New Roman" w:eastAsia="SimSun" w:hAnsi="Times New Roman"/>
      <w:color w:val="000000"/>
      <w:spacing w:val="-5"/>
      <w:w w:val="130"/>
      <w:position w:val="-4"/>
      <w:sz w:val="20"/>
      <w:szCs w:val="18"/>
      <w:vertAlign w:val="superscript"/>
    </w:rPr>
  </w:style>
  <w:style w:type="paragraph" w:styleId="FootnoteText">
    <w:name w:val="footnote text"/>
    <w:basedOn w:val="Normal"/>
    <w:link w:val="FootnoteTextChar"/>
    <w:rsid w:val="0057007F"/>
    <w:pPr>
      <w:tabs>
        <w:tab w:val="left" w:pos="1247"/>
        <w:tab w:val="left" w:pos="1814"/>
        <w:tab w:val="left" w:pos="2381"/>
        <w:tab w:val="left" w:pos="2948"/>
        <w:tab w:val="left" w:pos="3515"/>
        <w:tab w:val="left" w:pos="4082"/>
      </w:tabs>
      <w:spacing w:before="20" w:after="0" w:line="210" w:lineRule="exact"/>
      <w:ind w:left="475" w:hanging="475"/>
      <w:jc w:val="left"/>
    </w:pPr>
    <w:rPr>
      <w:rFonts w:eastAsia="SimSun"/>
      <w:noProof/>
      <w:spacing w:val="5"/>
      <w:w w:val="104"/>
      <w:kern w:val="14"/>
      <w:sz w:val="18"/>
      <w:szCs w:val="20"/>
      <w:lang w:val="fr-FR"/>
    </w:rPr>
  </w:style>
  <w:style w:type="character" w:customStyle="1" w:styleId="FootnoteTextChar">
    <w:name w:val="Footnote Text Char"/>
    <w:basedOn w:val="DefaultParagraphFont"/>
    <w:link w:val="FootnoteText"/>
    <w:rsid w:val="0057007F"/>
    <w:rPr>
      <w:rFonts w:ascii="Times New Roman" w:eastAsia="SimSun" w:hAnsi="Times New Roman" w:cs="Times New Roman"/>
      <w:sz w:val="18"/>
      <w:szCs w:val="20"/>
      <w:lang w:val="fr-FR"/>
    </w:rPr>
  </w:style>
  <w:style w:type="paragraph" w:customStyle="1" w:styleId="BBTitle">
    <w:name w:val="BB_Title"/>
    <w:basedOn w:val="Normal"/>
    <w:rsid w:val="0057007F"/>
    <w:pPr>
      <w:keepNext/>
      <w:keepLines/>
      <w:tabs>
        <w:tab w:val="left" w:pos="1247"/>
        <w:tab w:val="left" w:pos="1814"/>
        <w:tab w:val="left" w:pos="2381"/>
        <w:tab w:val="left" w:pos="2948"/>
        <w:tab w:val="left" w:pos="3515"/>
        <w:tab w:val="left" w:pos="4082"/>
      </w:tabs>
      <w:suppressAutoHyphens/>
      <w:spacing w:before="320" w:after="240"/>
      <w:ind w:left="1247" w:right="567"/>
    </w:pPr>
    <w:rPr>
      <w:rFonts w:eastAsia="SimSun"/>
      <w:b/>
      <w:sz w:val="28"/>
      <w:szCs w:val="28"/>
      <w:lang w:val="en-GB"/>
    </w:rPr>
  </w:style>
  <w:style w:type="paragraph" w:customStyle="1" w:styleId="CH1">
    <w:name w:val="CH1"/>
    <w:basedOn w:val="Normal"/>
    <w:next w:val="CH2"/>
    <w:rsid w:val="00DC2672"/>
    <w:pPr>
      <w:keepNext/>
      <w:keepLines/>
      <w:numPr>
        <w:numId w:val="1"/>
      </w:numPr>
      <w:tabs>
        <w:tab w:val="right" w:pos="851"/>
        <w:tab w:val="left" w:pos="1276"/>
        <w:tab w:val="left" w:pos="1814"/>
        <w:tab w:val="left" w:pos="2381"/>
        <w:tab w:val="left" w:pos="2948"/>
        <w:tab w:val="left" w:pos="3515"/>
        <w:tab w:val="left" w:pos="4082"/>
      </w:tabs>
      <w:suppressAutoHyphens/>
      <w:spacing w:before="240"/>
      <w:ind w:left="1400" w:right="284" w:hanging="720"/>
    </w:pPr>
    <w:rPr>
      <w:rFonts w:eastAsia="SimSun"/>
      <w:b/>
      <w:sz w:val="28"/>
      <w:szCs w:val="28"/>
      <w:lang w:val="en-GB"/>
    </w:rPr>
  </w:style>
  <w:style w:type="paragraph" w:customStyle="1" w:styleId="NormalNonumber">
    <w:name w:val="Normal_No_number"/>
    <w:basedOn w:val="Normal"/>
    <w:rsid w:val="00B84A25"/>
    <w:pPr>
      <w:tabs>
        <w:tab w:val="left" w:pos="1247"/>
        <w:tab w:val="left" w:pos="1814"/>
        <w:tab w:val="left" w:pos="2381"/>
        <w:tab w:val="left" w:pos="2948"/>
        <w:tab w:val="left" w:pos="3515"/>
        <w:tab w:val="left" w:pos="4082"/>
      </w:tabs>
      <w:ind w:left="1247"/>
    </w:pPr>
    <w:rPr>
      <w:rFonts w:eastAsia="SimSun"/>
      <w:sz w:val="20"/>
      <w:szCs w:val="20"/>
      <w:lang w:val="en-GB"/>
    </w:rPr>
  </w:style>
  <w:style w:type="paragraph" w:styleId="Header">
    <w:name w:val="header"/>
    <w:basedOn w:val="Normal"/>
    <w:link w:val="HeaderChar"/>
    <w:uiPriority w:val="99"/>
    <w:unhideWhenUsed/>
    <w:rsid w:val="00EA44A7"/>
    <w:pPr>
      <w:tabs>
        <w:tab w:val="center" w:pos="4986"/>
        <w:tab w:val="right" w:pos="9972"/>
      </w:tabs>
    </w:pPr>
    <w:rPr>
      <w:rFonts w:eastAsia="PMingLiU"/>
      <w:noProof/>
      <w:sz w:val="18"/>
    </w:rPr>
  </w:style>
  <w:style w:type="character" w:customStyle="1" w:styleId="HeaderChar">
    <w:name w:val="Header Char"/>
    <w:basedOn w:val="DefaultParagraphFont"/>
    <w:link w:val="Header"/>
    <w:uiPriority w:val="99"/>
    <w:rsid w:val="00EA44A7"/>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B6341"/>
    <w:rPr>
      <w:rFonts w:ascii="Times New Roman" w:eastAsia="SimSun" w:hAnsi="Times New Roman"/>
      <w:sz w:val="6"/>
      <w:szCs w:val="16"/>
    </w:rPr>
  </w:style>
  <w:style w:type="paragraph" w:styleId="CommentText">
    <w:name w:val="annotation text"/>
    <w:basedOn w:val="Normal"/>
    <w:link w:val="CommentTextChar"/>
    <w:uiPriority w:val="99"/>
    <w:semiHidden/>
    <w:unhideWhenUsed/>
    <w:rsid w:val="009B6341"/>
    <w:rPr>
      <w:sz w:val="20"/>
      <w:szCs w:val="20"/>
    </w:rPr>
  </w:style>
  <w:style w:type="character" w:customStyle="1" w:styleId="CommentTextChar">
    <w:name w:val="Comment Text Char"/>
    <w:basedOn w:val="DefaultParagraphFont"/>
    <w:link w:val="CommentText"/>
    <w:uiPriority w:val="99"/>
    <w:semiHidden/>
    <w:rsid w:val="009B63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6341"/>
    <w:rPr>
      <w:b/>
      <w:bCs/>
    </w:rPr>
  </w:style>
  <w:style w:type="character" w:customStyle="1" w:styleId="CommentSubjectChar">
    <w:name w:val="Comment Subject Char"/>
    <w:basedOn w:val="CommentTextChar"/>
    <w:link w:val="CommentSubject"/>
    <w:uiPriority w:val="99"/>
    <w:semiHidden/>
    <w:rsid w:val="009B6341"/>
    <w:rPr>
      <w:rFonts w:ascii="Times New Roman" w:eastAsia="Times New Roman" w:hAnsi="Times New Roman" w:cs="Times New Roman"/>
      <w:b/>
      <w:bCs/>
      <w:sz w:val="20"/>
      <w:szCs w:val="20"/>
    </w:rPr>
  </w:style>
  <w:style w:type="paragraph" w:styleId="Revision">
    <w:name w:val="Revision"/>
    <w:hidden/>
    <w:uiPriority w:val="99"/>
    <w:semiHidden/>
    <w:rsid w:val="009B6341"/>
    <w:rPr>
      <w:rFonts w:eastAsia="Times New Roman"/>
    </w:rPr>
  </w:style>
  <w:style w:type="paragraph" w:styleId="BalloonText">
    <w:name w:val="Balloon Text"/>
    <w:basedOn w:val="Normal"/>
    <w:link w:val="BalloonTextChar"/>
    <w:uiPriority w:val="99"/>
    <w:semiHidden/>
    <w:unhideWhenUsed/>
    <w:rsid w:val="009B63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341"/>
    <w:rPr>
      <w:rFonts w:ascii="Segoe UI" w:eastAsia="Times New Roman" w:hAnsi="Segoe UI" w:cs="Segoe UI"/>
      <w:sz w:val="18"/>
      <w:szCs w:val="18"/>
    </w:rPr>
  </w:style>
  <w:style w:type="paragraph" w:styleId="NormalWeb">
    <w:name w:val="Normal (Web)"/>
    <w:basedOn w:val="Normal"/>
    <w:uiPriority w:val="99"/>
    <w:unhideWhenUsed/>
    <w:rsid w:val="004064C4"/>
    <w:pPr>
      <w:spacing w:before="100" w:beforeAutospacing="1" w:after="100" w:afterAutospacing="1"/>
    </w:pPr>
  </w:style>
  <w:style w:type="numbering" w:customStyle="1" w:styleId="Bullet1">
    <w:name w:val="Bullet 1"/>
    <w:rsid w:val="001134D4"/>
    <w:pPr>
      <w:numPr>
        <w:numId w:val="6"/>
      </w:numPr>
    </w:pPr>
  </w:style>
  <w:style w:type="paragraph" w:customStyle="1" w:styleId="BodyA">
    <w:name w:val="Body A"/>
    <w:rsid w:val="001134D4"/>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en-US"/>
    </w:rPr>
  </w:style>
  <w:style w:type="character" w:customStyle="1" w:styleId="Heading3Char">
    <w:name w:val="Heading 3 Char"/>
    <w:basedOn w:val="DefaultParagraphFont"/>
    <w:link w:val="Heading3"/>
    <w:uiPriority w:val="9"/>
    <w:rsid w:val="00BF47E7"/>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552D2F"/>
    <w:rPr>
      <w:color w:val="0563C1" w:themeColor="hyperlink"/>
      <w:u w:val="single"/>
    </w:rPr>
  </w:style>
  <w:style w:type="character" w:customStyle="1" w:styleId="UnresolvedMention1">
    <w:name w:val="Unresolved Mention1"/>
    <w:basedOn w:val="DefaultParagraphFont"/>
    <w:uiPriority w:val="99"/>
    <w:semiHidden/>
    <w:unhideWhenUsed/>
    <w:rsid w:val="00552D2F"/>
    <w:rPr>
      <w:color w:val="605E5C"/>
      <w:shd w:val="clear" w:color="auto" w:fill="E1DFDD"/>
    </w:rPr>
  </w:style>
  <w:style w:type="character" w:customStyle="1" w:styleId="Heading5Char">
    <w:name w:val="Heading 5 Char"/>
    <w:basedOn w:val="DefaultParagraphFont"/>
    <w:link w:val="Heading5"/>
    <w:uiPriority w:val="9"/>
    <w:semiHidden/>
    <w:rsid w:val="00735336"/>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A2184F"/>
    <w:rPr>
      <w:color w:val="954F72" w:themeColor="followedHyperlink"/>
      <w:u w:val="single"/>
    </w:rPr>
  </w:style>
  <w:style w:type="character" w:customStyle="1" w:styleId="UnresolvedMention2">
    <w:name w:val="Unresolved Mention2"/>
    <w:basedOn w:val="DefaultParagraphFont"/>
    <w:uiPriority w:val="99"/>
    <w:semiHidden/>
    <w:unhideWhenUsed/>
    <w:rsid w:val="0008612C"/>
    <w:rPr>
      <w:color w:val="605E5C"/>
      <w:shd w:val="clear" w:color="auto" w:fill="E1DFDD"/>
    </w:rPr>
  </w:style>
  <w:style w:type="paragraph" w:customStyle="1" w:styleId="Numberedparagraph">
    <w:name w:val="Numbered paragraph"/>
    <w:basedOn w:val="ListParagraph"/>
    <w:qFormat/>
    <w:rsid w:val="00F62750"/>
    <w:pPr>
      <w:numPr>
        <w:numId w:val="12"/>
      </w:numPr>
      <w:tabs>
        <w:tab w:val="left" w:pos="1276"/>
      </w:tabs>
      <w:spacing w:after="240"/>
      <w:contextualSpacing w:val="0"/>
    </w:pPr>
    <w:rPr>
      <w:sz w:val="22"/>
      <w:szCs w:val="22"/>
      <w:shd w:val="clear" w:color="auto" w:fill="FFFFFF"/>
      <w:lang w:val="en-GB"/>
    </w:rPr>
  </w:style>
  <w:style w:type="paragraph" w:customStyle="1" w:styleId="ZZAnxheader">
    <w:name w:val="ZZ_Anx_header"/>
    <w:basedOn w:val="Normal"/>
    <w:rsid w:val="00E566FE"/>
    <w:pPr>
      <w:tabs>
        <w:tab w:val="left" w:pos="1247"/>
        <w:tab w:val="left" w:pos="1814"/>
        <w:tab w:val="left" w:pos="2381"/>
        <w:tab w:val="left" w:pos="2948"/>
        <w:tab w:val="left" w:pos="3515"/>
        <w:tab w:val="left" w:pos="4082"/>
      </w:tabs>
    </w:pPr>
    <w:rPr>
      <w:b/>
      <w:bCs/>
      <w:sz w:val="28"/>
      <w:szCs w:val="22"/>
      <w:lang w:val="fr-CA"/>
    </w:rPr>
  </w:style>
  <w:style w:type="paragraph" w:customStyle="1" w:styleId="ZZAnxtitle">
    <w:name w:val="ZZ_Anx_title"/>
    <w:basedOn w:val="Normal"/>
    <w:rsid w:val="00E566FE"/>
    <w:pPr>
      <w:tabs>
        <w:tab w:val="left" w:pos="1247"/>
        <w:tab w:val="left" w:pos="1814"/>
        <w:tab w:val="left" w:pos="2381"/>
        <w:tab w:val="left" w:pos="2948"/>
        <w:tab w:val="left" w:pos="3515"/>
        <w:tab w:val="left" w:pos="4082"/>
      </w:tabs>
      <w:spacing w:before="360"/>
      <w:ind w:left="1247"/>
    </w:pPr>
    <w:rPr>
      <w:b/>
      <w:bCs/>
      <w:sz w:val="28"/>
      <w:szCs w:val="26"/>
      <w:lang w:val="fr-CA"/>
    </w:rPr>
  </w:style>
  <w:style w:type="paragraph" w:customStyle="1" w:styleId="Normal-pool">
    <w:name w:val="Normal-pool"/>
    <w:link w:val="Normal-poolChar"/>
    <w:rsid w:val="001C1C39"/>
    <w:pPr>
      <w:tabs>
        <w:tab w:val="left" w:pos="1247"/>
        <w:tab w:val="left" w:pos="1814"/>
        <w:tab w:val="left" w:pos="2381"/>
        <w:tab w:val="left" w:pos="2948"/>
        <w:tab w:val="left" w:pos="3515"/>
        <w:tab w:val="left" w:pos="4082"/>
      </w:tabs>
    </w:pPr>
    <w:rPr>
      <w:rFonts w:eastAsia="Times New Roman"/>
      <w:sz w:val="20"/>
      <w:szCs w:val="20"/>
    </w:rPr>
  </w:style>
  <w:style w:type="character" w:customStyle="1" w:styleId="Normal-poolChar">
    <w:name w:val="Normal-pool Char"/>
    <w:link w:val="Normal-pool"/>
    <w:rsid w:val="001C1C39"/>
    <w:rPr>
      <w:rFonts w:ascii="Times New Roman" w:eastAsia="Times New Roman" w:hAnsi="Times New Roman" w:cs="Times New Roman"/>
      <w:sz w:val="20"/>
      <w:szCs w:val="20"/>
      <w:lang w:val="en-GB"/>
    </w:rPr>
  </w:style>
  <w:style w:type="paragraph" w:customStyle="1" w:styleId="Normalnumber">
    <w:name w:val="Normal_number"/>
    <w:basedOn w:val="Normal"/>
    <w:link w:val="NormalnumberChar"/>
    <w:rsid w:val="00A305A5"/>
    <w:pPr>
      <w:tabs>
        <w:tab w:val="left" w:pos="1247"/>
        <w:tab w:val="left" w:pos="1814"/>
        <w:tab w:val="left" w:pos="2381"/>
        <w:tab w:val="left" w:pos="2948"/>
        <w:tab w:val="left" w:pos="3515"/>
        <w:tab w:val="left" w:pos="4082"/>
      </w:tabs>
      <w:ind w:left="720" w:hanging="360"/>
    </w:pPr>
    <w:rPr>
      <w:sz w:val="20"/>
      <w:szCs w:val="20"/>
      <w:lang w:val="en-GB"/>
    </w:rPr>
  </w:style>
  <w:style w:type="character" w:customStyle="1" w:styleId="NormalnumberChar">
    <w:name w:val="Normal_number Char"/>
    <w:link w:val="Normalnumber"/>
    <w:rsid w:val="00A305A5"/>
    <w:rPr>
      <w:rFonts w:ascii="Times New Roman" w:eastAsia="Times New Roman" w:hAnsi="Times New Roman" w:cs="Times New Roman"/>
      <w:sz w:val="20"/>
      <w:szCs w:val="20"/>
      <w:lang w:val="en-GB"/>
    </w:rPr>
  </w:style>
  <w:style w:type="character" w:customStyle="1" w:styleId="Normal-poolChar1">
    <w:name w:val="Normal-pool Char1"/>
    <w:locked/>
    <w:rsid w:val="00A305A5"/>
    <w:rPr>
      <w:rFonts w:ascii="Times New Roman" w:eastAsia="Times New Roman" w:hAnsi="Times New Roman" w:cs="Times New Roman"/>
      <w:sz w:val="20"/>
      <w:szCs w:val="20"/>
      <w:lang w:val="en-GB"/>
    </w:rPr>
  </w:style>
  <w:style w:type="paragraph" w:customStyle="1" w:styleId="AATitle">
    <w:name w:val="AA_Title"/>
    <w:basedOn w:val="Normal"/>
    <w:rsid w:val="00A305A5"/>
    <w:pPr>
      <w:keepNext/>
      <w:keepLines/>
      <w:tabs>
        <w:tab w:val="left" w:pos="1247"/>
        <w:tab w:val="left" w:pos="1814"/>
        <w:tab w:val="left" w:pos="2381"/>
        <w:tab w:val="left" w:pos="2948"/>
        <w:tab w:val="left" w:pos="3515"/>
        <w:tab w:val="left" w:pos="4082"/>
      </w:tabs>
      <w:suppressAutoHyphens/>
      <w:ind w:right="5103"/>
    </w:pPr>
    <w:rPr>
      <w:b/>
      <w:sz w:val="20"/>
      <w:szCs w:val="20"/>
      <w:lang w:val="en-GB"/>
    </w:rPr>
  </w:style>
  <w:style w:type="character" w:customStyle="1" w:styleId="UnresolvedMention3">
    <w:name w:val="Unresolved Mention3"/>
    <w:basedOn w:val="DefaultParagraphFont"/>
    <w:uiPriority w:val="99"/>
    <w:semiHidden/>
    <w:unhideWhenUsed/>
    <w:rsid w:val="00991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8978">
      <w:bodyDiv w:val="1"/>
      <w:marLeft w:val="0"/>
      <w:marRight w:val="0"/>
      <w:marTop w:val="0"/>
      <w:marBottom w:val="0"/>
      <w:divBdr>
        <w:top w:val="none" w:sz="0" w:space="0" w:color="auto"/>
        <w:left w:val="none" w:sz="0" w:space="0" w:color="auto"/>
        <w:bottom w:val="none" w:sz="0" w:space="0" w:color="auto"/>
        <w:right w:val="none" w:sz="0" w:space="0" w:color="auto"/>
      </w:divBdr>
      <w:divsChild>
        <w:div w:id="1606418669">
          <w:marLeft w:val="0"/>
          <w:marRight w:val="0"/>
          <w:marTop w:val="0"/>
          <w:marBottom w:val="0"/>
          <w:divBdr>
            <w:top w:val="none" w:sz="0" w:space="0" w:color="auto"/>
            <w:left w:val="none" w:sz="0" w:space="0" w:color="auto"/>
            <w:bottom w:val="none" w:sz="0" w:space="0" w:color="auto"/>
            <w:right w:val="none" w:sz="0" w:space="0" w:color="auto"/>
          </w:divBdr>
          <w:divsChild>
            <w:div w:id="1512135288">
              <w:marLeft w:val="0"/>
              <w:marRight w:val="0"/>
              <w:marTop w:val="0"/>
              <w:marBottom w:val="0"/>
              <w:divBdr>
                <w:top w:val="none" w:sz="0" w:space="0" w:color="auto"/>
                <w:left w:val="none" w:sz="0" w:space="0" w:color="auto"/>
                <w:bottom w:val="none" w:sz="0" w:space="0" w:color="auto"/>
                <w:right w:val="none" w:sz="0" w:space="0" w:color="auto"/>
              </w:divBdr>
              <w:divsChild>
                <w:div w:id="121014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941574">
      <w:bodyDiv w:val="1"/>
      <w:marLeft w:val="0"/>
      <w:marRight w:val="0"/>
      <w:marTop w:val="0"/>
      <w:marBottom w:val="0"/>
      <w:divBdr>
        <w:top w:val="none" w:sz="0" w:space="0" w:color="auto"/>
        <w:left w:val="none" w:sz="0" w:space="0" w:color="auto"/>
        <w:bottom w:val="none" w:sz="0" w:space="0" w:color="auto"/>
        <w:right w:val="none" w:sz="0" w:space="0" w:color="auto"/>
      </w:divBdr>
      <w:divsChild>
        <w:div w:id="778111839">
          <w:marLeft w:val="0"/>
          <w:marRight w:val="0"/>
          <w:marTop w:val="0"/>
          <w:marBottom w:val="0"/>
          <w:divBdr>
            <w:top w:val="none" w:sz="0" w:space="0" w:color="auto"/>
            <w:left w:val="none" w:sz="0" w:space="0" w:color="auto"/>
            <w:bottom w:val="none" w:sz="0" w:space="0" w:color="auto"/>
            <w:right w:val="none" w:sz="0" w:space="0" w:color="auto"/>
          </w:divBdr>
        </w:div>
        <w:div w:id="1181969656">
          <w:marLeft w:val="0"/>
          <w:marRight w:val="0"/>
          <w:marTop w:val="0"/>
          <w:marBottom w:val="0"/>
          <w:divBdr>
            <w:top w:val="none" w:sz="0" w:space="0" w:color="auto"/>
            <w:left w:val="none" w:sz="0" w:space="0" w:color="auto"/>
            <w:bottom w:val="none" w:sz="0" w:space="0" w:color="auto"/>
            <w:right w:val="none" w:sz="0" w:space="0" w:color="auto"/>
          </w:divBdr>
        </w:div>
        <w:div w:id="365107859">
          <w:marLeft w:val="0"/>
          <w:marRight w:val="0"/>
          <w:marTop w:val="0"/>
          <w:marBottom w:val="0"/>
          <w:divBdr>
            <w:top w:val="none" w:sz="0" w:space="0" w:color="auto"/>
            <w:left w:val="none" w:sz="0" w:space="0" w:color="auto"/>
            <w:bottom w:val="none" w:sz="0" w:space="0" w:color="auto"/>
            <w:right w:val="none" w:sz="0" w:space="0" w:color="auto"/>
          </w:divBdr>
        </w:div>
      </w:divsChild>
    </w:div>
    <w:div w:id="555119020">
      <w:bodyDiv w:val="1"/>
      <w:marLeft w:val="0"/>
      <w:marRight w:val="0"/>
      <w:marTop w:val="0"/>
      <w:marBottom w:val="0"/>
      <w:divBdr>
        <w:top w:val="none" w:sz="0" w:space="0" w:color="auto"/>
        <w:left w:val="none" w:sz="0" w:space="0" w:color="auto"/>
        <w:bottom w:val="none" w:sz="0" w:space="0" w:color="auto"/>
        <w:right w:val="none" w:sz="0" w:space="0" w:color="auto"/>
      </w:divBdr>
    </w:div>
    <w:div w:id="658047107">
      <w:bodyDiv w:val="1"/>
      <w:marLeft w:val="0"/>
      <w:marRight w:val="0"/>
      <w:marTop w:val="0"/>
      <w:marBottom w:val="0"/>
      <w:divBdr>
        <w:top w:val="none" w:sz="0" w:space="0" w:color="auto"/>
        <w:left w:val="none" w:sz="0" w:space="0" w:color="auto"/>
        <w:bottom w:val="none" w:sz="0" w:space="0" w:color="auto"/>
        <w:right w:val="none" w:sz="0" w:space="0" w:color="auto"/>
      </w:divBdr>
      <w:divsChild>
        <w:div w:id="671374007">
          <w:marLeft w:val="0"/>
          <w:marRight w:val="0"/>
          <w:marTop w:val="0"/>
          <w:marBottom w:val="0"/>
          <w:divBdr>
            <w:top w:val="none" w:sz="0" w:space="0" w:color="auto"/>
            <w:left w:val="none" w:sz="0" w:space="0" w:color="auto"/>
            <w:bottom w:val="none" w:sz="0" w:space="0" w:color="auto"/>
            <w:right w:val="none" w:sz="0" w:space="0" w:color="auto"/>
          </w:divBdr>
        </w:div>
        <w:div w:id="875460394">
          <w:marLeft w:val="0"/>
          <w:marRight w:val="0"/>
          <w:marTop w:val="0"/>
          <w:marBottom w:val="0"/>
          <w:divBdr>
            <w:top w:val="none" w:sz="0" w:space="0" w:color="auto"/>
            <w:left w:val="none" w:sz="0" w:space="0" w:color="auto"/>
            <w:bottom w:val="none" w:sz="0" w:space="0" w:color="auto"/>
            <w:right w:val="none" w:sz="0" w:space="0" w:color="auto"/>
          </w:divBdr>
        </w:div>
        <w:div w:id="866720899">
          <w:marLeft w:val="0"/>
          <w:marRight w:val="0"/>
          <w:marTop w:val="0"/>
          <w:marBottom w:val="0"/>
          <w:divBdr>
            <w:top w:val="none" w:sz="0" w:space="0" w:color="auto"/>
            <w:left w:val="none" w:sz="0" w:space="0" w:color="auto"/>
            <w:bottom w:val="none" w:sz="0" w:space="0" w:color="auto"/>
            <w:right w:val="none" w:sz="0" w:space="0" w:color="auto"/>
          </w:divBdr>
        </w:div>
        <w:div w:id="1758281488">
          <w:marLeft w:val="0"/>
          <w:marRight w:val="0"/>
          <w:marTop w:val="0"/>
          <w:marBottom w:val="0"/>
          <w:divBdr>
            <w:top w:val="none" w:sz="0" w:space="0" w:color="auto"/>
            <w:left w:val="none" w:sz="0" w:space="0" w:color="auto"/>
            <w:bottom w:val="none" w:sz="0" w:space="0" w:color="auto"/>
            <w:right w:val="none" w:sz="0" w:space="0" w:color="auto"/>
          </w:divBdr>
        </w:div>
        <w:div w:id="1593706999">
          <w:marLeft w:val="0"/>
          <w:marRight w:val="0"/>
          <w:marTop w:val="0"/>
          <w:marBottom w:val="0"/>
          <w:divBdr>
            <w:top w:val="none" w:sz="0" w:space="0" w:color="auto"/>
            <w:left w:val="none" w:sz="0" w:space="0" w:color="auto"/>
            <w:bottom w:val="none" w:sz="0" w:space="0" w:color="auto"/>
            <w:right w:val="none" w:sz="0" w:space="0" w:color="auto"/>
          </w:divBdr>
        </w:div>
        <w:div w:id="1516773454">
          <w:marLeft w:val="0"/>
          <w:marRight w:val="0"/>
          <w:marTop w:val="0"/>
          <w:marBottom w:val="0"/>
          <w:divBdr>
            <w:top w:val="none" w:sz="0" w:space="0" w:color="auto"/>
            <w:left w:val="none" w:sz="0" w:space="0" w:color="auto"/>
            <w:bottom w:val="none" w:sz="0" w:space="0" w:color="auto"/>
            <w:right w:val="none" w:sz="0" w:space="0" w:color="auto"/>
          </w:divBdr>
        </w:div>
        <w:div w:id="1390376335">
          <w:marLeft w:val="0"/>
          <w:marRight w:val="0"/>
          <w:marTop w:val="0"/>
          <w:marBottom w:val="0"/>
          <w:divBdr>
            <w:top w:val="none" w:sz="0" w:space="0" w:color="auto"/>
            <w:left w:val="none" w:sz="0" w:space="0" w:color="auto"/>
            <w:bottom w:val="none" w:sz="0" w:space="0" w:color="auto"/>
            <w:right w:val="none" w:sz="0" w:space="0" w:color="auto"/>
          </w:divBdr>
        </w:div>
        <w:div w:id="262688611">
          <w:marLeft w:val="0"/>
          <w:marRight w:val="0"/>
          <w:marTop w:val="0"/>
          <w:marBottom w:val="0"/>
          <w:divBdr>
            <w:top w:val="none" w:sz="0" w:space="0" w:color="auto"/>
            <w:left w:val="none" w:sz="0" w:space="0" w:color="auto"/>
            <w:bottom w:val="none" w:sz="0" w:space="0" w:color="auto"/>
            <w:right w:val="none" w:sz="0" w:space="0" w:color="auto"/>
          </w:divBdr>
        </w:div>
      </w:divsChild>
    </w:div>
    <w:div w:id="747579102">
      <w:bodyDiv w:val="1"/>
      <w:marLeft w:val="0"/>
      <w:marRight w:val="0"/>
      <w:marTop w:val="0"/>
      <w:marBottom w:val="0"/>
      <w:divBdr>
        <w:top w:val="none" w:sz="0" w:space="0" w:color="auto"/>
        <w:left w:val="none" w:sz="0" w:space="0" w:color="auto"/>
        <w:bottom w:val="none" w:sz="0" w:space="0" w:color="auto"/>
        <w:right w:val="none" w:sz="0" w:space="0" w:color="auto"/>
      </w:divBdr>
      <w:divsChild>
        <w:div w:id="1094741245">
          <w:marLeft w:val="0"/>
          <w:marRight w:val="0"/>
          <w:marTop w:val="0"/>
          <w:marBottom w:val="0"/>
          <w:divBdr>
            <w:top w:val="none" w:sz="0" w:space="0" w:color="auto"/>
            <w:left w:val="none" w:sz="0" w:space="0" w:color="auto"/>
            <w:bottom w:val="none" w:sz="0" w:space="0" w:color="auto"/>
            <w:right w:val="none" w:sz="0" w:space="0" w:color="auto"/>
          </w:divBdr>
        </w:div>
        <w:div w:id="1350526707">
          <w:marLeft w:val="0"/>
          <w:marRight w:val="0"/>
          <w:marTop w:val="0"/>
          <w:marBottom w:val="0"/>
          <w:divBdr>
            <w:top w:val="none" w:sz="0" w:space="0" w:color="auto"/>
            <w:left w:val="none" w:sz="0" w:space="0" w:color="auto"/>
            <w:bottom w:val="none" w:sz="0" w:space="0" w:color="auto"/>
            <w:right w:val="none" w:sz="0" w:space="0" w:color="auto"/>
          </w:divBdr>
        </w:div>
        <w:div w:id="727265712">
          <w:marLeft w:val="0"/>
          <w:marRight w:val="0"/>
          <w:marTop w:val="0"/>
          <w:marBottom w:val="0"/>
          <w:divBdr>
            <w:top w:val="none" w:sz="0" w:space="0" w:color="auto"/>
            <w:left w:val="none" w:sz="0" w:space="0" w:color="auto"/>
            <w:bottom w:val="none" w:sz="0" w:space="0" w:color="auto"/>
            <w:right w:val="none" w:sz="0" w:space="0" w:color="auto"/>
          </w:divBdr>
        </w:div>
        <w:div w:id="1268387622">
          <w:marLeft w:val="0"/>
          <w:marRight w:val="0"/>
          <w:marTop w:val="0"/>
          <w:marBottom w:val="0"/>
          <w:divBdr>
            <w:top w:val="none" w:sz="0" w:space="0" w:color="auto"/>
            <w:left w:val="none" w:sz="0" w:space="0" w:color="auto"/>
            <w:bottom w:val="none" w:sz="0" w:space="0" w:color="auto"/>
            <w:right w:val="none" w:sz="0" w:space="0" w:color="auto"/>
          </w:divBdr>
        </w:div>
        <w:div w:id="717782413">
          <w:marLeft w:val="0"/>
          <w:marRight w:val="0"/>
          <w:marTop w:val="0"/>
          <w:marBottom w:val="0"/>
          <w:divBdr>
            <w:top w:val="none" w:sz="0" w:space="0" w:color="auto"/>
            <w:left w:val="none" w:sz="0" w:space="0" w:color="auto"/>
            <w:bottom w:val="none" w:sz="0" w:space="0" w:color="auto"/>
            <w:right w:val="none" w:sz="0" w:space="0" w:color="auto"/>
          </w:divBdr>
        </w:div>
      </w:divsChild>
    </w:div>
    <w:div w:id="930624687">
      <w:bodyDiv w:val="1"/>
      <w:marLeft w:val="0"/>
      <w:marRight w:val="0"/>
      <w:marTop w:val="0"/>
      <w:marBottom w:val="0"/>
      <w:divBdr>
        <w:top w:val="none" w:sz="0" w:space="0" w:color="auto"/>
        <w:left w:val="none" w:sz="0" w:space="0" w:color="auto"/>
        <w:bottom w:val="none" w:sz="0" w:space="0" w:color="auto"/>
        <w:right w:val="none" w:sz="0" w:space="0" w:color="auto"/>
      </w:divBdr>
      <w:divsChild>
        <w:div w:id="1329941315">
          <w:marLeft w:val="0"/>
          <w:marRight w:val="0"/>
          <w:marTop w:val="0"/>
          <w:marBottom w:val="0"/>
          <w:divBdr>
            <w:top w:val="none" w:sz="0" w:space="0" w:color="auto"/>
            <w:left w:val="none" w:sz="0" w:space="0" w:color="auto"/>
            <w:bottom w:val="none" w:sz="0" w:space="0" w:color="auto"/>
            <w:right w:val="none" w:sz="0" w:space="0" w:color="auto"/>
          </w:divBdr>
        </w:div>
        <w:div w:id="2014648142">
          <w:marLeft w:val="0"/>
          <w:marRight w:val="0"/>
          <w:marTop w:val="0"/>
          <w:marBottom w:val="0"/>
          <w:divBdr>
            <w:top w:val="none" w:sz="0" w:space="0" w:color="auto"/>
            <w:left w:val="none" w:sz="0" w:space="0" w:color="auto"/>
            <w:bottom w:val="none" w:sz="0" w:space="0" w:color="auto"/>
            <w:right w:val="none" w:sz="0" w:space="0" w:color="auto"/>
          </w:divBdr>
        </w:div>
        <w:div w:id="597638166">
          <w:marLeft w:val="0"/>
          <w:marRight w:val="0"/>
          <w:marTop w:val="0"/>
          <w:marBottom w:val="0"/>
          <w:divBdr>
            <w:top w:val="none" w:sz="0" w:space="0" w:color="auto"/>
            <w:left w:val="none" w:sz="0" w:space="0" w:color="auto"/>
            <w:bottom w:val="none" w:sz="0" w:space="0" w:color="auto"/>
            <w:right w:val="none" w:sz="0" w:space="0" w:color="auto"/>
          </w:divBdr>
        </w:div>
      </w:divsChild>
    </w:div>
    <w:div w:id="1219317672">
      <w:bodyDiv w:val="1"/>
      <w:marLeft w:val="0"/>
      <w:marRight w:val="0"/>
      <w:marTop w:val="0"/>
      <w:marBottom w:val="0"/>
      <w:divBdr>
        <w:top w:val="none" w:sz="0" w:space="0" w:color="auto"/>
        <w:left w:val="none" w:sz="0" w:space="0" w:color="auto"/>
        <w:bottom w:val="none" w:sz="0" w:space="0" w:color="auto"/>
        <w:right w:val="none" w:sz="0" w:space="0" w:color="auto"/>
      </w:divBdr>
      <w:divsChild>
        <w:div w:id="2098018237">
          <w:marLeft w:val="0"/>
          <w:marRight w:val="0"/>
          <w:marTop w:val="0"/>
          <w:marBottom w:val="0"/>
          <w:divBdr>
            <w:top w:val="none" w:sz="0" w:space="0" w:color="auto"/>
            <w:left w:val="none" w:sz="0" w:space="0" w:color="auto"/>
            <w:bottom w:val="none" w:sz="0" w:space="0" w:color="auto"/>
            <w:right w:val="none" w:sz="0" w:space="0" w:color="auto"/>
          </w:divBdr>
        </w:div>
        <w:div w:id="1972663256">
          <w:marLeft w:val="0"/>
          <w:marRight w:val="0"/>
          <w:marTop w:val="0"/>
          <w:marBottom w:val="0"/>
          <w:divBdr>
            <w:top w:val="none" w:sz="0" w:space="0" w:color="auto"/>
            <w:left w:val="none" w:sz="0" w:space="0" w:color="auto"/>
            <w:bottom w:val="none" w:sz="0" w:space="0" w:color="auto"/>
            <w:right w:val="none" w:sz="0" w:space="0" w:color="auto"/>
          </w:divBdr>
        </w:div>
        <w:div w:id="1432093073">
          <w:marLeft w:val="0"/>
          <w:marRight w:val="0"/>
          <w:marTop w:val="0"/>
          <w:marBottom w:val="0"/>
          <w:divBdr>
            <w:top w:val="none" w:sz="0" w:space="0" w:color="auto"/>
            <w:left w:val="none" w:sz="0" w:space="0" w:color="auto"/>
            <w:bottom w:val="none" w:sz="0" w:space="0" w:color="auto"/>
            <w:right w:val="none" w:sz="0" w:space="0" w:color="auto"/>
          </w:divBdr>
        </w:div>
        <w:div w:id="673727284">
          <w:marLeft w:val="0"/>
          <w:marRight w:val="0"/>
          <w:marTop w:val="0"/>
          <w:marBottom w:val="0"/>
          <w:divBdr>
            <w:top w:val="none" w:sz="0" w:space="0" w:color="auto"/>
            <w:left w:val="none" w:sz="0" w:space="0" w:color="auto"/>
            <w:bottom w:val="none" w:sz="0" w:space="0" w:color="auto"/>
            <w:right w:val="none" w:sz="0" w:space="0" w:color="auto"/>
          </w:divBdr>
        </w:div>
        <w:div w:id="873496164">
          <w:marLeft w:val="0"/>
          <w:marRight w:val="0"/>
          <w:marTop w:val="0"/>
          <w:marBottom w:val="0"/>
          <w:divBdr>
            <w:top w:val="none" w:sz="0" w:space="0" w:color="auto"/>
            <w:left w:val="none" w:sz="0" w:space="0" w:color="auto"/>
            <w:bottom w:val="none" w:sz="0" w:space="0" w:color="auto"/>
            <w:right w:val="none" w:sz="0" w:space="0" w:color="auto"/>
          </w:divBdr>
        </w:div>
        <w:div w:id="2106533916">
          <w:marLeft w:val="0"/>
          <w:marRight w:val="0"/>
          <w:marTop w:val="0"/>
          <w:marBottom w:val="0"/>
          <w:divBdr>
            <w:top w:val="none" w:sz="0" w:space="0" w:color="auto"/>
            <w:left w:val="none" w:sz="0" w:space="0" w:color="auto"/>
            <w:bottom w:val="none" w:sz="0" w:space="0" w:color="auto"/>
            <w:right w:val="none" w:sz="0" w:space="0" w:color="auto"/>
          </w:divBdr>
        </w:div>
        <w:div w:id="1545170700">
          <w:marLeft w:val="0"/>
          <w:marRight w:val="0"/>
          <w:marTop w:val="0"/>
          <w:marBottom w:val="0"/>
          <w:divBdr>
            <w:top w:val="none" w:sz="0" w:space="0" w:color="auto"/>
            <w:left w:val="none" w:sz="0" w:space="0" w:color="auto"/>
            <w:bottom w:val="none" w:sz="0" w:space="0" w:color="auto"/>
            <w:right w:val="none" w:sz="0" w:space="0" w:color="auto"/>
          </w:divBdr>
        </w:div>
        <w:div w:id="1475609457">
          <w:marLeft w:val="0"/>
          <w:marRight w:val="0"/>
          <w:marTop w:val="0"/>
          <w:marBottom w:val="0"/>
          <w:divBdr>
            <w:top w:val="none" w:sz="0" w:space="0" w:color="auto"/>
            <w:left w:val="none" w:sz="0" w:space="0" w:color="auto"/>
            <w:bottom w:val="none" w:sz="0" w:space="0" w:color="auto"/>
            <w:right w:val="none" w:sz="0" w:space="0" w:color="auto"/>
          </w:divBdr>
        </w:div>
        <w:div w:id="347754863">
          <w:marLeft w:val="0"/>
          <w:marRight w:val="0"/>
          <w:marTop w:val="0"/>
          <w:marBottom w:val="0"/>
          <w:divBdr>
            <w:top w:val="none" w:sz="0" w:space="0" w:color="auto"/>
            <w:left w:val="none" w:sz="0" w:space="0" w:color="auto"/>
            <w:bottom w:val="none" w:sz="0" w:space="0" w:color="auto"/>
            <w:right w:val="none" w:sz="0" w:space="0" w:color="auto"/>
          </w:divBdr>
        </w:div>
        <w:div w:id="932670372">
          <w:marLeft w:val="0"/>
          <w:marRight w:val="0"/>
          <w:marTop w:val="0"/>
          <w:marBottom w:val="0"/>
          <w:divBdr>
            <w:top w:val="none" w:sz="0" w:space="0" w:color="auto"/>
            <w:left w:val="none" w:sz="0" w:space="0" w:color="auto"/>
            <w:bottom w:val="none" w:sz="0" w:space="0" w:color="auto"/>
            <w:right w:val="none" w:sz="0" w:space="0" w:color="auto"/>
          </w:divBdr>
        </w:div>
        <w:div w:id="597450818">
          <w:marLeft w:val="0"/>
          <w:marRight w:val="0"/>
          <w:marTop w:val="0"/>
          <w:marBottom w:val="0"/>
          <w:divBdr>
            <w:top w:val="none" w:sz="0" w:space="0" w:color="auto"/>
            <w:left w:val="none" w:sz="0" w:space="0" w:color="auto"/>
            <w:bottom w:val="none" w:sz="0" w:space="0" w:color="auto"/>
            <w:right w:val="none" w:sz="0" w:space="0" w:color="auto"/>
          </w:divBdr>
        </w:div>
        <w:div w:id="1925071631">
          <w:marLeft w:val="0"/>
          <w:marRight w:val="0"/>
          <w:marTop w:val="0"/>
          <w:marBottom w:val="0"/>
          <w:divBdr>
            <w:top w:val="none" w:sz="0" w:space="0" w:color="auto"/>
            <w:left w:val="none" w:sz="0" w:space="0" w:color="auto"/>
            <w:bottom w:val="none" w:sz="0" w:space="0" w:color="auto"/>
            <w:right w:val="none" w:sz="0" w:space="0" w:color="auto"/>
          </w:divBdr>
        </w:div>
        <w:div w:id="853499653">
          <w:marLeft w:val="0"/>
          <w:marRight w:val="0"/>
          <w:marTop w:val="0"/>
          <w:marBottom w:val="0"/>
          <w:divBdr>
            <w:top w:val="none" w:sz="0" w:space="0" w:color="auto"/>
            <w:left w:val="none" w:sz="0" w:space="0" w:color="auto"/>
            <w:bottom w:val="none" w:sz="0" w:space="0" w:color="auto"/>
            <w:right w:val="none" w:sz="0" w:space="0" w:color="auto"/>
          </w:divBdr>
        </w:div>
        <w:div w:id="1527062676">
          <w:marLeft w:val="0"/>
          <w:marRight w:val="0"/>
          <w:marTop w:val="0"/>
          <w:marBottom w:val="0"/>
          <w:divBdr>
            <w:top w:val="none" w:sz="0" w:space="0" w:color="auto"/>
            <w:left w:val="none" w:sz="0" w:space="0" w:color="auto"/>
            <w:bottom w:val="none" w:sz="0" w:space="0" w:color="auto"/>
            <w:right w:val="none" w:sz="0" w:space="0" w:color="auto"/>
          </w:divBdr>
        </w:div>
        <w:div w:id="1373650688">
          <w:marLeft w:val="0"/>
          <w:marRight w:val="0"/>
          <w:marTop w:val="0"/>
          <w:marBottom w:val="0"/>
          <w:divBdr>
            <w:top w:val="none" w:sz="0" w:space="0" w:color="auto"/>
            <w:left w:val="none" w:sz="0" w:space="0" w:color="auto"/>
            <w:bottom w:val="none" w:sz="0" w:space="0" w:color="auto"/>
            <w:right w:val="none" w:sz="0" w:space="0" w:color="auto"/>
          </w:divBdr>
        </w:div>
        <w:div w:id="252250336">
          <w:marLeft w:val="0"/>
          <w:marRight w:val="0"/>
          <w:marTop w:val="0"/>
          <w:marBottom w:val="0"/>
          <w:divBdr>
            <w:top w:val="none" w:sz="0" w:space="0" w:color="auto"/>
            <w:left w:val="none" w:sz="0" w:space="0" w:color="auto"/>
            <w:bottom w:val="none" w:sz="0" w:space="0" w:color="auto"/>
            <w:right w:val="none" w:sz="0" w:space="0" w:color="auto"/>
          </w:divBdr>
        </w:div>
        <w:div w:id="326979554">
          <w:marLeft w:val="0"/>
          <w:marRight w:val="0"/>
          <w:marTop w:val="0"/>
          <w:marBottom w:val="0"/>
          <w:divBdr>
            <w:top w:val="none" w:sz="0" w:space="0" w:color="auto"/>
            <w:left w:val="none" w:sz="0" w:space="0" w:color="auto"/>
            <w:bottom w:val="none" w:sz="0" w:space="0" w:color="auto"/>
            <w:right w:val="none" w:sz="0" w:space="0" w:color="auto"/>
          </w:divBdr>
        </w:div>
        <w:div w:id="916329822">
          <w:marLeft w:val="0"/>
          <w:marRight w:val="0"/>
          <w:marTop w:val="0"/>
          <w:marBottom w:val="0"/>
          <w:divBdr>
            <w:top w:val="none" w:sz="0" w:space="0" w:color="auto"/>
            <w:left w:val="none" w:sz="0" w:space="0" w:color="auto"/>
            <w:bottom w:val="none" w:sz="0" w:space="0" w:color="auto"/>
            <w:right w:val="none" w:sz="0" w:space="0" w:color="auto"/>
          </w:divBdr>
        </w:div>
        <w:div w:id="1096247954">
          <w:marLeft w:val="0"/>
          <w:marRight w:val="0"/>
          <w:marTop w:val="0"/>
          <w:marBottom w:val="0"/>
          <w:divBdr>
            <w:top w:val="none" w:sz="0" w:space="0" w:color="auto"/>
            <w:left w:val="none" w:sz="0" w:space="0" w:color="auto"/>
            <w:bottom w:val="none" w:sz="0" w:space="0" w:color="auto"/>
            <w:right w:val="none" w:sz="0" w:space="0" w:color="auto"/>
          </w:divBdr>
        </w:div>
        <w:div w:id="2062552243">
          <w:marLeft w:val="0"/>
          <w:marRight w:val="0"/>
          <w:marTop w:val="0"/>
          <w:marBottom w:val="0"/>
          <w:divBdr>
            <w:top w:val="none" w:sz="0" w:space="0" w:color="auto"/>
            <w:left w:val="none" w:sz="0" w:space="0" w:color="auto"/>
            <w:bottom w:val="none" w:sz="0" w:space="0" w:color="auto"/>
            <w:right w:val="none" w:sz="0" w:space="0" w:color="auto"/>
          </w:divBdr>
        </w:div>
        <w:div w:id="709115907">
          <w:marLeft w:val="0"/>
          <w:marRight w:val="0"/>
          <w:marTop w:val="0"/>
          <w:marBottom w:val="0"/>
          <w:divBdr>
            <w:top w:val="none" w:sz="0" w:space="0" w:color="auto"/>
            <w:left w:val="none" w:sz="0" w:space="0" w:color="auto"/>
            <w:bottom w:val="none" w:sz="0" w:space="0" w:color="auto"/>
            <w:right w:val="none" w:sz="0" w:space="0" w:color="auto"/>
          </w:divBdr>
        </w:div>
      </w:divsChild>
    </w:div>
    <w:div w:id="1372265515">
      <w:bodyDiv w:val="1"/>
      <w:marLeft w:val="0"/>
      <w:marRight w:val="0"/>
      <w:marTop w:val="0"/>
      <w:marBottom w:val="0"/>
      <w:divBdr>
        <w:top w:val="none" w:sz="0" w:space="0" w:color="auto"/>
        <w:left w:val="none" w:sz="0" w:space="0" w:color="auto"/>
        <w:bottom w:val="none" w:sz="0" w:space="0" w:color="auto"/>
        <w:right w:val="none" w:sz="0" w:space="0" w:color="auto"/>
      </w:divBdr>
    </w:div>
    <w:div w:id="1500192526">
      <w:bodyDiv w:val="1"/>
      <w:marLeft w:val="0"/>
      <w:marRight w:val="0"/>
      <w:marTop w:val="0"/>
      <w:marBottom w:val="0"/>
      <w:divBdr>
        <w:top w:val="none" w:sz="0" w:space="0" w:color="auto"/>
        <w:left w:val="none" w:sz="0" w:space="0" w:color="auto"/>
        <w:bottom w:val="none" w:sz="0" w:space="0" w:color="auto"/>
        <w:right w:val="none" w:sz="0" w:space="0" w:color="auto"/>
      </w:divBdr>
      <w:divsChild>
        <w:div w:id="1433744480">
          <w:marLeft w:val="0"/>
          <w:marRight w:val="0"/>
          <w:marTop w:val="0"/>
          <w:marBottom w:val="0"/>
          <w:divBdr>
            <w:top w:val="none" w:sz="0" w:space="0" w:color="auto"/>
            <w:left w:val="none" w:sz="0" w:space="0" w:color="auto"/>
            <w:bottom w:val="none" w:sz="0" w:space="0" w:color="auto"/>
            <w:right w:val="none" w:sz="0" w:space="0" w:color="auto"/>
          </w:divBdr>
        </w:div>
        <w:div w:id="1333601190">
          <w:marLeft w:val="0"/>
          <w:marRight w:val="0"/>
          <w:marTop w:val="0"/>
          <w:marBottom w:val="0"/>
          <w:divBdr>
            <w:top w:val="none" w:sz="0" w:space="0" w:color="auto"/>
            <w:left w:val="none" w:sz="0" w:space="0" w:color="auto"/>
            <w:bottom w:val="none" w:sz="0" w:space="0" w:color="auto"/>
            <w:right w:val="none" w:sz="0" w:space="0" w:color="auto"/>
          </w:divBdr>
        </w:div>
        <w:div w:id="930087595">
          <w:marLeft w:val="0"/>
          <w:marRight w:val="0"/>
          <w:marTop w:val="0"/>
          <w:marBottom w:val="0"/>
          <w:divBdr>
            <w:top w:val="none" w:sz="0" w:space="0" w:color="auto"/>
            <w:left w:val="none" w:sz="0" w:space="0" w:color="auto"/>
            <w:bottom w:val="none" w:sz="0" w:space="0" w:color="auto"/>
            <w:right w:val="none" w:sz="0" w:space="0" w:color="auto"/>
          </w:divBdr>
        </w:div>
        <w:div w:id="1467972672">
          <w:marLeft w:val="0"/>
          <w:marRight w:val="0"/>
          <w:marTop w:val="0"/>
          <w:marBottom w:val="0"/>
          <w:divBdr>
            <w:top w:val="none" w:sz="0" w:space="0" w:color="auto"/>
            <w:left w:val="none" w:sz="0" w:space="0" w:color="auto"/>
            <w:bottom w:val="none" w:sz="0" w:space="0" w:color="auto"/>
            <w:right w:val="none" w:sz="0" w:space="0" w:color="auto"/>
          </w:divBdr>
        </w:div>
      </w:divsChild>
    </w:div>
    <w:div w:id="1644001609">
      <w:bodyDiv w:val="1"/>
      <w:marLeft w:val="0"/>
      <w:marRight w:val="0"/>
      <w:marTop w:val="0"/>
      <w:marBottom w:val="0"/>
      <w:divBdr>
        <w:top w:val="none" w:sz="0" w:space="0" w:color="auto"/>
        <w:left w:val="none" w:sz="0" w:space="0" w:color="auto"/>
        <w:bottom w:val="none" w:sz="0" w:space="0" w:color="auto"/>
        <w:right w:val="none" w:sz="0" w:space="0" w:color="auto"/>
      </w:divBdr>
      <w:divsChild>
        <w:div w:id="1620575435">
          <w:marLeft w:val="0"/>
          <w:marRight w:val="0"/>
          <w:marTop w:val="0"/>
          <w:marBottom w:val="0"/>
          <w:divBdr>
            <w:top w:val="none" w:sz="0" w:space="0" w:color="auto"/>
            <w:left w:val="none" w:sz="0" w:space="0" w:color="auto"/>
            <w:bottom w:val="none" w:sz="0" w:space="0" w:color="auto"/>
            <w:right w:val="none" w:sz="0" w:space="0" w:color="auto"/>
          </w:divBdr>
        </w:div>
        <w:div w:id="1847014081">
          <w:marLeft w:val="0"/>
          <w:marRight w:val="0"/>
          <w:marTop w:val="0"/>
          <w:marBottom w:val="0"/>
          <w:divBdr>
            <w:top w:val="none" w:sz="0" w:space="0" w:color="auto"/>
            <w:left w:val="none" w:sz="0" w:space="0" w:color="auto"/>
            <w:bottom w:val="none" w:sz="0" w:space="0" w:color="auto"/>
            <w:right w:val="none" w:sz="0" w:space="0" w:color="auto"/>
          </w:divBdr>
        </w:div>
        <w:div w:id="516164718">
          <w:marLeft w:val="0"/>
          <w:marRight w:val="0"/>
          <w:marTop w:val="0"/>
          <w:marBottom w:val="0"/>
          <w:divBdr>
            <w:top w:val="none" w:sz="0" w:space="0" w:color="auto"/>
            <w:left w:val="none" w:sz="0" w:space="0" w:color="auto"/>
            <w:bottom w:val="none" w:sz="0" w:space="0" w:color="auto"/>
            <w:right w:val="none" w:sz="0" w:space="0" w:color="auto"/>
          </w:divBdr>
        </w:div>
        <w:div w:id="1970210114">
          <w:marLeft w:val="0"/>
          <w:marRight w:val="0"/>
          <w:marTop w:val="0"/>
          <w:marBottom w:val="0"/>
          <w:divBdr>
            <w:top w:val="none" w:sz="0" w:space="0" w:color="auto"/>
            <w:left w:val="none" w:sz="0" w:space="0" w:color="auto"/>
            <w:bottom w:val="none" w:sz="0" w:space="0" w:color="auto"/>
            <w:right w:val="none" w:sz="0" w:space="0" w:color="auto"/>
          </w:divBdr>
        </w:div>
        <w:div w:id="735589262">
          <w:marLeft w:val="0"/>
          <w:marRight w:val="0"/>
          <w:marTop w:val="0"/>
          <w:marBottom w:val="0"/>
          <w:divBdr>
            <w:top w:val="none" w:sz="0" w:space="0" w:color="auto"/>
            <w:left w:val="none" w:sz="0" w:space="0" w:color="auto"/>
            <w:bottom w:val="none" w:sz="0" w:space="0" w:color="auto"/>
            <w:right w:val="none" w:sz="0" w:space="0" w:color="auto"/>
          </w:divBdr>
        </w:div>
        <w:div w:id="1637835973">
          <w:marLeft w:val="0"/>
          <w:marRight w:val="0"/>
          <w:marTop w:val="0"/>
          <w:marBottom w:val="0"/>
          <w:divBdr>
            <w:top w:val="none" w:sz="0" w:space="0" w:color="auto"/>
            <w:left w:val="none" w:sz="0" w:space="0" w:color="auto"/>
            <w:bottom w:val="none" w:sz="0" w:space="0" w:color="auto"/>
            <w:right w:val="none" w:sz="0" w:space="0" w:color="auto"/>
          </w:divBdr>
        </w:div>
        <w:div w:id="1983926429">
          <w:marLeft w:val="0"/>
          <w:marRight w:val="0"/>
          <w:marTop w:val="0"/>
          <w:marBottom w:val="0"/>
          <w:divBdr>
            <w:top w:val="none" w:sz="0" w:space="0" w:color="auto"/>
            <w:left w:val="none" w:sz="0" w:space="0" w:color="auto"/>
            <w:bottom w:val="none" w:sz="0" w:space="0" w:color="auto"/>
            <w:right w:val="none" w:sz="0" w:space="0" w:color="auto"/>
          </w:divBdr>
        </w:div>
        <w:div w:id="1003317615">
          <w:marLeft w:val="0"/>
          <w:marRight w:val="0"/>
          <w:marTop w:val="0"/>
          <w:marBottom w:val="0"/>
          <w:divBdr>
            <w:top w:val="none" w:sz="0" w:space="0" w:color="auto"/>
            <w:left w:val="none" w:sz="0" w:space="0" w:color="auto"/>
            <w:bottom w:val="none" w:sz="0" w:space="0" w:color="auto"/>
            <w:right w:val="none" w:sz="0" w:space="0" w:color="auto"/>
          </w:divBdr>
        </w:div>
        <w:div w:id="25451202">
          <w:marLeft w:val="0"/>
          <w:marRight w:val="0"/>
          <w:marTop w:val="0"/>
          <w:marBottom w:val="0"/>
          <w:divBdr>
            <w:top w:val="none" w:sz="0" w:space="0" w:color="auto"/>
            <w:left w:val="none" w:sz="0" w:space="0" w:color="auto"/>
            <w:bottom w:val="none" w:sz="0" w:space="0" w:color="auto"/>
            <w:right w:val="none" w:sz="0" w:space="0" w:color="auto"/>
          </w:divBdr>
        </w:div>
        <w:div w:id="1618442910">
          <w:marLeft w:val="0"/>
          <w:marRight w:val="0"/>
          <w:marTop w:val="0"/>
          <w:marBottom w:val="0"/>
          <w:divBdr>
            <w:top w:val="none" w:sz="0" w:space="0" w:color="auto"/>
            <w:left w:val="none" w:sz="0" w:space="0" w:color="auto"/>
            <w:bottom w:val="none" w:sz="0" w:space="0" w:color="auto"/>
            <w:right w:val="none" w:sz="0" w:space="0" w:color="auto"/>
          </w:divBdr>
        </w:div>
        <w:div w:id="774520421">
          <w:marLeft w:val="0"/>
          <w:marRight w:val="0"/>
          <w:marTop w:val="0"/>
          <w:marBottom w:val="0"/>
          <w:divBdr>
            <w:top w:val="none" w:sz="0" w:space="0" w:color="auto"/>
            <w:left w:val="none" w:sz="0" w:space="0" w:color="auto"/>
            <w:bottom w:val="none" w:sz="0" w:space="0" w:color="auto"/>
            <w:right w:val="none" w:sz="0" w:space="0" w:color="auto"/>
          </w:divBdr>
        </w:div>
        <w:div w:id="1205025325">
          <w:marLeft w:val="0"/>
          <w:marRight w:val="0"/>
          <w:marTop w:val="0"/>
          <w:marBottom w:val="0"/>
          <w:divBdr>
            <w:top w:val="none" w:sz="0" w:space="0" w:color="auto"/>
            <w:left w:val="none" w:sz="0" w:space="0" w:color="auto"/>
            <w:bottom w:val="none" w:sz="0" w:space="0" w:color="auto"/>
            <w:right w:val="none" w:sz="0" w:space="0" w:color="auto"/>
          </w:divBdr>
        </w:div>
        <w:div w:id="1909261313">
          <w:marLeft w:val="0"/>
          <w:marRight w:val="0"/>
          <w:marTop w:val="0"/>
          <w:marBottom w:val="0"/>
          <w:divBdr>
            <w:top w:val="none" w:sz="0" w:space="0" w:color="auto"/>
            <w:left w:val="none" w:sz="0" w:space="0" w:color="auto"/>
            <w:bottom w:val="none" w:sz="0" w:space="0" w:color="auto"/>
            <w:right w:val="none" w:sz="0" w:space="0" w:color="auto"/>
          </w:divBdr>
        </w:div>
        <w:div w:id="564876883">
          <w:marLeft w:val="0"/>
          <w:marRight w:val="0"/>
          <w:marTop w:val="0"/>
          <w:marBottom w:val="0"/>
          <w:divBdr>
            <w:top w:val="none" w:sz="0" w:space="0" w:color="auto"/>
            <w:left w:val="none" w:sz="0" w:space="0" w:color="auto"/>
            <w:bottom w:val="none" w:sz="0" w:space="0" w:color="auto"/>
            <w:right w:val="none" w:sz="0" w:space="0" w:color="auto"/>
          </w:divBdr>
        </w:div>
        <w:div w:id="1332755732">
          <w:marLeft w:val="0"/>
          <w:marRight w:val="0"/>
          <w:marTop w:val="0"/>
          <w:marBottom w:val="0"/>
          <w:divBdr>
            <w:top w:val="none" w:sz="0" w:space="0" w:color="auto"/>
            <w:left w:val="none" w:sz="0" w:space="0" w:color="auto"/>
            <w:bottom w:val="none" w:sz="0" w:space="0" w:color="auto"/>
            <w:right w:val="none" w:sz="0" w:space="0" w:color="auto"/>
          </w:divBdr>
        </w:div>
        <w:div w:id="1096756087">
          <w:marLeft w:val="0"/>
          <w:marRight w:val="0"/>
          <w:marTop w:val="0"/>
          <w:marBottom w:val="0"/>
          <w:divBdr>
            <w:top w:val="none" w:sz="0" w:space="0" w:color="auto"/>
            <w:left w:val="none" w:sz="0" w:space="0" w:color="auto"/>
            <w:bottom w:val="none" w:sz="0" w:space="0" w:color="auto"/>
            <w:right w:val="none" w:sz="0" w:space="0" w:color="auto"/>
          </w:divBdr>
        </w:div>
        <w:div w:id="377629010">
          <w:marLeft w:val="0"/>
          <w:marRight w:val="0"/>
          <w:marTop w:val="0"/>
          <w:marBottom w:val="0"/>
          <w:divBdr>
            <w:top w:val="none" w:sz="0" w:space="0" w:color="auto"/>
            <w:left w:val="none" w:sz="0" w:space="0" w:color="auto"/>
            <w:bottom w:val="none" w:sz="0" w:space="0" w:color="auto"/>
            <w:right w:val="none" w:sz="0" w:space="0" w:color="auto"/>
          </w:divBdr>
        </w:div>
        <w:div w:id="1126044081">
          <w:marLeft w:val="0"/>
          <w:marRight w:val="0"/>
          <w:marTop w:val="0"/>
          <w:marBottom w:val="0"/>
          <w:divBdr>
            <w:top w:val="none" w:sz="0" w:space="0" w:color="auto"/>
            <w:left w:val="none" w:sz="0" w:space="0" w:color="auto"/>
            <w:bottom w:val="none" w:sz="0" w:space="0" w:color="auto"/>
            <w:right w:val="none" w:sz="0" w:space="0" w:color="auto"/>
          </w:divBdr>
        </w:div>
        <w:div w:id="1042748178">
          <w:marLeft w:val="0"/>
          <w:marRight w:val="0"/>
          <w:marTop w:val="0"/>
          <w:marBottom w:val="0"/>
          <w:divBdr>
            <w:top w:val="none" w:sz="0" w:space="0" w:color="auto"/>
            <w:left w:val="none" w:sz="0" w:space="0" w:color="auto"/>
            <w:bottom w:val="none" w:sz="0" w:space="0" w:color="auto"/>
            <w:right w:val="none" w:sz="0" w:space="0" w:color="auto"/>
          </w:divBdr>
        </w:div>
        <w:div w:id="819494257">
          <w:marLeft w:val="0"/>
          <w:marRight w:val="0"/>
          <w:marTop w:val="0"/>
          <w:marBottom w:val="0"/>
          <w:divBdr>
            <w:top w:val="none" w:sz="0" w:space="0" w:color="auto"/>
            <w:left w:val="none" w:sz="0" w:space="0" w:color="auto"/>
            <w:bottom w:val="none" w:sz="0" w:space="0" w:color="auto"/>
            <w:right w:val="none" w:sz="0" w:space="0" w:color="auto"/>
          </w:divBdr>
        </w:div>
        <w:div w:id="70661556">
          <w:marLeft w:val="0"/>
          <w:marRight w:val="0"/>
          <w:marTop w:val="0"/>
          <w:marBottom w:val="0"/>
          <w:divBdr>
            <w:top w:val="none" w:sz="0" w:space="0" w:color="auto"/>
            <w:left w:val="none" w:sz="0" w:space="0" w:color="auto"/>
            <w:bottom w:val="none" w:sz="0" w:space="0" w:color="auto"/>
            <w:right w:val="none" w:sz="0" w:space="0" w:color="auto"/>
          </w:divBdr>
        </w:div>
      </w:divsChild>
    </w:div>
    <w:div w:id="1655331902">
      <w:bodyDiv w:val="1"/>
      <w:marLeft w:val="0"/>
      <w:marRight w:val="0"/>
      <w:marTop w:val="0"/>
      <w:marBottom w:val="0"/>
      <w:divBdr>
        <w:top w:val="none" w:sz="0" w:space="0" w:color="auto"/>
        <w:left w:val="none" w:sz="0" w:space="0" w:color="auto"/>
        <w:bottom w:val="none" w:sz="0" w:space="0" w:color="auto"/>
        <w:right w:val="none" w:sz="0" w:space="0" w:color="auto"/>
      </w:divBdr>
      <w:divsChild>
        <w:div w:id="2115005888">
          <w:marLeft w:val="0"/>
          <w:marRight w:val="0"/>
          <w:marTop w:val="0"/>
          <w:marBottom w:val="0"/>
          <w:divBdr>
            <w:top w:val="none" w:sz="0" w:space="0" w:color="auto"/>
            <w:left w:val="none" w:sz="0" w:space="0" w:color="auto"/>
            <w:bottom w:val="none" w:sz="0" w:space="0" w:color="auto"/>
            <w:right w:val="none" w:sz="0" w:space="0" w:color="auto"/>
          </w:divBdr>
        </w:div>
        <w:div w:id="1951859991">
          <w:marLeft w:val="0"/>
          <w:marRight w:val="0"/>
          <w:marTop w:val="0"/>
          <w:marBottom w:val="0"/>
          <w:divBdr>
            <w:top w:val="none" w:sz="0" w:space="0" w:color="auto"/>
            <w:left w:val="none" w:sz="0" w:space="0" w:color="auto"/>
            <w:bottom w:val="none" w:sz="0" w:space="0" w:color="auto"/>
            <w:right w:val="none" w:sz="0" w:space="0" w:color="auto"/>
          </w:divBdr>
        </w:div>
        <w:div w:id="1156337351">
          <w:marLeft w:val="0"/>
          <w:marRight w:val="0"/>
          <w:marTop w:val="0"/>
          <w:marBottom w:val="0"/>
          <w:divBdr>
            <w:top w:val="none" w:sz="0" w:space="0" w:color="auto"/>
            <w:left w:val="none" w:sz="0" w:space="0" w:color="auto"/>
            <w:bottom w:val="none" w:sz="0" w:space="0" w:color="auto"/>
            <w:right w:val="none" w:sz="0" w:space="0" w:color="auto"/>
          </w:divBdr>
        </w:div>
        <w:div w:id="1114982989">
          <w:marLeft w:val="0"/>
          <w:marRight w:val="0"/>
          <w:marTop w:val="0"/>
          <w:marBottom w:val="0"/>
          <w:divBdr>
            <w:top w:val="none" w:sz="0" w:space="0" w:color="auto"/>
            <w:left w:val="none" w:sz="0" w:space="0" w:color="auto"/>
            <w:bottom w:val="none" w:sz="0" w:space="0" w:color="auto"/>
            <w:right w:val="none" w:sz="0" w:space="0" w:color="auto"/>
          </w:divBdr>
        </w:div>
        <w:div w:id="2040398607">
          <w:marLeft w:val="0"/>
          <w:marRight w:val="0"/>
          <w:marTop w:val="0"/>
          <w:marBottom w:val="0"/>
          <w:divBdr>
            <w:top w:val="none" w:sz="0" w:space="0" w:color="auto"/>
            <w:left w:val="none" w:sz="0" w:space="0" w:color="auto"/>
            <w:bottom w:val="none" w:sz="0" w:space="0" w:color="auto"/>
            <w:right w:val="none" w:sz="0" w:space="0" w:color="auto"/>
          </w:divBdr>
        </w:div>
        <w:div w:id="1323050196">
          <w:marLeft w:val="0"/>
          <w:marRight w:val="0"/>
          <w:marTop w:val="0"/>
          <w:marBottom w:val="0"/>
          <w:divBdr>
            <w:top w:val="none" w:sz="0" w:space="0" w:color="auto"/>
            <w:left w:val="none" w:sz="0" w:space="0" w:color="auto"/>
            <w:bottom w:val="none" w:sz="0" w:space="0" w:color="auto"/>
            <w:right w:val="none" w:sz="0" w:space="0" w:color="auto"/>
          </w:divBdr>
        </w:div>
      </w:divsChild>
    </w:div>
    <w:div w:id="1732269068">
      <w:bodyDiv w:val="1"/>
      <w:marLeft w:val="0"/>
      <w:marRight w:val="0"/>
      <w:marTop w:val="0"/>
      <w:marBottom w:val="0"/>
      <w:divBdr>
        <w:top w:val="none" w:sz="0" w:space="0" w:color="auto"/>
        <w:left w:val="none" w:sz="0" w:space="0" w:color="auto"/>
        <w:bottom w:val="none" w:sz="0" w:space="0" w:color="auto"/>
        <w:right w:val="none" w:sz="0" w:space="0" w:color="auto"/>
      </w:divBdr>
      <w:divsChild>
        <w:div w:id="1716857451">
          <w:marLeft w:val="0"/>
          <w:marRight w:val="0"/>
          <w:marTop w:val="0"/>
          <w:marBottom w:val="0"/>
          <w:divBdr>
            <w:top w:val="none" w:sz="0" w:space="0" w:color="auto"/>
            <w:left w:val="none" w:sz="0" w:space="0" w:color="auto"/>
            <w:bottom w:val="none" w:sz="0" w:space="0" w:color="auto"/>
            <w:right w:val="none" w:sz="0" w:space="0" w:color="auto"/>
          </w:divBdr>
          <w:divsChild>
            <w:div w:id="393626071">
              <w:marLeft w:val="0"/>
              <w:marRight w:val="0"/>
              <w:marTop w:val="0"/>
              <w:marBottom w:val="0"/>
              <w:divBdr>
                <w:top w:val="none" w:sz="0" w:space="0" w:color="auto"/>
                <w:left w:val="none" w:sz="0" w:space="0" w:color="auto"/>
                <w:bottom w:val="none" w:sz="0" w:space="0" w:color="auto"/>
                <w:right w:val="none" w:sz="0" w:space="0" w:color="auto"/>
              </w:divBdr>
              <w:divsChild>
                <w:div w:id="10807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40464">
      <w:bodyDiv w:val="1"/>
      <w:marLeft w:val="0"/>
      <w:marRight w:val="0"/>
      <w:marTop w:val="0"/>
      <w:marBottom w:val="0"/>
      <w:divBdr>
        <w:top w:val="none" w:sz="0" w:space="0" w:color="auto"/>
        <w:left w:val="none" w:sz="0" w:space="0" w:color="auto"/>
        <w:bottom w:val="none" w:sz="0" w:space="0" w:color="auto"/>
        <w:right w:val="none" w:sz="0" w:space="0" w:color="auto"/>
      </w:divBdr>
      <w:divsChild>
        <w:div w:id="1547638305">
          <w:marLeft w:val="0"/>
          <w:marRight w:val="0"/>
          <w:marTop w:val="0"/>
          <w:marBottom w:val="0"/>
          <w:divBdr>
            <w:top w:val="none" w:sz="0" w:space="0" w:color="auto"/>
            <w:left w:val="none" w:sz="0" w:space="0" w:color="auto"/>
            <w:bottom w:val="none" w:sz="0" w:space="0" w:color="auto"/>
            <w:right w:val="none" w:sz="0" w:space="0" w:color="auto"/>
          </w:divBdr>
        </w:div>
        <w:div w:id="62263085">
          <w:marLeft w:val="0"/>
          <w:marRight w:val="0"/>
          <w:marTop w:val="0"/>
          <w:marBottom w:val="0"/>
          <w:divBdr>
            <w:top w:val="none" w:sz="0" w:space="0" w:color="auto"/>
            <w:left w:val="none" w:sz="0" w:space="0" w:color="auto"/>
            <w:bottom w:val="none" w:sz="0" w:space="0" w:color="auto"/>
            <w:right w:val="none" w:sz="0" w:space="0" w:color="auto"/>
          </w:divBdr>
        </w:div>
        <w:div w:id="988900746">
          <w:marLeft w:val="0"/>
          <w:marRight w:val="0"/>
          <w:marTop w:val="0"/>
          <w:marBottom w:val="0"/>
          <w:divBdr>
            <w:top w:val="none" w:sz="0" w:space="0" w:color="auto"/>
            <w:left w:val="none" w:sz="0" w:space="0" w:color="auto"/>
            <w:bottom w:val="none" w:sz="0" w:space="0" w:color="auto"/>
            <w:right w:val="none" w:sz="0" w:space="0" w:color="auto"/>
          </w:divBdr>
        </w:div>
      </w:divsChild>
    </w:div>
    <w:div w:id="1818718162">
      <w:bodyDiv w:val="1"/>
      <w:marLeft w:val="0"/>
      <w:marRight w:val="0"/>
      <w:marTop w:val="0"/>
      <w:marBottom w:val="0"/>
      <w:divBdr>
        <w:top w:val="none" w:sz="0" w:space="0" w:color="auto"/>
        <w:left w:val="none" w:sz="0" w:space="0" w:color="auto"/>
        <w:bottom w:val="none" w:sz="0" w:space="0" w:color="auto"/>
        <w:right w:val="none" w:sz="0" w:space="0" w:color="auto"/>
      </w:divBdr>
      <w:divsChild>
        <w:div w:id="2028215489">
          <w:marLeft w:val="0"/>
          <w:marRight w:val="0"/>
          <w:marTop w:val="0"/>
          <w:marBottom w:val="0"/>
          <w:divBdr>
            <w:top w:val="none" w:sz="0" w:space="0" w:color="auto"/>
            <w:left w:val="none" w:sz="0" w:space="0" w:color="auto"/>
            <w:bottom w:val="none" w:sz="0" w:space="0" w:color="auto"/>
            <w:right w:val="none" w:sz="0" w:space="0" w:color="auto"/>
          </w:divBdr>
        </w:div>
        <w:div w:id="850528826">
          <w:marLeft w:val="0"/>
          <w:marRight w:val="0"/>
          <w:marTop w:val="0"/>
          <w:marBottom w:val="0"/>
          <w:divBdr>
            <w:top w:val="none" w:sz="0" w:space="0" w:color="auto"/>
            <w:left w:val="none" w:sz="0" w:space="0" w:color="auto"/>
            <w:bottom w:val="none" w:sz="0" w:space="0" w:color="auto"/>
            <w:right w:val="none" w:sz="0" w:space="0" w:color="auto"/>
          </w:divBdr>
        </w:div>
        <w:div w:id="1287345343">
          <w:marLeft w:val="0"/>
          <w:marRight w:val="0"/>
          <w:marTop w:val="0"/>
          <w:marBottom w:val="0"/>
          <w:divBdr>
            <w:top w:val="none" w:sz="0" w:space="0" w:color="auto"/>
            <w:left w:val="none" w:sz="0" w:space="0" w:color="auto"/>
            <w:bottom w:val="none" w:sz="0" w:space="0" w:color="auto"/>
            <w:right w:val="none" w:sz="0" w:space="0" w:color="auto"/>
          </w:divBdr>
        </w:div>
        <w:div w:id="1434743501">
          <w:marLeft w:val="0"/>
          <w:marRight w:val="0"/>
          <w:marTop w:val="0"/>
          <w:marBottom w:val="0"/>
          <w:divBdr>
            <w:top w:val="none" w:sz="0" w:space="0" w:color="auto"/>
            <w:left w:val="none" w:sz="0" w:space="0" w:color="auto"/>
            <w:bottom w:val="none" w:sz="0" w:space="0" w:color="auto"/>
            <w:right w:val="none" w:sz="0" w:space="0" w:color="auto"/>
          </w:divBdr>
        </w:div>
        <w:div w:id="1242642729">
          <w:marLeft w:val="0"/>
          <w:marRight w:val="0"/>
          <w:marTop w:val="0"/>
          <w:marBottom w:val="0"/>
          <w:divBdr>
            <w:top w:val="none" w:sz="0" w:space="0" w:color="auto"/>
            <w:left w:val="none" w:sz="0" w:space="0" w:color="auto"/>
            <w:bottom w:val="none" w:sz="0" w:space="0" w:color="auto"/>
            <w:right w:val="none" w:sz="0" w:space="0" w:color="auto"/>
          </w:divBdr>
        </w:div>
        <w:div w:id="1984920177">
          <w:marLeft w:val="0"/>
          <w:marRight w:val="0"/>
          <w:marTop w:val="0"/>
          <w:marBottom w:val="0"/>
          <w:divBdr>
            <w:top w:val="none" w:sz="0" w:space="0" w:color="auto"/>
            <w:left w:val="none" w:sz="0" w:space="0" w:color="auto"/>
            <w:bottom w:val="none" w:sz="0" w:space="0" w:color="auto"/>
            <w:right w:val="none" w:sz="0" w:space="0" w:color="auto"/>
          </w:divBdr>
        </w:div>
        <w:div w:id="1670517921">
          <w:marLeft w:val="0"/>
          <w:marRight w:val="0"/>
          <w:marTop w:val="0"/>
          <w:marBottom w:val="0"/>
          <w:divBdr>
            <w:top w:val="none" w:sz="0" w:space="0" w:color="auto"/>
            <w:left w:val="none" w:sz="0" w:space="0" w:color="auto"/>
            <w:bottom w:val="none" w:sz="0" w:space="0" w:color="auto"/>
            <w:right w:val="none" w:sz="0" w:space="0" w:color="auto"/>
          </w:divBdr>
        </w:div>
      </w:divsChild>
    </w:div>
    <w:div w:id="1963418948">
      <w:bodyDiv w:val="1"/>
      <w:marLeft w:val="0"/>
      <w:marRight w:val="0"/>
      <w:marTop w:val="0"/>
      <w:marBottom w:val="0"/>
      <w:divBdr>
        <w:top w:val="none" w:sz="0" w:space="0" w:color="auto"/>
        <w:left w:val="none" w:sz="0" w:space="0" w:color="auto"/>
        <w:bottom w:val="none" w:sz="0" w:space="0" w:color="auto"/>
        <w:right w:val="none" w:sz="0" w:space="0" w:color="auto"/>
      </w:divBdr>
      <w:divsChild>
        <w:div w:id="1117792265">
          <w:marLeft w:val="0"/>
          <w:marRight w:val="0"/>
          <w:marTop w:val="0"/>
          <w:marBottom w:val="0"/>
          <w:divBdr>
            <w:top w:val="none" w:sz="0" w:space="0" w:color="auto"/>
            <w:left w:val="none" w:sz="0" w:space="0" w:color="auto"/>
            <w:bottom w:val="none" w:sz="0" w:space="0" w:color="auto"/>
            <w:right w:val="none" w:sz="0" w:space="0" w:color="auto"/>
          </w:divBdr>
          <w:divsChild>
            <w:div w:id="1333677610">
              <w:marLeft w:val="0"/>
              <w:marRight w:val="0"/>
              <w:marTop w:val="0"/>
              <w:marBottom w:val="0"/>
              <w:divBdr>
                <w:top w:val="none" w:sz="0" w:space="0" w:color="auto"/>
                <w:left w:val="none" w:sz="0" w:space="0" w:color="auto"/>
                <w:bottom w:val="none" w:sz="0" w:space="0" w:color="auto"/>
                <w:right w:val="none" w:sz="0" w:space="0" w:color="auto"/>
              </w:divBdr>
              <w:divsChild>
                <w:div w:id="112619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04263">
      <w:bodyDiv w:val="1"/>
      <w:marLeft w:val="0"/>
      <w:marRight w:val="0"/>
      <w:marTop w:val="0"/>
      <w:marBottom w:val="0"/>
      <w:divBdr>
        <w:top w:val="none" w:sz="0" w:space="0" w:color="auto"/>
        <w:left w:val="none" w:sz="0" w:space="0" w:color="auto"/>
        <w:bottom w:val="none" w:sz="0" w:space="0" w:color="auto"/>
        <w:right w:val="none" w:sz="0" w:space="0" w:color="auto"/>
      </w:divBdr>
      <w:divsChild>
        <w:div w:id="290525263">
          <w:marLeft w:val="0"/>
          <w:marRight w:val="0"/>
          <w:marTop w:val="0"/>
          <w:marBottom w:val="0"/>
          <w:divBdr>
            <w:top w:val="none" w:sz="0" w:space="0" w:color="auto"/>
            <w:left w:val="none" w:sz="0" w:space="0" w:color="auto"/>
            <w:bottom w:val="none" w:sz="0" w:space="0" w:color="auto"/>
            <w:right w:val="none" w:sz="0" w:space="0" w:color="auto"/>
          </w:divBdr>
        </w:div>
        <w:div w:id="823283084">
          <w:marLeft w:val="0"/>
          <w:marRight w:val="0"/>
          <w:marTop w:val="0"/>
          <w:marBottom w:val="0"/>
          <w:divBdr>
            <w:top w:val="none" w:sz="0" w:space="0" w:color="auto"/>
            <w:left w:val="none" w:sz="0" w:space="0" w:color="auto"/>
            <w:bottom w:val="none" w:sz="0" w:space="0" w:color="auto"/>
            <w:right w:val="none" w:sz="0" w:space="0" w:color="auto"/>
          </w:divBdr>
        </w:div>
        <w:div w:id="134491482">
          <w:marLeft w:val="0"/>
          <w:marRight w:val="0"/>
          <w:marTop w:val="0"/>
          <w:marBottom w:val="0"/>
          <w:divBdr>
            <w:top w:val="none" w:sz="0" w:space="0" w:color="auto"/>
            <w:left w:val="none" w:sz="0" w:space="0" w:color="auto"/>
            <w:bottom w:val="none" w:sz="0" w:space="0" w:color="auto"/>
            <w:right w:val="none" w:sz="0" w:space="0" w:color="auto"/>
          </w:divBdr>
        </w:div>
        <w:div w:id="1561133856">
          <w:marLeft w:val="0"/>
          <w:marRight w:val="0"/>
          <w:marTop w:val="0"/>
          <w:marBottom w:val="0"/>
          <w:divBdr>
            <w:top w:val="none" w:sz="0" w:space="0" w:color="auto"/>
            <w:left w:val="none" w:sz="0" w:space="0" w:color="auto"/>
            <w:bottom w:val="none" w:sz="0" w:space="0" w:color="auto"/>
            <w:right w:val="none" w:sz="0" w:space="0" w:color="auto"/>
          </w:divBdr>
        </w:div>
        <w:div w:id="1520193252">
          <w:marLeft w:val="0"/>
          <w:marRight w:val="0"/>
          <w:marTop w:val="0"/>
          <w:marBottom w:val="0"/>
          <w:divBdr>
            <w:top w:val="none" w:sz="0" w:space="0" w:color="auto"/>
            <w:left w:val="none" w:sz="0" w:space="0" w:color="auto"/>
            <w:bottom w:val="none" w:sz="0" w:space="0" w:color="auto"/>
            <w:right w:val="none" w:sz="0" w:space="0" w:color="auto"/>
          </w:divBdr>
        </w:div>
        <w:div w:id="551768029">
          <w:marLeft w:val="0"/>
          <w:marRight w:val="0"/>
          <w:marTop w:val="0"/>
          <w:marBottom w:val="0"/>
          <w:divBdr>
            <w:top w:val="none" w:sz="0" w:space="0" w:color="auto"/>
            <w:left w:val="none" w:sz="0" w:space="0" w:color="auto"/>
            <w:bottom w:val="none" w:sz="0" w:space="0" w:color="auto"/>
            <w:right w:val="none" w:sz="0" w:space="0" w:color="auto"/>
          </w:divBdr>
        </w:div>
      </w:divsChild>
    </w:div>
    <w:div w:id="2036538507">
      <w:bodyDiv w:val="1"/>
      <w:marLeft w:val="0"/>
      <w:marRight w:val="0"/>
      <w:marTop w:val="0"/>
      <w:marBottom w:val="0"/>
      <w:divBdr>
        <w:top w:val="none" w:sz="0" w:space="0" w:color="auto"/>
        <w:left w:val="none" w:sz="0" w:space="0" w:color="auto"/>
        <w:bottom w:val="none" w:sz="0" w:space="0" w:color="auto"/>
        <w:right w:val="none" w:sz="0" w:space="0" w:color="auto"/>
      </w:divBdr>
      <w:divsChild>
        <w:div w:id="141388039">
          <w:marLeft w:val="0"/>
          <w:marRight w:val="0"/>
          <w:marTop w:val="0"/>
          <w:marBottom w:val="0"/>
          <w:divBdr>
            <w:top w:val="none" w:sz="0" w:space="0" w:color="auto"/>
            <w:left w:val="none" w:sz="0" w:space="0" w:color="auto"/>
            <w:bottom w:val="none" w:sz="0" w:space="0" w:color="auto"/>
            <w:right w:val="none" w:sz="0" w:space="0" w:color="auto"/>
          </w:divBdr>
        </w:div>
        <w:div w:id="1630355495">
          <w:marLeft w:val="0"/>
          <w:marRight w:val="0"/>
          <w:marTop w:val="0"/>
          <w:marBottom w:val="0"/>
          <w:divBdr>
            <w:top w:val="none" w:sz="0" w:space="0" w:color="auto"/>
            <w:left w:val="none" w:sz="0" w:space="0" w:color="auto"/>
            <w:bottom w:val="none" w:sz="0" w:space="0" w:color="auto"/>
            <w:right w:val="none" w:sz="0" w:space="0" w:color="auto"/>
          </w:divBdr>
        </w:div>
        <w:div w:id="595477355">
          <w:marLeft w:val="0"/>
          <w:marRight w:val="0"/>
          <w:marTop w:val="0"/>
          <w:marBottom w:val="0"/>
          <w:divBdr>
            <w:top w:val="none" w:sz="0" w:space="0" w:color="auto"/>
            <w:left w:val="none" w:sz="0" w:space="0" w:color="auto"/>
            <w:bottom w:val="none" w:sz="0" w:space="0" w:color="auto"/>
            <w:right w:val="none" w:sz="0" w:space="0" w:color="auto"/>
          </w:divBdr>
        </w:div>
        <w:div w:id="1832789771">
          <w:marLeft w:val="0"/>
          <w:marRight w:val="0"/>
          <w:marTop w:val="0"/>
          <w:marBottom w:val="0"/>
          <w:divBdr>
            <w:top w:val="none" w:sz="0" w:space="0" w:color="auto"/>
            <w:left w:val="none" w:sz="0" w:space="0" w:color="auto"/>
            <w:bottom w:val="none" w:sz="0" w:space="0" w:color="auto"/>
            <w:right w:val="none" w:sz="0" w:space="0" w:color="auto"/>
          </w:divBdr>
        </w:div>
        <w:div w:id="1717927382">
          <w:marLeft w:val="0"/>
          <w:marRight w:val="0"/>
          <w:marTop w:val="0"/>
          <w:marBottom w:val="0"/>
          <w:divBdr>
            <w:top w:val="none" w:sz="0" w:space="0" w:color="auto"/>
            <w:left w:val="none" w:sz="0" w:space="0" w:color="auto"/>
            <w:bottom w:val="none" w:sz="0" w:space="0" w:color="auto"/>
            <w:right w:val="none" w:sz="0" w:space="0" w:color="auto"/>
          </w:divBdr>
        </w:div>
        <w:div w:id="445588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edocs.unep.org/bitstream/handle/20.500.11822/26692/Co_Chairs%27_Summary.pdf?isAllowed=y&amp;sequence=1&#12290;" TargetMode="External"/><Relationship Id="rId2" Type="http://schemas.openxmlformats.org/officeDocument/2006/relationships/hyperlink" Target="https://wedocs.unep.org/bitstream/handle/20.500.11822/26696/Final_Montevideo_IV%20.pdf?" TargetMode="External"/><Relationship Id="rId1" Type="http://schemas.openxmlformats.org/officeDocument/2006/relationships/hyperlink" Target="https://www.unenvironment.org/explore-topics/environmental-governance/what-we-do/strengthening-institutions-0." TargetMode="External"/><Relationship Id="rId5" Type="http://schemas.openxmlformats.org/officeDocument/2006/relationships/hyperlink" Target="https://wedocs.unep.org/bitstream/handle/20.500.11822/26692/Co_Chairs%27_Summary.pdf?isAllowed=y&amp;sequence=1&#12290;" TargetMode="External"/><Relationship Id="rId4" Type="http://schemas.openxmlformats.org/officeDocument/2006/relationships/hyperlink" Target="https://wedocs.unep.org/bitstream/handle/20.500.11822/26864/Comments_on_MonteV.pdf?isAllowed=y&amp;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2CF42-C866-4048-9321-894EDC969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John Njuguna</cp:lastModifiedBy>
  <cp:revision>2</cp:revision>
  <cp:lastPrinted>2019-02-18T07:04:00Z</cp:lastPrinted>
  <dcterms:created xsi:type="dcterms:W3CDTF">2019-02-19T11:20:00Z</dcterms:created>
  <dcterms:modified xsi:type="dcterms:W3CDTF">2019-02-19T11:20:00Z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Xiaoning.Yin</vt:lpwstr>
  </property>
  <property fmtid="{D5CDD505-2E9C-101B-9397-08002B2CF9AE}" pid="4" name="GeneratedDate">
    <vt:lpwstr>1/30/2019 2:02:15 PM</vt:lpwstr>
  </property>
  <property fmtid="{D5CDD505-2E9C-101B-9397-08002B2CF9AE}" pid="5" name="OriginalDocID">
    <vt:lpwstr>8bee2fad-f281-423b-ba1e-fef9f07a103b</vt:lpwstr>
  </property>
</Properties>
</file>