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F975E" w14:textId="77777777" w:rsidR="002E3DC9" w:rsidRDefault="002E3DC9" w:rsidP="00B541A1">
      <w:pPr>
        <w:pStyle w:val="AATitle"/>
        <w:tabs>
          <w:tab w:val="left" w:pos="624"/>
          <w:tab w:val="left" w:pos="1871"/>
          <w:tab w:val="left" w:pos="2495"/>
          <w:tab w:val="left" w:pos="3119"/>
        </w:tabs>
        <w:rPr>
          <w:lang w:val="en-GB"/>
        </w:rPr>
      </w:pPr>
      <w:bookmarkStart w:id="0" w:name="_GoBack"/>
      <w:bookmarkEnd w:id="0"/>
    </w:p>
    <w:p w14:paraId="27ED24D3" w14:textId="77777777" w:rsidR="002E3DC9" w:rsidRDefault="002E3DC9" w:rsidP="00B541A1">
      <w:pPr>
        <w:pStyle w:val="AATitle"/>
        <w:tabs>
          <w:tab w:val="left" w:pos="624"/>
          <w:tab w:val="left" w:pos="1871"/>
          <w:tab w:val="left" w:pos="2495"/>
          <w:tab w:val="left" w:pos="3119"/>
        </w:tabs>
        <w:rPr>
          <w:lang w:val="en-GB"/>
        </w:rPr>
      </w:pPr>
    </w:p>
    <w:tbl>
      <w:tblPr>
        <w:tblW w:w="5000" w:type="pct"/>
        <w:tblLayout w:type="fixed"/>
        <w:tblLook w:val="0000" w:firstRow="0" w:lastRow="0" w:firstColumn="0" w:lastColumn="0" w:noHBand="0" w:noVBand="0"/>
      </w:tblPr>
      <w:tblGrid>
        <w:gridCol w:w="1519"/>
        <w:gridCol w:w="5224"/>
        <w:gridCol w:w="2753"/>
      </w:tblGrid>
      <w:tr w:rsidR="002E3DC9" w:rsidRPr="00EA4E5B" w14:paraId="1A301C38" w14:textId="77777777" w:rsidTr="00097352">
        <w:trPr>
          <w:cantSplit/>
          <w:trHeight w:val="850"/>
        </w:trPr>
        <w:tc>
          <w:tcPr>
            <w:tcW w:w="1519" w:type="dxa"/>
          </w:tcPr>
          <w:p w14:paraId="31D9AD60" w14:textId="6EE68950" w:rsidR="002E3DC9" w:rsidRPr="00EA4E5B" w:rsidRDefault="007052E8" w:rsidP="00097352">
            <w:pPr>
              <w:pStyle w:val="Heading5"/>
              <w:rPr>
                <w:noProof/>
              </w:rPr>
            </w:pPr>
            <w:proofErr w:type="spellStart"/>
            <w:r w:rsidRPr="00EA4E5B">
              <w:rPr>
                <w:rFonts w:ascii="SimHei" w:eastAsia="SimHei" w:hAnsi="SimHei" w:hint="eastAsia"/>
                <w:sz w:val="32"/>
                <w:szCs w:val="32"/>
                <w:lang w:val="fr-FR"/>
              </w:rPr>
              <w:t>联合国</w:t>
            </w:r>
            <w:proofErr w:type="spellEnd"/>
          </w:p>
        </w:tc>
        <w:tc>
          <w:tcPr>
            <w:tcW w:w="5225" w:type="dxa"/>
          </w:tcPr>
          <w:p w14:paraId="06DCF92C" w14:textId="77777777" w:rsidR="002E3DC9" w:rsidRPr="00EA4E5B" w:rsidRDefault="002E3DC9" w:rsidP="00097352">
            <w:pPr>
              <w:rPr>
                <w:rFonts w:ascii="Univers" w:hAnsi="Univers"/>
                <w:b/>
                <w:sz w:val="27"/>
                <w:szCs w:val="27"/>
              </w:rPr>
            </w:pPr>
          </w:p>
        </w:tc>
        <w:tc>
          <w:tcPr>
            <w:tcW w:w="2753" w:type="dxa"/>
          </w:tcPr>
          <w:p w14:paraId="664FB06C" w14:textId="77777777" w:rsidR="002E3DC9" w:rsidRPr="00EA4E5B" w:rsidRDefault="002E3DC9" w:rsidP="00097352">
            <w:pPr>
              <w:jc w:val="right"/>
              <w:rPr>
                <w:rFonts w:ascii="Arial" w:hAnsi="Arial" w:cs="Arial"/>
                <w:b/>
                <w:sz w:val="64"/>
                <w:szCs w:val="64"/>
              </w:rPr>
            </w:pPr>
            <w:r w:rsidRPr="00EA4E5B">
              <w:rPr>
                <w:rFonts w:ascii="Arial" w:hAnsi="Arial" w:cs="Arial"/>
                <w:b/>
                <w:sz w:val="64"/>
                <w:szCs w:val="64"/>
              </w:rPr>
              <w:t>EP</w:t>
            </w:r>
          </w:p>
        </w:tc>
      </w:tr>
      <w:tr w:rsidR="002E3DC9" w:rsidRPr="00EA4E5B" w14:paraId="673FDC44" w14:textId="77777777" w:rsidTr="00097352">
        <w:trPr>
          <w:cantSplit/>
          <w:trHeight w:val="281"/>
        </w:trPr>
        <w:tc>
          <w:tcPr>
            <w:tcW w:w="1519" w:type="dxa"/>
            <w:tcBorders>
              <w:bottom w:val="single" w:sz="4" w:space="0" w:color="auto"/>
            </w:tcBorders>
          </w:tcPr>
          <w:p w14:paraId="42B742EC" w14:textId="77777777" w:rsidR="002E3DC9" w:rsidRPr="00EA4E5B" w:rsidRDefault="002E3DC9" w:rsidP="00097352">
            <w:pPr>
              <w:rPr>
                <w:noProof/>
                <w:sz w:val="18"/>
                <w:szCs w:val="18"/>
              </w:rPr>
            </w:pPr>
          </w:p>
        </w:tc>
        <w:tc>
          <w:tcPr>
            <w:tcW w:w="5225" w:type="dxa"/>
            <w:tcBorders>
              <w:bottom w:val="single" w:sz="4" w:space="0" w:color="auto"/>
            </w:tcBorders>
          </w:tcPr>
          <w:p w14:paraId="0B8F2284" w14:textId="77777777" w:rsidR="002E3DC9" w:rsidRPr="00EA4E5B" w:rsidRDefault="002E3DC9" w:rsidP="00097352">
            <w:pPr>
              <w:rPr>
                <w:rFonts w:ascii="Univers" w:hAnsi="Univers"/>
                <w:b/>
                <w:sz w:val="18"/>
                <w:szCs w:val="18"/>
              </w:rPr>
            </w:pPr>
          </w:p>
        </w:tc>
        <w:tc>
          <w:tcPr>
            <w:tcW w:w="2753" w:type="dxa"/>
            <w:tcBorders>
              <w:bottom w:val="single" w:sz="4" w:space="0" w:color="auto"/>
            </w:tcBorders>
          </w:tcPr>
          <w:p w14:paraId="0D2BE012" w14:textId="77777777" w:rsidR="002E3DC9" w:rsidRPr="007052E8" w:rsidRDefault="002E3DC9" w:rsidP="00097352">
            <w:pPr>
              <w:tabs>
                <w:tab w:val="clear" w:pos="1814"/>
                <w:tab w:val="clear" w:pos="2381"/>
                <w:tab w:val="clear" w:pos="2948"/>
                <w:tab w:val="clear" w:pos="3515"/>
                <w:tab w:val="right" w:pos="2498"/>
              </w:tabs>
              <w:rPr>
                <w:noProof/>
                <w:sz w:val="18"/>
                <w:szCs w:val="18"/>
              </w:rPr>
            </w:pPr>
            <w:r w:rsidRPr="007052E8">
              <w:rPr>
                <w:b/>
                <w:bCs/>
                <w:sz w:val="28"/>
              </w:rPr>
              <w:t>UNEP</w:t>
            </w:r>
            <w:r w:rsidRPr="007052E8">
              <w:t>/EA.4/6</w:t>
            </w:r>
            <w:r w:rsidRPr="007052E8">
              <w:tab/>
            </w:r>
          </w:p>
        </w:tc>
      </w:tr>
      <w:bookmarkStart w:id="1" w:name="_MON_1021710510"/>
      <w:bookmarkEnd w:id="1"/>
      <w:bookmarkStart w:id="2" w:name="_MON_1021710482"/>
      <w:bookmarkEnd w:id="2"/>
      <w:tr w:rsidR="002E3DC9" w:rsidRPr="00EA4E5B" w14:paraId="436446F8" w14:textId="77777777" w:rsidTr="00097352">
        <w:trPr>
          <w:cantSplit/>
          <w:trHeight w:val="2549"/>
        </w:trPr>
        <w:tc>
          <w:tcPr>
            <w:tcW w:w="1519" w:type="dxa"/>
            <w:tcBorders>
              <w:top w:val="single" w:sz="4" w:space="0" w:color="auto"/>
              <w:bottom w:val="single" w:sz="24" w:space="0" w:color="auto"/>
            </w:tcBorders>
          </w:tcPr>
          <w:p w14:paraId="17F212B8" w14:textId="77777777" w:rsidR="002E3DC9" w:rsidRPr="00EA4E5B" w:rsidRDefault="002E3DC9" w:rsidP="00097352">
            <w:pPr>
              <w:rPr>
                <w:noProof/>
              </w:rPr>
            </w:pPr>
            <w:r w:rsidRPr="00EA4E5B">
              <w:rPr>
                <w:noProof/>
              </w:rPr>
              <w:object w:dxaOrig="1831" w:dyaOrig="1726" w14:anchorId="1E7CB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2.25pt" o:ole="" fillcolor="window">
                  <v:imagedata r:id="rId8" o:title=""/>
                </v:shape>
                <o:OLEObject Type="Embed" ProgID="Word.Picture.8" ShapeID="_x0000_i1025" DrawAspect="Content" ObjectID="_1612075767" r:id="rId9"/>
              </w:object>
            </w:r>
            <w:r w:rsidRPr="00EA4E5B">
              <w:rPr>
                <w:noProof/>
                <w:lang w:val="en-US"/>
              </w:rPr>
              <w:drawing>
                <wp:inline distT="0" distB="0" distL="0" distR="0" wp14:anchorId="79037DB1" wp14:editId="15F9FB32">
                  <wp:extent cx="723900" cy="762000"/>
                  <wp:effectExtent l="0" t="0" r="0" b="0"/>
                  <wp:docPr id="4" name="Picture 4"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5" w:type="dxa"/>
            <w:tcBorders>
              <w:top w:val="single" w:sz="4" w:space="0" w:color="auto"/>
              <w:bottom w:val="single" w:sz="24" w:space="0" w:color="auto"/>
            </w:tcBorders>
          </w:tcPr>
          <w:p w14:paraId="3CC4D38B" w14:textId="77777777" w:rsidR="002E3DC9" w:rsidRPr="00EA4E5B" w:rsidRDefault="002E3DC9" w:rsidP="00097352">
            <w:pPr>
              <w:spacing w:before="1400"/>
              <w:rPr>
                <w:rFonts w:ascii="Univers" w:hAnsi="Univers"/>
                <w:b/>
                <w:sz w:val="32"/>
                <w:szCs w:val="32"/>
                <w:lang w:eastAsia="zh-CN"/>
              </w:rPr>
            </w:pPr>
            <w:r w:rsidRPr="00EA4E5B">
              <w:rPr>
                <w:rFonts w:ascii="SimHei" w:eastAsia="SimHei" w:hAnsi="SimHei" w:cs="Arial" w:hint="eastAsia"/>
                <w:b/>
                <w:sz w:val="32"/>
                <w:szCs w:val="32"/>
                <w:lang w:val="fr-FR" w:eastAsia="zh-CN"/>
              </w:rPr>
              <w:t>联合国环境规划署</w:t>
            </w:r>
            <w:r w:rsidRPr="00EA4E5B">
              <w:rPr>
                <w:rFonts w:ascii="SimHei" w:eastAsia="SimHei" w:hAnsi="SimHei" w:cs="Arial"/>
                <w:b/>
                <w:sz w:val="32"/>
                <w:szCs w:val="32"/>
                <w:lang w:val="fr-FR" w:eastAsia="zh-CN"/>
              </w:rPr>
              <w:br/>
            </w:r>
            <w:r w:rsidRPr="00EA4E5B">
              <w:rPr>
                <w:rFonts w:ascii="SimHei" w:eastAsia="SimHei" w:hAnsi="SimHei" w:hint="eastAsia"/>
                <w:b/>
                <w:sz w:val="32"/>
                <w:szCs w:val="32"/>
                <w:lang w:val="fr-FR" w:eastAsia="zh-CN"/>
              </w:rPr>
              <w:t>联合国环境大会</w:t>
            </w:r>
          </w:p>
        </w:tc>
        <w:tc>
          <w:tcPr>
            <w:tcW w:w="2753" w:type="dxa"/>
            <w:tcBorders>
              <w:top w:val="single" w:sz="4" w:space="0" w:color="auto"/>
              <w:bottom w:val="single" w:sz="24" w:space="0" w:color="auto"/>
            </w:tcBorders>
          </w:tcPr>
          <w:p w14:paraId="65F445E6" w14:textId="77777777" w:rsidR="002E3DC9" w:rsidRPr="002060FE" w:rsidRDefault="002E3DC9" w:rsidP="00097352">
            <w:pPr>
              <w:spacing w:before="120"/>
            </w:pPr>
            <w:r w:rsidRPr="002060FE">
              <w:t>Distr.: General</w:t>
            </w:r>
          </w:p>
          <w:p w14:paraId="672A708E" w14:textId="77777777" w:rsidR="002E3DC9" w:rsidRPr="002060FE" w:rsidRDefault="002E3DC9" w:rsidP="00097352">
            <w:r>
              <w:rPr>
                <w:rFonts w:hint="eastAsia"/>
              </w:rPr>
              <w:t>3</w:t>
            </w:r>
            <w:r>
              <w:t xml:space="preserve"> </w:t>
            </w:r>
            <w:r w:rsidRPr="002060FE">
              <w:t>December 2018</w:t>
            </w:r>
          </w:p>
          <w:p w14:paraId="622CD5EB" w14:textId="77777777" w:rsidR="002E3DC9" w:rsidRPr="002060FE" w:rsidRDefault="002E3DC9" w:rsidP="00097352"/>
          <w:p w14:paraId="6D178C82" w14:textId="77777777" w:rsidR="002E3DC9" w:rsidRPr="002060FE" w:rsidRDefault="002E3DC9" w:rsidP="00097352">
            <w:r w:rsidRPr="002060FE">
              <w:t>Chinese</w:t>
            </w:r>
          </w:p>
          <w:p w14:paraId="3B7645E5" w14:textId="77777777" w:rsidR="002E3DC9" w:rsidRPr="002060FE" w:rsidRDefault="002E3DC9" w:rsidP="00097352">
            <w:r w:rsidRPr="002060FE">
              <w:t>Original: English</w:t>
            </w:r>
          </w:p>
        </w:tc>
      </w:tr>
    </w:tbl>
    <w:p w14:paraId="1829B52A" w14:textId="77777777" w:rsidR="002E3DC9" w:rsidRPr="007052E8" w:rsidRDefault="002E3DC9" w:rsidP="007052E8">
      <w:pPr>
        <w:keepNext/>
        <w:keepLines/>
        <w:tabs>
          <w:tab w:val="left" w:pos="4082"/>
        </w:tabs>
        <w:suppressAutoHyphens/>
        <w:ind w:left="119" w:right="5097" w:hanging="119"/>
        <w:rPr>
          <w:rFonts w:eastAsia="SimHei"/>
          <w:b/>
          <w:sz w:val="24"/>
          <w:szCs w:val="24"/>
          <w:lang w:eastAsia="zh-CN"/>
        </w:rPr>
      </w:pPr>
      <w:r w:rsidRPr="007052E8">
        <w:rPr>
          <w:rFonts w:eastAsia="SimHei"/>
          <w:b/>
          <w:sz w:val="24"/>
          <w:szCs w:val="24"/>
          <w:lang w:eastAsia="zh-CN"/>
        </w:rPr>
        <w:t>联合国环境规划署</w:t>
      </w:r>
    </w:p>
    <w:p w14:paraId="1317D59E" w14:textId="77777777" w:rsidR="002E3DC9" w:rsidRPr="007052E8" w:rsidRDefault="002E3DC9" w:rsidP="00097352">
      <w:pPr>
        <w:keepNext/>
        <w:keepLines/>
        <w:tabs>
          <w:tab w:val="left" w:pos="4082"/>
        </w:tabs>
        <w:suppressAutoHyphens/>
        <w:ind w:left="120" w:right="5103" w:hanging="120"/>
        <w:rPr>
          <w:rFonts w:eastAsia="SimHei"/>
          <w:b/>
          <w:sz w:val="24"/>
          <w:szCs w:val="24"/>
          <w:lang w:eastAsia="zh-CN"/>
        </w:rPr>
      </w:pPr>
      <w:r w:rsidRPr="007052E8">
        <w:rPr>
          <w:rFonts w:eastAsia="SimHei"/>
          <w:b/>
          <w:sz w:val="24"/>
          <w:szCs w:val="24"/>
          <w:lang w:eastAsia="zh-CN"/>
        </w:rPr>
        <w:t>联合国环境大会</w:t>
      </w:r>
    </w:p>
    <w:p w14:paraId="146ABB35" w14:textId="77777777" w:rsidR="002E3DC9" w:rsidRPr="007052E8" w:rsidRDefault="002E3DC9" w:rsidP="00097352">
      <w:pPr>
        <w:keepNext/>
        <w:keepLines/>
        <w:tabs>
          <w:tab w:val="left" w:pos="4082"/>
        </w:tabs>
        <w:suppressAutoHyphens/>
        <w:ind w:left="120" w:right="5103" w:hanging="120"/>
        <w:rPr>
          <w:rFonts w:eastAsia="SimHei"/>
          <w:b/>
          <w:sz w:val="24"/>
          <w:szCs w:val="24"/>
          <w:lang w:eastAsia="zh-CN"/>
        </w:rPr>
      </w:pPr>
      <w:r w:rsidRPr="007052E8">
        <w:rPr>
          <w:rFonts w:eastAsia="SimHei"/>
          <w:b/>
          <w:sz w:val="24"/>
          <w:szCs w:val="24"/>
          <w:lang w:eastAsia="zh-CN"/>
        </w:rPr>
        <w:t>第四届会议</w:t>
      </w:r>
    </w:p>
    <w:p w14:paraId="5D9CAB8E" w14:textId="77777777" w:rsidR="002E3DC9" w:rsidRPr="007052E8" w:rsidRDefault="002E3DC9" w:rsidP="00097352">
      <w:pPr>
        <w:keepNext/>
        <w:keepLines/>
        <w:tabs>
          <w:tab w:val="left" w:pos="4082"/>
        </w:tabs>
        <w:suppressAutoHyphens/>
        <w:ind w:left="120" w:right="5103" w:hanging="120"/>
        <w:rPr>
          <w:sz w:val="24"/>
          <w:szCs w:val="24"/>
          <w:lang w:eastAsia="zh-CN"/>
        </w:rPr>
      </w:pPr>
      <w:r w:rsidRPr="007052E8">
        <w:rPr>
          <w:sz w:val="24"/>
          <w:szCs w:val="24"/>
          <w:lang w:eastAsia="zh-CN"/>
        </w:rPr>
        <w:t>2019</w:t>
      </w:r>
      <w:r w:rsidRPr="007052E8">
        <w:rPr>
          <w:rFonts w:ascii="SimSun" w:hAnsi="SimSun" w:cs="SimSun" w:hint="eastAsia"/>
          <w:sz w:val="24"/>
          <w:szCs w:val="24"/>
          <w:lang w:eastAsia="zh-CN"/>
        </w:rPr>
        <w:t>年</w:t>
      </w:r>
      <w:r w:rsidRPr="007052E8">
        <w:rPr>
          <w:sz w:val="24"/>
          <w:szCs w:val="24"/>
          <w:lang w:eastAsia="zh-CN"/>
        </w:rPr>
        <w:t>3</w:t>
      </w:r>
      <w:r w:rsidRPr="007052E8">
        <w:rPr>
          <w:rFonts w:ascii="SimSun" w:hAnsi="SimSun" w:cs="SimSun" w:hint="eastAsia"/>
          <w:sz w:val="24"/>
          <w:szCs w:val="24"/>
          <w:lang w:eastAsia="zh-CN"/>
        </w:rPr>
        <w:t>月</w:t>
      </w:r>
      <w:r w:rsidRPr="007052E8">
        <w:rPr>
          <w:sz w:val="24"/>
          <w:szCs w:val="24"/>
          <w:lang w:eastAsia="zh-CN"/>
        </w:rPr>
        <w:t>11</w:t>
      </w:r>
      <w:r w:rsidRPr="007052E8">
        <w:rPr>
          <w:rFonts w:ascii="SimSun" w:hAnsi="SimSun" w:cs="SimSun" w:hint="eastAsia"/>
          <w:sz w:val="24"/>
          <w:szCs w:val="24"/>
          <w:lang w:eastAsia="zh-CN"/>
        </w:rPr>
        <w:t>日至</w:t>
      </w:r>
      <w:r w:rsidRPr="007052E8">
        <w:rPr>
          <w:sz w:val="24"/>
          <w:szCs w:val="24"/>
          <w:lang w:eastAsia="zh-CN"/>
        </w:rPr>
        <w:t>15</w:t>
      </w:r>
      <w:r w:rsidRPr="007052E8">
        <w:rPr>
          <w:rFonts w:ascii="SimSun" w:hAnsi="SimSun" w:cs="SimSun" w:hint="eastAsia"/>
          <w:sz w:val="24"/>
          <w:szCs w:val="24"/>
          <w:lang w:eastAsia="zh-CN"/>
        </w:rPr>
        <w:t>日，内罗毕</w:t>
      </w:r>
    </w:p>
    <w:p w14:paraId="5E6E557A" w14:textId="77777777" w:rsidR="002E3DC9" w:rsidRPr="007052E8" w:rsidRDefault="002E3DC9" w:rsidP="00097352">
      <w:pPr>
        <w:pStyle w:val="AATitle"/>
        <w:tabs>
          <w:tab w:val="left" w:pos="624"/>
          <w:tab w:val="left" w:pos="1871"/>
          <w:tab w:val="left" w:pos="2495"/>
          <w:tab w:val="left" w:pos="3119"/>
        </w:tabs>
        <w:rPr>
          <w:b w:val="0"/>
          <w:sz w:val="24"/>
          <w:szCs w:val="24"/>
          <w:lang w:val="en-GB" w:eastAsia="zh-CN"/>
        </w:rPr>
      </w:pPr>
      <w:r w:rsidRPr="007052E8">
        <w:rPr>
          <w:rFonts w:ascii="SimSun" w:hAnsi="SimSun" w:cs="SimSun" w:hint="eastAsia"/>
          <w:b w:val="0"/>
          <w:sz w:val="24"/>
          <w:szCs w:val="24"/>
          <w:lang w:val="en-GB" w:eastAsia="zh-CN"/>
        </w:rPr>
        <w:t>临时议程</w:t>
      </w:r>
      <w:r w:rsidRPr="007052E8">
        <w:rPr>
          <w:sz w:val="24"/>
          <w:szCs w:val="24"/>
          <w:lang w:eastAsia="zh-CN"/>
        </w:rPr>
        <w:footnoteReference w:customMarkFollows="1" w:id="1"/>
        <w:t>*</w:t>
      </w:r>
      <w:r w:rsidRPr="007052E8">
        <w:rPr>
          <w:rFonts w:ascii="SimSun" w:hAnsi="SimSun" w:cs="SimSun" w:hint="eastAsia"/>
          <w:b w:val="0"/>
          <w:sz w:val="24"/>
          <w:szCs w:val="24"/>
          <w:lang w:val="en-GB" w:eastAsia="zh-CN"/>
        </w:rPr>
        <w:t>项目</w:t>
      </w:r>
      <w:r w:rsidRPr="007052E8">
        <w:rPr>
          <w:b w:val="0"/>
          <w:sz w:val="24"/>
          <w:szCs w:val="24"/>
          <w:lang w:val="en-GB" w:eastAsia="zh-CN"/>
        </w:rPr>
        <w:t>8</w:t>
      </w:r>
    </w:p>
    <w:p w14:paraId="49D222EE" w14:textId="77777777" w:rsidR="002E3DC9" w:rsidRPr="007052E8" w:rsidRDefault="002E3DC9" w:rsidP="007052E8">
      <w:pPr>
        <w:pStyle w:val="AATitle"/>
        <w:tabs>
          <w:tab w:val="left" w:pos="624"/>
          <w:tab w:val="left" w:pos="1871"/>
          <w:tab w:val="left" w:pos="2495"/>
          <w:tab w:val="left" w:pos="3119"/>
        </w:tabs>
        <w:spacing w:before="60"/>
        <w:rPr>
          <w:b w:val="0"/>
          <w:lang w:eastAsia="zh-CN"/>
        </w:rPr>
      </w:pPr>
      <w:r w:rsidRPr="007052E8">
        <w:rPr>
          <w:rFonts w:eastAsia="SimHei"/>
          <w:sz w:val="24"/>
          <w:szCs w:val="24"/>
          <w:lang w:val="en-GB" w:eastAsia="zh-CN"/>
        </w:rPr>
        <w:t>对可持续发展问题高级别政治论坛会议的贡献</w:t>
      </w:r>
    </w:p>
    <w:p w14:paraId="1D92D6BC" w14:textId="77777777" w:rsidR="002E3DC9" w:rsidRPr="00E25636" w:rsidRDefault="002E3DC9" w:rsidP="007052E8">
      <w:pPr>
        <w:pStyle w:val="BBTitle"/>
        <w:tabs>
          <w:tab w:val="left" w:pos="624"/>
          <w:tab w:val="left" w:pos="1871"/>
          <w:tab w:val="left" w:pos="2495"/>
          <w:tab w:val="left" w:pos="3119"/>
        </w:tabs>
        <w:ind w:right="140"/>
        <w:rPr>
          <w:rFonts w:ascii="SimHei" w:eastAsia="SimHei" w:hAnsi="SimHei"/>
          <w:sz w:val="32"/>
          <w:szCs w:val="32"/>
          <w:lang w:eastAsia="zh-CN"/>
        </w:rPr>
      </w:pPr>
      <w:r w:rsidRPr="00E25636">
        <w:rPr>
          <w:rFonts w:ascii="SimHei" w:eastAsia="SimHei" w:hAnsi="SimHei"/>
          <w:sz w:val="32"/>
          <w:szCs w:val="32"/>
          <w:lang w:val="zh-CN" w:eastAsia="zh-CN"/>
        </w:rPr>
        <w:t>关于联合国环境大会对可持续发展问题高级别政治论坛的贡献的第</w:t>
      </w:r>
      <w:r w:rsidRPr="007052E8">
        <w:rPr>
          <w:rFonts w:eastAsia="SimHei"/>
          <w:sz w:val="32"/>
          <w:szCs w:val="32"/>
          <w:lang w:val="zh-CN" w:eastAsia="zh-CN"/>
        </w:rPr>
        <w:t>3/3</w:t>
      </w:r>
      <w:r w:rsidRPr="00E25636">
        <w:rPr>
          <w:rFonts w:ascii="SimHei" w:eastAsia="SimHei" w:hAnsi="SimHei"/>
          <w:sz w:val="32"/>
          <w:szCs w:val="32"/>
          <w:lang w:val="zh-CN" w:eastAsia="zh-CN"/>
        </w:rPr>
        <w:t>号决议的执行进展</w:t>
      </w:r>
    </w:p>
    <w:p w14:paraId="2544AEB5" w14:textId="77777777" w:rsidR="002E3DC9" w:rsidRPr="00F27A69" w:rsidRDefault="002E3DC9" w:rsidP="00097352">
      <w:pPr>
        <w:pStyle w:val="CH2"/>
        <w:ind w:left="2494"/>
        <w:rPr>
          <w:rFonts w:ascii="SimHei" w:eastAsia="SimHei" w:hAnsi="SimHei"/>
          <w:b w:val="0"/>
          <w:sz w:val="28"/>
          <w:szCs w:val="28"/>
        </w:rPr>
      </w:pPr>
      <w:r>
        <w:rPr>
          <w:lang w:val="zh-CN" w:eastAsia="zh-CN"/>
        </w:rPr>
        <w:tab/>
      </w:r>
      <w:proofErr w:type="spellStart"/>
      <w:r w:rsidRPr="00F27A69">
        <w:rPr>
          <w:rFonts w:ascii="SimHei" w:eastAsia="SimHei" w:hAnsi="SimHei"/>
          <w:bCs/>
          <w:sz w:val="28"/>
          <w:szCs w:val="28"/>
          <w:lang w:val="zh-CN"/>
        </w:rPr>
        <w:t>执行主任报告</w:t>
      </w:r>
      <w:proofErr w:type="spellEnd"/>
    </w:p>
    <w:tbl>
      <w:tblPr>
        <w:tblStyle w:val="TableGrid"/>
        <w:tblW w:w="9498" w:type="dxa"/>
        <w:tblInd w:w="-5" w:type="dxa"/>
        <w:tblLayout w:type="fixed"/>
        <w:tblLook w:val="04A0" w:firstRow="1" w:lastRow="0" w:firstColumn="1" w:lastColumn="0" w:noHBand="0" w:noVBand="1"/>
      </w:tblPr>
      <w:tblGrid>
        <w:gridCol w:w="9498"/>
      </w:tblGrid>
      <w:tr w:rsidR="002E3DC9" w:rsidRPr="006765A2" w14:paraId="6757CE4A" w14:textId="77777777" w:rsidTr="00097352">
        <w:trPr>
          <w:trHeight w:val="1117"/>
        </w:trPr>
        <w:tc>
          <w:tcPr>
            <w:tcW w:w="9498" w:type="dxa"/>
          </w:tcPr>
          <w:p w14:paraId="56EF295F" w14:textId="77777777" w:rsidR="002E3DC9" w:rsidRPr="007052E8" w:rsidRDefault="002E3DC9" w:rsidP="002E3DC9">
            <w:pPr>
              <w:pStyle w:val="Normal-pool"/>
              <w:rPr>
                <w:rFonts w:ascii="KaiTi" w:eastAsia="KaiTi" w:hAnsi="KaiTi"/>
                <w:b/>
                <w:i/>
                <w:color w:val="0070C0"/>
                <w:sz w:val="24"/>
                <w:szCs w:val="24"/>
                <w:lang w:eastAsia="zh-CN"/>
              </w:rPr>
            </w:pPr>
            <w:r w:rsidRPr="007052E8">
              <w:rPr>
                <w:rFonts w:ascii="KaiTi" w:eastAsia="KaiTi" w:hAnsi="KaiTi"/>
                <w:sz w:val="24"/>
                <w:szCs w:val="24"/>
                <w:lang w:val="zh-CN" w:eastAsia="zh-CN"/>
              </w:rPr>
              <w:t>摘要</w:t>
            </w:r>
          </w:p>
          <w:p w14:paraId="301316A0" w14:textId="6EB3F1E0" w:rsidR="002E3DC9" w:rsidRPr="007052E8" w:rsidRDefault="002E3DC9" w:rsidP="007052E8">
            <w:pPr>
              <w:pStyle w:val="Normal-pool"/>
              <w:tabs>
                <w:tab w:val="clear" w:pos="1247"/>
                <w:tab w:val="clear" w:pos="1814"/>
                <w:tab w:val="clear" w:pos="2381"/>
                <w:tab w:val="clear" w:pos="2948"/>
                <w:tab w:val="clear" w:pos="3515"/>
                <w:tab w:val="clear" w:pos="4082"/>
              </w:tabs>
              <w:adjustRightInd w:val="0"/>
              <w:spacing w:after="120"/>
              <w:ind w:left="1253" w:firstLine="618"/>
              <w:jc w:val="both"/>
              <w:rPr>
                <w:rFonts w:ascii="Times New Roman" w:eastAsia="SimSun" w:hAnsi="Times New Roman"/>
                <w:kern w:val="0"/>
                <w:lang w:eastAsia="zh-CN"/>
              </w:rPr>
            </w:pPr>
            <w:r w:rsidRPr="007052E8">
              <w:rPr>
                <w:rFonts w:ascii="Times New Roman" w:eastAsia="SimSun" w:hAnsi="Times New Roman"/>
                <w:kern w:val="0"/>
                <w:sz w:val="24"/>
                <w:szCs w:val="24"/>
                <w:lang w:val="zh-CN" w:eastAsia="zh-CN"/>
              </w:rPr>
              <w:t>联合国环境大会关于环境大会对可持续发展问题高级别政治论坛的贡献的第</w:t>
            </w:r>
            <w:r w:rsidRPr="007052E8">
              <w:rPr>
                <w:rFonts w:ascii="Times New Roman" w:eastAsia="SimSun" w:hAnsi="Times New Roman"/>
                <w:kern w:val="0"/>
                <w:sz w:val="24"/>
                <w:szCs w:val="24"/>
                <w:lang w:val="zh-CN" w:eastAsia="zh-CN"/>
              </w:rPr>
              <w:t>3/3</w:t>
            </w:r>
            <w:r w:rsidRPr="007052E8">
              <w:rPr>
                <w:rFonts w:ascii="Times New Roman" w:eastAsia="SimSun" w:hAnsi="Times New Roman"/>
                <w:kern w:val="0"/>
                <w:sz w:val="24"/>
                <w:szCs w:val="24"/>
                <w:lang w:val="zh-CN" w:eastAsia="zh-CN"/>
              </w:rPr>
              <w:t>号决议</w:t>
            </w:r>
            <w:r w:rsidR="007D378A" w:rsidRPr="007052E8">
              <w:rPr>
                <w:rStyle w:val="FootnoteReference"/>
                <w:rFonts w:eastAsia="SimSun"/>
                <w:kern w:val="0"/>
                <w:sz w:val="24"/>
                <w:szCs w:val="24"/>
                <w:lang w:val="zh-CN"/>
              </w:rPr>
              <w:footnoteReference w:id="2"/>
            </w:r>
            <w:r w:rsidRPr="007052E8">
              <w:rPr>
                <w:rFonts w:ascii="Times New Roman" w:eastAsia="SimSun" w:hAnsi="Times New Roman"/>
                <w:kern w:val="0"/>
                <w:sz w:val="24"/>
                <w:szCs w:val="24"/>
                <w:lang w:val="zh-CN" w:eastAsia="zh-CN"/>
              </w:rPr>
              <w:t>力求加强环境大会对论坛的贡献，以期提交关于可持续发展总体环境视角的意见，促进在联合国系统内一致落实可持续发展的环境层面工作。本报告介绍了该决议第</w:t>
            </w:r>
            <w:r w:rsidRPr="007052E8">
              <w:rPr>
                <w:rFonts w:ascii="Times New Roman" w:eastAsia="SimSun" w:hAnsi="Times New Roman"/>
                <w:kern w:val="0"/>
                <w:sz w:val="24"/>
                <w:szCs w:val="24"/>
                <w:lang w:val="zh-CN" w:eastAsia="zh-CN"/>
              </w:rPr>
              <w:t>6</w:t>
            </w:r>
            <w:r w:rsidRPr="007052E8">
              <w:rPr>
                <w:rFonts w:ascii="Times New Roman" w:eastAsia="SimSun" w:hAnsi="Times New Roman"/>
                <w:kern w:val="0"/>
                <w:sz w:val="24"/>
                <w:szCs w:val="24"/>
                <w:lang w:val="zh-CN" w:eastAsia="zh-CN"/>
              </w:rPr>
              <w:t>段的最新执行情况。该论坛每年</w:t>
            </w:r>
            <w:r w:rsidRPr="007052E8">
              <w:rPr>
                <w:rFonts w:ascii="Times New Roman" w:eastAsia="SimSun" w:hAnsi="Times New Roman"/>
                <w:kern w:val="0"/>
                <w:sz w:val="24"/>
                <w:szCs w:val="24"/>
                <w:lang w:val="zh-CN" w:eastAsia="zh-CN"/>
              </w:rPr>
              <w:t>7</w:t>
            </w:r>
            <w:r w:rsidRPr="007052E8">
              <w:rPr>
                <w:rFonts w:ascii="Times New Roman" w:eastAsia="SimSun" w:hAnsi="Times New Roman"/>
                <w:kern w:val="0"/>
                <w:sz w:val="24"/>
                <w:szCs w:val="24"/>
                <w:lang w:val="zh-CN" w:eastAsia="zh-CN"/>
              </w:rPr>
              <w:t>月在经济及社会理事会主持下举办，并每四年在</w:t>
            </w:r>
            <w:r w:rsidRPr="007052E8">
              <w:rPr>
                <w:rFonts w:ascii="Times New Roman" w:eastAsia="SimSun" w:hAnsi="Times New Roman"/>
                <w:kern w:val="0"/>
                <w:sz w:val="24"/>
                <w:szCs w:val="24"/>
                <w:lang w:val="zh-CN" w:eastAsia="zh-CN"/>
              </w:rPr>
              <w:t>9</w:t>
            </w:r>
            <w:r w:rsidRPr="007052E8">
              <w:rPr>
                <w:rFonts w:ascii="Times New Roman" w:eastAsia="SimSun" w:hAnsi="Times New Roman"/>
                <w:kern w:val="0"/>
                <w:sz w:val="24"/>
                <w:szCs w:val="24"/>
                <w:lang w:val="zh-CN" w:eastAsia="zh-CN"/>
              </w:rPr>
              <w:t>月份在</w:t>
            </w:r>
            <w:r w:rsidR="00C027B5">
              <w:rPr>
                <w:rFonts w:ascii="Times New Roman" w:eastAsia="SimSun" w:hAnsi="Times New Roman" w:hint="eastAsia"/>
                <w:kern w:val="0"/>
                <w:sz w:val="24"/>
                <w:szCs w:val="24"/>
                <w:lang w:val="zh-CN" w:eastAsia="zh-CN"/>
              </w:rPr>
              <w:t>联合国</w:t>
            </w:r>
            <w:r w:rsidRPr="007052E8">
              <w:rPr>
                <w:rFonts w:ascii="Times New Roman" w:eastAsia="SimSun" w:hAnsi="Times New Roman"/>
                <w:kern w:val="0"/>
                <w:sz w:val="24"/>
                <w:szCs w:val="24"/>
                <w:lang w:val="zh-CN" w:eastAsia="zh-CN"/>
              </w:rPr>
              <w:t>大会主持下举办一次，参加者为国家元首和政府首脑。论坛将于</w:t>
            </w:r>
            <w:r w:rsidRPr="007052E8">
              <w:rPr>
                <w:rFonts w:ascii="Times New Roman" w:eastAsia="SimSun" w:hAnsi="Times New Roman"/>
                <w:kern w:val="0"/>
                <w:sz w:val="24"/>
                <w:szCs w:val="24"/>
                <w:lang w:val="zh-CN" w:eastAsia="zh-CN"/>
              </w:rPr>
              <w:t>2019</w:t>
            </w:r>
            <w:r w:rsidRPr="007052E8">
              <w:rPr>
                <w:rFonts w:ascii="Times New Roman" w:eastAsia="SimSun" w:hAnsi="Times New Roman"/>
                <w:kern w:val="0"/>
                <w:sz w:val="24"/>
                <w:szCs w:val="24"/>
                <w:lang w:val="zh-CN" w:eastAsia="zh-CN"/>
              </w:rPr>
              <w:t>年</w:t>
            </w:r>
            <w:r w:rsidRPr="007052E8">
              <w:rPr>
                <w:rFonts w:ascii="Times New Roman" w:eastAsia="SimSun" w:hAnsi="Times New Roman"/>
                <w:kern w:val="0"/>
                <w:sz w:val="24"/>
                <w:szCs w:val="24"/>
                <w:lang w:val="zh-CN" w:eastAsia="zh-CN"/>
              </w:rPr>
              <w:t>7</w:t>
            </w:r>
            <w:r w:rsidRPr="007052E8">
              <w:rPr>
                <w:rFonts w:ascii="Times New Roman" w:eastAsia="SimSun" w:hAnsi="Times New Roman"/>
                <w:kern w:val="0"/>
                <w:sz w:val="24"/>
                <w:szCs w:val="24"/>
                <w:lang w:val="zh-CN" w:eastAsia="zh-CN"/>
              </w:rPr>
              <w:t>月和</w:t>
            </w:r>
            <w:r w:rsidRPr="007052E8">
              <w:rPr>
                <w:rFonts w:ascii="Times New Roman" w:eastAsia="SimSun" w:hAnsi="Times New Roman"/>
                <w:kern w:val="0"/>
                <w:sz w:val="24"/>
                <w:szCs w:val="24"/>
                <w:lang w:val="zh-CN" w:eastAsia="zh-CN"/>
              </w:rPr>
              <w:t>9</w:t>
            </w:r>
            <w:r w:rsidRPr="007052E8">
              <w:rPr>
                <w:rFonts w:ascii="Times New Roman" w:eastAsia="SimSun" w:hAnsi="Times New Roman"/>
                <w:kern w:val="0"/>
                <w:sz w:val="24"/>
                <w:szCs w:val="24"/>
                <w:lang w:val="zh-CN" w:eastAsia="zh-CN"/>
              </w:rPr>
              <w:t>月举办，</w:t>
            </w:r>
            <w:r w:rsidRPr="00035734">
              <w:rPr>
                <w:rFonts w:ascii="SimSun" w:eastAsia="SimSun" w:hAnsi="SimSun"/>
                <w:kern w:val="0"/>
                <w:sz w:val="24"/>
                <w:szCs w:val="24"/>
                <w:lang w:val="zh-CN" w:eastAsia="zh-CN"/>
              </w:rPr>
              <w:t>主题是“增强人民权能，确保包容性和平等”</w:t>
            </w:r>
            <w:r w:rsidRPr="007052E8">
              <w:rPr>
                <w:rFonts w:ascii="Times New Roman" w:eastAsia="SimSun" w:hAnsi="Times New Roman"/>
                <w:kern w:val="0"/>
                <w:sz w:val="24"/>
                <w:szCs w:val="24"/>
                <w:lang w:val="zh-CN" w:eastAsia="zh-CN"/>
              </w:rPr>
              <w:t>。本报告概述了为对论坛做出有意义的贡献而采取的步骤，并提出了进一步加强这些贡献的具体步骤。</w:t>
            </w:r>
          </w:p>
        </w:tc>
      </w:tr>
    </w:tbl>
    <w:p w14:paraId="2E91E8BE" w14:textId="77777777" w:rsidR="002E3DC9" w:rsidRDefault="002E3DC9" w:rsidP="00097352">
      <w:pPr>
        <w:rPr>
          <w:lang w:eastAsia="zh-CN"/>
        </w:rPr>
      </w:pPr>
    </w:p>
    <w:p w14:paraId="2E9A7E2B" w14:textId="77777777" w:rsidR="002E3DC9" w:rsidRDefault="002E3DC9" w:rsidP="00097352">
      <w:pPr>
        <w:tabs>
          <w:tab w:val="clear" w:pos="1247"/>
          <w:tab w:val="clear" w:pos="1814"/>
          <w:tab w:val="clear" w:pos="2381"/>
          <w:tab w:val="clear" w:pos="2948"/>
          <w:tab w:val="clear" w:pos="3515"/>
        </w:tabs>
        <w:spacing w:after="160" w:line="259" w:lineRule="auto"/>
        <w:rPr>
          <w:lang w:eastAsia="zh-CN"/>
        </w:rPr>
      </w:pPr>
      <w:r>
        <w:rPr>
          <w:lang w:eastAsia="zh-CN"/>
        </w:rPr>
        <w:br w:type="page"/>
      </w:r>
    </w:p>
    <w:p w14:paraId="77E6F37C" w14:textId="347933E6" w:rsidR="002E3DC9" w:rsidRPr="007052E8" w:rsidRDefault="002E3DC9" w:rsidP="007052E8">
      <w:pPr>
        <w:pStyle w:val="CH1"/>
        <w:tabs>
          <w:tab w:val="clear" w:pos="851"/>
          <w:tab w:val="clear" w:pos="1814"/>
          <w:tab w:val="clear" w:pos="2381"/>
          <w:tab w:val="clear" w:pos="2948"/>
          <w:tab w:val="clear" w:pos="3515"/>
          <w:tab w:val="clear" w:pos="4082"/>
          <w:tab w:val="left" w:pos="624"/>
          <w:tab w:val="left" w:pos="1871"/>
          <w:tab w:val="left" w:pos="2495"/>
          <w:tab w:val="left" w:pos="3119"/>
        </w:tabs>
        <w:ind w:left="624"/>
        <w:jc w:val="both"/>
        <w:rPr>
          <w:rFonts w:eastAsia="SimHei"/>
        </w:rPr>
      </w:pPr>
      <w:r w:rsidRPr="00E25636">
        <w:rPr>
          <w:rFonts w:ascii="SimHei" w:eastAsia="SimHei" w:hAnsi="SimHei"/>
          <w:lang w:val="zh-CN"/>
        </w:rPr>
        <w:lastRenderedPageBreak/>
        <w:t>一</w:t>
      </w:r>
      <w:r w:rsidR="007052E8">
        <w:rPr>
          <w:rFonts w:ascii="SimHei" w:eastAsia="SimHei" w:hAnsi="SimHei" w:hint="eastAsia"/>
          <w:lang w:val="zh-CN" w:eastAsia="zh-CN"/>
        </w:rPr>
        <w:t>、</w:t>
      </w:r>
      <w:r w:rsidRPr="00E25636">
        <w:rPr>
          <w:rFonts w:ascii="SimHei" w:eastAsia="SimHei" w:hAnsi="SimHei"/>
          <w:lang w:val="zh-CN"/>
        </w:rPr>
        <w:tab/>
      </w:r>
      <w:proofErr w:type="spellStart"/>
      <w:r w:rsidRPr="007052E8">
        <w:rPr>
          <w:rFonts w:eastAsia="SimHei"/>
          <w:bCs/>
          <w:lang w:val="zh-CN"/>
        </w:rPr>
        <w:t>导言</w:t>
      </w:r>
      <w:proofErr w:type="spellEnd"/>
    </w:p>
    <w:p w14:paraId="7217E144" w14:textId="79899B83"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eastAsia="zh-CN"/>
        </w:rPr>
      </w:pPr>
      <w:r w:rsidRPr="007052E8">
        <w:rPr>
          <w:sz w:val="24"/>
          <w:szCs w:val="24"/>
          <w:lang w:val="zh-CN" w:eastAsia="zh-CN"/>
        </w:rPr>
        <w:t>在</w:t>
      </w:r>
      <w:r w:rsidRPr="007052E8">
        <w:rPr>
          <w:sz w:val="24"/>
          <w:szCs w:val="24"/>
          <w:lang w:val="zh-CN" w:eastAsia="zh-CN"/>
        </w:rPr>
        <w:t>2016</w:t>
      </w:r>
      <w:r w:rsidRPr="007052E8">
        <w:rPr>
          <w:sz w:val="24"/>
          <w:szCs w:val="24"/>
          <w:lang w:val="zh-CN" w:eastAsia="zh-CN"/>
        </w:rPr>
        <w:t>年</w:t>
      </w:r>
      <w:r w:rsidRPr="007052E8">
        <w:rPr>
          <w:sz w:val="24"/>
          <w:szCs w:val="24"/>
          <w:lang w:val="zh-CN" w:eastAsia="zh-CN"/>
        </w:rPr>
        <w:t>5</w:t>
      </w:r>
      <w:r w:rsidRPr="007052E8">
        <w:rPr>
          <w:sz w:val="24"/>
          <w:szCs w:val="24"/>
          <w:lang w:val="zh-CN" w:eastAsia="zh-CN"/>
        </w:rPr>
        <w:t>月举行的联合国环境大会第二届会议上，</w:t>
      </w:r>
      <w:r w:rsidR="0062339B">
        <w:rPr>
          <w:rFonts w:hint="eastAsia"/>
          <w:sz w:val="24"/>
          <w:szCs w:val="24"/>
          <w:lang w:val="zh-CN" w:eastAsia="zh-CN"/>
        </w:rPr>
        <w:t>各</w:t>
      </w:r>
      <w:r w:rsidRPr="007052E8">
        <w:rPr>
          <w:sz w:val="24"/>
          <w:szCs w:val="24"/>
          <w:lang w:val="zh-CN" w:eastAsia="zh-CN"/>
        </w:rPr>
        <w:t>方通过了关于落实《</w:t>
      </w:r>
      <w:r w:rsidRPr="007052E8">
        <w:rPr>
          <w:sz w:val="24"/>
          <w:szCs w:val="24"/>
          <w:lang w:val="zh-CN" w:eastAsia="zh-CN"/>
        </w:rPr>
        <w:t>2030</w:t>
      </w:r>
      <w:r w:rsidRPr="007052E8">
        <w:rPr>
          <w:sz w:val="24"/>
          <w:szCs w:val="24"/>
          <w:lang w:val="zh-CN" w:eastAsia="zh-CN"/>
        </w:rPr>
        <w:t>年可持续发展议程》的第</w:t>
      </w:r>
      <w:r w:rsidRPr="007052E8">
        <w:rPr>
          <w:sz w:val="24"/>
          <w:szCs w:val="24"/>
          <w:lang w:val="zh-CN" w:eastAsia="zh-CN"/>
        </w:rPr>
        <w:t>2/5</w:t>
      </w:r>
      <w:r w:rsidRPr="007052E8">
        <w:rPr>
          <w:sz w:val="24"/>
          <w:szCs w:val="24"/>
          <w:lang w:val="zh-CN" w:eastAsia="zh-CN"/>
        </w:rPr>
        <w:t>号决议，环境大会在决议中承诺将</w:t>
      </w:r>
      <w:r w:rsidR="00816D7E">
        <w:rPr>
          <w:rFonts w:hint="eastAsia"/>
          <w:sz w:val="24"/>
          <w:szCs w:val="24"/>
          <w:lang w:val="zh-CN" w:eastAsia="zh-CN"/>
        </w:rPr>
        <w:t>其</w:t>
      </w:r>
      <w:r w:rsidRPr="007052E8">
        <w:rPr>
          <w:sz w:val="24"/>
          <w:szCs w:val="24"/>
          <w:lang w:val="zh-CN" w:eastAsia="zh-CN"/>
        </w:rPr>
        <w:t>各届会议的主要信息传</w:t>
      </w:r>
      <w:r w:rsidR="005818C1">
        <w:rPr>
          <w:rFonts w:hint="eastAsia"/>
          <w:sz w:val="24"/>
          <w:szCs w:val="24"/>
          <w:lang w:val="zh-CN" w:eastAsia="zh-CN"/>
        </w:rPr>
        <w:t>递</w:t>
      </w:r>
      <w:r w:rsidRPr="007052E8">
        <w:rPr>
          <w:sz w:val="24"/>
          <w:szCs w:val="24"/>
          <w:lang w:val="zh-CN" w:eastAsia="zh-CN"/>
        </w:rPr>
        <w:t>给可持续发展问题高级别政治论坛，以支持论坛在跟进和审查《</w:t>
      </w:r>
      <w:r w:rsidRPr="007052E8">
        <w:rPr>
          <w:sz w:val="24"/>
          <w:szCs w:val="24"/>
          <w:lang w:val="zh-CN" w:eastAsia="zh-CN"/>
        </w:rPr>
        <w:t>2030</w:t>
      </w:r>
      <w:r w:rsidRPr="007052E8">
        <w:rPr>
          <w:sz w:val="24"/>
          <w:szCs w:val="24"/>
          <w:lang w:val="zh-CN" w:eastAsia="zh-CN"/>
        </w:rPr>
        <w:t>年议程》方面的职能。常驻代表委员会随后在</w:t>
      </w:r>
      <w:r w:rsidRPr="007052E8">
        <w:rPr>
          <w:sz w:val="24"/>
          <w:szCs w:val="24"/>
          <w:lang w:val="zh-CN" w:eastAsia="zh-CN"/>
        </w:rPr>
        <w:t>2017</w:t>
      </w:r>
      <w:r w:rsidRPr="007052E8">
        <w:rPr>
          <w:sz w:val="24"/>
          <w:szCs w:val="24"/>
          <w:lang w:val="zh-CN" w:eastAsia="zh-CN"/>
        </w:rPr>
        <w:t>年</w:t>
      </w:r>
      <w:r w:rsidRPr="007052E8">
        <w:rPr>
          <w:sz w:val="24"/>
          <w:szCs w:val="24"/>
          <w:lang w:val="zh-CN" w:eastAsia="zh-CN"/>
        </w:rPr>
        <w:t>3</w:t>
      </w:r>
      <w:r w:rsidRPr="007052E8">
        <w:rPr>
          <w:sz w:val="24"/>
          <w:szCs w:val="24"/>
          <w:lang w:val="zh-CN" w:eastAsia="zh-CN"/>
        </w:rPr>
        <w:t>月于内罗毕举行的第四次年度小组委员会会议上专门就此设立了一个议程项目。对该项目进行的讨论重点关注环境大会对论坛做出贡献的方式和实质内容，强调</w:t>
      </w:r>
      <w:r w:rsidR="00960B68">
        <w:rPr>
          <w:rFonts w:hint="eastAsia"/>
          <w:sz w:val="24"/>
          <w:szCs w:val="24"/>
          <w:lang w:val="zh-CN" w:eastAsia="zh-CN"/>
        </w:rPr>
        <w:t>环境</w:t>
      </w:r>
      <w:r w:rsidRPr="007052E8">
        <w:rPr>
          <w:sz w:val="24"/>
          <w:szCs w:val="24"/>
          <w:lang w:val="zh-CN" w:eastAsia="zh-CN"/>
        </w:rPr>
        <w:t>大会主席在论坛上正式提交重大环境政治信息的重要性。讨论在会员国的持续关注下进行，最终于</w:t>
      </w:r>
      <w:r w:rsidRPr="007052E8">
        <w:rPr>
          <w:sz w:val="24"/>
          <w:szCs w:val="24"/>
          <w:lang w:val="zh-CN" w:eastAsia="zh-CN"/>
        </w:rPr>
        <w:t>2017</w:t>
      </w:r>
      <w:r w:rsidRPr="007052E8">
        <w:rPr>
          <w:sz w:val="24"/>
          <w:szCs w:val="24"/>
          <w:lang w:val="zh-CN" w:eastAsia="zh-CN"/>
        </w:rPr>
        <w:t>年</w:t>
      </w:r>
      <w:r w:rsidRPr="007052E8">
        <w:rPr>
          <w:sz w:val="24"/>
          <w:szCs w:val="24"/>
          <w:lang w:val="zh-CN" w:eastAsia="zh-CN"/>
        </w:rPr>
        <w:t>12</w:t>
      </w:r>
      <w:r w:rsidRPr="007052E8">
        <w:rPr>
          <w:sz w:val="24"/>
          <w:szCs w:val="24"/>
          <w:lang w:val="zh-CN" w:eastAsia="zh-CN"/>
        </w:rPr>
        <w:t>月在</w:t>
      </w:r>
      <w:r w:rsidR="00960B68">
        <w:rPr>
          <w:rFonts w:hint="eastAsia"/>
          <w:sz w:val="24"/>
          <w:szCs w:val="24"/>
          <w:lang w:val="zh-CN" w:eastAsia="zh-CN"/>
        </w:rPr>
        <w:t>环境</w:t>
      </w:r>
      <w:r w:rsidRPr="007052E8">
        <w:rPr>
          <w:sz w:val="24"/>
          <w:szCs w:val="24"/>
          <w:lang w:val="zh-CN" w:eastAsia="zh-CN"/>
        </w:rPr>
        <w:t>大会第三届会议上通过了第</w:t>
      </w:r>
      <w:r w:rsidRPr="007052E8">
        <w:rPr>
          <w:sz w:val="24"/>
          <w:szCs w:val="24"/>
          <w:lang w:val="zh-CN" w:eastAsia="zh-CN"/>
        </w:rPr>
        <w:t>3/3</w:t>
      </w:r>
      <w:r w:rsidRPr="007052E8">
        <w:rPr>
          <w:sz w:val="24"/>
          <w:szCs w:val="24"/>
          <w:lang w:val="zh-CN" w:eastAsia="zh-CN"/>
        </w:rPr>
        <w:t>号决议。</w:t>
      </w:r>
    </w:p>
    <w:p w14:paraId="1929EC69" w14:textId="58682814" w:rsidR="002E3DC9" w:rsidRPr="007052E8" w:rsidRDefault="002E3DC9" w:rsidP="007052E8">
      <w:pPr>
        <w:pStyle w:val="CH1"/>
        <w:tabs>
          <w:tab w:val="clear" w:pos="851"/>
          <w:tab w:val="clear" w:pos="1814"/>
          <w:tab w:val="clear" w:pos="2381"/>
          <w:tab w:val="clear" w:pos="2948"/>
          <w:tab w:val="clear" w:pos="3515"/>
          <w:tab w:val="clear" w:pos="4082"/>
          <w:tab w:val="left" w:pos="624"/>
          <w:tab w:val="left" w:pos="1871"/>
          <w:tab w:val="left" w:pos="2495"/>
          <w:tab w:val="left" w:pos="3119"/>
        </w:tabs>
        <w:ind w:left="624"/>
        <w:jc w:val="both"/>
        <w:rPr>
          <w:rFonts w:eastAsia="SimHei"/>
          <w:lang w:val="zh-CN"/>
        </w:rPr>
      </w:pPr>
      <w:r w:rsidRPr="007052E8">
        <w:rPr>
          <w:rFonts w:eastAsia="SimHei"/>
          <w:lang w:val="zh-CN"/>
        </w:rPr>
        <w:t>二</w:t>
      </w:r>
      <w:r w:rsidR="007052E8" w:rsidRPr="007052E8">
        <w:rPr>
          <w:rFonts w:eastAsia="SimHei"/>
          <w:lang w:val="zh-CN" w:eastAsia="zh-CN"/>
        </w:rPr>
        <w:t>、</w:t>
      </w:r>
      <w:r w:rsidRPr="007052E8">
        <w:rPr>
          <w:rFonts w:eastAsia="SimHei"/>
          <w:lang w:val="zh-CN"/>
        </w:rPr>
        <w:tab/>
      </w:r>
      <w:proofErr w:type="spellStart"/>
      <w:r w:rsidRPr="007052E8">
        <w:rPr>
          <w:rFonts w:eastAsia="SimHei"/>
          <w:lang w:val="zh-CN"/>
        </w:rPr>
        <w:t>执行情况</w:t>
      </w:r>
      <w:proofErr w:type="spellEnd"/>
    </w:p>
    <w:p w14:paraId="785F319D" w14:textId="096FC982"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val="zh-CN" w:eastAsia="zh-CN"/>
        </w:rPr>
      </w:pPr>
      <w:r w:rsidRPr="007052E8">
        <w:rPr>
          <w:sz w:val="24"/>
          <w:szCs w:val="24"/>
          <w:lang w:val="zh-CN" w:eastAsia="zh-CN"/>
        </w:rPr>
        <w:t>环境大会在第</w:t>
      </w:r>
      <w:r w:rsidRPr="007052E8">
        <w:rPr>
          <w:sz w:val="24"/>
          <w:szCs w:val="24"/>
          <w:lang w:val="zh-CN" w:eastAsia="zh-CN"/>
        </w:rPr>
        <w:t>3/3</w:t>
      </w:r>
      <w:r w:rsidRPr="007052E8">
        <w:rPr>
          <w:sz w:val="24"/>
          <w:szCs w:val="24"/>
          <w:lang w:val="zh-CN" w:eastAsia="zh-CN"/>
        </w:rPr>
        <w:t>号决议第</w:t>
      </w:r>
      <w:r w:rsidRPr="007052E8">
        <w:rPr>
          <w:sz w:val="24"/>
          <w:szCs w:val="24"/>
          <w:lang w:val="zh-CN" w:eastAsia="zh-CN"/>
        </w:rPr>
        <w:t>2</w:t>
      </w:r>
      <w:r w:rsidRPr="007052E8">
        <w:rPr>
          <w:sz w:val="24"/>
          <w:szCs w:val="24"/>
          <w:lang w:val="zh-CN" w:eastAsia="zh-CN"/>
        </w:rPr>
        <w:t>段中决定设立一个关于它对可持续发展问题高级别政治论坛会议的贡献的环境大会常设议程项目，以便在审议工作中考虑到高级别政治论坛年度会议要审查的可持续发展目标。因此，</w:t>
      </w:r>
      <w:r w:rsidR="00960B68">
        <w:rPr>
          <w:rFonts w:hint="eastAsia"/>
          <w:sz w:val="24"/>
          <w:szCs w:val="24"/>
          <w:lang w:val="zh-CN" w:eastAsia="zh-CN"/>
        </w:rPr>
        <w:t>环境</w:t>
      </w:r>
      <w:r w:rsidRPr="007052E8">
        <w:rPr>
          <w:sz w:val="24"/>
          <w:szCs w:val="24"/>
          <w:lang w:val="zh-CN" w:eastAsia="zh-CN"/>
        </w:rPr>
        <w:t>大会第四届会议临时议程列入了这一项目。</w:t>
      </w:r>
    </w:p>
    <w:p w14:paraId="76FF3A16" w14:textId="77777777"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val="zh-CN" w:eastAsia="zh-CN"/>
        </w:rPr>
      </w:pPr>
      <w:r w:rsidRPr="007052E8">
        <w:rPr>
          <w:sz w:val="24"/>
          <w:szCs w:val="24"/>
          <w:lang w:val="zh-CN" w:eastAsia="zh-CN"/>
        </w:rPr>
        <w:t>环境大会在同一决议第</w:t>
      </w:r>
      <w:r w:rsidRPr="007052E8">
        <w:rPr>
          <w:sz w:val="24"/>
          <w:szCs w:val="24"/>
          <w:lang w:val="zh-CN" w:eastAsia="zh-CN"/>
        </w:rPr>
        <w:t>3</w:t>
      </w:r>
      <w:r w:rsidRPr="007052E8">
        <w:rPr>
          <w:sz w:val="24"/>
          <w:szCs w:val="24"/>
          <w:lang w:val="zh-CN" w:eastAsia="zh-CN"/>
        </w:rPr>
        <w:t>段中决定向高级别政治论坛年度会议提交实质性意见。联合国环境规划署</w:t>
      </w:r>
      <w:r w:rsidRPr="0074103B">
        <w:rPr>
          <w:rFonts w:ascii="SimSun" w:hAnsi="SimSun"/>
          <w:sz w:val="24"/>
          <w:szCs w:val="24"/>
          <w:lang w:val="zh-CN" w:eastAsia="zh-CN"/>
        </w:rPr>
        <w:t>(环境署)</w:t>
      </w:r>
      <w:r w:rsidRPr="007052E8">
        <w:rPr>
          <w:sz w:val="24"/>
          <w:szCs w:val="24"/>
          <w:lang w:val="zh-CN" w:eastAsia="zh-CN"/>
        </w:rPr>
        <w:t>自</w:t>
      </w:r>
      <w:r w:rsidRPr="007052E8">
        <w:rPr>
          <w:sz w:val="24"/>
          <w:szCs w:val="24"/>
          <w:lang w:val="zh-CN" w:eastAsia="zh-CN"/>
        </w:rPr>
        <w:t>2017</w:t>
      </w:r>
      <w:r w:rsidRPr="007052E8">
        <w:rPr>
          <w:sz w:val="24"/>
          <w:szCs w:val="24"/>
          <w:lang w:val="zh-CN" w:eastAsia="zh-CN"/>
        </w:rPr>
        <w:t>年起一直采用一个运作较好的程序来编写供环境大会主席初步审议的意见草案，然后同常驻代表委员会进行一系列磋商。经济及社会理事会主席提供了一个模板，用于评估落实可持续发展目标的进展、挑战和经验教训，特别是涉及每次论坛的总体主题的进展、挑战和经验教训。有关意见是根据这一模板编写的。</w:t>
      </w:r>
    </w:p>
    <w:p w14:paraId="3864471E" w14:textId="2F1FF00B"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val="zh-CN" w:eastAsia="zh-CN"/>
        </w:rPr>
      </w:pPr>
      <w:r w:rsidRPr="007052E8">
        <w:rPr>
          <w:sz w:val="24"/>
          <w:szCs w:val="24"/>
          <w:lang w:val="zh-CN" w:eastAsia="zh-CN"/>
        </w:rPr>
        <w:t>环境大会在决议第</w:t>
      </w:r>
      <w:r w:rsidRPr="007052E8">
        <w:rPr>
          <w:sz w:val="24"/>
          <w:szCs w:val="24"/>
          <w:lang w:val="zh-CN" w:eastAsia="zh-CN"/>
        </w:rPr>
        <w:t>4</w:t>
      </w:r>
      <w:r w:rsidRPr="007052E8">
        <w:rPr>
          <w:sz w:val="24"/>
          <w:szCs w:val="24"/>
          <w:lang w:val="zh-CN" w:eastAsia="zh-CN"/>
        </w:rPr>
        <w:t>段中鼓励继续和加强高级别政治论坛与环境大会之间的互动。为此，环境大会主席的代表参加了</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3</w:t>
      </w:r>
      <w:r w:rsidRPr="007052E8">
        <w:rPr>
          <w:sz w:val="24"/>
          <w:szCs w:val="24"/>
          <w:lang w:val="zh-CN" w:eastAsia="zh-CN"/>
        </w:rPr>
        <w:t>月在布拉格举行的主题为</w:t>
      </w:r>
      <w:r w:rsidRPr="0074103B">
        <w:rPr>
          <w:rFonts w:ascii="SimSun" w:hAnsi="SimSun"/>
          <w:sz w:val="24"/>
          <w:szCs w:val="24"/>
          <w:lang w:val="zh-CN" w:eastAsia="zh-CN"/>
        </w:rPr>
        <w:t>“通过所有人的参与建立可持续、有复原力和包容性的社会”</w:t>
      </w:r>
      <w:r w:rsidRPr="007052E8">
        <w:rPr>
          <w:sz w:val="24"/>
          <w:szCs w:val="24"/>
          <w:lang w:val="zh-CN" w:eastAsia="zh-CN"/>
        </w:rPr>
        <w:t>的经济及社会理事会筹备会议。该位代表单独会见</w:t>
      </w:r>
      <w:r w:rsidR="006234E4">
        <w:rPr>
          <w:rFonts w:hint="eastAsia"/>
          <w:sz w:val="24"/>
          <w:szCs w:val="24"/>
          <w:lang w:val="zh-CN" w:eastAsia="zh-CN"/>
        </w:rPr>
        <w:t>了</w:t>
      </w:r>
      <w:r w:rsidRPr="007052E8">
        <w:rPr>
          <w:sz w:val="24"/>
          <w:szCs w:val="24"/>
          <w:lang w:val="zh-CN" w:eastAsia="zh-CN"/>
        </w:rPr>
        <w:t>理事会主席，讨论进一步切实审议环境大会每年对可持续发展问题高级别论坛工作的贡献的具体方法。</w:t>
      </w:r>
    </w:p>
    <w:p w14:paraId="7A091DBD" w14:textId="2C5CE13C"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val="zh-CN"/>
        </w:rPr>
      </w:pPr>
      <w:r w:rsidRPr="007052E8">
        <w:rPr>
          <w:sz w:val="24"/>
          <w:szCs w:val="24"/>
          <w:lang w:val="zh-CN" w:eastAsia="zh-CN"/>
        </w:rPr>
        <w:t>环境大会在决议第</w:t>
      </w:r>
      <w:r w:rsidRPr="007052E8">
        <w:rPr>
          <w:sz w:val="24"/>
          <w:szCs w:val="24"/>
          <w:lang w:val="zh-CN" w:eastAsia="zh-CN"/>
        </w:rPr>
        <w:t>5</w:t>
      </w:r>
      <w:r w:rsidRPr="007052E8">
        <w:rPr>
          <w:sz w:val="24"/>
          <w:szCs w:val="24"/>
          <w:lang w:val="zh-CN" w:eastAsia="zh-CN"/>
        </w:rPr>
        <w:t>段中建议</w:t>
      </w:r>
      <w:r w:rsidR="00960B68">
        <w:rPr>
          <w:rFonts w:hint="eastAsia"/>
          <w:sz w:val="24"/>
          <w:szCs w:val="24"/>
          <w:lang w:val="zh-CN" w:eastAsia="zh-CN"/>
        </w:rPr>
        <w:t>环境</w:t>
      </w:r>
      <w:r w:rsidRPr="007052E8">
        <w:rPr>
          <w:sz w:val="24"/>
          <w:szCs w:val="24"/>
          <w:lang w:val="zh-CN" w:eastAsia="zh-CN"/>
        </w:rPr>
        <w:t>大会主席积极参加高级别政治论坛并传递环境大会的主要信息。</w:t>
      </w:r>
      <w:r w:rsidR="00960B68">
        <w:rPr>
          <w:rFonts w:hint="eastAsia"/>
          <w:sz w:val="24"/>
          <w:szCs w:val="24"/>
          <w:lang w:val="zh-CN" w:eastAsia="zh-CN"/>
        </w:rPr>
        <w:t>环境</w:t>
      </w:r>
      <w:r w:rsidRPr="007052E8">
        <w:rPr>
          <w:sz w:val="24"/>
          <w:szCs w:val="24"/>
          <w:lang w:val="zh-CN" w:eastAsia="zh-CN"/>
        </w:rPr>
        <w:t>大会现任主席西姆</w:t>
      </w:r>
      <w:r w:rsidRPr="007052E8">
        <w:rPr>
          <w:sz w:val="24"/>
          <w:szCs w:val="24"/>
          <w:lang w:val="zh-CN" w:eastAsia="zh-CN"/>
        </w:rPr>
        <w:t>·</w:t>
      </w:r>
      <w:r w:rsidRPr="007052E8">
        <w:rPr>
          <w:sz w:val="24"/>
          <w:szCs w:val="24"/>
          <w:lang w:val="zh-CN" w:eastAsia="zh-CN"/>
        </w:rPr>
        <w:t>基斯勒先生单独向论坛部长级会议发表了讲话。他报告了</w:t>
      </w:r>
      <w:r w:rsidR="00960B68">
        <w:rPr>
          <w:rFonts w:hint="eastAsia"/>
          <w:sz w:val="24"/>
          <w:szCs w:val="24"/>
          <w:lang w:val="zh-CN" w:eastAsia="zh-CN"/>
        </w:rPr>
        <w:t>环境</w:t>
      </w:r>
      <w:r w:rsidRPr="007052E8">
        <w:rPr>
          <w:sz w:val="24"/>
          <w:szCs w:val="24"/>
          <w:lang w:val="zh-CN" w:eastAsia="zh-CN"/>
        </w:rPr>
        <w:t>大会第三届会议的成果，强调指出污染对环境和人类健康产生的严重影响，并提出在各级治理工作中处理污染问题的政策建议。</w:t>
      </w:r>
    </w:p>
    <w:p w14:paraId="4AC6E5AE" w14:textId="646265C3"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val="zh-CN"/>
        </w:rPr>
      </w:pPr>
      <w:r w:rsidRPr="007052E8">
        <w:rPr>
          <w:sz w:val="24"/>
          <w:szCs w:val="24"/>
          <w:lang w:val="zh-CN" w:eastAsia="zh-CN"/>
        </w:rPr>
        <w:t>秘书处认为，将</w:t>
      </w:r>
      <w:r w:rsidR="00960B68">
        <w:rPr>
          <w:rFonts w:hint="eastAsia"/>
          <w:sz w:val="24"/>
          <w:szCs w:val="24"/>
          <w:lang w:val="zh-CN" w:eastAsia="zh-CN"/>
        </w:rPr>
        <w:t>环境大会</w:t>
      </w:r>
      <w:r w:rsidRPr="007052E8">
        <w:rPr>
          <w:sz w:val="24"/>
          <w:szCs w:val="24"/>
          <w:lang w:val="zh-CN" w:eastAsia="zh-CN"/>
        </w:rPr>
        <w:t>主席的讲话列入论坛的高级别部分，是对环境大会</w:t>
      </w:r>
      <w:r w:rsidR="00960B68" w:rsidRPr="007052E8">
        <w:rPr>
          <w:sz w:val="24"/>
          <w:szCs w:val="24"/>
          <w:lang w:val="zh-CN" w:eastAsia="zh-CN"/>
        </w:rPr>
        <w:t>发挥重要作用</w:t>
      </w:r>
      <w:r w:rsidR="00960B68">
        <w:rPr>
          <w:rFonts w:hint="eastAsia"/>
          <w:sz w:val="24"/>
          <w:szCs w:val="24"/>
          <w:lang w:val="zh-CN" w:eastAsia="zh-CN"/>
        </w:rPr>
        <w:t>、使</w:t>
      </w:r>
      <w:r w:rsidRPr="007052E8">
        <w:rPr>
          <w:sz w:val="24"/>
          <w:szCs w:val="24"/>
          <w:lang w:val="zh-CN" w:eastAsia="zh-CN"/>
        </w:rPr>
        <w:t>环境层面列入可持续发展执行工作的认</w:t>
      </w:r>
      <w:r w:rsidR="0076553B">
        <w:rPr>
          <w:rFonts w:hint="eastAsia"/>
          <w:sz w:val="24"/>
          <w:szCs w:val="24"/>
          <w:lang w:val="zh-CN" w:eastAsia="zh-CN"/>
        </w:rPr>
        <w:t>可</w:t>
      </w:r>
      <w:r w:rsidRPr="007052E8">
        <w:rPr>
          <w:sz w:val="24"/>
          <w:szCs w:val="24"/>
          <w:lang w:val="zh-CN" w:eastAsia="zh-CN"/>
        </w:rPr>
        <w:t>。由于环境部长对其他负责规划和财政等事项的部长们以及议员和其他高级官员发表讲话具有象征意义，因此论坛年度会议值得沿用这一先例。</w:t>
      </w:r>
      <w:r w:rsidR="009B3E1B">
        <w:rPr>
          <w:rFonts w:hint="eastAsia"/>
          <w:sz w:val="24"/>
          <w:szCs w:val="24"/>
          <w:lang w:val="zh-CN" w:eastAsia="zh-CN"/>
        </w:rPr>
        <w:t>为此，</w:t>
      </w:r>
      <w:r w:rsidRPr="007052E8">
        <w:rPr>
          <w:sz w:val="24"/>
          <w:szCs w:val="24"/>
          <w:lang w:val="zh-CN" w:eastAsia="zh-CN"/>
        </w:rPr>
        <w:t>需要与经济及社会理事会主席团和为论坛提供秘书处职能的经济和社会事务部密切合作，</w:t>
      </w:r>
      <w:r w:rsidR="00DA3472">
        <w:rPr>
          <w:rFonts w:hint="eastAsia"/>
          <w:sz w:val="24"/>
          <w:szCs w:val="24"/>
          <w:lang w:val="zh-CN" w:eastAsia="zh-CN"/>
        </w:rPr>
        <w:t>而且</w:t>
      </w:r>
      <w:r w:rsidRPr="007052E8">
        <w:rPr>
          <w:sz w:val="24"/>
          <w:szCs w:val="24"/>
          <w:lang w:val="zh-CN" w:eastAsia="zh-CN"/>
        </w:rPr>
        <w:t>更重要的是需要得到会员国的大力政治支持。</w:t>
      </w:r>
    </w:p>
    <w:p w14:paraId="4B660E2A" w14:textId="77777777"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val="zh-CN" w:eastAsia="zh-CN"/>
        </w:rPr>
      </w:pPr>
      <w:r w:rsidRPr="007052E8">
        <w:rPr>
          <w:sz w:val="24"/>
          <w:szCs w:val="24"/>
          <w:lang w:val="zh-CN" w:eastAsia="zh-CN"/>
        </w:rPr>
        <w:t>第</w:t>
      </w:r>
      <w:r w:rsidRPr="007052E8">
        <w:rPr>
          <w:sz w:val="24"/>
          <w:szCs w:val="24"/>
          <w:lang w:val="zh-CN" w:eastAsia="zh-CN"/>
        </w:rPr>
        <w:t>3/3</w:t>
      </w:r>
      <w:r w:rsidRPr="007052E8">
        <w:rPr>
          <w:sz w:val="24"/>
          <w:szCs w:val="24"/>
          <w:lang w:val="zh-CN" w:eastAsia="zh-CN"/>
        </w:rPr>
        <w:t>号决议第</w:t>
      </w:r>
      <w:r w:rsidRPr="007052E8">
        <w:rPr>
          <w:sz w:val="24"/>
          <w:szCs w:val="24"/>
          <w:lang w:val="zh-CN" w:eastAsia="zh-CN"/>
        </w:rPr>
        <w:t>7</w:t>
      </w:r>
      <w:r w:rsidRPr="007052E8">
        <w:rPr>
          <w:sz w:val="24"/>
          <w:szCs w:val="24"/>
          <w:lang w:val="zh-CN" w:eastAsia="zh-CN"/>
        </w:rPr>
        <w:t>段又请执行主任在现有资源范围内，确保联合国环境规划署区域办事处与会员国和各区域经济委员会密切合作，在筹备区域可持续发展论坛年度会议过程中及时提交意见。根据这一要求，秘书处正计划制定一个关于环境署对区域可持续发展论坛的贡献的整体战略，让各个区域办事处能够在考虑到区域具体情况和优先事项的情况下，提供统一和一致的信息。拟议战</w:t>
      </w:r>
      <w:r w:rsidRPr="007052E8">
        <w:rPr>
          <w:sz w:val="24"/>
          <w:szCs w:val="24"/>
          <w:lang w:val="zh-CN" w:eastAsia="zh-CN"/>
        </w:rPr>
        <w:lastRenderedPageBreak/>
        <w:t>略还会酌情在秘书处的协助下，促进更有效地协调环境部长和环境主管机构区域论坛的意见并将其提交给区域可持续发展论坛。将根据关于环境部长和环境主管机构区域论坛的作用与职能的第</w:t>
      </w:r>
      <w:r w:rsidRPr="007052E8">
        <w:rPr>
          <w:sz w:val="24"/>
          <w:szCs w:val="24"/>
          <w:lang w:val="zh-CN" w:eastAsia="zh-CN"/>
        </w:rPr>
        <w:t>2/2</w:t>
      </w:r>
      <w:r w:rsidRPr="007052E8">
        <w:rPr>
          <w:sz w:val="24"/>
          <w:szCs w:val="24"/>
          <w:lang w:val="zh-CN" w:eastAsia="zh-CN"/>
        </w:rPr>
        <w:t>号决议做出这些努力，环境大会在该项决议中请执行主任支持和推动现有环境部长和环境主管机构区域论坛的召开和（或）加强，并应各区域的请求，支持和推动召开新的区域论坛。</w:t>
      </w:r>
    </w:p>
    <w:p w14:paraId="253A45D0" w14:textId="77777777"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val="zh-CN" w:eastAsia="zh-CN"/>
        </w:rPr>
      </w:pPr>
      <w:r w:rsidRPr="007052E8">
        <w:rPr>
          <w:sz w:val="24"/>
          <w:szCs w:val="24"/>
          <w:lang w:val="zh-CN" w:eastAsia="zh-CN"/>
        </w:rPr>
        <w:t>此外，各区域办事处为支持</w:t>
      </w:r>
      <w:r w:rsidRPr="007052E8">
        <w:rPr>
          <w:sz w:val="24"/>
          <w:szCs w:val="24"/>
          <w:lang w:val="zh-CN" w:eastAsia="zh-CN"/>
        </w:rPr>
        <w:t>2018</w:t>
      </w:r>
      <w:r w:rsidRPr="007052E8">
        <w:rPr>
          <w:sz w:val="24"/>
          <w:szCs w:val="24"/>
          <w:lang w:val="zh-CN" w:eastAsia="zh-CN"/>
        </w:rPr>
        <w:t>年举办的区域可持续发展论坛开展的具体活动包括：</w:t>
      </w:r>
    </w:p>
    <w:p w14:paraId="47950D43" w14:textId="77777777" w:rsidR="002E3DC9" w:rsidRPr="007052E8" w:rsidRDefault="002E3DC9" w:rsidP="007052E8">
      <w:pPr>
        <w:pStyle w:val="Normalnumber"/>
        <w:keepNext/>
        <w:keepLines/>
        <w:numPr>
          <w:ilvl w:val="1"/>
          <w:numId w:val="28"/>
        </w:numPr>
        <w:tabs>
          <w:tab w:val="left" w:pos="624"/>
          <w:tab w:val="left" w:pos="1247"/>
          <w:tab w:val="left" w:pos="1871"/>
          <w:tab w:val="left" w:pos="2495"/>
          <w:tab w:val="left" w:pos="3119"/>
        </w:tabs>
        <w:rPr>
          <w:sz w:val="24"/>
          <w:szCs w:val="24"/>
          <w:lang w:val="zh-CN" w:eastAsia="zh-CN"/>
        </w:rPr>
      </w:pPr>
      <w:r w:rsidRPr="007052E8">
        <w:rPr>
          <w:sz w:val="24"/>
          <w:szCs w:val="24"/>
          <w:lang w:val="zh-CN" w:eastAsia="zh-CN"/>
        </w:rPr>
        <w:t>在非洲，根据可持续发展问题高级别政治论坛</w:t>
      </w:r>
      <w:r w:rsidRPr="007052E8">
        <w:rPr>
          <w:sz w:val="24"/>
          <w:szCs w:val="24"/>
          <w:lang w:val="zh-CN" w:eastAsia="zh-CN"/>
        </w:rPr>
        <w:t>2018</w:t>
      </w:r>
      <w:r w:rsidRPr="007052E8">
        <w:rPr>
          <w:sz w:val="24"/>
          <w:szCs w:val="24"/>
          <w:lang w:val="zh-CN" w:eastAsia="zh-CN"/>
        </w:rPr>
        <w:t>年题为</w:t>
      </w:r>
      <w:r w:rsidRPr="00035734">
        <w:rPr>
          <w:rFonts w:ascii="SimSun" w:hAnsi="SimSun"/>
          <w:sz w:val="24"/>
          <w:szCs w:val="24"/>
          <w:lang w:val="zh-CN" w:eastAsia="zh-CN"/>
        </w:rPr>
        <w:t>“变革迈向可持续和有复原力的社会”的</w:t>
      </w:r>
      <w:r w:rsidRPr="007052E8">
        <w:rPr>
          <w:sz w:val="24"/>
          <w:szCs w:val="24"/>
          <w:lang w:val="zh-CN" w:eastAsia="zh-CN"/>
        </w:rPr>
        <w:t>主题，</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5</w:t>
      </w:r>
      <w:r w:rsidRPr="007052E8">
        <w:rPr>
          <w:sz w:val="24"/>
          <w:szCs w:val="24"/>
          <w:lang w:val="zh-CN" w:eastAsia="zh-CN"/>
        </w:rPr>
        <w:t>月在达喀尔举办了区域可持续发展论坛。该区域论坛是非洲经济委员会与塞内加尔政府一起，同以下各方合作举办的：非洲联盟委员会、非洲开发银行、非洲问题特别顾问办公室、经济和社会事务部、联合国开发计划署、联合国人口基金、联合国粮食及农业组织、联合国减少灾害风险办公室和环境署。非洲区域办事处在论坛期间主导了关于它对环境大会各项决议执行工作的贡献的专题讨论。区域办事处还编写了一份关于可持续消费和生产战略执行情况的专题文件，会员国一致认为需要在这一领域采用统筹办法，尤其需要部际协调和非传统行为者的参与。</w:t>
      </w:r>
    </w:p>
    <w:p w14:paraId="3C2A8EDE" w14:textId="7AC62DD4" w:rsidR="002E3DC9" w:rsidRPr="007052E8" w:rsidRDefault="002E3DC9" w:rsidP="007052E8">
      <w:pPr>
        <w:pStyle w:val="Normalnumber"/>
        <w:numPr>
          <w:ilvl w:val="1"/>
          <w:numId w:val="28"/>
        </w:numPr>
        <w:tabs>
          <w:tab w:val="left" w:pos="624"/>
          <w:tab w:val="left" w:pos="1247"/>
          <w:tab w:val="left" w:pos="1871"/>
          <w:tab w:val="left" w:pos="2495"/>
          <w:tab w:val="left" w:pos="3119"/>
        </w:tabs>
        <w:rPr>
          <w:sz w:val="24"/>
          <w:szCs w:val="24"/>
          <w:lang w:val="zh-CN" w:eastAsia="zh-CN"/>
        </w:rPr>
      </w:pPr>
      <w:r w:rsidRPr="007052E8">
        <w:rPr>
          <w:sz w:val="24"/>
          <w:szCs w:val="24"/>
          <w:lang w:val="zh-CN" w:eastAsia="zh-CN"/>
        </w:rPr>
        <w:t>在亚洲及太平洋，</w:t>
      </w:r>
      <w:r w:rsidRPr="007052E8">
        <w:rPr>
          <w:sz w:val="24"/>
          <w:szCs w:val="24"/>
          <w:lang w:val="zh-CN" w:eastAsia="zh-CN"/>
        </w:rPr>
        <w:t xml:space="preserve"> </w:t>
      </w:r>
      <w:r w:rsidRPr="007052E8">
        <w:rPr>
          <w:sz w:val="24"/>
          <w:szCs w:val="24"/>
          <w:lang w:val="zh-CN" w:eastAsia="zh-CN"/>
        </w:rPr>
        <w:t>作为</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3</w:t>
      </w:r>
      <w:r w:rsidRPr="007052E8">
        <w:rPr>
          <w:sz w:val="24"/>
          <w:szCs w:val="24"/>
          <w:lang w:val="zh-CN" w:eastAsia="zh-CN"/>
        </w:rPr>
        <w:t>月在曼谷举行的可持续发展区域论坛的一部分，环境署共同牵头召开了关于</w:t>
      </w:r>
      <w:r w:rsidR="006234E4" w:rsidRPr="007052E8">
        <w:rPr>
          <w:sz w:val="24"/>
          <w:szCs w:val="24"/>
          <w:lang w:val="zh-CN" w:eastAsia="zh-CN"/>
        </w:rPr>
        <w:t>目标</w:t>
      </w:r>
      <w:r w:rsidR="006234E4" w:rsidRPr="007052E8">
        <w:rPr>
          <w:sz w:val="24"/>
          <w:szCs w:val="24"/>
          <w:lang w:val="zh-CN" w:eastAsia="zh-CN"/>
        </w:rPr>
        <w:t>15</w:t>
      </w:r>
      <w:r w:rsidR="006234E4" w:rsidRPr="007052E8">
        <w:rPr>
          <w:sz w:val="24"/>
          <w:szCs w:val="24"/>
          <w:lang w:val="zh-CN" w:eastAsia="zh-CN"/>
        </w:rPr>
        <w:t>的圆桌会议</w:t>
      </w:r>
      <w:r w:rsidR="006234E4">
        <w:rPr>
          <w:rFonts w:hint="eastAsia"/>
          <w:sz w:val="24"/>
          <w:szCs w:val="24"/>
          <w:lang w:val="zh-CN" w:eastAsia="zh-CN"/>
        </w:rPr>
        <w:t>，涉及</w:t>
      </w:r>
      <w:r w:rsidRPr="007052E8">
        <w:rPr>
          <w:sz w:val="24"/>
          <w:szCs w:val="24"/>
          <w:lang w:val="zh-CN" w:eastAsia="zh-CN"/>
        </w:rPr>
        <w:t>保护、恢复和促进可持续利用陆地生态系统、可持续管理森林、防治荒漠化、制止和扭转土地退化、遏制生物多样性丧失。圆桌会议还审议了环境署和亚洲及太平洋区域经济社会委员会</w:t>
      </w:r>
      <w:r w:rsidRPr="007052E8">
        <w:rPr>
          <w:sz w:val="24"/>
          <w:szCs w:val="24"/>
          <w:lang w:val="zh-CN" w:eastAsia="zh-CN"/>
        </w:rPr>
        <w:t>2017</w:t>
      </w:r>
      <w:r w:rsidRPr="007052E8">
        <w:rPr>
          <w:sz w:val="24"/>
          <w:szCs w:val="24"/>
          <w:lang w:val="zh-CN" w:eastAsia="zh-CN"/>
        </w:rPr>
        <w:t>年</w:t>
      </w:r>
      <w:r w:rsidRPr="007052E8">
        <w:rPr>
          <w:sz w:val="24"/>
          <w:szCs w:val="24"/>
          <w:lang w:val="zh-CN" w:eastAsia="zh-CN"/>
        </w:rPr>
        <w:t>9</w:t>
      </w:r>
      <w:r w:rsidRPr="007052E8">
        <w:rPr>
          <w:sz w:val="24"/>
          <w:szCs w:val="24"/>
          <w:lang w:val="zh-CN" w:eastAsia="zh-CN"/>
        </w:rPr>
        <w:t>月</w:t>
      </w:r>
      <w:r w:rsidRPr="007052E8">
        <w:rPr>
          <w:sz w:val="24"/>
          <w:szCs w:val="24"/>
          <w:lang w:val="zh-CN" w:eastAsia="zh-CN"/>
        </w:rPr>
        <w:t>5</w:t>
      </w:r>
      <w:r w:rsidRPr="007052E8">
        <w:rPr>
          <w:sz w:val="24"/>
          <w:szCs w:val="24"/>
          <w:lang w:val="zh-CN" w:eastAsia="zh-CN"/>
        </w:rPr>
        <w:t>日至</w:t>
      </w:r>
      <w:r w:rsidRPr="007052E8">
        <w:rPr>
          <w:sz w:val="24"/>
          <w:szCs w:val="24"/>
          <w:lang w:val="zh-CN" w:eastAsia="zh-CN"/>
        </w:rPr>
        <w:t>8</w:t>
      </w:r>
      <w:r w:rsidRPr="007052E8">
        <w:rPr>
          <w:sz w:val="24"/>
          <w:szCs w:val="24"/>
          <w:lang w:val="zh-CN" w:eastAsia="zh-CN"/>
        </w:rPr>
        <w:t>日在曼谷联合主办的亚太部长级环境峰会上提出的问题。亚洲及太平洋区域办事处还就安排关于可持续发展问题高级别政治论坛深入审查的其他目标的圆桌会议提出了实质性意见。圆桌会议确定了</w:t>
      </w:r>
      <w:r w:rsidR="009246FD" w:rsidRPr="007052E8">
        <w:rPr>
          <w:sz w:val="24"/>
          <w:szCs w:val="24"/>
          <w:lang w:val="zh-CN" w:eastAsia="zh-CN"/>
        </w:rPr>
        <w:t>区域优先事项和问题</w:t>
      </w:r>
      <w:r w:rsidR="009246FD">
        <w:rPr>
          <w:rFonts w:hint="eastAsia"/>
          <w:sz w:val="24"/>
          <w:szCs w:val="24"/>
          <w:lang w:val="zh-CN" w:eastAsia="zh-CN"/>
        </w:rPr>
        <w:t>，</w:t>
      </w:r>
      <w:r w:rsidRPr="007052E8">
        <w:rPr>
          <w:sz w:val="24"/>
          <w:szCs w:val="24"/>
          <w:lang w:val="zh-CN" w:eastAsia="zh-CN"/>
        </w:rPr>
        <w:t>其后被列入成果文件。</w:t>
      </w:r>
    </w:p>
    <w:p w14:paraId="47B7B815" w14:textId="62672722" w:rsidR="002E3DC9" w:rsidRPr="007052E8" w:rsidRDefault="002E3DC9" w:rsidP="007052E8">
      <w:pPr>
        <w:pStyle w:val="Normalnumber"/>
        <w:numPr>
          <w:ilvl w:val="1"/>
          <w:numId w:val="28"/>
        </w:numPr>
        <w:tabs>
          <w:tab w:val="left" w:pos="624"/>
          <w:tab w:val="left" w:pos="1247"/>
          <w:tab w:val="left" w:pos="1871"/>
          <w:tab w:val="left" w:pos="2495"/>
          <w:tab w:val="left" w:pos="3119"/>
        </w:tabs>
        <w:rPr>
          <w:sz w:val="24"/>
          <w:szCs w:val="24"/>
          <w:lang w:val="zh-CN" w:eastAsia="zh-CN"/>
        </w:rPr>
      </w:pPr>
      <w:r w:rsidRPr="007052E8">
        <w:rPr>
          <w:sz w:val="24"/>
          <w:szCs w:val="24"/>
          <w:lang w:val="zh-CN" w:eastAsia="zh-CN"/>
        </w:rPr>
        <w:t>在欧洲，环境署在</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3</w:t>
      </w:r>
      <w:r w:rsidRPr="007052E8">
        <w:rPr>
          <w:sz w:val="24"/>
          <w:szCs w:val="24"/>
          <w:lang w:val="zh-CN" w:eastAsia="zh-CN"/>
        </w:rPr>
        <w:t>月在日内瓦举办的区域可持续发展论坛上安排了三次圆桌会议。关于目标</w:t>
      </w:r>
      <w:r w:rsidRPr="007052E8">
        <w:rPr>
          <w:sz w:val="24"/>
          <w:szCs w:val="24"/>
          <w:lang w:val="zh-CN" w:eastAsia="zh-CN"/>
        </w:rPr>
        <w:t>12</w:t>
      </w:r>
      <w:r w:rsidRPr="00035734">
        <w:rPr>
          <w:rFonts w:ascii="SimSun" w:hAnsi="SimSun"/>
          <w:sz w:val="24"/>
          <w:szCs w:val="24"/>
          <w:lang w:val="zh-CN" w:eastAsia="zh-CN"/>
        </w:rPr>
        <w:t>(</w:t>
      </w:r>
      <w:r w:rsidRPr="007052E8">
        <w:rPr>
          <w:sz w:val="24"/>
          <w:szCs w:val="24"/>
          <w:lang w:val="zh-CN" w:eastAsia="zh-CN"/>
        </w:rPr>
        <w:t>采用可持续的消费和生产模式</w:t>
      </w:r>
      <w:r w:rsidRPr="00035734">
        <w:rPr>
          <w:rFonts w:ascii="SimSun" w:hAnsi="SimSun"/>
          <w:sz w:val="24"/>
          <w:szCs w:val="24"/>
          <w:lang w:val="zh-CN" w:eastAsia="zh-CN"/>
        </w:rPr>
        <w:t>)</w:t>
      </w:r>
      <w:r w:rsidRPr="007052E8">
        <w:rPr>
          <w:sz w:val="24"/>
          <w:szCs w:val="24"/>
          <w:lang w:val="zh-CN" w:eastAsia="zh-CN"/>
        </w:rPr>
        <w:t>的圆桌会议重点讨论了到</w:t>
      </w:r>
      <w:r w:rsidRPr="007052E8">
        <w:rPr>
          <w:sz w:val="24"/>
          <w:szCs w:val="24"/>
          <w:lang w:val="zh-CN" w:eastAsia="zh-CN"/>
        </w:rPr>
        <w:t>2030</w:t>
      </w:r>
      <w:r w:rsidRPr="007052E8">
        <w:rPr>
          <w:sz w:val="24"/>
          <w:szCs w:val="24"/>
          <w:lang w:val="zh-CN" w:eastAsia="zh-CN"/>
        </w:rPr>
        <w:t>年成功实现可持续消费和生产的方法，包括开展创新以建立与循环经济挂钩的可持续价值链，同时也讨论了政策和筹资领域的挑战和机遇，以便加快向可持续消费和生产的过渡。圆桌会议还展示了</w:t>
      </w:r>
      <w:r w:rsidR="007D378A">
        <w:rPr>
          <w:rFonts w:hint="eastAsia"/>
          <w:sz w:val="24"/>
          <w:szCs w:val="24"/>
          <w:lang w:val="zh-CN" w:eastAsia="zh-CN"/>
        </w:rPr>
        <w:t>“</w:t>
      </w:r>
      <w:r w:rsidRPr="007052E8">
        <w:rPr>
          <w:sz w:val="24"/>
          <w:szCs w:val="24"/>
          <w:lang w:val="zh-CN" w:eastAsia="zh-CN"/>
        </w:rPr>
        <w:t>同</w:t>
      </w:r>
      <w:r w:rsidR="007D378A">
        <w:rPr>
          <w:rFonts w:hint="eastAsia"/>
          <w:sz w:val="24"/>
          <w:szCs w:val="24"/>
          <w:lang w:val="zh-CN" w:eastAsia="zh-CN"/>
        </w:rPr>
        <w:t>一</w:t>
      </w:r>
      <w:r w:rsidRPr="007052E8">
        <w:rPr>
          <w:sz w:val="24"/>
          <w:szCs w:val="24"/>
          <w:lang w:val="zh-CN" w:eastAsia="zh-CN"/>
        </w:rPr>
        <w:t>个地球网络</w:t>
      </w:r>
      <w:r w:rsidR="007D378A">
        <w:rPr>
          <w:rFonts w:hint="eastAsia"/>
          <w:sz w:val="24"/>
          <w:szCs w:val="24"/>
          <w:lang w:val="zh-CN" w:eastAsia="zh-CN"/>
        </w:rPr>
        <w:t>”</w:t>
      </w:r>
      <w:r w:rsidRPr="007052E8">
        <w:rPr>
          <w:sz w:val="24"/>
          <w:szCs w:val="24"/>
          <w:lang w:val="zh-CN" w:eastAsia="zh-CN"/>
        </w:rPr>
        <w:t>在执行《可持续消费和生产模式十年方案框架》方面开展的工作。关于目标</w:t>
      </w:r>
      <w:r w:rsidRPr="007052E8">
        <w:rPr>
          <w:sz w:val="24"/>
          <w:szCs w:val="24"/>
          <w:lang w:val="zh-CN" w:eastAsia="zh-CN"/>
        </w:rPr>
        <w:t>15</w:t>
      </w:r>
      <w:r w:rsidRPr="007052E8">
        <w:rPr>
          <w:sz w:val="24"/>
          <w:szCs w:val="24"/>
          <w:lang w:val="zh-CN" w:eastAsia="zh-CN"/>
        </w:rPr>
        <w:t>的圆桌会议，欧洲区域办事处与生物多样性公约秘书处合作，强调指出生态系统和生物多样性支持可持续发展，迫切需要在各个部门中考虑生物多样性问题。此外，区域办事处协助与民间社会召开一次筹备会议，以便分享民间社会组织参与落实有关目标的经验教训。</w:t>
      </w:r>
    </w:p>
    <w:p w14:paraId="6E1DEADF" w14:textId="44618386" w:rsidR="002E3DC9" w:rsidRPr="007052E8" w:rsidRDefault="002E3DC9" w:rsidP="007052E8">
      <w:pPr>
        <w:pStyle w:val="Normalnumber"/>
        <w:numPr>
          <w:ilvl w:val="1"/>
          <w:numId w:val="28"/>
        </w:numPr>
        <w:tabs>
          <w:tab w:val="left" w:pos="624"/>
          <w:tab w:val="left" w:pos="1247"/>
          <w:tab w:val="left" w:pos="1871"/>
          <w:tab w:val="left" w:pos="2495"/>
          <w:tab w:val="left" w:pos="3119"/>
        </w:tabs>
        <w:rPr>
          <w:sz w:val="24"/>
          <w:szCs w:val="24"/>
          <w:lang w:val="zh-CN" w:eastAsia="zh-CN"/>
        </w:rPr>
      </w:pPr>
      <w:r w:rsidRPr="007052E8">
        <w:rPr>
          <w:sz w:val="24"/>
          <w:szCs w:val="24"/>
          <w:lang w:val="zh-CN" w:eastAsia="zh-CN"/>
        </w:rPr>
        <w:t>在拉丁美洲和加勒比，拉丁美洲和加勒比环境部长论坛的主席向</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4</w:t>
      </w:r>
      <w:r w:rsidRPr="007052E8">
        <w:rPr>
          <w:sz w:val="24"/>
          <w:szCs w:val="24"/>
          <w:lang w:val="zh-CN" w:eastAsia="zh-CN"/>
        </w:rPr>
        <w:t>月在智利圣地亚哥举办的拉丁美洲和加勒比国家可持续发展论坛传递了主要信息和政策建议。环境署对该区域可持续发展论坛做出了实质性贡献，包括提供论坛关于执行《</w:t>
      </w:r>
      <w:r w:rsidRPr="007052E8">
        <w:rPr>
          <w:sz w:val="24"/>
          <w:szCs w:val="24"/>
          <w:lang w:val="zh-CN" w:eastAsia="zh-CN"/>
        </w:rPr>
        <w:t>2030</w:t>
      </w:r>
      <w:r w:rsidRPr="007052E8">
        <w:rPr>
          <w:sz w:val="24"/>
          <w:szCs w:val="24"/>
          <w:lang w:val="zh-CN" w:eastAsia="zh-CN"/>
        </w:rPr>
        <w:t>年议程》的环境挑战的圆桌会议的主持人，并提供在各次会外活动上发言的人</w:t>
      </w:r>
      <w:r w:rsidR="002C0B93">
        <w:rPr>
          <w:rFonts w:hint="eastAsia"/>
          <w:sz w:val="24"/>
          <w:szCs w:val="24"/>
          <w:lang w:val="zh-CN" w:eastAsia="zh-CN"/>
        </w:rPr>
        <w:t>员</w:t>
      </w:r>
      <w:r w:rsidRPr="007052E8">
        <w:rPr>
          <w:sz w:val="24"/>
          <w:szCs w:val="24"/>
          <w:lang w:val="zh-CN" w:eastAsia="zh-CN"/>
        </w:rPr>
        <w:t>。论坛的成果文件明确承认环境作为可持续发展三个层面之一的重要性，并确认拉丁美洲和加勒比环境部长论坛在落实《</w:t>
      </w:r>
      <w:r w:rsidRPr="007052E8">
        <w:rPr>
          <w:sz w:val="24"/>
          <w:szCs w:val="24"/>
          <w:lang w:val="zh-CN" w:eastAsia="zh-CN"/>
        </w:rPr>
        <w:t>2030</w:t>
      </w:r>
      <w:r w:rsidRPr="007052E8">
        <w:rPr>
          <w:sz w:val="24"/>
          <w:szCs w:val="24"/>
          <w:lang w:val="zh-CN" w:eastAsia="zh-CN"/>
        </w:rPr>
        <w:t>年议程》方面的特殊贡献。拉丁美洲和加勒比区域办事处还在区域论坛期间组织了一次会外活动，名为</w:t>
      </w:r>
      <w:r w:rsidRPr="0074103B">
        <w:rPr>
          <w:rFonts w:ascii="SimSun" w:hAnsi="SimSun"/>
          <w:sz w:val="24"/>
          <w:szCs w:val="24"/>
          <w:lang w:val="zh-CN" w:eastAsia="zh-CN"/>
        </w:rPr>
        <w:t>“战胜塑料污染：无塑料生活方式的创新解决办法”，</w:t>
      </w:r>
      <w:r w:rsidRPr="007052E8">
        <w:rPr>
          <w:sz w:val="24"/>
          <w:szCs w:val="24"/>
          <w:lang w:val="zh-CN" w:eastAsia="zh-CN"/>
        </w:rPr>
        <w:t>帮助展示环境大会的成果。</w:t>
      </w:r>
    </w:p>
    <w:p w14:paraId="0CC866C6" w14:textId="77777777" w:rsidR="002E3DC9" w:rsidRPr="007052E8" w:rsidRDefault="002E3DC9" w:rsidP="007052E8">
      <w:pPr>
        <w:pStyle w:val="Normalnumber"/>
        <w:keepNext/>
        <w:keepLines/>
        <w:numPr>
          <w:ilvl w:val="1"/>
          <w:numId w:val="28"/>
        </w:numPr>
        <w:tabs>
          <w:tab w:val="left" w:pos="624"/>
          <w:tab w:val="left" w:pos="1247"/>
          <w:tab w:val="left" w:pos="1871"/>
          <w:tab w:val="left" w:pos="2495"/>
          <w:tab w:val="left" w:pos="3119"/>
        </w:tabs>
        <w:rPr>
          <w:sz w:val="24"/>
          <w:szCs w:val="24"/>
          <w:lang w:val="zh-CN" w:eastAsia="zh-CN"/>
        </w:rPr>
      </w:pPr>
      <w:r w:rsidRPr="007052E8">
        <w:rPr>
          <w:sz w:val="24"/>
          <w:szCs w:val="24"/>
          <w:lang w:val="zh-CN" w:eastAsia="zh-CN"/>
        </w:rPr>
        <w:lastRenderedPageBreak/>
        <w:t>在西亚，环境署与西亚经济社会委员会和阿拉伯国家联盟共同牵头组织了</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4</w:t>
      </w:r>
      <w:r w:rsidRPr="007052E8">
        <w:rPr>
          <w:sz w:val="24"/>
          <w:szCs w:val="24"/>
          <w:lang w:val="zh-CN" w:eastAsia="zh-CN"/>
        </w:rPr>
        <w:t>月在贝鲁特举办的阿拉伯年度可持续发展问题论坛。环境署在论坛开会前为</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4</w:t>
      </w:r>
      <w:r w:rsidRPr="007052E8">
        <w:rPr>
          <w:sz w:val="24"/>
          <w:szCs w:val="24"/>
          <w:lang w:val="zh-CN" w:eastAsia="zh-CN"/>
        </w:rPr>
        <w:t>月初在开罗举行的环境和自然资源问题筹备会议提供了技术支持。西亚区域办事处还与西亚经济社会委员会合作，编写了将于</w:t>
      </w:r>
      <w:r w:rsidRPr="007052E8">
        <w:rPr>
          <w:sz w:val="24"/>
          <w:szCs w:val="24"/>
          <w:lang w:val="zh-CN" w:eastAsia="zh-CN"/>
        </w:rPr>
        <w:t>2019</w:t>
      </w:r>
      <w:r w:rsidRPr="007052E8">
        <w:rPr>
          <w:sz w:val="24"/>
          <w:szCs w:val="24"/>
          <w:lang w:val="zh-CN" w:eastAsia="zh-CN"/>
        </w:rPr>
        <w:t>年出版的《阿拉伯可持续发展报告》第二版。区域办事处还与西亚经济社会委员会、联合国统计司和欧洲环境署合作，于</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11</w:t>
      </w:r>
      <w:r w:rsidRPr="007052E8">
        <w:rPr>
          <w:sz w:val="24"/>
          <w:szCs w:val="24"/>
          <w:lang w:val="zh-CN" w:eastAsia="zh-CN"/>
        </w:rPr>
        <w:t>月在贝鲁特举办了一次关于环境统计和信息促进阿拉伯区域可持续发展的讲习班，随后又于</w:t>
      </w:r>
      <w:r w:rsidRPr="007052E8">
        <w:rPr>
          <w:sz w:val="24"/>
          <w:szCs w:val="24"/>
          <w:lang w:val="zh-CN" w:eastAsia="zh-CN"/>
        </w:rPr>
        <w:t>2018</w:t>
      </w:r>
      <w:r w:rsidRPr="007052E8">
        <w:rPr>
          <w:sz w:val="24"/>
          <w:szCs w:val="24"/>
          <w:lang w:val="zh-CN" w:eastAsia="zh-CN"/>
        </w:rPr>
        <w:t>年</w:t>
      </w:r>
      <w:r w:rsidRPr="007052E8">
        <w:rPr>
          <w:sz w:val="24"/>
          <w:szCs w:val="24"/>
          <w:lang w:val="zh-CN" w:eastAsia="zh-CN"/>
        </w:rPr>
        <w:t>11</w:t>
      </w:r>
      <w:r w:rsidRPr="007052E8">
        <w:rPr>
          <w:sz w:val="24"/>
          <w:szCs w:val="24"/>
          <w:lang w:val="zh-CN" w:eastAsia="zh-CN"/>
        </w:rPr>
        <w:t>月在安曼专门为阿拉伯区域的主要群体和利益攸关方举办了一次讲习班。</w:t>
      </w:r>
    </w:p>
    <w:p w14:paraId="7F1B73D9" w14:textId="75A1ED32" w:rsidR="002E3DC9" w:rsidRPr="007052E8" w:rsidRDefault="002E3DC9" w:rsidP="007052E8">
      <w:pPr>
        <w:pStyle w:val="Normalnumber"/>
        <w:tabs>
          <w:tab w:val="left" w:pos="624"/>
          <w:tab w:val="left" w:pos="1247"/>
          <w:tab w:val="left" w:pos="1871"/>
          <w:tab w:val="left" w:pos="2495"/>
          <w:tab w:val="left" w:pos="3119"/>
        </w:tabs>
        <w:ind w:left="1247" w:firstLine="0"/>
        <w:rPr>
          <w:sz w:val="24"/>
          <w:szCs w:val="24"/>
          <w:lang w:val="zh-CN" w:eastAsia="zh-CN"/>
        </w:rPr>
      </w:pPr>
      <w:r w:rsidRPr="007052E8">
        <w:rPr>
          <w:sz w:val="24"/>
          <w:szCs w:val="24"/>
          <w:lang w:val="zh-CN" w:eastAsia="zh-CN"/>
        </w:rPr>
        <w:t>2016</w:t>
      </w:r>
      <w:r w:rsidRPr="007052E8">
        <w:rPr>
          <w:sz w:val="24"/>
          <w:szCs w:val="24"/>
          <w:lang w:val="zh-CN" w:eastAsia="zh-CN"/>
        </w:rPr>
        <w:t>年</w:t>
      </w:r>
      <w:r w:rsidRPr="007052E8">
        <w:rPr>
          <w:sz w:val="24"/>
          <w:szCs w:val="24"/>
          <w:lang w:val="zh-CN" w:eastAsia="zh-CN"/>
        </w:rPr>
        <w:t>12</w:t>
      </w:r>
      <w:r w:rsidRPr="007052E8">
        <w:rPr>
          <w:sz w:val="24"/>
          <w:szCs w:val="24"/>
          <w:lang w:val="zh-CN" w:eastAsia="zh-CN"/>
        </w:rPr>
        <w:t>月通过的</w:t>
      </w:r>
      <w:r w:rsidR="0059205C">
        <w:rPr>
          <w:rFonts w:hint="eastAsia"/>
          <w:sz w:val="24"/>
          <w:szCs w:val="24"/>
          <w:lang w:val="zh-CN" w:eastAsia="zh-CN"/>
        </w:rPr>
        <w:t>联合国</w:t>
      </w:r>
      <w:r w:rsidRPr="007052E8">
        <w:rPr>
          <w:sz w:val="24"/>
          <w:szCs w:val="24"/>
          <w:lang w:val="zh-CN" w:eastAsia="zh-CN"/>
        </w:rPr>
        <w:t>大会关于《</w:t>
      </w:r>
      <w:r w:rsidRPr="007052E8">
        <w:rPr>
          <w:sz w:val="24"/>
          <w:szCs w:val="24"/>
          <w:lang w:val="zh-CN" w:eastAsia="zh-CN"/>
        </w:rPr>
        <w:t>21</w:t>
      </w:r>
      <w:r w:rsidRPr="007052E8">
        <w:rPr>
          <w:sz w:val="24"/>
          <w:szCs w:val="24"/>
          <w:lang w:val="zh-CN" w:eastAsia="zh-CN"/>
        </w:rPr>
        <w:t>世纪议程》、《进一步执行〈</w:t>
      </w:r>
      <w:r w:rsidRPr="007052E8">
        <w:rPr>
          <w:sz w:val="24"/>
          <w:szCs w:val="24"/>
          <w:lang w:val="zh-CN" w:eastAsia="zh-CN"/>
        </w:rPr>
        <w:t>21</w:t>
      </w:r>
      <w:r w:rsidRPr="007052E8">
        <w:rPr>
          <w:sz w:val="24"/>
          <w:szCs w:val="24"/>
          <w:lang w:val="zh-CN" w:eastAsia="zh-CN"/>
        </w:rPr>
        <w:t>世纪议程〉方案》以及可持续发展问题世界首脑会议和联合国可持续发展大会成果的执行情况的第</w:t>
      </w:r>
      <w:r w:rsidRPr="007052E8">
        <w:rPr>
          <w:sz w:val="24"/>
          <w:szCs w:val="24"/>
          <w:lang w:val="zh-CN" w:eastAsia="zh-CN"/>
        </w:rPr>
        <w:t>71/223</w:t>
      </w:r>
      <w:r w:rsidRPr="007052E8">
        <w:rPr>
          <w:sz w:val="24"/>
          <w:szCs w:val="24"/>
          <w:lang w:val="zh-CN" w:eastAsia="zh-CN"/>
        </w:rPr>
        <w:t>号决议特别考虑到《可持续消费和生产模式十年方案框架》。这一框架是在</w:t>
      </w:r>
      <w:r w:rsidRPr="007052E8">
        <w:rPr>
          <w:sz w:val="24"/>
          <w:szCs w:val="24"/>
          <w:lang w:val="zh-CN" w:eastAsia="zh-CN"/>
        </w:rPr>
        <w:t>2012</w:t>
      </w:r>
      <w:r w:rsidRPr="007052E8">
        <w:rPr>
          <w:sz w:val="24"/>
          <w:szCs w:val="24"/>
          <w:lang w:val="zh-CN" w:eastAsia="zh-CN"/>
        </w:rPr>
        <w:t>年</w:t>
      </w:r>
      <w:r w:rsidRPr="007052E8">
        <w:rPr>
          <w:sz w:val="24"/>
          <w:szCs w:val="24"/>
          <w:lang w:val="zh-CN" w:eastAsia="zh-CN"/>
        </w:rPr>
        <w:t>6</w:t>
      </w:r>
      <w:r w:rsidRPr="007052E8">
        <w:rPr>
          <w:sz w:val="24"/>
          <w:szCs w:val="24"/>
          <w:lang w:val="zh-CN" w:eastAsia="zh-CN"/>
        </w:rPr>
        <w:t>月在巴西里约热内卢举行的联合国可持续发展大会上通过的，环境署是框架的秘书处和所有方案的执行伙伴。</w:t>
      </w:r>
      <w:r w:rsidRPr="007052E8">
        <w:rPr>
          <w:sz w:val="24"/>
          <w:szCs w:val="24"/>
          <w:vertAlign w:val="superscript"/>
          <w:lang w:eastAsia="zh-CN"/>
        </w:rPr>
        <w:footnoteReference w:id="3"/>
      </w:r>
      <w:r w:rsidR="0059205C">
        <w:rPr>
          <w:rFonts w:hint="eastAsia"/>
          <w:sz w:val="24"/>
          <w:szCs w:val="24"/>
          <w:lang w:val="zh-CN" w:eastAsia="zh-CN"/>
        </w:rPr>
        <w:t>联合国</w:t>
      </w:r>
      <w:r w:rsidRPr="007052E8">
        <w:rPr>
          <w:sz w:val="24"/>
          <w:szCs w:val="24"/>
          <w:lang w:val="zh-CN" w:eastAsia="zh-CN"/>
        </w:rPr>
        <w:t>大会在第</w:t>
      </w:r>
      <w:r w:rsidRPr="007052E8">
        <w:rPr>
          <w:sz w:val="24"/>
          <w:szCs w:val="24"/>
          <w:lang w:val="zh-CN" w:eastAsia="zh-CN"/>
        </w:rPr>
        <w:t>71/223</w:t>
      </w:r>
      <w:r w:rsidRPr="007052E8">
        <w:rPr>
          <w:sz w:val="24"/>
          <w:szCs w:val="24"/>
          <w:lang w:val="zh-CN" w:eastAsia="zh-CN"/>
        </w:rPr>
        <w:t>号决议第</w:t>
      </w:r>
      <w:r w:rsidRPr="007052E8">
        <w:rPr>
          <w:sz w:val="24"/>
          <w:szCs w:val="24"/>
          <w:lang w:val="zh-CN" w:eastAsia="zh-CN"/>
        </w:rPr>
        <w:t>11</w:t>
      </w:r>
      <w:r w:rsidRPr="007052E8">
        <w:rPr>
          <w:sz w:val="24"/>
          <w:szCs w:val="24"/>
          <w:lang w:val="zh-CN" w:eastAsia="zh-CN"/>
        </w:rPr>
        <w:t>段中指定经济及社会理事会接收可持续消费和生产模式十年方案框架理事会和秘书处的报告，并申明应继续在经社理事会主持召开的可持续发展问题高级别政治论坛会议上适当考虑到可持续消费和生产。作为可持续消费和生产模式十年方案框架秘书处服务的提供者，环境署自</w:t>
      </w:r>
      <w:r w:rsidRPr="007052E8">
        <w:rPr>
          <w:sz w:val="24"/>
          <w:szCs w:val="24"/>
          <w:lang w:val="zh-CN" w:eastAsia="zh-CN"/>
        </w:rPr>
        <w:t>2014</w:t>
      </w:r>
      <w:r w:rsidRPr="007052E8">
        <w:rPr>
          <w:sz w:val="24"/>
          <w:szCs w:val="24"/>
          <w:lang w:val="zh-CN" w:eastAsia="zh-CN"/>
        </w:rPr>
        <w:t>年起每年向可持续发展问题高级别政治论坛提交一份关于该框架的进度报告。</w:t>
      </w:r>
    </w:p>
    <w:p w14:paraId="5B383554" w14:textId="276BEE55" w:rsidR="002E3DC9" w:rsidRPr="007052E8" w:rsidRDefault="002E3DC9" w:rsidP="0074103B">
      <w:pPr>
        <w:pStyle w:val="CH1"/>
        <w:tabs>
          <w:tab w:val="clear" w:pos="851"/>
          <w:tab w:val="clear" w:pos="1814"/>
          <w:tab w:val="clear" w:pos="2381"/>
          <w:tab w:val="clear" w:pos="2948"/>
          <w:tab w:val="clear" w:pos="3515"/>
          <w:tab w:val="clear" w:pos="4082"/>
          <w:tab w:val="left" w:pos="624"/>
          <w:tab w:val="left" w:pos="1871"/>
          <w:tab w:val="left" w:pos="2495"/>
          <w:tab w:val="left" w:pos="3119"/>
        </w:tabs>
        <w:ind w:left="624"/>
        <w:jc w:val="both"/>
        <w:rPr>
          <w:rFonts w:eastAsia="SimHei"/>
          <w:lang w:val="zh-CN" w:eastAsia="zh-CN"/>
        </w:rPr>
      </w:pPr>
      <w:r w:rsidRPr="007052E8">
        <w:rPr>
          <w:rFonts w:eastAsia="SimHei"/>
          <w:lang w:val="zh-CN" w:eastAsia="zh-CN"/>
        </w:rPr>
        <w:t>三</w:t>
      </w:r>
      <w:r w:rsidR="007052E8" w:rsidRPr="007052E8">
        <w:rPr>
          <w:rFonts w:eastAsia="SimHei"/>
          <w:lang w:val="zh-CN" w:eastAsia="zh-CN"/>
        </w:rPr>
        <w:t>、</w:t>
      </w:r>
      <w:r w:rsidRPr="007052E8">
        <w:rPr>
          <w:rFonts w:eastAsia="SimHei"/>
          <w:lang w:val="zh-CN" w:eastAsia="zh-CN"/>
        </w:rPr>
        <w:tab/>
      </w:r>
      <w:r w:rsidRPr="007052E8">
        <w:rPr>
          <w:rFonts w:eastAsia="SimHei"/>
          <w:lang w:val="zh-CN" w:eastAsia="zh-CN"/>
        </w:rPr>
        <w:t>建议和建议采取的行动</w:t>
      </w:r>
    </w:p>
    <w:p w14:paraId="1662CE21" w14:textId="77777777" w:rsidR="002E3DC9" w:rsidRPr="007052E8" w:rsidRDefault="002E3DC9" w:rsidP="007052E8">
      <w:pPr>
        <w:pStyle w:val="Normalnumber"/>
        <w:tabs>
          <w:tab w:val="left" w:pos="624"/>
          <w:tab w:val="left" w:pos="1247"/>
          <w:tab w:val="left" w:pos="1871"/>
          <w:tab w:val="left" w:pos="2495"/>
          <w:tab w:val="left" w:pos="3119"/>
        </w:tabs>
        <w:ind w:left="1253" w:firstLine="0"/>
        <w:rPr>
          <w:sz w:val="24"/>
          <w:szCs w:val="24"/>
          <w:lang w:val="zh-CN" w:eastAsia="zh-CN"/>
        </w:rPr>
      </w:pPr>
      <w:r w:rsidRPr="007052E8">
        <w:rPr>
          <w:sz w:val="24"/>
          <w:szCs w:val="24"/>
          <w:lang w:val="zh-CN" w:eastAsia="zh-CN"/>
        </w:rPr>
        <w:t>为了推动更有效的国际环境治理以促进可持续发展，关于加强环境大会对可持续发展问题高级别政治论坛的贡献的建议如下：</w:t>
      </w:r>
    </w:p>
    <w:p w14:paraId="678A9011" w14:textId="77777777" w:rsidR="002E3DC9" w:rsidRPr="007052E8" w:rsidRDefault="002E3DC9" w:rsidP="007052E8">
      <w:pPr>
        <w:pStyle w:val="Normalnumber"/>
        <w:numPr>
          <w:ilvl w:val="0"/>
          <w:numId w:val="0"/>
        </w:numPr>
        <w:tabs>
          <w:tab w:val="left" w:pos="624"/>
          <w:tab w:val="left" w:pos="1247"/>
          <w:tab w:val="left" w:pos="1871"/>
          <w:tab w:val="left" w:pos="2495"/>
          <w:tab w:val="left" w:pos="3119"/>
        </w:tabs>
        <w:ind w:left="1253"/>
        <w:rPr>
          <w:sz w:val="24"/>
          <w:szCs w:val="24"/>
          <w:lang w:val="zh-CN" w:eastAsia="zh-CN"/>
        </w:rPr>
      </w:pPr>
      <w:r w:rsidRPr="007052E8">
        <w:rPr>
          <w:sz w:val="24"/>
          <w:szCs w:val="24"/>
          <w:lang w:val="zh-CN" w:eastAsia="zh-CN"/>
        </w:rPr>
        <w:tab/>
        <w:t xml:space="preserve">(a) </w:t>
      </w:r>
      <w:r w:rsidRPr="007052E8">
        <w:rPr>
          <w:sz w:val="24"/>
          <w:szCs w:val="24"/>
          <w:lang w:val="zh-CN" w:eastAsia="zh-CN"/>
        </w:rPr>
        <w:t>会员国不妨责成环境署协助各国评估它们在多大程度上将环境层面列入《</w:t>
      </w:r>
      <w:r w:rsidRPr="007052E8">
        <w:rPr>
          <w:sz w:val="24"/>
          <w:szCs w:val="24"/>
          <w:lang w:val="zh-CN" w:eastAsia="zh-CN"/>
        </w:rPr>
        <w:t>2030</w:t>
      </w:r>
      <w:r w:rsidRPr="007052E8">
        <w:rPr>
          <w:sz w:val="24"/>
          <w:szCs w:val="24"/>
          <w:lang w:val="zh-CN" w:eastAsia="zh-CN"/>
        </w:rPr>
        <w:t>年议程》的执行工作，并查明协助各国弥合落实可持续发展目标的差距的机会。</w:t>
      </w:r>
    </w:p>
    <w:p w14:paraId="49C5D256" w14:textId="79FB243C" w:rsidR="002E3DC9" w:rsidRPr="007052E8" w:rsidRDefault="002E3DC9" w:rsidP="007052E8">
      <w:pPr>
        <w:pStyle w:val="Normalnumber"/>
        <w:numPr>
          <w:ilvl w:val="0"/>
          <w:numId w:val="0"/>
        </w:numPr>
        <w:tabs>
          <w:tab w:val="left" w:pos="624"/>
          <w:tab w:val="left" w:pos="1247"/>
          <w:tab w:val="left" w:pos="1871"/>
          <w:tab w:val="left" w:pos="2495"/>
          <w:tab w:val="left" w:pos="3119"/>
        </w:tabs>
        <w:ind w:left="1253"/>
        <w:rPr>
          <w:sz w:val="24"/>
          <w:szCs w:val="24"/>
          <w:lang w:val="zh-CN" w:eastAsia="zh-CN"/>
        </w:rPr>
      </w:pPr>
      <w:r w:rsidRPr="007052E8">
        <w:rPr>
          <w:sz w:val="24"/>
          <w:szCs w:val="24"/>
          <w:lang w:val="zh-CN" w:eastAsia="zh-CN"/>
        </w:rPr>
        <w:tab/>
        <w:t xml:space="preserve">(b) </w:t>
      </w:r>
      <w:r w:rsidRPr="007052E8">
        <w:rPr>
          <w:sz w:val="24"/>
          <w:szCs w:val="24"/>
          <w:lang w:val="zh-CN" w:eastAsia="zh-CN"/>
        </w:rPr>
        <w:t>鉴于</w:t>
      </w:r>
      <w:r w:rsidR="00305D9F">
        <w:rPr>
          <w:rFonts w:hint="eastAsia"/>
          <w:sz w:val="24"/>
          <w:szCs w:val="24"/>
          <w:lang w:val="zh-CN" w:eastAsia="zh-CN"/>
        </w:rPr>
        <w:t>在</w:t>
      </w:r>
      <w:r w:rsidRPr="007052E8">
        <w:rPr>
          <w:sz w:val="24"/>
          <w:szCs w:val="24"/>
          <w:lang w:val="zh-CN" w:eastAsia="zh-CN"/>
        </w:rPr>
        <w:t>区域层面</w:t>
      </w:r>
      <w:r w:rsidR="00305D9F">
        <w:rPr>
          <w:rFonts w:hint="eastAsia"/>
          <w:sz w:val="24"/>
          <w:szCs w:val="24"/>
          <w:lang w:val="zh-CN" w:eastAsia="zh-CN"/>
        </w:rPr>
        <w:t>落实</w:t>
      </w:r>
      <w:r w:rsidR="00305D9F" w:rsidRPr="007052E8">
        <w:rPr>
          <w:sz w:val="24"/>
          <w:szCs w:val="24"/>
          <w:lang w:val="zh-CN" w:eastAsia="zh-CN"/>
        </w:rPr>
        <w:t>可持续发展</w:t>
      </w:r>
      <w:r w:rsidRPr="007052E8">
        <w:rPr>
          <w:sz w:val="24"/>
          <w:szCs w:val="24"/>
          <w:lang w:val="zh-CN" w:eastAsia="zh-CN"/>
        </w:rPr>
        <w:t>很重要，可持续发展问题高级别政治论坛的每一次会议都</w:t>
      </w:r>
      <w:r w:rsidR="0020080B">
        <w:rPr>
          <w:rFonts w:hint="eastAsia"/>
          <w:sz w:val="24"/>
          <w:szCs w:val="24"/>
          <w:lang w:val="zh-CN" w:eastAsia="zh-CN"/>
        </w:rPr>
        <w:t>安排一场</w:t>
      </w:r>
      <w:r w:rsidRPr="007052E8">
        <w:rPr>
          <w:sz w:val="24"/>
          <w:szCs w:val="24"/>
          <w:lang w:val="zh-CN" w:eastAsia="zh-CN"/>
        </w:rPr>
        <w:t>关于在区域</w:t>
      </w:r>
      <w:r w:rsidR="0020080B">
        <w:rPr>
          <w:rFonts w:hint="eastAsia"/>
          <w:sz w:val="24"/>
          <w:szCs w:val="24"/>
          <w:lang w:val="zh-CN" w:eastAsia="zh-CN"/>
        </w:rPr>
        <w:t>层面</w:t>
      </w:r>
      <w:r w:rsidRPr="007052E8">
        <w:rPr>
          <w:sz w:val="24"/>
          <w:szCs w:val="24"/>
          <w:lang w:val="zh-CN" w:eastAsia="zh-CN"/>
        </w:rPr>
        <w:t>落实各项目标的会议，由联合国五个区域委员会的执行秘书在会上概述各自区域取得的进展，确定挑战和分享政策经验教训。</w:t>
      </w:r>
      <w:r w:rsidR="00B7369B">
        <w:rPr>
          <w:rFonts w:hint="eastAsia"/>
          <w:sz w:val="24"/>
          <w:szCs w:val="24"/>
          <w:lang w:val="zh-CN" w:eastAsia="zh-CN"/>
        </w:rPr>
        <w:t>这场</w:t>
      </w:r>
      <w:r w:rsidRPr="007052E8">
        <w:rPr>
          <w:sz w:val="24"/>
          <w:szCs w:val="24"/>
          <w:lang w:val="zh-CN" w:eastAsia="zh-CN"/>
        </w:rPr>
        <w:t>会后还有各个区域论坛情况的</w:t>
      </w:r>
      <w:r w:rsidR="00B7369B" w:rsidRPr="007052E8">
        <w:rPr>
          <w:sz w:val="24"/>
          <w:szCs w:val="24"/>
          <w:lang w:val="zh-CN" w:eastAsia="zh-CN"/>
        </w:rPr>
        <w:t>报告</w:t>
      </w:r>
      <w:r w:rsidRPr="007052E8">
        <w:rPr>
          <w:sz w:val="24"/>
          <w:szCs w:val="24"/>
          <w:lang w:val="zh-CN" w:eastAsia="zh-CN"/>
        </w:rPr>
        <w:t>会，由各个区域可持续发展论坛的部长级主席在会上介绍各自的论坛会议的主要成果。</w:t>
      </w:r>
      <w:r w:rsidRPr="00035734">
        <w:rPr>
          <w:rFonts w:ascii="SimSun" w:hAnsi="SimSun"/>
          <w:sz w:val="24"/>
          <w:szCs w:val="24"/>
          <w:lang w:val="zh-CN" w:eastAsia="zh-CN"/>
        </w:rPr>
        <w:t>(</w:t>
      </w:r>
      <w:r w:rsidRPr="007052E8">
        <w:rPr>
          <w:sz w:val="24"/>
          <w:szCs w:val="24"/>
          <w:lang w:val="zh-CN" w:eastAsia="zh-CN"/>
        </w:rPr>
        <w:t>2018</w:t>
      </w:r>
      <w:r w:rsidRPr="007052E8">
        <w:rPr>
          <w:sz w:val="24"/>
          <w:szCs w:val="24"/>
          <w:lang w:val="zh-CN" w:eastAsia="zh-CN"/>
        </w:rPr>
        <w:t>年，环境大会主席在</w:t>
      </w:r>
      <w:r w:rsidR="00650605">
        <w:rPr>
          <w:rFonts w:hint="eastAsia"/>
          <w:sz w:val="24"/>
          <w:szCs w:val="24"/>
          <w:lang w:val="zh-CN" w:eastAsia="zh-CN"/>
        </w:rPr>
        <w:t>在</w:t>
      </w:r>
      <w:r w:rsidR="00B7369B">
        <w:rPr>
          <w:rFonts w:hint="eastAsia"/>
          <w:sz w:val="24"/>
          <w:szCs w:val="24"/>
          <w:lang w:val="zh-CN" w:eastAsia="zh-CN"/>
        </w:rPr>
        <w:t>这场</w:t>
      </w:r>
      <w:r w:rsidR="00305D9F">
        <w:rPr>
          <w:rFonts w:hint="eastAsia"/>
          <w:sz w:val="24"/>
          <w:szCs w:val="24"/>
          <w:lang w:val="zh-CN" w:eastAsia="zh-CN"/>
        </w:rPr>
        <w:t>报告</w:t>
      </w:r>
      <w:r w:rsidRPr="007052E8">
        <w:rPr>
          <w:sz w:val="24"/>
          <w:szCs w:val="24"/>
          <w:lang w:val="zh-CN" w:eastAsia="zh-CN"/>
        </w:rPr>
        <w:t>会后随即在高级别政治论坛上发表了讲话。</w:t>
      </w:r>
      <w:r w:rsidRPr="00035734">
        <w:rPr>
          <w:rFonts w:ascii="SimSun" w:hAnsi="SimSun"/>
          <w:sz w:val="24"/>
          <w:szCs w:val="24"/>
          <w:lang w:val="zh-CN" w:eastAsia="zh-CN"/>
        </w:rPr>
        <w:t>)</w:t>
      </w:r>
      <w:r w:rsidRPr="007052E8">
        <w:rPr>
          <w:sz w:val="24"/>
          <w:szCs w:val="24"/>
          <w:lang w:val="zh-CN" w:eastAsia="zh-CN"/>
        </w:rPr>
        <w:t>会员国不妨考虑在环境大会上采用类似做法，邀请各个区域环境部长和环境主管机构论坛的部长级主席通报其工作成果，包括与落实《</w:t>
      </w:r>
      <w:r w:rsidRPr="007052E8">
        <w:rPr>
          <w:sz w:val="24"/>
          <w:szCs w:val="24"/>
          <w:lang w:val="zh-CN" w:eastAsia="zh-CN"/>
        </w:rPr>
        <w:t>2030</w:t>
      </w:r>
      <w:r w:rsidRPr="007052E8">
        <w:rPr>
          <w:sz w:val="24"/>
          <w:szCs w:val="24"/>
          <w:lang w:val="zh-CN" w:eastAsia="zh-CN"/>
        </w:rPr>
        <w:t>年议程》和可持续发展目标有关的成果。然后可将关于区域环境部长和环境主管机构论坛的情况通报反映在环境大会的成果中，并传递给高级别政治论坛。还需要探讨各种具体机制，以加强区域可持续发展论坛与区域环境部长和环境主管机构论坛之间的关系。区域可持续发展论坛可在可能时与各区域委员会协商，考虑邀请区域环境部长和环境主管机构论坛的部长级主席阐述本区域新出现的环境挑战和开展合作及协作的领域。</w:t>
      </w:r>
    </w:p>
    <w:p w14:paraId="4523183D" w14:textId="24B553BB" w:rsidR="002E3DC9" w:rsidRPr="007052E8" w:rsidRDefault="002E3DC9" w:rsidP="007052E8">
      <w:pPr>
        <w:pStyle w:val="Normalnumber"/>
        <w:numPr>
          <w:ilvl w:val="0"/>
          <w:numId w:val="0"/>
        </w:numPr>
        <w:tabs>
          <w:tab w:val="left" w:pos="624"/>
          <w:tab w:val="left" w:pos="1247"/>
          <w:tab w:val="left" w:pos="1871"/>
          <w:tab w:val="left" w:pos="2495"/>
          <w:tab w:val="left" w:pos="3119"/>
        </w:tabs>
        <w:ind w:left="1253"/>
        <w:rPr>
          <w:sz w:val="24"/>
          <w:szCs w:val="24"/>
          <w:lang w:val="zh-CN" w:eastAsia="zh-CN"/>
        </w:rPr>
      </w:pPr>
      <w:r w:rsidRPr="007052E8">
        <w:rPr>
          <w:sz w:val="24"/>
          <w:szCs w:val="24"/>
          <w:lang w:val="zh-CN" w:eastAsia="zh-CN"/>
        </w:rPr>
        <w:tab/>
        <w:t xml:space="preserve">(c) </w:t>
      </w:r>
      <w:r w:rsidRPr="007052E8">
        <w:rPr>
          <w:sz w:val="24"/>
          <w:szCs w:val="24"/>
          <w:lang w:val="zh-CN" w:eastAsia="zh-CN"/>
        </w:rPr>
        <w:t>关于向经济及社会理事会主席提交的书面意见（这些意见</w:t>
      </w:r>
      <w:r w:rsidR="00B41BA8">
        <w:rPr>
          <w:rFonts w:hint="eastAsia"/>
          <w:sz w:val="24"/>
          <w:szCs w:val="24"/>
          <w:lang w:val="zh-CN" w:eastAsia="zh-CN"/>
        </w:rPr>
        <w:t>将纳入</w:t>
      </w:r>
      <w:r w:rsidRPr="0074103B">
        <w:rPr>
          <w:rFonts w:ascii="SimSun" w:hAnsi="SimSun"/>
          <w:sz w:val="24"/>
          <w:szCs w:val="24"/>
          <w:lang w:val="zh-CN" w:eastAsia="zh-CN"/>
        </w:rPr>
        <w:t>“经济及社会理事会各职司委员会和其他政府间机构自愿提交材料的综述”</w:t>
      </w:r>
      <w:r w:rsidRPr="007052E8">
        <w:rPr>
          <w:sz w:val="24"/>
          <w:szCs w:val="24"/>
          <w:lang w:val="zh-CN" w:eastAsia="zh-CN"/>
        </w:rPr>
        <w:t>），建议环境署鼓励</w:t>
      </w:r>
      <w:r w:rsidR="00C87141">
        <w:rPr>
          <w:rFonts w:hint="eastAsia"/>
          <w:sz w:val="24"/>
          <w:szCs w:val="24"/>
          <w:lang w:val="zh-CN" w:eastAsia="zh-CN"/>
        </w:rPr>
        <w:t>由</w:t>
      </w:r>
      <w:r w:rsidRPr="007052E8">
        <w:rPr>
          <w:sz w:val="24"/>
          <w:szCs w:val="24"/>
          <w:lang w:val="zh-CN" w:eastAsia="zh-CN"/>
        </w:rPr>
        <w:t>它管理的多边环境协定通过环境大会向高级别政治论坛提交意</w:t>
      </w:r>
      <w:r w:rsidRPr="007052E8">
        <w:rPr>
          <w:sz w:val="24"/>
          <w:szCs w:val="24"/>
          <w:lang w:val="zh-CN" w:eastAsia="zh-CN"/>
        </w:rPr>
        <w:lastRenderedPageBreak/>
        <w:t>见。与</w:t>
      </w:r>
      <w:r w:rsidRPr="007052E8">
        <w:rPr>
          <w:sz w:val="24"/>
          <w:szCs w:val="24"/>
          <w:lang w:val="zh-CN" w:eastAsia="zh-CN"/>
        </w:rPr>
        <w:t>(b)</w:t>
      </w:r>
      <w:r w:rsidRPr="007052E8">
        <w:rPr>
          <w:sz w:val="24"/>
          <w:szCs w:val="24"/>
          <w:lang w:val="zh-CN" w:eastAsia="zh-CN"/>
        </w:rPr>
        <w:t>分段中的建议一样，</w:t>
      </w:r>
      <w:r w:rsidR="00C87141">
        <w:rPr>
          <w:rFonts w:hint="eastAsia"/>
          <w:sz w:val="24"/>
          <w:szCs w:val="24"/>
          <w:lang w:val="zh-CN" w:eastAsia="zh-CN"/>
        </w:rPr>
        <w:t>可以让</w:t>
      </w:r>
      <w:r w:rsidRPr="007052E8">
        <w:rPr>
          <w:sz w:val="24"/>
          <w:szCs w:val="24"/>
          <w:lang w:val="zh-CN" w:eastAsia="zh-CN"/>
        </w:rPr>
        <w:t>多边环境协定</w:t>
      </w:r>
      <w:r w:rsidR="00C87141">
        <w:rPr>
          <w:rFonts w:hint="eastAsia"/>
          <w:sz w:val="24"/>
          <w:szCs w:val="24"/>
          <w:lang w:val="zh-CN" w:eastAsia="zh-CN"/>
        </w:rPr>
        <w:t>进行</w:t>
      </w:r>
      <w:r w:rsidRPr="007052E8">
        <w:rPr>
          <w:sz w:val="24"/>
          <w:szCs w:val="24"/>
          <w:lang w:val="zh-CN" w:eastAsia="zh-CN"/>
        </w:rPr>
        <w:t>报告，</w:t>
      </w:r>
      <w:r w:rsidR="00C87141">
        <w:rPr>
          <w:rFonts w:hint="eastAsia"/>
          <w:sz w:val="24"/>
          <w:szCs w:val="24"/>
          <w:lang w:val="zh-CN" w:eastAsia="zh-CN"/>
        </w:rPr>
        <w:t>由</w:t>
      </w:r>
      <w:r w:rsidRPr="007052E8">
        <w:rPr>
          <w:sz w:val="24"/>
          <w:szCs w:val="24"/>
          <w:lang w:val="zh-CN" w:eastAsia="zh-CN"/>
        </w:rPr>
        <w:t>多边环境协定缔约方大会的代表向环境大会介绍他们关于落实可持续发展目标的最新工作和政策建议，并向可持续发展问题高级别政治论坛提交一份摘要。</w:t>
      </w:r>
    </w:p>
    <w:p w14:paraId="6E65C4AF" w14:textId="77777777" w:rsidR="002E3DC9" w:rsidRDefault="002E3DC9" w:rsidP="002E3DC9">
      <w:pPr>
        <w:pStyle w:val="Normalnumber"/>
        <w:numPr>
          <w:ilvl w:val="0"/>
          <w:numId w:val="0"/>
        </w:numPr>
        <w:tabs>
          <w:tab w:val="left" w:pos="624"/>
          <w:tab w:val="left" w:pos="1247"/>
          <w:tab w:val="left" w:pos="1871"/>
          <w:tab w:val="left" w:pos="2495"/>
          <w:tab w:val="left" w:pos="3119"/>
        </w:tabs>
        <w:ind w:left="1607" w:hanging="360"/>
        <w:jc w:val="left"/>
        <w:rPr>
          <w:lang w:val="zh-CN" w:eastAsia="zh-CN"/>
        </w:rPr>
      </w:pPr>
    </w:p>
    <w:tbl>
      <w:tblPr>
        <w:tblW w:w="0" w:type="auto"/>
        <w:tblLook w:val="04A0" w:firstRow="1" w:lastRow="0" w:firstColumn="1" w:lastColumn="0" w:noHBand="0" w:noVBand="1"/>
      </w:tblPr>
      <w:tblGrid>
        <w:gridCol w:w="1898"/>
        <w:gridCol w:w="1899"/>
        <w:gridCol w:w="1899"/>
        <w:gridCol w:w="1900"/>
        <w:gridCol w:w="1900"/>
      </w:tblGrid>
      <w:tr w:rsidR="0016640E" w:rsidRPr="006C4B3D" w14:paraId="29929CD6" w14:textId="77777777" w:rsidTr="00716147">
        <w:tc>
          <w:tcPr>
            <w:tcW w:w="1898" w:type="dxa"/>
            <w:shd w:val="clear" w:color="auto" w:fill="auto"/>
          </w:tcPr>
          <w:p w14:paraId="018DE205" w14:textId="77777777" w:rsidR="0016640E" w:rsidRPr="006C4B3D" w:rsidRDefault="0016640E" w:rsidP="00B541A1">
            <w:pPr>
              <w:pStyle w:val="Normal-pool"/>
              <w:tabs>
                <w:tab w:val="left" w:pos="624"/>
                <w:tab w:val="left" w:pos="1871"/>
                <w:tab w:val="left" w:pos="2495"/>
                <w:tab w:val="left" w:pos="3119"/>
              </w:tabs>
              <w:spacing w:before="520"/>
              <w:rPr>
                <w:lang w:eastAsia="zh-CN"/>
              </w:rPr>
            </w:pPr>
          </w:p>
        </w:tc>
        <w:tc>
          <w:tcPr>
            <w:tcW w:w="1899" w:type="dxa"/>
            <w:shd w:val="clear" w:color="auto" w:fill="auto"/>
          </w:tcPr>
          <w:p w14:paraId="3B2486ED" w14:textId="77777777" w:rsidR="0016640E" w:rsidRPr="006C4B3D" w:rsidRDefault="0016640E" w:rsidP="00B541A1">
            <w:pPr>
              <w:pStyle w:val="Normal-pool"/>
              <w:tabs>
                <w:tab w:val="left" w:pos="624"/>
                <w:tab w:val="left" w:pos="1871"/>
                <w:tab w:val="left" w:pos="2495"/>
                <w:tab w:val="left" w:pos="3119"/>
              </w:tabs>
              <w:spacing w:before="520"/>
              <w:rPr>
                <w:lang w:eastAsia="zh-CN"/>
              </w:rPr>
            </w:pPr>
          </w:p>
        </w:tc>
        <w:tc>
          <w:tcPr>
            <w:tcW w:w="1899" w:type="dxa"/>
            <w:tcBorders>
              <w:bottom w:val="single" w:sz="4" w:space="0" w:color="auto"/>
            </w:tcBorders>
            <w:shd w:val="clear" w:color="auto" w:fill="auto"/>
          </w:tcPr>
          <w:p w14:paraId="0358F2EA" w14:textId="77777777" w:rsidR="0016640E" w:rsidRPr="006C4B3D" w:rsidRDefault="0016640E" w:rsidP="00B541A1">
            <w:pPr>
              <w:pStyle w:val="Normal-pool"/>
              <w:tabs>
                <w:tab w:val="left" w:pos="624"/>
                <w:tab w:val="left" w:pos="1871"/>
                <w:tab w:val="left" w:pos="2495"/>
                <w:tab w:val="left" w:pos="3119"/>
              </w:tabs>
              <w:spacing w:before="520"/>
              <w:rPr>
                <w:lang w:eastAsia="zh-CN"/>
              </w:rPr>
            </w:pPr>
          </w:p>
        </w:tc>
        <w:tc>
          <w:tcPr>
            <w:tcW w:w="1900" w:type="dxa"/>
            <w:shd w:val="clear" w:color="auto" w:fill="auto"/>
          </w:tcPr>
          <w:p w14:paraId="066BBE86" w14:textId="77777777" w:rsidR="0016640E" w:rsidRPr="006C4B3D" w:rsidRDefault="0016640E" w:rsidP="00B541A1">
            <w:pPr>
              <w:pStyle w:val="Normal-pool"/>
              <w:tabs>
                <w:tab w:val="left" w:pos="624"/>
                <w:tab w:val="left" w:pos="1871"/>
                <w:tab w:val="left" w:pos="2495"/>
                <w:tab w:val="left" w:pos="3119"/>
              </w:tabs>
              <w:spacing w:before="520"/>
              <w:rPr>
                <w:lang w:eastAsia="zh-CN"/>
              </w:rPr>
            </w:pPr>
          </w:p>
        </w:tc>
        <w:tc>
          <w:tcPr>
            <w:tcW w:w="1900" w:type="dxa"/>
            <w:shd w:val="clear" w:color="auto" w:fill="auto"/>
          </w:tcPr>
          <w:p w14:paraId="6E78C10A" w14:textId="77777777" w:rsidR="0016640E" w:rsidRPr="006C4B3D" w:rsidRDefault="0016640E" w:rsidP="00B541A1">
            <w:pPr>
              <w:pStyle w:val="Normal-pool"/>
              <w:tabs>
                <w:tab w:val="left" w:pos="624"/>
                <w:tab w:val="left" w:pos="1871"/>
                <w:tab w:val="left" w:pos="2495"/>
                <w:tab w:val="left" w:pos="3119"/>
              </w:tabs>
              <w:spacing w:before="520"/>
              <w:rPr>
                <w:lang w:eastAsia="zh-CN"/>
              </w:rPr>
            </w:pPr>
          </w:p>
        </w:tc>
      </w:tr>
    </w:tbl>
    <w:p w14:paraId="78978F7C" w14:textId="77777777" w:rsidR="0016640E" w:rsidRPr="006C4B3D" w:rsidRDefault="0016640E" w:rsidP="00B541A1">
      <w:pPr>
        <w:pStyle w:val="Normal-pool"/>
        <w:tabs>
          <w:tab w:val="left" w:pos="624"/>
          <w:tab w:val="left" w:pos="1871"/>
          <w:tab w:val="left" w:pos="2495"/>
          <w:tab w:val="left" w:pos="3119"/>
        </w:tabs>
        <w:rPr>
          <w:lang w:eastAsia="zh-CN"/>
        </w:rPr>
      </w:pPr>
    </w:p>
    <w:p w14:paraId="1A132412" w14:textId="77777777" w:rsidR="005333CC" w:rsidRPr="006C4B3D" w:rsidRDefault="005333CC" w:rsidP="00B541A1">
      <w:pPr>
        <w:pStyle w:val="Normalnumber"/>
        <w:numPr>
          <w:ilvl w:val="0"/>
          <w:numId w:val="0"/>
        </w:numPr>
        <w:tabs>
          <w:tab w:val="left" w:pos="624"/>
          <w:tab w:val="left" w:pos="1247"/>
          <w:tab w:val="left" w:pos="1871"/>
          <w:tab w:val="left" w:pos="2495"/>
          <w:tab w:val="left" w:pos="3119"/>
        </w:tabs>
        <w:ind w:left="1418"/>
        <w:jc w:val="center"/>
        <w:rPr>
          <w:i/>
          <w:color w:val="0070C0"/>
          <w:lang w:eastAsia="zh-CN"/>
        </w:rPr>
      </w:pPr>
    </w:p>
    <w:sectPr w:rsidR="005333CC" w:rsidRPr="006C4B3D" w:rsidSect="002744F6">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992" w:bottom="1350"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9A2E4" w14:textId="77777777" w:rsidR="00924E51" w:rsidRDefault="00924E51">
      <w:r>
        <w:separator/>
      </w:r>
    </w:p>
  </w:endnote>
  <w:endnote w:type="continuationSeparator" w:id="0">
    <w:p w14:paraId="781A82A3" w14:textId="77777777" w:rsidR="00924E51" w:rsidRDefault="0092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Hei">
    <w:altName w:val="Arial Unicode MS"/>
    <w:panose1 w:val="02010609060101010101"/>
    <w:charset w:val="86"/>
    <w:family w:val="modern"/>
    <w:pitch w:val="fixed"/>
    <w:sig w:usb0="00000000" w:usb1="38CF7CFA" w:usb2="00000016" w:usb3="00000000" w:csb0="00040001" w:csb1="00000000"/>
  </w:font>
  <w:font w:name="KaiTi">
    <w:altName w:val="Arial Unicode MS"/>
    <w:panose1 w:val="02010609060101010101"/>
    <w:charset w:val="86"/>
    <w:family w:val="modern"/>
    <w:pitch w:val="fixed"/>
    <w:sig w:usb0="00000000"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8E83C" w14:textId="577215CE" w:rsidR="003C6874" w:rsidRPr="007052E8" w:rsidRDefault="003C6874">
    <w:pPr>
      <w:pStyle w:val="Footer"/>
      <w:rPr>
        <w:sz w:val="20"/>
      </w:rPr>
    </w:pPr>
    <w:r w:rsidRPr="007052E8">
      <w:rPr>
        <w:rStyle w:val="PageNumber"/>
        <w:sz w:val="20"/>
      </w:rPr>
      <w:fldChar w:fldCharType="begin"/>
    </w:r>
    <w:r w:rsidRPr="007052E8">
      <w:rPr>
        <w:rStyle w:val="PageNumber"/>
        <w:sz w:val="20"/>
      </w:rPr>
      <w:instrText xml:space="preserve"> PAGE </w:instrText>
    </w:r>
    <w:r w:rsidRPr="007052E8">
      <w:rPr>
        <w:rStyle w:val="PageNumber"/>
        <w:sz w:val="20"/>
      </w:rPr>
      <w:fldChar w:fldCharType="separate"/>
    </w:r>
    <w:r w:rsidR="00123843">
      <w:rPr>
        <w:rStyle w:val="PageNumber"/>
        <w:noProof/>
        <w:sz w:val="20"/>
      </w:rPr>
      <w:t>4</w:t>
    </w:r>
    <w:r w:rsidRPr="007052E8">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746CC" w14:textId="08BBE1DD" w:rsidR="003C6874" w:rsidRPr="007052E8" w:rsidRDefault="003C6874" w:rsidP="00035EDE">
    <w:pPr>
      <w:pStyle w:val="Footer"/>
      <w:jc w:val="right"/>
      <w:rPr>
        <w:sz w:val="20"/>
      </w:rPr>
    </w:pPr>
    <w:r w:rsidRPr="007052E8">
      <w:rPr>
        <w:rStyle w:val="PageNumber"/>
        <w:sz w:val="20"/>
      </w:rPr>
      <w:fldChar w:fldCharType="begin"/>
    </w:r>
    <w:r w:rsidRPr="007052E8">
      <w:rPr>
        <w:rStyle w:val="PageNumber"/>
        <w:sz w:val="20"/>
      </w:rPr>
      <w:instrText xml:space="preserve"> PAGE </w:instrText>
    </w:r>
    <w:r w:rsidRPr="007052E8">
      <w:rPr>
        <w:rStyle w:val="PageNumber"/>
        <w:sz w:val="20"/>
      </w:rPr>
      <w:fldChar w:fldCharType="separate"/>
    </w:r>
    <w:r w:rsidR="00123843">
      <w:rPr>
        <w:rStyle w:val="PageNumber"/>
        <w:noProof/>
        <w:sz w:val="20"/>
      </w:rPr>
      <w:t>5</w:t>
    </w:r>
    <w:r w:rsidRPr="007052E8">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16E81" w14:textId="39DD0075" w:rsidR="003C6874" w:rsidRPr="007052E8" w:rsidRDefault="003C6874" w:rsidP="00167391">
    <w:pPr>
      <w:pStyle w:val="Footer"/>
      <w:tabs>
        <w:tab w:val="clear" w:pos="1247"/>
        <w:tab w:val="clear" w:pos="1814"/>
        <w:tab w:val="clear" w:pos="2381"/>
        <w:tab w:val="clear" w:pos="2948"/>
        <w:tab w:val="clear" w:pos="3515"/>
        <w:tab w:val="clear" w:pos="4320"/>
        <w:tab w:val="clear" w:pos="8640"/>
        <w:tab w:val="left" w:pos="624"/>
      </w:tabs>
      <w:rPr>
        <w:b/>
        <w:sz w:val="20"/>
      </w:rPr>
    </w:pPr>
    <w:r w:rsidRPr="007052E8">
      <w:rPr>
        <w:b/>
        <w:sz w:val="20"/>
      </w:rPr>
      <w:t>K1</w:t>
    </w:r>
    <w:r w:rsidR="002E76FB" w:rsidRPr="007052E8">
      <w:rPr>
        <w:b/>
        <w:sz w:val="20"/>
      </w:rPr>
      <w:t>803869</w:t>
    </w:r>
    <w:r w:rsidRPr="007052E8">
      <w:rPr>
        <w:b/>
        <w:sz w:val="20"/>
      </w:rPr>
      <w:tab/>
    </w:r>
    <w:r w:rsidR="007052E8" w:rsidRPr="007052E8">
      <w:rPr>
        <w:b/>
        <w:sz w:val="20"/>
      </w:rPr>
      <w:t>31</w:t>
    </w:r>
    <w:r w:rsidR="002E76FB" w:rsidRPr="007052E8">
      <w:rPr>
        <w:b/>
        <w:sz w:val="20"/>
      </w:rPr>
      <w:t>0119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97AE4" w14:textId="77777777" w:rsidR="00924E51" w:rsidRDefault="00924E51" w:rsidP="00D92DE0">
      <w:pPr>
        <w:ind w:left="624"/>
      </w:pPr>
      <w:r>
        <w:separator/>
      </w:r>
    </w:p>
  </w:footnote>
  <w:footnote w:type="continuationSeparator" w:id="0">
    <w:p w14:paraId="4B65DB4D" w14:textId="77777777" w:rsidR="00924E51" w:rsidRDefault="00924E51">
      <w:r>
        <w:continuationSeparator/>
      </w:r>
    </w:p>
  </w:footnote>
  <w:footnote w:id="1">
    <w:p w14:paraId="51375653" w14:textId="5D0DB0E7" w:rsidR="002E3DC9" w:rsidRPr="007052E8" w:rsidRDefault="002E3DC9" w:rsidP="002E3DC9">
      <w:pPr>
        <w:pStyle w:val="FootnoteText"/>
        <w:rPr>
          <w:sz w:val="20"/>
          <w:lang w:val="en-GB"/>
        </w:rPr>
      </w:pPr>
      <w:bookmarkStart w:id="3" w:name="_Hlk528760225"/>
      <w:bookmarkStart w:id="4" w:name="_Hlk528760226"/>
      <w:r w:rsidRPr="00D552DA">
        <w:rPr>
          <w:sz w:val="20"/>
          <w:vertAlign w:val="superscript"/>
          <w:lang w:val="en-GB"/>
        </w:rPr>
        <w:t>*</w:t>
      </w:r>
      <w:r w:rsidRPr="007052E8">
        <w:rPr>
          <w:sz w:val="20"/>
          <w:lang w:val="en-GB"/>
        </w:rPr>
        <w:t xml:space="preserve"> UNEP/EA.4/1/Rev.1</w:t>
      </w:r>
      <w:bookmarkEnd w:id="3"/>
      <w:bookmarkEnd w:id="4"/>
      <w:r w:rsidRPr="007052E8">
        <w:rPr>
          <w:rFonts w:hint="eastAsia"/>
          <w:sz w:val="20"/>
        </w:rPr>
        <w:t>。</w:t>
      </w:r>
    </w:p>
  </w:footnote>
  <w:footnote w:id="2">
    <w:p w14:paraId="03AADA89" w14:textId="77777777" w:rsidR="007D378A" w:rsidRPr="007052E8" w:rsidRDefault="007D378A" w:rsidP="007D378A">
      <w:pPr>
        <w:pStyle w:val="FootnoteText"/>
        <w:rPr>
          <w:lang w:val="en-GB"/>
        </w:rPr>
      </w:pPr>
      <w:r w:rsidRPr="007052E8">
        <w:rPr>
          <w:rStyle w:val="FootnoteReference"/>
          <w:szCs w:val="20"/>
          <w:lang w:val="zh-CN"/>
        </w:rPr>
        <w:footnoteRef/>
      </w:r>
      <w:r w:rsidRPr="007052E8">
        <w:rPr>
          <w:sz w:val="20"/>
          <w:lang w:val="en-GB"/>
        </w:rPr>
        <w:t xml:space="preserve"> UNEP/EA.3/Res.3</w:t>
      </w:r>
      <w:r w:rsidRPr="007052E8">
        <w:rPr>
          <w:sz w:val="20"/>
          <w:lang w:val="zh-CN"/>
        </w:rPr>
        <w:t>。</w:t>
      </w:r>
    </w:p>
  </w:footnote>
  <w:footnote w:id="3">
    <w:p w14:paraId="7CCCF115" w14:textId="31D11A61" w:rsidR="002E3DC9" w:rsidRPr="007052E8" w:rsidRDefault="002E3DC9" w:rsidP="002E3DC9">
      <w:pPr>
        <w:pStyle w:val="FootnoteText"/>
        <w:rPr>
          <w:sz w:val="20"/>
        </w:rPr>
      </w:pPr>
      <w:r w:rsidRPr="007052E8">
        <w:rPr>
          <w:rStyle w:val="FootnoteReference"/>
          <w:szCs w:val="20"/>
          <w:lang w:val="zh-CN"/>
        </w:rPr>
        <w:footnoteRef/>
      </w:r>
      <w:r w:rsidRPr="007052E8">
        <w:rPr>
          <w:sz w:val="20"/>
          <w:lang w:val="zh-CN"/>
        </w:rPr>
        <w:t xml:space="preserve"> UNEP/EA.2/Res.8</w:t>
      </w:r>
      <w:r w:rsidRPr="007052E8">
        <w:rPr>
          <w:sz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B3008" w14:textId="448E8ACC" w:rsidR="003C6874" w:rsidRPr="007052E8" w:rsidRDefault="003C6874" w:rsidP="001F4B2D">
    <w:pPr>
      <w:pStyle w:val="Header"/>
      <w:tabs>
        <w:tab w:val="clear" w:pos="4536"/>
        <w:tab w:val="clear" w:pos="9072"/>
        <w:tab w:val="left" w:pos="2141"/>
      </w:tabs>
      <w:rPr>
        <w:sz w:val="20"/>
      </w:rPr>
    </w:pPr>
    <w:r w:rsidRPr="007052E8">
      <w:rPr>
        <w:bCs/>
        <w:sz w:val="20"/>
      </w:rPr>
      <w:t>UNEP</w:t>
    </w:r>
    <w:r w:rsidRPr="007052E8">
      <w:rPr>
        <w:sz w:val="20"/>
      </w:rPr>
      <w:t>/EA.4/</w:t>
    </w:r>
    <w:r w:rsidR="002E76FB" w:rsidRPr="007052E8">
      <w:rPr>
        <w:sz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FA585" w14:textId="1ACB6501" w:rsidR="003C6874" w:rsidRPr="007052E8" w:rsidRDefault="003C6874" w:rsidP="00E274B1">
    <w:pPr>
      <w:pStyle w:val="Header"/>
      <w:jc w:val="right"/>
      <w:rPr>
        <w:sz w:val="20"/>
      </w:rPr>
    </w:pPr>
    <w:r w:rsidRPr="007052E8">
      <w:rPr>
        <w:bCs/>
        <w:sz w:val="20"/>
      </w:rPr>
      <w:t>UNEP</w:t>
    </w:r>
    <w:r w:rsidRPr="007052E8">
      <w:rPr>
        <w:sz w:val="20"/>
      </w:rPr>
      <w:t>/EA.</w:t>
    </w:r>
    <w:r w:rsidR="002E76FB" w:rsidRPr="007052E8">
      <w:rPr>
        <w:sz w:val="20"/>
      </w:rPr>
      <w:t>4</w:t>
    </w:r>
    <w:r w:rsidRPr="007052E8">
      <w:rPr>
        <w:sz w:val="20"/>
      </w:rPr>
      <w:t>/</w:t>
    </w:r>
    <w:r w:rsidR="002E76FB" w:rsidRPr="007052E8">
      <w:rPr>
        <w:sz w:val="20"/>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44A27" w14:textId="2E5A44E8" w:rsidR="003C6874" w:rsidRDefault="003C6874" w:rsidP="000161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344"/>
    <w:multiLevelType w:val="hybridMultilevel"/>
    <w:tmpl w:val="CCAEB468"/>
    <w:lvl w:ilvl="0" w:tplc="160A0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0ED9"/>
    <w:multiLevelType w:val="hybridMultilevel"/>
    <w:tmpl w:val="6CA2FD00"/>
    <w:lvl w:ilvl="0" w:tplc="82B84018">
      <w:start w:val="1"/>
      <w:numFmt w:val="decimal"/>
      <w:lvlText w:val="%1."/>
      <w:lvlJc w:val="left"/>
      <w:pPr>
        <w:ind w:left="1656" w:hanging="1296"/>
      </w:pPr>
      <w:rPr>
        <w:rFonts w:eastAsia="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A91031"/>
    <w:multiLevelType w:val="hybridMultilevel"/>
    <w:tmpl w:val="98C40F2A"/>
    <w:lvl w:ilvl="0" w:tplc="0F7674F2">
      <w:start w:val="1"/>
      <w:numFmt w:val="lowerLetter"/>
      <w:lvlText w:val="(%1)"/>
      <w:lvlJc w:val="left"/>
      <w:pPr>
        <w:ind w:left="1429" w:hanging="360"/>
      </w:pPr>
      <w:rPr>
        <w:rFonts w:ascii="Times New Roman" w:hAnsi="Times New Roman" w:cs="Arial" w:hint="default"/>
        <w:b w:val="0"/>
        <w:i w:val="0"/>
        <w:caps w:val="0"/>
        <w:strike w:val="0"/>
        <w:dstrike w:val="0"/>
        <w:outline w:val="0"/>
        <w:shadow w:val="0"/>
        <w:emboss w:val="0"/>
        <w:imprint w:val="0"/>
        <w:vanish w:val="0"/>
        <w:sz w:val="22"/>
        <w:vertAlign w:val="baseline"/>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4" w15:restartNumberingAfterBreak="0">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DC21E3"/>
    <w:multiLevelType w:val="hybridMultilevel"/>
    <w:tmpl w:val="EDD4A7AE"/>
    <w:lvl w:ilvl="0" w:tplc="56182E84">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811F9A"/>
    <w:multiLevelType w:val="hybridMultilevel"/>
    <w:tmpl w:val="1D9C621C"/>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722664"/>
    <w:multiLevelType w:val="hybridMultilevel"/>
    <w:tmpl w:val="FA2E4702"/>
    <w:lvl w:ilvl="0" w:tplc="DBA27B94">
      <w:start w:val="1"/>
      <w:numFmt w:val="lowerLetter"/>
      <w:lvlText w:val="(%1)"/>
      <w:lvlJc w:val="left"/>
      <w:pPr>
        <w:ind w:left="1429" w:hanging="360"/>
      </w:pPr>
      <w:rPr>
        <w:rFonts w:ascii="Times New Roman" w:hAnsi="Times New Roman" w:cs="Arial" w:hint="default"/>
        <w:b w:val="0"/>
        <w:i w:val="0"/>
        <w:caps w:val="0"/>
        <w:strike w:val="0"/>
        <w:dstrike w:val="0"/>
        <w:outline w:val="0"/>
        <w:shadow w:val="0"/>
        <w:emboss w:val="0"/>
        <w:imprint w:val="0"/>
        <w:vanish w:val="0"/>
        <w:sz w:val="20"/>
        <w:vertAlign w:val="baseline"/>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8" w15:restartNumberingAfterBreak="0">
    <w:nsid w:val="2FDE0F34"/>
    <w:multiLevelType w:val="hybridMultilevel"/>
    <w:tmpl w:val="C34CDAD2"/>
    <w:lvl w:ilvl="0" w:tplc="FFFFFFF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0" w15:restartNumberingAfterBreak="0">
    <w:nsid w:val="42016243"/>
    <w:multiLevelType w:val="hybridMultilevel"/>
    <w:tmpl w:val="E196D67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1" w15:restartNumberingAfterBreak="0">
    <w:nsid w:val="436D666E"/>
    <w:multiLevelType w:val="hybridMultilevel"/>
    <w:tmpl w:val="57A0E630"/>
    <w:lvl w:ilvl="0" w:tplc="DE2CD426">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A477D9"/>
    <w:multiLevelType w:val="hybridMultilevel"/>
    <w:tmpl w:val="45588C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417CE9"/>
    <w:multiLevelType w:val="hybridMultilevel"/>
    <w:tmpl w:val="A0E88530"/>
    <w:lvl w:ilvl="0" w:tplc="160A0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4F2AD3"/>
    <w:multiLevelType w:val="hybridMultilevel"/>
    <w:tmpl w:val="407C4C62"/>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6D31C3"/>
    <w:multiLevelType w:val="hybridMultilevel"/>
    <w:tmpl w:val="013CC5D4"/>
    <w:lvl w:ilvl="0" w:tplc="944A45EC">
      <w:start w:val="1"/>
      <w:numFmt w:val="upperLetter"/>
      <w:lvlText w:val="%1."/>
      <w:lvlJc w:val="left"/>
      <w:pPr>
        <w:ind w:left="714" w:hanging="360"/>
      </w:pPr>
      <w:rPr>
        <w:rFonts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16"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5383007B"/>
    <w:multiLevelType w:val="hybridMultilevel"/>
    <w:tmpl w:val="4650D686"/>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548A7546"/>
    <w:multiLevelType w:val="hybridMultilevel"/>
    <w:tmpl w:val="B8C85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097139"/>
    <w:multiLevelType w:val="hybridMultilevel"/>
    <w:tmpl w:val="ABCC597C"/>
    <w:lvl w:ilvl="0" w:tplc="388A549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91BF8"/>
    <w:multiLevelType w:val="multilevel"/>
    <w:tmpl w:val="24787CB4"/>
    <w:numStyleLink w:val="Normallist"/>
  </w:abstractNum>
  <w:abstractNum w:abstractNumId="23" w15:restartNumberingAfterBreak="0">
    <w:nsid w:val="62D26C78"/>
    <w:multiLevelType w:val="hybridMultilevel"/>
    <w:tmpl w:val="0F56BF80"/>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BC2AEF"/>
    <w:multiLevelType w:val="hybridMultilevel"/>
    <w:tmpl w:val="4B661BFA"/>
    <w:lvl w:ilvl="0" w:tplc="45B0E6E4">
      <w:start w:val="1"/>
      <w:numFmt w:val="upperRoman"/>
      <w:lvlText w:val="%1."/>
      <w:lvlJc w:val="left"/>
      <w:pPr>
        <w:ind w:left="1555" w:hanging="720"/>
      </w:pPr>
      <w:rPr>
        <w:rFonts w:hint="default"/>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26" w15:restartNumberingAfterBreak="0">
    <w:nsid w:val="6A6212A7"/>
    <w:multiLevelType w:val="hybridMultilevel"/>
    <w:tmpl w:val="41F24AB0"/>
    <w:lvl w:ilvl="0" w:tplc="EBCA4834">
      <w:start w:val="1"/>
      <w:numFmt w:val="upperLetter"/>
      <w:lvlText w:val="%1."/>
      <w:lvlJc w:val="left"/>
      <w:pPr>
        <w:ind w:left="1815" w:hanging="57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7" w15:restartNumberingAfterBreak="0">
    <w:nsid w:val="6E2A1233"/>
    <w:multiLevelType w:val="hybridMultilevel"/>
    <w:tmpl w:val="E51C097C"/>
    <w:lvl w:ilvl="0" w:tplc="0809000F">
      <w:start w:val="1"/>
      <w:numFmt w:val="decimal"/>
      <w:lvlText w:val="%1."/>
      <w:lvlJc w:val="left"/>
      <w:pPr>
        <w:ind w:left="3054" w:hanging="360"/>
      </w:pPr>
    </w:lvl>
    <w:lvl w:ilvl="1" w:tplc="388A549A">
      <w:start w:val="1"/>
      <w:numFmt w:val="lowerLetter"/>
      <w:lvlText w:val="(%2)"/>
      <w:lvlJc w:val="left"/>
      <w:pPr>
        <w:ind w:left="3774" w:hanging="360"/>
      </w:pPr>
      <w:rPr>
        <w:rFonts w:hint="default"/>
      </w:rPr>
    </w:lvl>
    <w:lvl w:ilvl="2" w:tplc="0809001B" w:tentative="1">
      <w:start w:val="1"/>
      <w:numFmt w:val="lowerRoman"/>
      <w:lvlText w:val="%3."/>
      <w:lvlJc w:val="right"/>
      <w:pPr>
        <w:ind w:left="4494" w:hanging="180"/>
      </w:pPr>
    </w:lvl>
    <w:lvl w:ilvl="3" w:tplc="0809000F" w:tentative="1">
      <w:start w:val="1"/>
      <w:numFmt w:val="decimal"/>
      <w:lvlText w:val="%4."/>
      <w:lvlJc w:val="left"/>
      <w:pPr>
        <w:ind w:left="5214" w:hanging="360"/>
      </w:pPr>
    </w:lvl>
    <w:lvl w:ilvl="4" w:tplc="08090019" w:tentative="1">
      <w:start w:val="1"/>
      <w:numFmt w:val="lowerLetter"/>
      <w:lvlText w:val="%5."/>
      <w:lvlJc w:val="left"/>
      <w:pPr>
        <w:ind w:left="5934" w:hanging="360"/>
      </w:pPr>
    </w:lvl>
    <w:lvl w:ilvl="5" w:tplc="0809001B" w:tentative="1">
      <w:start w:val="1"/>
      <w:numFmt w:val="lowerRoman"/>
      <w:lvlText w:val="%6."/>
      <w:lvlJc w:val="right"/>
      <w:pPr>
        <w:ind w:left="6654" w:hanging="180"/>
      </w:pPr>
    </w:lvl>
    <w:lvl w:ilvl="6" w:tplc="0809000F" w:tentative="1">
      <w:start w:val="1"/>
      <w:numFmt w:val="decimal"/>
      <w:lvlText w:val="%7."/>
      <w:lvlJc w:val="left"/>
      <w:pPr>
        <w:ind w:left="7374" w:hanging="360"/>
      </w:pPr>
    </w:lvl>
    <w:lvl w:ilvl="7" w:tplc="08090019" w:tentative="1">
      <w:start w:val="1"/>
      <w:numFmt w:val="lowerLetter"/>
      <w:lvlText w:val="%8."/>
      <w:lvlJc w:val="left"/>
      <w:pPr>
        <w:ind w:left="8094" w:hanging="360"/>
      </w:pPr>
    </w:lvl>
    <w:lvl w:ilvl="8" w:tplc="0809001B" w:tentative="1">
      <w:start w:val="1"/>
      <w:numFmt w:val="lowerRoman"/>
      <w:lvlText w:val="%9."/>
      <w:lvlJc w:val="right"/>
      <w:pPr>
        <w:ind w:left="8814" w:hanging="180"/>
      </w:pPr>
    </w:lvl>
  </w:abstractNum>
  <w:abstractNum w:abstractNumId="28" w15:restartNumberingAfterBreak="0">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64872CB"/>
    <w:multiLevelType w:val="hybridMultilevel"/>
    <w:tmpl w:val="5E38EE72"/>
    <w:lvl w:ilvl="0" w:tplc="8062B01A">
      <w:start w:val="1"/>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0" w15:restartNumberingAfterBreak="0">
    <w:nsid w:val="79B97328"/>
    <w:multiLevelType w:val="hybridMultilevel"/>
    <w:tmpl w:val="29E80DDC"/>
    <w:lvl w:ilvl="0" w:tplc="DBA27B94">
      <w:start w:val="1"/>
      <w:numFmt w:val="lowerLetter"/>
      <w:lvlText w:val="(%1)"/>
      <w:lvlJc w:val="left"/>
      <w:pPr>
        <w:ind w:left="1429" w:hanging="360"/>
      </w:pPr>
      <w:rPr>
        <w:rFonts w:ascii="Times New Roman" w:hAnsi="Times New Roman" w:cs="Arial" w:hint="default"/>
        <w:b w:val="0"/>
        <w:i w:val="0"/>
        <w:caps w:val="0"/>
        <w:strike w:val="0"/>
        <w:dstrike w:val="0"/>
        <w:outline w:val="0"/>
        <w:shadow w:val="0"/>
        <w:emboss w:val="0"/>
        <w:imprint w:val="0"/>
        <w:vanish w:val="0"/>
        <w:sz w:val="20"/>
        <w:vertAlign w:val="baseline"/>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1" w15:restartNumberingAfterBreak="0">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16"/>
  </w:num>
  <w:num w:numId="4">
    <w:abstractNumId w:val="16"/>
  </w:num>
  <w:num w:numId="5">
    <w:abstractNumId w:val="16"/>
  </w:num>
  <w:num w:numId="6">
    <w:abstractNumId w:val="16"/>
  </w:num>
  <w:num w:numId="7">
    <w:abstractNumId w:val="16"/>
  </w:num>
  <w:num w:numId="8">
    <w:abstractNumId w:val="24"/>
  </w:num>
  <w:num w:numId="9">
    <w:abstractNumId w:val="31"/>
  </w:num>
  <w:num w:numId="10">
    <w:abstractNumId w:val="21"/>
  </w:num>
  <w:num w:numId="11">
    <w:abstractNumId w:val="28"/>
  </w:num>
  <w:num w:numId="12">
    <w:abstractNumId w:val="4"/>
  </w:num>
  <w:num w:numId="13">
    <w:abstractNumId w:val="19"/>
  </w:num>
  <w:num w:numId="14">
    <w:abstractNumId w:val="8"/>
  </w:num>
  <w:num w:numId="15">
    <w:abstractNumId w:val="27"/>
  </w:num>
  <w:num w:numId="16">
    <w:abstractNumId w:val="13"/>
  </w:num>
  <w:num w:numId="17">
    <w:abstractNumId w:val="0"/>
  </w:num>
  <w:num w:numId="18">
    <w:abstractNumId w:val="25"/>
  </w:num>
  <w:num w:numId="19">
    <w:abstractNumId w:val="23"/>
  </w:num>
  <w:num w:numId="20">
    <w:abstractNumId w:val="1"/>
  </w:num>
  <w:num w:numId="21">
    <w:abstractNumId w:val="6"/>
  </w:num>
  <w:num w:numId="22">
    <w:abstractNumId w:val="20"/>
  </w:num>
  <w:num w:numId="23">
    <w:abstractNumId w:val="29"/>
  </w:num>
  <w:num w:numId="24">
    <w:abstractNumId w:val="14"/>
  </w:num>
  <w:num w:numId="25">
    <w:abstractNumId w:val="3"/>
  </w:num>
  <w:num w:numId="26">
    <w:abstractNumId w:val="9"/>
  </w:num>
  <w:num w:numId="27">
    <w:abstractNumId w:val="16"/>
  </w:num>
  <w:num w:numId="28">
    <w:abstractNumId w:val="22"/>
  </w:num>
  <w:num w:numId="29">
    <w:abstractNumId w:val="22"/>
  </w:num>
  <w:num w:numId="30">
    <w:abstractNumId w:val="18"/>
  </w:num>
  <w:num w:numId="31">
    <w:abstractNumId w:val="11"/>
  </w:num>
  <w:num w:numId="32">
    <w:abstractNumId w:val="26"/>
  </w:num>
  <w:num w:numId="33">
    <w:abstractNumId w:val="15"/>
  </w:num>
  <w:num w:numId="34">
    <w:abstractNumId w:val="12"/>
  </w:num>
  <w:num w:numId="35">
    <w:abstractNumId w:val="17"/>
  </w:num>
  <w:num w:numId="36">
    <w:abstractNumId w:val="10"/>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
  </w:num>
  <w:num w:numId="41">
    <w:abstractNumId w:val="7"/>
  </w:num>
  <w:num w:numId="42">
    <w:abstractNumId w:val="30"/>
  </w:num>
  <w:num w:numId="43">
    <w:abstractNumId w:val="22"/>
  </w:num>
  <w:num w:numId="44">
    <w:abstractNumId w:val="22"/>
  </w:num>
  <w:num w:numId="45">
    <w:abstractNumId w:val="22"/>
  </w:num>
  <w:num w:numId="46">
    <w:abstractNumId w:val="22"/>
  </w:num>
  <w:num w:numId="47">
    <w:abstractNumId w:val="22"/>
  </w:num>
  <w:num w:numId="48">
    <w:abstractNumId w:val="22"/>
  </w:num>
  <w:num w:numId="49">
    <w:abstractNumId w:val="22"/>
  </w:num>
  <w:num w:numId="50">
    <w:abstractNumId w:val="22"/>
  </w:num>
  <w:num w:numId="51">
    <w:abstractNumId w:val="22"/>
  </w:num>
  <w:num w:numId="52">
    <w:abstractNumId w:val="22"/>
  </w:num>
  <w:num w:numId="53">
    <w:abstractNumId w:val="22"/>
  </w:num>
  <w:num w:numId="54">
    <w:abstractNumId w:val="22"/>
  </w:num>
  <w:num w:numId="55">
    <w:abstractNumId w:val="22"/>
  </w:num>
  <w:num w:numId="56">
    <w:abstractNumId w:val="22"/>
  </w:num>
  <w:num w:numId="57">
    <w:abstractNumId w:val="22"/>
  </w:num>
  <w:num w:numId="58">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PH" w:vendorID="64" w:dllVersion="0" w:nlCheck="1" w:checkStyle="1"/>
  <w:activeWritingStyle w:appName="MSWord" w:lang="fr-CA"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EB2"/>
    <w:rsid w:val="00002722"/>
    <w:rsid w:val="000056FF"/>
    <w:rsid w:val="000124A6"/>
    <w:rsid w:val="000149E6"/>
    <w:rsid w:val="000161DE"/>
    <w:rsid w:val="000247B0"/>
    <w:rsid w:val="00026997"/>
    <w:rsid w:val="00030EC9"/>
    <w:rsid w:val="00033E0B"/>
    <w:rsid w:val="00033FB5"/>
    <w:rsid w:val="00034495"/>
    <w:rsid w:val="00035734"/>
    <w:rsid w:val="00035C6D"/>
    <w:rsid w:val="00035EDE"/>
    <w:rsid w:val="00046DF0"/>
    <w:rsid w:val="000509B4"/>
    <w:rsid w:val="00052DE2"/>
    <w:rsid w:val="0005360E"/>
    <w:rsid w:val="0006035B"/>
    <w:rsid w:val="00071169"/>
    <w:rsid w:val="00071886"/>
    <w:rsid w:val="000742BC"/>
    <w:rsid w:val="00077C5D"/>
    <w:rsid w:val="00080AF0"/>
    <w:rsid w:val="00082A0C"/>
    <w:rsid w:val="00083504"/>
    <w:rsid w:val="000901FA"/>
    <w:rsid w:val="0009640C"/>
    <w:rsid w:val="00096C8A"/>
    <w:rsid w:val="00096EB6"/>
    <w:rsid w:val="000B0BF5"/>
    <w:rsid w:val="000B22A2"/>
    <w:rsid w:val="000C2A52"/>
    <w:rsid w:val="000D32E4"/>
    <w:rsid w:val="000D33C0"/>
    <w:rsid w:val="000D6941"/>
    <w:rsid w:val="000F0511"/>
    <w:rsid w:val="00100226"/>
    <w:rsid w:val="00101687"/>
    <w:rsid w:val="001026F7"/>
    <w:rsid w:val="001202E3"/>
    <w:rsid w:val="00121E6C"/>
    <w:rsid w:val="00123699"/>
    <w:rsid w:val="00123843"/>
    <w:rsid w:val="0013056C"/>
    <w:rsid w:val="0013059D"/>
    <w:rsid w:val="00141A55"/>
    <w:rsid w:val="001446A3"/>
    <w:rsid w:val="00152528"/>
    <w:rsid w:val="0015308C"/>
    <w:rsid w:val="00155395"/>
    <w:rsid w:val="00160D74"/>
    <w:rsid w:val="0016640E"/>
    <w:rsid w:val="00167391"/>
    <w:rsid w:val="00167CD4"/>
    <w:rsid w:val="00167D02"/>
    <w:rsid w:val="0017664B"/>
    <w:rsid w:val="00176F24"/>
    <w:rsid w:val="00181EC8"/>
    <w:rsid w:val="00184349"/>
    <w:rsid w:val="001859E2"/>
    <w:rsid w:val="00194B94"/>
    <w:rsid w:val="00195F33"/>
    <w:rsid w:val="001B1617"/>
    <w:rsid w:val="001B504B"/>
    <w:rsid w:val="001B59D1"/>
    <w:rsid w:val="001B5BEE"/>
    <w:rsid w:val="001B5C67"/>
    <w:rsid w:val="001C5D93"/>
    <w:rsid w:val="001D0615"/>
    <w:rsid w:val="001D3874"/>
    <w:rsid w:val="001D7E75"/>
    <w:rsid w:val="001E15EF"/>
    <w:rsid w:val="001E56D2"/>
    <w:rsid w:val="001E7D56"/>
    <w:rsid w:val="001F1738"/>
    <w:rsid w:val="001F4B2D"/>
    <w:rsid w:val="001F75DE"/>
    <w:rsid w:val="001F77CF"/>
    <w:rsid w:val="0020080B"/>
    <w:rsid w:val="00200D58"/>
    <w:rsid w:val="002013BE"/>
    <w:rsid w:val="002063A4"/>
    <w:rsid w:val="0021145B"/>
    <w:rsid w:val="0021425C"/>
    <w:rsid w:val="00225EEA"/>
    <w:rsid w:val="00227FB1"/>
    <w:rsid w:val="00243D36"/>
    <w:rsid w:val="00247707"/>
    <w:rsid w:val="00252154"/>
    <w:rsid w:val="0026018E"/>
    <w:rsid w:val="00264B69"/>
    <w:rsid w:val="00267208"/>
    <w:rsid w:val="002744F6"/>
    <w:rsid w:val="00286740"/>
    <w:rsid w:val="002929D8"/>
    <w:rsid w:val="002966A4"/>
    <w:rsid w:val="002A237D"/>
    <w:rsid w:val="002A4C53"/>
    <w:rsid w:val="002A6EFD"/>
    <w:rsid w:val="002B0672"/>
    <w:rsid w:val="002B247F"/>
    <w:rsid w:val="002C0B93"/>
    <w:rsid w:val="002C145D"/>
    <w:rsid w:val="002C154C"/>
    <w:rsid w:val="002C15AB"/>
    <w:rsid w:val="002C2C3E"/>
    <w:rsid w:val="002C3C75"/>
    <w:rsid w:val="002C4C33"/>
    <w:rsid w:val="002C533E"/>
    <w:rsid w:val="002D027F"/>
    <w:rsid w:val="002D6345"/>
    <w:rsid w:val="002D7A85"/>
    <w:rsid w:val="002D7B60"/>
    <w:rsid w:val="002E3DC9"/>
    <w:rsid w:val="002E76FB"/>
    <w:rsid w:val="002F077D"/>
    <w:rsid w:val="002F1E9E"/>
    <w:rsid w:val="002F37FC"/>
    <w:rsid w:val="002F4761"/>
    <w:rsid w:val="002F5C79"/>
    <w:rsid w:val="00300760"/>
    <w:rsid w:val="003019E2"/>
    <w:rsid w:val="00305D9F"/>
    <w:rsid w:val="00306B35"/>
    <w:rsid w:val="003119C0"/>
    <w:rsid w:val="0031413F"/>
    <w:rsid w:val="003148BB"/>
    <w:rsid w:val="00314C08"/>
    <w:rsid w:val="00316AFF"/>
    <w:rsid w:val="00317976"/>
    <w:rsid w:val="00322B8E"/>
    <w:rsid w:val="00326C26"/>
    <w:rsid w:val="00331747"/>
    <w:rsid w:val="00333863"/>
    <w:rsid w:val="00337A5B"/>
    <w:rsid w:val="00347BF9"/>
    <w:rsid w:val="00354E7C"/>
    <w:rsid w:val="00355EA9"/>
    <w:rsid w:val="00356ED7"/>
    <w:rsid w:val="003578DE"/>
    <w:rsid w:val="003627E7"/>
    <w:rsid w:val="00380F46"/>
    <w:rsid w:val="00381B4E"/>
    <w:rsid w:val="0039425C"/>
    <w:rsid w:val="0039552B"/>
    <w:rsid w:val="00395C84"/>
    <w:rsid w:val="00396257"/>
    <w:rsid w:val="00397EB8"/>
    <w:rsid w:val="003A4FD0"/>
    <w:rsid w:val="003A69D1"/>
    <w:rsid w:val="003A7181"/>
    <w:rsid w:val="003A7705"/>
    <w:rsid w:val="003A77F1"/>
    <w:rsid w:val="003B0E78"/>
    <w:rsid w:val="003B1545"/>
    <w:rsid w:val="003B21D7"/>
    <w:rsid w:val="003C409D"/>
    <w:rsid w:val="003C5BA6"/>
    <w:rsid w:val="003C6874"/>
    <w:rsid w:val="003D0E11"/>
    <w:rsid w:val="003E7123"/>
    <w:rsid w:val="003F0E85"/>
    <w:rsid w:val="003F577F"/>
    <w:rsid w:val="003F77AB"/>
    <w:rsid w:val="00400B70"/>
    <w:rsid w:val="00405562"/>
    <w:rsid w:val="004061B3"/>
    <w:rsid w:val="00410C55"/>
    <w:rsid w:val="00416854"/>
    <w:rsid w:val="00417725"/>
    <w:rsid w:val="004219E7"/>
    <w:rsid w:val="004349C4"/>
    <w:rsid w:val="00435B77"/>
    <w:rsid w:val="00437F26"/>
    <w:rsid w:val="00441ADB"/>
    <w:rsid w:val="00444097"/>
    <w:rsid w:val="00445487"/>
    <w:rsid w:val="0045061E"/>
    <w:rsid w:val="00453DEA"/>
    <w:rsid w:val="00454769"/>
    <w:rsid w:val="00455856"/>
    <w:rsid w:val="0046106C"/>
    <w:rsid w:val="00461479"/>
    <w:rsid w:val="00466991"/>
    <w:rsid w:val="0047064C"/>
    <w:rsid w:val="00474292"/>
    <w:rsid w:val="00481516"/>
    <w:rsid w:val="00482522"/>
    <w:rsid w:val="00487D21"/>
    <w:rsid w:val="004912D6"/>
    <w:rsid w:val="0049473B"/>
    <w:rsid w:val="0049523D"/>
    <w:rsid w:val="00496F4A"/>
    <w:rsid w:val="004A42E1"/>
    <w:rsid w:val="004B162C"/>
    <w:rsid w:val="004B6D41"/>
    <w:rsid w:val="004B74C5"/>
    <w:rsid w:val="004C3DBE"/>
    <w:rsid w:val="004C4B60"/>
    <w:rsid w:val="004C5C96"/>
    <w:rsid w:val="004C7B9B"/>
    <w:rsid w:val="004D06A4"/>
    <w:rsid w:val="004D20A3"/>
    <w:rsid w:val="004D2D68"/>
    <w:rsid w:val="004D4F17"/>
    <w:rsid w:val="004D5DE5"/>
    <w:rsid w:val="004E59C7"/>
    <w:rsid w:val="004F0D23"/>
    <w:rsid w:val="004F1A81"/>
    <w:rsid w:val="00507B4F"/>
    <w:rsid w:val="00510F0B"/>
    <w:rsid w:val="00520EE2"/>
    <w:rsid w:val="005218D9"/>
    <w:rsid w:val="00531CD0"/>
    <w:rsid w:val="005333CC"/>
    <w:rsid w:val="0053372B"/>
    <w:rsid w:val="00536186"/>
    <w:rsid w:val="005379E6"/>
    <w:rsid w:val="00544CBB"/>
    <w:rsid w:val="005509CE"/>
    <w:rsid w:val="00561F50"/>
    <w:rsid w:val="00563641"/>
    <w:rsid w:val="00564367"/>
    <w:rsid w:val="00565F71"/>
    <w:rsid w:val="0057315F"/>
    <w:rsid w:val="00573FFF"/>
    <w:rsid w:val="00576104"/>
    <w:rsid w:val="00581043"/>
    <w:rsid w:val="005818C1"/>
    <w:rsid w:val="00582538"/>
    <w:rsid w:val="0058287F"/>
    <w:rsid w:val="0059169A"/>
    <w:rsid w:val="0059205C"/>
    <w:rsid w:val="00594678"/>
    <w:rsid w:val="005B5291"/>
    <w:rsid w:val="005B6186"/>
    <w:rsid w:val="005B62C3"/>
    <w:rsid w:val="005C07E5"/>
    <w:rsid w:val="005C0E09"/>
    <w:rsid w:val="005C2EB2"/>
    <w:rsid w:val="005C3287"/>
    <w:rsid w:val="005C519F"/>
    <w:rsid w:val="005C67C8"/>
    <w:rsid w:val="005D0249"/>
    <w:rsid w:val="005D35B7"/>
    <w:rsid w:val="005D6E8C"/>
    <w:rsid w:val="005E16F4"/>
    <w:rsid w:val="005E6134"/>
    <w:rsid w:val="005F0C62"/>
    <w:rsid w:val="005F100C"/>
    <w:rsid w:val="005F5128"/>
    <w:rsid w:val="005F68DA"/>
    <w:rsid w:val="006013A7"/>
    <w:rsid w:val="00605BD4"/>
    <w:rsid w:val="0060773B"/>
    <w:rsid w:val="00612931"/>
    <w:rsid w:val="006157B5"/>
    <w:rsid w:val="00615E75"/>
    <w:rsid w:val="0062339B"/>
    <w:rsid w:val="006234E4"/>
    <w:rsid w:val="00626FC6"/>
    <w:rsid w:val="006303B4"/>
    <w:rsid w:val="00633D3D"/>
    <w:rsid w:val="00636776"/>
    <w:rsid w:val="00641703"/>
    <w:rsid w:val="006431A6"/>
    <w:rsid w:val="00645586"/>
    <w:rsid w:val="006459F6"/>
    <w:rsid w:val="00645ECA"/>
    <w:rsid w:val="006501AD"/>
    <w:rsid w:val="00650605"/>
    <w:rsid w:val="00650868"/>
    <w:rsid w:val="00651BFA"/>
    <w:rsid w:val="00652F29"/>
    <w:rsid w:val="00654475"/>
    <w:rsid w:val="00665A4B"/>
    <w:rsid w:val="006845AF"/>
    <w:rsid w:val="00686CB4"/>
    <w:rsid w:val="00687290"/>
    <w:rsid w:val="00692E2A"/>
    <w:rsid w:val="00697D07"/>
    <w:rsid w:val="006A76F2"/>
    <w:rsid w:val="006B0EB7"/>
    <w:rsid w:val="006C2400"/>
    <w:rsid w:val="006C4B3D"/>
    <w:rsid w:val="006C4F5C"/>
    <w:rsid w:val="006C741C"/>
    <w:rsid w:val="006D6CCD"/>
    <w:rsid w:val="006D7EFB"/>
    <w:rsid w:val="006E219B"/>
    <w:rsid w:val="006E6672"/>
    <w:rsid w:val="006E6722"/>
    <w:rsid w:val="007027B9"/>
    <w:rsid w:val="007052E8"/>
    <w:rsid w:val="00712FDC"/>
    <w:rsid w:val="00714646"/>
    <w:rsid w:val="00715E88"/>
    <w:rsid w:val="007165BB"/>
    <w:rsid w:val="00716C6F"/>
    <w:rsid w:val="00720F75"/>
    <w:rsid w:val="00734CAA"/>
    <w:rsid w:val="00735E31"/>
    <w:rsid w:val="00740CB6"/>
    <w:rsid w:val="0074103B"/>
    <w:rsid w:val="007540E1"/>
    <w:rsid w:val="0075533C"/>
    <w:rsid w:val="00757581"/>
    <w:rsid w:val="007610EE"/>
    <w:rsid w:val="007611A0"/>
    <w:rsid w:val="00761DEA"/>
    <w:rsid w:val="0076553B"/>
    <w:rsid w:val="007714B8"/>
    <w:rsid w:val="00784661"/>
    <w:rsid w:val="007850C5"/>
    <w:rsid w:val="00790FBA"/>
    <w:rsid w:val="00793B6F"/>
    <w:rsid w:val="00796D3F"/>
    <w:rsid w:val="007A1683"/>
    <w:rsid w:val="007A4916"/>
    <w:rsid w:val="007A5C12"/>
    <w:rsid w:val="007A7CB0"/>
    <w:rsid w:val="007B68A3"/>
    <w:rsid w:val="007B77D2"/>
    <w:rsid w:val="007C2541"/>
    <w:rsid w:val="007C73A1"/>
    <w:rsid w:val="007D1004"/>
    <w:rsid w:val="007D378A"/>
    <w:rsid w:val="007D66A8"/>
    <w:rsid w:val="007E003F"/>
    <w:rsid w:val="007E0158"/>
    <w:rsid w:val="007E3C0C"/>
    <w:rsid w:val="008012BC"/>
    <w:rsid w:val="00811867"/>
    <w:rsid w:val="00813085"/>
    <w:rsid w:val="00815041"/>
    <w:rsid w:val="008164F2"/>
    <w:rsid w:val="00816D7E"/>
    <w:rsid w:val="00821395"/>
    <w:rsid w:val="00821613"/>
    <w:rsid w:val="00821975"/>
    <w:rsid w:val="00830E26"/>
    <w:rsid w:val="0083234A"/>
    <w:rsid w:val="00835A05"/>
    <w:rsid w:val="00843576"/>
    <w:rsid w:val="00843B64"/>
    <w:rsid w:val="008459B4"/>
    <w:rsid w:val="00845DB4"/>
    <w:rsid w:val="008473FA"/>
    <w:rsid w:val="008478FC"/>
    <w:rsid w:val="008542B4"/>
    <w:rsid w:val="00864AC2"/>
    <w:rsid w:val="00867BFF"/>
    <w:rsid w:val="00872088"/>
    <w:rsid w:val="0087654F"/>
    <w:rsid w:val="00881D84"/>
    <w:rsid w:val="0088445C"/>
    <w:rsid w:val="0088480A"/>
    <w:rsid w:val="0088757A"/>
    <w:rsid w:val="00887FB7"/>
    <w:rsid w:val="008957DD"/>
    <w:rsid w:val="00896079"/>
    <w:rsid w:val="00897D98"/>
    <w:rsid w:val="008A19C5"/>
    <w:rsid w:val="008A6DF2"/>
    <w:rsid w:val="008A7807"/>
    <w:rsid w:val="008B4CC9"/>
    <w:rsid w:val="008C7756"/>
    <w:rsid w:val="008D3028"/>
    <w:rsid w:val="008D7C99"/>
    <w:rsid w:val="008E0FCB"/>
    <w:rsid w:val="008F252D"/>
    <w:rsid w:val="008F29FF"/>
    <w:rsid w:val="0090314B"/>
    <w:rsid w:val="00904F3B"/>
    <w:rsid w:val="00913F1C"/>
    <w:rsid w:val="00914EEA"/>
    <w:rsid w:val="0092178C"/>
    <w:rsid w:val="009246FD"/>
    <w:rsid w:val="00924E51"/>
    <w:rsid w:val="00926F06"/>
    <w:rsid w:val="00930B88"/>
    <w:rsid w:val="009349CC"/>
    <w:rsid w:val="00937030"/>
    <w:rsid w:val="00940DCC"/>
    <w:rsid w:val="0094179A"/>
    <w:rsid w:val="0094459E"/>
    <w:rsid w:val="00944DBC"/>
    <w:rsid w:val="009467CB"/>
    <w:rsid w:val="00950977"/>
    <w:rsid w:val="00951A7B"/>
    <w:rsid w:val="009529DB"/>
    <w:rsid w:val="009564A6"/>
    <w:rsid w:val="0096090B"/>
    <w:rsid w:val="00960B68"/>
    <w:rsid w:val="00960C58"/>
    <w:rsid w:val="00962DBD"/>
    <w:rsid w:val="00964752"/>
    <w:rsid w:val="00967621"/>
    <w:rsid w:val="0096788E"/>
    <w:rsid w:val="00967E6A"/>
    <w:rsid w:val="00975D0B"/>
    <w:rsid w:val="00976E1C"/>
    <w:rsid w:val="00977C54"/>
    <w:rsid w:val="00985146"/>
    <w:rsid w:val="0098520C"/>
    <w:rsid w:val="009B3B0C"/>
    <w:rsid w:val="009B3E1B"/>
    <w:rsid w:val="009B4A0F"/>
    <w:rsid w:val="009C11D2"/>
    <w:rsid w:val="009C5D2A"/>
    <w:rsid w:val="009C6C70"/>
    <w:rsid w:val="009D0B63"/>
    <w:rsid w:val="009E1E6D"/>
    <w:rsid w:val="009E307E"/>
    <w:rsid w:val="009E5885"/>
    <w:rsid w:val="009E6F87"/>
    <w:rsid w:val="009F1166"/>
    <w:rsid w:val="00A001AC"/>
    <w:rsid w:val="00A07870"/>
    <w:rsid w:val="00A07F19"/>
    <w:rsid w:val="00A1348D"/>
    <w:rsid w:val="00A2213E"/>
    <w:rsid w:val="00A232EE"/>
    <w:rsid w:val="00A334D3"/>
    <w:rsid w:val="00A33810"/>
    <w:rsid w:val="00A371E0"/>
    <w:rsid w:val="00A4175F"/>
    <w:rsid w:val="00A44411"/>
    <w:rsid w:val="00A469FA"/>
    <w:rsid w:val="00A538EC"/>
    <w:rsid w:val="00A54BAD"/>
    <w:rsid w:val="00A5520E"/>
    <w:rsid w:val="00A55B01"/>
    <w:rsid w:val="00A56B5B"/>
    <w:rsid w:val="00A5776C"/>
    <w:rsid w:val="00A603FF"/>
    <w:rsid w:val="00A657DD"/>
    <w:rsid w:val="00A666A6"/>
    <w:rsid w:val="00A675FD"/>
    <w:rsid w:val="00A72437"/>
    <w:rsid w:val="00A72450"/>
    <w:rsid w:val="00A77999"/>
    <w:rsid w:val="00A80611"/>
    <w:rsid w:val="00A90A0F"/>
    <w:rsid w:val="00AB3652"/>
    <w:rsid w:val="00AB5340"/>
    <w:rsid w:val="00AC0A89"/>
    <w:rsid w:val="00AC2D93"/>
    <w:rsid w:val="00AC7C96"/>
    <w:rsid w:val="00AD01D0"/>
    <w:rsid w:val="00AD22FA"/>
    <w:rsid w:val="00AD2394"/>
    <w:rsid w:val="00AE237D"/>
    <w:rsid w:val="00AE502A"/>
    <w:rsid w:val="00AF212C"/>
    <w:rsid w:val="00AF47C0"/>
    <w:rsid w:val="00AF7C07"/>
    <w:rsid w:val="00B01C55"/>
    <w:rsid w:val="00B02769"/>
    <w:rsid w:val="00B02C53"/>
    <w:rsid w:val="00B05F14"/>
    <w:rsid w:val="00B06164"/>
    <w:rsid w:val="00B072DB"/>
    <w:rsid w:val="00B103E4"/>
    <w:rsid w:val="00B168A0"/>
    <w:rsid w:val="00B22181"/>
    <w:rsid w:val="00B22C93"/>
    <w:rsid w:val="00B24EB2"/>
    <w:rsid w:val="00B27589"/>
    <w:rsid w:val="00B3018C"/>
    <w:rsid w:val="00B31B86"/>
    <w:rsid w:val="00B32535"/>
    <w:rsid w:val="00B34394"/>
    <w:rsid w:val="00B34C10"/>
    <w:rsid w:val="00B405B7"/>
    <w:rsid w:val="00B406DF"/>
    <w:rsid w:val="00B4125E"/>
    <w:rsid w:val="00B41BA8"/>
    <w:rsid w:val="00B52222"/>
    <w:rsid w:val="00B541A1"/>
    <w:rsid w:val="00B54FE7"/>
    <w:rsid w:val="00B6578C"/>
    <w:rsid w:val="00B66901"/>
    <w:rsid w:val="00B66959"/>
    <w:rsid w:val="00B71D91"/>
    <w:rsid w:val="00B71E6D"/>
    <w:rsid w:val="00B72070"/>
    <w:rsid w:val="00B7369B"/>
    <w:rsid w:val="00B779E1"/>
    <w:rsid w:val="00B852B6"/>
    <w:rsid w:val="00B86703"/>
    <w:rsid w:val="00B91EE1"/>
    <w:rsid w:val="00B9616A"/>
    <w:rsid w:val="00BA0090"/>
    <w:rsid w:val="00BA05F7"/>
    <w:rsid w:val="00BA0BEC"/>
    <w:rsid w:val="00BA1A67"/>
    <w:rsid w:val="00BA35CB"/>
    <w:rsid w:val="00BC02FC"/>
    <w:rsid w:val="00BE2AC1"/>
    <w:rsid w:val="00BE3542"/>
    <w:rsid w:val="00BE5B5F"/>
    <w:rsid w:val="00BF6EDA"/>
    <w:rsid w:val="00C027B5"/>
    <w:rsid w:val="00C1766A"/>
    <w:rsid w:val="00C2295F"/>
    <w:rsid w:val="00C26F55"/>
    <w:rsid w:val="00C30C63"/>
    <w:rsid w:val="00C36698"/>
    <w:rsid w:val="00C36B8B"/>
    <w:rsid w:val="00C40CA4"/>
    <w:rsid w:val="00C415C1"/>
    <w:rsid w:val="00C41FE7"/>
    <w:rsid w:val="00C47DBF"/>
    <w:rsid w:val="00C542D7"/>
    <w:rsid w:val="00C552FF"/>
    <w:rsid w:val="00C558DA"/>
    <w:rsid w:val="00C55AF3"/>
    <w:rsid w:val="00C65F29"/>
    <w:rsid w:val="00C84759"/>
    <w:rsid w:val="00C84D4B"/>
    <w:rsid w:val="00C87141"/>
    <w:rsid w:val="00CA2FF8"/>
    <w:rsid w:val="00CA6C7F"/>
    <w:rsid w:val="00CB5261"/>
    <w:rsid w:val="00CC10A6"/>
    <w:rsid w:val="00CD5EB8"/>
    <w:rsid w:val="00CD7044"/>
    <w:rsid w:val="00CE08B9"/>
    <w:rsid w:val="00CE1EAC"/>
    <w:rsid w:val="00CE524C"/>
    <w:rsid w:val="00CF141F"/>
    <w:rsid w:val="00CF4777"/>
    <w:rsid w:val="00D067BB"/>
    <w:rsid w:val="00D0769F"/>
    <w:rsid w:val="00D1352A"/>
    <w:rsid w:val="00D14587"/>
    <w:rsid w:val="00D169AF"/>
    <w:rsid w:val="00D20905"/>
    <w:rsid w:val="00D24871"/>
    <w:rsid w:val="00D25249"/>
    <w:rsid w:val="00D2707C"/>
    <w:rsid w:val="00D35D2A"/>
    <w:rsid w:val="00D37F9E"/>
    <w:rsid w:val="00D439E7"/>
    <w:rsid w:val="00D44172"/>
    <w:rsid w:val="00D54A7B"/>
    <w:rsid w:val="00D552DA"/>
    <w:rsid w:val="00D55994"/>
    <w:rsid w:val="00D63B8C"/>
    <w:rsid w:val="00D716E1"/>
    <w:rsid w:val="00D739CC"/>
    <w:rsid w:val="00D75E41"/>
    <w:rsid w:val="00D8093D"/>
    <w:rsid w:val="00D8108C"/>
    <w:rsid w:val="00D842AE"/>
    <w:rsid w:val="00D85C25"/>
    <w:rsid w:val="00D865F3"/>
    <w:rsid w:val="00D9211C"/>
    <w:rsid w:val="00D92C4B"/>
    <w:rsid w:val="00D92DDB"/>
    <w:rsid w:val="00D92DE0"/>
    <w:rsid w:val="00D92FEF"/>
    <w:rsid w:val="00D93A0F"/>
    <w:rsid w:val="00D97B92"/>
    <w:rsid w:val="00DA1A06"/>
    <w:rsid w:val="00DA1BCA"/>
    <w:rsid w:val="00DA3125"/>
    <w:rsid w:val="00DA3472"/>
    <w:rsid w:val="00DA79CE"/>
    <w:rsid w:val="00DB320D"/>
    <w:rsid w:val="00DC3BA8"/>
    <w:rsid w:val="00DC46FF"/>
    <w:rsid w:val="00DC4A6D"/>
    <w:rsid w:val="00DC5254"/>
    <w:rsid w:val="00DD1A4F"/>
    <w:rsid w:val="00DD3107"/>
    <w:rsid w:val="00DD43F5"/>
    <w:rsid w:val="00DD7C2C"/>
    <w:rsid w:val="00DF24DA"/>
    <w:rsid w:val="00E06279"/>
    <w:rsid w:val="00E06797"/>
    <w:rsid w:val="00E1265B"/>
    <w:rsid w:val="00E13B48"/>
    <w:rsid w:val="00E1404F"/>
    <w:rsid w:val="00E21C83"/>
    <w:rsid w:val="00E24ADA"/>
    <w:rsid w:val="00E26AD5"/>
    <w:rsid w:val="00E274B1"/>
    <w:rsid w:val="00E32EC0"/>
    <w:rsid w:val="00E32F59"/>
    <w:rsid w:val="00E40729"/>
    <w:rsid w:val="00E43435"/>
    <w:rsid w:val="00E46D9A"/>
    <w:rsid w:val="00E551DF"/>
    <w:rsid w:val="00E5554B"/>
    <w:rsid w:val="00E565FF"/>
    <w:rsid w:val="00E62CC3"/>
    <w:rsid w:val="00E64695"/>
    <w:rsid w:val="00E65388"/>
    <w:rsid w:val="00E71C04"/>
    <w:rsid w:val="00E85B31"/>
    <w:rsid w:val="00E85B7D"/>
    <w:rsid w:val="00E9121B"/>
    <w:rsid w:val="00EA0AE2"/>
    <w:rsid w:val="00EA3652"/>
    <w:rsid w:val="00EA39E5"/>
    <w:rsid w:val="00EB0CA9"/>
    <w:rsid w:val="00EB56A4"/>
    <w:rsid w:val="00EC1D5D"/>
    <w:rsid w:val="00EC5A46"/>
    <w:rsid w:val="00EC63E2"/>
    <w:rsid w:val="00ED4316"/>
    <w:rsid w:val="00ED623F"/>
    <w:rsid w:val="00ED718C"/>
    <w:rsid w:val="00EE10B1"/>
    <w:rsid w:val="00EE35B0"/>
    <w:rsid w:val="00EF22B3"/>
    <w:rsid w:val="00EF7729"/>
    <w:rsid w:val="00F0373B"/>
    <w:rsid w:val="00F03B69"/>
    <w:rsid w:val="00F07A50"/>
    <w:rsid w:val="00F113DA"/>
    <w:rsid w:val="00F36BBB"/>
    <w:rsid w:val="00F37DC8"/>
    <w:rsid w:val="00F439B3"/>
    <w:rsid w:val="00F44F72"/>
    <w:rsid w:val="00F55D6F"/>
    <w:rsid w:val="00F63598"/>
    <w:rsid w:val="00F650C3"/>
    <w:rsid w:val="00F65D85"/>
    <w:rsid w:val="00F66482"/>
    <w:rsid w:val="00F75CEE"/>
    <w:rsid w:val="00F76C29"/>
    <w:rsid w:val="00F77E38"/>
    <w:rsid w:val="00F8091E"/>
    <w:rsid w:val="00F81F25"/>
    <w:rsid w:val="00F82BBD"/>
    <w:rsid w:val="00F8615C"/>
    <w:rsid w:val="00F87FFD"/>
    <w:rsid w:val="00F968FB"/>
    <w:rsid w:val="00F969E5"/>
    <w:rsid w:val="00F97F2F"/>
    <w:rsid w:val="00FA2AA1"/>
    <w:rsid w:val="00FA68BA"/>
    <w:rsid w:val="00FA6BB0"/>
    <w:rsid w:val="00FA772A"/>
    <w:rsid w:val="00FB7CE8"/>
    <w:rsid w:val="00FC1014"/>
    <w:rsid w:val="00FC12AF"/>
    <w:rsid w:val="00FD1494"/>
    <w:rsid w:val="00FD22BD"/>
    <w:rsid w:val="00FD5860"/>
    <w:rsid w:val="00FD651D"/>
    <w:rsid w:val="00FE12C4"/>
    <w:rsid w:val="00FE352D"/>
    <w:rsid w:val="00FE40EB"/>
    <w:rsid w:val="00FE4D02"/>
    <w:rsid w:val="00FE58F0"/>
    <w:rsid w:val="00FE7D62"/>
    <w:rsid w:val="00FF04E9"/>
    <w:rsid w:val="00FF3819"/>
    <w:rsid w:val="00FF792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FEEBD4"/>
  <w15:docId w15:val="{71AD4983-9E31-47F0-BF88-9C25385D1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A2FF8"/>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5"/>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26"/>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811867"/>
    <w:pPr>
      <w:keepNext/>
      <w:keepLines/>
      <w:tabs>
        <w:tab w:val="right" w:pos="851"/>
      </w:tabs>
      <w:suppressAutoHyphens/>
      <w:spacing w:before="240" w:after="120"/>
      <w:ind w:right="284"/>
    </w:pPr>
    <w:rPr>
      <w:b/>
      <w:sz w:val="28"/>
      <w:szCs w:val="28"/>
      <w:lang w:val="en-GB"/>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semiHidden/>
    <w:rsid w:val="00CA2FF8"/>
    <w:rPr>
      <w:rFonts w:ascii="Times New Roman" w:hAnsi="Times New Roman"/>
      <w:color w:val="auto"/>
      <w:sz w:val="20"/>
      <w:szCs w:val="18"/>
      <w:vertAlign w:val="superscript"/>
    </w:rPr>
  </w:style>
  <w:style w:type="paragraph" w:styleId="FootnoteText">
    <w:name w:val="footnote text"/>
    <w:basedOn w:val="Normalpool"/>
    <w:link w:val="FootnoteTextChar"/>
    <w:semiHidden/>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811867"/>
    <w:rPr>
      <w:lang w:val="en-GB" w:eastAsia="en-US"/>
    </w:rPr>
  </w:style>
  <w:style w:type="paragraph" w:customStyle="1" w:styleId="H1">
    <w:name w:val="_ H_1"/>
    <w:basedOn w:val="Normal"/>
    <w:next w:val="SingleTxt"/>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Theme="minorHAnsi"/>
      <w:b/>
      <w:spacing w:val="4"/>
      <w:w w:val="103"/>
      <w:kern w:val="14"/>
      <w:sz w:val="24"/>
    </w:rPr>
  </w:style>
  <w:style w:type="paragraph" w:customStyle="1" w:styleId="SingleTxt">
    <w:name w:val="__Single Txt"/>
    <w:basedOn w:val="Normal"/>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Theme="minorHAnsi"/>
      <w:spacing w:val="4"/>
      <w:w w:val="103"/>
      <w:kern w:val="14"/>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semiHidden/>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CA2FF8"/>
    <w:rPr>
      <w:rFonts w:ascii="Times New Roman" w:hAnsi="Times New Roman"/>
      <w:color w:val="auto"/>
      <w:sz w:val="20"/>
      <w:szCs w:val="20"/>
      <w:u w:val="none"/>
      <w:lang w:val="fr-FR"/>
    </w:rPr>
  </w:style>
  <w:style w:type="numbering" w:customStyle="1" w:styleId="Normallist">
    <w:name w:val="Normal_list"/>
    <w:basedOn w:val="NoList"/>
    <w:rsid w:val="00CA2FF8"/>
    <w:pPr>
      <w:numPr>
        <w:numId w:val="3"/>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811867"/>
    <w:pPr>
      <w:numPr>
        <w:numId w:val="28"/>
      </w:numPr>
      <w:tabs>
        <w:tab w:val="clear" w:pos="1247"/>
        <w:tab w:val="clear" w:pos="1814"/>
        <w:tab w:val="clear" w:pos="2381"/>
        <w:tab w:val="clear" w:pos="2948"/>
        <w:tab w:val="clear" w:pos="3515"/>
        <w:tab w:val="clear" w:pos="4082"/>
      </w:tabs>
      <w:spacing w:after="120"/>
      <w:jc w:val="both"/>
    </w:pPr>
    <w:rPr>
      <w:lang w:val="en-GB"/>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CommentReference">
    <w:name w:val="annotation reference"/>
    <w:basedOn w:val="DefaultParagraphFont"/>
    <w:rsid w:val="00F87FFD"/>
    <w:rPr>
      <w:sz w:val="16"/>
      <w:szCs w:val="16"/>
    </w:rPr>
  </w:style>
  <w:style w:type="paragraph" w:styleId="CommentText">
    <w:name w:val="annotation text"/>
    <w:basedOn w:val="Normal"/>
    <w:link w:val="CommentTextChar"/>
    <w:rsid w:val="00F87FFD"/>
  </w:style>
  <w:style w:type="character" w:customStyle="1" w:styleId="CommentTextChar">
    <w:name w:val="Comment Text Char"/>
    <w:basedOn w:val="DefaultParagraphFont"/>
    <w:link w:val="CommentText"/>
    <w:rsid w:val="00F87FFD"/>
    <w:rPr>
      <w:lang w:val="en-GB" w:eastAsia="en-US"/>
    </w:rPr>
  </w:style>
  <w:style w:type="paragraph" w:styleId="CommentSubject">
    <w:name w:val="annotation subject"/>
    <w:basedOn w:val="CommentText"/>
    <w:next w:val="CommentText"/>
    <w:link w:val="CommentSubjectChar"/>
    <w:rsid w:val="00F87FFD"/>
    <w:rPr>
      <w:b/>
      <w:bCs/>
    </w:rPr>
  </w:style>
  <w:style w:type="character" w:customStyle="1" w:styleId="CommentSubjectChar">
    <w:name w:val="Comment Subject Char"/>
    <w:basedOn w:val="CommentTextChar"/>
    <w:link w:val="CommentSubject"/>
    <w:rsid w:val="00F87FFD"/>
    <w:rPr>
      <w:b/>
      <w:bCs/>
      <w:lang w:val="en-GB" w:eastAsia="en-US"/>
    </w:rPr>
  </w:style>
  <w:style w:type="character" w:styleId="Strong">
    <w:name w:val="Strong"/>
    <w:basedOn w:val="DefaultParagraphFont"/>
    <w:uiPriority w:val="22"/>
    <w:qFormat/>
    <w:rsid w:val="00DF24DA"/>
    <w:rPr>
      <w:b/>
      <w:bCs/>
    </w:rPr>
  </w:style>
  <w:style w:type="paragraph" w:customStyle="1" w:styleId="Default">
    <w:name w:val="Default"/>
    <w:rsid w:val="00E71C04"/>
    <w:pPr>
      <w:autoSpaceDE w:val="0"/>
      <w:autoSpaceDN w:val="0"/>
      <w:adjustRightInd w:val="0"/>
    </w:pPr>
    <w:rPr>
      <w:color w:val="000000"/>
      <w:sz w:val="24"/>
      <w:szCs w:val="24"/>
      <w:lang w:val="en-GB"/>
    </w:rPr>
  </w:style>
  <w:style w:type="character" w:styleId="Emphasis">
    <w:name w:val="Emphasis"/>
    <w:basedOn w:val="DefaultParagraphFont"/>
    <w:uiPriority w:val="20"/>
    <w:qFormat/>
    <w:rsid w:val="00316AFF"/>
    <w:rPr>
      <w:i/>
      <w:iCs/>
    </w:rPr>
  </w:style>
  <w:style w:type="paragraph" w:styleId="Revision">
    <w:name w:val="Revision"/>
    <w:hidden/>
    <w:uiPriority w:val="99"/>
    <w:semiHidden/>
    <w:rsid w:val="00645586"/>
    <w:rPr>
      <w:lang w:val="en-GB" w:eastAsia="en-US"/>
    </w:rPr>
  </w:style>
  <w:style w:type="character" w:customStyle="1" w:styleId="Normal-poolChar1">
    <w:name w:val="Normal-pool Char1"/>
    <w:link w:val="Normal-pool"/>
    <w:locked/>
    <w:rsid w:val="0016640E"/>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654650048">
      <w:bodyDiv w:val="1"/>
      <w:marLeft w:val="0"/>
      <w:marRight w:val="0"/>
      <w:marTop w:val="0"/>
      <w:marBottom w:val="0"/>
      <w:divBdr>
        <w:top w:val="none" w:sz="0" w:space="0" w:color="auto"/>
        <w:left w:val="none" w:sz="0" w:space="0" w:color="auto"/>
        <w:bottom w:val="none" w:sz="0" w:space="0" w:color="auto"/>
        <w:right w:val="none" w:sz="0" w:space="0" w:color="auto"/>
      </w:divBdr>
    </w:div>
    <w:div w:id="716705087">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8934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AppData\Local\Temp\notesBDEC43\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6C76E-A2AE-4A48-87B2-005F8DC14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0</TotalTime>
  <Pages>5</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John Njuguna</cp:lastModifiedBy>
  <cp:revision>2</cp:revision>
  <cp:lastPrinted>2019-01-25T10:15:00Z</cp:lastPrinted>
  <dcterms:created xsi:type="dcterms:W3CDTF">2019-02-19T07:03:00Z</dcterms:created>
  <dcterms:modified xsi:type="dcterms:W3CDTF">2019-02-19T07:03:00Z</dcterms:modified>
</cp:coreProperties>
</file>