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60227E" w14:textId="7C60EBB0" w:rsidR="00552011" w:rsidRPr="00684657" w:rsidRDefault="00D959B3" w:rsidP="00684657">
      <w:pPr>
        <w:suppressLineNumbers/>
        <w:suppressAutoHyphens/>
        <w:spacing w:before="120" w:after="120" w:line="240" w:lineRule="auto"/>
        <w:jc w:val="center"/>
        <w:rPr>
          <w:rFonts w:ascii="Times New Roman" w:eastAsia="Times New Roman" w:hAnsi="Times New Roman" w:cs="Angsana New"/>
          <w:bCs/>
          <w:i/>
          <w:iCs/>
          <w:kern w:val="1"/>
          <w:lang w:val="en-GB" w:eastAsia="en-US"/>
        </w:rPr>
      </w:pPr>
      <w:r w:rsidRPr="009069FF">
        <w:rPr>
          <w:rFonts w:ascii="Times New Roman" w:eastAsia="Times New Roman" w:hAnsi="Times New Roman" w:cs="Angsana New"/>
          <w:bCs/>
          <w:i/>
          <w:iCs/>
          <w:caps/>
          <w:kern w:val="1"/>
          <w:highlight w:val="yellow"/>
          <w:lang w:val="en-GB" w:eastAsia="en-US"/>
        </w:rPr>
        <w:t>REV</w:t>
      </w:r>
      <w:r w:rsidR="0060134C" w:rsidRPr="009069FF">
        <w:rPr>
          <w:rFonts w:ascii="Times New Roman" w:eastAsia="Times New Roman" w:hAnsi="Times New Roman" w:cs="Angsana New"/>
          <w:bCs/>
          <w:i/>
          <w:iCs/>
          <w:caps/>
          <w:kern w:val="1"/>
          <w:highlight w:val="yellow"/>
          <w:lang w:val="en-GB" w:eastAsia="en-US"/>
        </w:rPr>
        <w:t>ISED</w:t>
      </w:r>
      <w:r w:rsidRPr="009069FF">
        <w:rPr>
          <w:rFonts w:ascii="Times New Roman" w:eastAsia="Times New Roman" w:hAnsi="Times New Roman" w:cs="Angsana New"/>
          <w:bCs/>
          <w:i/>
          <w:iCs/>
          <w:caps/>
          <w:kern w:val="1"/>
          <w:highlight w:val="yellow"/>
          <w:lang w:val="en-GB" w:eastAsia="en-US"/>
        </w:rPr>
        <w:t xml:space="preserve"> </w:t>
      </w:r>
      <w:r w:rsidR="00096491" w:rsidRPr="009069FF">
        <w:rPr>
          <w:rFonts w:ascii="Times New Roman" w:eastAsia="Times New Roman" w:hAnsi="Times New Roman" w:cs="Angsana New"/>
          <w:bCs/>
          <w:i/>
          <w:iCs/>
          <w:caps/>
          <w:kern w:val="1"/>
          <w:highlight w:val="yellow"/>
          <w:lang w:val="en-GB" w:eastAsia="en-US"/>
        </w:rPr>
        <w:t xml:space="preserve">DRAFT – </w:t>
      </w:r>
      <w:r w:rsidR="00096491" w:rsidRPr="009069FF">
        <w:rPr>
          <w:rFonts w:ascii="Times New Roman" w:eastAsia="Times New Roman" w:hAnsi="Times New Roman" w:cs="Angsana New"/>
          <w:bCs/>
          <w:i/>
          <w:iCs/>
          <w:kern w:val="1"/>
          <w:highlight w:val="yellow"/>
          <w:lang w:val="en-GB" w:eastAsia="en-US"/>
        </w:rPr>
        <w:t xml:space="preserve">prepared by the secretariat for consideration at the CPR Subcommittee on </w:t>
      </w:r>
      <w:r w:rsidRPr="009069FF">
        <w:rPr>
          <w:rFonts w:ascii="Times New Roman" w:eastAsia="Times New Roman" w:hAnsi="Times New Roman" w:cs="Angsana New"/>
          <w:bCs/>
          <w:i/>
          <w:iCs/>
          <w:kern w:val="1"/>
          <w:highlight w:val="yellow"/>
          <w:lang w:val="en-GB" w:eastAsia="en-US"/>
        </w:rPr>
        <w:t>14 December</w:t>
      </w:r>
    </w:p>
    <w:p w14:paraId="0FB8990A" w14:textId="351C1DC3" w:rsidR="00B82888" w:rsidRPr="00B82888" w:rsidRDefault="00B82888" w:rsidP="00B82888">
      <w:pPr>
        <w:suppressLineNumbers/>
        <w:suppressAutoHyphens/>
        <w:spacing w:before="120" w:after="120" w:line="240" w:lineRule="auto"/>
        <w:jc w:val="both"/>
        <w:rPr>
          <w:rFonts w:ascii="Times New Roman" w:eastAsia="Times New Roman" w:hAnsi="Times New Roman" w:cs="Angsana New"/>
          <w:b/>
          <w:caps/>
          <w:kern w:val="1"/>
          <w:lang w:val="en-GB" w:eastAsia="en-US"/>
        </w:rPr>
      </w:pPr>
      <w:r w:rsidRPr="00B82888">
        <w:rPr>
          <w:rFonts w:ascii="Times New Roman" w:eastAsia="Times New Roman" w:hAnsi="Times New Roman" w:cs="Angsana New"/>
          <w:b/>
          <w:caps/>
          <w:kern w:val="1"/>
          <w:lang w:val="en-GB" w:eastAsia="en-US"/>
        </w:rPr>
        <w:t xml:space="preserve">Decision </w:t>
      </w:r>
      <w:r w:rsidRPr="00B82888">
        <w:rPr>
          <w:rFonts w:ascii="Times New Roman" w:eastAsia="Times New Roman" w:hAnsi="Times New Roman" w:cs="Angsana New"/>
          <w:b/>
          <w:caps/>
          <w:color w:val="FF0000"/>
          <w:kern w:val="1"/>
          <w:lang w:val="en-GB" w:eastAsia="en-US"/>
        </w:rPr>
        <w:t>X</w:t>
      </w:r>
      <w:r w:rsidRPr="00B82888">
        <w:rPr>
          <w:rFonts w:ascii="Times New Roman" w:eastAsia="Times New Roman" w:hAnsi="Times New Roman" w:cs="Angsana New"/>
          <w:b/>
          <w:caps/>
          <w:kern w:val="1"/>
          <w:lang w:val="en-GB" w:eastAsia="en-US"/>
        </w:rPr>
        <w:t>: Provisional agenda, date and venue of the sixth session of the United Nations Environment Assembly</w:t>
      </w:r>
    </w:p>
    <w:p w14:paraId="37D3C50A" w14:textId="77777777" w:rsidR="00B82888" w:rsidRPr="00B82888" w:rsidRDefault="00B82888" w:rsidP="00B82888">
      <w:pPr>
        <w:suppressLineNumbers/>
        <w:suppressAutoHyphens/>
        <w:spacing w:before="120" w:after="120" w:line="240" w:lineRule="auto"/>
        <w:ind w:firstLine="720"/>
        <w:jc w:val="both"/>
        <w:rPr>
          <w:rFonts w:ascii="Times New Roman" w:eastAsia="Times New Roman" w:hAnsi="Times New Roman" w:cs="Times New Roman"/>
          <w:i/>
          <w:snapToGrid w:val="0"/>
          <w:kern w:val="22"/>
          <w:lang w:val="en-GB" w:eastAsia="en-US"/>
        </w:rPr>
      </w:pPr>
      <w:r w:rsidRPr="00B82888">
        <w:rPr>
          <w:rFonts w:ascii="Times New Roman" w:eastAsia="Times New Roman" w:hAnsi="Times New Roman" w:cs="Times New Roman"/>
          <w:i/>
          <w:kern w:val="22"/>
          <w:lang w:val="en-GB" w:eastAsia="en-US"/>
        </w:rPr>
        <w:t>The</w:t>
      </w:r>
      <w:r w:rsidRPr="00B82888">
        <w:rPr>
          <w:rFonts w:ascii="Times New Roman" w:eastAsia="Times New Roman" w:hAnsi="Times New Roman" w:cs="Times New Roman"/>
          <w:i/>
          <w:snapToGrid w:val="0"/>
          <w:kern w:val="22"/>
          <w:lang w:val="en-GB" w:eastAsia="en-US"/>
        </w:rPr>
        <w:t xml:space="preserve"> United Nations Environmental Assembly,</w:t>
      </w:r>
    </w:p>
    <w:p w14:paraId="523AD125" w14:textId="102CFF72" w:rsidR="00B82888" w:rsidRPr="00B82888" w:rsidRDefault="00B82888" w:rsidP="00B82888">
      <w:pPr>
        <w:spacing w:before="100" w:after="120" w:line="230" w:lineRule="exact"/>
        <w:ind w:firstLine="306"/>
        <w:jc w:val="both"/>
        <w:rPr>
          <w:rFonts w:ascii="Times New Roman" w:eastAsia="Times New Roman" w:hAnsi="Times New Roman" w:cs="Times New Roman"/>
          <w:lang w:val="en-GB" w:eastAsia="en-US"/>
        </w:rPr>
      </w:pPr>
      <w:r w:rsidRPr="00B82888">
        <w:rPr>
          <w:rFonts w:ascii="Times New Roman" w:eastAsia="Times New Roman" w:hAnsi="Times New Roman" w:cs="Times New Roman"/>
          <w:color w:val="000000"/>
          <w:lang w:val="en-CA" w:eastAsia="en-CA"/>
        </w:rPr>
        <w:t xml:space="preserve">     </w:t>
      </w:r>
      <w:r w:rsidR="005A75B3">
        <w:rPr>
          <w:rFonts w:ascii="Times New Roman" w:eastAsia="Times New Roman" w:hAnsi="Times New Roman" w:cs="Times New Roman"/>
          <w:color w:val="000000"/>
          <w:lang w:val="en-CA" w:eastAsia="en-CA"/>
        </w:rPr>
        <w:t>PP1</w:t>
      </w:r>
      <w:r w:rsidRPr="00B82888">
        <w:rPr>
          <w:rFonts w:ascii="Times New Roman" w:eastAsia="Times New Roman" w:hAnsi="Times New Roman" w:cs="Times New Roman"/>
          <w:color w:val="000000"/>
          <w:lang w:val="en-CA" w:eastAsia="en-CA"/>
        </w:rPr>
        <w:t xml:space="preserve"> </w:t>
      </w:r>
      <w:r w:rsidRPr="00B82888">
        <w:rPr>
          <w:rFonts w:ascii="Times New Roman" w:eastAsia="Times New Roman" w:hAnsi="Times New Roman" w:cs="Times New Roman"/>
          <w:i/>
          <w:iCs/>
          <w:color w:val="000000"/>
          <w:lang w:val="en-CA" w:eastAsia="en-CA"/>
        </w:rPr>
        <w:t xml:space="preserve">Recalling </w:t>
      </w:r>
      <w:r w:rsidRPr="00B82888">
        <w:rPr>
          <w:rFonts w:ascii="Times New Roman" w:eastAsia="Times New Roman" w:hAnsi="Times New Roman" w:cs="Times New Roman"/>
          <w:color w:val="000000"/>
          <w:lang w:val="en-CA" w:eastAsia="en-CA"/>
        </w:rPr>
        <w:t>General Assembly resolutions 2997</w:t>
      </w:r>
      <w:r w:rsidRPr="00B82888">
        <w:rPr>
          <w:rFonts w:ascii="Times New Roman" w:eastAsia="Times New Roman" w:hAnsi="Times New Roman" w:cs="Times New Roman"/>
          <w:color w:val="000000"/>
          <w:lang w:val="en-GB" w:eastAsia="en-US"/>
        </w:rPr>
        <w:t xml:space="preserve"> (XXVII) of 15 December 1972, 66/288 of</w:t>
      </w:r>
      <w:r w:rsidRPr="00B82888">
        <w:rPr>
          <w:rFonts w:ascii="Times New Roman" w:eastAsia="Times New Roman" w:hAnsi="Times New Roman" w:cs="Times New Roman"/>
          <w:lang w:val="en-GB" w:eastAsia="en-US"/>
        </w:rPr>
        <w:t xml:space="preserve"> </w:t>
      </w:r>
      <w:r w:rsidRPr="00B82888">
        <w:rPr>
          <w:rFonts w:ascii="Times New Roman" w:eastAsia="Times New Roman" w:hAnsi="Times New Roman" w:cs="Times New Roman"/>
          <w:color w:val="000000"/>
          <w:lang w:val="en-GB" w:eastAsia="en-US"/>
        </w:rPr>
        <w:t>27 July 2012, 67/213 of 21 December 2012, 67/251 of 13 March 2013, 68/215 of 20 December 2013, 69/223 of 19 December 2014, 71/231 of 21 December 2016 and 73/260 of 22 December 2018;</w:t>
      </w:r>
    </w:p>
    <w:p w14:paraId="35766158" w14:textId="3B3E3D25" w:rsidR="00B82888" w:rsidRPr="00B82888" w:rsidRDefault="005A75B3" w:rsidP="00B82888">
      <w:pPr>
        <w:spacing w:before="100" w:after="120" w:line="230" w:lineRule="exact"/>
        <w:ind w:firstLine="623"/>
        <w:jc w:val="both"/>
        <w:rPr>
          <w:rFonts w:ascii="Times New Roman" w:eastAsia="Times New Roman" w:hAnsi="Times New Roman" w:cs="Times New Roman"/>
          <w:color w:val="000000"/>
          <w:lang w:val="en-CA" w:eastAsia="en-CA"/>
        </w:rPr>
      </w:pPr>
      <w:r>
        <w:rPr>
          <w:rFonts w:ascii="Times New Roman" w:eastAsia="Times New Roman" w:hAnsi="Times New Roman" w:cs="Times New Roman"/>
          <w:i/>
          <w:iCs/>
          <w:color w:val="000000"/>
          <w:lang w:val="en-CA" w:eastAsia="en-CA"/>
        </w:rPr>
        <w:t xml:space="preserve"> PP2 </w:t>
      </w:r>
      <w:r w:rsidR="00B82888" w:rsidRPr="00B82888">
        <w:rPr>
          <w:rFonts w:ascii="Times New Roman" w:eastAsia="Times New Roman" w:hAnsi="Times New Roman" w:cs="Times New Roman"/>
          <w:i/>
          <w:iCs/>
          <w:color w:val="000000"/>
          <w:lang w:val="en-CA" w:eastAsia="en-CA"/>
        </w:rPr>
        <w:t>Recalling</w:t>
      </w:r>
      <w:r w:rsidR="00B82888" w:rsidRPr="00B82888">
        <w:rPr>
          <w:rFonts w:ascii="Times New Roman" w:eastAsia="Times New Roman" w:hAnsi="Times New Roman" w:cs="Times New Roman"/>
          <w:color w:val="000000"/>
          <w:lang w:val="en-CA" w:eastAsia="en-CA"/>
        </w:rPr>
        <w:t xml:space="preserve"> also General Assembly resolutions 47/202 A (para. 17) of 22 December 1992, 54/248 of 23 December 1999, 56/242 of 24 December 2001, 57/283 B (paras. 9-11 of section II) of 15 April 2003, 61/236 (para. 9 of section II A) of 22 December 2006, 62/225 (para. 9 of section II A) of 22 December 2007, 63/248 (para. 9 of section II A) of 24 December 2008, 64/230 (para. 9 of section II A) of 22 December 2009, 65/245 (para. 10 of section II A) of 24 December 2010, 67/237 (para. 13 of section II A) of 28 January 2013, 71/262 (para. 27 of section II and para. 102 of section V) of 23 December 2016, 73/270 (para. 29 of section II) of 22 December 2018;</w:t>
      </w:r>
    </w:p>
    <w:p w14:paraId="19812BD6" w14:textId="45845CF6" w:rsidR="00B82888" w:rsidRPr="00B82888" w:rsidRDefault="005A75B3" w:rsidP="00B82888">
      <w:pPr>
        <w:spacing w:before="100" w:after="120" w:line="230" w:lineRule="exact"/>
        <w:ind w:firstLine="623"/>
        <w:jc w:val="both"/>
        <w:rPr>
          <w:rFonts w:ascii="Times New Roman" w:eastAsia="Times New Roman" w:hAnsi="Times New Roman" w:cs="Times New Roman"/>
          <w:lang w:val="en-CA" w:eastAsia="en-CA"/>
        </w:rPr>
      </w:pPr>
      <w:r>
        <w:rPr>
          <w:rFonts w:ascii="Times New Roman" w:eastAsia="Times New Roman" w:hAnsi="Times New Roman" w:cs="Times New Roman"/>
          <w:i/>
          <w:iCs/>
          <w:color w:val="000000"/>
          <w:lang w:val="en-CA" w:eastAsia="en-CA"/>
        </w:rPr>
        <w:t xml:space="preserve">PP3 </w:t>
      </w:r>
      <w:r w:rsidR="00B82888" w:rsidRPr="00B82888">
        <w:rPr>
          <w:rFonts w:ascii="Times New Roman" w:eastAsia="Times New Roman" w:hAnsi="Times New Roman" w:cs="Times New Roman"/>
          <w:i/>
          <w:iCs/>
          <w:color w:val="000000"/>
          <w:lang w:val="en-CA" w:eastAsia="en-CA"/>
        </w:rPr>
        <w:t>Considering</w:t>
      </w:r>
      <w:r w:rsidR="00B82888" w:rsidRPr="00B82888">
        <w:rPr>
          <w:rFonts w:ascii="Times New Roman" w:eastAsia="Times New Roman" w:hAnsi="Times New Roman" w:cs="Times New Roman"/>
          <w:color w:val="000000"/>
          <w:lang w:val="en-CA" w:eastAsia="en-CA"/>
        </w:rPr>
        <w:t xml:space="preserve"> Governing Council decisions 27/1 and 27/2 of 22 February 2013, as well as United Nations Environment Assembly resolutions 1/2 of 27 June 2014 and 2/22 of 27 May 2016 and decision 3/2 of 6 December 2017;</w:t>
      </w:r>
    </w:p>
    <w:p w14:paraId="0B7B736F" w14:textId="6E269E78" w:rsidR="00B82888" w:rsidRPr="00B82888" w:rsidRDefault="005A75B3" w:rsidP="00B82888">
      <w:pPr>
        <w:spacing w:before="100" w:after="120" w:line="233" w:lineRule="exact"/>
        <w:ind w:firstLine="623"/>
        <w:jc w:val="both"/>
        <w:rPr>
          <w:rFonts w:ascii="Times New Roman" w:eastAsia="Times New Roman" w:hAnsi="Times New Roman" w:cs="Times New Roman"/>
          <w:lang w:val="en-CA" w:eastAsia="en-CA"/>
        </w:rPr>
      </w:pPr>
      <w:r>
        <w:rPr>
          <w:rFonts w:ascii="Times New Roman" w:eastAsia="Times New Roman" w:hAnsi="Times New Roman" w:cs="Times New Roman"/>
          <w:i/>
          <w:iCs/>
          <w:color w:val="000000"/>
          <w:lang w:val="en-CA" w:eastAsia="en-CA"/>
        </w:rPr>
        <w:t xml:space="preserve">PP4 </w:t>
      </w:r>
      <w:r w:rsidR="00B82888" w:rsidRPr="00B82888">
        <w:rPr>
          <w:rFonts w:ascii="Times New Roman" w:eastAsia="Times New Roman" w:hAnsi="Times New Roman" w:cs="Times New Roman"/>
          <w:i/>
          <w:iCs/>
          <w:color w:val="000000"/>
          <w:lang w:val="en-CA" w:eastAsia="en-CA"/>
        </w:rPr>
        <w:t>Recognizing</w:t>
      </w:r>
      <w:r w:rsidR="00B82888" w:rsidRPr="00B82888">
        <w:rPr>
          <w:rFonts w:ascii="Times New Roman" w:eastAsia="Times New Roman" w:hAnsi="Times New Roman" w:cs="Times New Roman"/>
          <w:color w:val="000000"/>
          <w:lang w:val="en-CA" w:eastAsia="en-CA"/>
        </w:rPr>
        <w:t xml:space="preserve"> the importance of the implementation of paragraph 88 of the outcome document of the United Nations Conference on Sustainable Development entitled “The future we want”, welcoming progress made, including the establishment of the United Nations Environment Assembly, and stressing the importance of continued action;</w:t>
      </w:r>
    </w:p>
    <w:p w14:paraId="31A2FE80" w14:textId="08533B19" w:rsidR="00994E85" w:rsidRDefault="005A75B3" w:rsidP="00684657">
      <w:pPr>
        <w:spacing w:before="100" w:after="120" w:line="230" w:lineRule="exact"/>
        <w:ind w:firstLine="623"/>
        <w:jc w:val="both"/>
        <w:rPr>
          <w:rFonts w:ascii="Times New Roman" w:eastAsia="Times New Roman" w:hAnsi="Times New Roman" w:cs="Times New Roman"/>
          <w:color w:val="000000"/>
          <w:lang w:val="en-CA" w:eastAsia="en-CA"/>
        </w:rPr>
      </w:pPr>
      <w:r>
        <w:rPr>
          <w:rFonts w:ascii="Times New Roman" w:eastAsia="Times New Roman" w:hAnsi="Times New Roman" w:cs="Times New Roman"/>
          <w:i/>
          <w:iCs/>
          <w:color w:val="000000"/>
          <w:lang w:val="en-CA" w:eastAsia="en-CA"/>
        </w:rPr>
        <w:t xml:space="preserve">PP5 </w:t>
      </w:r>
      <w:r w:rsidR="00B82888" w:rsidRPr="00B82888">
        <w:rPr>
          <w:rFonts w:ascii="Times New Roman" w:eastAsia="Times New Roman" w:hAnsi="Times New Roman" w:cs="Times New Roman"/>
          <w:i/>
          <w:iCs/>
          <w:color w:val="000000"/>
          <w:lang w:val="en-CA" w:eastAsia="en-CA"/>
        </w:rPr>
        <w:t>Emphasizing</w:t>
      </w:r>
      <w:r w:rsidR="00B82888" w:rsidRPr="00B82888">
        <w:rPr>
          <w:rFonts w:ascii="Times New Roman" w:eastAsia="Times New Roman" w:hAnsi="Times New Roman" w:cs="Times New Roman"/>
          <w:color w:val="000000"/>
          <w:lang w:val="en-CA" w:eastAsia="en-CA"/>
        </w:rPr>
        <w:t xml:space="preserve"> that improving the effectiveness and efficiency of the existing governing bodies of the United Nations Environment Programme plays an important role in delivering on the environmental dimension of the 2030 Agenda for Sustainable Development;</w:t>
      </w:r>
    </w:p>
    <w:p w14:paraId="039EEE1A" w14:textId="03EA2BB7" w:rsidR="006514F3" w:rsidRPr="002D59DF" w:rsidRDefault="00684657" w:rsidP="002D59DF">
      <w:pPr>
        <w:spacing w:before="100" w:after="120" w:line="230" w:lineRule="exact"/>
        <w:ind w:firstLine="623"/>
        <w:jc w:val="both"/>
        <w:rPr>
          <w:rFonts w:ascii="Times New Roman" w:eastAsia="Times New Roman" w:hAnsi="Times New Roman" w:cs="Times New Roman"/>
          <w:b/>
          <w:bCs/>
          <w:color w:val="000000"/>
          <w:lang w:val="en-CA" w:eastAsia="en-CA"/>
        </w:rPr>
      </w:pPr>
      <w:r w:rsidRPr="00684657">
        <w:rPr>
          <w:rFonts w:ascii="Times New Roman" w:eastAsia="Times New Roman" w:hAnsi="Times New Roman" w:cs="Times New Roman"/>
          <w:b/>
          <w:bCs/>
          <w:i/>
          <w:iCs/>
          <w:color w:val="000000"/>
          <w:lang w:val="en-CA" w:eastAsia="en-CA"/>
        </w:rPr>
        <w:t xml:space="preserve">PP6 NEW Recalling </w:t>
      </w:r>
      <w:r w:rsidRPr="000C6616">
        <w:rPr>
          <w:rFonts w:ascii="Times New Roman" w:eastAsia="Times New Roman" w:hAnsi="Times New Roman" w:cs="Times New Roman"/>
          <w:b/>
          <w:bCs/>
          <w:color w:val="000000"/>
          <w:lang w:val="en-CA" w:eastAsia="en-CA"/>
        </w:rPr>
        <w:t>Decision 5/3 of the United Nations Environment Assembly</w:t>
      </w:r>
      <w:r w:rsidR="005F1001" w:rsidRPr="000C6616">
        <w:rPr>
          <w:rFonts w:ascii="Times New Roman" w:eastAsia="Times New Roman" w:hAnsi="Times New Roman" w:cs="Times New Roman"/>
          <w:b/>
          <w:bCs/>
          <w:color w:val="000000"/>
          <w:lang w:val="en-CA" w:eastAsia="en-CA"/>
        </w:rPr>
        <w:t xml:space="preserve">, in which, </w:t>
      </w:r>
      <w:r w:rsidR="005F1001" w:rsidRPr="000C6616">
        <w:rPr>
          <w:rFonts w:ascii="Times New Roman" w:eastAsia="Times New Roman" w:hAnsi="Times New Roman" w:cs="Times New Roman"/>
          <w:b/>
          <w:bCs/>
          <w:i/>
          <w:iCs/>
          <w:color w:val="000000"/>
          <w:lang w:val="en-CA" w:eastAsia="en-CA"/>
        </w:rPr>
        <w:t>inter alia</w:t>
      </w:r>
      <w:r w:rsidR="005F1001" w:rsidRPr="000C6616">
        <w:rPr>
          <w:rFonts w:ascii="Times New Roman" w:eastAsia="Times New Roman" w:hAnsi="Times New Roman" w:cs="Times New Roman"/>
          <w:b/>
          <w:bCs/>
          <w:color w:val="000000"/>
          <w:lang w:val="en-CA" w:eastAsia="en-CA"/>
        </w:rPr>
        <w:t>, the Assembly decided to adjourn the fifth session of the Assembly, and to resume the session by convening at its headquarters in Nairobi from 28 February to 2 March 2022 to conclude the consideration of its agenda;</w:t>
      </w:r>
      <w:r w:rsidR="002D59DF">
        <w:rPr>
          <w:rFonts w:ascii="Times New Roman" w:eastAsia="Times New Roman" w:hAnsi="Times New Roman" w:cs="Times New Roman"/>
          <w:b/>
          <w:bCs/>
          <w:color w:val="000000"/>
          <w:lang w:val="en-CA" w:eastAsia="en-CA"/>
        </w:rPr>
        <w:t xml:space="preserve"> </w:t>
      </w:r>
      <w:r w:rsidRPr="00684657">
        <w:rPr>
          <w:rFonts w:ascii="Times New Roman" w:eastAsia="Times New Roman" w:hAnsi="Times New Roman" w:cs="Times New Roman"/>
          <w:i/>
          <w:iCs/>
          <w:color w:val="000000"/>
          <w:lang w:val="en-CA" w:eastAsia="en-CA"/>
        </w:rPr>
        <w:t xml:space="preserve">(Secretariat proposal based on a proposal from </w:t>
      </w:r>
      <w:r w:rsidR="006514F3" w:rsidRPr="00684657">
        <w:rPr>
          <w:rFonts w:ascii="Times New Roman" w:eastAsia="Times New Roman" w:hAnsi="Times New Roman" w:cs="Times New Roman"/>
          <w:i/>
          <w:iCs/>
          <w:color w:val="000000"/>
          <w:lang w:val="en-CA" w:eastAsia="en-CA"/>
        </w:rPr>
        <w:t>ALG</w:t>
      </w:r>
      <w:r w:rsidR="008C5E0A" w:rsidRPr="00684657">
        <w:rPr>
          <w:rFonts w:ascii="Times New Roman" w:eastAsia="Times New Roman" w:hAnsi="Times New Roman" w:cs="Times New Roman"/>
          <w:i/>
          <w:iCs/>
          <w:color w:val="000000"/>
          <w:lang w:val="en-CA" w:eastAsia="en-CA"/>
        </w:rPr>
        <w:t>,</w:t>
      </w:r>
      <w:r w:rsidR="00D34A2A" w:rsidRPr="00684657">
        <w:rPr>
          <w:rFonts w:ascii="Times New Roman" w:eastAsia="Times New Roman" w:hAnsi="Times New Roman" w:cs="Times New Roman"/>
          <w:i/>
          <w:iCs/>
          <w:color w:val="000000"/>
          <w:lang w:val="en-CA" w:eastAsia="en-CA"/>
        </w:rPr>
        <w:t xml:space="preserve"> </w:t>
      </w:r>
      <w:r w:rsidR="008C5E0A" w:rsidRPr="00684657">
        <w:rPr>
          <w:rFonts w:ascii="Times New Roman" w:eastAsia="Times New Roman" w:hAnsi="Times New Roman" w:cs="Times New Roman"/>
          <w:i/>
          <w:iCs/>
          <w:color w:val="000000"/>
          <w:lang w:val="en-CA" w:eastAsia="en-CA"/>
        </w:rPr>
        <w:t>EGY,</w:t>
      </w:r>
      <w:r w:rsidR="00D34A2A" w:rsidRPr="00684657">
        <w:rPr>
          <w:rFonts w:ascii="Times New Roman" w:eastAsia="Times New Roman" w:hAnsi="Times New Roman" w:cs="Times New Roman"/>
          <w:i/>
          <w:iCs/>
          <w:color w:val="000000"/>
          <w:lang w:val="en-CA" w:eastAsia="en-CA"/>
        </w:rPr>
        <w:t xml:space="preserve"> </w:t>
      </w:r>
      <w:r w:rsidR="008C5E0A" w:rsidRPr="00684657">
        <w:rPr>
          <w:rFonts w:ascii="Times New Roman" w:eastAsia="Times New Roman" w:hAnsi="Times New Roman" w:cs="Times New Roman"/>
          <w:i/>
          <w:iCs/>
          <w:color w:val="000000"/>
          <w:lang w:val="en-CA" w:eastAsia="en-CA"/>
        </w:rPr>
        <w:t>COL,</w:t>
      </w:r>
      <w:r w:rsidR="00D34A2A" w:rsidRPr="00684657">
        <w:rPr>
          <w:rFonts w:ascii="Times New Roman" w:eastAsia="Times New Roman" w:hAnsi="Times New Roman" w:cs="Times New Roman"/>
          <w:i/>
          <w:iCs/>
          <w:color w:val="000000"/>
          <w:lang w:val="en-CA" w:eastAsia="en-CA"/>
        </w:rPr>
        <w:t xml:space="preserve"> </w:t>
      </w:r>
      <w:r w:rsidR="008C5E0A" w:rsidRPr="00684657">
        <w:rPr>
          <w:rFonts w:ascii="Times New Roman" w:eastAsia="Times New Roman" w:hAnsi="Times New Roman" w:cs="Times New Roman"/>
          <w:i/>
          <w:iCs/>
          <w:color w:val="000000"/>
          <w:lang w:val="en-CA" w:eastAsia="en-CA"/>
        </w:rPr>
        <w:t>CRI</w:t>
      </w:r>
      <w:r w:rsidR="006514F3" w:rsidRPr="00684657">
        <w:rPr>
          <w:rFonts w:ascii="Times New Roman" w:eastAsia="Times New Roman" w:hAnsi="Times New Roman" w:cs="Times New Roman"/>
          <w:i/>
          <w:iCs/>
          <w:color w:val="000000"/>
          <w:lang w:val="en-CA" w:eastAsia="en-CA"/>
        </w:rPr>
        <w:t>)</w:t>
      </w:r>
    </w:p>
    <w:p w14:paraId="15E93BFF" w14:textId="4ABD7AE3" w:rsidR="008C5E0A" w:rsidRPr="00C549EF" w:rsidRDefault="00684657" w:rsidP="00C549EF">
      <w:pPr>
        <w:spacing w:before="100" w:after="120" w:line="230" w:lineRule="exact"/>
        <w:ind w:firstLine="623"/>
        <w:jc w:val="both"/>
        <w:rPr>
          <w:rFonts w:ascii="Times New Roman" w:eastAsia="Times New Roman" w:hAnsi="Times New Roman" w:cs="Times New Roman"/>
          <w:b/>
          <w:bCs/>
          <w:color w:val="000000"/>
          <w:lang w:val="en-CA" w:eastAsia="en-CA"/>
        </w:rPr>
      </w:pPr>
      <w:r w:rsidRPr="00694877">
        <w:rPr>
          <w:rFonts w:ascii="Times New Roman" w:eastAsia="Times New Roman" w:hAnsi="Times New Roman" w:cs="Times New Roman"/>
          <w:b/>
          <w:bCs/>
          <w:i/>
          <w:iCs/>
          <w:color w:val="000000"/>
          <w:lang w:val="en-CA" w:eastAsia="en-CA"/>
        </w:rPr>
        <w:t>PP7 NEW</w:t>
      </w:r>
      <w:r w:rsidRPr="00684657">
        <w:rPr>
          <w:rFonts w:ascii="Times New Roman" w:eastAsia="Times New Roman" w:hAnsi="Times New Roman" w:cs="Times New Roman"/>
          <w:b/>
          <w:bCs/>
          <w:i/>
          <w:iCs/>
          <w:color w:val="000000"/>
          <w:lang w:val="en-CA" w:eastAsia="en-CA"/>
        </w:rPr>
        <w:t xml:space="preserve"> Recalling</w:t>
      </w:r>
      <w:r>
        <w:rPr>
          <w:rFonts w:ascii="Times New Roman" w:eastAsia="Times New Roman" w:hAnsi="Times New Roman" w:cs="Times New Roman"/>
          <w:b/>
          <w:bCs/>
          <w:color w:val="000000"/>
          <w:lang w:val="en-CA" w:eastAsia="en-CA"/>
        </w:rPr>
        <w:t xml:space="preserve"> </w:t>
      </w:r>
      <w:r w:rsidRPr="000C6616">
        <w:rPr>
          <w:rFonts w:ascii="Times New Roman" w:eastAsia="Times New Roman" w:hAnsi="Times New Roman" w:cs="Times New Roman"/>
          <w:b/>
          <w:bCs/>
          <w:i/>
          <w:iCs/>
          <w:color w:val="000000"/>
          <w:lang w:val="en-CA" w:eastAsia="en-CA"/>
        </w:rPr>
        <w:t>also</w:t>
      </w:r>
      <w:r>
        <w:rPr>
          <w:rFonts w:ascii="Times New Roman" w:eastAsia="Times New Roman" w:hAnsi="Times New Roman" w:cs="Times New Roman"/>
          <w:b/>
          <w:bCs/>
          <w:color w:val="000000"/>
          <w:lang w:val="en-CA" w:eastAsia="en-CA"/>
        </w:rPr>
        <w:t xml:space="preserve"> D</w:t>
      </w:r>
      <w:r w:rsidR="008C5E0A">
        <w:rPr>
          <w:rFonts w:ascii="Times New Roman" w:eastAsia="Times New Roman" w:hAnsi="Times New Roman" w:cs="Times New Roman"/>
          <w:b/>
          <w:bCs/>
          <w:color w:val="000000"/>
          <w:lang w:val="en-CA" w:eastAsia="en-CA"/>
        </w:rPr>
        <w:t>ecision</w:t>
      </w:r>
      <w:r>
        <w:rPr>
          <w:rFonts w:ascii="Times New Roman" w:eastAsia="Times New Roman" w:hAnsi="Times New Roman" w:cs="Times New Roman"/>
          <w:b/>
          <w:bCs/>
          <w:color w:val="000000"/>
          <w:lang w:val="en-CA" w:eastAsia="en-CA"/>
        </w:rPr>
        <w:t xml:space="preserve"> </w:t>
      </w:r>
      <w:r w:rsidR="00C549EF">
        <w:rPr>
          <w:rFonts w:ascii="Times New Roman" w:eastAsia="Times New Roman" w:hAnsi="Times New Roman" w:cs="Times New Roman"/>
          <w:b/>
          <w:bCs/>
          <w:color w:val="000000"/>
          <w:lang w:val="en-CA" w:eastAsia="en-CA"/>
        </w:rPr>
        <w:t>Ex/1 of the Committee of Permanent Representatives</w:t>
      </w:r>
      <w:r>
        <w:rPr>
          <w:rFonts w:ascii="Times New Roman" w:eastAsia="Times New Roman" w:hAnsi="Times New Roman" w:cs="Times New Roman"/>
          <w:b/>
          <w:bCs/>
          <w:color w:val="000000"/>
          <w:lang w:val="en-CA" w:eastAsia="en-CA"/>
        </w:rPr>
        <w:t xml:space="preserve">, </w:t>
      </w:r>
      <w:r w:rsidR="00C549EF">
        <w:rPr>
          <w:rFonts w:ascii="Times New Roman" w:eastAsia="Times New Roman" w:hAnsi="Times New Roman" w:cs="Times New Roman"/>
          <w:b/>
          <w:bCs/>
          <w:color w:val="000000"/>
          <w:lang w:val="en-CA" w:eastAsia="en-CA"/>
        </w:rPr>
        <w:t xml:space="preserve">as contained in document </w:t>
      </w:r>
      <w:r w:rsidR="00C549EF" w:rsidRPr="00C549EF">
        <w:rPr>
          <w:rFonts w:ascii="Times New Roman" w:eastAsia="Times New Roman" w:hAnsi="Times New Roman" w:cs="Times New Roman"/>
          <w:b/>
          <w:bCs/>
          <w:color w:val="000000"/>
          <w:lang w:val="en-CA" w:eastAsia="en-CA"/>
        </w:rPr>
        <w:t>UNEP/CPR/155/8</w:t>
      </w:r>
      <w:r w:rsidR="00C549EF">
        <w:rPr>
          <w:rFonts w:ascii="Times New Roman" w:eastAsia="Times New Roman" w:hAnsi="Times New Roman" w:cs="Times New Roman"/>
          <w:b/>
          <w:bCs/>
          <w:color w:val="000000"/>
          <w:lang w:val="en-CA" w:eastAsia="en-CA"/>
        </w:rPr>
        <w:t>, entitled “</w:t>
      </w:r>
      <w:r w:rsidR="00C549EF" w:rsidRPr="00C549EF">
        <w:rPr>
          <w:rFonts w:ascii="Times New Roman" w:eastAsia="Times New Roman" w:hAnsi="Times New Roman" w:cs="Times New Roman"/>
          <w:b/>
          <w:bCs/>
          <w:color w:val="000000"/>
          <w:lang w:val="en-CA" w:eastAsia="en-CA"/>
        </w:rPr>
        <w:t>Draft minutes of the extraordinary meeting of the Committee of Permanent Representatives to the United Nations Environment Programme, held on 23 June 2021</w:t>
      </w:r>
      <w:r w:rsidR="00C549EF">
        <w:rPr>
          <w:rFonts w:ascii="Times New Roman" w:eastAsia="Times New Roman" w:hAnsi="Times New Roman" w:cs="Times New Roman"/>
          <w:b/>
          <w:bCs/>
          <w:color w:val="000000"/>
          <w:lang w:val="en-CA" w:eastAsia="en-CA"/>
        </w:rPr>
        <w:t>”</w:t>
      </w:r>
      <w:r>
        <w:rPr>
          <w:rFonts w:ascii="Times New Roman" w:eastAsia="Times New Roman" w:hAnsi="Times New Roman" w:cs="Times New Roman"/>
          <w:b/>
          <w:bCs/>
          <w:color w:val="000000"/>
          <w:lang w:val="en-CA" w:eastAsia="en-CA"/>
        </w:rPr>
        <w:t xml:space="preserve">, in which </w:t>
      </w:r>
      <w:r w:rsidR="00C549EF">
        <w:rPr>
          <w:rFonts w:ascii="Times New Roman" w:eastAsia="Times New Roman" w:hAnsi="Times New Roman" w:cs="Times New Roman"/>
          <w:b/>
          <w:bCs/>
          <w:color w:val="000000"/>
          <w:lang w:val="en-CA" w:eastAsia="en-CA"/>
        </w:rPr>
        <w:t xml:space="preserve">the Committee </w:t>
      </w:r>
      <w:r w:rsidR="00C549EF" w:rsidRPr="00C549EF">
        <w:rPr>
          <w:rFonts w:ascii="Times New Roman" w:eastAsia="Times New Roman" w:hAnsi="Times New Roman" w:cs="Times New Roman"/>
          <w:b/>
          <w:bCs/>
          <w:color w:val="000000"/>
          <w:lang w:val="en-CA" w:eastAsia="en-CA"/>
        </w:rPr>
        <w:t xml:space="preserve"> to the Environment Assembly at its resumed fifth session that it decide that, on an exceptional basis and without creating a precedent, its sixth session shall be held no earlier than February 2024 to ensure a full two-year term for the Presidency of the sixth session.</w:t>
      </w:r>
      <w:r w:rsidR="00C549EF">
        <w:rPr>
          <w:rFonts w:ascii="Times New Roman" w:eastAsia="Times New Roman" w:hAnsi="Times New Roman" w:cs="Times New Roman"/>
          <w:b/>
          <w:bCs/>
          <w:color w:val="000000"/>
          <w:lang w:val="en-CA" w:eastAsia="en-CA"/>
        </w:rPr>
        <w:t xml:space="preserve"> </w:t>
      </w:r>
      <w:r w:rsidRPr="00684657">
        <w:rPr>
          <w:rFonts w:ascii="Times New Roman" w:eastAsia="Times New Roman" w:hAnsi="Times New Roman" w:cs="Times New Roman"/>
          <w:i/>
          <w:iCs/>
          <w:color w:val="000000"/>
          <w:lang w:val="en-CA" w:eastAsia="en-CA"/>
        </w:rPr>
        <w:t xml:space="preserve">(Secretariat proposal based on a proposal from </w:t>
      </w:r>
      <w:r w:rsidR="008C5E0A" w:rsidRPr="00684657">
        <w:rPr>
          <w:rFonts w:ascii="Times New Roman" w:eastAsia="Times New Roman" w:hAnsi="Times New Roman" w:cs="Times New Roman"/>
          <w:i/>
          <w:iCs/>
          <w:color w:val="000000"/>
          <w:lang w:val="en-CA" w:eastAsia="en-CA"/>
        </w:rPr>
        <w:t>COL,</w:t>
      </w:r>
      <w:r w:rsidR="002B23CB" w:rsidRPr="00684657">
        <w:rPr>
          <w:rFonts w:ascii="Times New Roman" w:eastAsia="Times New Roman" w:hAnsi="Times New Roman" w:cs="Times New Roman"/>
          <w:i/>
          <w:iCs/>
          <w:color w:val="000000"/>
          <w:lang w:val="en-CA" w:eastAsia="en-CA"/>
        </w:rPr>
        <w:t xml:space="preserve"> </w:t>
      </w:r>
      <w:r w:rsidR="008C5E0A" w:rsidRPr="00684657">
        <w:rPr>
          <w:rFonts w:ascii="Times New Roman" w:eastAsia="Times New Roman" w:hAnsi="Times New Roman" w:cs="Times New Roman"/>
          <w:i/>
          <w:iCs/>
          <w:color w:val="000000"/>
          <w:lang w:val="en-CA" w:eastAsia="en-CA"/>
        </w:rPr>
        <w:t>MWI,</w:t>
      </w:r>
      <w:r w:rsidR="002B23CB" w:rsidRPr="00684657">
        <w:rPr>
          <w:rFonts w:ascii="Times New Roman" w:eastAsia="Times New Roman" w:hAnsi="Times New Roman" w:cs="Times New Roman"/>
          <w:i/>
          <w:iCs/>
          <w:color w:val="000000"/>
          <w:lang w:val="en-CA" w:eastAsia="en-CA"/>
        </w:rPr>
        <w:t xml:space="preserve"> </w:t>
      </w:r>
      <w:r w:rsidR="008C5E0A" w:rsidRPr="00684657">
        <w:rPr>
          <w:rFonts w:ascii="Times New Roman" w:eastAsia="Times New Roman" w:hAnsi="Times New Roman" w:cs="Times New Roman"/>
          <w:i/>
          <w:iCs/>
          <w:color w:val="000000"/>
          <w:lang w:val="en-CA" w:eastAsia="en-CA"/>
        </w:rPr>
        <w:t>MOR</w:t>
      </w:r>
      <w:r w:rsidR="00253EC3" w:rsidRPr="00684657">
        <w:rPr>
          <w:rFonts w:ascii="Times New Roman" w:eastAsia="Times New Roman" w:hAnsi="Times New Roman" w:cs="Times New Roman"/>
          <w:i/>
          <w:iCs/>
          <w:color w:val="000000"/>
          <w:lang w:val="en-CA" w:eastAsia="en-CA"/>
        </w:rPr>
        <w:t>,</w:t>
      </w:r>
      <w:r w:rsidRPr="00684657">
        <w:rPr>
          <w:rFonts w:ascii="Times New Roman" w:eastAsia="Times New Roman" w:hAnsi="Times New Roman" w:cs="Times New Roman"/>
          <w:i/>
          <w:iCs/>
          <w:color w:val="000000"/>
          <w:lang w:val="en-CA" w:eastAsia="en-CA"/>
        </w:rPr>
        <w:t xml:space="preserve"> </w:t>
      </w:r>
      <w:r w:rsidR="00253EC3" w:rsidRPr="00684657">
        <w:rPr>
          <w:rFonts w:ascii="Times New Roman" w:eastAsia="Times New Roman" w:hAnsi="Times New Roman" w:cs="Times New Roman"/>
          <w:i/>
          <w:iCs/>
          <w:color w:val="000000"/>
          <w:lang w:val="en-CA" w:eastAsia="en-CA"/>
        </w:rPr>
        <w:t>EGY, ALG</w:t>
      </w:r>
      <w:r w:rsidR="008C5E0A" w:rsidRPr="00684657">
        <w:rPr>
          <w:rFonts w:ascii="Times New Roman" w:eastAsia="Times New Roman" w:hAnsi="Times New Roman" w:cs="Times New Roman"/>
          <w:i/>
          <w:iCs/>
          <w:color w:val="000000"/>
          <w:lang w:val="en-CA" w:eastAsia="en-CA"/>
        </w:rPr>
        <w:t>)</w:t>
      </w:r>
      <w:r w:rsidRPr="00684657">
        <w:rPr>
          <w:rFonts w:ascii="Times New Roman" w:eastAsia="Times New Roman" w:hAnsi="Times New Roman" w:cs="Times New Roman"/>
          <w:i/>
          <w:iCs/>
          <w:color w:val="000000"/>
          <w:lang w:val="en-CA" w:eastAsia="en-CA"/>
        </w:rPr>
        <w:t xml:space="preserve"> </w:t>
      </w:r>
      <w:r w:rsidR="00C549EF" w:rsidRPr="00C549EF">
        <w:rPr>
          <w:rFonts w:ascii="Times New Roman" w:eastAsia="Times New Roman" w:hAnsi="Times New Roman" w:cs="Times New Roman"/>
          <w:b/>
          <w:bCs/>
          <w:i/>
          <w:iCs/>
          <w:color w:val="000000"/>
          <w:lang w:val="en-CA" w:eastAsia="en-CA"/>
        </w:rPr>
        <w:t>(EU reserve)</w:t>
      </w:r>
    </w:p>
    <w:p w14:paraId="42518CA6" w14:textId="3FD16D71" w:rsidR="00B82888" w:rsidRPr="00994E85" w:rsidRDefault="00B82888" w:rsidP="00994E85">
      <w:pPr>
        <w:pStyle w:val="ListParagraph"/>
        <w:numPr>
          <w:ilvl w:val="0"/>
          <w:numId w:val="19"/>
        </w:numPr>
        <w:tabs>
          <w:tab w:val="num" w:pos="360"/>
        </w:tabs>
        <w:spacing w:after="120" w:line="240" w:lineRule="auto"/>
        <w:jc w:val="both"/>
        <w:rPr>
          <w:rFonts w:ascii="Times New Roman" w:eastAsia="Times New Roman" w:hAnsi="Times New Roman" w:cs="Angsana New"/>
          <w:snapToGrid w:val="0"/>
          <w:lang w:val="en-GB"/>
        </w:rPr>
      </w:pPr>
      <w:r w:rsidRPr="00994E85">
        <w:rPr>
          <w:rFonts w:ascii="Times New Roman" w:eastAsia="Times New Roman" w:hAnsi="Times New Roman" w:cs="Angsana New"/>
          <w:i/>
          <w:snapToGrid w:val="0"/>
          <w:lang w:val="en-GB"/>
        </w:rPr>
        <w:t xml:space="preserve">Decides </w:t>
      </w:r>
      <w:r w:rsidRPr="00994E85">
        <w:rPr>
          <w:rFonts w:ascii="Times New Roman" w:eastAsia="Times New Roman" w:hAnsi="Times New Roman" w:cs="Angsana New"/>
          <w:snapToGrid w:val="0"/>
          <w:lang w:val="en-GB"/>
        </w:rPr>
        <w:t xml:space="preserve">to hold the sixth session of the United Nations Environment Assembly at its headquarters in Nairobi from </w:t>
      </w:r>
      <w:r w:rsidRPr="00994E85">
        <w:rPr>
          <w:rFonts w:ascii="Times New Roman" w:eastAsia="Times New Roman" w:hAnsi="Times New Roman" w:cs="Angsana New"/>
          <w:b/>
          <w:bCs/>
          <w:snapToGrid w:val="0"/>
          <w:color w:val="FF0000"/>
          <w:lang w:val="en-GB"/>
        </w:rPr>
        <w:t>XX</w:t>
      </w:r>
      <w:r w:rsidR="006E7945" w:rsidRPr="00994E85">
        <w:rPr>
          <w:rFonts w:ascii="Times New Roman" w:eastAsia="Times New Roman" w:hAnsi="Times New Roman" w:cs="Angsana New"/>
          <w:b/>
          <w:bCs/>
          <w:snapToGrid w:val="0"/>
          <w:color w:val="FF0000"/>
          <w:lang w:val="en-GB"/>
        </w:rPr>
        <w:t xml:space="preserve"> </w:t>
      </w:r>
      <w:r w:rsidRPr="00994E85">
        <w:rPr>
          <w:rFonts w:ascii="Times New Roman" w:eastAsia="Times New Roman" w:hAnsi="Times New Roman" w:cs="Angsana New"/>
          <w:b/>
          <w:bCs/>
          <w:snapToGrid w:val="0"/>
          <w:color w:val="FF0000"/>
          <w:lang w:val="en-GB"/>
        </w:rPr>
        <w:t>to XX</w:t>
      </w:r>
      <w:r w:rsidR="006E7945" w:rsidRPr="00994E85">
        <w:rPr>
          <w:rFonts w:ascii="Times New Roman" w:eastAsia="Times New Roman" w:hAnsi="Times New Roman" w:cs="Angsana New"/>
          <w:b/>
          <w:bCs/>
          <w:snapToGrid w:val="0"/>
          <w:color w:val="FF0000"/>
          <w:lang w:val="en-GB"/>
        </w:rPr>
        <w:t xml:space="preserve"> </w:t>
      </w:r>
      <w:r w:rsidRPr="00994E85">
        <w:rPr>
          <w:rFonts w:ascii="Times New Roman" w:eastAsia="Times New Roman" w:hAnsi="Times New Roman" w:cs="Angsana New"/>
          <w:b/>
          <w:bCs/>
          <w:snapToGrid w:val="0"/>
          <w:color w:val="FF0000"/>
          <w:lang w:val="en-GB"/>
        </w:rPr>
        <w:t>February 202</w:t>
      </w:r>
      <w:r w:rsidR="00552011" w:rsidRPr="00994E85">
        <w:rPr>
          <w:rFonts w:ascii="Times New Roman" w:eastAsia="Times New Roman" w:hAnsi="Times New Roman" w:cs="Angsana New"/>
          <w:b/>
          <w:bCs/>
          <w:snapToGrid w:val="0"/>
          <w:color w:val="FF0000"/>
          <w:lang w:val="en-GB"/>
        </w:rPr>
        <w:t>X</w:t>
      </w:r>
      <w:r w:rsidRPr="00994E85">
        <w:rPr>
          <w:rFonts w:ascii="Times New Roman" w:eastAsia="Times New Roman" w:hAnsi="Times New Roman" w:cs="Angsana New"/>
          <w:b/>
          <w:bCs/>
          <w:snapToGrid w:val="0"/>
          <w:color w:val="FF0000"/>
          <w:lang w:val="en-GB"/>
        </w:rPr>
        <w:t>,</w:t>
      </w:r>
      <w:r w:rsidRPr="00994E85">
        <w:rPr>
          <w:rFonts w:ascii="Times New Roman" w:eastAsia="Times New Roman" w:hAnsi="Times New Roman" w:cs="Angsana New"/>
          <w:snapToGrid w:val="0"/>
          <w:lang w:val="en-GB"/>
        </w:rPr>
        <w:t xml:space="preserve"> in accordance with paragraph 3 of its decision 3/2 of 6 December 2017; </w:t>
      </w:r>
    </w:p>
    <w:p w14:paraId="5BF4919D" w14:textId="43DFC5E6" w:rsidR="00253EC3" w:rsidRPr="00253EC3" w:rsidRDefault="00994E85" w:rsidP="00B82888">
      <w:pPr>
        <w:tabs>
          <w:tab w:val="num" w:pos="360"/>
        </w:tabs>
        <w:spacing w:after="120" w:line="240" w:lineRule="auto"/>
        <w:jc w:val="both"/>
        <w:rPr>
          <w:rFonts w:ascii="Times New Roman" w:eastAsia="Times New Roman" w:hAnsi="Times New Roman" w:cs="Angsana New"/>
          <w:b/>
          <w:bCs/>
          <w:snapToGrid w:val="0"/>
          <w:lang w:val="en-GB" w:eastAsia="en-US"/>
        </w:rPr>
      </w:pPr>
      <w:r w:rsidRPr="00694877">
        <w:rPr>
          <w:rFonts w:ascii="Times New Roman" w:eastAsia="Times New Roman" w:hAnsi="Times New Roman" w:cs="Angsana New"/>
          <w:b/>
          <w:bCs/>
          <w:i/>
          <w:iCs/>
          <w:snapToGrid w:val="0"/>
          <w:lang w:val="en-GB" w:eastAsia="en-US"/>
        </w:rPr>
        <w:t xml:space="preserve">1. </w:t>
      </w:r>
      <w:r w:rsidR="00253EC3" w:rsidRPr="00694877">
        <w:rPr>
          <w:rFonts w:ascii="Times New Roman" w:eastAsia="Times New Roman" w:hAnsi="Times New Roman" w:cs="Angsana New"/>
          <w:b/>
          <w:bCs/>
          <w:i/>
          <w:iCs/>
          <w:snapToGrid w:val="0"/>
          <w:lang w:val="en-GB" w:eastAsia="en-US"/>
        </w:rPr>
        <w:t xml:space="preserve">Bis </w:t>
      </w:r>
      <w:r w:rsidR="00694877" w:rsidRPr="00694877">
        <w:rPr>
          <w:rFonts w:ascii="Times New Roman" w:eastAsia="Times New Roman" w:hAnsi="Times New Roman" w:cs="Angsana New"/>
          <w:b/>
          <w:bCs/>
          <w:i/>
          <w:iCs/>
          <w:snapToGrid w:val="0"/>
          <w:lang w:val="en-GB" w:eastAsia="en-US"/>
        </w:rPr>
        <w:t>Placeholder</w:t>
      </w:r>
      <w:r w:rsidR="00694877">
        <w:rPr>
          <w:rFonts w:ascii="Times New Roman" w:eastAsia="Times New Roman" w:hAnsi="Times New Roman" w:cs="Angsana New"/>
          <w:b/>
          <w:bCs/>
          <w:i/>
          <w:iCs/>
          <w:snapToGrid w:val="0"/>
          <w:lang w:val="en-GB" w:eastAsia="en-US"/>
        </w:rPr>
        <w:t xml:space="preserve"> </w:t>
      </w:r>
      <w:r w:rsidR="00694877" w:rsidRPr="00694877">
        <w:rPr>
          <w:rFonts w:ascii="Times New Roman" w:eastAsia="Times New Roman" w:hAnsi="Times New Roman" w:cs="Angsana New"/>
          <w:b/>
          <w:bCs/>
          <w:i/>
          <w:iCs/>
          <w:snapToGrid w:val="0"/>
          <w:lang w:val="en-GB" w:eastAsia="en-US"/>
        </w:rPr>
        <w:t xml:space="preserve">to take note of a possible </w:t>
      </w:r>
      <w:r w:rsidR="00253EC3" w:rsidRPr="00694877">
        <w:rPr>
          <w:rFonts w:ascii="Times New Roman" w:eastAsia="Times New Roman" w:hAnsi="Times New Roman" w:cs="Angsana New"/>
          <w:b/>
          <w:bCs/>
          <w:i/>
          <w:iCs/>
          <w:snapToGrid w:val="0"/>
          <w:lang w:val="en-GB" w:eastAsia="en-US"/>
        </w:rPr>
        <w:t xml:space="preserve">decision of </w:t>
      </w:r>
      <w:r w:rsidR="00694877" w:rsidRPr="00694877">
        <w:rPr>
          <w:rFonts w:ascii="Times New Roman" w:eastAsia="Times New Roman" w:hAnsi="Times New Roman" w:cs="Angsana New"/>
          <w:b/>
          <w:bCs/>
          <w:i/>
          <w:iCs/>
          <w:snapToGrid w:val="0"/>
          <w:lang w:val="en-GB" w:eastAsia="en-US"/>
        </w:rPr>
        <w:t xml:space="preserve">an </w:t>
      </w:r>
      <w:r w:rsidR="00253EC3" w:rsidRPr="00694877">
        <w:rPr>
          <w:rFonts w:ascii="Times New Roman" w:eastAsia="Times New Roman" w:hAnsi="Times New Roman" w:cs="Angsana New"/>
          <w:b/>
          <w:bCs/>
          <w:i/>
          <w:iCs/>
          <w:snapToGrid w:val="0"/>
          <w:lang w:val="en-GB" w:eastAsia="en-US"/>
        </w:rPr>
        <w:t>I</w:t>
      </w:r>
      <w:r w:rsidR="00694877" w:rsidRPr="00694877">
        <w:rPr>
          <w:rFonts w:ascii="Times New Roman" w:eastAsia="Times New Roman" w:hAnsi="Times New Roman" w:cs="Angsana New"/>
          <w:b/>
          <w:bCs/>
          <w:i/>
          <w:iCs/>
          <w:snapToGrid w:val="0"/>
          <w:lang w:val="en-GB" w:eastAsia="en-US"/>
        </w:rPr>
        <w:t>ntergovernmental Review Meeting on the Implementation of the Global Programme of Action for the Protection of the Marine Environment from Land-based Activities</w:t>
      </w:r>
      <w:r w:rsidR="00067834">
        <w:rPr>
          <w:rFonts w:ascii="Times New Roman" w:eastAsia="Times New Roman" w:hAnsi="Times New Roman" w:cs="Angsana New"/>
          <w:b/>
          <w:bCs/>
          <w:snapToGrid w:val="0"/>
          <w:lang w:val="en-GB" w:eastAsia="en-US"/>
        </w:rPr>
        <w:t xml:space="preserve"> </w:t>
      </w:r>
      <w:r w:rsidR="00253EC3" w:rsidRPr="00253EC3">
        <w:rPr>
          <w:rFonts w:ascii="Times New Roman" w:eastAsia="Times New Roman" w:hAnsi="Times New Roman" w:cs="Angsana New"/>
          <w:b/>
          <w:bCs/>
          <w:snapToGrid w:val="0"/>
          <w:lang w:val="en-GB" w:eastAsia="en-US"/>
        </w:rPr>
        <w:t>(EU)</w:t>
      </w:r>
      <w:r w:rsidR="00D34A2A">
        <w:rPr>
          <w:rFonts w:ascii="Times New Roman" w:eastAsia="Times New Roman" w:hAnsi="Times New Roman" w:cs="Angsana New"/>
          <w:b/>
          <w:bCs/>
          <w:snapToGrid w:val="0"/>
          <w:lang w:val="en-GB" w:eastAsia="en-US"/>
        </w:rPr>
        <w:t xml:space="preserve"> </w:t>
      </w:r>
      <w:r w:rsidR="002F7506">
        <w:rPr>
          <w:rFonts w:ascii="Times New Roman" w:eastAsia="Times New Roman" w:hAnsi="Times New Roman" w:cs="Angsana New"/>
          <w:b/>
          <w:bCs/>
          <w:snapToGrid w:val="0"/>
          <w:lang w:val="en-GB" w:eastAsia="en-US"/>
        </w:rPr>
        <w:t>(EGY Reserve)</w:t>
      </w:r>
      <w:r w:rsidR="00D34A2A">
        <w:rPr>
          <w:rFonts w:ascii="Times New Roman" w:eastAsia="Times New Roman" w:hAnsi="Times New Roman" w:cs="Angsana New"/>
          <w:b/>
          <w:bCs/>
          <w:snapToGrid w:val="0"/>
          <w:lang w:val="en-GB" w:eastAsia="en-US"/>
        </w:rPr>
        <w:t xml:space="preserve"> </w:t>
      </w:r>
      <w:r w:rsidR="00067834">
        <w:rPr>
          <w:rFonts w:ascii="Times New Roman" w:eastAsia="Times New Roman" w:hAnsi="Times New Roman" w:cs="Angsana New"/>
          <w:b/>
          <w:bCs/>
          <w:snapToGrid w:val="0"/>
          <w:lang w:val="en-GB" w:eastAsia="en-US"/>
        </w:rPr>
        <w:t>(MOR</w:t>
      </w:r>
      <w:r w:rsidR="00CE0AF9">
        <w:rPr>
          <w:rFonts w:ascii="Times New Roman" w:eastAsia="Times New Roman" w:hAnsi="Times New Roman" w:cs="Angsana New"/>
          <w:b/>
          <w:bCs/>
          <w:snapToGrid w:val="0"/>
          <w:lang w:val="en-GB" w:eastAsia="en-US"/>
        </w:rPr>
        <w:t>,</w:t>
      </w:r>
      <w:r w:rsidR="00D34A2A">
        <w:rPr>
          <w:rFonts w:ascii="Times New Roman" w:eastAsia="Times New Roman" w:hAnsi="Times New Roman" w:cs="Angsana New"/>
          <w:b/>
          <w:bCs/>
          <w:snapToGrid w:val="0"/>
          <w:lang w:val="en-GB" w:eastAsia="en-US"/>
        </w:rPr>
        <w:t xml:space="preserve"> </w:t>
      </w:r>
      <w:r w:rsidR="00CE0AF9">
        <w:rPr>
          <w:rFonts w:ascii="Times New Roman" w:eastAsia="Times New Roman" w:hAnsi="Times New Roman" w:cs="Angsana New"/>
          <w:b/>
          <w:bCs/>
          <w:snapToGrid w:val="0"/>
          <w:lang w:val="en-GB" w:eastAsia="en-US"/>
        </w:rPr>
        <w:t>COL,</w:t>
      </w:r>
      <w:r w:rsidR="00D34A2A">
        <w:rPr>
          <w:rFonts w:ascii="Times New Roman" w:eastAsia="Times New Roman" w:hAnsi="Times New Roman" w:cs="Angsana New"/>
          <w:b/>
          <w:bCs/>
          <w:snapToGrid w:val="0"/>
          <w:lang w:val="en-GB" w:eastAsia="en-US"/>
        </w:rPr>
        <w:t xml:space="preserve"> </w:t>
      </w:r>
      <w:r w:rsidR="00CE0AF9">
        <w:rPr>
          <w:rFonts w:ascii="Times New Roman" w:eastAsia="Times New Roman" w:hAnsi="Times New Roman" w:cs="Angsana New"/>
          <w:b/>
          <w:bCs/>
          <w:snapToGrid w:val="0"/>
          <w:lang w:val="en-GB" w:eastAsia="en-US"/>
        </w:rPr>
        <w:t>MWI</w:t>
      </w:r>
      <w:r w:rsidR="00067834">
        <w:rPr>
          <w:rFonts w:ascii="Times New Roman" w:eastAsia="Times New Roman" w:hAnsi="Times New Roman" w:cs="Angsana New"/>
          <w:b/>
          <w:bCs/>
          <w:snapToGrid w:val="0"/>
          <w:lang w:val="en-GB" w:eastAsia="en-US"/>
        </w:rPr>
        <w:t xml:space="preserve"> seeks clarification on relevance)</w:t>
      </w:r>
    </w:p>
    <w:p w14:paraId="17811564" w14:textId="77777777" w:rsidR="003C605D" w:rsidRPr="003C605D" w:rsidRDefault="00B82888" w:rsidP="003C605D">
      <w:pPr>
        <w:pStyle w:val="ListParagraph"/>
        <w:numPr>
          <w:ilvl w:val="0"/>
          <w:numId w:val="19"/>
        </w:numPr>
        <w:tabs>
          <w:tab w:val="num" w:pos="360"/>
        </w:tabs>
        <w:spacing w:after="120" w:line="240" w:lineRule="auto"/>
        <w:jc w:val="both"/>
        <w:rPr>
          <w:rFonts w:ascii="Times New Roman" w:eastAsia="Times New Roman" w:hAnsi="Times New Roman" w:cs="Angsana New"/>
          <w:i/>
          <w:snapToGrid w:val="0"/>
          <w:kern w:val="22"/>
          <w:lang w:val="en-GB"/>
        </w:rPr>
      </w:pPr>
      <w:r w:rsidRPr="003C605D">
        <w:rPr>
          <w:rFonts w:ascii="Times New Roman" w:eastAsia="Times New Roman" w:hAnsi="Times New Roman" w:cs="Angsana New"/>
          <w:i/>
          <w:iCs/>
          <w:snapToGrid w:val="0"/>
          <w:lang w:val="en-GB"/>
        </w:rPr>
        <w:t>Also decides</w:t>
      </w:r>
      <w:r w:rsidRPr="003C605D">
        <w:rPr>
          <w:rFonts w:ascii="Times New Roman" w:eastAsia="Times New Roman" w:hAnsi="Times New Roman" w:cs="Angsana New"/>
          <w:snapToGrid w:val="0"/>
          <w:lang w:val="en-GB"/>
        </w:rPr>
        <w:t xml:space="preserve"> that, in accordance with paragraph 10 of Governing Council decision 27/2 </w:t>
      </w:r>
      <w:r w:rsidRPr="003C605D">
        <w:rPr>
          <w:rFonts w:ascii="Times New Roman" w:eastAsia="Times New Roman" w:hAnsi="Times New Roman" w:cs="Angsana New"/>
          <w:snapToGrid w:val="0"/>
          <w:lang w:val="en-GB"/>
        </w:rPr>
        <w:br/>
        <w:t xml:space="preserve">of 22 February 2013, the sixth meeting of the </w:t>
      </w:r>
      <w:bookmarkStart w:id="0" w:name="_Hlk86667731"/>
      <w:r w:rsidRPr="003C605D">
        <w:rPr>
          <w:rFonts w:ascii="Times New Roman" w:eastAsia="Times New Roman" w:hAnsi="Times New Roman" w:cs="Angsana New"/>
          <w:snapToGrid w:val="0"/>
          <w:lang w:val="en-GB"/>
        </w:rPr>
        <w:t xml:space="preserve">Open-ended Committee of Permanent Representatives </w:t>
      </w:r>
      <w:bookmarkEnd w:id="0"/>
      <w:r w:rsidRPr="003C605D">
        <w:rPr>
          <w:rFonts w:ascii="Times New Roman" w:eastAsia="Times New Roman" w:hAnsi="Times New Roman" w:cs="Angsana New"/>
          <w:snapToGrid w:val="0"/>
          <w:lang w:val="en-GB"/>
        </w:rPr>
        <w:t xml:space="preserve">will take place from </w:t>
      </w:r>
      <w:r w:rsidRPr="003C605D">
        <w:rPr>
          <w:rFonts w:ascii="Times New Roman" w:eastAsia="Times New Roman" w:hAnsi="Times New Roman" w:cs="Angsana New"/>
          <w:b/>
          <w:bCs/>
          <w:snapToGrid w:val="0"/>
          <w:color w:val="FF0000"/>
          <w:lang w:val="en-GB"/>
        </w:rPr>
        <w:t>XX to XX February 202</w:t>
      </w:r>
      <w:r w:rsidR="00552011" w:rsidRPr="003C605D">
        <w:rPr>
          <w:rFonts w:ascii="Times New Roman" w:eastAsia="Times New Roman" w:hAnsi="Times New Roman" w:cs="Angsana New"/>
          <w:b/>
          <w:bCs/>
          <w:snapToGrid w:val="0"/>
          <w:color w:val="FF0000"/>
          <w:lang w:val="en-GB"/>
        </w:rPr>
        <w:t>X</w:t>
      </w:r>
      <w:r w:rsidRPr="003C605D">
        <w:rPr>
          <w:rFonts w:ascii="Times New Roman" w:eastAsia="Times New Roman" w:hAnsi="Times New Roman" w:cs="Angsana New"/>
          <w:snapToGrid w:val="0"/>
          <w:color w:val="FF0000"/>
          <w:lang w:val="en-GB"/>
        </w:rPr>
        <w:t xml:space="preserve">, </w:t>
      </w:r>
      <w:r w:rsidRPr="003C605D">
        <w:rPr>
          <w:rFonts w:ascii="Times New Roman" w:eastAsia="Times New Roman" w:hAnsi="Times New Roman" w:cs="Angsana New"/>
          <w:snapToGrid w:val="0"/>
          <w:lang w:val="en-GB"/>
        </w:rPr>
        <w:t>without prejudice to decisions on further meetings of the Open-ended Committee of Permanent Representatives</w:t>
      </w:r>
      <w:r w:rsidRPr="003C605D">
        <w:rPr>
          <w:rFonts w:ascii="Times New Roman" w:eastAsia="Times New Roman" w:hAnsi="Times New Roman" w:cs="Angsana New"/>
          <w:b/>
          <w:bCs/>
          <w:snapToGrid w:val="0"/>
          <w:lang w:val="en-GB"/>
        </w:rPr>
        <w:t>,</w:t>
      </w:r>
      <w:r w:rsidRPr="003C605D">
        <w:rPr>
          <w:rFonts w:ascii="Times New Roman" w:eastAsia="Times New Roman" w:hAnsi="Times New Roman" w:cs="Angsana New"/>
          <w:snapToGrid w:val="0"/>
          <w:lang w:val="en-GB"/>
        </w:rPr>
        <w:t xml:space="preserve"> and requests the Committee of Permanent Representatives to discuss, in consultation with the Bureau of the United Nations Environment Assembly, and decide on the format and agenda of the meeting;</w:t>
      </w:r>
      <w:r w:rsidR="00253EC3" w:rsidRPr="003C605D">
        <w:rPr>
          <w:rFonts w:ascii="Times New Roman" w:eastAsia="Times New Roman" w:hAnsi="Times New Roman" w:cs="Angsana New"/>
          <w:snapToGrid w:val="0"/>
          <w:lang w:val="en-GB"/>
        </w:rPr>
        <w:t xml:space="preserve"> </w:t>
      </w:r>
    </w:p>
    <w:p w14:paraId="7F619A39" w14:textId="77777777" w:rsidR="003C605D" w:rsidRPr="003C605D" w:rsidRDefault="003C605D" w:rsidP="003C605D">
      <w:pPr>
        <w:pStyle w:val="ListParagraph"/>
        <w:spacing w:after="120" w:line="240" w:lineRule="auto"/>
        <w:ind w:left="360"/>
        <w:jc w:val="both"/>
        <w:rPr>
          <w:rFonts w:ascii="Times New Roman" w:eastAsia="Times New Roman" w:hAnsi="Times New Roman" w:cs="Angsana New"/>
          <w:i/>
          <w:snapToGrid w:val="0"/>
          <w:kern w:val="22"/>
          <w:lang w:val="en-GB"/>
        </w:rPr>
      </w:pPr>
    </w:p>
    <w:p w14:paraId="67A3A8C0" w14:textId="47571375" w:rsidR="00FF3CA8" w:rsidRPr="003C605D" w:rsidRDefault="00FF3CA8" w:rsidP="003C605D">
      <w:pPr>
        <w:pStyle w:val="ListParagraph"/>
        <w:numPr>
          <w:ilvl w:val="0"/>
          <w:numId w:val="19"/>
        </w:numPr>
        <w:tabs>
          <w:tab w:val="num" w:pos="360"/>
        </w:tabs>
        <w:spacing w:after="120" w:line="240" w:lineRule="auto"/>
        <w:jc w:val="both"/>
        <w:rPr>
          <w:rFonts w:ascii="Times New Roman" w:eastAsia="Times New Roman" w:hAnsi="Times New Roman" w:cs="Angsana New"/>
          <w:i/>
          <w:snapToGrid w:val="0"/>
          <w:kern w:val="22"/>
          <w:lang w:val="en-GB"/>
        </w:rPr>
      </w:pPr>
      <w:r w:rsidRPr="005F1001">
        <w:rPr>
          <w:rFonts w:ascii="Times New Roman" w:eastAsia="Times New Roman" w:hAnsi="Times New Roman" w:cs="Times New Roman"/>
          <w:b/>
          <w:bCs/>
          <w:snapToGrid w:val="0"/>
          <w:lang w:val="en-GB"/>
        </w:rPr>
        <w:t>[</w:t>
      </w:r>
      <w:r w:rsidR="00B82888" w:rsidRPr="003C605D">
        <w:rPr>
          <w:rFonts w:ascii="Times New Roman" w:eastAsia="Times New Roman" w:hAnsi="Times New Roman" w:cs="Times New Roman"/>
          <w:i/>
          <w:iCs/>
          <w:snapToGrid w:val="0"/>
          <w:lang w:val="en-GB"/>
        </w:rPr>
        <w:t>Recalls</w:t>
      </w:r>
      <w:r w:rsidR="00B82888" w:rsidRPr="003C605D">
        <w:rPr>
          <w:rFonts w:ascii="Times New Roman" w:eastAsia="Times New Roman" w:hAnsi="Times New Roman" w:cs="Times New Roman"/>
          <w:snapToGrid w:val="0"/>
          <w:lang w:val="en-GB"/>
        </w:rPr>
        <w:t xml:space="preserve"> that the decision to hold the sixth session of the United Nations Environment Assembly and the sixth meeting of the Open-ended Committee of Permanent Representatives shall be without prejudice to decision 2/22 that decided that the regular sessions of the United Nations Environment Assembly and the open-ended meetings of the Committee of Permanent Representatives shall be held in odd numbered years commencing with its third session in 2017;</w:t>
      </w:r>
      <w:r w:rsidRPr="005F1001">
        <w:rPr>
          <w:rFonts w:ascii="Times New Roman" w:eastAsia="Times New Roman" w:hAnsi="Times New Roman" w:cs="Times New Roman"/>
          <w:b/>
          <w:bCs/>
          <w:snapToGrid w:val="0"/>
          <w:lang w:val="en-GB"/>
        </w:rPr>
        <w:t>]</w:t>
      </w:r>
      <w:r w:rsidRPr="003C605D">
        <w:rPr>
          <w:rFonts w:ascii="Times New Roman" w:eastAsia="Times New Roman" w:hAnsi="Times New Roman" w:cs="Times New Roman"/>
          <w:b/>
          <w:bCs/>
          <w:snapToGrid w:val="0"/>
          <w:lang w:val="en-GB"/>
        </w:rPr>
        <w:t xml:space="preserve"> (MOR Del)</w:t>
      </w:r>
      <w:r w:rsidR="00D34A2A" w:rsidRPr="003C605D">
        <w:rPr>
          <w:rFonts w:ascii="Times New Roman" w:eastAsia="Times New Roman" w:hAnsi="Times New Roman" w:cs="Times New Roman"/>
          <w:b/>
          <w:bCs/>
          <w:snapToGrid w:val="0"/>
          <w:lang w:val="en-GB"/>
        </w:rPr>
        <w:t xml:space="preserve"> </w:t>
      </w:r>
      <w:r w:rsidRPr="003C605D">
        <w:rPr>
          <w:rFonts w:ascii="Times New Roman" w:eastAsia="Times New Roman" w:hAnsi="Times New Roman" w:cs="Times New Roman"/>
          <w:b/>
          <w:bCs/>
          <w:snapToGrid w:val="0"/>
          <w:lang w:val="en-GB"/>
        </w:rPr>
        <w:t>(EU,</w:t>
      </w:r>
      <w:r w:rsidR="00D34A2A" w:rsidRPr="003C605D">
        <w:rPr>
          <w:rFonts w:ascii="Times New Roman" w:eastAsia="Times New Roman" w:hAnsi="Times New Roman" w:cs="Times New Roman"/>
          <w:b/>
          <w:bCs/>
          <w:snapToGrid w:val="0"/>
          <w:lang w:val="en-GB"/>
        </w:rPr>
        <w:t xml:space="preserve"> </w:t>
      </w:r>
      <w:r w:rsidRPr="003C605D">
        <w:rPr>
          <w:rFonts w:ascii="Times New Roman" w:eastAsia="Times New Roman" w:hAnsi="Times New Roman" w:cs="Times New Roman"/>
          <w:b/>
          <w:bCs/>
          <w:snapToGrid w:val="0"/>
          <w:lang w:val="en-GB"/>
        </w:rPr>
        <w:t>DRC Keep)</w:t>
      </w:r>
    </w:p>
    <w:p w14:paraId="729256C1" w14:textId="77777777" w:rsidR="003C605D" w:rsidRPr="003C605D" w:rsidRDefault="003C605D" w:rsidP="003C605D">
      <w:pPr>
        <w:pStyle w:val="ListParagraph"/>
        <w:tabs>
          <w:tab w:val="num" w:pos="360"/>
        </w:tabs>
        <w:spacing w:after="120" w:line="240" w:lineRule="auto"/>
        <w:ind w:left="360"/>
        <w:jc w:val="both"/>
        <w:rPr>
          <w:rFonts w:ascii="Times New Roman" w:eastAsia="Times New Roman" w:hAnsi="Times New Roman" w:cs="Angsana New"/>
          <w:i/>
          <w:snapToGrid w:val="0"/>
          <w:kern w:val="22"/>
          <w:lang w:val="en-GB"/>
        </w:rPr>
      </w:pPr>
    </w:p>
    <w:p w14:paraId="5B57EADB" w14:textId="20B75D0C" w:rsidR="00B82888" w:rsidRPr="003C605D" w:rsidRDefault="00B82888" w:rsidP="003C605D">
      <w:pPr>
        <w:pStyle w:val="ListParagraph"/>
        <w:numPr>
          <w:ilvl w:val="0"/>
          <w:numId w:val="19"/>
        </w:numPr>
        <w:tabs>
          <w:tab w:val="num" w:pos="360"/>
        </w:tabs>
        <w:spacing w:after="120" w:line="240" w:lineRule="auto"/>
        <w:jc w:val="both"/>
        <w:rPr>
          <w:rFonts w:ascii="Times New Roman" w:eastAsia="Times New Roman" w:hAnsi="Times New Roman" w:cs="Times New Roman"/>
          <w:snapToGrid w:val="0"/>
          <w:lang w:val="en-GB"/>
        </w:rPr>
      </w:pPr>
      <w:r w:rsidRPr="003C605D">
        <w:rPr>
          <w:rFonts w:ascii="Times New Roman" w:eastAsia="Times New Roman" w:hAnsi="Times New Roman" w:cs="Times New Roman"/>
          <w:i/>
          <w:iCs/>
          <w:snapToGrid w:val="0"/>
          <w:color w:val="000000"/>
          <w:lang w:val="en-GB"/>
        </w:rPr>
        <w:t>Approves</w:t>
      </w:r>
      <w:r w:rsidRPr="003C605D">
        <w:rPr>
          <w:rFonts w:ascii="Times New Roman" w:eastAsia="Times New Roman" w:hAnsi="Times New Roman" w:cs="Times New Roman"/>
          <w:snapToGrid w:val="0"/>
          <w:color w:val="000000"/>
          <w:lang w:val="en-GB"/>
        </w:rPr>
        <w:t xml:space="preserve"> the provisional agenda for the sixth session as follows:</w:t>
      </w:r>
    </w:p>
    <w:p w14:paraId="56D9B111" w14:textId="77777777" w:rsidR="00B82888" w:rsidRPr="00B82888" w:rsidRDefault="00B82888" w:rsidP="00B82888">
      <w:pPr>
        <w:spacing w:after="120" w:line="240" w:lineRule="auto"/>
        <w:ind w:left="720"/>
        <w:jc w:val="both"/>
        <w:rPr>
          <w:rFonts w:ascii="Times New Roman" w:eastAsia="Times New Roman" w:hAnsi="Times New Roman" w:cs="Times New Roman"/>
          <w:snapToGrid w:val="0"/>
          <w:color w:val="000000"/>
          <w:lang w:val="en-GB" w:eastAsia="en-US"/>
        </w:rPr>
      </w:pPr>
      <w:r w:rsidRPr="00B82888">
        <w:rPr>
          <w:rFonts w:ascii="Times New Roman" w:eastAsia="Times New Roman" w:hAnsi="Times New Roman" w:cs="Times New Roman"/>
          <w:snapToGrid w:val="0"/>
          <w:color w:val="000000"/>
          <w:lang w:val="en-GB" w:eastAsia="en-US"/>
        </w:rPr>
        <w:lastRenderedPageBreak/>
        <w:t xml:space="preserve">1. </w:t>
      </w:r>
      <w:r w:rsidRPr="00B82888">
        <w:rPr>
          <w:rFonts w:ascii="Times New Roman" w:eastAsia="Times New Roman" w:hAnsi="Times New Roman" w:cs="Times New Roman"/>
          <w:snapToGrid w:val="0"/>
          <w:color w:val="000000"/>
          <w:lang w:val="en-GB" w:eastAsia="en-US"/>
        </w:rPr>
        <w:tab/>
        <w:t>Opening of the session</w:t>
      </w:r>
    </w:p>
    <w:p w14:paraId="786ACD63" w14:textId="77777777" w:rsidR="00B82888" w:rsidRPr="00B82888" w:rsidRDefault="00B82888" w:rsidP="00B82888">
      <w:pPr>
        <w:spacing w:after="120" w:line="240" w:lineRule="auto"/>
        <w:ind w:left="720"/>
        <w:jc w:val="both"/>
        <w:rPr>
          <w:rFonts w:ascii="Times New Roman" w:eastAsia="Times New Roman" w:hAnsi="Times New Roman" w:cs="Times New Roman"/>
          <w:snapToGrid w:val="0"/>
          <w:color w:val="000000"/>
          <w:lang w:val="en-GB" w:eastAsia="en-US"/>
        </w:rPr>
      </w:pPr>
      <w:r w:rsidRPr="00B82888">
        <w:rPr>
          <w:rFonts w:ascii="Times New Roman" w:eastAsia="Times New Roman" w:hAnsi="Times New Roman" w:cs="Times New Roman"/>
          <w:snapToGrid w:val="0"/>
          <w:color w:val="000000"/>
          <w:lang w:val="en-GB" w:eastAsia="en-US"/>
        </w:rPr>
        <w:t xml:space="preserve">2. </w:t>
      </w:r>
      <w:r w:rsidRPr="00B82888">
        <w:rPr>
          <w:rFonts w:ascii="Times New Roman" w:eastAsia="Times New Roman" w:hAnsi="Times New Roman" w:cs="Times New Roman"/>
          <w:snapToGrid w:val="0"/>
          <w:color w:val="000000"/>
          <w:lang w:val="en-GB" w:eastAsia="en-US"/>
        </w:rPr>
        <w:tab/>
        <w:t>Adoption of the agenda and organization of work</w:t>
      </w:r>
    </w:p>
    <w:p w14:paraId="3456449A" w14:textId="77777777" w:rsidR="00B82888" w:rsidRPr="00B82888" w:rsidRDefault="00B82888" w:rsidP="00B82888">
      <w:pPr>
        <w:spacing w:after="120" w:line="240" w:lineRule="auto"/>
        <w:ind w:left="720"/>
        <w:jc w:val="both"/>
        <w:rPr>
          <w:rFonts w:ascii="Times New Roman" w:eastAsia="Times New Roman" w:hAnsi="Times New Roman" w:cs="Times New Roman"/>
          <w:snapToGrid w:val="0"/>
          <w:color w:val="000000"/>
          <w:lang w:val="en-GB" w:eastAsia="en-US"/>
        </w:rPr>
      </w:pPr>
      <w:r w:rsidRPr="00B82888">
        <w:rPr>
          <w:rFonts w:ascii="Times New Roman" w:eastAsia="Times New Roman" w:hAnsi="Times New Roman" w:cs="Times New Roman"/>
          <w:snapToGrid w:val="0"/>
          <w:color w:val="000000"/>
          <w:lang w:val="en-GB" w:eastAsia="en-US"/>
        </w:rPr>
        <w:t>3.</w:t>
      </w:r>
      <w:r w:rsidRPr="00B82888">
        <w:rPr>
          <w:rFonts w:ascii="Times New Roman" w:eastAsia="Times New Roman" w:hAnsi="Times New Roman" w:cs="Times New Roman"/>
          <w:snapToGrid w:val="0"/>
          <w:color w:val="000000"/>
          <w:lang w:val="en-GB" w:eastAsia="en-US"/>
        </w:rPr>
        <w:tab/>
        <w:t>Credentials of representatives</w:t>
      </w:r>
    </w:p>
    <w:p w14:paraId="6C92A8AD" w14:textId="77777777" w:rsidR="00B82888" w:rsidRPr="00B82888" w:rsidRDefault="00B82888" w:rsidP="00B82888">
      <w:pPr>
        <w:spacing w:after="120" w:line="240" w:lineRule="auto"/>
        <w:ind w:left="720"/>
        <w:jc w:val="both"/>
        <w:rPr>
          <w:rFonts w:ascii="Times New Roman" w:eastAsia="Times New Roman" w:hAnsi="Times New Roman" w:cs="Times New Roman"/>
          <w:snapToGrid w:val="0"/>
          <w:color w:val="000000"/>
          <w:lang w:val="en-GB" w:eastAsia="en-US"/>
        </w:rPr>
      </w:pPr>
      <w:r w:rsidRPr="00B82888">
        <w:rPr>
          <w:rFonts w:ascii="Times New Roman" w:eastAsia="Times New Roman" w:hAnsi="Times New Roman" w:cs="Times New Roman"/>
          <w:snapToGrid w:val="0"/>
          <w:color w:val="000000"/>
          <w:lang w:val="en-GB" w:eastAsia="en-US"/>
        </w:rPr>
        <w:t xml:space="preserve">4. </w:t>
      </w:r>
      <w:r w:rsidRPr="00B82888">
        <w:rPr>
          <w:rFonts w:ascii="Times New Roman" w:eastAsia="Times New Roman" w:hAnsi="Times New Roman" w:cs="Times New Roman"/>
          <w:snapToGrid w:val="0"/>
          <w:color w:val="000000"/>
          <w:lang w:val="en-GB" w:eastAsia="en-US"/>
        </w:rPr>
        <w:tab/>
        <w:t>Report of the Committee of Permanent Representatives</w:t>
      </w:r>
    </w:p>
    <w:p w14:paraId="515DE1CB" w14:textId="77777777" w:rsidR="00B82888" w:rsidRPr="00B82888" w:rsidRDefault="00B82888" w:rsidP="00B82888">
      <w:pPr>
        <w:spacing w:after="120" w:line="240" w:lineRule="auto"/>
        <w:ind w:left="720"/>
        <w:jc w:val="both"/>
        <w:rPr>
          <w:rFonts w:ascii="Times New Roman" w:eastAsia="Times New Roman" w:hAnsi="Times New Roman" w:cs="Times New Roman"/>
          <w:snapToGrid w:val="0"/>
          <w:color w:val="000000"/>
          <w:lang w:val="en-GB" w:eastAsia="en-US"/>
        </w:rPr>
      </w:pPr>
      <w:r w:rsidRPr="00B82888">
        <w:rPr>
          <w:rFonts w:ascii="Times New Roman" w:eastAsia="Times New Roman" w:hAnsi="Times New Roman" w:cs="Times New Roman"/>
          <w:snapToGrid w:val="0"/>
          <w:color w:val="000000"/>
          <w:lang w:val="en-GB" w:eastAsia="en-US"/>
        </w:rPr>
        <w:t>5.</w:t>
      </w:r>
      <w:r w:rsidRPr="00B82888">
        <w:rPr>
          <w:rFonts w:ascii="Times New Roman" w:eastAsia="Times New Roman" w:hAnsi="Times New Roman" w:cs="Times New Roman"/>
          <w:snapToGrid w:val="0"/>
          <w:color w:val="000000"/>
          <w:lang w:val="en-GB" w:eastAsia="en-US"/>
        </w:rPr>
        <w:tab/>
        <w:t>International environmental policy and governance issues</w:t>
      </w:r>
    </w:p>
    <w:p w14:paraId="19AC06C9" w14:textId="77777777" w:rsidR="00B82888" w:rsidRPr="00B82888" w:rsidRDefault="00B82888" w:rsidP="00B82888">
      <w:pPr>
        <w:spacing w:after="120" w:line="240" w:lineRule="auto"/>
        <w:ind w:left="720"/>
        <w:jc w:val="both"/>
        <w:rPr>
          <w:rFonts w:ascii="Times New Roman" w:eastAsia="Times New Roman" w:hAnsi="Times New Roman" w:cs="Times New Roman"/>
          <w:snapToGrid w:val="0"/>
          <w:color w:val="000000"/>
          <w:lang w:val="en-GB" w:eastAsia="en-US"/>
        </w:rPr>
      </w:pPr>
      <w:r w:rsidRPr="00B82888">
        <w:rPr>
          <w:rFonts w:ascii="Times New Roman" w:eastAsia="Times New Roman" w:hAnsi="Times New Roman" w:cs="Times New Roman"/>
          <w:snapToGrid w:val="0"/>
          <w:color w:val="000000"/>
          <w:lang w:val="en-GB" w:eastAsia="en-US"/>
        </w:rPr>
        <w:t>6.</w:t>
      </w:r>
      <w:r w:rsidRPr="00B82888">
        <w:rPr>
          <w:rFonts w:ascii="Times New Roman" w:eastAsia="Times New Roman" w:hAnsi="Times New Roman" w:cs="Times New Roman"/>
          <w:snapToGrid w:val="0"/>
          <w:color w:val="000000"/>
          <w:lang w:val="en-GB" w:eastAsia="en-US"/>
        </w:rPr>
        <w:tab/>
        <w:t>Programme of work and budget, and other administrative and budgetary issues</w:t>
      </w:r>
    </w:p>
    <w:p w14:paraId="778CFEEB" w14:textId="77777777" w:rsidR="00B82888" w:rsidRPr="00B82888" w:rsidRDefault="00B82888" w:rsidP="00B82888">
      <w:pPr>
        <w:spacing w:after="120" w:line="240" w:lineRule="auto"/>
        <w:ind w:left="720"/>
        <w:jc w:val="both"/>
        <w:rPr>
          <w:rFonts w:ascii="Times New Roman" w:eastAsia="Times New Roman" w:hAnsi="Times New Roman" w:cs="Times New Roman"/>
          <w:snapToGrid w:val="0"/>
          <w:color w:val="000000"/>
          <w:lang w:val="en-GB" w:eastAsia="en-US"/>
        </w:rPr>
      </w:pPr>
      <w:r w:rsidRPr="00B82888">
        <w:rPr>
          <w:rFonts w:ascii="Times New Roman" w:eastAsia="Times New Roman" w:hAnsi="Times New Roman" w:cs="Times New Roman"/>
          <w:snapToGrid w:val="0"/>
          <w:color w:val="000000"/>
          <w:lang w:val="en-GB" w:eastAsia="en-US"/>
        </w:rPr>
        <w:t>7.</w:t>
      </w:r>
      <w:r w:rsidRPr="00B82888">
        <w:rPr>
          <w:rFonts w:ascii="Times New Roman" w:eastAsia="Times New Roman" w:hAnsi="Times New Roman" w:cs="Times New Roman"/>
          <w:snapToGrid w:val="0"/>
          <w:color w:val="000000"/>
          <w:lang w:val="en-GB" w:eastAsia="en-US"/>
        </w:rPr>
        <w:tab/>
        <w:t xml:space="preserve">Stakeholder engagement </w:t>
      </w:r>
    </w:p>
    <w:p w14:paraId="771C7C85" w14:textId="77777777" w:rsidR="00B82888" w:rsidRPr="00B82888" w:rsidRDefault="00B82888" w:rsidP="00B82888">
      <w:pPr>
        <w:spacing w:after="120" w:line="240" w:lineRule="auto"/>
        <w:ind w:left="1440" w:hanging="720"/>
        <w:jc w:val="both"/>
        <w:rPr>
          <w:rFonts w:ascii="Times New Roman" w:eastAsia="Times New Roman" w:hAnsi="Times New Roman" w:cs="Times New Roman"/>
          <w:snapToGrid w:val="0"/>
          <w:color w:val="000000"/>
          <w:lang w:val="en-CA" w:eastAsia="en-CA"/>
        </w:rPr>
      </w:pPr>
      <w:r w:rsidRPr="00B82888">
        <w:rPr>
          <w:rFonts w:ascii="Times New Roman" w:eastAsia="Times New Roman" w:hAnsi="Times New Roman" w:cs="Times New Roman"/>
          <w:snapToGrid w:val="0"/>
          <w:color w:val="000000"/>
          <w:lang w:val="en-GB" w:eastAsia="en-US"/>
        </w:rPr>
        <w:t>8.</w:t>
      </w:r>
      <w:r w:rsidRPr="00B82888">
        <w:rPr>
          <w:rFonts w:ascii="Times New Roman" w:eastAsia="Times New Roman" w:hAnsi="Times New Roman" w:cs="Times New Roman"/>
          <w:snapToGrid w:val="0"/>
          <w:color w:val="000000"/>
          <w:lang w:val="en-GB" w:eastAsia="en-US"/>
        </w:rPr>
        <w:tab/>
      </w:r>
      <w:r w:rsidRPr="00B82888">
        <w:rPr>
          <w:rFonts w:ascii="Times New Roman" w:eastAsia="Times New Roman" w:hAnsi="Times New Roman" w:cs="Times New Roman"/>
          <w:snapToGrid w:val="0"/>
          <w:color w:val="000000"/>
          <w:lang w:val="en-CA" w:eastAsia="en-CA"/>
        </w:rPr>
        <w:t>Contributions to the meetings of the high-level political forum on sustainable development and implementation of the environmental dimension of the 2030 Agenda for Sustainable Development</w:t>
      </w:r>
    </w:p>
    <w:p w14:paraId="1AE203F6" w14:textId="07549A23" w:rsidR="00B82888" w:rsidRPr="00B82888" w:rsidRDefault="00B82888" w:rsidP="00B82888">
      <w:pPr>
        <w:spacing w:after="120" w:line="240" w:lineRule="auto"/>
        <w:ind w:left="1440" w:hanging="720"/>
        <w:jc w:val="both"/>
        <w:rPr>
          <w:rFonts w:ascii="Times New Roman" w:eastAsia="Times New Roman" w:hAnsi="Times New Roman" w:cs="Times New Roman"/>
          <w:snapToGrid w:val="0"/>
          <w:color w:val="000000"/>
          <w:lang w:val="en-CA" w:eastAsia="en-CA"/>
        </w:rPr>
      </w:pPr>
      <w:r w:rsidRPr="00B82888">
        <w:rPr>
          <w:rFonts w:ascii="Times New Roman" w:eastAsia="Times New Roman" w:hAnsi="Times New Roman" w:cs="Times New Roman"/>
          <w:snapToGrid w:val="0"/>
          <w:color w:val="000000"/>
          <w:lang w:val="en-CA" w:eastAsia="en-CA"/>
        </w:rPr>
        <w:t>9.</w:t>
      </w:r>
      <w:r w:rsidRPr="00B82888">
        <w:rPr>
          <w:rFonts w:ascii="Times New Roman" w:eastAsia="Times New Roman" w:hAnsi="Times New Roman" w:cs="Times New Roman"/>
          <w:snapToGrid w:val="0"/>
          <w:color w:val="000000"/>
          <w:lang w:val="en-CA" w:eastAsia="en-CA"/>
        </w:rPr>
        <w:tab/>
        <w:t xml:space="preserve">High-level segment </w:t>
      </w:r>
    </w:p>
    <w:p w14:paraId="6BBEC1C4" w14:textId="77777777" w:rsidR="00B82888" w:rsidRPr="00B82888" w:rsidRDefault="00B82888" w:rsidP="00B82888">
      <w:pPr>
        <w:spacing w:after="120" w:line="240" w:lineRule="auto"/>
        <w:ind w:left="1440" w:hanging="720"/>
        <w:jc w:val="both"/>
        <w:rPr>
          <w:rFonts w:ascii="Times New Roman" w:eastAsia="Times New Roman" w:hAnsi="Times New Roman" w:cs="Times New Roman"/>
          <w:snapToGrid w:val="0"/>
          <w:color w:val="000000"/>
          <w:lang w:val="en-CA" w:eastAsia="en-CA"/>
        </w:rPr>
      </w:pPr>
      <w:r w:rsidRPr="00B82888">
        <w:rPr>
          <w:rFonts w:ascii="Times New Roman" w:eastAsia="Times New Roman" w:hAnsi="Times New Roman" w:cs="Times New Roman"/>
          <w:snapToGrid w:val="0"/>
          <w:color w:val="000000"/>
          <w:lang w:val="en-CA" w:eastAsia="en-CA"/>
        </w:rPr>
        <w:t>10.</w:t>
      </w:r>
      <w:r w:rsidRPr="00B82888">
        <w:rPr>
          <w:rFonts w:ascii="Times New Roman" w:eastAsia="Times New Roman" w:hAnsi="Times New Roman" w:cs="Times New Roman"/>
          <w:snapToGrid w:val="0"/>
          <w:color w:val="000000"/>
          <w:lang w:val="en-CA" w:eastAsia="en-CA"/>
        </w:rPr>
        <w:tab/>
        <w:t xml:space="preserve">Provisional agenda, </w:t>
      </w:r>
      <w:proofErr w:type="gramStart"/>
      <w:r w:rsidRPr="00B82888">
        <w:rPr>
          <w:rFonts w:ascii="Times New Roman" w:eastAsia="Times New Roman" w:hAnsi="Times New Roman" w:cs="Times New Roman"/>
          <w:snapToGrid w:val="0"/>
          <w:color w:val="000000"/>
          <w:lang w:val="en-CA" w:eastAsia="en-CA"/>
        </w:rPr>
        <w:t>date</w:t>
      </w:r>
      <w:proofErr w:type="gramEnd"/>
      <w:r w:rsidRPr="00B82888">
        <w:rPr>
          <w:rFonts w:ascii="Times New Roman" w:eastAsia="Times New Roman" w:hAnsi="Times New Roman" w:cs="Times New Roman"/>
          <w:snapToGrid w:val="0"/>
          <w:color w:val="000000"/>
          <w:lang w:val="en-CA" w:eastAsia="en-CA"/>
        </w:rPr>
        <w:t xml:space="preserve"> and venue of the seventh session of the Environment Assembly</w:t>
      </w:r>
    </w:p>
    <w:p w14:paraId="101C6E66" w14:textId="77777777" w:rsidR="00B82888" w:rsidRPr="00B82888" w:rsidRDefault="00B82888" w:rsidP="00B82888">
      <w:pPr>
        <w:spacing w:after="120" w:line="240" w:lineRule="auto"/>
        <w:ind w:left="1440" w:hanging="720"/>
        <w:jc w:val="both"/>
        <w:rPr>
          <w:rFonts w:ascii="Times New Roman" w:eastAsia="Times New Roman" w:hAnsi="Times New Roman" w:cs="Times New Roman"/>
          <w:snapToGrid w:val="0"/>
          <w:color w:val="000000"/>
          <w:lang w:val="en-CA" w:eastAsia="en-CA"/>
        </w:rPr>
      </w:pPr>
      <w:r w:rsidRPr="00B82888">
        <w:rPr>
          <w:rFonts w:ascii="Times New Roman" w:eastAsia="Times New Roman" w:hAnsi="Times New Roman" w:cs="Times New Roman"/>
          <w:snapToGrid w:val="0"/>
          <w:color w:val="000000"/>
          <w:lang w:val="en-CA" w:eastAsia="en-CA"/>
        </w:rPr>
        <w:t>11.</w:t>
      </w:r>
      <w:r w:rsidRPr="00B82888">
        <w:rPr>
          <w:rFonts w:ascii="Times New Roman" w:eastAsia="Times New Roman" w:hAnsi="Times New Roman" w:cs="Times New Roman"/>
          <w:snapToGrid w:val="0"/>
          <w:color w:val="000000"/>
          <w:lang w:val="en-CA" w:eastAsia="en-CA"/>
        </w:rPr>
        <w:tab/>
        <w:t xml:space="preserve">Adoption of the resolutions, </w:t>
      </w:r>
      <w:proofErr w:type="gramStart"/>
      <w:r w:rsidRPr="00B82888">
        <w:rPr>
          <w:rFonts w:ascii="Times New Roman" w:eastAsia="Times New Roman" w:hAnsi="Times New Roman" w:cs="Times New Roman"/>
          <w:snapToGrid w:val="0"/>
          <w:color w:val="000000"/>
          <w:lang w:val="en-CA" w:eastAsia="en-CA"/>
        </w:rPr>
        <w:t>decisions</w:t>
      </w:r>
      <w:proofErr w:type="gramEnd"/>
      <w:r w:rsidRPr="00B82888">
        <w:rPr>
          <w:rFonts w:ascii="Times New Roman" w:eastAsia="Times New Roman" w:hAnsi="Times New Roman" w:cs="Times New Roman"/>
          <w:snapToGrid w:val="0"/>
          <w:color w:val="000000"/>
          <w:lang w:val="en-CA" w:eastAsia="en-CA"/>
        </w:rPr>
        <w:t xml:space="preserve"> and outcome document of the session</w:t>
      </w:r>
    </w:p>
    <w:p w14:paraId="2DC3EBA3" w14:textId="77777777" w:rsidR="00B82888" w:rsidRPr="00B82888" w:rsidRDefault="00B82888" w:rsidP="00B82888">
      <w:pPr>
        <w:spacing w:after="120" w:line="240" w:lineRule="auto"/>
        <w:ind w:left="1440" w:hanging="720"/>
        <w:jc w:val="both"/>
        <w:rPr>
          <w:rFonts w:ascii="Times New Roman" w:eastAsia="Times New Roman" w:hAnsi="Times New Roman" w:cs="Times New Roman"/>
          <w:snapToGrid w:val="0"/>
          <w:color w:val="000000"/>
          <w:lang w:val="en-CA" w:eastAsia="en-CA"/>
        </w:rPr>
      </w:pPr>
      <w:r w:rsidRPr="00B82888">
        <w:rPr>
          <w:rFonts w:ascii="Times New Roman" w:eastAsia="Times New Roman" w:hAnsi="Times New Roman" w:cs="Times New Roman"/>
          <w:snapToGrid w:val="0"/>
          <w:color w:val="000000"/>
          <w:lang w:val="en-CA" w:eastAsia="en-CA"/>
        </w:rPr>
        <w:t xml:space="preserve">12. </w:t>
      </w:r>
      <w:r w:rsidRPr="00B82888">
        <w:rPr>
          <w:rFonts w:ascii="Times New Roman" w:eastAsia="Times New Roman" w:hAnsi="Times New Roman" w:cs="Times New Roman"/>
          <w:snapToGrid w:val="0"/>
          <w:color w:val="000000"/>
          <w:lang w:val="en-CA" w:eastAsia="en-CA"/>
        </w:rPr>
        <w:tab/>
        <w:t>Election of officers</w:t>
      </w:r>
    </w:p>
    <w:p w14:paraId="5033A8FA" w14:textId="77777777" w:rsidR="00B82888" w:rsidRPr="00B82888" w:rsidRDefault="00B82888" w:rsidP="00B82888">
      <w:pPr>
        <w:spacing w:after="120" w:line="240" w:lineRule="auto"/>
        <w:ind w:left="1440" w:hanging="720"/>
        <w:jc w:val="both"/>
        <w:rPr>
          <w:rFonts w:ascii="Times New Roman" w:eastAsia="Times New Roman" w:hAnsi="Times New Roman" w:cs="Times New Roman"/>
          <w:snapToGrid w:val="0"/>
          <w:color w:val="000000"/>
          <w:lang w:val="en-CA" w:eastAsia="en-CA"/>
        </w:rPr>
      </w:pPr>
      <w:r w:rsidRPr="00B82888">
        <w:rPr>
          <w:rFonts w:ascii="Times New Roman" w:eastAsia="Times New Roman" w:hAnsi="Times New Roman" w:cs="Times New Roman"/>
          <w:snapToGrid w:val="0"/>
          <w:color w:val="000000"/>
          <w:lang w:val="en-CA" w:eastAsia="en-CA"/>
        </w:rPr>
        <w:t>13.</w:t>
      </w:r>
      <w:r w:rsidRPr="00B82888">
        <w:rPr>
          <w:rFonts w:ascii="Times New Roman" w:eastAsia="Times New Roman" w:hAnsi="Times New Roman" w:cs="Times New Roman"/>
          <w:snapToGrid w:val="0"/>
          <w:color w:val="000000"/>
          <w:lang w:val="en-CA" w:eastAsia="en-CA"/>
        </w:rPr>
        <w:tab/>
        <w:t>Other matters</w:t>
      </w:r>
    </w:p>
    <w:p w14:paraId="68E653B6" w14:textId="77777777" w:rsidR="00B82888" w:rsidRPr="00B82888" w:rsidRDefault="00B82888" w:rsidP="00B82888">
      <w:pPr>
        <w:spacing w:after="120" w:line="240" w:lineRule="auto"/>
        <w:ind w:left="1440" w:hanging="720"/>
        <w:jc w:val="both"/>
        <w:rPr>
          <w:rFonts w:ascii="Times New Roman" w:eastAsia="Times New Roman" w:hAnsi="Times New Roman" w:cs="Times New Roman"/>
          <w:snapToGrid w:val="0"/>
          <w:color w:val="000000"/>
          <w:lang w:val="en-CA" w:eastAsia="en-CA"/>
        </w:rPr>
      </w:pPr>
      <w:r w:rsidRPr="00B82888">
        <w:rPr>
          <w:rFonts w:ascii="Times New Roman" w:eastAsia="Times New Roman" w:hAnsi="Times New Roman" w:cs="Times New Roman"/>
          <w:snapToGrid w:val="0"/>
          <w:color w:val="000000"/>
          <w:lang w:val="en-CA" w:eastAsia="en-CA"/>
        </w:rPr>
        <w:t>14.</w:t>
      </w:r>
      <w:r w:rsidRPr="00B82888">
        <w:rPr>
          <w:rFonts w:ascii="Times New Roman" w:eastAsia="Times New Roman" w:hAnsi="Times New Roman" w:cs="Times New Roman"/>
          <w:snapToGrid w:val="0"/>
          <w:color w:val="000000"/>
          <w:lang w:val="en-CA" w:eastAsia="en-CA"/>
        </w:rPr>
        <w:tab/>
        <w:t>Adoption of the report</w:t>
      </w:r>
    </w:p>
    <w:p w14:paraId="3E3C5E8F" w14:textId="6BEA348F" w:rsidR="003C605D" w:rsidRDefault="00B82888" w:rsidP="00154BFA">
      <w:pPr>
        <w:spacing w:after="120" w:line="240" w:lineRule="auto"/>
        <w:ind w:left="1440" w:hanging="720"/>
        <w:jc w:val="both"/>
        <w:rPr>
          <w:rFonts w:ascii="Times New Roman" w:eastAsia="Times New Roman" w:hAnsi="Times New Roman" w:cs="Times New Roman"/>
          <w:snapToGrid w:val="0"/>
          <w:color w:val="000000"/>
          <w:lang w:val="en-CA" w:eastAsia="en-CA"/>
        </w:rPr>
      </w:pPr>
      <w:r w:rsidRPr="00B82888">
        <w:rPr>
          <w:rFonts w:ascii="Times New Roman" w:eastAsia="Times New Roman" w:hAnsi="Times New Roman" w:cs="Times New Roman"/>
          <w:snapToGrid w:val="0"/>
          <w:color w:val="000000"/>
          <w:lang w:val="en-CA" w:eastAsia="en-CA"/>
        </w:rPr>
        <w:t xml:space="preserve">15. </w:t>
      </w:r>
      <w:r w:rsidRPr="00B82888">
        <w:rPr>
          <w:rFonts w:ascii="Times New Roman" w:eastAsia="Times New Roman" w:hAnsi="Times New Roman" w:cs="Times New Roman"/>
          <w:snapToGrid w:val="0"/>
          <w:color w:val="000000"/>
          <w:lang w:val="en-CA" w:eastAsia="en-CA"/>
        </w:rPr>
        <w:tab/>
        <w:t>Closure of the session</w:t>
      </w:r>
    </w:p>
    <w:p w14:paraId="21063F6E" w14:textId="77777777" w:rsidR="003C605D" w:rsidRDefault="00B82888" w:rsidP="00B82888">
      <w:pPr>
        <w:pStyle w:val="ListParagraph"/>
        <w:numPr>
          <w:ilvl w:val="0"/>
          <w:numId w:val="19"/>
        </w:numPr>
        <w:tabs>
          <w:tab w:val="num" w:pos="360"/>
        </w:tabs>
        <w:spacing w:after="120" w:line="240" w:lineRule="auto"/>
        <w:jc w:val="both"/>
        <w:rPr>
          <w:rFonts w:ascii="Times New Roman" w:eastAsia="Times New Roman" w:hAnsi="Times New Roman" w:cs="Times New Roman"/>
          <w:snapToGrid w:val="0"/>
          <w:lang w:val="en-GB"/>
        </w:rPr>
      </w:pPr>
      <w:r w:rsidRPr="003C605D">
        <w:rPr>
          <w:rFonts w:ascii="Times New Roman" w:eastAsia="Times New Roman" w:hAnsi="Times New Roman" w:cs="Times New Roman"/>
          <w:i/>
          <w:iCs/>
          <w:snapToGrid w:val="0"/>
          <w:lang w:val="en-GB"/>
        </w:rPr>
        <w:t>Requests</w:t>
      </w:r>
      <w:r w:rsidRPr="003C605D">
        <w:rPr>
          <w:rFonts w:ascii="Times New Roman" w:eastAsia="Times New Roman" w:hAnsi="Times New Roman" w:cs="Times New Roman"/>
          <w:snapToGrid w:val="0"/>
          <w:lang w:val="en-GB"/>
        </w:rPr>
        <w:t xml:space="preserve"> the Committee of Permanent Representatives, in consultation with the Bureau of the United Nations Environment Assembly, to contribute to the preparation of the annotations to the provisional agenda set out in paragraph 4 above;</w:t>
      </w:r>
    </w:p>
    <w:p w14:paraId="583E2047" w14:textId="77777777" w:rsidR="003C605D" w:rsidRPr="003C605D" w:rsidRDefault="003C605D" w:rsidP="003C605D">
      <w:pPr>
        <w:pStyle w:val="ListParagraph"/>
        <w:spacing w:after="120" w:line="240" w:lineRule="auto"/>
        <w:ind w:left="360"/>
        <w:jc w:val="both"/>
        <w:rPr>
          <w:rFonts w:ascii="Times New Roman" w:eastAsia="Times New Roman" w:hAnsi="Times New Roman" w:cs="Times New Roman"/>
          <w:snapToGrid w:val="0"/>
          <w:lang w:val="en-GB"/>
        </w:rPr>
      </w:pPr>
    </w:p>
    <w:p w14:paraId="7BDCCC01" w14:textId="77777777" w:rsidR="003C605D" w:rsidRPr="003C605D" w:rsidRDefault="00B82888" w:rsidP="003C605D">
      <w:pPr>
        <w:pStyle w:val="ListParagraph"/>
        <w:numPr>
          <w:ilvl w:val="0"/>
          <w:numId w:val="19"/>
        </w:numPr>
        <w:tabs>
          <w:tab w:val="num" w:pos="360"/>
        </w:tabs>
        <w:spacing w:after="120" w:line="240" w:lineRule="auto"/>
        <w:jc w:val="both"/>
        <w:rPr>
          <w:rFonts w:ascii="Times New Roman" w:eastAsia="Times New Roman" w:hAnsi="Times New Roman" w:cs="Times New Roman"/>
          <w:snapToGrid w:val="0"/>
          <w:lang w:val="en-GB"/>
        </w:rPr>
      </w:pPr>
      <w:r w:rsidRPr="003C605D">
        <w:rPr>
          <w:rFonts w:ascii="Times New Roman" w:eastAsia="Times New Roman" w:hAnsi="Times New Roman" w:cs="Times New Roman"/>
          <w:i/>
          <w:iCs/>
          <w:snapToGrid w:val="0"/>
          <w:lang w:val="en-GB"/>
        </w:rPr>
        <w:t>Requests</w:t>
      </w:r>
      <w:r w:rsidRPr="003C605D">
        <w:rPr>
          <w:rFonts w:ascii="Times New Roman" w:eastAsia="Times New Roman" w:hAnsi="Times New Roman" w:cs="Times New Roman"/>
          <w:snapToGrid w:val="0"/>
          <w:lang w:val="en-GB"/>
        </w:rPr>
        <w:t xml:space="preserve"> the Bureau of the United Nations Environment Assembly, in consultation with the Committee of Permanent Representatives, to define a theme for the Environment Assembly no later than </w:t>
      </w:r>
      <w:r w:rsidRPr="003C605D">
        <w:rPr>
          <w:rFonts w:ascii="Times New Roman" w:eastAsia="Times New Roman" w:hAnsi="Times New Roman" w:cs="Times New Roman"/>
          <w:snapToGrid w:val="0"/>
          <w:color w:val="FF0000"/>
          <w:lang w:val="en-GB"/>
        </w:rPr>
        <w:t>X;</w:t>
      </w:r>
      <w:bookmarkStart w:id="1" w:name="_Hlk86677326"/>
    </w:p>
    <w:p w14:paraId="56386C71" w14:textId="77777777" w:rsidR="003C605D" w:rsidRPr="003C605D" w:rsidRDefault="003C605D" w:rsidP="003C605D">
      <w:pPr>
        <w:pStyle w:val="ListParagraph"/>
        <w:spacing w:after="120" w:line="240" w:lineRule="auto"/>
        <w:ind w:left="360"/>
        <w:jc w:val="both"/>
        <w:rPr>
          <w:rFonts w:ascii="Times New Roman" w:eastAsia="Times New Roman" w:hAnsi="Times New Roman" w:cs="Times New Roman"/>
          <w:snapToGrid w:val="0"/>
          <w:lang w:val="en-GB"/>
        </w:rPr>
      </w:pPr>
    </w:p>
    <w:p w14:paraId="0F259F53" w14:textId="77777777" w:rsidR="003C605D" w:rsidRPr="003C605D" w:rsidRDefault="00B82888" w:rsidP="00B82888">
      <w:pPr>
        <w:pStyle w:val="ListParagraph"/>
        <w:numPr>
          <w:ilvl w:val="0"/>
          <w:numId w:val="19"/>
        </w:numPr>
        <w:tabs>
          <w:tab w:val="num" w:pos="360"/>
        </w:tabs>
        <w:spacing w:after="120" w:line="240" w:lineRule="auto"/>
        <w:jc w:val="both"/>
        <w:rPr>
          <w:rFonts w:ascii="Times New Roman" w:eastAsia="Times New Roman" w:hAnsi="Times New Roman" w:cs="Times New Roman"/>
          <w:snapToGrid w:val="0"/>
          <w:lang w:val="en-GB"/>
        </w:rPr>
      </w:pPr>
      <w:r w:rsidRPr="003C605D">
        <w:rPr>
          <w:rFonts w:ascii="Times New Roman" w:eastAsia="Times New Roman" w:hAnsi="Times New Roman" w:cs="Times New Roman"/>
          <w:i/>
          <w:iCs/>
          <w:snapToGrid w:val="0"/>
          <w:lang w:val="en-CA" w:eastAsia="en-CA"/>
        </w:rPr>
        <w:t>Strongly encourages</w:t>
      </w:r>
      <w:r w:rsidRPr="003C605D">
        <w:rPr>
          <w:rFonts w:ascii="Times New Roman" w:eastAsia="Times New Roman" w:hAnsi="Times New Roman" w:cs="Times New Roman"/>
          <w:snapToGrid w:val="0"/>
          <w:lang w:val="en-CA" w:eastAsia="en-CA"/>
        </w:rPr>
        <w:t xml:space="preserve"> Member States to submit draft resolutions for consideration by </w:t>
      </w:r>
      <w:r w:rsidRPr="003C605D">
        <w:rPr>
          <w:rFonts w:ascii="Times New Roman" w:eastAsia="Times New Roman" w:hAnsi="Times New Roman" w:cs="Times New Roman"/>
          <w:snapToGrid w:val="0"/>
          <w:lang w:val="en-CA" w:eastAsia="en-CA"/>
        </w:rPr>
        <w:br/>
        <w:t xml:space="preserve">the United Nations Environment Assembly at its sixth session preferably at least </w:t>
      </w:r>
      <w:r w:rsidR="00812AD6" w:rsidRPr="003C605D">
        <w:rPr>
          <w:rFonts w:ascii="Times New Roman" w:eastAsia="Times New Roman" w:hAnsi="Times New Roman" w:cs="Times New Roman"/>
          <w:snapToGrid w:val="0"/>
          <w:lang w:val="en-CA" w:eastAsia="en-CA"/>
        </w:rPr>
        <w:t>ten</w:t>
      </w:r>
      <w:r w:rsidRPr="003C605D">
        <w:rPr>
          <w:rFonts w:ascii="Times New Roman" w:eastAsia="Times New Roman" w:hAnsi="Times New Roman" w:cs="Times New Roman"/>
          <w:snapToGrid w:val="0"/>
          <w:lang w:val="en-CA" w:eastAsia="en-CA"/>
        </w:rPr>
        <w:t xml:space="preserve"> weeks in </w:t>
      </w:r>
      <w:r w:rsidRPr="003C605D">
        <w:rPr>
          <w:rFonts w:ascii="Times New Roman" w:eastAsia="Times New Roman" w:hAnsi="Times New Roman" w:cs="Times New Roman"/>
          <w:snapToGrid w:val="0"/>
          <w:lang w:val="en-CA" w:eastAsia="en-CA"/>
        </w:rPr>
        <w:br/>
        <w:t xml:space="preserve">advance of the </w:t>
      </w:r>
      <w:r w:rsidR="00A02669" w:rsidRPr="003C605D">
        <w:rPr>
          <w:rFonts w:ascii="Times New Roman" w:eastAsia="Times New Roman" w:hAnsi="Times New Roman" w:cs="Times New Roman"/>
          <w:snapToGrid w:val="0"/>
          <w:lang w:val="en-CA" w:eastAsia="en-CA"/>
        </w:rPr>
        <w:t>s</w:t>
      </w:r>
      <w:r w:rsidRPr="003C605D">
        <w:rPr>
          <w:rFonts w:ascii="Times New Roman" w:eastAsia="Times New Roman" w:hAnsi="Times New Roman" w:cs="Times New Roman"/>
          <w:snapToGrid w:val="0"/>
          <w:lang w:val="en-CA" w:eastAsia="en-CA"/>
        </w:rPr>
        <w:t>i</w:t>
      </w:r>
      <w:r w:rsidR="00A02669" w:rsidRPr="003C605D">
        <w:rPr>
          <w:rFonts w:ascii="Times New Roman" w:eastAsia="Times New Roman" w:hAnsi="Times New Roman" w:cs="Times New Roman"/>
          <w:snapToGrid w:val="0"/>
          <w:lang w:val="en-CA" w:eastAsia="en-CA"/>
        </w:rPr>
        <w:t>x</w:t>
      </w:r>
      <w:r w:rsidRPr="003C605D">
        <w:rPr>
          <w:rFonts w:ascii="Times New Roman" w:eastAsia="Times New Roman" w:hAnsi="Times New Roman" w:cs="Times New Roman"/>
          <w:snapToGrid w:val="0"/>
          <w:lang w:val="en-CA" w:eastAsia="en-CA"/>
        </w:rPr>
        <w:t>th</w:t>
      </w:r>
      <w:r w:rsidRPr="003C605D">
        <w:rPr>
          <w:rFonts w:ascii="Times New Roman" w:eastAsia="Times New Roman" w:hAnsi="Times New Roman" w:cs="Times New Roman"/>
          <w:b/>
          <w:bCs/>
          <w:snapToGrid w:val="0"/>
          <w:lang w:val="en-CA" w:eastAsia="en-CA"/>
        </w:rPr>
        <w:t xml:space="preserve"> </w:t>
      </w:r>
      <w:r w:rsidRPr="003C605D">
        <w:rPr>
          <w:rFonts w:ascii="Times New Roman" w:eastAsia="Times New Roman" w:hAnsi="Times New Roman" w:cs="Times New Roman"/>
          <w:snapToGrid w:val="0"/>
          <w:lang w:val="en-CA" w:eastAsia="en-CA"/>
        </w:rPr>
        <w:t xml:space="preserve">meeting of the Open-ended Committee of Permanent Representatives, taking into </w:t>
      </w:r>
      <w:r w:rsidRPr="003C605D">
        <w:rPr>
          <w:rFonts w:ascii="Times New Roman" w:eastAsia="Times New Roman" w:hAnsi="Times New Roman" w:cs="Times New Roman"/>
          <w:snapToGrid w:val="0"/>
          <w:lang w:val="en-CA" w:eastAsia="en-CA"/>
        </w:rPr>
        <w:br/>
        <w:t xml:space="preserve">account the theme of the sixth session of the Environment Assembly and the limited time and resources </w:t>
      </w:r>
      <w:r w:rsidRPr="003C605D">
        <w:rPr>
          <w:rFonts w:ascii="Times New Roman" w:eastAsia="Times New Roman" w:hAnsi="Times New Roman" w:cs="Times New Roman"/>
          <w:snapToGrid w:val="0"/>
          <w:lang w:val="en-CA" w:eastAsia="en-CA"/>
        </w:rPr>
        <w:br/>
        <w:t xml:space="preserve">available for the negotiation of the resolutions during the sixth meeting of the Open-ended Committee </w:t>
      </w:r>
      <w:r w:rsidRPr="003C605D">
        <w:rPr>
          <w:rFonts w:ascii="Times New Roman" w:eastAsia="Times New Roman" w:hAnsi="Times New Roman" w:cs="Times New Roman"/>
          <w:snapToGrid w:val="0"/>
          <w:lang w:val="en-CA" w:eastAsia="en-CA"/>
        </w:rPr>
        <w:br/>
        <w:t xml:space="preserve">of Permanent Representatives and the sixth session of the Environment Assembly, without prejudice to </w:t>
      </w:r>
      <w:r w:rsidRPr="003C605D">
        <w:rPr>
          <w:rFonts w:ascii="Times New Roman" w:eastAsia="Times New Roman" w:hAnsi="Times New Roman" w:cs="Times New Roman"/>
          <w:snapToGrid w:val="0"/>
          <w:lang w:val="en-CA" w:eastAsia="en-CA"/>
        </w:rPr>
        <w:br/>
        <w:t>the rules of procedure, in particular rule 44</w:t>
      </w:r>
      <w:bookmarkEnd w:id="1"/>
      <w:r w:rsidR="003C605D">
        <w:rPr>
          <w:rFonts w:ascii="Times New Roman" w:eastAsia="Times New Roman" w:hAnsi="Times New Roman" w:cs="Times New Roman"/>
          <w:snapToGrid w:val="0"/>
          <w:lang w:val="en-CA" w:eastAsia="en-CA"/>
        </w:rPr>
        <w:t xml:space="preserve">; </w:t>
      </w:r>
    </w:p>
    <w:p w14:paraId="7E0E95FF" w14:textId="77777777" w:rsidR="003C605D" w:rsidRPr="003C605D" w:rsidRDefault="003C605D" w:rsidP="003C605D">
      <w:pPr>
        <w:pStyle w:val="ListParagraph"/>
        <w:spacing w:after="120" w:line="240" w:lineRule="auto"/>
        <w:ind w:left="360"/>
        <w:jc w:val="both"/>
        <w:rPr>
          <w:rFonts w:ascii="Times New Roman" w:eastAsia="Times New Roman" w:hAnsi="Times New Roman" w:cs="Times New Roman"/>
          <w:snapToGrid w:val="0"/>
          <w:lang w:val="en-GB"/>
        </w:rPr>
      </w:pPr>
    </w:p>
    <w:p w14:paraId="0BE9409D" w14:textId="3F0FE232" w:rsidR="003C605D" w:rsidRPr="00FF738E" w:rsidRDefault="00B82888" w:rsidP="00B82888">
      <w:pPr>
        <w:pStyle w:val="ListParagraph"/>
        <w:numPr>
          <w:ilvl w:val="0"/>
          <w:numId w:val="19"/>
        </w:numPr>
        <w:tabs>
          <w:tab w:val="num" w:pos="360"/>
        </w:tabs>
        <w:spacing w:after="120" w:line="240" w:lineRule="auto"/>
        <w:jc w:val="both"/>
        <w:rPr>
          <w:rFonts w:ascii="Times New Roman" w:eastAsia="Times New Roman" w:hAnsi="Times New Roman" w:cs="Times New Roman"/>
          <w:b/>
          <w:bCs/>
          <w:snapToGrid w:val="0"/>
          <w:lang w:val="en-GB"/>
        </w:rPr>
      </w:pPr>
      <w:r w:rsidRPr="003C605D">
        <w:rPr>
          <w:rFonts w:ascii="Times New Roman" w:eastAsia="Times New Roman" w:hAnsi="Times New Roman" w:cs="Times New Roman"/>
          <w:i/>
          <w:iCs/>
          <w:snapToGrid w:val="0"/>
          <w:lang w:val="en-GB"/>
        </w:rPr>
        <w:t>Endorses</w:t>
      </w:r>
      <w:r w:rsidRPr="003C605D">
        <w:rPr>
          <w:rFonts w:ascii="Times New Roman" w:eastAsia="Times New Roman" w:hAnsi="Times New Roman" w:cs="Times New Roman"/>
          <w:snapToGrid w:val="0"/>
          <w:lang w:val="en-GB"/>
        </w:rPr>
        <w:t xml:space="preserve"> the outcome of the stock-taking meeting for the Process for review by the Committee of Permanent Representatives</w:t>
      </w:r>
      <w:r w:rsidR="00FF738E">
        <w:rPr>
          <w:rFonts w:ascii="Times New Roman" w:eastAsia="Times New Roman" w:hAnsi="Times New Roman" w:cs="Times New Roman"/>
          <w:snapToGrid w:val="0"/>
          <w:lang w:val="en-GB"/>
        </w:rPr>
        <w:t xml:space="preserve">, </w:t>
      </w:r>
      <w:r w:rsidR="00FF738E" w:rsidRPr="00FF738E">
        <w:rPr>
          <w:rFonts w:ascii="Times New Roman" w:eastAsia="Times New Roman" w:hAnsi="Times New Roman" w:cs="Times New Roman"/>
          <w:b/>
          <w:bCs/>
          <w:snapToGrid w:val="0"/>
          <w:lang w:val="en-GB"/>
        </w:rPr>
        <w:t>as agreed at the 8</w:t>
      </w:r>
      <w:r w:rsidR="00FF738E" w:rsidRPr="00FF738E">
        <w:rPr>
          <w:rFonts w:ascii="Times New Roman" w:eastAsia="Times New Roman" w:hAnsi="Times New Roman" w:cs="Times New Roman"/>
          <w:b/>
          <w:bCs/>
          <w:snapToGrid w:val="0"/>
          <w:vertAlign w:val="superscript"/>
          <w:lang w:val="en-GB"/>
        </w:rPr>
        <w:t>th</w:t>
      </w:r>
      <w:r w:rsidR="00FF738E" w:rsidRPr="00FF738E">
        <w:rPr>
          <w:rFonts w:ascii="Times New Roman" w:eastAsia="Times New Roman" w:hAnsi="Times New Roman" w:cs="Times New Roman"/>
          <w:b/>
          <w:bCs/>
          <w:snapToGrid w:val="0"/>
          <w:lang w:val="en-GB"/>
        </w:rPr>
        <w:t xml:space="preserve"> </w:t>
      </w:r>
      <w:r w:rsidR="00FF738E">
        <w:rPr>
          <w:rFonts w:ascii="Times New Roman" w:eastAsia="Times New Roman" w:hAnsi="Times New Roman" w:cs="Times New Roman"/>
          <w:b/>
          <w:bCs/>
          <w:snapToGrid w:val="0"/>
          <w:lang w:val="en-GB"/>
        </w:rPr>
        <w:t>m</w:t>
      </w:r>
      <w:r w:rsidR="00FF738E" w:rsidRPr="00FF738E">
        <w:rPr>
          <w:rFonts w:ascii="Times New Roman" w:eastAsia="Times New Roman" w:hAnsi="Times New Roman" w:cs="Times New Roman"/>
          <w:b/>
          <w:bCs/>
          <w:snapToGrid w:val="0"/>
          <w:lang w:val="en-GB"/>
        </w:rPr>
        <w:t xml:space="preserve">eeting of the </w:t>
      </w:r>
      <w:r w:rsidR="00FF738E">
        <w:rPr>
          <w:rFonts w:ascii="Times New Roman" w:eastAsia="Times New Roman" w:hAnsi="Times New Roman" w:cs="Times New Roman"/>
          <w:b/>
          <w:bCs/>
          <w:snapToGrid w:val="0"/>
          <w:lang w:val="en-GB"/>
        </w:rPr>
        <w:t>a</w:t>
      </w:r>
      <w:r w:rsidR="00FF738E" w:rsidRPr="00FF738E">
        <w:rPr>
          <w:rFonts w:ascii="Times New Roman" w:eastAsia="Times New Roman" w:hAnsi="Times New Roman" w:cs="Times New Roman"/>
          <w:b/>
          <w:bCs/>
          <w:snapToGrid w:val="0"/>
          <w:lang w:val="en-GB"/>
        </w:rPr>
        <w:t xml:space="preserve">nnual </w:t>
      </w:r>
      <w:r w:rsidR="00FF738E">
        <w:rPr>
          <w:rFonts w:ascii="Times New Roman" w:eastAsia="Times New Roman" w:hAnsi="Times New Roman" w:cs="Times New Roman"/>
          <w:b/>
          <w:bCs/>
          <w:snapToGrid w:val="0"/>
          <w:lang w:val="en-GB"/>
        </w:rPr>
        <w:t>s</w:t>
      </w:r>
      <w:r w:rsidR="00FF738E" w:rsidRPr="00FF738E">
        <w:rPr>
          <w:rFonts w:ascii="Times New Roman" w:eastAsia="Times New Roman" w:hAnsi="Times New Roman" w:cs="Times New Roman"/>
          <w:b/>
          <w:bCs/>
          <w:snapToGrid w:val="0"/>
          <w:lang w:val="en-GB"/>
        </w:rPr>
        <w:t xml:space="preserve">ubcommittee of the Committee of Permanent Representatives that took place </w:t>
      </w:r>
      <w:r w:rsidR="00FF738E">
        <w:rPr>
          <w:rFonts w:ascii="Times New Roman" w:eastAsia="Times New Roman" w:hAnsi="Times New Roman" w:cs="Times New Roman"/>
          <w:b/>
          <w:bCs/>
          <w:snapToGrid w:val="0"/>
          <w:lang w:val="en-GB"/>
        </w:rPr>
        <w:t>25 – 29 October</w:t>
      </w:r>
      <w:r w:rsidR="00BD39F5" w:rsidRPr="00FF738E">
        <w:rPr>
          <w:rFonts w:ascii="Times New Roman" w:eastAsia="Times New Roman" w:hAnsi="Times New Roman" w:cs="Times New Roman"/>
          <w:b/>
          <w:bCs/>
          <w:snapToGrid w:val="0"/>
          <w:lang w:val="en-GB"/>
        </w:rPr>
        <w:t xml:space="preserve">. </w:t>
      </w:r>
    </w:p>
    <w:p w14:paraId="625EEDBB" w14:textId="77777777" w:rsidR="003C605D" w:rsidRDefault="003C605D" w:rsidP="003C605D">
      <w:pPr>
        <w:pStyle w:val="ListParagraph"/>
        <w:spacing w:after="120" w:line="240" w:lineRule="auto"/>
        <w:ind w:left="360"/>
        <w:jc w:val="both"/>
        <w:rPr>
          <w:rFonts w:ascii="Times New Roman" w:eastAsia="Times New Roman" w:hAnsi="Times New Roman" w:cs="Times New Roman"/>
          <w:snapToGrid w:val="0"/>
          <w:lang w:val="en-GB"/>
        </w:rPr>
      </w:pPr>
    </w:p>
    <w:p w14:paraId="4E8466F1" w14:textId="6D056682" w:rsidR="003C605D" w:rsidRDefault="00B82888" w:rsidP="00B82888">
      <w:pPr>
        <w:pStyle w:val="ListParagraph"/>
        <w:numPr>
          <w:ilvl w:val="0"/>
          <w:numId w:val="19"/>
        </w:numPr>
        <w:tabs>
          <w:tab w:val="num" w:pos="360"/>
        </w:tabs>
        <w:spacing w:after="120" w:line="240" w:lineRule="auto"/>
        <w:jc w:val="both"/>
        <w:rPr>
          <w:rFonts w:ascii="Times New Roman" w:eastAsia="Times New Roman" w:hAnsi="Times New Roman" w:cs="Times New Roman"/>
          <w:snapToGrid w:val="0"/>
          <w:lang w:val="en-GB"/>
        </w:rPr>
      </w:pPr>
      <w:r w:rsidRPr="005312D9">
        <w:rPr>
          <w:rFonts w:ascii="Times New Roman" w:eastAsia="Times New Roman" w:hAnsi="Times New Roman" w:cs="Angsana New"/>
          <w:b/>
          <w:bCs/>
          <w:i/>
          <w:iCs/>
          <w:snapToGrid w:val="0"/>
          <w:lang w:val="en-GB"/>
        </w:rPr>
        <w:t>Welcomes</w:t>
      </w:r>
      <w:r w:rsidRPr="003C605D">
        <w:rPr>
          <w:rFonts w:ascii="Times New Roman" w:eastAsia="Times New Roman" w:hAnsi="Times New Roman" w:cs="Angsana New"/>
          <w:i/>
          <w:iCs/>
          <w:snapToGrid w:val="0"/>
          <w:lang w:val="en-GB"/>
        </w:rPr>
        <w:t xml:space="preserve"> </w:t>
      </w:r>
      <w:r w:rsidR="005312D9" w:rsidRPr="005312D9">
        <w:rPr>
          <w:rFonts w:ascii="Times New Roman" w:eastAsia="Times New Roman" w:hAnsi="Times New Roman" w:cs="Angsana New"/>
          <w:b/>
          <w:bCs/>
          <w:i/>
          <w:iCs/>
          <w:snapToGrid w:val="0"/>
          <w:lang w:val="en-GB"/>
        </w:rPr>
        <w:t>(BRA Del)</w:t>
      </w:r>
      <w:r w:rsidR="005312D9">
        <w:rPr>
          <w:rFonts w:ascii="Times New Roman" w:eastAsia="Times New Roman" w:hAnsi="Times New Roman" w:cs="Angsana New"/>
          <w:i/>
          <w:iCs/>
          <w:snapToGrid w:val="0"/>
          <w:lang w:val="en-GB"/>
        </w:rPr>
        <w:t xml:space="preserve"> </w:t>
      </w:r>
      <w:r w:rsidR="000277C3" w:rsidRPr="005312D9">
        <w:rPr>
          <w:rFonts w:ascii="Times New Roman" w:eastAsia="Times New Roman" w:hAnsi="Times New Roman" w:cs="Angsana New"/>
          <w:b/>
          <w:bCs/>
          <w:i/>
          <w:iCs/>
          <w:snapToGrid w:val="0"/>
          <w:lang w:val="en-GB"/>
        </w:rPr>
        <w:t>Takes note of</w:t>
      </w:r>
      <w:r w:rsidR="000277C3">
        <w:rPr>
          <w:rFonts w:ascii="Times New Roman" w:eastAsia="Times New Roman" w:hAnsi="Times New Roman" w:cs="Angsana New"/>
          <w:i/>
          <w:iCs/>
          <w:snapToGrid w:val="0"/>
          <w:lang w:val="en-GB"/>
        </w:rPr>
        <w:t xml:space="preserve"> </w:t>
      </w:r>
      <w:r w:rsidR="005312D9">
        <w:rPr>
          <w:rFonts w:ascii="Times New Roman" w:eastAsia="Times New Roman" w:hAnsi="Times New Roman" w:cs="Angsana New"/>
          <w:i/>
          <w:iCs/>
          <w:snapToGrid w:val="0"/>
          <w:lang w:val="en-GB"/>
        </w:rPr>
        <w:t>(</w:t>
      </w:r>
      <w:r w:rsidR="000277C3" w:rsidRPr="005312D9">
        <w:rPr>
          <w:rFonts w:ascii="Times New Roman" w:eastAsia="Times New Roman" w:hAnsi="Times New Roman" w:cs="Angsana New"/>
          <w:b/>
          <w:bCs/>
          <w:i/>
          <w:iCs/>
          <w:snapToGrid w:val="0"/>
          <w:lang w:val="en-GB"/>
        </w:rPr>
        <w:t>BRA</w:t>
      </w:r>
      <w:r w:rsidR="005312D9">
        <w:rPr>
          <w:rFonts w:ascii="Times New Roman" w:eastAsia="Times New Roman" w:hAnsi="Times New Roman" w:cs="Angsana New"/>
          <w:b/>
          <w:bCs/>
          <w:i/>
          <w:iCs/>
          <w:snapToGrid w:val="0"/>
          <w:lang w:val="en-GB"/>
        </w:rPr>
        <w:t>)</w:t>
      </w:r>
      <w:r w:rsidR="000277C3">
        <w:rPr>
          <w:rFonts w:ascii="Times New Roman" w:eastAsia="Times New Roman" w:hAnsi="Times New Roman" w:cs="Angsana New"/>
          <w:b/>
          <w:bCs/>
          <w:i/>
          <w:iCs/>
          <w:snapToGrid w:val="0"/>
          <w:lang w:val="en-GB"/>
        </w:rPr>
        <w:t xml:space="preserve"> </w:t>
      </w:r>
      <w:r w:rsidRPr="003C605D">
        <w:rPr>
          <w:rFonts w:ascii="Times New Roman" w:eastAsia="Times New Roman" w:hAnsi="Times New Roman" w:cs="Angsana New"/>
          <w:snapToGrid w:val="0"/>
          <w:lang w:val="en-GB"/>
        </w:rPr>
        <w:t xml:space="preserve">the action plan for the implementation of sub-paragraphs (a)-(h) of paragraph 88 of the outcome document of the United Nations Conference on Sustainable Development and </w:t>
      </w:r>
      <w:r w:rsidRPr="003C605D">
        <w:rPr>
          <w:rFonts w:ascii="Times New Roman" w:eastAsia="Times New Roman" w:hAnsi="Times New Roman" w:cs="Angsana New"/>
          <w:i/>
          <w:iCs/>
          <w:snapToGrid w:val="0"/>
          <w:lang w:val="en-GB"/>
        </w:rPr>
        <w:t>notes</w:t>
      </w:r>
      <w:r w:rsidRPr="003C605D">
        <w:rPr>
          <w:rFonts w:ascii="Times New Roman" w:eastAsia="Times New Roman" w:hAnsi="Times New Roman" w:cs="Angsana New"/>
          <w:snapToGrid w:val="0"/>
          <w:lang w:val="en-GB"/>
        </w:rPr>
        <w:t xml:space="preserve"> that the Executive Director will </w:t>
      </w:r>
      <w:r w:rsidRPr="003C605D">
        <w:rPr>
          <w:rFonts w:ascii="Times New Roman" w:eastAsia="Times New Roman" w:hAnsi="Times New Roman" w:cs="Times New Roman"/>
          <w:snapToGrid w:val="0"/>
          <w:lang w:val="en-GB"/>
        </w:rPr>
        <w:t>mainstream elements of the plan into future UNEP medium-term strategies and programmes of work which shall be closely monitored for impact</w:t>
      </w:r>
      <w:r w:rsidR="005312D9">
        <w:rPr>
          <w:rFonts w:ascii="Times New Roman" w:eastAsia="Times New Roman" w:hAnsi="Times New Roman" w:cs="Times New Roman"/>
          <w:snapToGrid w:val="0"/>
          <w:lang w:val="en-GB"/>
        </w:rPr>
        <w:t>,</w:t>
      </w:r>
      <w:r w:rsidR="000277C3">
        <w:rPr>
          <w:rFonts w:ascii="Times New Roman" w:eastAsia="Times New Roman" w:hAnsi="Times New Roman" w:cs="Times New Roman"/>
          <w:snapToGrid w:val="0"/>
          <w:lang w:val="en-GB"/>
        </w:rPr>
        <w:t xml:space="preserve"> </w:t>
      </w:r>
      <w:r w:rsidR="000277C3" w:rsidRPr="005312D9">
        <w:rPr>
          <w:rFonts w:ascii="Times New Roman" w:eastAsia="Times New Roman" w:hAnsi="Times New Roman" w:cs="Times New Roman"/>
          <w:b/>
          <w:bCs/>
          <w:snapToGrid w:val="0"/>
          <w:lang w:val="en-GB"/>
        </w:rPr>
        <w:t>and carry out</w:t>
      </w:r>
      <w:r w:rsidR="000277C3">
        <w:rPr>
          <w:rFonts w:ascii="Times New Roman" w:eastAsia="Times New Roman" w:hAnsi="Times New Roman" w:cs="Times New Roman"/>
          <w:b/>
          <w:bCs/>
          <w:snapToGrid w:val="0"/>
          <w:lang w:val="en-GB"/>
        </w:rPr>
        <w:t xml:space="preserve"> consultations with the CPR to support the implementation of the plan</w:t>
      </w:r>
      <w:r w:rsidR="005312D9">
        <w:rPr>
          <w:rFonts w:ascii="Times New Roman" w:eastAsia="Times New Roman" w:hAnsi="Times New Roman" w:cs="Times New Roman"/>
          <w:snapToGrid w:val="0"/>
          <w:lang w:val="en-GB"/>
        </w:rPr>
        <w:t>.</w:t>
      </w:r>
      <w:r w:rsidR="003F7CEC">
        <w:rPr>
          <w:rFonts w:ascii="Times New Roman" w:eastAsia="Times New Roman" w:hAnsi="Times New Roman" w:cs="Times New Roman"/>
          <w:snapToGrid w:val="0"/>
          <w:lang w:val="en-GB"/>
        </w:rPr>
        <w:t xml:space="preserve"> </w:t>
      </w:r>
      <w:r w:rsidR="005312D9">
        <w:rPr>
          <w:rFonts w:ascii="Times New Roman" w:eastAsia="Times New Roman" w:hAnsi="Times New Roman" w:cs="Times New Roman"/>
          <w:snapToGrid w:val="0"/>
          <w:lang w:val="en-GB"/>
        </w:rPr>
        <w:t>(</w:t>
      </w:r>
      <w:r w:rsidR="00E15F28" w:rsidRPr="005312D9">
        <w:rPr>
          <w:rFonts w:ascii="Times New Roman" w:eastAsia="Times New Roman" w:hAnsi="Times New Roman" w:cs="Times New Roman"/>
          <w:b/>
          <w:bCs/>
          <w:snapToGrid w:val="0"/>
          <w:lang w:val="en-GB"/>
        </w:rPr>
        <w:t>BRA</w:t>
      </w:r>
      <w:r w:rsidR="005312D9">
        <w:rPr>
          <w:rFonts w:ascii="Times New Roman" w:eastAsia="Times New Roman" w:hAnsi="Times New Roman" w:cs="Times New Roman"/>
          <w:b/>
          <w:bCs/>
          <w:snapToGrid w:val="0"/>
          <w:lang w:val="en-GB"/>
        </w:rPr>
        <w:t>)</w:t>
      </w:r>
    </w:p>
    <w:p w14:paraId="3FDA3E9D" w14:textId="77777777" w:rsidR="003C605D" w:rsidRDefault="003C605D" w:rsidP="003C605D">
      <w:pPr>
        <w:pStyle w:val="ListParagraph"/>
        <w:spacing w:after="120" w:line="240" w:lineRule="auto"/>
        <w:ind w:left="360"/>
        <w:jc w:val="both"/>
        <w:rPr>
          <w:rFonts w:ascii="Times New Roman" w:eastAsia="Times New Roman" w:hAnsi="Times New Roman" w:cs="Times New Roman"/>
          <w:snapToGrid w:val="0"/>
          <w:lang w:val="en-GB"/>
        </w:rPr>
      </w:pPr>
    </w:p>
    <w:p w14:paraId="1593CC8F" w14:textId="2A14718F" w:rsidR="00FF738E" w:rsidRPr="0024551C" w:rsidRDefault="003C605D" w:rsidP="0024551C">
      <w:pPr>
        <w:pStyle w:val="ListParagraph"/>
        <w:numPr>
          <w:ilvl w:val="0"/>
          <w:numId w:val="19"/>
        </w:numPr>
        <w:tabs>
          <w:tab w:val="num" w:pos="360"/>
        </w:tabs>
        <w:spacing w:after="120" w:line="240" w:lineRule="auto"/>
        <w:jc w:val="both"/>
        <w:rPr>
          <w:rFonts w:ascii="Times New Roman" w:eastAsia="Times New Roman" w:hAnsi="Times New Roman" w:cs="Times New Roman"/>
          <w:b/>
          <w:bCs/>
          <w:snapToGrid w:val="0"/>
          <w:lang w:val="en-GB"/>
        </w:rPr>
      </w:pPr>
      <w:r w:rsidRPr="003C605D">
        <w:rPr>
          <w:rFonts w:ascii="Times New Roman" w:eastAsia="Times New Roman" w:hAnsi="Times New Roman" w:cs="Times New Roman"/>
          <w:b/>
          <w:bCs/>
          <w:snapToGrid w:val="0"/>
          <w:lang w:val="en-GB"/>
        </w:rPr>
        <w:t>Decides to adjust the logo and visual identity of the United Nations Environment Programme, in accordance with option 1 in the background document</w:t>
      </w:r>
      <w:r>
        <w:rPr>
          <w:rStyle w:val="FootnoteReference"/>
          <w:rFonts w:ascii="Times New Roman" w:eastAsia="Times New Roman" w:hAnsi="Times New Roman" w:cs="Times New Roman"/>
          <w:b/>
          <w:bCs/>
          <w:snapToGrid w:val="0"/>
          <w:lang w:val="en-GB"/>
        </w:rPr>
        <w:footnoteReference w:id="2"/>
      </w:r>
      <w:r w:rsidRPr="003C605D">
        <w:rPr>
          <w:rFonts w:ascii="Times New Roman" w:eastAsia="Times New Roman" w:hAnsi="Times New Roman" w:cs="Times New Roman"/>
          <w:b/>
          <w:bCs/>
          <w:snapToGrid w:val="0"/>
          <w:lang w:val="en-GB"/>
        </w:rPr>
        <w:t xml:space="preserve"> presented by the Secretariat at the Subcommittee meeting of the Committee of Permanent Representatives of 12 September 2019.</w:t>
      </w:r>
    </w:p>
    <w:sectPr w:rsidR="00FF738E" w:rsidRPr="0024551C" w:rsidSect="0024551C">
      <w:footerReference w:type="default" r:id="rId11"/>
      <w:pgSz w:w="11910" w:h="16840"/>
      <w:pgMar w:top="1170" w:right="1200" w:bottom="540" w:left="940" w:header="54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A0340A" w14:textId="77777777" w:rsidR="003B3C63" w:rsidRDefault="003B3C63" w:rsidP="009333E2">
      <w:pPr>
        <w:spacing w:after="0" w:line="240" w:lineRule="auto"/>
      </w:pPr>
      <w:r>
        <w:separator/>
      </w:r>
    </w:p>
  </w:endnote>
  <w:endnote w:type="continuationSeparator" w:id="0">
    <w:p w14:paraId="2E05E4A6" w14:textId="77777777" w:rsidR="003B3C63" w:rsidRDefault="003B3C63" w:rsidP="009333E2">
      <w:pPr>
        <w:spacing w:after="0" w:line="240" w:lineRule="auto"/>
      </w:pPr>
      <w:r>
        <w:continuationSeparator/>
      </w:r>
    </w:p>
  </w:endnote>
  <w:endnote w:type="continuationNotice" w:id="1">
    <w:p w14:paraId="2751A166" w14:textId="77777777" w:rsidR="003B3C63" w:rsidRDefault="003B3C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0934491"/>
      <w:docPartObj>
        <w:docPartGallery w:val="Page Numbers (Bottom of Page)"/>
        <w:docPartUnique/>
      </w:docPartObj>
    </w:sdtPr>
    <w:sdtEndPr>
      <w:rPr>
        <w:noProof/>
      </w:rPr>
    </w:sdtEndPr>
    <w:sdtContent>
      <w:p w14:paraId="269A3EBA" w14:textId="70E322FE" w:rsidR="00DE7CC6" w:rsidRDefault="00DE7C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00ECA5" w14:textId="77777777" w:rsidR="00DE7CC6" w:rsidRDefault="00DE7CC6">
    <w:pPr>
      <w:pStyle w:val="Footer"/>
    </w:pPr>
  </w:p>
  <w:p w14:paraId="6BA3292A" w14:textId="77777777" w:rsidR="001F3A82" w:rsidRDefault="001F3A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FACD94" w14:textId="77777777" w:rsidR="003B3C63" w:rsidRDefault="003B3C63" w:rsidP="009333E2">
      <w:pPr>
        <w:spacing w:after="0" w:line="240" w:lineRule="auto"/>
      </w:pPr>
      <w:r>
        <w:separator/>
      </w:r>
    </w:p>
  </w:footnote>
  <w:footnote w:type="continuationSeparator" w:id="0">
    <w:p w14:paraId="58DAB8A8" w14:textId="77777777" w:rsidR="003B3C63" w:rsidRDefault="003B3C63" w:rsidP="009333E2">
      <w:pPr>
        <w:spacing w:after="0" w:line="240" w:lineRule="auto"/>
      </w:pPr>
      <w:r>
        <w:continuationSeparator/>
      </w:r>
    </w:p>
  </w:footnote>
  <w:footnote w:type="continuationNotice" w:id="1">
    <w:p w14:paraId="22CB1ECE" w14:textId="77777777" w:rsidR="003B3C63" w:rsidRDefault="003B3C63">
      <w:pPr>
        <w:spacing w:after="0" w:line="240" w:lineRule="auto"/>
      </w:pPr>
    </w:p>
  </w:footnote>
  <w:footnote w:id="2">
    <w:p w14:paraId="0EE2652C" w14:textId="3CEFDF15" w:rsidR="003C605D" w:rsidRPr="003C605D" w:rsidRDefault="003C605D">
      <w:pPr>
        <w:pStyle w:val="FootnoteText"/>
        <w:rPr>
          <w:lang w:val="sv-SE"/>
        </w:rPr>
      </w:pPr>
      <w:r>
        <w:rPr>
          <w:rStyle w:val="FootnoteReference"/>
        </w:rPr>
        <w:footnoteRef/>
      </w:r>
      <w:hyperlink r:id="rId1" w:history="1">
        <w:r w:rsidRPr="00FF738E">
          <w:rPr>
            <w:rStyle w:val="Hyperlink"/>
            <w:lang w:val="sv-SE"/>
          </w:rPr>
          <w:t>https://wedocs.unep.org/bitstream/handle/20.500.11822/29755/Item%206%20Name%20%20Logo%20CPR%20note.pdf?sequence=1&amp;isAllowed=y</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93F0B"/>
    <w:multiLevelType w:val="hybridMultilevel"/>
    <w:tmpl w:val="1F1866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6106F"/>
    <w:multiLevelType w:val="hybridMultilevel"/>
    <w:tmpl w:val="381AA460"/>
    <w:lvl w:ilvl="0" w:tplc="04090013">
      <w:start w:val="1"/>
      <w:numFmt w:val="upperRoman"/>
      <w:lvlText w:val="%1."/>
      <w:lvlJc w:val="right"/>
      <w:pPr>
        <w:ind w:left="1723" w:hanging="1245"/>
      </w:pPr>
      <w:rPr>
        <w:rFonts w:hint="default"/>
      </w:rPr>
    </w:lvl>
    <w:lvl w:ilvl="1" w:tplc="04090015">
      <w:start w:val="1"/>
      <w:numFmt w:val="upperLetter"/>
      <w:lvlText w:val="%2."/>
      <w:lvlJc w:val="left"/>
      <w:pPr>
        <w:ind w:left="1558" w:hanging="360"/>
      </w:pPr>
    </w:lvl>
    <w:lvl w:ilvl="2" w:tplc="0409001B">
      <w:start w:val="1"/>
      <w:numFmt w:val="lowerRoman"/>
      <w:lvlText w:val="%3."/>
      <w:lvlJc w:val="right"/>
      <w:pPr>
        <w:ind w:left="2278" w:hanging="180"/>
      </w:pPr>
    </w:lvl>
    <w:lvl w:ilvl="3" w:tplc="0409000F" w:tentative="1">
      <w:start w:val="1"/>
      <w:numFmt w:val="decimal"/>
      <w:lvlText w:val="%4."/>
      <w:lvlJc w:val="left"/>
      <w:pPr>
        <w:ind w:left="2998" w:hanging="360"/>
      </w:pPr>
    </w:lvl>
    <w:lvl w:ilvl="4" w:tplc="04090019" w:tentative="1">
      <w:start w:val="1"/>
      <w:numFmt w:val="lowerLetter"/>
      <w:lvlText w:val="%5."/>
      <w:lvlJc w:val="left"/>
      <w:pPr>
        <w:ind w:left="3718" w:hanging="360"/>
      </w:pPr>
    </w:lvl>
    <w:lvl w:ilvl="5" w:tplc="0409001B" w:tentative="1">
      <w:start w:val="1"/>
      <w:numFmt w:val="lowerRoman"/>
      <w:lvlText w:val="%6."/>
      <w:lvlJc w:val="right"/>
      <w:pPr>
        <w:ind w:left="4438" w:hanging="180"/>
      </w:pPr>
    </w:lvl>
    <w:lvl w:ilvl="6" w:tplc="0409000F" w:tentative="1">
      <w:start w:val="1"/>
      <w:numFmt w:val="decimal"/>
      <w:lvlText w:val="%7."/>
      <w:lvlJc w:val="left"/>
      <w:pPr>
        <w:ind w:left="5158" w:hanging="360"/>
      </w:pPr>
    </w:lvl>
    <w:lvl w:ilvl="7" w:tplc="04090019" w:tentative="1">
      <w:start w:val="1"/>
      <w:numFmt w:val="lowerLetter"/>
      <w:lvlText w:val="%8."/>
      <w:lvlJc w:val="left"/>
      <w:pPr>
        <w:ind w:left="5878" w:hanging="360"/>
      </w:pPr>
    </w:lvl>
    <w:lvl w:ilvl="8" w:tplc="0409001B" w:tentative="1">
      <w:start w:val="1"/>
      <w:numFmt w:val="lowerRoman"/>
      <w:lvlText w:val="%9."/>
      <w:lvlJc w:val="right"/>
      <w:pPr>
        <w:ind w:left="6598" w:hanging="180"/>
      </w:pPr>
    </w:lvl>
  </w:abstractNum>
  <w:abstractNum w:abstractNumId="2" w15:restartNumberingAfterBreak="0">
    <w:nsid w:val="077C4B03"/>
    <w:multiLevelType w:val="hybridMultilevel"/>
    <w:tmpl w:val="D82E0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136FCF"/>
    <w:multiLevelType w:val="hybridMultilevel"/>
    <w:tmpl w:val="671E4968"/>
    <w:lvl w:ilvl="0" w:tplc="04090013">
      <w:start w:val="1"/>
      <w:numFmt w:val="upperRoman"/>
      <w:lvlText w:val="%1."/>
      <w:lvlJc w:val="right"/>
      <w:pPr>
        <w:ind w:left="1723" w:hanging="1245"/>
      </w:pPr>
      <w:rPr>
        <w:rFonts w:hint="default"/>
      </w:rPr>
    </w:lvl>
    <w:lvl w:ilvl="1" w:tplc="04090019">
      <w:start w:val="1"/>
      <w:numFmt w:val="lowerLetter"/>
      <w:lvlText w:val="%2."/>
      <w:lvlJc w:val="left"/>
      <w:pPr>
        <w:ind w:left="1558" w:hanging="360"/>
      </w:pPr>
    </w:lvl>
    <w:lvl w:ilvl="2" w:tplc="0409001B" w:tentative="1">
      <w:start w:val="1"/>
      <w:numFmt w:val="lowerRoman"/>
      <w:lvlText w:val="%3."/>
      <w:lvlJc w:val="right"/>
      <w:pPr>
        <w:ind w:left="2278" w:hanging="180"/>
      </w:pPr>
    </w:lvl>
    <w:lvl w:ilvl="3" w:tplc="0409000F" w:tentative="1">
      <w:start w:val="1"/>
      <w:numFmt w:val="decimal"/>
      <w:lvlText w:val="%4."/>
      <w:lvlJc w:val="left"/>
      <w:pPr>
        <w:ind w:left="2998" w:hanging="360"/>
      </w:pPr>
    </w:lvl>
    <w:lvl w:ilvl="4" w:tplc="04090019" w:tentative="1">
      <w:start w:val="1"/>
      <w:numFmt w:val="lowerLetter"/>
      <w:lvlText w:val="%5."/>
      <w:lvlJc w:val="left"/>
      <w:pPr>
        <w:ind w:left="3718" w:hanging="360"/>
      </w:pPr>
    </w:lvl>
    <w:lvl w:ilvl="5" w:tplc="0409001B" w:tentative="1">
      <w:start w:val="1"/>
      <w:numFmt w:val="lowerRoman"/>
      <w:lvlText w:val="%6."/>
      <w:lvlJc w:val="right"/>
      <w:pPr>
        <w:ind w:left="4438" w:hanging="180"/>
      </w:pPr>
    </w:lvl>
    <w:lvl w:ilvl="6" w:tplc="0409000F" w:tentative="1">
      <w:start w:val="1"/>
      <w:numFmt w:val="decimal"/>
      <w:lvlText w:val="%7."/>
      <w:lvlJc w:val="left"/>
      <w:pPr>
        <w:ind w:left="5158" w:hanging="360"/>
      </w:pPr>
    </w:lvl>
    <w:lvl w:ilvl="7" w:tplc="04090019" w:tentative="1">
      <w:start w:val="1"/>
      <w:numFmt w:val="lowerLetter"/>
      <w:lvlText w:val="%8."/>
      <w:lvlJc w:val="left"/>
      <w:pPr>
        <w:ind w:left="5878" w:hanging="360"/>
      </w:pPr>
    </w:lvl>
    <w:lvl w:ilvl="8" w:tplc="0409001B" w:tentative="1">
      <w:start w:val="1"/>
      <w:numFmt w:val="lowerRoman"/>
      <w:lvlText w:val="%9."/>
      <w:lvlJc w:val="right"/>
      <w:pPr>
        <w:ind w:left="6598" w:hanging="180"/>
      </w:pPr>
    </w:lvl>
  </w:abstractNum>
  <w:abstractNum w:abstractNumId="4" w15:restartNumberingAfterBreak="0">
    <w:nsid w:val="115D5B2C"/>
    <w:multiLevelType w:val="hybridMultilevel"/>
    <w:tmpl w:val="DFFA01C2"/>
    <w:lvl w:ilvl="0" w:tplc="F6D4E2CA">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31FBF"/>
    <w:multiLevelType w:val="hybridMultilevel"/>
    <w:tmpl w:val="99C489A2"/>
    <w:lvl w:ilvl="0" w:tplc="6F7450F8">
      <w:start w:val="15"/>
      <w:numFmt w:val="bullet"/>
      <w:lvlText w:val="-"/>
      <w:lvlJc w:val="left"/>
      <w:pPr>
        <w:ind w:left="540" w:hanging="360"/>
      </w:pPr>
      <w:rPr>
        <w:rFonts w:ascii="Calibri" w:eastAsia="Arial Unicode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7427FC"/>
    <w:multiLevelType w:val="hybridMultilevel"/>
    <w:tmpl w:val="51A22F0A"/>
    <w:lvl w:ilvl="0" w:tplc="0E181A98">
      <w:start w:val="1"/>
      <w:numFmt w:val="bullet"/>
      <w:lvlText w:val="●"/>
      <w:lvlJc w:val="left"/>
      <w:pPr>
        <w:tabs>
          <w:tab w:val="num" w:pos="720"/>
        </w:tabs>
        <w:ind w:left="720" w:hanging="360"/>
      </w:pPr>
      <w:rPr>
        <w:rFonts w:ascii="Arial" w:hAnsi="Arial" w:hint="default"/>
      </w:rPr>
    </w:lvl>
    <w:lvl w:ilvl="1" w:tplc="AA228E30" w:tentative="1">
      <w:start w:val="1"/>
      <w:numFmt w:val="bullet"/>
      <w:lvlText w:val="●"/>
      <w:lvlJc w:val="left"/>
      <w:pPr>
        <w:tabs>
          <w:tab w:val="num" w:pos="1440"/>
        </w:tabs>
        <w:ind w:left="1440" w:hanging="360"/>
      </w:pPr>
      <w:rPr>
        <w:rFonts w:ascii="Arial" w:hAnsi="Arial" w:hint="default"/>
      </w:rPr>
    </w:lvl>
    <w:lvl w:ilvl="2" w:tplc="499C5D98" w:tentative="1">
      <w:start w:val="1"/>
      <w:numFmt w:val="bullet"/>
      <w:lvlText w:val="●"/>
      <w:lvlJc w:val="left"/>
      <w:pPr>
        <w:tabs>
          <w:tab w:val="num" w:pos="2160"/>
        </w:tabs>
        <w:ind w:left="2160" w:hanging="360"/>
      </w:pPr>
      <w:rPr>
        <w:rFonts w:ascii="Arial" w:hAnsi="Arial" w:hint="default"/>
      </w:rPr>
    </w:lvl>
    <w:lvl w:ilvl="3" w:tplc="E2601A40" w:tentative="1">
      <w:start w:val="1"/>
      <w:numFmt w:val="bullet"/>
      <w:lvlText w:val="●"/>
      <w:lvlJc w:val="left"/>
      <w:pPr>
        <w:tabs>
          <w:tab w:val="num" w:pos="2880"/>
        </w:tabs>
        <w:ind w:left="2880" w:hanging="360"/>
      </w:pPr>
      <w:rPr>
        <w:rFonts w:ascii="Arial" w:hAnsi="Arial" w:hint="default"/>
      </w:rPr>
    </w:lvl>
    <w:lvl w:ilvl="4" w:tplc="51CC7998" w:tentative="1">
      <w:start w:val="1"/>
      <w:numFmt w:val="bullet"/>
      <w:lvlText w:val="●"/>
      <w:lvlJc w:val="left"/>
      <w:pPr>
        <w:tabs>
          <w:tab w:val="num" w:pos="3600"/>
        </w:tabs>
        <w:ind w:left="3600" w:hanging="360"/>
      </w:pPr>
      <w:rPr>
        <w:rFonts w:ascii="Arial" w:hAnsi="Arial" w:hint="default"/>
      </w:rPr>
    </w:lvl>
    <w:lvl w:ilvl="5" w:tplc="18A6E0B4" w:tentative="1">
      <w:start w:val="1"/>
      <w:numFmt w:val="bullet"/>
      <w:lvlText w:val="●"/>
      <w:lvlJc w:val="left"/>
      <w:pPr>
        <w:tabs>
          <w:tab w:val="num" w:pos="4320"/>
        </w:tabs>
        <w:ind w:left="4320" w:hanging="360"/>
      </w:pPr>
      <w:rPr>
        <w:rFonts w:ascii="Arial" w:hAnsi="Arial" w:hint="default"/>
      </w:rPr>
    </w:lvl>
    <w:lvl w:ilvl="6" w:tplc="134EDFF8" w:tentative="1">
      <w:start w:val="1"/>
      <w:numFmt w:val="bullet"/>
      <w:lvlText w:val="●"/>
      <w:lvlJc w:val="left"/>
      <w:pPr>
        <w:tabs>
          <w:tab w:val="num" w:pos="5040"/>
        </w:tabs>
        <w:ind w:left="5040" w:hanging="360"/>
      </w:pPr>
      <w:rPr>
        <w:rFonts w:ascii="Arial" w:hAnsi="Arial" w:hint="default"/>
      </w:rPr>
    </w:lvl>
    <w:lvl w:ilvl="7" w:tplc="BF801270" w:tentative="1">
      <w:start w:val="1"/>
      <w:numFmt w:val="bullet"/>
      <w:lvlText w:val="●"/>
      <w:lvlJc w:val="left"/>
      <w:pPr>
        <w:tabs>
          <w:tab w:val="num" w:pos="5760"/>
        </w:tabs>
        <w:ind w:left="5760" w:hanging="360"/>
      </w:pPr>
      <w:rPr>
        <w:rFonts w:ascii="Arial" w:hAnsi="Arial" w:hint="default"/>
      </w:rPr>
    </w:lvl>
    <w:lvl w:ilvl="8" w:tplc="A906FA6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4C376C4"/>
    <w:multiLevelType w:val="hybridMultilevel"/>
    <w:tmpl w:val="0EE6123C"/>
    <w:lvl w:ilvl="0" w:tplc="04090015">
      <w:start w:val="1"/>
      <w:numFmt w:val="upperLetter"/>
      <w:lvlText w:val="%1."/>
      <w:lvlJc w:val="left"/>
      <w:pPr>
        <w:ind w:left="1918" w:hanging="360"/>
      </w:p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8" w15:restartNumberingAfterBreak="0">
    <w:nsid w:val="276F01BC"/>
    <w:multiLevelType w:val="hybridMultilevel"/>
    <w:tmpl w:val="4AEA8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2C347C"/>
    <w:multiLevelType w:val="hybridMultilevel"/>
    <w:tmpl w:val="92D8E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41F89"/>
    <w:multiLevelType w:val="hybridMultilevel"/>
    <w:tmpl w:val="17B6E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F0310"/>
    <w:multiLevelType w:val="hybridMultilevel"/>
    <w:tmpl w:val="A34E5D58"/>
    <w:lvl w:ilvl="0" w:tplc="04090015">
      <w:start w:val="1"/>
      <w:numFmt w:val="upperLetter"/>
      <w:lvlText w:val="%1."/>
      <w:lvlJc w:val="left"/>
      <w:pPr>
        <w:ind w:left="1198" w:hanging="360"/>
      </w:pPr>
    </w:lvl>
    <w:lvl w:ilvl="1" w:tplc="04090019" w:tentative="1">
      <w:start w:val="1"/>
      <w:numFmt w:val="lowerLetter"/>
      <w:lvlText w:val="%2."/>
      <w:lvlJc w:val="left"/>
      <w:pPr>
        <w:ind w:left="1918" w:hanging="360"/>
      </w:pPr>
    </w:lvl>
    <w:lvl w:ilvl="2" w:tplc="0409001B" w:tentative="1">
      <w:start w:val="1"/>
      <w:numFmt w:val="lowerRoman"/>
      <w:lvlText w:val="%3."/>
      <w:lvlJc w:val="right"/>
      <w:pPr>
        <w:ind w:left="2638" w:hanging="180"/>
      </w:pPr>
    </w:lvl>
    <w:lvl w:ilvl="3" w:tplc="0409000F" w:tentative="1">
      <w:start w:val="1"/>
      <w:numFmt w:val="decimal"/>
      <w:lvlText w:val="%4."/>
      <w:lvlJc w:val="left"/>
      <w:pPr>
        <w:ind w:left="3358" w:hanging="360"/>
      </w:pPr>
    </w:lvl>
    <w:lvl w:ilvl="4" w:tplc="04090019" w:tentative="1">
      <w:start w:val="1"/>
      <w:numFmt w:val="lowerLetter"/>
      <w:lvlText w:val="%5."/>
      <w:lvlJc w:val="left"/>
      <w:pPr>
        <w:ind w:left="4078" w:hanging="360"/>
      </w:pPr>
    </w:lvl>
    <w:lvl w:ilvl="5" w:tplc="0409001B" w:tentative="1">
      <w:start w:val="1"/>
      <w:numFmt w:val="lowerRoman"/>
      <w:lvlText w:val="%6."/>
      <w:lvlJc w:val="right"/>
      <w:pPr>
        <w:ind w:left="4798" w:hanging="180"/>
      </w:pPr>
    </w:lvl>
    <w:lvl w:ilvl="6" w:tplc="0409000F" w:tentative="1">
      <w:start w:val="1"/>
      <w:numFmt w:val="decimal"/>
      <w:lvlText w:val="%7."/>
      <w:lvlJc w:val="left"/>
      <w:pPr>
        <w:ind w:left="5518" w:hanging="360"/>
      </w:pPr>
    </w:lvl>
    <w:lvl w:ilvl="7" w:tplc="04090019" w:tentative="1">
      <w:start w:val="1"/>
      <w:numFmt w:val="lowerLetter"/>
      <w:lvlText w:val="%8."/>
      <w:lvlJc w:val="left"/>
      <w:pPr>
        <w:ind w:left="6238" w:hanging="360"/>
      </w:pPr>
    </w:lvl>
    <w:lvl w:ilvl="8" w:tplc="0409001B" w:tentative="1">
      <w:start w:val="1"/>
      <w:numFmt w:val="lowerRoman"/>
      <w:lvlText w:val="%9."/>
      <w:lvlJc w:val="right"/>
      <w:pPr>
        <w:ind w:left="6958" w:hanging="180"/>
      </w:pPr>
    </w:lvl>
  </w:abstractNum>
  <w:abstractNum w:abstractNumId="12" w15:restartNumberingAfterBreak="0">
    <w:nsid w:val="530E184E"/>
    <w:multiLevelType w:val="hybridMultilevel"/>
    <w:tmpl w:val="7C38E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D973278"/>
    <w:multiLevelType w:val="hybridMultilevel"/>
    <w:tmpl w:val="944247D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204CB"/>
    <w:multiLevelType w:val="hybridMultilevel"/>
    <w:tmpl w:val="41B08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A06E44"/>
    <w:multiLevelType w:val="hybridMultilevel"/>
    <w:tmpl w:val="1FB4B7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F60053A"/>
    <w:multiLevelType w:val="hybridMultilevel"/>
    <w:tmpl w:val="3FC0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5A3D95"/>
    <w:multiLevelType w:val="hybridMultilevel"/>
    <w:tmpl w:val="81A87B7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15:restartNumberingAfterBreak="0">
    <w:nsid w:val="77FC569F"/>
    <w:multiLevelType w:val="hybridMultilevel"/>
    <w:tmpl w:val="B3100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D50583"/>
    <w:multiLevelType w:val="hybridMultilevel"/>
    <w:tmpl w:val="3AF06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4"/>
  </w:num>
  <w:num w:numId="5">
    <w:abstractNumId w:val="18"/>
  </w:num>
  <w:num w:numId="6">
    <w:abstractNumId w:val="8"/>
  </w:num>
  <w:num w:numId="7">
    <w:abstractNumId w:val="19"/>
  </w:num>
  <w:num w:numId="8">
    <w:abstractNumId w:val="16"/>
  </w:num>
  <w:num w:numId="9">
    <w:abstractNumId w:val="0"/>
  </w:num>
  <w:num w:numId="10">
    <w:abstractNumId w:val="2"/>
  </w:num>
  <w:num w:numId="11">
    <w:abstractNumId w:val="3"/>
  </w:num>
  <w:num w:numId="12">
    <w:abstractNumId w:val="1"/>
  </w:num>
  <w:num w:numId="13">
    <w:abstractNumId w:val="11"/>
  </w:num>
  <w:num w:numId="14">
    <w:abstractNumId w:val="13"/>
  </w:num>
  <w:num w:numId="15">
    <w:abstractNumId w:val="12"/>
  </w:num>
  <w:num w:numId="16">
    <w:abstractNumId w:val="7"/>
  </w:num>
  <w:num w:numId="17">
    <w:abstractNumId w:val="6"/>
  </w:num>
  <w:num w:numId="18">
    <w:abstractNumId w:val="17"/>
  </w:num>
  <w:num w:numId="19">
    <w:abstractNumId w:val="1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3A1"/>
    <w:rsid w:val="0000612A"/>
    <w:rsid w:val="000129A3"/>
    <w:rsid w:val="000177D6"/>
    <w:rsid w:val="00021321"/>
    <w:rsid w:val="000277C3"/>
    <w:rsid w:val="00032C9F"/>
    <w:rsid w:val="00036F90"/>
    <w:rsid w:val="000373A1"/>
    <w:rsid w:val="00037A5C"/>
    <w:rsid w:val="00043295"/>
    <w:rsid w:val="00051F6C"/>
    <w:rsid w:val="0005476E"/>
    <w:rsid w:val="0005687B"/>
    <w:rsid w:val="00057199"/>
    <w:rsid w:val="000605DC"/>
    <w:rsid w:val="00060B44"/>
    <w:rsid w:val="00067834"/>
    <w:rsid w:val="00071825"/>
    <w:rsid w:val="000724F5"/>
    <w:rsid w:val="00074376"/>
    <w:rsid w:val="00074D35"/>
    <w:rsid w:val="00075DFB"/>
    <w:rsid w:val="000776FD"/>
    <w:rsid w:val="0008441E"/>
    <w:rsid w:val="00096491"/>
    <w:rsid w:val="000A4E9F"/>
    <w:rsid w:val="000C110F"/>
    <w:rsid w:val="000C43E4"/>
    <w:rsid w:val="000C6616"/>
    <w:rsid w:val="000D4B59"/>
    <w:rsid w:val="000E38E6"/>
    <w:rsid w:val="000F3C61"/>
    <w:rsid w:val="000F4ED8"/>
    <w:rsid w:val="000F6761"/>
    <w:rsid w:val="00112FC1"/>
    <w:rsid w:val="00113E13"/>
    <w:rsid w:val="00120912"/>
    <w:rsid w:val="0012430B"/>
    <w:rsid w:val="001275D9"/>
    <w:rsid w:val="00127B24"/>
    <w:rsid w:val="00131F8A"/>
    <w:rsid w:val="00134738"/>
    <w:rsid w:val="0013619B"/>
    <w:rsid w:val="00141BAD"/>
    <w:rsid w:val="00146B61"/>
    <w:rsid w:val="001501A4"/>
    <w:rsid w:val="00154BFA"/>
    <w:rsid w:val="001557C4"/>
    <w:rsid w:val="00156EE9"/>
    <w:rsid w:val="00160B25"/>
    <w:rsid w:val="00162EE7"/>
    <w:rsid w:val="001645D2"/>
    <w:rsid w:val="00166C37"/>
    <w:rsid w:val="00167754"/>
    <w:rsid w:val="00167873"/>
    <w:rsid w:val="00167F34"/>
    <w:rsid w:val="0017019D"/>
    <w:rsid w:val="00171B83"/>
    <w:rsid w:val="00171C9E"/>
    <w:rsid w:val="00172391"/>
    <w:rsid w:val="00174AC9"/>
    <w:rsid w:val="00174D63"/>
    <w:rsid w:val="00177122"/>
    <w:rsid w:val="0018624A"/>
    <w:rsid w:val="00191BD4"/>
    <w:rsid w:val="001950B9"/>
    <w:rsid w:val="00195450"/>
    <w:rsid w:val="001A0F73"/>
    <w:rsid w:val="001B23A6"/>
    <w:rsid w:val="001B2E06"/>
    <w:rsid w:val="001B5230"/>
    <w:rsid w:val="001C3728"/>
    <w:rsid w:val="001C41BB"/>
    <w:rsid w:val="001C44D2"/>
    <w:rsid w:val="001C47AE"/>
    <w:rsid w:val="001D3F42"/>
    <w:rsid w:val="001E3A55"/>
    <w:rsid w:val="001F21FC"/>
    <w:rsid w:val="001F2557"/>
    <w:rsid w:val="001F3A82"/>
    <w:rsid w:val="001F4D93"/>
    <w:rsid w:val="00201927"/>
    <w:rsid w:val="00202304"/>
    <w:rsid w:val="0020231A"/>
    <w:rsid w:val="00210AFC"/>
    <w:rsid w:val="0022156D"/>
    <w:rsid w:val="002237A5"/>
    <w:rsid w:val="00224888"/>
    <w:rsid w:val="002332DA"/>
    <w:rsid w:val="002367A8"/>
    <w:rsid w:val="00237810"/>
    <w:rsid w:val="00237E91"/>
    <w:rsid w:val="0024551C"/>
    <w:rsid w:val="002473B4"/>
    <w:rsid w:val="00247867"/>
    <w:rsid w:val="00253EC3"/>
    <w:rsid w:val="00255440"/>
    <w:rsid w:val="0025556F"/>
    <w:rsid w:val="00255B4F"/>
    <w:rsid w:val="002606FB"/>
    <w:rsid w:val="00264B12"/>
    <w:rsid w:val="00266DF5"/>
    <w:rsid w:val="00267855"/>
    <w:rsid w:val="002719A2"/>
    <w:rsid w:val="00274FE1"/>
    <w:rsid w:val="002826E6"/>
    <w:rsid w:val="00282A9F"/>
    <w:rsid w:val="00282B0B"/>
    <w:rsid w:val="00282ECF"/>
    <w:rsid w:val="0028468D"/>
    <w:rsid w:val="00291F1D"/>
    <w:rsid w:val="00295B47"/>
    <w:rsid w:val="00297B95"/>
    <w:rsid w:val="002B23CB"/>
    <w:rsid w:val="002B2F4F"/>
    <w:rsid w:val="002B5797"/>
    <w:rsid w:val="002C02B7"/>
    <w:rsid w:val="002C4153"/>
    <w:rsid w:val="002C6EE3"/>
    <w:rsid w:val="002D0900"/>
    <w:rsid w:val="002D1D4F"/>
    <w:rsid w:val="002D5937"/>
    <w:rsid w:val="002D59DF"/>
    <w:rsid w:val="002D72AF"/>
    <w:rsid w:val="002D7B9D"/>
    <w:rsid w:val="002E5958"/>
    <w:rsid w:val="002E6088"/>
    <w:rsid w:val="002F0F80"/>
    <w:rsid w:val="002F4A17"/>
    <w:rsid w:val="002F7506"/>
    <w:rsid w:val="003016F9"/>
    <w:rsid w:val="00306159"/>
    <w:rsid w:val="0031175B"/>
    <w:rsid w:val="00312735"/>
    <w:rsid w:val="003157A2"/>
    <w:rsid w:val="003168A3"/>
    <w:rsid w:val="00316CEB"/>
    <w:rsid w:val="00323885"/>
    <w:rsid w:val="00330DE7"/>
    <w:rsid w:val="00330FEA"/>
    <w:rsid w:val="00336E89"/>
    <w:rsid w:val="00337C8E"/>
    <w:rsid w:val="003413A8"/>
    <w:rsid w:val="00345942"/>
    <w:rsid w:val="0035694A"/>
    <w:rsid w:val="003576E8"/>
    <w:rsid w:val="00357935"/>
    <w:rsid w:val="00363768"/>
    <w:rsid w:val="003741DC"/>
    <w:rsid w:val="003813E2"/>
    <w:rsid w:val="00382F44"/>
    <w:rsid w:val="00391471"/>
    <w:rsid w:val="003934CB"/>
    <w:rsid w:val="00394912"/>
    <w:rsid w:val="00396A9D"/>
    <w:rsid w:val="003A6F32"/>
    <w:rsid w:val="003B3C63"/>
    <w:rsid w:val="003B49F4"/>
    <w:rsid w:val="003C1D0C"/>
    <w:rsid w:val="003C605D"/>
    <w:rsid w:val="003C70CC"/>
    <w:rsid w:val="003D11C1"/>
    <w:rsid w:val="003D17D5"/>
    <w:rsid w:val="003D6C41"/>
    <w:rsid w:val="003F7CEC"/>
    <w:rsid w:val="00401095"/>
    <w:rsid w:val="004018AE"/>
    <w:rsid w:val="00401A66"/>
    <w:rsid w:val="004049B3"/>
    <w:rsid w:val="00410211"/>
    <w:rsid w:val="00412F42"/>
    <w:rsid w:val="00414DA7"/>
    <w:rsid w:val="00426B9D"/>
    <w:rsid w:val="00427364"/>
    <w:rsid w:val="004304BD"/>
    <w:rsid w:val="00431445"/>
    <w:rsid w:val="004349BF"/>
    <w:rsid w:val="004350E2"/>
    <w:rsid w:val="0043793D"/>
    <w:rsid w:val="0044220F"/>
    <w:rsid w:val="00446BA8"/>
    <w:rsid w:val="004506AE"/>
    <w:rsid w:val="00451572"/>
    <w:rsid w:val="00451ECC"/>
    <w:rsid w:val="00454774"/>
    <w:rsid w:val="0046008E"/>
    <w:rsid w:val="00461DE3"/>
    <w:rsid w:val="00467DC8"/>
    <w:rsid w:val="00471171"/>
    <w:rsid w:val="004728CB"/>
    <w:rsid w:val="00474494"/>
    <w:rsid w:val="00481901"/>
    <w:rsid w:val="00483E02"/>
    <w:rsid w:val="00484875"/>
    <w:rsid w:val="00490139"/>
    <w:rsid w:val="00491139"/>
    <w:rsid w:val="00492D24"/>
    <w:rsid w:val="0049571F"/>
    <w:rsid w:val="00496359"/>
    <w:rsid w:val="00496CF4"/>
    <w:rsid w:val="004974D8"/>
    <w:rsid w:val="004A0A38"/>
    <w:rsid w:val="004A745D"/>
    <w:rsid w:val="004A785F"/>
    <w:rsid w:val="004B5359"/>
    <w:rsid w:val="004B6E07"/>
    <w:rsid w:val="004C2DA1"/>
    <w:rsid w:val="004C303D"/>
    <w:rsid w:val="004C3259"/>
    <w:rsid w:val="004C7BB3"/>
    <w:rsid w:val="004E2E9C"/>
    <w:rsid w:val="004E5BE0"/>
    <w:rsid w:val="004E69A9"/>
    <w:rsid w:val="00512A95"/>
    <w:rsid w:val="00512B58"/>
    <w:rsid w:val="00512D99"/>
    <w:rsid w:val="005136B8"/>
    <w:rsid w:val="00514D3E"/>
    <w:rsid w:val="00520A52"/>
    <w:rsid w:val="00524B46"/>
    <w:rsid w:val="00530119"/>
    <w:rsid w:val="005312D9"/>
    <w:rsid w:val="005341C2"/>
    <w:rsid w:val="00543F2F"/>
    <w:rsid w:val="005502A9"/>
    <w:rsid w:val="00552011"/>
    <w:rsid w:val="005548B4"/>
    <w:rsid w:val="005571AD"/>
    <w:rsid w:val="00560D37"/>
    <w:rsid w:val="00563FC6"/>
    <w:rsid w:val="00564ECA"/>
    <w:rsid w:val="005733C1"/>
    <w:rsid w:val="00574A51"/>
    <w:rsid w:val="0057787B"/>
    <w:rsid w:val="005779FC"/>
    <w:rsid w:val="00583AE8"/>
    <w:rsid w:val="0059030F"/>
    <w:rsid w:val="0059206A"/>
    <w:rsid w:val="00592878"/>
    <w:rsid w:val="005937E4"/>
    <w:rsid w:val="00594022"/>
    <w:rsid w:val="00594561"/>
    <w:rsid w:val="00594DB8"/>
    <w:rsid w:val="0059628C"/>
    <w:rsid w:val="005A1B78"/>
    <w:rsid w:val="005A42A9"/>
    <w:rsid w:val="005A474A"/>
    <w:rsid w:val="005A75B3"/>
    <w:rsid w:val="005B0A40"/>
    <w:rsid w:val="005B1239"/>
    <w:rsid w:val="005B4924"/>
    <w:rsid w:val="005C00AF"/>
    <w:rsid w:val="005D1006"/>
    <w:rsid w:val="005D17E5"/>
    <w:rsid w:val="005D5375"/>
    <w:rsid w:val="005D77DE"/>
    <w:rsid w:val="005E0732"/>
    <w:rsid w:val="005E0D72"/>
    <w:rsid w:val="005E1362"/>
    <w:rsid w:val="005E4948"/>
    <w:rsid w:val="005E54FD"/>
    <w:rsid w:val="005F1001"/>
    <w:rsid w:val="005F775F"/>
    <w:rsid w:val="0060134C"/>
    <w:rsid w:val="00602326"/>
    <w:rsid w:val="0060287E"/>
    <w:rsid w:val="00603E6D"/>
    <w:rsid w:val="00607115"/>
    <w:rsid w:val="00613E85"/>
    <w:rsid w:val="006142B8"/>
    <w:rsid w:val="00616DD9"/>
    <w:rsid w:val="00624149"/>
    <w:rsid w:val="00625664"/>
    <w:rsid w:val="00633524"/>
    <w:rsid w:val="00633C63"/>
    <w:rsid w:val="00633FDA"/>
    <w:rsid w:val="00635033"/>
    <w:rsid w:val="006364A7"/>
    <w:rsid w:val="00642A58"/>
    <w:rsid w:val="00650EA1"/>
    <w:rsid w:val="006514F3"/>
    <w:rsid w:val="00652E1D"/>
    <w:rsid w:val="00662524"/>
    <w:rsid w:val="0067133F"/>
    <w:rsid w:val="00672B4A"/>
    <w:rsid w:val="00675D2A"/>
    <w:rsid w:val="00676441"/>
    <w:rsid w:val="006832A0"/>
    <w:rsid w:val="00684657"/>
    <w:rsid w:val="00692265"/>
    <w:rsid w:val="00693E1F"/>
    <w:rsid w:val="00694877"/>
    <w:rsid w:val="006963F4"/>
    <w:rsid w:val="00696C79"/>
    <w:rsid w:val="006A08BD"/>
    <w:rsid w:val="006A12F9"/>
    <w:rsid w:val="006A3A0B"/>
    <w:rsid w:val="006A4D0D"/>
    <w:rsid w:val="006B014D"/>
    <w:rsid w:val="006B753A"/>
    <w:rsid w:val="006B79F5"/>
    <w:rsid w:val="006C0BD7"/>
    <w:rsid w:val="006D20D5"/>
    <w:rsid w:val="006D30B6"/>
    <w:rsid w:val="006D7291"/>
    <w:rsid w:val="006E7945"/>
    <w:rsid w:val="006F0EC5"/>
    <w:rsid w:val="006F2DBD"/>
    <w:rsid w:val="006F3830"/>
    <w:rsid w:val="006F63BD"/>
    <w:rsid w:val="006F6A41"/>
    <w:rsid w:val="00711354"/>
    <w:rsid w:val="0071296F"/>
    <w:rsid w:val="00713973"/>
    <w:rsid w:val="00720733"/>
    <w:rsid w:val="00724D9D"/>
    <w:rsid w:val="007279A6"/>
    <w:rsid w:val="00730D95"/>
    <w:rsid w:val="00730DDB"/>
    <w:rsid w:val="007418BA"/>
    <w:rsid w:val="00741C99"/>
    <w:rsid w:val="00743679"/>
    <w:rsid w:val="0074664A"/>
    <w:rsid w:val="0075084A"/>
    <w:rsid w:val="00750A7E"/>
    <w:rsid w:val="0075671A"/>
    <w:rsid w:val="0075679A"/>
    <w:rsid w:val="00756C74"/>
    <w:rsid w:val="007578BB"/>
    <w:rsid w:val="007610C2"/>
    <w:rsid w:val="00762D26"/>
    <w:rsid w:val="007635D0"/>
    <w:rsid w:val="00765C5D"/>
    <w:rsid w:val="00770A18"/>
    <w:rsid w:val="00772873"/>
    <w:rsid w:val="007742A6"/>
    <w:rsid w:val="0077460C"/>
    <w:rsid w:val="00781888"/>
    <w:rsid w:val="007856A1"/>
    <w:rsid w:val="00786818"/>
    <w:rsid w:val="00787793"/>
    <w:rsid w:val="00787A73"/>
    <w:rsid w:val="00787D40"/>
    <w:rsid w:val="00792700"/>
    <w:rsid w:val="007929F8"/>
    <w:rsid w:val="007943F0"/>
    <w:rsid w:val="00795435"/>
    <w:rsid w:val="007978C0"/>
    <w:rsid w:val="007A7017"/>
    <w:rsid w:val="007A7A27"/>
    <w:rsid w:val="007B0F25"/>
    <w:rsid w:val="007B698B"/>
    <w:rsid w:val="007C2BD3"/>
    <w:rsid w:val="007C45C6"/>
    <w:rsid w:val="007C5378"/>
    <w:rsid w:val="007C60F6"/>
    <w:rsid w:val="007C70A8"/>
    <w:rsid w:val="007C74EB"/>
    <w:rsid w:val="007C753A"/>
    <w:rsid w:val="007D1048"/>
    <w:rsid w:val="007D385C"/>
    <w:rsid w:val="007D3E91"/>
    <w:rsid w:val="007E3385"/>
    <w:rsid w:val="007E41A3"/>
    <w:rsid w:val="007E4763"/>
    <w:rsid w:val="007F1DC9"/>
    <w:rsid w:val="007F232C"/>
    <w:rsid w:val="00807544"/>
    <w:rsid w:val="00812AD6"/>
    <w:rsid w:val="00814443"/>
    <w:rsid w:val="008156ED"/>
    <w:rsid w:val="00822AEE"/>
    <w:rsid w:val="0082614A"/>
    <w:rsid w:val="00827BCB"/>
    <w:rsid w:val="0083199A"/>
    <w:rsid w:val="008349CF"/>
    <w:rsid w:val="008355CB"/>
    <w:rsid w:val="008364B9"/>
    <w:rsid w:val="008378CA"/>
    <w:rsid w:val="00843E72"/>
    <w:rsid w:val="00847132"/>
    <w:rsid w:val="00850421"/>
    <w:rsid w:val="00855B22"/>
    <w:rsid w:val="00861B20"/>
    <w:rsid w:val="00863665"/>
    <w:rsid w:val="008722C0"/>
    <w:rsid w:val="0087284F"/>
    <w:rsid w:val="00873AA6"/>
    <w:rsid w:val="008849D0"/>
    <w:rsid w:val="00892822"/>
    <w:rsid w:val="008A60D5"/>
    <w:rsid w:val="008A610D"/>
    <w:rsid w:val="008B216B"/>
    <w:rsid w:val="008B7082"/>
    <w:rsid w:val="008C5E0A"/>
    <w:rsid w:val="008D4DFF"/>
    <w:rsid w:val="008D5B14"/>
    <w:rsid w:val="008D70C8"/>
    <w:rsid w:val="008D7C77"/>
    <w:rsid w:val="008E0C2E"/>
    <w:rsid w:val="008F2DD0"/>
    <w:rsid w:val="008F37B1"/>
    <w:rsid w:val="008F3C97"/>
    <w:rsid w:val="008F4404"/>
    <w:rsid w:val="00900683"/>
    <w:rsid w:val="0090193C"/>
    <w:rsid w:val="00903DC2"/>
    <w:rsid w:val="0090419C"/>
    <w:rsid w:val="00905945"/>
    <w:rsid w:val="009069FF"/>
    <w:rsid w:val="00907870"/>
    <w:rsid w:val="00912702"/>
    <w:rsid w:val="00920D62"/>
    <w:rsid w:val="00920E4A"/>
    <w:rsid w:val="009234E8"/>
    <w:rsid w:val="009236E6"/>
    <w:rsid w:val="009333E2"/>
    <w:rsid w:val="0093796E"/>
    <w:rsid w:val="00946457"/>
    <w:rsid w:val="009477A7"/>
    <w:rsid w:val="0095163F"/>
    <w:rsid w:val="00954C21"/>
    <w:rsid w:val="00963C7D"/>
    <w:rsid w:val="00966AEF"/>
    <w:rsid w:val="00973960"/>
    <w:rsid w:val="00974A5F"/>
    <w:rsid w:val="00981A8B"/>
    <w:rsid w:val="00983BD8"/>
    <w:rsid w:val="00985529"/>
    <w:rsid w:val="00991075"/>
    <w:rsid w:val="00991FDF"/>
    <w:rsid w:val="00994E85"/>
    <w:rsid w:val="00997539"/>
    <w:rsid w:val="009A4A82"/>
    <w:rsid w:val="009B0CE6"/>
    <w:rsid w:val="009B3E2C"/>
    <w:rsid w:val="009B62B1"/>
    <w:rsid w:val="009B6839"/>
    <w:rsid w:val="009C4DB6"/>
    <w:rsid w:val="009C568A"/>
    <w:rsid w:val="009D06D8"/>
    <w:rsid w:val="009D2133"/>
    <w:rsid w:val="009D2CAD"/>
    <w:rsid w:val="009D32B6"/>
    <w:rsid w:val="009D77B7"/>
    <w:rsid w:val="009D7A4B"/>
    <w:rsid w:val="009E104D"/>
    <w:rsid w:val="009E1135"/>
    <w:rsid w:val="009E52CC"/>
    <w:rsid w:val="009E53B8"/>
    <w:rsid w:val="009E6411"/>
    <w:rsid w:val="009F1F7D"/>
    <w:rsid w:val="009F2847"/>
    <w:rsid w:val="009F4FB6"/>
    <w:rsid w:val="009F61A7"/>
    <w:rsid w:val="00A02669"/>
    <w:rsid w:val="00A157D0"/>
    <w:rsid w:val="00A16770"/>
    <w:rsid w:val="00A27804"/>
    <w:rsid w:val="00A3312B"/>
    <w:rsid w:val="00A40A32"/>
    <w:rsid w:val="00A4102E"/>
    <w:rsid w:val="00A41094"/>
    <w:rsid w:val="00A45E39"/>
    <w:rsid w:val="00A512A1"/>
    <w:rsid w:val="00A51929"/>
    <w:rsid w:val="00A5433B"/>
    <w:rsid w:val="00A565A7"/>
    <w:rsid w:val="00A62D59"/>
    <w:rsid w:val="00A70F43"/>
    <w:rsid w:val="00A74C87"/>
    <w:rsid w:val="00A80296"/>
    <w:rsid w:val="00A84CB4"/>
    <w:rsid w:val="00A91677"/>
    <w:rsid w:val="00A92E00"/>
    <w:rsid w:val="00A94D45"/>
    <w:rsid w:val="00AA105C"/>
    <w:rsid w:val="00AB172C"/>
    <w:rsid w:val="00AB4BC9"/>
    <w:rsid w:val="00AB7147"/>
    <w:rsid w:val="00AC06EF"/>
    <w:rsid w:val="00AC13B7"/>
    <w:rsid w:val="00AC7A04"/>
    <w:rsid w:val="00AD5E47"/>
    <w:rsid w:val="00AD7111"/>
    <w:rsid w:val="00AF07DD"/>
    <w:rsid w:val="00AF1F36"/>
    <w:rsid w:val="00B0239C"/>
    <w:rsid w:val="00B036EA"/>
    <w:rsid w:val="00B04A31"/>
    <w:rsid w:val="00B050FC"/>
    <w:rsid w:val="00B068D3"/>
    <w:rsid w:val="00B07C2B"/>
    <w:rsid w:val="00B14440"/>
    <w:rsid w:val="00B15049"/>
    <w:rsid w:val="00B157BA"/>
    <w:rsid w:val="00B22D17"/>
    <w:rsid w:val="00B34F79"/>
    <w:rsid w:val="00B36969"/>
    <w:rsid w:val="00B4051E"/>
    <w:rsid w:val="00B472FA"/>
    <w:rsid w:val="00B51A93"/>
    <w:rsid w:val="00B60FCA"/>
    <w:rsid w:val="00B63D7C"/>
    <w:rsid w:val="00B642D4"/>
    <w:rsid w:val="00B64C31"/>
    <w:rsid w:val="00B718D8"/>
    <w:rsid w:val="00B72FEF"/>
    <w:rsid w:val="00B75F6D"/>
    <w:rsid w:val="00B76AE5"/>
    <w:rsid w:val="00B77B23"/>
    <w:rsid w:val="00B82888"/>
    <w:rsid w:val="00B841F8"/>
    <w:rsid w:val="00B85ECF"/>
    <w:rsid w:val="00B86813"/>
    <w:rsid w:val="00B909B4"/>
    <w:rsid w:val="00B9191A"/>
    <w:rsid w:val="00B94CAB"/>
    <w:rsid w:val="00B96DCB"/>
    <w:rsid w:val="00BA4C68"/>
    <w:rsid w:val="00BD39F5"/>
    <w:rsid w:val="00BE0D81"/>
    <w:rsid w:val="00BE0F41"/>
    <w:rsid w:val="00BE3ED4"/>
    <w:rsid w:val="00BE432D"/>
    <w:rsid w:val="00BE6653"/>
    <w:rsid w:val="00BF42BE"/>
    <w:rsid w:val="00C02B69"/>
    <w:rsid w:val="00C047E1"/>
    <w:rsid w:val="00C10034"/>
    <w:rsid w:val="00C12371"/>
    <w:rsid w:val="00C13598"/>
    <w:rsid w:val="00C1636A"/>
    <w:rsid w:val="00C2058B"/>
    <w:rsid w:val="00C2546C"/>
    <w:rsid w:val="00C269EE"/>
    <w:rsid w:val="00C3438E"/>
    <w:rsid w:val="00C3633C"/>
    <w:rsid w:val="00C41D52"/>
    <w:rsid w:val="00C51B53"/>
    <w:rsid w:val="00C5262A"/>
    <w:rsid w:val="00C53D39"/>
    <w:rsid w:val="00C549EF"/>
    <w:rsid w:val="00C621DC"/>
    <w:rsid w:val="00C63BF9"/>
    <w:rsid w:val="00C66101"/>
    <w:rsid w:val="00C67412"/>
    <w:rsid w:val="00C678C0"/>
    <w:rsid w:val="00C71F0B"/>
    <w:rsid w:val="00C7225E"/>
    <w:rsid w:val="00C72785"/>
    <w:rsid w:val="00C738DB"/>
    <w:rsid w:val="00C80814"/>
    <w:rsid w:val="00C867F5"/>
    <w:rsid w:val="00C91CA8"/>
    <w:rsid w:val="00C92285"/>
    <w:rsid w:val="00C9555C"/>
    <w:rsid w:val="00CA0B90"/>
    <w:rsid w:val="00CA2C7F"/>
    <w:rsid w:val="00CB24D8"/>
    <w:rsid w:val="00CB2E76"/>
    <w:rsid w:val="00CD008B"/>
    <w:rsid w:val="00CD099E"/>
    <w:rsid w:val="00CD10A2"/>
    <w:rsid w:val="00CD2BBB"/>
    <w:rsid w:val="00CD329E"/>
    <w:rsid w:val="00CD3D9D"/>
    <w:rsid w:val="00CD61F1"/>
    <w:rsid w:val="00CE0AF9"/>
    <w:rsid w:val="00CE1101"/>
    <w:rsid w:val="00CE740B"/>
    <w:rsid w:val="00CF05B5"/>
    <w:rsid w:val="00CF46AC"/>
    <w:rsid w:val="00CF6B27"/>
    <w:rsid w:val="00D011E9"/>
    <w:rsid w:val="00D03F21"/>
    <w:rsid w:val="00D042C5"/>
    <w:rsid w:val="00D0558D"/>
    <w:rsid w:val="00D14F2E"/>
    <w:rsid w:val="00D16CFE"/>
    <w:rsid w:val="00D22112"/>
    <w:rsid w:val="00D26D88"/>
    <w:rsid w:val="00D273AB"/>
    <w:rsid w:val="00D304D6"/>
    <w:rsid w:val="00D30F43"/>
    <w:rsid w:val="00D3120F"/>
    <w:rsid w:val="00D3376F"/>
    <w:rsid w:val="00D34A2A"/>
    <w:rsid w:val="00D44B4B"/>
    <w:rsid w:val="00D500D7"/>
    <w:rsid w:val="00D54174"/>
    <w:rsid w:val="00D542E8"/>
    <w:rsid w:val="00D5503F"/>
    <w:rsid w:val="00D55FB6"/>
    <w:rsid w:val="00D56E67"/>
    <w:rsid w:val="00D57412"/>
    <w:rsid w:val="00D6056A"/>
    <w:rsid w:val="00D60956"/>
    <w:rsid w:val="00D61276"/>
    <w:rsid w:val="00D6345E"/>
    <w:rsid w:val="00D67856"/>
    <w:rsid w:val="00D71FD4"/>
    <w:rsid w:val="00D724BD"/>
    <w:rsid w:val="00D72619"/>
    <w:rsid w:val="00D72627"/>
    <w:rsid w:val="00D75A69"/>
    <w:rsid w:val="00D80469"/>
    <w:rsid w:val="00D83ED1"/>
    <w:rsid w:val="00D8724C"/>
    <w:rsid w:val="00D87B90"/>
    <w:rsid w:val="00D87CAA"/>
    <w:rsid w:val="00D91293"/>
    <w:rsid w:val="00D959B3"/>
    <w:rsid w:val="00DA010E"/>
    <w:rsid w:val="00DA1465"/>
    <w:rsid w:val="00DA7041"/>
    <w:rsid w:val="00DB4BBF"/>
    <w:rsid w:val="00DC14AB"/>
    <w:rsid w:val="00DC2B87"/>
    <w:rsid w:val="00DC6392"/>
    <w:rsid w:val="00DD004A"/>
    <w:rsid w:val="00DD0642"/>
    <w:rsid w:val="00DD28F0"/>
    <w:rsid w:val="00DD295A"/>
    <w:rsid w:val="00DD39B3"/>
    <w:rsid w:val="00DD6D18"/>
    <w:rsid w:val="00DE0BDD"/>
    <w:rsid w:val="00DE7CC6"/>
    <w:rsid w:val="00DF22B6"/>
    <w:rsid w:val="00DF2671"/>
    <w:rsid w:val="00DF3EC9"/>
    <w:rsid w:val="00DF4F64"/>
    <w:rsid w:val="00E00CED"/>
    <w:rsid w:val="00E0407C"/>
    <w:rsid w:val="00E05840"/>
    <w:rsid w:val="00E06750"/>
    <w:rsid w:val="00E10E94"/>
    <w:rsid w:val="00E13788"/>
    <w:rsid w:val="00E150B5"/>
    <w:rsid w:val="00E15F28"/>
    <w:rsid w:val="00E221CC"/>
    <w:rsid w:val="00E26216"/>
    <w:rsid w:val="00E26FEC"/>
    <w:rsid w:val="00E337A6"/>
    <w:rsid w:val="00E51161"/>
    <w:rsid w:val="00E62569"/>
    <w:rsid w:val="00E6560F"/>
    <w:rsid w:val="00E6598F"/>
    <w:rsid w:val="00E66442"/>
    <w:rsid w:val="00E727AD"/>
    <w:rsid w:val="00E7458C"/>
    <w:rsid w:val="00E81188"/>
    <w:rsid w:val="00E9099D"/>
    <w:rsid w:val="00E95823"/>
    <w:rsid w:val="00E96B53"/>
    <w:rsid w:val="00EA0DFB"/>
    <w:rsid w:val="00EA1446"/>
    <w:rsid w:val="00EB373A"/>
    <w:rsid w:val="00EB4DA3"/>
    <w:rsid w:val="00EC63F4"/>
    <w:rsid w:val="00ED35E2"/>
    <w:rsid w:val="00ED5450"/>
    <w:rsid w:val="00ED6859"/>
    <w:rsid w:val="00ED6E2A"/>
    <w:rsid w:val="00EE2C0D"/>
    <w:rsid w:val="00EE33CD"/>
    <w:rsid w:val="00EE3DCA"/>
    <w:rsid w:val="00EE4103"/>
    <w:rsid w:val="00EF25DC"/>
    <w:rsid w:val="00EF41EC"/>
    <w:rsid w:val="00EF6934"/>
    <w:rsid w:val="00F017D4"/>
    <w:rsid w:val="00F05AF5"/>
    <w:rsid w:val="00F13557"/>
    <w:rsid w:val="00F13A83"/>
    <w:rsid w:val="00F1573E"/>
    <w:rsid w:val="00F15B79"/>
    <w:rsid w:val="00F16649"/>
    <w:rsid w:val="00F21B0A"/>
    <w:rsid w:val="00F23EEA"/>
    <w:rsid w:val="00F23FE4"/>
    <w:rsid w:val="00F34E2B"/>
    <w:rsid w:val="00F468C9"/>
    <w:rsid w:val="00F471A6"/>
    <w:rsid w:val="00F65481"/>
    <w:rsid w:val="00F65A5E"/>
    <w:rsid w:val="00F67086"/>
    <w:rsid w:val="00F67C35"/>
    <w:rsid w:val="00F73494"/>
    <w:rsid w:val="00F8276F"/>
    <w:rsid w:val="00F82F54"/>
    <w:rsid w:val="00F84B0F"/>
    <w:rsid w:val="00F85E21"/>
    <w:rsid w:val="00FA298A"/>
    <w:rsid w:val="00FA5308"/>
    <w:rsid w:val="00FA6D20"/>
    <w:rsid w:val="00FB09FA"/>
    <w:rsid w:val="00FB2C08"/>
    <w:rsid w:val="00FB4086"/>
    <w:rsid w:val="00FB551C"/>
    <w:rsid w:val="00FB73A9"/>
    <w:rsid w:val="00FC2D93"/>
    <w:rsid w:val="00FC7239"/>
    <w:rsid w:val="00FD711B"/>
    <w:rsid w:val="00FE1593"/>
    <w:rsid w:val="00FE3C0A"/>
    <w:rsid w:val="00FE46AF"/>
    <w:rsid w:val="00FF3CA8"/>
    <w:rsid w:val="00FF41A5"/>
    <w:rsid w:val="00FF6881"/>
    <w:rsid w:val="00FF738E"/>
    <w:rsid w:val="07B751EC"/>
    <w:rsid w:val="07C58B06"/>
    <w:rsid w:val="0C2F3C9E"/>
    <w:rsid w:val="17CC46B5"/>
    <w:rsid w:val="2402BC4F"/>
    <w:rsid w:val="26CE2A1C"/>
    <w:rsid w:val="29C202DF"/>
    <w:rsid w:val="35F87879"/>
    <w:rsid w:val="400C0E74"/>
    <w:rsid w:val="436DCE18"/>
    <w:rsid w:val="49EA5BB0"/>
    <w:rsid w:val="564E622C"/>
    <w:rsid w:val="58AAE4C6"/>
    <w:rsid w:val="5B96F14D"/>
    <w:rsid w:val="66F531B3"/>
    <w:rsid w:val="6B37270F"/>
    <w:rsid w:val="72DCC622"/>
    <w:rsid w:val="72F6F131"/>
    <w:rsid w:val="760626FD"/>
    <w:rsid w:val="7778F157"/>
    <w:rsid w:val="7C6F8B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14075"/>
  <w15:chartTrackingRefBased/>
  <w15:docId w15:val="{A8390440-7597-4D3F-9400-EA92DD467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333E2"/>
    <w:pPr>
      <w:spacing w:after="0" w:line="240" w:lineRule="auto"/>
    </w:pPr>
    <w:rPr>
      <w:sz w:val="20"/>
      <w:szCs w:val="20"/>
    </w:rPr>
  </w:style>
  <w:style w:type="character" w:customStyle="1" w:styleId="FootnoteTextChar">
    <w:name w:val="Footnote Text Char"/>
    <w:basedOn w:val="DefaultParagraphFont"/>
    <w:link w:val="FootnoteText"/>
    <w:uiPriority w:val="99"/>
    <w:rsid w:val="009333E2"/>
    <w:rPr>
      <w:sz w:val="20"/>
      <w:szCs w:val="20"/>
    </w:rPr>
  </w:style>
  <w:style w:type="character" w:styleId="FootnoteReference">
    <w:name w:val="footnote reference"/>
    <w:basedOn w:val="DefaultParagraphFont"/>
    <w:uiPriority w:val="99"/>
    <w:semiHidden/>
    <w:unhideWhenUsed/>
    <w:rsid w:val="009333E2"/>
    <w:rPr>
      <w:vertAlign w:val="superscript"/>
    </w:r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Ha,1"/>
    <w:basedOn w:val="Normal"/>
    <w:link w:val="ListParagraphChar"/>
    <w:uiPriority w:val="34"/>
    <w:qFormat/>
    <w:rsid w:val="00C269EE"/>
    <w:pPr>
      <w:ind w:left="720"/>
      <w:contextualSpacing/>
    </w:pPr>
    <w:rPr>
      <w:rFonts w:eastAsiaTheme="minorHAnsi"/>
      <w:lang w:eastAsia="en-US"/>
    </w:r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Ha Char"/>
    <w:link w:val="ListParagraph"/>
    <w:uiPriority w:val="34"/>
    <w:qFormat/>
    <w:rsid w:val="00C269EE"/>
    <w:rPr>
      <w:rFonts w:eastAsiaTheme="minorHAnsi"/>
      <w:lang w:eastAsia="en-US"/>
    </w:rPr>
  </w:style>
  <w:style w:type="table" w:customStyle="1" w:styleId="TableGrid11">
    <w:name w:val="Table Grid11"/>
    <w:basedOn w:val="TableNormal"/>
    <w:next w:val="TableGrid"/>
    <w:rsid w:val="00C269EE"/>
    <w:pPr>
      <w:spacing w:after="0" w:line="240" w:lineRule="auto"/>
    </w:pPr>
    <w:rPr>
      <w:rFonts w:ascii="Century" w:eastAsia="MS Mincho" w:hAnsi="Century" w:cs="Times New Roman"/>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26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156D"/>
    <w:rPr>
      <w:color w:val="0563C1" w:themeColor="hyperlink"/>
      <w:u w:val="single"/>
    </w:rPr>
  </w:style>
  <w:style w:type="character" w:styleId="UnresolvedMention">
    <w:name w:val="Unresolved Mention"/>
    <w:basedOn w:val="DefaultParagraphFont"/>
    <w:uiPriority w:val="99"/>
    <w:semiHidden/>
    <w:unhideWhenUsed/>
    <w:rsid w:val="0022156D"/>
    <w:rPr>
      <w:color w:val="605E5C"/>
      <w:shd w:val="clear" w:color="auto" w:fill="E1DFDD"/>
    </w:rPr>
  </w:style>
  <w:style w:type="character" w:styleId="CommentReference">
    <w:name w:val="annotation reference"/>
    <w:basedOn w:val="DefaultParagraphFont"/>
    <w:uiPriority w:val="99"/>
    <w:semiHidden/>
    <w:unhideWhenUsed/>
    <w:rsid w:val="00C12371"/>
    <w:rPr>
      <w:sz w:val="16"/>
      <w:szCs w:val="16"/>
    </w:rPr>
  </w:style>
  <w:style w:type="paragraph" w:styleId="CommentText">
    <w:name w:val="annotation text"/>
    <w:basedOn w:val="Normal"/>
    <w:link w:val="CommentTextChar"/>
    <w:uiPriority w:val="99"/>
    <w:semiHidden/>
    <w:unhideWhenUsed/>
    <w:rsid w:val="00C12371"/>
    <w:pPr>
      <w:spacing w:line="240" w:lineRule="auto"/>
    </w:pPr>
    <w:rPr>
      <w:sz w:val="20"/>
      <w:szCs w:val="20"/>
    </w:rPr>
  </w:style>
  <w:style w:type="character" w:customStyle="1" w:styleId="CommentTextChar">
    <w:name w:val="Comment Text Char"/>
    <w:basedOn w:val="DefaultParagraphFont"/>
    <w:link w:val="CommentText"/>
    <w:uiPriority w:val="99"/>
    <w:semiHidden/>
    <w:rsid w:val="00C12371"/>
    <w:rPr>
      <w:sz w:val="20"/>
      <w:szCs w:val="20"/>
    </w:rPr>
  </w:style>
  <w:style w:type="paragraph" w:styleId="CommentSubject">
    <w:name w:val="annotation subject"/>
    <w:basedOn w:val="CommentText"/>
    <w:next w:val="CommentText"/>
    <w:link w:val="CommentSubjectChar"/>
    <w:uiPriority w:val="99"/>
    <w:semiHidden/>
    <w:unhideWhenUsed/>
    <w:rsid w:val="00C12371"/>
    <w:rPr>
      <w:b/>
      <w:bCs/>
    </w:rPr>
  </w:style>
  <w:style w:type="character" w:customStyle="1" w:styleId="CommentSubjectChar">
    <w:name w:val="Comment Subject Char"/>
    <w:basedOn w:val="CommentTextChar"/>
    <w:link w:val="CommentSubject"/>
    <w:uiPriority w:val="99"/>
    <w:semiHidden/>
    <w:rsid w:val="00C12371"/>
    <w:rPr>
      <w:b/>
      <w:bCs/>
      <w:sz w:val="20"/>
      <w:szCs w:val="20"/>
    </w:rPr>
  </w:style>
  <w:style w:type="paragraph" w:styleId="BalloonText">
    <w:name w:val="Balloon Text"/>
    <w:basedOn w:val="Normal"/>
    <w:link w:val="BalloonTextChar"/>
    <w:uiPriority w:val="99"/>
    <w:semiHidden/>
    <w:unhideWhenUsed/>
    <w:rsid w:val="00C123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371"/>
    <w:rPr>
      <w:rFonts w:ascii="Segoe UI" w:hAnsi="Segoe UI" w:cs="Segoe UI"/>
      <w:sz w:val="18"/>
      <w:szCs w:val="18"/>
    </w:rPr>
  </w:style>
  <w:style w:type="paragraph" w:styleId="Header">
    <w:name w:val="header"/>
    <w:basedOn w:val="Normal"/>
    <w:link w:val="HeaderChar"/>
    <w:uiPriority w:val="99"/>
    <w:unhideWhenUsed/>
    <w:rsid w:val="005E0D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0D72"/>
  </w:style>
  <w:style w:type="paragraph" w:styleId="Footer">
    <w:name w:val="footer"/>
    <w:basedOn w:val="Normal"/>
    <w:link w:val="FooterChar"/>
    <w:uiPriority w:val="99"/>
    <w:unhideWhenUsed/>
    <w:rsid w:val="005E0D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0D72"/>
  </w:style>
  <w:style w:type="table" w:customStyle="1" w:styleId="TableGrid1">
    <w:name w:val="Table Grid1"/>
    <w:basedOn w:val="TableNormal"/>
    <w:next w:val="TableGrid"/>
    <w:rsid w:val="00467DC8"/>
    <w:pPr>
      <w:spacing w:after="0" w:line="240" w:lineRule="auto"/>
    </w:pPr>
    <w:rPr>
      <w:rFonts w:ascii="Century" w:eastAsia="MS Mincho" w:hAnsi="Century" w:cs="Times New Roman"/>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574A51"/>
  </w:style>
  <w:style w:type="table" w:customStyle="1" w:styleId="TableGrid111">
    <w:name w:val="Table Grid111"/>
    <w:basedOn w:val="TableNormal"/>
    <w:next w:val="TableGrid"/>
    <w:rsid w:val="00CD2BBB"/>
    <w:pPr>
      <w:spacing w:after="0" w:line="240" w:lineRule="auto"/>
    </w:pPr>
    <w:rPr>
      <w:rFonts w:ascii="Century" w:eastAsia="MS Mincho" w:hAnsi="Century" w:cs="Times New Roman"/>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84C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6409542">
      <w:bodyDiv w:val="1"/>
      <w:marLeft w:val="0"/>
      <w:marRight w:val="0"/>
      <w:marTop w:val="0"/>
      <w:marBottom w:val="0"/>
      <w:divBdr>
        <w:top w:val="none" w:sz="0" w:space="0" w:color="auto"/>
        <w:left w:val="none" w:sz="0" w:space="0" w:color="auto"/>
        <w:bottom w:val="none" w:sz="0" w:space="0" w:color="auto"/>
        <w:right w:val="none" w:sz="0" w:space="0" w:color="auto"/>
      </w:divBdr>
    </w:div>
    <w:div w:id="1230848500">
      <w:bodyDiv w:val="1"/>
      <w:marLeft w:val="0"/>
      <w:marRight w:val="0"/>
      <w:marTop w:val="0"/>
      <w:marBottom w:val="0"/>
      <w:divBdr>
        <w:top w:val="none" w:sz="0" w:space="0" w:color="auto"/>
        <w:left w:val="none" w:sz="0" w:space="0" w:color="auto"/>
        <w:bottom w:val="none" w:sz="0" w:space="0" w:color="auto"/>
        <w:right w:val="none" w:sz="0" w:space="0" w:color="auto"/>
      </w:divBdr>
    </w:div>
    <w:div w:id="1680547975">
      <w:bodyDiv w:val="1"/>
      <w:marLeft w:val="0"/>
      <w:marRight w:val="0"/>
      <w:marTop w:val="0"/>
      <w:marBottom w:val="0"/>
      <w:divBdr>
        <w:top w:val="none" w:sz="0" w:space="0" w:color="auto"/>
        <w:left w:val="none" w:sz="0" w:space="0" w:color="auto"/>
        <w:bottom w:val="none" w:sz="0" w:space="0" w:color="auto"/>
        <w:right w:val="none" w:sz="0" w:space="0" w:color="auto"/>
      </w:divBdr>
      <w:divsChild>
        <w:div w:id="1172991807">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edocs.unep.org/bitstream/handle/20.500.11822/29755/Item%206%20Name%20%20Logo%20CPR%20note.pdf?sequence=1&amp;isAllowe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8df47cb-b78a-4746-96c0-6b7d9f5bfc32">
      <UserInfo>
        <DisplayName>Tim Kasten</DisplayName>
        <AccountId>13</AccountId>
        <AccountType/>
      </UserInfo>
      <UserInfo>
        <DisplayName>Ebrahim Gora</DisplayName>
        <AccountId>44</AccountId>
        <AccountType/>
      </UserInfo>
      <UserInfo>
        <DisplayName>Jorge Laguna Celis</DisplayName>
        <AccountId>18</AccountId>
        <AccountType/>
      </UserInfo>
      <UserInfo>
        <DisplayName>Andrea Hinwood</DisplayName>
        <AccountId>21</AccountId>
        <AccountType/>
      </UserInfo>
      <UserInfo>
        <DisplayName>Arnold Kreilhuber</DisplayName>
        <AccountId>20</AccountId>
        <AccountType/>
      </UserInfo>
      <UserInfo>
        <DisplayName>Daniel Cooney</DisplayName>
        <AccountId>19</AccountId>
        <AccountType/>
      </UserInfo>
      <UserInfo>
        <DisplayName>Henrik Slotte</DisplayName>
        <AccountId>37</AccountId>
        <AccountType/>
      </UserInfo>
      <UserInfo>
        <DisplayName>Rafael Peralta</DisplayName>
        <AccountId>22</AccountId>
        <AccountType/>
      </UserInfo>
      <UserInfo>
        <DisplayName>Balakrishna Pisupati</DisplayName>
        <AccountId>25</AccountId>
        <AccountType/>
      </UserInfo>
      <UserInfo>
        <DisplayName>Sonja Leighton-Kone</DisplayName>
        <AccountId>39</AccountId>
        <AccountType/>
      </UserInfo>
      <UserInfo>
        <DisplayName>Alvin John Gachie</DisplayName>
        <AccountId>45</AccountId>
        <AccountType/>
      </UserInfo>
      <UserInfo>
        <DisplayName>Alberto Pacheco</DisplayName>
        <AccountId>10</AccountId>
        <AccountType/>
      </UserInfo>
      <UserInfo>
        <DisplayName>Andrea Rizzo</DisplayName>
        <AccountId>14</AccountId>
        <AccountType/>
      </UserInfo>
      <UserInfo>
        <DisplayName>Nicolas Bertrand</DisplayName>
        <AccountId>16</AccountId>
        <AccountType/>
      </UserInfo>
      <UserInfo>
        <DisplayName>Ulf Bjornholm</DisplayName>
        <AccountId>26</AccountId>
        <AccountType/>
      </UserInfo>
      <UserInfo>
        <DisplayName>Lydia  Aballa</DisplayName>
        <AccountId>15</AccountId>
        <AccountType/>
      </UserInfo>
      <UserInfo>
        <DisplayName>Jian Liu</DisplayName>
        <AccountId>34</AccountId>
        <AccountType/>
      </UserInfo>
      <UserInfo>
        <DisplayName>Jing Zheng</DisplayName>
        <AccountId>46</AccountId>
        <AccountType/>
      </UserInfo>
      <UserInfo>
        <DisplayName>Ligia Noronha</DisplayName>
        <AccountId>17</AccountId>
        <AccountType/>
      </UserInfo>
      <UserInfo>
        <DisplayName>Nancy Groves</DisplayName>
        <AccountId>48</AccountId>
        <AccountType/>
      </UserInfo>
      <UserInfo>
        <DisplayName>Xi Ling</DisplayName>
        <AccountId>28</AccountId>
        <AccountType/>
      </UserInfo>
      <UserInfo>
        <DisplayName>Joyce Msuya</DisplayName>
        <AccountId>24</AccountId>
        <AccountType/>
      </UserInfo>
      <UserInfo>
        <DisplayName>Alexandre Caldas</DisplayName>
        <AccountId>35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0D3E6930945D48A8FE9ABF9E92A374" ma:contentTypeVersion="10" ma:contentTypeDescription="Create a new document." ma:contentTypeScope="" ma:versionID="0cd5a6a2699c0a0273f07713dd867432">
  <xsd:schema xmlns:xsd="http://www.w3.org/2001/XMLSchema" xmlns:xs="http://www.w3.org/2001/XMLSchema" xmlns:p="http://schemas.microsoft.com/office/2006/metadata/properties" xmlns:ns2="98727eb0-f65e-47a3-b891-57098da629b7" xmlns:ns3="18df47cb-b78a-4746-96c0-6b7d9f5bfc32" targetNamespace="http://schemas.microsoft.com/office/2006/metadata/properties" ma:root="true" ma:fieldsID="a8a17501dbb6e5f08d9753cc72716f82" ns2:_="" ns3:_="">
    <xsd:import namespace="98727eb0-f65e-47a3-b891-57098da629b7"/>
    <xsd:import namespace="18df47cb-b78a-4746-96c0-6b7d9f5bfc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727eb0-f65e-47a3-b891-57098da629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df47cb-b78a-4746-96c0-6b7d9f5bfc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E40CE-CAC9-4C45-9FAC-3BD996D79CE9}">
  <ds:schemaRefs>
    <ds:schemaRef ds:uri="http://schemas.microsoft.com/office/2006/metadata/properties"/>
    <ds:schemaRef ds:uri="http://schemas.microsoft.com/office/infopath/2007/PartnerControls"/>
    <ds:schemaRef ds:uri="18df47cb-b78a-4746-96c0-6b7d9f5bfc32"/>
  </ds:schemaRefs>
</ds:datastoreItem>
</file>

<file path=customXml/itemProps2.xml><?xml version="1.0" encoding="utf-8"?>
<ds:datastoreItem xmlns:ds="http://schemas.openxmlformats.org/officeDocument/2006/customXml" ds:itemID="{8C266C95-DF7D-42F0-B250-F6F6FD7A870F}">
  <ds:schemaRefs>
    <ds:schemaRef ds:uri="http://schemas.microsoft.com/sharepoint/v3/contenttype/forms"/>
  </ds:schemaRefs>
</ds:datastoreItem>
</file>

<file path=customXml/itemProps3.xml><?xml version="1.0" encoding="utf-8"?>
<ds:datastoreItem xmlns:ds="http://schemas.openxmlformats.org/officeDocument/2006/customXml" ds:itemID="{28144FA1-8108-46DD-BED1-F2A308C06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727eb0-f65e-47a3-b891-57098da629b7"/>
    <ds:schemaRef ds:uri="18df47cb-b78a-4746-96c0-6b7d9f5bf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D0BC27-339E-41C4-9B46-AA74D8A3D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1122</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7509</CharactersWithSpaces>
  <SharedDoc>false</SharedDoc>
  <HLinks>
    <vt:vector size="18" baseType="variant">
      <vt:variant>
        <vt:i4>5439496</vt:i4>
      </vt:variant>
      <vt:variant>
        <vt:i4>6</vt:i4>
      </vt:variant>
      <vt:variant>
        <vt:i4>0</vt:i4>
      </vt:variant>
      <vt:variant>
        <vt:i4>5</vt:i4>
      </vt:variant>
      <vt:variant>
        <vt:lpwstr>https://www.unep.org/unep-50</vt:lpwstr>
      </vt:variant>
      <vt:variant>
        <vt:lpwstr/>
      </vt:variant>
      <vt:variant>
        <vt:i4>1114127</vt:i4>
      </vt:variant>
      <vt:variant>
        <vt:i4>3</vt:i4>
      </vt:variant>
      <vt:variant>
        <vt:i4>0</vt:i4>
      </vt:variant>
      <vt:variant>
        <vt:i4>5</vt:i4>
      </vt:variant>
      <vt:variant>
        <vt:lpwstr>https://wedocs.unep.org/bitstream/handle/20.500.11822/34990/Doc23K2002853.pdf?sequence=1&amp;isAllowed=y</vt:lpwstr>
      </vt:variant>
      <vt:variant>
        <vt:lpwstr/>
      </vt:variant>
      <vt:variant>
        <vt:i4>5570649</vt:i4>
      </vt:variant>
      <vt:variant>
        <vt:i4>0</vt:i4>
      </vt:variant>
      <vt:variant>
        <vt:i4>0</vt:i4>
      </vt:variant>
      <vt:variant>
        <vt:i4>5</vt:i4>
      </vt:variant>
      <vt:variant>
        <vt:lpwstr>https://www.unep.org/resources/policy-and-strategy/people-and-planet-unep-strategy-2022-2025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Rizzo</dc:creator>
  <cp:keywords/>
  <dc:description/>
  <cp:lastModifiedBy>Ulf Bjornholm</cp:lastModifiedBy>
  <cp:revision>11</cp:revision>
  <cp:lastPrinted>2021-09-30T08:47:00Z</cp:lastPrinted>
  <dcterms:created xsi:type="dcterms:W3CDTF">2021-12-14T12:27:00Z</dcterms:created>
  <dcterms:modified xsi:type="dcterms:W3CDTF">2022-01-07T08:48:00Z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0x010100260D3E6930945D48A8FE9ABF9E92A374</vt:lpwstr>
  </property>
</Properties>
</file>