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9016"/>
      </w:tblGrid>
      <w:tr w:rsidR="000603A4" w14:paraId="32AF0D06" w14:textId="77777777" w:rsidTr="00EF279C">
        <w:tc>
          <w:tcPr>
            <w:tcW w:w="9016" w:type="dxa"/>
            <w:shd w:val="clear" w:color="auto" w:fill="D9D9D9" w:themeFill="background1" w:themeFillShade="D9"/>
          </w:tcPr>
          <w:p w14:paraId="327B7FC9" w14:textId="1C5A7FD7" w:rsidR="00F44385" w:rsidRPr="006E616B" w:rsidRDefault="000F69AF" w:rsidP="000603A4">
            <w:pPr>
              <w:rPr>
                <w:b/>
                <w:bCs/>
                <w:sz w:val="32"/>
                <w:szCs w:val="32"/>
              </w:rPr>
            </w:pPr>
            <w:r w:rsidRPr="006E616B">
              <w:rPr>
                <w:b/>
                <w:bCs/>
                <w:sz w:val="32"/>
                <w:szCs w:val="32"/>
              </w:rPr>
              <w:t xml:space="preserve">Enhancing </w:t>
            </w:r>
            <w:r w:rsidR="000603A4" w:rsidRPr="006E616B">
              <w:rPr>
                <w:b/>
                <w:bCs/>
                <w:sz w:val="32"/>
                <w:szCs w:val="32"/>
              </w:rPr>
              <w:t xml:space="preserve">Collaboration : Global Mercury Partnership areas on </w:t>
            </w:r>
          </w:p>
          <w:p w14:paraId="6906531A" w14:textId="065FF399" w:rsidR="000603A4" w:rsidRDefault="000603A4" w:rsidP="006E616B">
            <w:proofErr w:type="spellStart"/>
            <w:r w:rsidRPr="006E616B">
              <w:rPr>
                <w:b/>
                <w:bCs/>
                <w:sz w:val="32"/>
                <w:szCs w:val="32"/>
              </w:rPr>
              <w:t>Chlor-akali</w:t>
            </w:r>
            <w:proofErr w:type="spellEnd"/>
            <w:r w:rsidRPr="006E616B">
              <w:rPr>
                <w:b/>
                <w:bCs/>
                <w:sz w:val="32"/>
                <w:szCs w:val="32"/>
              </w:rPr>
              <w:t xml:space="preserve">, Supply and Storage, Waste Management </w:t>
            </w:r>
          </w:p>
        </w:tc>
      </w:tr>
    </w:tbl>
    <w:p w14:paraId="00936D56" w14:textId="77777777" w:rsidR="000603A4" w:rsidRDefault="000603A4"/>
    <w:p w14:paraId="32D61AAA" w14:textId="77777777" w:rsidR="000603A4" w:rsidRPr="006E616B" w:rsidRDefault="000603A4" w:rsidP="00CE0022">
      <w:pPr>
        <w:pStyle w:val="ListParagraph"/>
        <w:numPr>
          <w:ilvl w:val="0"/>
          <w:numId w:val="1"/>
        </w:numPr>
        <w:rPr>
          <w:b/>
          <w:bCs/>
          <w:sz w:val="28"/>
          <w:szCs w:val="28"/>
        </w:rPr>
      </w:pPr>
      <w:r w:rsidRPr="006E616B">
        <w:rPr>
          <w:b/>
          <w:bCs/>
          <w:sz w:val="28"/>
          <w:szCs w:val="28"/>
        </w:rPr>
        <w:t>Background:</w:t>
      </w:r>
    </w:p>
    <w:p w14:paraId="5AC9BBDB" w14:textId="77777777" w:rsidR="000603A4" w:rsidRPr="006E616B" w:rsidRDefault="00B35A90" w:rsidP="00B35A90">
      <w:pPr>
        <w:rPr>
          <w:sz w:val="24"/>
          <w:szCs w:val="24"/>
        </w:rPr>
      </w:pPr>
      <w:r w:rsidRPr="006E616B">
        <w:rPr>
          <w:sz w:val="24"/>
          <w:szCs w:val="24"/>
        </w:rPr>
        <w:t>At t</w:t>
      </w:r>
      <w:r w:rsidR="000603A4" w:rsidRPr="006E616B">
        <w:rPr>
          <w:sz w:val="24"/>
          <w:szCs w:val="24"/>
        </w:rPr>
        <w:t>he UN Environment Global Mercury Partnership Advisory group</w:t>
      </w:r>
      <w:r w:rsidRPr="006E616B">
        <w:rPr>
          <w:sz w:val="24"/>
          <w:szCs w:val="24"/>
        </w:rPr>
        <w:t xml:space="preserve"> (PAG) </w:t>
      </w:r>
      <w:r w:rsidR="000603A4" w:rsidRPr="006E616B">
        <w:rPr>
          <w:sz w:val="24"/>
          <w:szCs w:val="24"/>
        </w:rPr>
        <w:t>7</w:t>
      </w:r>
      <w:r w:rsidR="000603A4" w:rsidRPr="006E616B">
        <w:rPr>
          <w:sz w:val="24"/>
          <w:szCs w:val="24"/>
          <w:vertAlign w:val="superscript"/>
        </w:rPr>
        <w:t>th</w:t>
      </w:r>
      <w:r w:rsidR="000603A4" w:rsidRPr="006E616B">
        <w:rPr>
          <w:sz w:val="24"/>
          <w:szCs w:val="24"/>
        </w:rPr>
        <w:t xml:space="preserve"> meeting </w:t>
      </w:r>
      <w:r w:rsidR="00011912" w:rsidRPr="006E616B">
        <w:rPr>
          <w:sz w:val="24"/>
          <w:szCs w:val="24"/>
        </w:rPr>
        <w:t xml:space="preserve">that took place in Jordan in </w:t>
      </w:r>
      <w:r w:rsidR="000603A4" w:rsidRPr="006E616B">
        <w:rPr>
          <w:sz w:val="24"/>
          <w:szCs w:val="24"/>
        </w:rPr>
        <w:t xml:space="preserve"> March 2016</w:t>
      </w:r>
      <w:r w:rsidRPr="006E616B">
        <w:rPr>
          <w:sz w:val="24"/>
          <w:szCs w:val="24"/>
        </w:rPr>
        <w:t xml:space="preserve">, leads of the partnership areas on mercury reduction in </w:t>
      </w:r>
      <w:proofErr w:type="spellStart"/>
      <w:r w:rsidRPr="006E616B">
        <w:rPr>
          <w:sz w:val="24"/>
          <w:szCs w:val="24"/>
        </w:rPr>
        <w:t>chlor</w:t>
      </w:r>
      <w:proofErr w:type="spellEnd"/>
      <w:r w:rsidRPr="006E616B">
        <w:rPr>
          <w:sz w:val="24"/>
          <w:szCs w:val="24"/>
        </w:rPr>
        <w:t xml:space="preserve"> alkali, supply and storage as well as mercury waste management expressed openness and support to enhance collaboration in order to meet the Partnership goal and objectives.</w:t>
      </w:r>
    </w:p>
    <w:p w14:paraId="0838AC92" w14:textId="3A7BBF90" w:rsidR="00B35A90" w:rsidRPr="006E616B" w:rsidRDefault="00B35A90" w:rsidP="00D45B51">
      <w:pPr>
        <w:rPr>
          <w:sz w:val="24"/>
          <w:szCs w:val="24"/>
        </w:rPr>
      </w:pPr>
      <w:r w:rsidRPr="006E616B">
        <w:rPr>
          <w:sz w:val="24"/>
          <w:szCs w:val="24"/>
        </w:rPr>
        <w:t xml:space="preserve">Experts at the </w:t>
      </w:r>
      <w:proofErr w:type="spellStart"/>
      <w:r w:rsidRPr="006E616B">
        <w:rPr>
          <w:sz w:val="24"/>
          <w:szCs w:val="24"/>
        </w:rPr>
        <w:t>chlor</w:t>
      </w:r>
      <w:proofErr w:type="spellEnd"/>
      <w:r w:rsidRPr="006E616B">
        <w:rPr>
          <w:sz w:val="24"/>
          <w:szCs w:val="24"/>
        </w:rPr>
        <w:t xml:space="preserve"> alkali experts group </w:t>
      </w:r>
      <w:r w:rsidR="004F2910" w:rsidRPr="006E616B">
        <w:rPr>
          <w:sz w:val="24"/>
          <w:szCs w:val="24"/>
        </w:rPr>
        <w:t xml:space="preserve">that met in Vienna in June 2016 made recommendations in areas of </w:t>
      </w:r>
      <w:proofErr w:type="spellStart"/>
      <w:r w:rsidR="004F2910" w:rsidRPr="006E616B">
        <w:rPr>
          <w:sz w:val="24"/>
          <w:szCs w:val="24"/>
        </w:rPr>
        <w:t>chlor</w:t>
      </w:r>
      <w:proofErr w:type="spellEnd"/>
      <w:r w:rsidR="004F2910" w:rsidRPr="006E616B">
        <w:rPr>
          <w:sz w:val="24"/>
          <w:szCs w:val="24"/>
        </w:rPr>
        <w:t xml:space="preserve"> alkali</w:t>
      </w:r>
      <w:r w:rsidR="0081292C" w:rsidRPr="006E616B">
        <w:rPr>
          <w:sz w:val="24"/>
          <w:szCs w:val="24"/>
        </w:rPr>
        <w:t xml:space="preserve"> conversion or decommissioning financing, information on regulatory frameworks, plans for managing mercury, capacity building and technology. </w:t>
      </w:r>
      <w:r w:rsidR="00D944EF" w:rsidRPr="006E616B">
        <w:rPr>
          <w:sz w:val="24"/>
          <w:szCs w:val="24"/>
        </w:rPr>
        <w:t xml:space="preserve">The full meeting report is available at </w:t>
      </w:r>
      <w:hyperlink r:id="rId8" w:history="1">
        <w:r w:rsidR="00D944EF" w:rsidRPr="006E616B">
          <w:rPr>
            <w:rStyle w:val="Hyperlink"/>
            <w:sz w:val="24"/>
            <w:szCs w:val="24"/>
          </w:rPr>
          <w:t>http://web.unep.org/chemicalsandwaste/events/expert-group-meeting-elimination-use-mercury-chlor-alkali-chemical-processes-vienna-28-29</w:t>
        </w:r>
      </w:hyperlink>
      <w:r w:rsidR="00D944EF" w:rsidRPr="006E616B">
        <w:rPr>
          <w:sz w:val="24"/>
          <w:szCs w:val="24"/>
        </w:rPr>
        <w:t xml:space="preserve"> </w:t>
      </w:r>
      <w:r w:rsidR="0081292C" w:rsidRPr="006E616B">
        <w:rPr>
          <w:sz w:val="24"/>
          <w:szCs w:val="24"/>
        </w:rPr>
        <w:t xml:space="preserve">Participants expressed the need for information about options for interim storage, stabilization/solidification and final disposal of mercury from converted or closed </w:t>
      </w:r>
      <w:proofErr w:type="spellStart"/>
      <w:r w:rsidR="0081292C" w:rsidRPr="006E616B">
        <w:rPr>
          <w:sz w:val="24"/>
          <w:szCs w:val="24"/>
        </w:rPr>
        <w:t>chlor</w:t>
      </w:r>
      <w:proofErr w:type="spellEnd"/>
      <w:r w:rsidR="0081292C" w:rsidRPr="006E616B">
        <w:rPr>
          <w:sz w:val="24"/>
          <w:szCs w:val="24"/>
        </w:rPr>
        <w:t xml:space="preserve"> alkali facilities.</w:t>
      </w:r>
      <w:r w:rsidR="00D45B51" w:rsidRPr="006E616B">
        <w:rPr>
          <w:sz w:val="24"/>
          <w:szCs w:val="24"/>
        </w:rPr>
        <w:t xml:space="preserve"> This </w:t>
      </w:r>
      <w:r w:rsidR="006E616B">
        <w:rPr>
          <w:sz w:val="24"/>
          <w:szCs w:val="24"/>
        </w:rPr>
        <w:t>need could be addressed by the supply and s</w:t>
      </w:r>
      <w:r w:rsidR="00D45B51" w:rsidRPr="006E616B">
        <w:rPr>
          <w:sz w:val="24"/>
          <w:szCs w:val="24"/>
        </w:rPr>
        <w:t xml:space="preserve">torage </w:t>
      </w:r>
      <w:r w:rsidR="006E616B">
        <w:rPr>
          <w:sz w:val="24"/>
          <w:szCs w:val="24"/>
        </w:rPr>
        <w:t xml:space="preserve">and the waste management </w:t>
      </w:r>
      <w:r w:rsidR="00D45B51" w:rsidRPr="006E616B">
        <w:rPr>
          <w:sz w:val="24"/>
          <w:szCs w:val="24"/>
        </w:rPr>
        <w:t>partnership area</w:t>
      </w:r>
      <w:r w:rsidR="006E616B">
        <w:rPr>
          <w:sz w:val="24"/>
          <w:szCs w:val="24"/>
        </w:rPr>
        <w:t xml:space="preserve">s that are </w:t>
      </w:r>
      <w:r w:rsidR="00D45B51" w:rsidRPr="006E616B">
        <w:rPr>
          <w:sz w:val="24"/>
          <w:szCs w:val="24"/>
        </w:rPr>
        <w:t xml:space="preserve">making available </w:t>
      </w:r>
      <w:r w:rsidR="006E616B">
        <w:rPr>
          <w:sz w:val="24"/>
          <w:szCs w:val="24"/>
        </w:rPr>
        <w:t xml:space="preserve">best practices and </w:t>
      </w:r>
      <w:r w:rsidR="00D45B51" w:rsidRPr="006E616B">
        <w:rPr>
          <w:sz w:val="24"/>
          <w:szCs w:val="24"/>
        </w:rPr>
        <w:t xml:space="preserve">technology options on stabilization and solidification. In addition, the World </w:t>
      </w:r>
      <w:r w:rsidR="0081292C" w:rsidRPr="006E616B">
        <w:rPr>
          <w:sz w:val="24"/>
          <w:szCs w:val="24"/>
        </w:rPr>
        <w:t xml:space="preserve"> </w:t>
      </w:r>
      <w:r w:rsidR="00D45B51" w:rsidRPr="006E616B">
        <w:rPr>
          <w:sz w:val="24"/>
          <w:szCs w:val="24"/>
        </w:rPr>
        <w:t xml:space="preserve">Chlorine Council has recently produced a compilation of stabilization and solidification technologies available at </w:t>
      </w:r>
      <w:hyperlink r:id="rId9" w:history="1">
        <w:r w:rsidR="00D45B51" w:rsidRPr="006E616B">
          <w:rPr>
            <w:rStyle w:val="Hyperlink"/>
            <w:sz w:val="24"/>
            <w:szCs w:val="24"/>
            <w:lang w:val="en-US"/>
          </w:rPr>
          <w:t>http://www.worldchlorine.org/publications/unep-chlor-alkali-mercury-partnership/mercury-phase-progress-options/</w:t>
        </w:r>
      </w:hyperlink>
      <w:r w:rsidR="00D45B51" w:rsidRPr="006E616B">
        <w:rPr>
          <w:sz w:val="24"/>
          <w:szCs w:val="24"/>
        </w:rPr>
        <w:t xml:space="preserve"> </w:t>
      </w:r>
      <w:r w:rsidR="0081292C" w:rsidRPr="006E616B">
        <w:rPr>
          <w:sz w:val="24"/>
          <w:szCs w:val="24"/>
        </w:rPr>
        <w:t xml:space="preserve">A significant need </w:t>
      </w:r>
      <w:r w:rsidR="00D45B51" w:rsidRPr="006E616B">
        <w:rPr>
          <w:sz w:val="24"/>
          <w:szCs w:val="24"/>
        </w:rPr>
        <w:t xml:space="preserve">by the </w:t>
      </w:r>
      <w:proofErr w:type="spellStart"/>
      <w:r w:rsidR="00D45B51" w:rsidRPr="006E616B">
        <w:rPr>
          <w:sz w:val="24"/>
          <w:szCs w:val="24"/>
        </w:rPr>
        <w:t>chlor</w:t>
      </w:r>
      <w:proofErr w:type="spellEnd"/>
      <w:r w:rsidR="00D45B51" w:rsidRPr="006E616B">
        <w:rPr>
          <w:sz w:val="24"/>
          <w:szCs w:val="24"/>
        </w:rPr>
        <w:t xml:space="preserve"> alkali sector </w:t>
      </w:r>
      <w:r w:rsidR="0081292C" w:rsidRPr="006E616B">
        <w:rPr>
          <w:sz w:val="24"/>
          <w:szCs w:val="24"/>
        </w:rPr>
        <w:t>is technical assistance for site remediation</w:t>
      </w:r>
      <w:r w:rsidR="00D45B51" w:rsidRPr="006E616B">
        <w:rPr>
          <w:sz w:val="24"/>
          <w:szCs w:val="24"/>
        </w:rPr>
        <w:t xml:space="preserve"> o</w:t>
      </w:r>
      <w:r w:rsidR="006221DE" w:rsidRPr="006E616B">
        <w:rPr>
          <w:sz w:val="24"/>
          <w:szCs w:val="24"/>
        </w:rPr>
        <w:t>f contaminated sites which the m</w:t>
      </w:r>
      <w:r w:rsidR="00D45B51" w:rsidRPr="006E616B">
        <w:rPr>
          <w:sz w:val="24"/>
          <w:szCs w:val="24"/>
        </w:rPr>
        <w:t>ercury waste management partnership area may wish to address</w:t>
      </w:r>
      <w:r w:rsidR="0081292C" w:rsidRPr="006E616B">
        <w:rPr>
          <w:sz w:val="24"/>
          <w:szCs w:val="24"/>
        </w:rPr>
        <w:t xml:space="preserve">. </w:t>
      </w:r>
    </w:p>
    <w:p w14:paraId="01411D55" w14:textId="7619A870" w:rsidR="0064248A" w:rsidRPr="006E616B" w:rsidRDefault="0081292C" w:rsidP="0032584D">
      <w:pPr>
        <w:rPr>
          <w:sz w:val="24"/>
          <w:szCs w:val="24"/>
        </w:rPr>
      </w:pPr>
      <w:r w:rsidRPr="006E616B">
        <w:rPr>
          <w:sz w:val="24"/>
          <w:szCs w:val="24"/>
        </w:rPr>
        <w:t>Mercury s</w:t>
      </w:r>
      <w:r w:rsidR="00DC2E5E" w:rsidRPr="006E616B">
        <w:rPr>
          <w:sz w:val="24"/>
          <w:szCs w:val="24"/>
        </w:rPr>
        <w:t xml:space="preserve">upply and storage experts </w:t>
      </w:r>
      <w:r w:rsidRPr="006E616B">
        <w:rPr>
          <w:sz w:val="24"/>
          <w:szCs w:val="24"/>
        </w:rPr>
        <w:t xml:space="preserve">also met in Madrid in October 2016 </w:t>
      </w:r>
      <w:r w:rsidR="0032584D" w:rsidRPr="006E616B">
        <w:rPr>
          <w:sz w:val="24"/>
          <w:szCs w:val="24"/>
        </w:rPr>
        <w:t xml:space="preserve">to exchange information on technologies for mercury storage, stabilization, solidification and disposal.  Experts </w:t>
      </w:r>
      <w:r w:rsidR="00313EEC" w:rsidRPr="006E616B">
        <w:rPr>
          <w:sz w:val="24"/>
          <w:szCs w:val="24"/>
        </w:rPr>
        <w:t xml:space="preserve">underscored the need for increased cooperation with other partnership areas </w:t>
      </w:r>
      <w:r w:rsidR="006221DE" w:rsidRPr="006E616B">
        <w:rPr>
          <w:sz w:val="24"/>
          <w:szCs w:val="24"/>
        </w:rPr>
        <w:t>in meeting a common goal. I</w:t>
      </w:r>
      <w:r w:rsidR="00313EEC" w:rsidRPr="006E616B">
        <w:rPr>
          <w:sz w:val="24"/>
          <w:szCs w:val="24"/>
        </w:rPr>
        <w:t xml:space="preserve">f </w:t>
      </w:r>
      <w:r w:rsidR="006221DE" w:rsidRPr="006E616B">
        <w:rPr>
          <w:sz w:val="24"/>
          <w:szCs w:val="24"/>
        </w:rPr>
        <w:t xml:space="preserve">feasible, the experts recommend to </w:t>
      </w:r>
      <w:r w:rsidR="00313EEC" w:rsidRPr="006E616B">
        <w:rPr>
          <w:sz w:val="24"/>
          <w:szCs w:val="24"/>
        </w:rPr>
        <w:t xml:space="preserve">engage at country level </w:t>
      </w:r>
      <w:r w:rsidR="006221DE" w:rsidRPr="006E616B">
        <w:rPr>
          <w:sz w:val="24"/>
          <w:szCs w:val="24"/>
        </w:rPr>
        <w:t xml:space="preserve">projects and activities </w:t>
      </w:r>
      <w:r w:rsidR="00313EEC" w:rsidRPr="006E616B">
        <w:rPr>
          <w:sz w:val="24"/>
          <w:szCs w:val="24"/>
        </w:rPr>
        <w:t xml:space="preserve">to better understand </w:t>
      </w:r>
      <w:r w:rsidR="006221DE" w:rsidRPr="006E616B">
        <w:rPr>
          <w:sz w:val="24"/>
          <w:szCs w:val="24"/>
        </w:rPr>
        <w:t xml:space="preserve">and hence address </w:t>
      </w:r>
      <w:r w:rsidR="00313EEC" w:rsidRPr="006E616B">
        <w:rPr>
          <w:sz w:val="24"/>
          <w:szCs w:val="24"/>
        </w:rPr>
        <w:t>countries’</w:t>
      </w:r>
      <w:r w:rsidR="006221DE" w:rsidRPr="006E616B">
        <w:rPr>
          <w:sz w:val="24"/>
          <w:szCs w:val="24"/>
        </w:rPr>
        <w:t xml:space="preserve"> </w:t>
      </w:r>
      <w:r w:rsidR="00313EEC" w:rsidRPr="006E616B">
        <w:rPr>
          <w:sz w:val="24"/>
          <w:szCs w:val="24"/>
        </w:rPr>
        <w:t xml:space="preserve">gaps in trade data, </w:t>
      </w:r>
      <w:r w:rsidR="006221DE" w:rsidRPr="006E616B">
        <w:rPr>
          <w:sz w:val="24"/>
          <w:szCs w:val="24"/>
        </w:rPr>
        <w:t>weaknesses</w:t>
      </w:r>
      <w:r w:rsidR="00313EEC" w:rsidRPr="006E616B">
        <w:rPr>
          <w:sz w:val="24"/>
          <w:szCs w:val="24"/>
        </w:rPr>
        <w:t xml:space="preserve"> in regulatory systems, technical and financial needs</w:t>
      </w:r>
      <w:r w:rsidR="006221DE" w:rsidRPr="006E616B">
        <w:rPr>
          <w:sz w:val="24"/>
          <w:szCs w:val="24"/>
        </w:rPr>
        <w:t>.</w:t>
      </w:r>
      <w:r w:rsidR="00313EEC" w:rsidRPr="006E616B">
        <w:rPr>
          <w:sz w:val="24"/>
          <w:szCs w:val="24"/>
        </w:rPr>
        <w:t xml:space="preserve"> </w:t>
      </w:r>
      <w:r w:rsidR="00D944EF" w:rsidRPr="006E616B">
        <w:rPr>
          <w:sz w:val="24"/>
          <w:szCs w:val="24"/>
        </w:rPr>
        <w:t xml:space="preserve">The full meeting report is available at </w:t>
      </w:r>
      <w:hyperlink r:id="rId10" w:history="1">
        <w:r w:rsidR="0032584D" w:rsidRPr="006E616B">
          <w:rPr>
            <w:rStyle w:val="Hyperlink"/>
            <w:sz w:val="24"/>
            <w:szCs w:val="24"/>
          </w:rPr>
          <w:t>http://web.unep.org/chemicalsandwaste/global-mercury-partnership/mercury-supply-and-storage/meetings/events/supply-and-storage-experts</w:t>
        </w:r>
      </w:hyperlink>
      <w:r w:rsidR="0032584D" w:rsidRPr="006E616B">
        <w:rPr>
          <w:sz w:val="24"/>
          <w:szCs w:val="24"/>
        </w:rPr>
        <w:t xml:space="preserve"> </w:t>
      </w:r>
    </w:p>
    <w:p w14:paraId="3A0EF383" w14:textId="263E76EA" w:rsidR="00DC2E5E" w:rsidRDefault="006221DE" w:rsidP="00CF5545">
      <w:pPr>
        <w:rPr>
          <w:sz w:val="24"/>
          <w:szCs w:val="24"/>
        </w:rPr>
      </w:pPr>
      <w:r w:rsidRPr="006E616B">
        <w:rPr>
          <w:sz w:val="24"/>
          <w:szCs w:val="24"/>
        </w:rPr>
        <w:t xml:space="preserve">The mercury waste management partnership area has taken the lead in informal discussions about mercury waste thresholds that could be a contribution to the INC process of the </w:t>
      </w:r>
      <w:proofErr w:type="spellStart"/>
      <w:r w:rsidRPr="006E616B">
        <w:rPr>
          <w:sz w:val="24"/>
          <w:szCs w:val="24"/>
        </w:rPr>
        <w:t>Minamata</w:t>
      </w:r>
      <w:proofErr w:type="spellEnd"/>
      <w:r w:rsidRPr="006E616B">
        <w:rPr>
          <w:sz w:val="24"/>
          <w:szCs w:val="24"/>
        </w:rPr>
        <w:t xml:space="preserve"> Convention. </w:t>
      </w:r>
      <w:r w:rsidR="0032584D" w:rsidRPr="006E616B">
        <w:rPr>
          <w:sz w:val="24"/>
          <w:szCs w:val="24"/>
        </w:rPr>
        <w:t xml:space="preserve">A training module on mercury waste management is also being developed. </w:t>
      </w:r>
      <w:r w:rsidRPr="006E616B">
        <w:rPr>
          <w:sz w:val="24"/>
          <w:szCs w:val="24"/>
        </w:rPr>
        <w:t xml:space="preserve">Information </w:t>
      </w:r>
      <w:r w:rsidR="00CF5545">
        <w:rPr>
          <w:sz w:val="24"/>
          <w:szCs w:val="24"/>
        </w:rPr>
        <w:t xml:space="preserve">is being provided and </w:t>
      </w:r>
      <w:r w:rsidRPr="006E616B">
        <w:rPr>
          <w:sz w:val="24"/>
          <w:szCs w:val="24"/>
        </w:rPr>
        <w:t xml:space="preserve">both </w:t>
      </w:r>
      <w:proofErr w:type="spellStart"/>
      <w:r w:rsidR="00CE0022" w:rsidRPr="006E616B">
        <w:rPr>
          <w:sz w:val="24"/>
          <w:szCs w:val="24"/>
        </w:rPr>
        <w:t>chlor</w:t>
      </w:r>
      <w:proofErr w:type="spellEnd"/>
      <w:r w:rsidR="00CE0022" w:rsidRPr="006E616B">
        <w:rPr>
          <w:sz w:val="24"/>
          <w:szCs w:val="24"/>
        </w:rPr>
        <w:t xml:space="preserve"> alkali and suppl</w:t>
      </w:r>
      <w:r w:rsidR="00964B83" w:rsidRPr="006E616B">
        <w:rPr>
          <w:sz w:val="24"/>
          <w:szCs w:val="24"/>
        </w:rPr>
        <w:t>y and storage partnership areas</w:t>
      </w:r>
      <w:r w:rsidR="00CF5545">
        <w:rPr>
          <w:sz w:val="24"/>
          <w:szCs w:val="24"/>
        </w:rPr>
        <w:t xml:space="preserve"> are being engaged in the process</w:t>
      </w:r>
      <w:r w:rsidR="00964B83" w:rsidRPr="006E616B">
        <w:rPr>
          <w:sz w:val="24"/>
          <w:szCs w:val="24"/>
        </w:rPr>
        <w:t>.</w:t>
      </w:r>
    </w:p>
    <w:p w14:paraId="3870C876" w14:textId="77777777" w:rsidR="006E616B" w:rsidRDefault="006E616B" w:rsidP="00B35A90">
      <w:pPr>
        <w:rPr>
          <w:sz w:val="24"/>
          <w:szCs w:val="24"/>
        </w:rPr>
      </w:pPr>
    </w:p>
    <w:p w14:paraId="59C725D7" w14:textId="77777777" w:rsidR="006E616B" w:rsidRDefault="006E616B" w:rsidP="00B35A90">
      <w:pPr>
        <w:rPr>
          <w:sz w:val="24"/>
          <w:szCs w:val="24"/>
        </w:rPr>
      </w:pPr>
    </w:p>
    <w:p w14:paraId="6AA0B3D1" w14:textId="77777777" w:rsidR="00964B83" w:rsidRPr="006E616B" w:rsidRDefault="00CE0022" w:rsidP="00CE0022">
      <w:pPr>
        <w:pStyle w:val="ListParagraph"/>
        <w:numPr>
          <w:ilvl w:val="0"/>
          <w:numId w:val="1"/>
        </w:numPr>
        <w:rPr>
          <w:b/>
          <w:bCs/>
          <w:sz w:val="28"/>
          <w:szCs w:val="28"/>
        </w:rPr>
      </w:pPr>
      <w:r w:rsidRPr="006E616B">
        <w:rPr>
          <w:b/>
          <w:bCs/>
          <w:sz w:val="28"/>
          <w:szCs w:val="28"/>
        </w:rPr>
        <w:lastRenderedPageBreak/>
        <w:t>Proposals by Partnership Area</w:t>
      </w:r>
      <w:r w:rsidR="00964B83" w:rsidRPr="006E616B">
        <w:rPr>
          <w:b/>
          <w:bCs/>
          <w:sz w:val="28"/>
          <w:szCs w:val="28"/>
        </w:rPr>
        <w:t>s</w:t>
      </w:r>
    </w:p>
    <w:p w14:paraId="321F4C51" w14:textId="7363436B" w:rsidR="00CE0022" w:rsidRPr="00A36B70" w:rsidRDefault="00964B83" w:rsidP="00964B83">
      <w:pPr>
        <w:ind w:left="360"/>
      </w:pPr>
      <w:r w:rsidRPr="00CF5545">
        <w:rPr>
          <w:sz w:val="24"/>
          <w:szCs w:val="24"/>
        </w:rPr>
        <w:t>Each partnership area was requested to submit ideas on enhancing collaboration and synergies in order to meet the common Partnership goal and</w:t>
      </w:r>
      <w:r w:rsidR="00716F2B" w:rsidRPr="00CF5545">
        <w:rPr>
          <w:sz w:val="24"/>
          <w:szCs w:val="24"/>
        </w:rPr>
        <w:t xml:space="preserve"> objectives. Please see Annex </w:t>
      </w:r>
      <w:r w:rsidRPr="00CF5545">
        <w:rPr>
          <w:sz w:val="24"/>
          <w:szCs w:val="24"/>
        </w:rPr>
        <w:t>for submissions</w:t>
      </w:r>
      <w:r w:rsidR="00CF5545">
        <w:rPr>
          <w:sz w:val="24"/>
          <w:szCs w:val="24"/>
        </w:rPr>
        <w:t xml:space="preserve"> by partnership area.</w:t>
      </w:r>
    </w:p>
    <w:p w14:paraId="50D5297B" w14:textId="77777777" w:rsidR="00CE0022" w:rsidRPr="006E616B" w:rsidRDefault="00CE0022" w:rsidP="00CE0022">
      <w:pPr>
        <w:pStyle w:val="ListParagraph"/>
        <w:numPr>
          <w:ilvl w:val="0"/>
          <w:numId w:val="2"/>
        </w:numPr>
        <w:rPr>
          <w:sz w:val="24"/>
          <w:szCs w:val="24"/>
        </w:rPr>
      </w:pPr>
      <w:proofErr w:type="spellStart"/>
      <w:r w:rsidRPr="006E616B">
        <w:rPr>
          <w:sz w:val="24"/>
          <w:szCs w:val="24"/>
        </w:rPr>
        <w:t>Chlor</w:t>
      </w:r>
      <w:proofErr w:type="spellEnd"/>
      <w:r w:rsidRPr="006E616B">
        <w:rPr>
          <w:sz w:val="24"/>
          <w:szCs w:val="24"/>
        </w:rPr>
        <w:t xml:space="preserve"> alkali</w:t>
      </w:r>
      <w:r w:rsidR="00120DBE" w:rsidRPr="006E616B">
        <w:rPr>
          <w:sz w:val="24"/>
          <w:szCs w:val="24"/>
        </w:rPr>
        <w:t xml:space="preserve"> (CA)</w:t>
      </w:r>
    </w:p>
    <w:p w14:paraId="07FE3D49" w14:textId="77777777" w:rsidR="00CE0022" w:rsidRDefault="00CE0022" w:rsidP="00CE0022">
      <w:pPr>
        <w:pStyle w:val="ListParagraph"/>
        <w:numPr>
          <w:ilvl w:val="0"/>
          <w:numId w:val="2"/>
        </w:numPr>
        <w:rPr>
          <w:sz w:val="24"/>
          <w:szCs w:val="24"/>
        </w:rPr>
      </w:pPr>
      <w:r w:rsidRPr="006E616B">
        <w:rPr>
          <w:sz w:val="24"/>
          <w:szCs w:val="24"/>
        </w:rPr>
        <w:t>Waste management</w:t>
      </w:r>
    </w:p>
    <w:p w14:paraId="6F86ABBA" w14:textId="77777777" w:rsidR="006E616B" w:rsidRPr="006E616B" w:rsidRDefault="006E616B" w:rsidP="006E616B">
      <w:pPr>
        <w:pStyle w:val="ListParagraph"/>
        <w:numPr>
          <w:ilvl w:val="0"/>
          <w:numId w:val="2"/>
        </w:numPr>
        <w:rPr>
          <w:sz w:val="24"/>
          <w:szCs w:val="24"/>
        </w:rPr>
      </w:pPr>
      <w:r w:rsidRPr="006E616B">
        <w:rPr>
          <w:sz w:val="24"/>
          <w:szCs w:val="24"/>
        </w:rPr>
        <w:t>Supply and storage</w:t>
      </w:r>
    </w:p>
    <w:p w14:paraId="0350D088" w14:textId="77777777" w:rsidR="00A3557B" w:rsidRPr="00A36B70" w:rsidRDefault="00A3557B" w:rsidP="00A3557B">
      <w:pPr>
        <w:pStyle w:val="ListParagraph"/>
      </w:pPr>
    </w:p>
    <w:p w14:paraId="2D2DB0A4" w14:textId="77777777" w:rsidR="00CE0022" w:rsidRPr="006E616B" w:rsidRDefault="00CE0022" w:rsidP="00CE0022">
      <w:pPr>
        <w:pStyle w:val="ListParagraph"/>
        <w:numPr>
          <w:ilvl w:val="0"/>
          <w:numId w:val="1"/>
        </w:numPr>
        <w:rPr>
          <w:b/>
          <w:bCs/>
          <w:sz w:val="28"/>
          <w:szCs w:val="28"/>
        </w:rPr>
      </w:pPr>
      <w:r w:rsidRPr="006E616B">
        <w:rPr>
          <w:b/>
          <w:bCs/>
          <w:sz w:val="28"/>
          <w:szCs w:val="28"/>
        </w:rPr>
        <w:t>Proposed Enhanced Areas of Collaboration</w:t>
      </w:r>
    </w:p>
    <w:p w14:paraId="4CDE3CAC" w14:textId="77777777" w:rsidR="00964B83" w:rsidRPr="00A36B70" w:rsidRDefault="00964B83" w:rsidP="00964B83">
      <w:pPr>
        <w:pStyle w:val="ListParagraph"/>
        <w:rPr>
          <w:b/>
          <w:bCs/>
        </w:rPr>
      </w:pPr>
    </w:p>
    <w:p w14:paraId="04CA7C10" w14:textId="77777777" w:rsidR="00964B83" w:rsidRPr="006E616B" w:rsidRDefault="00964B83" w:rsidP="00964B83">
      <w:pPr>
        <w:pStyle w:val="ListParagraph"/>
        <w:rPr>
          <w:sz w:val="24"/>
          <w:szCs w:val="24"/>
        </w:rPr>
      </w:pPr>
      <w:r w:rsidRPr="006E616B">
        <w:rPr>
          <w:sz w:val="24"/>
          <w:szCs w:val="24"/>
        </w:rPr>
        <w:t xml:space="preserve">The table below consolidates ideas on collaboration among the 3 partnership areas: </w:t>
      </w:r>
    </w:p>
    <w:tbl>
      <w:tblPr>
        <w:tblStyle w:val="TableGrid"/>
        <w:tblW w:w="0" w:type="auto"/>
        <w:tblLayout w:type="fixed"/>
        <w:tblLook w:val="04A0" w:firstRow="1" w:lastRow="0" w:firstColumn="1" w:lastColumn="0" w:noHBand="0" w:noVBand="1"/>
      </w:tblPr>
      <w:tblGrid>
        <w:gridCol w:w="1670"/>
        <w:gridCol w:w="2218"/>
        <w:gridCol w:w="2396"/>
        <w:gridCol w:w="2732"/>
      </w:tblGrid>
      <w:tr w:rsidR="00DB6507" w:rsidRPr="006E616B" w14:paraId="0BA1D404" w14:textId="77777777" w:rsidTr="008175AA">
        <w:tc>
          <w:tcPr>
            <w:tcW w:w="1670" w:type="dxa"/>
          </w:tcPr>
          <w:p w14:paraId="670622AA" w14:textId="77777777" w:rsidR="00D45B51" w:rsidRPr="006E616B" w:rsidRDefault="00D45B51" w:rsidP="004856C2">
            <w:pPr>
              <w:rPr>
                <w:b/>
                <w:bCs/>
                <w:sz w:val="24"/>
                <w:szCs w:val="24"/>
              </w:rPr>
            </w:pPr>
            <w:r w:rsidRPr="006E616B">
              <w:rPr>
                <w:b/>
                <w:bCs/>
                <w:sz w:val="24"/>
                <w:szCs w:val="24"/>
              </w:rPr>
              <w:t>Area of collaboration</w:t>
            </w:r>
          </w:p>
        </w:tc>
        <w:tc>
          <w:tcPr>
            <w:tcW w:w="2218" w:type="dxa"/>
          </w:tcPr>
          <w:p w14:paraId="716CBE14" w14:textId="77777777" w:rsidR="00D45B51" w:rsidRPr="006E616B" w:rsidRDefault="00D45B51">
            <w:pPr>
              <w:rPr>
                <w:b/>
                <w:bCs/>
                <w:sz w:val="24"/>
                <w:szCs w:val="24"/>
              </w:rPr>
            </w:pPr>
            <w:proofErr w:type="spellStart"/>
            <w:r w:rsidRPr="006E616B">
              <w:rPr>
                <w:b/>
                <w:bCs/>
                <w:sz w:val="24"/>
                <w:szCs w:val="24"/>
              </w:rPr>
              <w:t>Chlor</w:t>
            </w:r>
            <w:proofErr w:type="spellEnd"/>
            <w:r w:rsidRPr="006E616B">
              <w:rPr>
                <w:b/>
                <w:bCs/>
                <w:sz w:val="24"/>
                <w:szCs w:val="24"/>
              </w:rPr>
              <w:t xml:space="preserve"> alkali</w:t>
            </w:r>
          </w:p>
        </w:tc>
        <w:tc>
          <w:tcPr>
            <w:tcW w:w="2396" w:type="dxa"/>
          </w:tcPr>
          <w:p w14:paraId="73C4FBCD" w14:textId="77777777" w:rsidR="00D45B51" w:rsidRPr="006E616B" w:rsidRDefault="00D45B51">
            <w:pPr>
              <w:rPr>
                <w:b/>
                <w:bCs/>
                <w:sz w:val="24"/>
                <w:szCs w:val="24"/>
              </w:rPr>
            </w:pPr>
            <w:r w:rsidRPr="006E616B">
              <w:rPr>
                <w:b/>
                <w:bCs/>
                <w:sz w:val="24"/>
                <w:szCs w:val="24"/>
              </w:rPr>
              <w:t xml:space="preserve">Supply and Storage </w:t>
            </w:r>
          </w:p>
        </w:tc>
        <w:tc>
          <w:tcPr>
            <w:tcW w:w="2732" w:type="dxa"/>
          </w:tcPr>
          <w:p w14:paraId="66FCCF19" w14:textId="77777777" w:rsidR="00D45B51" w:rsidRPr="006E616B" w:rsidRDefault="00D45B51">
            <w:pPr>
              <w:rPr>
                <w:b/>
                <w:bCs/>
                <w:sz w:val="24"/>
                <w:szCs w:val="24"/>
              </w:rPr>
            </w:pPr>
            <w:r w:rsidRPr="006E616B">
              <w:rPr>
                <w:b/>
                <w:bCs/>
                <w:sz w:val="24"/>
                <w:szCs w:val="24"/>
              </w:rPr>
              <w:t xml:space="preserve">Waste management </w:t>
            </w:r>
          </w:p>
        </w:tc>
      </w:tr>
      <w:tr w:rsidR="00DB6507" w:rsidRPr="006E616B" w14:paraId="05734877" w14:textId="77777777" w:rsidTr="008175AA">
        <w:tc>
          <w:tcPr>
            <w:tcW w:w="1670" w:type="dxa"/>
          </w:tcPr>
          <w:p w14:paraId="5A4F6070" w14:textId="77777777" w:rsidR="00D45B51" w:rsidRPr="006E616B" w:rsidRDefault="00D45B51">
            <w:pPr>
              <w:rPr>
                <w:sz w:val="24"/>
                <w:szCs w:val="24"/>
              </w:rPr>
            </w:pPr>
            <w:r w:rsidRPr="006E616B">
              <w:rPr>
                <w:sz w:val="24"/>
                <w:szCs w:val="24"/>
              </w:rPr>
              <w:t>Information and knowledge sharing</w:t>
            </w:r>
          </w:p>
        </w:tc>
        <w:tc>
          <w:tcPr>
            <w:tcW w:w="2218" w:type="dxa"/>
          </w:tcPr>
          <w:p w14:paraId="3233915D" w14:textId="6615BADF" w:rsidR="00D45B51" w:rsidRPr="006E616B" w:rsidRDefault="00D45B51">
            <w:pPr>
              <w:rPr>
                <w:sz w:val="24"/>
                <w:szCs w:val="24"/>
              </w:rPr>
            </w:pPr>
            <w:r w:rsidRPr="006E616B">
              <w:rPr>
                <w:sz w:val="24"/>
                <w:szCs w:val="24"/>
              </w:rPr>
              <w:t xml:space="preserve">Inventories of </w:t>
            </w:r>
            <w:proofErr w:type="spellStart"/>
            <w:r w:rsidRPr="006E616B">
              <w:rPr>
                <w:sz w:val="24"/>
                <w:szCs w:val="24"/>
              </w:rPr>
              <w:t>chlor</w:t>
            </w:r>
            <w:proofErr w:type="spellEnd"/>
            <w:r w:rsidRPr="006E616B">
              <w:rPr>
                <w:sz w:val="24"/>
                <w:szCs w:val="24"/>
              </w:rPr>
              <w:t xml:space="preserve"> alkali facilities (</w:t>
            </w:r>
            <w:r w:rsidR="008F3211" w:rsidRPr="006E616B">
              <w:rPr>
                <w:sz w:val="24"/>
                <w:szCs w:val="24"/>
              </w:rPr>
              <w:t>WCC and non-WCC</w:t>
            </w:r>
            <w:r w:rsidR="00964B83" w:rsidRPr="006E616B">
              <w:rPr>
                <w:sz w:val="24"/>
                <w:szCs w:val="24"/>
              </w:rPr>
              <w:t xml:space="preserve"> members</w:t>
            </w:r>
            <w:r w:rsidR="00065E70" w:rsidRPr="006E616B">
              <w:rPr>
                <w:sz w:val="24"/>
                <w:szCs w:val="24"/>
              </w:rPr>
              <w:t xml:space="preserve">); </w:t>
            </w:r>
            <w:r w:rsidR="00DB6507" w:rsidRPr="006E616B">
              <w:rPr>
                <w:sz w:val="24"/>
                <w:szCs w:val="24"/>
              </w:rPr>
              <w:t xml:space="preserve">regulatory frameworks </w:t>
            </w:r>
            <w:r w:rsidR="00393FE5" w:rsidRPr="006E616B">
              <w:rPr>
                <w:sz w:val="24"/>
                <w:szCs w:val="24"/>
              </w:rPr>
              <w:t>; trade flows of mercury from closed or converted CA plants</w:t>
            </w:r>
            <w:r w:rsidR="00065E70" w:rsidRPr="006E616B">
              <w:rPr>
                <w:sz w:val="24"/>
                <w:szCs w:val="24"/>
              </w:rPr>
              <w:t xml:space="preserve">; excess mercury that needs to be disposed </w:t>
            </w:r>
          </w:p>
        </w:tc>
        <w:tc>
          <w:tcPr>
            <w:tcW w:w="2396" w:type="dxa"/>
          </w:tcPr>
          <w:p w14:paraId="7F5C6D1B" w14:textId="77777777" w:rsidR="00D45B51" w:rsidRPr="006E616B" w:rsidRDefault="00DB6507" w:rsidP="00DB6507">
            <w:pPr>
              <w:rPr>
                <w:sz w:val="24"/>
                <w:szCs w:val="24"/>
              </w:rPr>
            </w:pPr>
            <w:r w:rsidRPr="006E616B">
              <w:rPr>
                <w:sz w:val="24"/>
                <w:szCs w:val="24"/>
              </w:rPr>
              <w:t>Trade flows</w:t>
            </w:r>
            <w:r w:rsidR="0082412D" w:rsidRPr="006E616B">
              <w:rPr>
                <w:sz w:val="24"/>
                <w:szCs w:val="24"/>
              </w:rPr>
              <w:t xml:space="preserve"> from </w:t>
            </w:r>
            <w:proofErr w:type="spellStart"/>
            <w:r w:rsidR="0082412D" w:rsidRPr="006E616B">
              <w:rPr>
                <w:sz w:val="24"/>
                <w:szCs w:val="24"/>
              </w:rPr>
              <w:t>chlor</w:t>
            </w:r>
            <w:proofErr w:type="spellEnd"/>
            <w:r w:rsidR="0082412D" w:rsidRPr="006E616B">
              <w:rPr>
                <w:sz w:val="24"/>
                <w:szCs w:val="24"/>
              </w:rPr>
              <w:t xml:space="preserve"> alkali and other sectors (non-ferrous metals mining, natural gas) </w:t>
            </w:r>
            <w:r w:rsidRPr="006E616B">
              <w:rPr>
                <w:sz w:val="24"/>
                <w:szCs w:val="24"/>
              </w:rPr>
              <w:t>; Options for i</w:t>
            </w:r>
            <w:r w:rsidR="00D45B51" w:rsidRPr="006E616B">
              <w:rPr>
                <w:sz w:val="24"/>
                <w:szCs w:val="24"/>
              </w:rPr>
              <w:t>nterim storage, stabilization/solidification and final disposal</w:t>
            </w:r>
          </w:p>
        </w:tc>
        <w:tc>
          <w:tcPr>
            <w:tcW w:w="2732" w:type="dxa"/>
          </w:tcPr>
          <w:p w14:paraId="17D29A39" w14:textId="65D0554D" w:rsidR="00D45B51" w:rsidRPr="006E616B" w:rsidRDefault="00ED7700">
            <w:pPr>
              <w:rPr>
                <w:sz w:val="24"/>
                <w:szCs w:val="24"/>
              </w:rPr>
            </w:pPr>
            <w:r w:rsidRPr="006E616B">
              <w:rPr>
                <w:sz w:val="24"/>
                <w:szCs w:val="24"/>
              </w:rPr>
              <w:t>P</w:t>
            </w:r>
            <w:r w:rsidR="00D514AF" w:rsidRPr="006E616B">
              <w:rPr>
                <w:sz w:val="24"/>
                <w:szCs w:val="24"/>
              </w:rPr>
              <w:t xml:space="preserve">rogress </w:t>
            </w:r>
            <w:r w:rsidRPr="006E616B">
              <w:rPr>
                <w:sz w:val="24"/>
                <w:szCs w:val="24"/>
              </w:rPr>
              <w:t>on initiative about mercury waste threshold</w:t>
            </w:r>
            <w:r w:rsidR="005E241F" w:rsidRPr="006E616B">
              <w:rPr>
                <w:sz w:val="24"/>
                <w:szCs w:val="24"/>
              </w:rPr>
              <w:t>; options for stabilization/solidification and final disposal</w:t>
            </w:r>
            <w:r w:rsidR="008175AA" w:rsidRPr="006E616B">
              <w:rPr>
                <w:sz w:val="24"/>
                <w:szCs w:val="24"/>
              </w:rPr>
              <w:t>; good practices on waste management of mercury from CA plants</w:t>
            </w:r>
            <w:r w:rsidR="00E21AEF" w:rsidRPr="006E616B">
              <w:rPr>
                <w:sz w:val="24"/>
                <w:szCs w:val="24"/>
              </w:rPr>
              <w:t xml:space="preserve"> depending on countries’ specific needs and situation</w:t>
            </w:r>
          </w:p>
        </w:tc>
      </w:tr>
      <w:tr w:rsidR="00DB6507" w:rsidRPr="006E616B" w14:paraId="50C0C234" w14:textId="77777777" w:rsidTr="008175AA">
        <w:tc>
          <w:tcPr>
            <w:tcW w:w="1670" w:type="dxa"/>
          </w:tcPr>
          <w:p w14:paraId="32AFA2D8" w14:textId="77777777" w:rsidR="00D45B51" w:rsidRPr="006E616B" w:rsidRDefault="00D514AF">
            <w:pPr>
              <w:rPr>
                <w:sz w:val="24"/>
                <w:szCs w:val="24"/>
              </w:rPr>
            </w:pPr>
            <w:r w:rsidRPr="006E616B">
              <w:rPr>
                <w:sz w:val="24"/>
                <w:szCs w:val="24"/>
              </w:rPr>
              <w:t>Technological options</w:t>
            </w:r>
          </w:p>
        </w:tc>
        <w:tc>
          <w:tcPr>
            <w:tcW w:w="2218" w:type="dxa"/>
          </w:tcPr>
          <w:p w14:paraId="1707195B" w14:textId="77777777" w:rsidR="00D45B51" w:rsidRPr="006E616B" w:rsidRDefault="006761DE">
            <w:pPr>
              <w:rPr>
                <w:sz w:val="24"/>
                <w:szCs w:val="24"/>
              </w:rPr>
            </w:pPr>
            <w:r w:rsidRPr="006E616B">
              <w:rPr>
                <w:sz w:val="24"/>
                <w:szCs w:val="24"/>
              </w:rPr>
              <w:t>Best practice documents from WCC (mercury handling, decommissioning, storage and disposal)</w:t>
            </w:r>
          </w:p>
        </w:tc>
        <w:tc>
          <w:tcPr>
            <w:tcW w:w="2396" w:type="dxa"/>
          </w:tcPr>
          <w:p w14:paraId="06646638" w14:textId="77777777" w:rsidR="00D45B51" w:rsidRPr="006E616B" w:rsidRDefault="006221DE">
            <w:pPr>
              <w:rPr>
                <w:sz w:val="24"/>
                <w:szCs w:val="24"/>
              </w:rPr>
            </w:pPr>
            <w:r w:rsidRPr="006E616B">
              <w:rPr>
                <w:sz w:val="24"/>
                <w:szCs w:val="24"/>
              </w:rPr>
              <w:t xml:space="preserve">Options for </w:t>
            </w:r>
            <w:r w:rsidR="00BB16BB" w:rsidRPr="006E616B">
              <w:rPr>
                <w:sz w:val="24"/>
                <w:szCs w:val="24"/>
              </w:rPr>
              <w:t xml:space="preserve">interim storage, </w:t>
            </w:r>
            <w:r w:rsidRPr="006E616B">
              <w:rPr>
                <w:sz w:val="24"/>
                <w:szCs w:val="24"/>
              </w:rPr>
              <w:t>s</w:t>
            </w:r>
            <w:r w:rsidR="00D514AF" w:rsidRPr="006E616B">
              <w:rPr>
                <w:sz w:val="24"/>
                <w:szCs w:val="24"/>
              </w:rPr>
              <w:t>tabilization/solidification and final disposal</w:t>
            </w:r>
          </w:p>
        </w:tc>
        <w:tc>
          <w:tcPr>
            <w:tcW w:w="2732" w:type="dxa"/>
          </w:tcPr>
          <w:p w14:paraId="54B2219F" w14:textId="3940643E" w:rsidR="00D45B51" w:rsidRPr="006E616B" w:rsidRDefault="00DB6507" w:rsidP="00292D12">
            <w:pPr>
              <w:rPr>
                <w:sz w:val="24"/>
                <w:szCs w:val="24"/>
              </w:rPr>
            </w:pPr>
            <w:r w:rsidRPr="006E616B">
              <w:rPr>
                <w:sz w:val="24"/>
                <w:szCs w:val="24"/>
              </w:rPr>
              <w:t>Options for s</w:t>
            </w:r>
            <w:r w:rsidR="00D514AF" w:rsidRPr="006E616B">
              <w:rPr>
                <w:sz w:val="24"/>
                <w:szCs w:val="24"/>
              </w:rPr>
              <w:t xml:space="preserve">tabilization/solidification and final disposal; </w:t>
            </w:r>
            <w:r w:rsidR="003135B1" w:rsidRPr="006E616B">
              <w:rPr>
                <w:sz w:val="24"/>
                <w:szCs w:val="24"/>
              </w:rPr>
              <w:t xml:space="preserve">Options </w:t>
            </w:r>
            <w:r w:rsidR="00292D12" w:rsidRPr="006E616B">
              <w:rPr>
                <w:sz w:val="24"/>
                <w:szCs w:val="24"/>
              </w:rPr>
              <w:t>for remediation/ d</w:t>
            </w:r>
            <w:r w:rsidR="00D514AF" w:rsidRPr="006E616B">
              <w:rPr>
                <w:sz w:val="24"/>
                <w:szCs w:val="24"/>
              </w:rPr>
              <w:t>econtamination</w:t>
            </w:r>
            <w:r w:rsidR="000D6016" w:rsidRPr="006E616B">
              <w:rPr>
                <w:sz w:val="24"/>
                <w:szCs w:val="24"/>
              </w:rPr>
              <w:t>. Effectiveness evaluation of the technological options (i.e., cost-effectiveness, long term stability, etc)</w:t>
            </w:r>
          </w:p>
        </w:tc>
      </w:tr>
      <w:tr w:rsidR="00DB6507" w:rsidRPr="006E616B" w14:paraId="5411ABD4" w14:textId="77777777" w:rsidTr="008175AA">
        <w:tc>
          <w:tcPr>
            <w:tcW w:w="1670" w:type="dxa"/>
          </w:tcPr>
          <w:p w14:paraId="0DE71EE2" w14:textId="77777777" w:rsidR="00E30BD2" w:rsidRPr="006E616B" w:rsidRDefault="00E30BD2">
            <w:pPr>
              <w:rPr>
                <w:sz w:val="24"/>
                <w:szCs w:val="24"/>
              </w:rPr>
            </w:pPr>
            <w:r w:rsidRPr="006E616B">
              <w:rPr>
                <w:sz w:val="24"/>
                <w:szCs w:val="24"/>
              </w:rPr>
              <w:t>Regulatory measures/</w:t>
            </w:r>
          </w:p>
          <w:p w14:paraId="76987D58" w14:textId="77777777" w:rsidR="00D45B51" w:rsidRPr="006E616B" w:rsidRDefault="00E30BD2">
            <w:pPr>
              <w:rPr>
                <w:sz w:val="24"/>
                <w:szCs w:val="24"/>
              </w:rPr>
            </w:pPr>
            <w:r w:rsidRPr="006E616B">
              <w:rPr>
                <w:sz w:val="24"/>
                <w:szCs w:val="24"/>
              </w:rPr>
              <w:t xml:space="preserve">Legislation  </w:t>
            </w:r>
          </w:p>
        </w:tc>
        <w:tc>
          <w:tcPr>
            <w:tcW w:w="2218" w:type="dxa"/>
          </w:tcPr>
          <w:p w14:paraId="530D907B" w14:textId="77777777" w:rsidR="00D45B51" w:rsidRPr="006E616B" w:rsidRDefault="00E30BD2">
            <w:pPr>
              <w:rPr>
                <w:sz w:val="24"/>
                <w:szCs w:val="24"/>
              </w:rPr>
            </w:pPr>
            <w:r w:rsidRPr="006E616B">
              <w:rPr>
                <w:sz w:val="24"/>
                <w:szCs w:val="24"/>
              </w:rPr>
              <w:t>Assessment of relevant regulatory framework</w:t>
            </w:r>
          </w:p>
        </w:tc>
        <w:tc>
          <w:tcPr>
            <w:tcW w:w="2396" w:type="dxa"/>
          </w:tcPr>
          <w:p w14:paraId="4A6C8DBC" w14:textId="77777777" w:rsidR="00D45B51" w:rsidRPr="006E616B" w:rsidRDefault="00E30BD2">
            <w:pPr>
              <w:rPr>
                <w:sz w:val="24"/>
                <w:szCs w:val="24"/>
              </w:rPr>
            </w:pPr>
            <w:r w:rsidRPr="006E616B">
              <w:rPr>
                <w:sz w:val="24"/>
                <w:szCs w:val="24"/>
              </w:rPr>
              <w:t>Assessment of relevant regulatory framework</w:t>
            </w:r>
          </w:p>
        </w:tc>
        <w:tc>
          <w:tcPr>
            <w:tcW w:w="2732" w:type="dxa"/>
          </w:tcPr>
          <w:p w14:paraId="418630FA" w14:textId="77777777" w:rsidR="00D45B51" w:rsidRPr="006E616B" w:rsidRDefault="00E30BD2">
            <w:pPr>
              <w:rPr>
                <w:sz w:val="24"/>
                <w:szCs w:val="24"/>
              </w:rPr>
            </w:pPr>
            <w:r w:rsidRPr="006E616B">
              <w:rPr>
                <w:sz w:val="24"/>
                <w:szCs w:val="24"/>
              </w:rPr>
              <w:t>Assessment of relevant regulatory framework</w:t>
            </w:r>
          </w:p>
        </w:tc>
      </w:tr>
      <w:tr w:rsidR="00DB6507" w:rsidRPr="006E616B" w14:paraId="7818C58B" w14:textId="77777777" w:rsidTr="008175AA">
        <w:tc>
          <w:tcPr>
            <w:tcW w:w="1670" w:type="dxa"/>
          </w:tcPr>
          <w:p w14:paraId="44F9C905" w14:textId="77777777" w:rsidR="00D45B51" w:rsidRPr="006E616B" w:rsidRDefault="00DF0384">
            <w:pPr>
              <w:rPr>
                <w:sz w:val="24"/>
                <w:szCs w:val="24"/>
              </w:rPr>
            </w:pPr>
            <w:r w:rsidRPr="006E616B">
              <w:rPr>
                <w:sz w:val="24"/>
                <w:szCs w:val="24"/>
              </w:rPr>
              <w:t>Financing</w:t>
            </w:r>
          </w:p>
        </w:tc>
        <w:tc>
          <w:tcPr>
            <w:tcW w:w="2218" w:type="dxa"/>
          </w:tcPr>
          <w:p w14:paraId="3DA198F6" w14:textId="4F46C09B" w:rsidR="00D45B51" w:rsidRPr="006E616B" w:rsidRDefault="004856C2" w:rsidP="00BC6D1F">
            <w:pPr>
              <w:rPr>
                <w:sz w:val="24"/>
                <w:szCs w:val="24"/>
              </w:rPr>
            </w:pPr>
            <w:r w:rsidRPr="006E616B">
              <w:rPr>
                <w:sz w:val="24"/>
                <w:szCs w:val="24"/>
              </w:rPr>
              <w:t xml:space="preserve">Financing for </w:t>
            </w:r>
            <w:r w:rsidR="00E12FED" w:rsidRPr="006E616B">
              <w:rPr>
                <w:sz w:val="24"/>
                <w:szCs w:val="24"/>
              </w:rPr>
              <w:t xml:space="preserve">conversion or closure of </w:t>
            </w:r>
            <w:proofErr w:type="spellStart"/>
            <w:r w:rsidR="00E12FED" w:rsidRPr="006E616B">
              <w:rPr>
                <w:sz w:val="24"/>
                <w:szCs w:val="24"/>
              </w:rPr>
              <w:t>chlor</w:t>
            </w:r>
            <w:proofErr w:type="spellEnd"/>
            <w:r w:rsidR="00E12FED" w:rsidRPr="006E616B">
              <w:rPr>
                <w:sz w:val="24"/>
                <w:szCs w:val="24"/>
              </w:rPr>
              <w:t xml:space="preserve"> alkali plants</w:t>
            </w:r>
          </w:p>
        </w:tc>
        <w:tc>
          <w:tcPr>
            <w:tcW w:w="2396" w:type="dxa"/>
          </w:tcPr>
          <w:p w14:paraId="7B75EE87" w14:textId="60D84F70" w:rsidR="00D45B51" w:rsidRPr="006E616B" w:rsidRDefault="004856C2" w:rsidP="006A20E8">
            <w:pPr>
              <w:rPr>
                <w:sz w:val="24"/>
                <w:szCs w:val="24"/>
              </w:rPr>
            </w:pPr>
            <w:r w:rsidRPr="006E616B">
              <w:rPr>
                <w:sz w:val="24"/>
                <w:szCs w:val="24"/>
              </w:rPr>
              <w:t>Financing for stabilization/solidification</w:t>
            </w:r>
            <w:r w:rsidR="006A20E8" w:rsidRPr="006E616B">
              <w:rPr>
                <w:sz w:val="24"/>
                <w:szCs w:val="24"/>
              </w:rPr>
              <w:t>,</w:t>
            </w:r>
            <w:r w:rsidRPr="006E616B">
              <w:rPr>
                <w:sz w:val="24"/>
                <w:szCs w:val="24"/>
              </w:rPr>
              <w:t xml:space="preserve"> </w:t>
            </w:r>
            <w:r w:rsidR="006A20E8" w:rsidRPr="006E616B">
              <w:rPr>
                <w:sz w:val="24"/>
                <w:szCs w:val="24"/>
              </w:rPr>
              <w:t xml:space="preserve">interim storage </w:t>
            </w:r>
            <w:r w:rsidRPr="006E616B">
              <w:rPr>
                <w:sz w:val="24"/>
                <w:szCs w:val="24"/>
              </w:rPr>
              <w:t>and disposal</w:t>
            </w:r>
          </w:p>
        </w:tc>
        <w:tc>
          <w:tcPr>
            <w:tcW w:w="2732" w:type="dxa"/>
          </w:tcPr>
          <w:p w14:paraId="764CB716" w14:textId="0986FD4B" w:rsidR="00D45B51" w:rsidRPr="006E616B" w:rsidRDefault="004856C2" w:rsidP="006A20E8">
            <w:pPr>
              <w:rPr>
                <w:sz w:val="24"/>
                <w:szCs w:val="24"/>
              </w:rPr>
            </w:pPr>
            <w:r w:rsidRPr="006E616B">
              <w:rPr>
                <w:sz w:val="24"/>
                <w:szCs w:val="24"/>
              </w:rPr>
              <w:t>Financing for stabilization/solidification</w:t>
            </w:r>
            <w:r w:rsidR="006A20E8" w:rsidRPr="006E616B">
              <w:rPr>
                <w:sz w:val="24"/>
                <w:szCs w:val="24"/>
              </w:rPr>
              <w:t>,</w:t>
            </w:r>
            <w:r w:rsidRPr="006E616B">
              <w:rPr>
                <w:sz w:val="24"/>
                <w:szCs w:val="24"/>
              </w:rPr>
              <w:t xml:space="preserve"> disposal</w:t>
            </w:r>
            <w:r w:rsidR="006A20E8" w:rsidRPr="006E616B">
              <w:rPr>
                <w:sz w:val="24"/>
                <w:szCs w:val="24"/>
              </w:rPr>
              <w:t>, and</w:t>
            </w:r>
            <w:r w:rsidRPr="006E616B">
              <w:rPr>
                <w:sz w:val="24"/>
                <w:szCs w:val="24"/>
              </w:rPr>
              <w:t xml:space="preserve"> remediation</w:t>
            </w:r>
          </w:p>
        </w:tc>
      </w:tr>
    </w:tbl>
    <w:p w14:paraId="184FB302" w14:textId="77777777" w:rsidR="000603A4" w:rsidRPr="006E616B" w:rsidRDefault="000603A4">
      <w:pPr>
        <w:rPr>
          <w:sz w:val="24"/>
          <w:szCs w:val="24"/>
        </w:rPr>
      </w:pPr>
    </w:p>
    <w:p w14:paraId="2A979DEA" w14:textId="77777777" w:rsidR="005F5227" w:rsidRDefault="005F5227" w:rsidP="004856C2">
      <w:pPr>
        <w:rPr>
          <w:b/>
          <w:bCs/>
          <w:sz w:val="28"/>
          <w:szCs w:val="28"/>
        </w:rPr>
      </w:pPr>
    </w:p>
    <w:p w14:paraId="1591D893" w14:textId="77777777" w:rsidR="005F5227" w:rsidRDefault="005F5227" w:rsidP="004856C2">
      <w:pPr>
        <w:rPr>
          <w:b/>
          <w:bCs/>
          <w:sz w:val="28"/>
          <w:szCs w:val="28"/>
        </w:rPr>
      </w:pPr>
    </w:p>
    <w:p w14:paraId="44931943" w14:textId="77777777" w:rsidR="004856C2" w:rsidRPr="006E616B" w:rsidRDefault="004856C2" w:rsidP="004856C2">
      <w:pPr>
        <w:rPr>
          <w:b/>
          <w:bCs/>
          <w:sz w:val="28"/>
          <w:szCs w:val="28"/>
        </w:rPr>
      </w:pPr>
      <w:r w:rsidRPr="006E616B">
        <w:rPr>
          <w:b/>
          <w:bCs/>
          <w:sz w:val="28"/>
          <w:szCs w:val="28"/>
        </w:rPr>
        <w:t xml:space="preserve">Suggested joint action points: </w:t>
      </w:r>
    </w:p>
    <w:p w14:paraId="5A3CE865" w14:textId="693D28FC" w:rsidR="004856C2" w:rsidRPr="006E616B" w:rsidRDefault="00207DA9" w:rsidP="00207DA9">
      <w:pPr>
        <w:pStyle w:val="ListParagraph"/>
        <w:numPr>
          <w:ilvl w:val="0"/>
          <w:numId w:val="3"/>
        </w:numPr>
        <w:rPr>
          <w:sz w:val="24"/>
          <w:szCs w:val="24"/>
        </w:rPr>
      </w:pPr>
      <w:r w:rsidRPr="006E616B">
        <w:rPr>
          <w:sz w:val="24"/>
          <w:szCs w:val="24"/>
        </w:rPr>
        <w:t>Continue coordination among co-leads of the 3 partnership areas, e</w:t>
      </w:r>
      <w:r w:rsidR="00E30BD2" w:rsidRPr="006E616B">
        <w:rPr>
          <w:sz w:val="24"/>
          <w:szCs w:val="24"/>
        </w:rPr>
        <w:t xml:space="preserve">stablish working groups </w:t>
      </w:r>
      <w:r w:rsidRPr="006E616B">
        <w:rPr>
          <w:sz w:val="24"/>
          <w:szCs w:val="24"/>
        </w:rPr>
        <w:t xml:space="preserve">as necessary for </w:t>
      </w:r>
      <w:r w:rsidR="004856C2" w:rsidRPr="006E616B">
        <w:rPr>
          <w:sz w:val="24"/>
          <w:szCs w:val="24"/>
        </w:rPr>
        <w:t>area</w:t>
      </w:r>
      <w:r w:rsidRPr="006E616B">
        <w:rPr>
          <w:sz w:val="24"/>
          <w:szCs w:val="24"/>
        </w:rPr>
        <w:t>s</w:t>
      </w:r>
      <w:r w:rsidR="004856C2" w:rsidRPr="006E616B">
        <w:rPr>
          <w:sz w:val="24"/>
          <w:szCs w:val="24"/>
        </w:rPr>
        <w:t xml:space="preserve"> of collaboration with membership coming from the 3 partnership areas. </w:t>
      </w:r>
    </w:p>
    <w:p w14:paraId="6DAC4859" w14:textId="77777777" w:rsidR="004856C2" w:rsidRPr="006E616B" w:rsidRDefault="00E30BD2" w:rsidP="004856C2">
      <w:pPr>
        <w:pStyle w:val="ListParagraph"/>
        <w:numPr>
          <w:ilvl w:val="0"/>
          <w:numId w:val="3"/>
        </w:numPr>
        <w:rPr>
          <w:sz w:val="24"/>
          <w:szCs w:val="24"/>
        </w:rPr>
      </w:pPr>
      <w:r w:rsidRPr="006E616B">
        <w:rPr>
          <w:sz w:val="24"/>
          <w:szCs w:val="24"/>
        </w:rPr>
        <w:t>O</w:t>
      </w:r>
      <w:r w:rsidR="006B51EE" w:rsidRPr="006E616B">
        <w:rPr>
          <w:sz w:val="24"/>
          <w:szCs w:val="24"/>
        </w:rPr>
        <w:t>rganize joint meeting</w:t>
      </w:r>
      <w:r w:rsidRPr="006E616B">
        <w:rPr>
          <w:sz w:val="24"/>
          <w:szCs w:val="24"/>
        </w:rPr>
        <w:t>s</w:t>
      </w:r>
      <w:r w:rsidR="006B51EE" w:rsidRPr="006E616B">
        <w:rPr>
          <w:sz w:val="24"/>
          <w:szCs w:val="24"/>
        </w:rPr>
        <w:t>/side events</w:t>
      </w:r>
      <w:r w:rsidRPr="006E616B">
        <w:rPr>
          <w:sz w:val="24"/>
          <w:szCs w:val="24"/>
        </w:rPr>
        <w:t xml:space="preserve"> in the margins of the ICMGP</w:t>
      </w:r>
      <w:r w:rsidR="006B51EE" w:rsidRPr="006E616B">
        <w:rPr>
          <w:sz w:val="24"/>
          <w:szCs w:val="24"/>
        </w:rPr>
        <w:t xml:space="preserve"> 2017 or at </w:t>
      </w:r>
      <w:proofErr w:type="spellStart"/>
      <w:r w:rsidR="006B51EE" w:rsidRPr="006E616B">
        <w:rPr>
          <w:sz w:val="24"/>
          <w:szCs w:val="24"/>
        </w:rPr>
        <w:t>Minamata</w:t>
      </w:r>
      <w:proofErr w:type="spellEnd"/>
      <w:r w:rsidR="006B51EE" w:rsidRPr="006E616B">
        <w:rPr>
          <w:sz w:val="24"/>
          <w:szCs w:val="24"/>
        </w:rPr>
        <w:t xml:space="preserve"> COP1</w:t>
      </w:r>
    </w:p>
    <w:p w14:paraId="0560807D" w14:textId="4029F77D" w:rsidR="00E30BD2" w:rsidRPr="006E616B" w:rsidRDefault="00B23F50" w:rsidP="00C84688">
      <w:pPr>
        <w:pStyle w:val="ListParagraph"/>
        <w:numPr>
          <w:ilvl w:val="0"/>
          <w:numId w:val="3"/>
        </w:numPr>
        <w:rPr>
          <w:sz w:val="24"/>
          <w:szCs w:val="24"/>
        </w:rPr>
      </w:pPr>
      <w:r w:rsidRPr="006E616B">
        <w:rPr>
          <w:sz w:val="24"/>
          <w:szCs w:val="24"/>
        </w:rPr>
        <w:t xml:space="preserve">Draft country level proposal </w:t>
      </w:r>
      <w:r w:rsidR="00C84688" w:rsidRPr="006E616B">
        <w:rPr>
          <w:sz w:val="24"/>
          <w:szCs w:val="24"/>
        </w:rPr>
        <w:t xml:space="preserve">and obtain funding </w:t>
      </w:r>
      <w:r w:rsidR="00A36B70" w:rsidRPr="006E616B">
        <w:rPr>
          <w:sz w:val="24"/>
          <w:szCs w:val="24"/>
        </w:rPr>
        <w:t xml:space="preserve">(such as from the EU DG Development) </w:t>
      </w:r>
      <w:r w:rsidR="00C84688" w:rsidRPr="006E616B">
        <w:rPr>
          <w:sz w:val="24"/>
          <w:szCs w:val="24"/>
        </w:rPr>
        <w:t>to support a</w:t>
      </w:r>
      <w:r w:rsidRPr="006E616B">
        <w:rPr>
          <w:sz w:val="24"/>
          <w:szCs w:val="24"/>
        </w:rPr>
        <w:t xml:space="preserve"> country level demonstration project involving the 3 partnership areas</w:t>
      </w:r>
      <w:r w:rsidR="00A36B70" w:rsidRPr="006E616B">
        <w:rPr>
          <w:sz w:val="24"/>
          <w:szCs w:val="24"/>
        </w:rPr>
        <w:t xml:space="preserve">. For example, </w:t>
      </w:r>
      <w:r w:rsidR="007377B2" w:rsidRPr="006E616B">
        <w:rPr>
          <w:sz w:val="24"/>
          <w:szCs w:val="24"/>
        </w:rPr>
        <w:t xml:space="preserve">and in consideration of country priorities, </w:t>
      </w:r>
      <w:r w:rsidR="00A36B70" w:rsidRPr="006E616B">
        <w:rPr>
          <w:sz w:val="24"/>
          <w:szCs w:val="24"/>
        </w:rPr>
        <w:t xml:space="preserve">the </w:t>
      </w:r>
      <w:proofErr w:type="spellStart"/>
      <w:r w:rsidR="00A36B70" w:rsidRPr="006E616B">
        <w:rPr>
          <w:sz w:val="24"/>
          <w:szCs w:val="24"/>
        </w:rPr>
        <w:t>chlor</w:t>
      </w:r>
      <w:proofErr w:type="spellEnd"/>
      <w:r w:rsidR="00A36B70" w:rsidRPr="006E616B">
        <w:rPr>
          <w:sz w:val="24"/>
          <w:szCs w:val="24"/>
        </w:rPr>
        <w:t xml:space="preserve"> alkali partnership would identify a non- WCC </w:t>
      </w:r>
      <w:proofErr w:type="spellStart"/>
      <w:r w:rsidR="00A36B70" w:rsidRPr="006E616B">
        <w:rPr>
          <w:sz w:val="24"/>
          <w:szCs w:val="24"/>
        </w:rPr>
        <w:t>chlor</w:t>
      </w:r>
      <w:proofErr w:type="spellEnd"/>
      <w:r w:rsidR="00A36B70" w:rsidRPr="006E616B">
        <w:rPr>
          <w:sz w:val="24"/>
          <w:szCs w:val="24"/>
        </w:rPr>
        <w:t xml:space="preserve"> alkali facility that needs technical </w:t>
      </w:r>
      <w:r w:rsidR="007377B2" w:rsidRPr="006E616B">
        <w:rPr>
          <w:sz w:val="24"/>
          <w:szCs w:val="24"/>
        </w:rPr>
        <w:t xml:space="preserve">and financial </w:t>
      </w:r>
      <w:r w:rsidR="00A36B70" w:rsidRPr="006E616B">
        <w:rPr>
          <w:sz w:val="24"/>
          <w:szCs w:val="24"/>
        </w:rPr>
        <w:t xml:space="preserve">assistance. The supply and storage partnership could assess the </w:t>
      </w:r>
      <w:r w:rsidR="007377B2" w:rsidRPr="006E616B">
        <w:rPr>
          <w:sz w:val="24"/>
          <w:szCs w:val="24"/>
        </w:rPr>
        <w:t>supply, trade, legal/</w:t>
      </w:r>
      <w:r w:rsidR="00A36B70" w:rsidRPr="006E616B">
        <w:rPr>
          <w:sz w:val="24"/>
          <w:szCs w:val="24"/>
        </w:rPr>
        <w:t>regulatory framework of the country involved. The waste partnership could then provide technical assistance on the stabilization/solidification and/or remediation of the contaminated site.</w:t>
      </w:r>
      <w:r w:rsidR="008C3D65" w:rsidRPr="006E616B">
        <w:rPr>
          <w:sz w:val="24"/>
          <w:szCs w:val="24"/>
        </w:rPr>
        <w:t xml:space="preserve"> Joint country level projects while addressing the needs of countries could </w:t>
      </w:r>
      <w:r w:rsidR="003E40C3" w:rsidRPr="006E616B">
        <w:rPr>
          <w:sz w:val="24"/>
          <w:szCs w:val="24"/>
        </w:rPr>
        <w:t>demonstrate concrete synergies among the 3 partnership areas.</w:t>
      </w:r>
    </w:p>
    <w:p w14:paraId="622DDC27" w14:textId="77777777" w:rsidR="00612351" w:rsidRDefault="00612351" w:rsidP="00612351">
      <w:pPr>
        <w:rPr>
          <w:sz w:val="24"/>
          <w:szCs w:val="24"/>
        </w:rPr>
      </w:pPr>
    </w:p>
    <w:p w14:paraId="074F0C1F" w14:textId="77777777" w:rsidR="005F5227" w:rsidRDefault="005F5227" w:rsidP="00612351">
      <w:pPr>
        <w:rPr>
          <w:sz w:val="24"/>
          <w:szCs w:val="24"/>
        </w:rPr>
      </w:pPr>
    </w:p>
    <w:p w14:paraId="7E90B722" w14:textId="77777777" w:rsidR="005F5227" w:rsidRDefault="005F5227" w:rsidP="00612351">
      <w:pPr>
        <w:rPr>
          <w:sz w:val="24"/>
          <w:szCs w:val="24"/>
        </w:rPr>
      </w:pPr>
    </w:p>
    <w:p w14:paraId="10CE8432" w14:textId="77777777" w:rsidR="005F5227" w:rsidRDefault="005F5227" w:rsidP="00612351">
      <w:pPr>
        <w:rPr>
          <w:sz w:val="24"/>
          <w:szCs w:val="24"/>
        </w:rPr>
      </w:pPr>
    </w:p>
    <w:p w14:paraId="5DB23AEB" w14:textId="77777777" w:rsidR="005F5227" w:rsidRDefault="005F5227" w:rsidP="00612351">
      <w:pPr>
        <w:rPr>
          <w:sz w:val="24"/>
          <w:szCs w:val="24"/>
        </w:rPr>
      </w:pPr>
    </w:p>
    <w:p w14:paraId="198B3186" w14:textId="77777777" w:rsidR="005F5227" w:rsidRDefault="005F5227" w:rsidP="00612351">
      <w:pPr>
        <w:rPr>
          <w:sz w:val="24"/>
          <w:szCs w:val="24"/>
        </w:rPr>
      </w:pPr>
    </w:p>
    <w:p w14:paraId="0BF7A797" w14:textId="77777777" w:rsidR="005F5227" w:rsidRDefault="005F5227" w:rsidP="00612351">
      <w:pPr>
        <w:rPr>
          <w:sz w:val="24"/>
          <w:szCs w:val="24"/>
        </w:rPr>
      </w:pPr>
    </w:p>
    <w:p w14:paraId="36E51164" w14:textId="77777777" w:rsidR="005F5227" w:rsidRDefault="005F5227" w:rsidP="00612351">
      <w:pPr>
        <w:rPr>
          <w:sz w:val="24"/>
          <w:szCs w:val="24"/>
        </w:rPr>
      </w:pPr>
    </w:p>
    <w:p w14:paraId="0CD8F263" w14:textId="77777777" w:rsidR="005F5227" w:rsidRDefault="005F5227" w:rsidP="00612351">
      <w:pPr>
        <w:rPr>
          <w:sz w:val="24"/>
          <w:szCs w:val="24"/>
        </w:rPr>
      </w:pPr>
    </w:p>
    <w:p w14:paraId="79D77742" w14:textId="77777777" w:rsidR="005F5227" w:rsidRDefault="005F5227" w:rsidP="00612351">
      <w:pPr>
        <w:rPr>
          <w:sz w:val="24"/>
          <w:szCs w:val="24"/>
        </w:rPr>
      </w:pPr>
    </w:p>
    <w:p w14:paraId="5A072120" w14:textId="77777777" w:rsidR="005F5227" w:rsidRDefault="005F5227" w:rsidP="00612351">
      <w:pPr>
        <w:rPr>
          <w:sz w:val="24"/>
          <w:szCs w:val="24"/>
        </w:rPr>
      </w:pPr>
    </w:p>
    <w:p w14:paraId="5E8EB618" w14:textId="77777777" w:rsidR="005F5227" w:rsidRDefault="005F5227" w:rsidP="00612351">
      <w:pPr>
        <w:rPr>
          <w:sz w:val="24"/>
          <w:szCs w:val="24"/>
        </w:rPr>
      </w:pPr>
    </w:p>
    <w:p w14:paraId="23EC9F05" w14:textId="77777777" w:rsidR="005F5227" w:rsidRDefault="005F5227" w:rsidP="00612351">
      <w:pPr>
        <w:rPr>
          <w:sz w:val="24"/>
          <w:szCs w:val="24"/>
        </w:rPr>
      </w:pPr>
    </w:p>
    <w:p w14:paraId="479D56A9" w14:textId="77777777" w:rsidR="005F5227" w:rsidRDefault="005F5227" w:rsidP="00612351">
      <w:pPr>
        <w:rPr>
          <w:sz w:val="24"/>
          <w:szCs w:val="24"/>
        </w:rPr>
      </w:pPr>
    </w:p>
    <w:p w14:paraId="7A12750C" w14:textId="77777777" w:rsidR="005F5227" w:rsidRDefault="005F5227" w:rsidP="00612351">
      <w:pPr>
        <w:rPr>
          <w:sz w:val="24"/>
          <w:szCs w:val="24"/>
        </w:rPr>
      </w:pPr>
    </w:p>
    <w:p w14:paraId="31213D87" w14:textId="77777777" w:rsidR="005F5227" w:rsidRDefault="005F5227" w:rsidP="00612351">
      <w:pPr>
        <w:rPr>
          <w:sz w:val="24"/>
          <w:szCs w:val="24"/>
        </w:rPr>
      </w:pPr>
    </w:p>
    <w:p w14:paraId="4EDC4B70" w14:textId="77777777" w:rsidR="00612351" w:rsidRPr="005F5227" w:rsidRDefault="00612351" w:rsidP="00612351">
      <w:pPr>
        <w:jc w:val="center"/>
        <w:rPr>
          <w:b/>
          <w:sz w:val="28"/>
          <w:szCs w:val="28"/>
        </w:rPr>
      </w:pPr>
      <w:r w:rsidRPr="005F5227">
        <w:rPr>
          <w:b/>
          <w:sz w:val="28"/>
          <w:szCs w:val="28"/>
        </w:rPr>
        <w:lastRenderedPageBreak/>
        <w:t>ANNEX</w:t>
      </w:r>
    </w:p>
    <w:p w14:paraId="5FBF58C6" w14:textId="3AC75B39" w:rsidR="00612351" w:rsidRPr="006E616B" w:rsidRDefault="00612351" w:rsidP="006E616B">
      <w:pPr>
        <w:pStyle w:val="ListParagraph"/>
        <w:numPr>
          <w:ilvl w:val="0"/>
          <w:numId w:val="11"/>
        </w:numPr>
        <w:rPr>
          <w:b/>
          <w:sz w:val="28"/>
          <w:szCs w:val="28"/>
        </w:rPr>
      </w:pPr>
      <w:r w:rsidRPr="006E616B">
        <w:rPr>
          <w:b/>
          <w:sz w:val="28"/>
          <w:szCs w:val="28"/>
        </w:rPr>
        <w:t xml:space="preserve">Synergy Opportunities: </w:t>
      </w:r>
      <w:proofErr w:type="spellStart"/>
      <w:r w:rsidRPr="006E616B">
        <w:rPr>
          <w:b/>
          <w:sz w:val="28"/>
          <w:szCs w:val="28"/>
        </w:rPr>
        <w:t>Chlor</w:t>
      </w:r>
      <w:proofErr w:type="spellEnd"/>
      <w:r w:rsidRPr="006E616B">
        <w:rPr>
          <w:b/>
          <w:sz w:val="28"/>
          <w:szCs w:val="28"/>
        </w:rPr>
        <w:t>-alkali Partnership Area</w:t>
      </w:r>
    </w:p>
    <w:p w14:paraId="01E45E25" w14:textId="6597969D" w:rsidR="00612351" w:rsidRPr="006E616B" w:rsidRDefault="00612351" w:rsidP="00612351">
      <w:pPr>
        <w:rPr>
          <w:i/>
          <w:sz w:val="24"/>
          <w:szCs w:val="24"/>
        </w:rPr>
      </w:pPr>
      <w:r w:rsidRPr="006E616B">
        <w:rPr>
          <w:i/>
          <w:sz w:val="24"/>
          <w:szCs w:val="24"/>
        </w:rPr>
        <w:t>Current Status</w:t>
      </w:r>
    </w:p>
    <w:p w14:paraId="30FC6FEF" w14:textId="77777777" w:rsidR="00612351" w:rsidRPr="006E616B" w:rsidRDefault="00612351" w:rsidP="00612351">
      <w:pPr>
        <w:pStyle w:val="ListParagraph"/>
        <w:numPr>
          <w:ilvl w:val="0"/>
          <w:numId w:val="4"/>
        </w:numPr>
        <w:spacing w:after="0" w:line="276" w:lineRule="auto"/>
        <w:rPr>
          <w:sz w:val="24"/>
          <w:szCs w:val="24"/>
        </w:rPr>
      </w:pPr>
      <w:r w:rsidRPr="006E616B">
        <w:rPr>
          <w:sz w:val="24"/>
          <w:szCs w:val="24"/>
        </w:rPr>
        <w:t xml:space="preserve">We fully support the Secretariat’s goals of greater and closer collaboration among several Partnership Areas, starting with Waste Management, Supply and Storage and </w:t>
      </w:r>
      <w:proofErr w:type="spellStart"/>
      <w:r w:rsidRPr="006E616B">
        <w:rPr>
          <w:sz w:val="24"/>
          <w:szCs w:val="24"/>
        </w:rPr>
        <w:t>Chlor</w:t>
      </w:r>
      <w:proofErr w:type="spellEnd"/>
      <w:r w:rsidRPr="006E616B">
        <w:rPr>
          <w:sz w:val="24"/>
          <w:szCs w:val="24"/>
        </w:rPr>
        <w:t xml:space="preserve"> Alkali.</w:t>
      </w:r>
    </w:p>
    <w:p w14:paraId="5F5EEA08" w14:textId="77777777" w:rsidR="00612351" w:rsidRPr="006E616B" w:rsidRDefault="00612351" w:rsidP="00612351">
      <w:pPr>
        <w:pStyle w:val="ListParagraph"/>
        <w:numPr>
          <w:ilvl w:val="0"/>
          <w:numId w:val="4"/>
        </w:numPr>
        <w:spacing w:after="0" w:line="276" w:lineRule="auto"/>
        <w:rPr>
          <w:sz w:val="24"/>
          <w:szCs w:val="24"/>
        </w:rPr>
      </w:pPr>
      <w:r w:rsidRPr="006E616B">
        <w:rPr>
          <w:sz w:val="24"/>
          <w:szCs w:val="24"/>
        </w:rPr>
        <w:t xml:space="preserve">Since the inception of the year 2016 and in order to prepare the sector to the COP1, the </w:t>
      </w:r>
      <w:proofErr w:type="spellStart"/>
      <w:r w:rsidRPr="006E616B">
        <w:rPr>
          <w:sz w:val="24"/>
          <w:szCs w:val="24"/>
        </w:rPr>
        <w:t>Chlor</w:t>
      </w:r>
      <w:proofErr w:type="spellEnd"/>
      <w:r w:rsidRPr="006E616B">
        <w:rPr>
          <w:sz w:val="24"/>
          <w:szCs w:val="24"/>
        </w:rPr>
        <w:t xml:space="preserve"> Alkali Area refocused its work around the following tasks:</w:t>
      </w:r>
    </w:p>
    <w:p w14:paraId="57452D51" w14:textId="77777777" w:rsidR="00612351" w:rsidRPr="006E616B" w:rsidRDefault="00612351" w:rsidP="00612351">
      <w:pPr>
        <w:pStyle w:val="ListParagraph"/>
        <w:numPr>
          <w:ilvl w:val="1"/>
          <w:numId w:val="5"/>
        </w:numPr>
        <w:spacing w:after="0" w:line="276" w:lineRule="auto"/>
        <w:rPr>
          <w:sz w:val="24"/>
          <w:szCs w:val="24"/>
        </w:rPr>
      </w:pPr>
      <w:r w:rsidRPr="006E616B">
        <w:rPr>
          <w:sz w:val="24"/>
          <w:szCs w:val="24"/>
        </w:rPr>
        <w:t>Assess the amount of Mercury in use and identify the flow of Hg to and from those Hg-</w:t>
      </w:r>
      <w:proofErr w:type="spellStart"/>
      <w:r w:rsidRPr="006E616B">
        <w:rPr>
          <w:sz w:val="24"/>
          <w:szCs w:val="24"/>
        </w:rPr>
        <w:t>Chlor</w:t>
      </w:r>
      <w:proofErr w:type="spellEnd"/>
      <w:r w:rsidRPr="006E616B">
        <w:rPr>
          <w:sz w:val="24"/>
          <w:szCs w:val="24"/>
        </w:rPr>
        <w:t xml:space="preserve"> Alkali facilities in activity and those recently converted (both members and non-members of the World Chlorine Council);</w:t>
      </w:r>
    </w:p>
    <w:p w14:paraId="13E8524C" w14:textId="77777777" w:rsidR="00612351" w:rsidRPr="006E616B" w:rsidRDefault="00612351" w:rsidP="00612351">
      <w:pPr>
        <w:pStyle w:val="ListParagraph"/>
        <w:numPr>
          <w:ilvl w:val="1"/>
          <w:numId w:val="5"/>
        </w:numPr>
        <w:spacing w:after="0" w:line="276" w:lineRule="auto"/>
        <w:rPr>
          <w:sz w:val="24"/>
          <w:szCs w:val="24"/>
        </w:rPr>
      </w:pPr>
      <w:r w:rsidRPr="006E616B">
        <w:rPr>
          <w:sz w:val="24"/>
          <w:szCs w:val="24"/>
        </w:rPr>
        <w:t xml:space="preserve">Identifying the preparedness for entry into force of industrial sectors or facilities on a country and regional basis (e.g. viability and availability of alternative technologies for the </w:t>
      </w:r>
      <w:proofErr w:type="spellStart"/>
      <w:r w:rsidRPr="006E616B">
        <w:rPr>
          <w:sz w:val="24"/>
          <w:szCs w:val="24"/>
        </w:rPr>
        <w:t>Chlor</w:t>
      </w:r>
      <w:proofErr w:type="spellEnd"/>
      <w:r w:rsidRPr="006E616B">
        <w:rPr>
          <w:sz w:val="24"/>
          <w:szCs w:val="24"/>
        </w:rPr>
        <w:t xml:space="preserve"> Alkali (CA) industry, financial resources needed);</w:t>
      </w:r>
    </w:p>
    <w:p w14:paraId="52A9E73A" w14:textId="77777777" w:rsidR="00612351" w:rsidRPr="006E616B" w:rsidRDefault="00612351" w:rsidP="00612351">
      <w:pPr>
        <w:pStyle w:val="ListParagraph"/>
        <w:numPr>
          <w:ilvl w:val="1"/>
          <w:numId w:val="5"/>
        </w:numPr>
        <w:spacing w:after="0" w:line="276" w:lineRule="auto"/>
        <w:rPr>
          <w:sz w:val="24"/>
          <w:szCs w:val="24"/>
        </w:rPr>
      </w:pPr>
      <w:r w:rsidRPr="006E616B">
        <w:rPr>
          <w:sz w:val="24"/>
          <w:szCs w:val="24"/>
        </w:rPr>
        <w:t xml:space="preserve">Identify availability of standards and legislative frameworks governing all steps related to Hg </w:t>
      </w:r>
      <w:proofErr w:type="spellStart"/>
      <w:r w:rsidRPr="006E616B">
        <w:rPr>
          <w:sz w:val="24"/>
          <w:szCs w:val="24"/>
        </w:rPr>
        <w:t>chlor</w:t>
      </w:r>
      <w:proofErr w:type="spellEnd"/>
      <w:r w:rsidRPr="006E616B">
        <w:rPr>
          <w:sz w:val="24"/>
          <w:szCs w:val="24"/>
        </w:rPr>
        <w:t xml:space="preserve"> alkali technologies, their replacement and disposal;</w:t>
      </w:r>
    </w:p>
    <w:p w14:paraId="5B18900F" w14:textId="77777777" w:rsidR="00612351" w:rsidRPr="006E616B" w:rsidRDefault="00612351" w:rsidP="00612351">
      <w:pPr>
        <w:pStyle w:val="ListParagraph"/>
        <w:numPr>
          <w:ilvl w:val="1"/>
          <w:numId w:val="5"/>
        </w:numPr>
        <w:spacing w:after="0" w:line="276" w:lineRule="auto"/>
        <w:rPr>
          <w:sz w:val="24"/>
          <w:szCs w:val="24"/>
        </w:rPr>
      </w:pPr>
      <w:r w:rsidRPr="006E616B">
        <w:rPr>
          <w:sz w:val="24"/>
          <w:szCs w:val="24"/>
        </w:rPr>
        <w:t>From the above analysis, identifying those countries, industries and facilities that would need specific assistance to meet the expected requirements under the treaty;</w:t>
      </w:r>
    </w:p>
    <w:p w14:paraId="585B702E" w14:textId="77777777" w:rsidR="00612351" w:rsidRPr="006E616B" w:rsidRDefault="00612351" w:rsidP="00612351">
      <w:pPr>
        <w:pStyle w:val="ListParagraph"/>
        <w:numPr>
          <w:ilvl w:val="1"/>
          <w:numId w:val="5"/>
        </w:numPr>
        <w:spacing w:after="0" w:line="276" w:lineRule="auto"/>
        <w:rPr>
          <w:sz w:val="24"/>
          <w:szCs w:val="24"/>
        </w:rPr>
      </w:pPr>
      <w:r w:rsidRPr="006E616B">
        <w:rPr>
          <w:sz w:val="24"/>
          <w:szCs w:val="24"/>
        </w:rPr>
        <w:t>Disseminate examples of technologies and best practices;</w:t>
      </w:r>
    </w:p>
    <w:p w14:paraId="46EB81A8" w14:textId="77777777" w:rsidR="00612351" w:rsidRPr="006E616B" w:rsidRDefault="00612351" w:rsidP="00612351">
      <w:pPr>
        <w:pStyle w:val="ListParagraph"/>
        <w:numPr>
          <w:ilvl w:val="1"/>
          <w:numId w:val="5"/>
        </w:numPr>
        <w:spacing w:after="0" w:line="276" w:lineRule="auto"/>
        <w:rPr>
          <w:sz w:val="24"/>
          <w:szCs w:val="24"/>
        </w:rPr>
      </w:pPr>
      <w:r w:rsidRPr="006E616B">
        <w:rPr>
          <w:sz w:val="24"/>
          <w:szCs w:val="24"/>
        </w:rPr>
        <w:t>Developing a list of recommendations for technical assistance and resources to assist the subset identified above [to bring them up to speed] with convention goals.</w:t>
      </w:r>
    </w:p>
    <w:p w14:paraId="172E4C95" w14:textId="77777777" w:rsidR="005F5227" w:rsidRDefault="005F5227" w:rsidP="00612351">
      <w:pPr>
        <w:rPr>
          <w:i/>
          <w:sz w:val="24"/>
          <w:szCs w:val="24"/>
        </w:rPr>
      </w:pPr>
    </w:p>
    <w:p w14:paraId="69A2ECB3" w14:textId="77777777" w:rsidR="00612351" w:rsidRPr="006E616B" w:rsidRDefault="00612351" w:rsidP="00612351">
      <w:pPr>
        <w:rPr>
          <w:i/>
          <w:sz w:val="24"/>
          <w:szCs w:val="24"/>
        </w:rPr>
      </w:pPr>
      <w:r w:rsidRPr="006E616B">
        <w:rPr>
          <w:i/>
          <w:sz w:val="24"/>
          <w:szCs w:val="24"/>
        </w:rPr>
        <w:t>Entry into Force Considerations</w:t>
      </w:r>
    </w:p>
    <w:p w14:paraId="2A5AD1E8" w14:textId="3FE17D08" w:rsidR="00612351" w:rsidRPr="006E616B" w:rsidRDefault="005F5227" w:rsidP="00612351">
      <w:pPr>
        <w:pStyle w:val="ListParagraph"/>
        <w:numPr>
          <w:ilvl w:val="0"/>
          <w:numId w:val="4"/>
        </w:numPr>
        <w:spacing w:after="0" w:line="276" w:lineRule="auto"/>
        <w:rPr>
          <w:sz w:val="24"/>
          <w:szCs w:val="24"/>
        </w:rPr>
      </w:pPr>
      <w:r>
        <w:rPr>
          <w:sz w:val="24"/>
          <w:szCs w:val="24"/>
        </w:rPr>
        <w:t>O</w:t>
      </w:r>
      <w:r w:rsidR="00612351" w:rsidRPr="006E616B">
        <w:rPr>
          <w:sz w:val="24"/>
          <w:szCs w:val="24"/>
        </w:rPr>
        <w:t>ur efforts to increase collaboration and effectiveness of the overall Partnership mechanism should already consider the necessary changes that the Partnership Areas have to face after the entry into force of the Convention.</w:t>
      </w:r>
    </w:p>
    <w:p w14:paraId="79337EAE" w14:textId="77777777" w:rsidR="00612351" w:rsidRPr="006E616B" w:rsidRDefault="00612351" w:rsidP="00612351">
      <w:pPr>
        <w:pStyle w:val="ListParagraph"/>
        <w:ind w:left="360"/>
        <w:rPr>
          <w:sz w:val="24"/>
          <w:szCs w:val="24"/>
        </w:rPr>
      </w:pPr>
    </w:p>
    <w:p w14:paraId="478FCB67" w14:textId="77777777" w:rsidR="00612351" w:rsidRPr="006E616B" w:rsidRDefault="00612351" w:rsidP="00612351">
      <w:pPr>
        <w:pStyle w:val="ListParagraph"/>
        <w:numPr>
          <w:ilvl w:val="0"/>
          <w:numId w:val="4"/>
        </w:numPr>
        <w:spacing w:after="0" w:line="276" w:lineRule="auto"/>
        <w:rPr>
          <w:sz w:val="24"/>
          <w:szCs w:val="24"/>
        </w:rPr>
      </w:pPr>
      <w:r w:rsidRPr="006E616B">
        <w:rPr>
          <w:sz w:val="24"/>
          <w:szCs w:val="24"/>
        </w:rPr>
        <w:t xml:space="preserve">The current structure of the Partnerships is voluntary and lacks a clear balance among regions. </w:t>
      </w:r>
    </w:p>
    <w:p w14:paraId="73F0298B" w14:textId="77777777" w:rsidR="00612351" w:rsidRPr="006E616B" w:rsidRDefault="00612351" w:rsidP="00612351">
      <w:pPr>
        <w:pStyle w:val="ListParagraph"/>
        <w:numPr>
          <w:ilvl w:val="0"/>
          <w:numId w:val="4"/>
        </w:numPr>
        <w:spacing w:after="0" w:line="276" w:lineRule="auto"/>
        <w:rPr>
          <w:sz w:val="24"/>
          <w:szCs w:val="24"/>
        </w:rPr>
      </w:pPr>
      <w:r w:rsidRPr="006E616B">
        <w:rPr>
          <w:sz w:val="24"/>
          <w:szCs w:val="24"/>
        </w:rPr>
        <w:t>The continued role and benefits of the Partnership areas is contingent on how the Parties to decide on the need and set-up of a technical support to the Convention after entry into force. The key elements that would provide a suitable replacement for the partnership areas are:</w:t>
      </w:r>
    </w:p>
    <w:p w14:paraId="5F76B4E7" w14:textId="77777777" w:rsidR="00612351" w:rsidRPr="006E616B" w:rsidRDefault="00612351" w:rsidP="00612351">
      <w:pPr>
        <w:pStyle w:val="ListParagraph"/>
        <w:rPr>
          <w:sz w:val="24"/>
          <w:szCs w:val="24"/>
        </w:rPr>
      </w:pPr>
    </w:p>
    <w:p w14:paraId="6806E20D" w14:textId="77777777" w:rsidR="00612351" w:rsidRPr="006E616B" w:rsidRDefault="00612351" w:rsidP="00612351">
      <w:pPr>
        <w:pStyle w:val="ListParagraph"/>
        <w:numPr>
          <w:ilvl w:val="1"/>
          <w:numId w:val="4"/>
        </w:numPr>
        <w:spacing w:after="0" w:line="276" w:lineRule="auto"/>
        <w:rPr>
          <w:sz w:val="24"/>
          <w:szCs w:val="24"/>
        </w:rPr>
      </w:pPr>
      <w:r w:rsidRPr="006E616B">
        <w:rPr>
          <w:sz w:val="24"/>
          <w:szCs w:val="24"/>
        </w:rPr>
        <w:t>Institutional Technical Support</w:t>
      </w:r>
    </w:p>
    <w:p w14:paraId="6B1AE848" w14:textId="77777777" w:rsidR="00612351" w:rsidRPr="006E616B" w:rsidRDefault="00612351" w:rsidP="00612351">
      <w:pPr>
        <w:pStyle w:val="ListParagraph"/>
        <w:numPr>
          <w:ilvl w:val="1"/>
          <w:numId w:val="4"/>
        </w:numPr>
        <w:spacing w:after="0" w:line="276" w:lineRule="auto"/>
        <w:rPr>
          <w:sz w:val="24"/>
          <w:szCs w:val="24"/>
        </w:rPr>
      </w:pPr>
      <w:r w:rsidRPr="006E616B">
        <w:rPr>
          <w:sz w:val="24"/>
          <w:szCs w:val="24"/>
        </w:rPr>
        <w:t>Balanced representation (developed vs developing countries)</w:t>
      </w:r>
    </w:p>
    <w:p w14:paraId="024E1104" w14:textId="77777777" w:rsidR="00612351" w:rsidRPr="006E616B" w:rsidRDefault="00612351" w:rsidP="00612351">
      <w:pPr>
        <w:pStyle w:val="ListParagraph"/>
        <w:numPr>
          <w:ilvl w:val="1"/>
          <w:numId w:val="4"/>
        </w:numPr>
        <w:spacing w:after="0" w:line="276" w:lineRule="auto"/>
        <w:rPr>
          <w:sz w:val="24"/>
          <w:szCs w:val="24"/>
        </w:rPr>
      </w:pPr>
      <w:r w:rsidRPr="006E616B">
        <w:rPr>
          <w:sz w:val="24"/>
          <w:szCs w:val="24"/>
        </w:rPr>
        <w:lastRenderedPageBreak/>
        <w:t>A clear mandate by the Parties (more executing Parties’ requests rather than being “proactive” as they are now).</w:t>
      </w:r>
    </w:p>
    <w:p w14:paraId="066250F4" w14:textId="77777777" w:rsidR="00612351" w:rsidRPr="006E616B" w:rsidRDefault="004D2E44" w:rsidP="00612351">
      <w:pPr>
        <w:pStyle w:val="ListParagraph"/>
        <w:numPr>
          <w:ilvl w:val="0"/>
          <w:numId w:val="4"/>
        </w:numPr>
        <w:spacing w:after="0" w:line="276" w:lineRule="auto"/>
        <w:rPr>
          <w:sz w:val="24"/>
          <w:szCs w:val="24"/>
        </w:rPr>
      </w:pPr>
      <w:r w:rsidRPr="006E616B">
        <w:rPr>
          <w:sz w:val="24"/>
          <w:szCs w:val="24"/>
        </w:rPr>
        <w:t>F</w:t>
      </w:r>
      <w:r w:rsidR="00612351" w:rsidRPr="006E616B">
        <w:rPr>
          <w:sz w:val="24"/>
          <w:szCs w:val="24"/>
        </w:rPr>
        <w:t xml:space="preserve">ailing these elements, the Partnership Areas may still be needed to ensure that there are forums for addressing sector-specific concerns.  </w:t>
      </w:r>
    </w:p>
    <w:p w14:paraId="04C854A3" w14:textId="77777777" w:rsidR="00612351" w:rsidRPr="005F5227" w:rsidRDefault="00612351" w:rsidP="00612351">
      <w:pPr>
        <w:pStyle w:val="ListParagraph"/>
        <w:numPr>
          <w:ilvl w:val="0"/>
          <w:numId w:val="4"/>
        </w:numPr>
        <w:spacing w:after="0" w:line="276" w:lineRule="auto"/>
        <w:rPr>
          <w:sz w:val="24"/>
          <w:szCs w:val="24"/>
        </w:rPr>
      </w:pPr>
      <w:r w:rsidRPr="005F5227">
        <w:rPr>
          <w:sz w:val="24"/>
          <w:szCs w:val="24"/>
        </w:rPr>
        <w:t xml:space="preserve">Alternatively, the Parties may want to consider new technical groups formed around with that technical aim to Parties, stemming on the existing Partnership Areas. </w:t>
      </w:r>
    </w:p>
    <w:p w14:paraId="146397AF" w14:textId="77777777" w:rsidR="00612351" w:rsidRPr="006E616B" w:rsidRDefault="00612351" w:rsidP="00612351">
      <w:pPr>
        <w:rPr>
          <w:i/>
          <w:sz w:val="24"/>
          <w:szCs w:val="24"/>
        </w:rPr>
      </w:pPr>
    </w:p>
    <w:p w14:paraId="4BBED66D" w14:textId="77777777" w:rsidR="00612351" w:rsidRPr="006E616B" w:rsidRDefault="00612351" w:rsidP="00612351">
      <w:pPr>
        <w:rPr>
          <w:i/>
          <w:sz w:val="24"/>
          <w:szCs w:val="24"/>
        </w:rPr>
      </w:pPr>
      <w:r w:rsidRPr="005F5227">
        <w:rPr>
          <w:i/>
          <w:sz w:val="24"/>
          <w:szCs w:val="24"/>
        </w:rPr>
        <w:t>Specific Opportunities for Synergies</w:t>
      </w:r>
    </w:p>
    <w:p w14:paraId="520B31DF" w14:textId="77777777" w:rsidR="00612351" w:rsidRPr="006E616B" w:rsidRDefault="00612351" w:rsidP="00612351">
      <w:pPr>
        <w:pStyle w:val="ListParagraph"/>
        <w:numPr>
          <w:ilvl w:val="0"/>
          <w:numId w:val="4"/>
        </w:numPr>
        <w:spacing w:after="0" w:line="276" w:lineRule="auto"/>
        <w:rPr>
          <w:sz w:val="24"/>
          <w:szCs w:val="24"/>
        </w:rPr>
      </w:pPr>
      <w:r w:rsidRPr="006E616B">
        <w:rPr>
          <w:sz w:val="24"/>
          <w:szCs w:val="24"/>
        </w:rPr>
        <w:t xml:space="preserve">Beside the independent activities that each Partnership will carry out in the next months, we suggest setting a limited set of common priorities among partners and coordinate on how to tackle them in a coordinated manner. </w:t>
      </w:r>
    </w:p>
    <w:p w14:paraId="128525EF" w14:textId="77777777" w:rsidR="00612351" w:rsidRPr="006E616B" w:rsidRDefault="00612351" w:rsidP="00612351">
      <w:pPr>
        <w:pStyle w:val="ListParagraph"/>
        <w:ind w:left="360"/>
        <w:rPr>
          <w:sz w:val="24"/>
          <w:szCs w:val="24"/>
        </w:rPr>
      </w:pPr>
    </w:p>
    <w:p w14:paraId="190D0736" w14:textId="77777777" w:rsidR="00612351" w:rsidRPr="006E616B" w:rsidRDefault="00612351" w:rsidP="00612351">
      <w:pPr>
        <w:pStyle w:val="ListParagraph"/>
        <w:numPr>
          <w:ilvl w:val="0"/>
          <w:numId w:val="4"/>
        </w:numPr>
        <w:spacing w:after="0" w:line="276" w:lineRule="auto"/>
        <w:rPr>
          <w:sz w:val="24"/>
          <w:szCs w:val="24"/>
        </w:rPr>
      </w:pPr>
      <w:r w:rsidRPr="006E616B">
        <w:rPr>
          <w:sz w:val="24"/>
          <w:szCs w:val="24"/>
        </w:rPr>
        <w:t>The opinion of the C-A co-leaders is that there are common points are also shared by the Waste Management and Supply and Storage Partnership Areas.  These include:</w:t>
      </w:r>
    </w:p>
    <w:p w14:paraId="23DA5DBD" w14:textId="77777777" w:rsidR="00612351" w:rsidRPr="006E616B" w:rsidRDefault="00612351" w:rsidP="00612351">
      <w:pPr>
        <w:pStyle w:val="ListParagraph"/>
        <w:numPr>
          <w:ilvl w:val="1"/>
          <w:numId w:val="6"/>
        </w:numPr>
        <w:spacing w:after="0" w:line="276" w:lineRule="auto"/>
        <w:rPr>
          <w:sz w:val="24"/>
          <w:szCs w:val="24"/>
        </w:rPr>
      </w:pPr>
      <w:r w:rsidRPr="006E616B">
        <w:rPr>
          <w:sz w:val="24"/>
          <w:szCs w:val="24"/>
        </w:rPr>
        <w:t>Flow of Hg for/from industrial activities (sources and users);</w:t>
      </w:r>
    </w:p>
    <w:p w14:paraId="0B4ADB34" w14:textId="77777777" w:rsidR="00612351" w:rsidRPr="006E616B" w:rsidRDefault="00612351" w:rsidP="00612351">
      <w:pPr>
        <w:pStyle w:val="ListParagraph"/>
        <w:numPr>
          <w:ilvl w:val="1"/>
          <w:numId w:val="6"/>
        </w:numPr>
        <w:spacing w:after="0" w:line="276" w:lineRule="auto"/>
        <w:rPr>
          <w:sz w:val="24"/>
          <w:szCs w:val="24"/>
        </w:rPr>
      </w:pPr>
      <w:r w:rsidRPr="006E616B">
        <w:rPr>
          <w:sz w:val="24"/>
          <w:szCs w:val="24"/>
        </w:rPr>
        <w:t>Availability and viability of technologies and financing for long term disposal of Hg (for both elemental mercury and mercury-contaminated wastes).</w:t>
      </w:r>
    </w:p>
    <w:p w14:paraId="51C80E91" w14:textId="77777777" w:rsidR="00612351" w:rsidRPr="006E616B" w:rsidRDefault="00612351" w:rsidP="00612351">
      <w:pPr>
        <w:pStyle w:val="ListParagraph"/>
        <w:numPr>
          <w:ilvl w:val="1"/>
          <w:numId w:val="6"/>
        </w:numPr>
        <w:spacing w:after="0" w:line="276" w:lineRule="auto"/>
        <w:rPr>
          <w:sz w:val="24"/>
          <w:szCs w:val="24"/>
        </w:rPr>
      </w:pPr>
      <w:r w:rsidRPr="006E616B">
        <w:rPr>
          <w:sz w:val="24"/>
          <w:szCs w:val="24"/>
        </w:rPr>
        <w:t>Standards and best practices in the collection, interim storage and long term disposal of Hg (for both elemental mercury and mercury-contaminated wastes).</w:t>
      </w:r>
    </w:p>
    <w:p w14:paraId="02E39EC1" w14:textId="77777777" w:rsidR="00612351" w:rsidRPr="006E616B" w:rsidRDefault="00612351" w:rsidP="00612351">
      <w:pPr>
        <w:pStyle w:val="ListParagraph"/>
        <w:ind w:left="1080"/>
        <w:rPr>
          <w:sz w:val="24"/>
          <w:szCs w:val="24"/>
        </w:rPr>
      </w:pPr>
    </w:p>
    <w:p w14:paraId="714E0FED" w14:textId="77777777" w:rsidR="00612351" w:rsidRPr="006E616B" w:rsidRDefault="00612351" w:rsidP="00612351">
      <w:pPr>
        <w:pStyle w:val="ListParagraph"/>
        <w:numPr>
          <w:ilvl w:val="0"/>
          <w:numId w:val="6"/>
        </w:numPr>
        <w:spacing w:after="0" w:line="276" w:lineRule="auto"/>
        <w:rPr>
          <w:sz w:val="24"/>
          <w:szCs w:val="24"/>
        </w:rPr>
      </w:pPr>
      <w:r w:rsidRPr="006E616B">
        <w:rPr>
          <w:sz w:val="24"/>
          <w:szCs w:val="24"/>
        </w:rPr>
        <w:t>The coordination on how to tackle those common issues could be following some of the below:</w:t>
      </w:r>
    </w:p>
    <w:p w14:paraId="5AC5F1AE" w14:textId="77777777" w:rsidR="00612351" w:rsidRPr="006E616B" w:rsidRDefault="00612351" w:rsidP="00612351">
      <w:pPr>
        <w:pStyle w:val="ListParagraph"/>
        <w:numPr>
          <w:ilvl w:val="0"/>
          <w:numId w:val="7"/>
        </w:numPr>
        <w:spacing w:after="0" w:line="276" w:lineRule="auto"/>
        <w:rPr>
          <w:sz w:val="24"/>
          <w:szCs w:val="24"/>
        </w:rPr>
      </w:pPr>
      <w:r w:rsidRPr="006E616B">
        <w:rPr>
          <w:sz w:val="24"/>
          <w:szCs w:val="24"/>
        </w:rPr>
        <w:t>Set up specific working groups (</w:t>
      </w:r>
      <w:proofErr w:type="spellStart"/>
      <w:r w:rsidRPr="006E616B">
        <w:rPr>
          <w:sz w:val="24"/>
          <w:szCs w:val="24"/>
        </w:rPr>
        <w:t>ie</w:t>
      </w:r>
      <w:proofErr w:type="spellEnd"/>
      <w:r w:rsidRPr="006E616B">
        <w:rPr>
          <w:sz w:val="24"/>
          <w:szCs w:val="24"/>
        </w:rPr>
        <w:t>, technology, best practices, financing, regulatory measures) on the identified cross-cutting elements, to set a plan of action for the coming months;</w:t>
      </w:r>
    </w:p>
    <w:p w14:paraId="76D5976B" w14:textId="77777777" w:rsidR="00612351" w:rsidRPr="006E616B" w:rsidRDefault="00612351" w:rsidP="00612351">
      <w:pPr>
        <w:pStyle w:val="ListParagraph"/>
        <w:numPr>
          <w:ilvl w:val="0"/>
          <w:numId w:val="7"/>
        </w:numPr>
        <w:spacing w:after="0" w:line="276" w:lineRule="auto"/>
        <w:rPr>
          <w:sz w:val="24"/>
          <w:szCs w:val="24"/>
        </w:rPr>
      </w:pPr>
      <w:r w:rsidRPr="006E616B">
        <w:rPr>
          <w:sz w:val="24"/>
          <w:szCs w:val="24"/>
        </w:rPr>
        <w:t>Try to elaborate projects and try to influence bilateral donors (and GEF) on the necessity to urgently invest some funds to clear the above mentioned shortcomings from the respective areas; micro stabilization</w:t>
      </w:r>
    </w:p>
    <w:p w14:paraId="7B1EE3B2" w14:textId="77777777" w:rsidR="00612351" w:rsidRPr="006E616B" w:rsidRDefault="00612351" w:rsidP="00612351">
      <w:pPr>
        <w:pStyle w:val="ListParagraph"/>
        <w:numPr>
          <w:ilvl w:val="0"/>
          <w:numId w:val="7"/>
        </w:numPr>
        <w:spacing w:after="0" w:line="276" w:lineRule="auto"/>
        <w:rPr>
          <w:sz w:val="24"/>
          <w:szCs w:val="24"/>
        </w:rPr>
      </w:pPr>
      <w:r w:rsidRPr="006E616B">
        <w:rPr>
          <w:sz w:val="24"/>
          <w:szCs w:val="24"/>
        </w:rPr>
        <w:t xml:space="preserve">Consider the option to organize a joint Expert Group Meeting to cover the above issues, maybe in the margin of the ICMGP or at </w:t>
      </w:r>
      <w:proofErr w:type="spellStart"/>
      <w:r w:rsidRPr="006E616B">
        <w:rPr>
          <w:sz w:val="24"/>
          <w:szCs w:val="24"/>
        </w:rPr>
        <w:t>Minamata</w:t>
      </w:r>
      <w:proofErr w:type="spellEnd"/>
      <w:r w:rsidRPr="006E616B">
        <w:rPr>
          <w:sz w:val="24"/>
          <w:szCs w:val="24"/>
        </w:rPr>
        <w:t xml:space="preserve"> COP 1.</w:t>
      </w:r>
    </w:p>
    <w:p w14:paraId="6B121F5E" w14:textId="77777777" w:rsidR="00612351" w:rsidRPr="006E616B" w:rsidRDefault="00612351" w:rsidP="00612351">
      <w:pPr>
        <w:pStyle w:val="ListParagraph"/>
        <w:numPr>
          <w:ilvl w:val="0"/>
          <w:numId w:val="7"/>
        </w:numPr>
        <w:spacing w:after="0" w:line="276" w:lineRule="auto"/>
        <w:rPr>
          <w:sz w:val="24"/>
          <w:szCs w:val="24"/>
        </w:rPr>
      </w:pPr>
      <w:r w:rsidRPr="006E616B">
        <w:rPr>
          <w:sz w:val="24"/>
          <w:szCs w:val="24"/>
        </w:rPr>
        <w:t xml:space="preserve">Technical adviser to </w:t>
      </w:r>
      <w:proofErr w:type="spellStart"/>
      <w:r w:rsidRPr="006E616B">
        <w:rPr>
          <w:sz w:val="24"/>
          <w:szCs w:val="24"/>
        </w:rPr>
        <w:t>Minamata</w:t>
      </w:r>
      <w:proofErr w:type="spellEnd"/>
    </w:p>
    <w:p w14:paraId="0BB1AAB0" w14:textId="77777777" w:rsidR="00612351" w:rsidRPr="006E616B" w:rsidRDefault="00612351" w:rsidP="00612351">
      <w:pPr>
        <w:pStyle w:val="ListParagraph"/>
        <w:ind w:left="0"/>
        <w:rPr>
          <w:sz w:val="24"/>
          <w:szCs w:val="24"/>
        </w:rPr>
      </w:pPr>
      <w:bookmarkStart w:id="0" w:name="_GoBack"/>
      <w:bookmarkEnd w:id="0"/>
      <w:r w:rsidRPr="006E616B">
        <w:rPr>
          <w:i/>
          <w:noProof/>
          <w:sz w:val="24"/>
          <w:szCs w:val="24"/>
        </w:rPr>
        <mc:AlternateContent>
          <mc:Choice Requires="wps">
            <w:drawing>
              <wp:anchor distT="91440" distB="91440" distL="114300" distR="114300" simplePos="0" relativeHeight="251659264" behindDoc="0" locked="0" layoutInCell="1" allowOverlap="1" wp14:anchorId="753228E4" wp14:editId="2057AAB7">
                <wp:simplePos x="0" y="0"/>
                <wp:positionH relativeFrom="page">
                  <wp:align>center</wp:align>
                </wp:positionH>
                <wp:positionV relativeFrom="paragraph">
                  <wp:posOffset>274320</wp:posOffset>
                </wp:positionV>
                <wp:extent cx="3352800" cy="121729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217295"/>
                        </a:xfrm>
                        <a:prstGeom prst="rect">
                          <a:avLst/>
                        </a:prstGeom>
                        <a:noFill/>
                        <a:ln w="9525">
                          <a:noFill/>
                          <a:miter lim="800000"/>
                          <a:headEnd/>
                          <a:tailEnd/>
                        </a:ln>
                      </wps:spPr>
                      <wps:txbx>
                        <w:txbxContent>
                          <w:p w14:paraId="79EA62B5" w14:textId="77777777" w:rsidR="00BC6D1F" w:rsidRDefault="00BC6D1F" w:rsidP="00612351">
                            <w:pPr>
                              <w:pBdr>
                                <w:top w:val="single" w:sz="24" w:space="8" w:color="5B9BD5" w:themeColor="accent1"/>
                                <w:bottom w:val="single" w:sz="24" w:space="8" w:color="5B9BD5" w:themeColor="accent1"/>
                              </w:pBdr>
                              <w:rPr>
                                <w:i/>
                                <w:iCs/>
                                <w:color w:val="5B9BD5" w:themeColor="accent1"/>
                                <w:sz w:val="24"/>
                              </w:rPr>
                            </w:pPr>
                            <w:r w:rsidRPr="00094DDC">
                              <w:rPr>
                                <w:i/>
                              </w:rPr>
                              <w:t xml:space="preserve">These suggestions are solely the views expressed as </w:t>
                            </w:r>
                            <w:proofErr w:type="spellStart"/>
                            <w:r w:rsidRPr="00094DDC">
                              <w:rPr>
                                <w:i/>
                              </w:rPr>
                              <w:t>Chlor</w:t>
                            </w:r>
                            <w:proofErr w:type="spellEnd"/>
                            <w:r w:rsidRPr="00094DDC">
                              <w:rPr>
                                <w:i/>
                              </w:rPr>
                              <w:t xml:space="preserve"> Alkali Partnership Area leads, and do not necessarily reflect the position of their respective affiliation</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753228E4" id="_x0000_t202" coordsize="21600,21600" o:spt="202" path="m,l,21600r21600,l21600,xe">
                <v:stroke joinstyle="miter"/>
                <v:path gradientshapeok="t" o:connecttype="rect"/>
              </v:shapetype>
              <v:shape id="Text Box 2" o:spid="_x0000_s1026" type="#_x0000_t202" style="position:absolute;margin-left:0;margin-top:21.6pt;width:264pt;height:95.85pt;z-index:251659264;visibility:visible;mso-wrap-style:square;mso-width-percent:585;mso-height-percent:200;mso-wrap-distance-left:9pt;mso-wrap-distance-top:7.2pt;mso-wrap-distance-right:9pt;mso-wrap-distance-bottom:7.2pt;mso-position-horizontal:center;mso-position-horizontal-relative:page;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" filled="f" stroked="f">
                <v:textbox style="mso-fit-shape-to-text:t">
                  <w:txbxContent>
                    <w:p w14:paraId="79EA62B5" w14:textId="77777777" w:rsidR="00BC6D1F" w:rsidRDefault="00BC6D1F" w:rsidP="00612351">
                      <w:pPr>
                        <w:pBdr>
                          <w:top w:val="single" w:sz="24" w:space="8" w:color="5B9BD5" w:themeColor="accent1"/>
                          <w:bottom w:val="single" w:sz="24" w:space="8" w:color="5B9BD5" w:themeColor="accent1"/>
                        </w:pBdr>
                        <w:rPr>
                          <w:i/>
                          <w:iCs/>
                          <w:color w:val="5B9BD5" w:themeColor="accent1"/>
                          <w:sz w:val="24"/>
                        </w:rPr>
                      </w:pPr>
                      <w:r w:rsidRPr="00094DDC">
                        <w:rPr>
                          <w:i/>
                        </w:rPr>
                        <w:t xml:space="preserve">These suggestions are solely the views expressed as </w:t>
                      </w:r>
                      <w:proofErr w:type="spellStart"/>
                      <w:r w:rsidRPr="00094DDC">
                        <w:rPr>
                          <w:i/>
                        </w:rPr>
                        <w:t>Chlor</w:t>
                      </w:r>
                      <w:proofErr w:type="spellEnd"/>
                      <w:r w:rsidRPr="00094DDC">
                        <w:rPr>
                          <w:i/>
                        </w:rPr>
                        <w:t xml:space="preserve"> Alkali Partnership Area leads, and do not necessarily reflect the position of their respective affiliation</w:t>
                      </w:r>
                    </w:p>
                  </w:txbxContent>
                </v:textbox>
                <w10:wrap type="topAndBottom" anchorx="page"/>
              </v:shape>
            </w:pict>
          </mc:Fallback>
        </mc:AlternateContent>
      </w:r>
      <w:proofErr w:type="spellStart"/>
      <w:r w:rsidRPr="006E616B">
        <w:rPr>
          <w:sz w:val="24"/>
          <w:szCs w:val="24"/>
        </w:rPr>
        <w:t>Rodges</w:t>
      </w:r>
      <w:proofErr w:type="spellEnd"/>
      <w:r w:rsidRPr="006E616B">
        <w:rPr>
          <w:sz w:val="24"/>
          <w:szCs w:val="24"/>
        </w:rPr>
        <w:t xml:space="preserve"> and Riccardo</w:t>
      </w:r>
    </w:p>
    <w:p w14:paraId="39EDDC88" w14:textId="77777777" w:rsidR="00612351" w:rsidRDefault="00612351" w:rsidP="00612351">
      <w:pPr>
        <w:rPr>
          <w:sz w:val="24"/>
          <w:szCs w:val="24"/>
        </w:rPr>
      </w:pPr>
    </w:p>
    <w:p w14:paraId="6185A3BB" w14:textId="53E9EBA4" w:rsidR="00D619E8" w:rsidRPr="006E616B" w:rsidRDefault="00D619E8" w:rsidP="006E616B">
      <w:pPr>
        <w:pStyle w:val="ListParagraph"/>
        <w:numPr>
          <w:ilvl w:val="0"/>
          <w:numId w:val="11"/>
        </w:numPr>
        <w:rPr>
          <w:b/>
          <w:sz w:val="28"/>
          <w:szCs w:val="28"/>
        </w:rPr>
      </w:pPr>
      <w:r w:rsidRPr="006E616B">
        <w:rPr>
          <w:b/>
          <w:sz w:val="28"/>
          <w:szCs w:val="28"/>
        </w:rPr>
        <w:t>Mercury Waste Management partnership area</w:t>
      </w:r>
    </w:p>
    <w:tbl>
      <w:tblPr>
        <w:tblStyle w:val="TableGrid"/>
        <w:tblW w:w="0" w:type="auto"/>
        <w:tblInd w:w="18" w:type="dxa"/>
        <w:tblLook w:val="04A0" w:firstRow="1" w:lastRow="0" w:firstColumn="1" w:lastColumn="0" w:noHBand="0" w:noVBand="1"/>
      </w:tblPr>
      <w:tblGrid>
        <w:gridCol w:w="3688"/>
        <w:gridCol w:w="1497"/>
        <w:gridCol w:w="3813"/>
      </w:tblGrid>
      <w:tr w:rsidR="00D619E8" w:rsidRPr="004547F3" w14:paraId="0FC4D591" w14:textId="77777777" w:rsidTr="00D619E8">
        <w:tc>
          <w:tcPr>
            <w:tcW w:w="3808" w:type="dxa"/>
            <w:shd w:val="clear" w:color="auto" w:fill="D9D9D9" w:themeFill="background1" w:themeFillShade="D9"/>
          </w:tcPr>
          <w:p w14:paraId="1D057E4C" w14:textId="77777777" w:rsidR="00D619E8" w:rsidRPr="004547F3" w:rsidRDefault="00D619E8" w:rsidP="008918DF">
            <w:pPr>
              <w:pStyle w:val="PlainText"/>
              <w:jc w:val="center"/>
              <w:rPr>
                <w:rFonts w:ascii="Calibri" w:hAnsi="Calibri"/>
                <w:sz w:val="22"/>
                <w:szCs w:val="22"/>
              </w:rPr>
            </w:pPr>
            <w:r w:rsidRPr="004547F3">
              <w:rPr>
                <w:rFonts w:ascii="Calibri" w:hAnsi="Calibri"/>
                <w:sz w:val="22"/>
                <w:szCs w:val="22"/>
              </w:rPr>
              <w:t>Proposal</w:t>
            </w:r>
          </w:p>
        </w:tc>
        <w:tc>
          <w:tcPr>
            <w:tcW w:w="1502" w:type="dxa"/>
            <w:shd w:val="clear" w:color="auto" w:fill="D9D9D9" w:themeFill="background1" w:themeFillShade="D9"/>
          </w:tcPr>
          <w:p w14:paraId="76CAFB0E" w14:textId="77777777" w:rsidR="00D619E8" w:rsidRPr="004547F3" w:rsidRDefault="00D619E8" w:rsidP="008918DF">
            <w:pPr>
              <w:pStyle w:val="PlainText"/>
              <w:jc w:val="center"/>
              <w:rPr>
                <w:rFonts w:ascii="Calibri" w:hAnsi="Calibri"/>
                <w:sz w:val="22"/>
                <w:szCs w:val="22"/>
              </w:rPr>
            </w:pPr>
            <w:r w:rsidRPr="004547F3">
              <w:rPr>
                <w:rFonts w:ascii="Calibri" w:hAnsi="Calibri"/>
                <w:sz w:val="22"/>
                <w:szCs w:val="22"/>
              </w:rPr>
              <w:t>Project lead</w:t>
            </w:r>
          </w:p>
        </w:tc>
        <w:tc>
          <w:tcPr>
            <w:tcW w:w="3914" w:type="dxa"/>
            <w:shd w:val="clear" w:color="auto" w:fill="D9D9D9" w:themeFill="background1" w:themeFillShade="D9"/>
          </w:tcPr>
          <w:p w14:paraId="640E32EF" w14:textId="77777777" w:rsidR="00D619E8" w:rsidRPr="004547F3" w:rsidRDefault="00D619E8" w:rsidP="008918DF">
            <w:pPr>
              <w:pStyle w:val="PlainText"/>
              <w:jc w:val="center"/>
              <w:rPr>
                <w:rFonts w:ascii="Calibri" w:hAnsi="Calibri"/>
                <w:sz w:val="22"/>
                <w:szCs w:val="22"/>
              </w:rPr>
            </w:pPr>
            <w:r w:rsidRPr="004547F3">
              <w:rPr>
                <w:rFonts w:ascii="Calibri" w:hAnsi="Calibri"/>
                <w:sz w:val="22"/>
                <w:szCs w:val="22"/>
              </w:rPr>
              <w:t>comments</w:t>
            </w:r>
          </w:p>
        </w:tc>
      </w:tr>
      <w:tr w:rsidR="00D619E8" w:rsidRPr="004547F3" w14:paraId="5C20EEB3" w14:textId="77777777" w:rsidTr="00D619E8">
        <w:tc>
          <w:tcPr>
            <w:tcW w:w="3808" w:type="dxa"/>
          </w:tcPr>
          <w:p w14:paraId="0D41CDE2" w14:textId="77777777" w:rsidR="00D619E8" w:rsidRPr="004547F3" w:rsidRDefault="00D619E8" w:rsidP="008918DF">
            <w:pPr>
              <w:pStyle w:val="PlainText"/>
              <w:rPr>
                <w:rFonts w:ascii="Calibri" w:hAnsi="Calibri"/>
                <w:sz w:val="22"/>
                <w:szCs w:val="22"/>
              </w:rPr>
            </w:pPr>
            <w:r w:rsidRPr="004547F3">
              <w:rPr>
                <w:rFonts w:ascii="Calibri" w:hAnsi="Calibri"/>
                <w:sz w:val="22"/>
                <w:szCs w:val="22"/>
              </w:rPr>
              <w:t xml:space="preserve">1. Gathering good practice (success stories) on decommissioning or converting of </w:t>
            </w:r>
            <w:proofErr w:type="spellStart"/>
            <w:r w:rsidRPr="004547F3">
              <w:rPr>
                <w:rFonts w:ascii="Calibri" w:hAnsi="Calibri"/>
                <w:sz w:val="22"/>
                <w:szCs w:val="22"/>
              </w:rPr>
              <w:t>Chlor</w:t>
            </w:r>
            <w:proofErr w:type="spellEnd"/>
            <w:r w:rsidRPr="004547F3">
              <w:rPr>
                <w:rFonts w:ascii="Calibri" w:hAnsi="Calibri"/>
                <w:sz w:val="22"/>
                <w:szCs w:val="22"/>
              </w:rPr>
              <w:t>-Alkali processes</w:t>
            </w:r>
          </w:p>
        </w:tc>
        <w:tc>
          <w:tcPr>
            <w:tcW w:w="1502" w:type="dxa"/>
          </w:tcPr>
          <w:p w14:paraId="3083FF0A" w14:textId="77777777" w:rsidR="00D619E8" w:rsidRPr="004547F3" w:rsidRDefault="00D619E8" w:rsidP="008918DF">
            <w:pPr>
              <w:pStyle w:val="PlainText"/>
              <w:rPr>
                <w:rFonts w:ascii="Calibri" w:hAnsi="Calibri"/>
                <w:sz w:val="22"/>
                <w:szCs w:val="22"/>
              </w:rPr>
            </w:pPr>
            <w:proofErr w:type="spellStart"/>
            <w:r w:rsidRPr="004547F3">
              <w:rPr>
                <w:rFonts w:ascii="Calibri" w:hAnsi="Calibri"/>
                <w:sz w:val="22"/>
                <w:szCs w:val="22"/>
              </w:rPr>
              <w:t>Chlor</w:t>
            </w:r>
            <w:proofErr w:type="spellEnd"/>
            <w:r w:rsidRPr="004547F3">
              <w:rPr>
                <w:rFonts w:ascii="Calibri" w:hAnsi="Calibri"/>
                <w:sz w:val="22"/>
                <w:szCs w:val="22"/>
              </w:rPr>
              <w:t>-Alkali</w:t>
            </w:r>
          </w:p>
        </w:tc>
        <w:tc>
          <w:tcPr>
            <w:tcW w:w="3914" w:type="dxa"/>
          </w:tcPr>
          <w:p w14:paraId="52DBF55A" w14:textId="77777777" w:rsidR="00D619E8" w:rsidRPr="004547F3" w:rsidRDefault="00D619E8" w:rsidP="00D619E8">
            <w:pPr>
              <w:pStyle w:val="PlainText"/>
              <w:numPr>
                <w:ilvl w:val="0"/>
                <w:numId w:val="8"/>
              </w:numPr>
              <w:rPr>
                <w:rFonts w:ascii="Calibri" w:hAnsi="Calibri"/>
                <w:sz w:val="22"/>
                <w:szCs w:val="22"/>
              </w:rPr>
            </w:pPr>
            <w:r w:rsidRPr="004547F3">
              <w:rPr>
                <w:rFonts w:ascii="Calibri" w:hAnsi="Calibri"/>
                <w:sz w:val="22"/>
                <w:szCs w:val="22"/>
              </w:rPr>
              <w:t>As expressed in the CA partnership proposal, Waste Management area agrees that gathering information of good practices (success stories) on decommissioning or converting of CA processes would be useful.</w:t>
            </w:r>
          </w:p>
          <w:p w14:paraId="5B606BEA" w14:textId="77777777" w:rsidR="00D619E8" w:rsidRPr="004547F3" w:rsidRDefault="00D619E8" w:rsidP="00D619E8">
            <w:pPr>
              <w:pStyle w:val="PlainText"/>
              <w:numPr>
                <w:ilvl w:val="0"/>
                <w:numId w:val="8"/>
              </w:numPr>
              <w:rPr>
                <w:rFonts w:ascii="Calibri" w:hAnsi="Calibri"/>
                <w:sz w:val="22"/>
                <w:szCs w:val="22"/>
              </w:rPr>
            </w:pPr>
            <w:r w:rsidRPr="004547F3">
              <w:rPr>
                <w:rFonts w:ascii="Calibri" w:hAnsi="Calibri"/>
                <w:sz w:val="22"/>
                <w:szCs w:val="22"/>
              </w:rPr>
              <w:t>Especially focusing on financial schemes, since fundraising is one of the biggest barriers for phasing-out mercury use in CA sector.</w:t>
            </w:r>
          </w:p>
          <w:p w14:paraId="1D18D144" w14:textId="77777777" w:rsidR="00D619E8" w:rsidRPr="004547F3" w:rsidRDefault="00D619E8" w:rsidP="00D619E8">
            <w:pPr>
              <w:pStyle w:val="PlainText"/>
              <w:numPr>
                <w:ilvl w:val="0"/>
                <w:numId w:val="8"/>
              </w:numPr>
              <w:rPr>
                <w:rFonts w:ascii="Calibri" w:hAnsi="Calibri"/>
                <w:sz w:val="22"/>
                <w:szCs w:val="22"/>
              </w:rPr>
            </w:pPr>
            <w:r w:rsidRPr="004547F3">
              <w:rPr>
                <w:rFonts w:ascii="Calibri" w:hAnsi="Calibri"/>
                <w:sz w:val="22"/>
                <w:szCs w:val="22"/>
              </w:rPr>
              <w:t>Also useful to consider applicability of good practices to existing CA plants, taking into account each countries’ specific needs &amp; conditions.</w:t>
            </w:r>
          </w:p>
        </w:tc>
      </w:tr>
      <w:tr w:rsidR="00D619E8" w:rsidRPr="00A02C7F" w14:paraId="7848C79E" w14:textId="77777777" w:rsidTr="00D619E8">
        <w:tc>
          <w:tcPr>
            <w:tcW w:w="3808" w:type="dxa"/>
          </w:tcPr>
          <w:p w14:paraId="7672306D" w14:textId="77777777" w:rsidR="00D619E8" w:rsidRPr="004547F3" w:rsidRDefault="00D619E8" w:rsidP="008918DF">
            <w:pPr>
              <w:pStyle w:val="PlainText"/>
              <w:rPr>
                <w:rFonts w:ascii="Calibri" w:hAnsi="Calibri"/>
                <w:sz w:val="22"/>
                <w:szCs w:val="22"/>
              </w:rPr>
            </w:pPr>
            <w:r w:rsidRPr="004547F3">
              <w:rPr>
                <w:rFonts w:ascii="Calibri" w:hAnsi="Calibri"/>
                <w:sz w:val="22"/>
                <w:szCs w:val="22"/>
              </w:rPr>
              <w:t>2. Updating mercury inventory of CA plants</w:t>
            </w:r>
          </w:p>
        </w:tc>
        <w:tc>
          <w:tcPr>
            <w:tcW w:w="1502" w:type="dxa"/>
          </w:tcPr>
          <w:p w14:paraId="15B8B8EA" w14:textId="77777777" w:rsidR="00D619E8" w:rsidRPr="004547F3" w:rsidRDefault="00D619E8" w:rsidP="008918DF">
            <w:pPr>
              <w:pStyle w:val="PlainText"/>
              <w:rPr>
                <w:rFonts w:ascii="Calibri" w:hAnsi="Calibri"/>
                <w:sz w:val="22"/>
                <w:szCs w:val="22"/>
              </w:rPr>
            </w:pPr>
            <w:proofErr w:type="spellStart"/>
            <w:r w:rsidRPr="004547F3">
              <w:rPr>
                <w:rFonts w:ascii="Calibri" w:hAnsi="Calibri"/>
                <w:sz w:val="22"/>
                <w:szCs w:val="22"/>
              </w:rPr>
              <w:t>Chlor</w:t>
            </w:r>
            <w:proofErr w:type="spellEnd"/>
            <w:r w:rsidRPr="004547F3">
              <w:rPr>
                <w:rFonts w:ascii="Calibri" w:hAnsi="Calibri"/>
                <w:sz w:val="22"/>
                <w:szCs w:val="22"/>
              </w:rPr>
              <w:t>-Alkali</w:t>
            </w:r>
          </w:p>
          <w:p w14:paraId="6A9AB176" w14:textId="77777777" w:rsidR="00D619E8" w:rsidRPr="004547F3" w:rsidRDefault="00D619E8" w:rsidP="008918DF">
            <w:pPr>
              <w:pStyle w:val="PlainText"/>
              <w:rPr>
                <w:rFonts w:ascii="Calibri" w:hAnsi="Calibri"/>
                <w:sz w:val="22"/>
                <w:szCs w:val="22"/>
              </w:rPr>
            </w:pPr>
            <w:r w:rsidRPr="004547F3">
              <w:rPr>
                <w:rFonts w:ascii="Calibri" w:hAnsi="Calibri"/>
                <w:sz w:val="22"/>
                <w:szCs w:val="22"/>
              </w:rPr>
              <w:t>Supply &amp; Trade</w:t>
            </w:r>
          </w:p>
        </w:tc>
        <w:tc>
          <w:tcPr>
            <w:tcW w:w="3914" w:type="dxa"/>
          </w:tcPr>
          <w:p w14:paraId="4B96EE82" w14:textId="77777777" w:rsidR="00D619E8" w:rsidRPr="00A02C7F" w:rsidRDefault="00D619E8" w:rsidP="00D619E8">
            <w:pPr>
              <w:pStyle w:val="PlainText"/>
              <w:numPr>
                <w:ilvl w:val="0"/>
                <w:numId w:val="9"/>
              </w:numPr>
              <w:rPr>
                <w:rFonts w:ascii="Calibri" w:hAnsi="Calibri"/>
                <w:sz w:val="22"/>
                <w:szCs w:val="22"/>
              </w:rPr>
            </w:pPr>
            <w:r w:rsidRPr="004547F3">
              <w:rPr>
                <w:rFonts w:ascii="Calibri" w:hAnsi="Calibri"/>
                <w:sz w:val="22"/>
                <w:szCs w:val="22"/>
              </w:rPr>
              <w:t>Waste Management area agrees that it is necessary to specify the remaining amount of mercury among existing CA plants</w:t>
            </w:r>
            <w:r>
              <w:rPr>
                <w:rStyle w:val="FootnoteReference"/>
                <w:rFonts w:ascii="Calibri" w:hAnsi="Calibri"/>
                <w:sz w:val="22"/>
                <w:szCs w:val="22"/>
              </w:rPr>
              <w:footnoteReference w:id="1"/>
            </w:r>
            <w:r w:rsidRPr="004547F3">
              <w:rPr>
                <w:rFonts w:ascii="Calibri" w:hAnsi="Calibri"/>
                <w:sz w:val="22"/>
                <w:szCs w:val="22"/>
              </w:rPr>
              <w:t>.</w:t>
            </w:r>
          </w:p>
        </w:tc>
      </w:tr>
      <w:tr w:rsidR="00D619E8" w:rsidRPr="00A02C7F" w14:paraId="73420256" w14:textId="77777777" w:rsidTr="00D619E8">
        <w:tc>
          <w:tcPr>
            <w:tcW w:w="3808" w:type="dxa"/>
          </w:tcPr>
          <w:p w14:paraId="1B1EE2CD" w14:textId="77777777" w:rsidR="00D619E8" w:rsidRPr="004547F3" w:rsidRDefault="00D619E8" w:rsidP="008918DF">
            <w:pPr>
              <w:pStyle w:val="PlainText"/>
              <w:rPr>
                <w:rFonts w:ascii="Calibri" w:hAnsi="Calibri"/>
                <w:sz w:val="22"/>
                <w:szCs w:val="22"/>
              </w:rPr>
            </w:pPr>
            <w:r>
              <w:rPr>
                <w:rFonts w:ascii="Calibri" w:hAnsi="Calibri"/>
                <w:sz w:val="22"/>
                <w:szCs w:val="22"/>
              </w:rPr>
              <w:t>3. Gathering information on</w:t>
            </w:r>
            <w:r w:rsidRPr="004547F3">
              <w:rPr>
                <w:rFonts w:ascii="Calibri" w:hAnsi="Calibri"/>
                <w:sz w:val="22"/>
                <w:szCs w:val="22"/>
              </w:rPr>
              <w:t xml:space="preserve"> available</w:t>
            </w:r>
            <w:r>
              <w:rPr>
                <w:rFonts w:ascii="Calibri" w:hAnsi="Calibri"/>
                <w:sz w:val="22"/>
                <w:szCs w:val="22"/>
              </w:rPr>
              <w:t xml:space="preserve"> technologies on mercury stabilization/ mercury waste treatment</w:t>
            </w:r>
          </w:p>
        </w:tc>
        <w:tc>
          <w:tcPr>
            <w:tcW w:w="1502" w:type="dxa"/>
          </w:tcPr>
          <w:p w14:paraId="0AEF8341" w14:textId="77777777" w:rsidR="00D619E8" w:rsidRPr="004547F3" w:rsidRDefault="00D619E8" w:rsidP="008918DF">
            <w:pPr>
              <w:pStyle w:val="PlainText"/>
              <w:rPr>
                <w:rFonts w:ascii="Calibri" w:hAnsi="Calibri"/>
                <w:sz w:val="22"/>
                <w:szCs w:val="22"/>
              </w:rPr>
            </w:pPr>
            <w:r w:rsidRPr="004547F3">
              <w:rPr>
                <w:rFonts w:ascii="Calibri" w:hAnsi="Calibri"/>
                <w:sz w:val="22"/>
                <w:szCs w:val="22"/>
              </w:rPr>
              <w:t>Supply &amp; Trade</w:t>
            </w:r>
          </w:p>
          <w:p w14:paraId="218B119B" w14:textId="77777777" w:rsidR="00D619E8" w:rsidRPr="004547F3" w:rsidRDefault="00D619E8" w:rsidP="008918DF">
            <w:pPr>
              <w:pStyle w:val="PlainText"/>
              <w:rPr>
                <w:rFonts w:ascii="Calibri" w:hAnsi="Calibri"/>
                <w:sz w:val="22"/>
                <w:szCs w:val="22"/>
              </w:rPr>
            </w:pPr>
            <w:r w:rsidRPr="004547F3">
              <w:rPr>
                <w:rFonts w:ascii="Calibri" w:hAnsi="Calibri"/>
                <w:sz w:val="22"/>
                <w:szCs w:val="22"/>
              </w:rPr>
              <w:t>Waste Management</w:t>
            </w:r>
          </w:p>
        </w:tc>
        <w:tc>
          <w:tcPr>
            <w:tcW w:w="3914" w:type="dxa"/>
          </w:tcPr>
          <w:p w14:paraId="6F2F3B9A" w14:textId="77777777" w:rsidR="00D619E8" w:rsidRDefault="00D619E8" w:rsidP="00D619E8">
            <w:pPr>
              <w:pStyle w:val="PlainText"/>
              <w:numPr>
                <w:ilvl w:val="0"/>
                <w:numId w:val="9"/>
              </w:numPr>
              <w:rPr>
                <w:rFonts w:ascii="Calibri" w:hAnsi="Calibri"/>
                <w:sz w:val="22"/>
                <w:szCs w:val="22"/>
              </w:rPr>
            </w:pPr>
            <w:r w:rsidRPr="004547F3">
              <w:rPr>
                <w:rFonts w:ascii="Calibri" w:hAnsi="Calibri"/>
                <w:sz w:val="22"/>
                <w:szCs w:val="22"/>
              </w:rPr>
              <w:t>List of available techno</w:t>
            </w:r>
            <w:r>
              <w:rPr>
                <w:rFonts w:ascii="Calibri" w:hAnsi="Calibri"/>
                <w:sz w:val="22"/>
                <w:szCs w:val="22"/>
              </w:rPr>
              <w:t>logies on mercury stabilization</w:t>
            </w:r>
            <w:r w:rsidRPr="004547F3">
              <w:rPr>
                <w:rFonts w:ascii="Calibri" w:hAnsi="Calibri"/>
                <w:sz w:val="22"/>
                <w:szCs w:val="22"/>
              </w:rPr>
              <w:t xml:space="preserve"> is available on WCC website</w:t>
            </w:r>
            <w:r>
              <w:rPr>
                <w:rStyle w:val="FootnoteReference"/>
                <w:rFonts w:ascii="Calibri" w:hAnsi="Calibri"/>
                <w:sz w:val="22"/>
                <w:szCs w:val="22"/>
              </w:rPr>
              <w:footnoteReference w:id="2"/>
            </w:r>
            <w:r w:rsidRPr="004547F3">
              <w:rPr>
                <w:rFonts w:ascii="Calibri" w:hAnsi="Calibri"/>
                <w:sz w:val="22"/>
                <w:szCs w:val="22"/>
              </w:rPr>
              <w:t>, we can still work on updating the list by gathering information from each area’s partners.</w:t>
            </w:r>
            <w:r>
              <w:rPr>
                <w:rFonts w:ascii="Calibri" w:hAnsi="Calibri"/>
                <w:sz w:val="22"/>
                <w:szCs w:val="22"/>
              </w:rPr>
              <w:t xml:space="preserve"> Other technologies (e.g. concrete solidification) could be added to the list.</w:t>
            </w:r>
          </w:p>
          <w:p w14:paraId="020E6A0D" w14:textId="77777777" w:rsidR="00D619E8" w:rsidRDefault="00D619E8" w:rsidP="00D619E8">
            <w:pPr>
              <w:pStyle w:val="PlainText"/>
              <w:numPr>
                <w:ilvl w:val="0"/>
                <w:numId w:val="9"/>
              </w:numPr>
              <w:rPr>
                <w:rFonts w:ascii="Calibri" w:hAnsi="Calibri"/>
                <w:sz w:val="22"/>
                <w:szCs w:val="22"/>
              </w:rPr>
            </w:pPr>
            <w:r>
              <w:rPr>
                <w:rFonts w:ascii="Calibri" w:hAnsi="Calibri"/>
                <w:sz w:val="22"/>
                <w:szCs w:val="22"/>
              </w:rPr>
              <w:t>Evaluating each technologies (cost effectiveness, long-term stability, etc.)</w:t>
            </w:r>
          </w:p>
          <w:p w14:paraId="7E0725CC" w14:textId="77777777" w:rsidR="00D619E8" w:rsidRPr="00A02C7F" w:rsidRDefault="00D619E8" w:rsidP="00D619E8">
            <w:pPr>
              <w:pStyle w:val="PlainText"/>
              <w:numPr>
                <w:ilvl w:val="0"/>
                <w:numId w:val="9"/>
              </w:numPr>
              <w:rPr>
                <w:rFonts w:ascii="Calibri" w:hAnsi="Calibri"/>
                <w:sz w:val="22"/>
                <w:szCs w:val="22"/>
              </w:rPr>
            </w:pPr>
            <w:r>
              <w:rPr>
                <w:rFonts w:ascii="Calibri" w:hAnsi="Calibri"/>
                <w:sz w:val="22"/>
                <w:szCs w:val="22"/>
              </w:rPr>
              <w:t>It might be useful to develop an informal expert group meeting to consider measures to treat mercury waste from CA process in an environmentally sound manner.</w:t>
            </w:r>
          </w:p>
        </w:tc>
      </w:tr>
    </w:tbl>
    <w:p w14:paraId="3DFEE172" w14:textId="77777777" w:rsidR="00D619E8" w:rsidRDefault="00D619E8" w:rsidP="00612351"/>
    <w:p w14:paraId="7C9EA394" w14:textId="77777777" w:rsidR="00C84D02" w:rsidRDefault="00C84D02" w:rsidP="00612351"/>
    <w:p w14:paraId="01EE234D" w14:textId="77777777" w:rsidR="00A3557B" w:rsidRDefault="00A3557B" w:rsidP="00612351"/>
    <w:p w14:paraId="27CCEA56" w14:textId="77777777" w:rsidR="00A3557B" w:rsidRDefault="00A3557B" w:rsidP="00612351"/>
    <w:p w14:paraId="6CF66ABC" w14:textId="0B350F4E" w:rsidR="00C84D02" w:rsidRPr="006E616B" w:rsidRDefault="00C84D02" w:rsidP="006E616B">
      <w:pPr>
        <w:pStyle w:val="ListParagraph"/>
        <w:numPr>
          <w:ilvl w:val="0"/>
          <w:numId w:val="11"/>
        </w:numPr>
        <w:rPr>
          <w:b/>
          <w:bCs/>
          <w:sz w:val="28"/>
          <w:szCs w:val="28"/>
        </w:rPr>
      </w:pPr>
      <w:r w:rsidRPr="006E616B">
        <w:rPr>
          <w:b/>
          <w:bCs/>
          <w:sz w:val="28"/>
          <w:szCs w:val="28"/>
        </w:rPr>
        <w:t xml:space="preserve">Mercury Supply and Storage partnership area </w:t>
      </w:r>
    </w:p>
    <w:p w14:paraId="2499F673" w14:textId="77777777" w:rsidR="005738CC" w:rsidRDefault="005738CC" w:rsidP="005738CC">
      <w:pPr>
        <w:rPr>
          <w:b/>
          <w:bCs/>
        </w:rPr>
      </w:pPr>
    </w:p>
    <w:p w14:paraId="210E2CA8" w14:textId="77777777" w:rsidR="005738CC" w:rsidRDefault="005738CC" w:rsidP="005738CC">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We think that the key ideas raised during the meeting in Madrid are included in the paper; we also support in general the comments presented by our </w:t>
      </w:r>
      <w:proofErr w:type="spellStart"/>
      <w:r>
        <w:rPr>
          <w:rFonts w:ascii="Calibri" w:hAnsi="Calibri" w:cs="Calibri"/>
          <w:color w:val="000000"/>
          <w:sz w:val="24"/>
          <w:szCs w:val="24"/>
        </w:rPr>
        <w:t>Clhor</w:t>
      </w:r>
      <w:proofErr w:type="spellEnd"/>
      <w:r>
        <w:rPr>
          <w:rFonts w:ascii="Calibri" w:hAnsi="Calibri" w:cs="Calibri"/>
          <w:color w:val="000000"/>
          <w:sz w:val="24"/>
          <w:szCs w:val="24"/>
        </w:rPr>
        <w:t xml:space="preserve">-alkali and Wastes management colleagues. </w:t>
      </w:r>
    </w:p>
    <w:p w14:paraId="37D3E4E6" w14:textId="77777777" w:rsidR="005738CC" w:rsidRDefault="005738CC" w:rsidP="005738CC">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 </w:t>
      </w:r>
    </w:p>
    <w:p w14:paraId="57012A6A" w14:textId="77777777" w:rsidR="005738CC" w:rsidRDefault="005738CC" w:rsidP="005738CC">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The entry into force of the </w:t>
      </w:r>
      <w:proofErr w:type="spellStart"/>
      <w:r>
        <w:rPr>
          <w:rFonts w:ascii="Calibri" w:hAnsi="Calibri" w:cs="Calibri"/>
          <w:color w:val="000000"/>
          <w:sz w:val="24"/>
          <w:szCs w:val="24"/>
        </w:rPr>
        <w:t>Minamata</w:t>
      </w:r>
      <w:proofErr w:type="spellEnd"/>
      <w:r>
        <w:rPr>
          <w:rFonts w:ascii="Calibri" w:hAnsi="Calibri" w:cs="Calibri"/>
          <w:color w:val="000000"/>
          <w:sz w:val="24"/>
          <w:szCs w:val="24"/>
        </w:rPr>
        <w:t xml:space="preserve"> Convention is very close; this is our reference and the framework that can ensure clear and transparent balance among regions.</w:t>
      </w:r>
    </w:p>
    <w:p w14:paraId="62C4FCB2" w14:textId="77777777" w:rsidR="005738CC" w:rsidRDefault="005738CC" w:rsidP="005738CC">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 </w:t>
      </w:r>
    </w:p>
    <w:p w14:paraId="3A1F30DA" w14:textId="77777777" w:rsidR="005738CC" w:rsidRDefault="005738CC" w:rsidP="005738CC">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We have quite limited time before the first COP and we feel the best we can do is to be very realistic and to proceed pragmatically.</w:t>
      </w:r>
    </w:p>
    <w:p w14:paraId="59A1DC28" w14:textId="77777777" w:rsidR="005738CC" w:rsidRDefault="005738CC" w:rsidP="005738CC">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 </w:t>
      </w:r>
    </w:p>
    <w:p w14:paraId="3187D6E1" w14:textId="77777777" w:rsidR="005738CC" w:rsidRDefault="005738CC" w:rsidP="005738CC">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One of the conclusions agreed during the meeting in Madrid was about the need to go to the country level to have better knowledge of their priorities and needs to try to help them to increase their capacities for the environmentally sound management of mercury, including the identification of gaps in trade/production data, weaknesses of the legal system affecting mercury management, technical and financial needs and funding options to help countries in the conversion of </w:t>
      </w:r>
      <w:proofErr w:type="spellStart"/>
      <w:r>
        <w:rPr>
          <w:rFonts w:ascii="Calibri" w:hAnsi="Calibri" w:cs="Calibri"/>
          <w:color w:val="000000"/>
          <w:sz w:val="24"/>
          <w:szCs w:val="24"/>
        </w:rPr>
        <w:t>Chlor</w:t>
      </w:r>
      <w:proofErr w:type="spellEnd"/>
      <w:r>
        <w:rPr>
          <w:rFonts w:ascii="Calibri" w:hAnsi="Calibri" w:cs="Calibri"/>
          <w:color w:val="000000"/>
          <w:sz w:val="24"/>
          <w:szCs w:val="24"/>
        </w:rPr>
        <w:t xml:space="preserve">-alkali plants. </w:t>
      </w:r>
    </w:p>
    <w:p w14:paraId="434B423D" w14:textId="77777777" w:rsidR="005738CC" w:rsidRDefault="005738CC" w:rsidP="005738CC">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 </w:t>
      </w:r>
    </w:p>
    <w:p w14:paraId="642D5E51" w14:textId="39390975" w:rsidR="005738CC" w:rsidRPr="005738CC" w:rsidRDefault="005738CC" w:rsidP="005738CC">
      <w:pPr>
        <w:rPr>
          <w:b/>
          <w:bCs/>
        </w:rPr>
      </w:pPr>
      <w:r>
        <w:rPr>
          <w:rFonts w:ascii="Calibri" w:hAnsi="Calibri" w:cs="Calibri"/>
          <w:color w:val="000000"/>
          <w:sz w:val="24"/>
          <w:szCs w:val="24"/>
        </w:rPr>
        <w:t>We have no information about the projects, in place or under preparation, financed within the Global Mercury Partnership or connected with the GMP.  But....perhaps a project in which the three synergistic areas (</w:t>
      </w:r>
      <w:proofErr w:type="spellStart"/>
      <w:r>
        <w:rPr>
          <w:rFonts w:ascii="Calibri" w:hAnsi="Calibri" w:cs="Calibri"/>
          <w:color w:val="000000"/>
          <w:sz w:val="24"/>
          <w:szCs w:val="24"/>
        </w:rPr>
        <w:t>Chlor</w:t>
      </w:r>
      <w:proofErr w:type="spellEnd"/>
      <w:r>
        <w:rPr>
          <w:rFonts w:ascii="Calibri" w:hAnsi="Calibri" w:cs="Calibri"/>
          <w:color w:val="000000"/>
          <w:sz w:val="24"/>
          <w:szCs w:val="24"/>
        </w:rPr>
        <w:t>-alkali, Supply/Storage and Waste Management) can work together and with a precise country to define priorities, to identify legal, technical and financial needs, to increase its capacities for ESM,.... could be a good example to actually show the value of these three GMP areas in practical terms.</w:t>
      </w:r>
    </w:p>
    <w:sectPr w:rsidR="005738CC" w:rsidRPr="005738C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63B53" w14:textId="77777777" w:rsidR="00EE10B7" w:rsidRDefault="00EE10B7" w:rsidP="00F44385">
      <w:pPr>
        <w:spacing w:after="0" w:line="240" w:lineRule="auto"/>
      </w:pPr>
      <w:r>
        <w:separator/>
      </w:r>
    </w:p>
  </w:endnote>
  <w:endnote w:type="continuationSeparator" w:id="0">
    <w:p w14:paraId="69C22193" w14:textId="77777777" w:rsidR="00EE10B7" w:rsidRDefault="00EE10B7" w:rsidP="00F44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573303"/>
      <w:docPartObj>
        <w:docPartGallery w:val="Page Numbers (Bottom of Page)"/>
        <w:docPartUnique/>
      </w:docPartObj>
    </w:sdtPr>
    <w:sdtEndPr>
      <w:rPr>
        <w:noProof/>
      </w:rPr>
    </w:sdtEndPr>
    <w:sdtContent>
      <w:p w14:paraId="2C7D6D6D" w14:textId="20C86EDA" w:rsidR="005F5227" w:rsidRDefault="005F5227">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1A4C83AA" w14:textId="77777777" w:rsidR="005F5227" w:rsidRDefault="005F52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CBB9A" w14:textId="77777777" w:rsidR="00EE10B7" w:rsidRDefault="00EE10B7" w:rsidP="00F44385">
      <w:pPr>
        <w:spacing w:after="0" w:line="240" w:lineRule="auto"/>
      </w:pPr>
      <w:r>
        <w:separator/>
      </w:r>
    </w:p>
  </w:footnote>
  <w:footnote w:type="continuationSeparator" w:id="0">
    <w:p w14:paraId="571084B1" w14:textId="77777777" w:rsidR="00EE10B7" w:rsidRDefault="00EE10B7" w:rsidP="00F44385">
      <w:pPr>
        <w:spacing w:after="0" w:line="240" w:lineRule="auto"/>
      </w:pPr>
      <w:r>
        <w:continuationSeparator/>
      </w:r>
    </w:p>
  </w:footnote>
  <w:footnote w:id="1">
    <w:p w14:paraId="46609E7E" w14:textId="77777777" w:rsidR="00D619E8" w:rsidRPr="00A02C7F" w:rsidRDefault="00D619E8" w:rsidP="00D619E8">
      <w:pPr>
        <w:pStyle w:val="PlainText"/>
        <w:rPr>
          <w:rFonts w:ascii="Calibri" w:hAnsi="Calibri"/>
          <w:sz w:val="21"/>
        </w:rPr>
      </w:pPr>
      <w:r w:rsidRPr="00A02C7F">
        <w:rPr>
          <w:rStyle w:val="FootnoteReference"/>
          <w:sz w:val="21"/>
        </w:rPr>
        <w:footnoteRef/>
      </w:r>
      <w:r w:rsidRPr="00A02C7F">
        <w:rPr>
          <w:sz w:val="21"/>
        </w:rPr>
        <w:t xml:space="preserve"> </w:t>
      </w:r>
      <w:r w:rsidRPr="00A02C7F">
        <w:rPr>
          <w:rFonts w:ascii="Calibri" w:hAnsi="Calibri"/>
          <w:sz w:val="21"/>
        </w:rPr>
        <w:t>2010-2012 inventory is available on CA area website. It is estimated that 8,400 tons of mercury remained in 75~96 CA plants.</w:t>
      </w:r>
    </w:p>
    <w:p w14:paraId="03AD2E5B" w14:textId="77777777" w:rsidR="00D619E8" w:rsidRPr="00A02C7F" w:rsidRDefault="00EE10B7" w:rsidP="00D619E8">
      <w:pPr>
        <w:pStyle w:val="PlainText"/>
        <w:rPr>
          <w:rFonts w:ascii="Calibri" w:hAnsi="Calibri"/>
          <w:sz w:val="21"/>
        </w:rPr>
      </w:pPr>
      <w:hyperlink r:id="rId1" w:history="1">
        <w:r w:rsidR="00D619E8" w:rsidRPr="00A02C7F">
          <w:rPr>
            <w:rStyle w:val="Hyperlink"/>
            <w:rFonts w:ascii="Calibri" w:hAnsi="Calibri"/>
            <w:sz w:val="21"/>
          </w:rPr>
          <w:t>http://web.unep.org/chemicalsandwaste/global-mercury-partnership/mercury-reduction-chlor-alkali-sector/reports-and-publications</w:t>
        </w:r>
      </w:hyperlink>
    </w:p>
  </w:footnote>
  <w:footnote w:id="2">
    <w:p w14:paraId="25D7FFB9" w14:textId="77777777" w:rsidR="00D619E8" w:rsidRDefault="00D619E8" w:rsidP="00D619E8">
      <w:pPr>
        <w:pStyle w:val="FootnoteText"/>
      </w:pPr>
      <w:r w:rsidRPr="00A02C7F">
        <w:rPr>
          <w:rStyle w:val="FootnoteReference"/>
          <w:szCs w:val="21"/>
        </w:rPr>
        <w:footnoteRef/>
      </w:r>
      <w:r w:rsidRPr="00A02C7F">
        <w:rPr>
          <w:szCs w:val="21"/>
        </w:rPr>
        <w:t xml:space="preserve"> </w:t>
      </w:r>
      <w:hyperlink r:id="rId2" w:history="1">
        <w:r w:rsidRPr="00A02C7F">
          <w:rPr>
            <w:rStyle w:val="Hyperlink"/>
            <w:rFonts w:ascii="Calibri" w:hAnsi="Calibri"/>
            <w:szCs w:val="21"/>
          </w:rPr>
          <w:t>http://www.worldchlorine.org/publications/unep-chlor-alkali-mercury-partnership/mercury-phase-progress-options/</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35A3F"/>
    <w:multiLevelType w:val="hybridMultilevel"/>
    <w:tmpl w:val="3F528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494A57"/>
    <w:multiLevelType w:val="hybridMultilevel"/>
    <w:tmpl w:val="79EE0B12"/>
    <w:lvl w:ilvl="0" w:tplc="D61441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0E0A1C"/>
    <w:multiLevelType w:val="hybridMultilevel"/>
    <w:tmpl w:val="43F22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C03F95"/>
    <w:multiLevelType w:val="hybridMultilevel"/>
    <w:tmpl w:val="CAD837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625F01"/>
    <w:multiLevelType w:val="hybridMultilevel"/>
    <w:tmpl w:val="491E5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2278DA"/>
    <w:multiLevelType w:val="hybridMultilevel"/>
    <w:tmpl w:val="28FA6CCC"/>
    <w:lvl w:ilvl="0" w:tplc="D61441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5C90254"/>
    <w:multiLevelType w:val="hybridMultilevel"/>
    <w:tmpl w:val="14AC8A8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393AD7"/>
    <w:multiLevelType w:val="hybridMultilevel"/>
    <w:tmpl w:val="DD2C64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92654B3"/>
    <w:multiLevelType w:val="hybridMultilevel"/>
    <w:tmpl w:val="4430606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2679D3"/>
    <w:multiLevelType w:val="hybridMultilevel"/>
    <w:tmpl w:val="CFA804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72A4C38"/>
    <w:multiLevelType w:val="hybridMultilevel"/>
    <w:tmpl w:val="7B0AA21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9"/>
  </w:num>
  <w:num w:numId="5">
    <w:abstractNumId w:val="8"/>
  </w:num>
  <w:num w:numId="6">
    <w:abstractNumId w:val="3"/>
  </w:num>
  <w:num w:numId="7">
    <w:abstractNumId w:val="7"/>
  </w:num>
  <w:num w:numId="8">
    <w:abstractNumId w:val="5"/>
  </w:num>
  <w:num w:numId="9">
    <w:abstractNumId w:val="1"/>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3A4"/>
    <w:rsid w:val="00011912"/>
    <w:rsid w:val="000603A4"/>
    <w:rsid w:val="00065E70"/>
    <w:rsid w:val="00073960"/>
    <w:rsid w:val="000D309B"/>
    <w:rsid w:val="000D6016"/>
    <w:rsid w:val="000F1035"/>
    <w:rsid w:val="000F69AF"/>
    <w:rsid w:val="00104A4A"/>
    <w:rsid w:val="00120DBE"/>
    <w:rsid w:val="0016543D"/>
    <w:rsid w:val="00207DA9"/>
    <w:rsid w:val="00252FD6"/>
    <w:rsid w:val="00260E6D"/>
    <w:rsid w:val="00292D12"/>
    <w:rsid w:val="003135B1"/>
    <w:rsid w:val="00313EEC"/>
    <w:rsid w:val="0032584D"/>
    <w:rsid w:val="00393FE5"/>
    <w:rsid w:val="003C5B5B"/>
    <w:rsid w:val="003E40C3"/>
    <w:rsid w:val="004856C2"/>
    <w:rsid w:val="004D2E44"/>
    <w:rsid w:val="004D33A6"/>
    <w:rsid w:val="004F2910"/>
    <w:rsid w:val="005738CC"/>
    <w:rsid w:val="005E241F"/>
    <w:rsid w:val="005F5227"/>
    <w:rsid w:val="00612351"/>
    <w:rsid w:val="006221DE"/>
    <w:rsid w:val="0064248A"/>
    <w:rsid w:val="006761DE"/>
    <w:rsid w:val="006A20E8"/>
    <w:rsid w:val="006B51EE"/>
    <w:rsid w:val="006D516B"/>
    <w:rsid w:val="006D6550"/>
    <w:rsid w:val="006E616B"/>
    <w:rsid w:val="00716F2B"/>
    <w:rsid w:val="007377B2"/>
    <w:rsid w:val="0081292C"/>
    <w:rsid w:val="008175AA"/>
    <w:rsid w:val="0082412D"/>
    <w:rsid w:val="00871F8B"/>
    <w:rsid w:val="008C3D65"/>
    <w:rsid w:val="008F3211"/>
    <w:rsid w:val="00964B83"/>
    <w:rsid w:val="00A3557B"/>
    <w:rsid w:val="00A36B70"/>
    <w:rsid w:val="00AF09E3"/>
    <w:rsid w:val="00B0140D"/>
    <w:rsid w:val="00B23F50"/>
    <w:rsid w:val="00B35A90"/>
    <w:rsid w:val="00B40DB1"/>
    <w:rsid w:val="00B91CF5"/>
    <w:rsid w:val="00BB16BB"/>
    <w:rsid w:val="00BC6D1F"/>
    <w:rsid w:val="00C55AE7"/>
    <w:rsid w:val="00C84688"/>
    <w:rsid w:val="00C84D02"/>
    <w:rsid w:val="00CE0022"/>
    <w:rsid w:val="00CF5545"/>
    <w:rsid w:val="00D172E7"/>
    <w:rsid w:val="00D45B51"/>
    <w:rsid w:val="00D514AF"/>
    <w:rsid w:val="00D619E8"/>
    <w:rsid w:val="00D74B45"/>
    <w:rsid w:val="00D944EF"/>
    <w:rsid w:val="00DB6507"/>
    <w:rsid w:val="00DC2E5E"/>
    <w:rsid w:val="00DF0384"/>
    <w:rsid w:val="00E12FED"/>
    <w:rsid w:val="00E21AEF"/>
    <w:rsid w:val="00E30BD2"/>
    <w:rsid w:val="00E47B4F"/>
    <w:rsid w:val="00EB33B2"/>
    <w:rsid w:val="00ED7700"/>
    <w:rsid w:val="00EE10B7"/>
    <w:rsid w:val="00EF279C"/>
    <w:rsid w:val="00F04E19"/>
    <w:rsid w:val="00F44385"/>
    <w:rsid w:val="00FF3A0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3E96FC"/>
  <w15:docId w15:val="{902E0536-A3E5-4787-BC27-AB8E1CC27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0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43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385"/>
  </w:style>
  <w:style w:type="paragraph" w:styleId="Footer">
    <w:name w:val="footer"/>
    <w:basedOn w:val="Normal"/>
    <w:link w:val="FooterChar"/>
    <w:uiPriority w:val="99"/>
    <w:unhideWhenUsed/>
    <w:rsid w:val="00F443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385"/>
  </w:style>
  <w:style w:type="character" w:styleId="Hyperlink">
    <w:name w:val="Hyperlink"/>
    <w:basedOn w:val="DefaultParagraphFont"/>
    <w:uiPriority w:val="99"/>
    <w:unhideWhenUsed/>
    <w:rsid w:val="00D45B51"/>
    <w:rPr>
      <w:color w:val="0000FF"/>
      <w:u w:val="single"/>
    </w:rPr>
  </w:style>
  <w:style w:type="paragraph" w:styleId="ListParagraph">
    <w:name w:val="List Paragraph"/>
    <w:basedOn w:val="Normal"/>
    <w:uiPriority w:val="34"/>
    <w:qFormat/>
    <w:rsid w:val="00CE0022"/>
    <w:pPr>
      <w:ind w:left="720"/>
      <w:contextualSpacing/>
    </w:pPr>
  </w:style>
  <w:style w:type="paragraph" w:styleId="FootnoteText">
    <w:name w:val="footnote text"/>
    <w:basedOn w:val="Normal"/>
    <w:link w:val="FootnoteTextChar"/>
    <w:uiPriority w:val="99"/>
    <w:semiHidden/>
    <w:unhideWhenUsed/>
    <w:rsid w:val="008241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412D"/>
    <w:rPr>
      <w:sz w:val="20"/>
      <w:szCs w:val="20"/>
    </w:rPr>
  </w:style>
  <w:style w:type="character" w:styleId="FootnoteReference">
    <w:name w:val="footnote reference"/>
    <w:basedOn w:val="DefaultParagraphFont"/>
    <w:uiPriority w:val="99"/>
    <w:semiHidden/>
    <w:unhideWhenUsed/>
    <w:rsid w:val="0082412D"/>
    <w:rPr>
      <w:vertAlign w:val="superscript"/>
    </w:rPr>
  </w:style>
  <w:style w:type="paragraph" w:styleId="BalloonText">
    <w:name w:val="Balloon Text"/>
    <w:basedOn w:val="Normal"/>
    <w:link w:val="BalloonTextChar"/>
    <w:uiPriority w:val="99"/>
    <w:semiHidden/>
    <w:unhideWhenUsed/>
    <w:rsid w:val="00104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A4A"/>
    <w:rPr>
      <w:rFonts w:ascii="Segoe UI" w:hAnsi="Segoe UI" w:cs="Segoe UI"/>
      <w:sz w:val="18"/>
      <w:szCs w:val="18"/>
    </w:rPr>
  </w:style>
  <w:style w:type="character" w:styleId="CommentReference">
    <w:name w:val="annotation reference"/>
    <w:basedOn w:val="DefaultParagraphFont"/>
    <w:uiPriority w:val="99"/>
    <w:semiHidden/>
    <w:unhideWhenUsed/>
    <w:rsid w:val="006A20E8"/>
    <w:rPr>
      <w:sz w:val="16"/>
      <w:szCs w:val="16"/>
    </w:rPr>
  </w:style>
  <w:style w:type="paragraph" w:styleId="CommentText">
    <w:name w:val="annotation text"/>
    <w:basedOn w:val="Normal"/>
    <w:link w:val="CommentTextChar"/>
    <w:uiPriority w:val="99"/>
    <w:semiHidden/>
    <w:unhideWhenUsed/>
    <w:rsid w:val="006A20E8"/>
    <w:pPr>
      <w:spacing w:line="240" w:lineRule="auto"/>
    </w:pPr>
    <w:rPr>
      <w:sz w:val="20"/>
      <w:szCs w:val="20"/>
    </w:rPr>
  </w:style>
  <w:style w:type="character" w:customStyle="1" w:styleId="CommentTextChar">
    <w:name w:val="Comment Text Char"/>
    <w:basedOn w:val="DefaultParagraphFont"/>
    <w:link w:val="CommentText"/>
    <w:uiPriority w:val="99"/>
    <w:semiHidden/>
    <w:rsid w:val="006A20E8"/>
    <w:rPr>
      <w:sz w:val="20"/>
      <w:szCs w:val="20"/>
    </w:rPr>
  </w:style>
  <w:style w:type="paragraph" w:styleId="CommentSubject">
    <w:name w:val="annotation subject"/>
    <w:basedOn w:val="CommentText"/>
    <w:next w:val="CommentText"/>
    <w:link w:val="CommentSubjectChar"/>
    <w:uiPriority w:val="99"/>
    <w:semiHidden/>
    <w:unhideWhenUsed/>
    <w:rsid w:val="006A20E8"/>
    <w:rPr>
      <w:b/>
      <w:bCs/>
    </w:rPr>
  </w:style>
  <w:style w:type="character" w:customStyle="1" w:styleId="CommentSubjectChar">
    <w:name w:val="Comment Subject Char"/>
    <w:basedOn w:val="CommentTextChar"/>
    <w:link w:val="CommentSubject"/>
    <w:uiPriority w:val="99"/>
    <w:semiHidden/>
    <w:rsid w:val="006A20E8"/>
    <w:rPr>
      <w:b/>
      <w:bCs/>
      <w:sz w:val="20"/>
      <w:szCs w:val="20"/>
    </w:rPr>
  </w:style>
  <w:style w:type="paragraph" w:styleId="PlainText">
    <w:name w:val="Plain Text"/>
    <w:basedOn w:val="Normal"/>
    <w:link w:val="PlainTextChar"/>
    <w:uiPriority w:val="99"/>
    <w:unhideWhenUsed/>
    <w:rsid w:val="00D619E8"/>
    <w:pPr>
      <w:widowControl w:val="0"/>
      <w:spacing w:after="0" w:line="240" w:lineRule="auto"/>
    </w:pPr>
    <w:rPr>
      <w:rFonts w:ascii="MS Gothic" w:eastAsia="MS Gothic" w:hAnsi="Courier New" w:cs="Courier New"/>
      <w:kern w:val="2"/>
      <w:sz w:val="20"/>
      <w:szCs w:val="21"/>
      <w:lang w:val="en-US" w:eastAsia="ja-JP"/>
    </w:rPr>
  </w:style>
  <w:style w:type="character" w:customStyle="1" w:styleId="PlainTextChar">
    <w:name w:val="Plain Text Char"/>
    <w:basedOn w:val="DefaultParagraphFont"/>
    <w:link w:val="PlainText"/>
    <w:uiPriority w:val="99"/>
    <w:rsid w:val="00D619E8"/>
    <w:rPr>
      <w:rFonts w:ascii="MS Gothic" w:eastAsia="MS Gothic" w:hAnsi="Courier New" w:cs="Courier New"/>
      <w:kern w:val="2"/>
      <w:sz w:val="20"/>
      <w:szCs w:val="21"/>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unep.org/chemicalsandwaste/events/expert-group-meeting-elimination-use-mercury-chlor-alkali-chemical-processes-vienna-28-2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eb.unep.org/chemicalsandwaste/global-mercury-partnership/mercury-supply-and-storage/meetings/events/supply-and-storage-experts" TargetMode="External"/><Relationship Id="rId4" Type="http://schemas.openxmlformats.org/officeDocument/2006/relationships/settings" Target="settings.xml"/><Relationship Id="rId9" Type="http://schemas.openxmlformats.org/officeDocument/2006/relationships/hyperlink" Target="http://www.worldchlorine.org/publications/unep-chlor-alkali-mercury-partnership/mercury-phase-progress-option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worldchlorine.org/publications/unep-chlor-alkali-mercury-partnership/mercury-phase-progress-options/" TargetMode="External"/><Relationship Id="rId1" Type="http://schemas.openxmlformats.org/officeDocument/2006/relationships/hyperlink" Target="http://web.unep.org/chemicalsandwaste/global-mercury-partnership/mercury-reduction-chlor-alkali-sector/reports-and-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82E7A-439A-4591-A674-6A0FD54DC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1987</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UNOG</Company>
  <LinksUpToDate>false</LinksUpToDate>
  <CharactersWithSpaces>13287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NARVAEZ</dc:creator>
  <cp:lastModifiedBy>NARVAEZ</cp:lastModifiedBy>
  <cp:revision>11</cp:revision>
  <dcterms:created xsi:type="dcterms:W3CDTF">2017-01-31T09:16:00Z</dcterms:created>
  <dcterms:modified xsi:type="dcterms:W3CDTF">2017-01-31T09:54:00Z</dcterms:modified>
</cp:coreProperties>
</file>