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B3A4C" w14:textId="77777777" w:rsidR="007B2057" w:rsidRPr="00DB62D8" w:rsidRDefault="007B2057" w:rsidP="007B2057">
      <w:pPr>
        <w:rPr>
          <w:rFonts w:cstheme="minorHAnsi"/>
          <w:b/>
          <w:bCs/>
          <w:lang w:val="en-US"/>
        </w:rPr>
      </w:pPr>
      <w:r w:rsidRPr="00DB62D8">
        <w:rPr>
          <w:rFonts w:cstheme="minorHAnsi"/>
          <w:b/>
          <w:bCs/>
          <w:lang w:val="en-US"/>
        </w:rPr>
        <w:t>Possible mergers for Members proposals</w:t>
      </w:r>
    </w:p>
    <w:p w14:paraId="4027DA97" w14:textId="74EB630F" w:rsidR="00735202" w:rsidRPr="00DB62D8" w:rsidRDefault="00735202" w:rsidP="00735202">
      <w:pPr>
        <w:rPr>
          <w:rFonts w:cstheme="minorHAnsi"/>
          <w:b/>
          <w:bCs/>
          <w:lang w:val="en-US"/>
        </w:rPr>
      </w:pPr>
      <w:r w:rsidRPr="00DB62D8">
        <w:rPr>
          <w:rFonts w:cstheme="minorHAnsi"/>
          <w:b/>
          <w:bCs/>
          <w:lang w:val="en-US"/>
        </w:rPr>
        <w:t>Part II</w:t>
      </w:r>
    </w:p>
    <w:p w14:paraId="3F5A92D7" w14:textId="77777777" w:rsidR="00DB62D8" w:rsidRPr="00DB62D8" w:rsidRDefault="00DB62D8" w:rsidP="00DB62D8">
      <w:pPr>
        <w:pStyle w:val="berschrift2"/>
        <w:numPr>
          <w:ilvl w:val="3"/>
          <w:numId w:val="8"/>
        </w:numPr>
        <w:spacing w:before="200" w:after="200"/>
        <w:ind w:left="360"/>
        <w:jc w:val="both"/>
        <w:rPr>
          <w:rFonts w:asciiTheme="minorHAnsi" w:hAnsiTheme="minorHAnsi" w:cstheme="minorHAnsi"/>
          <w:b/>
          <w:color w:val="000000" w:themeColor="text1"/>
          <w:sz w:val="22"/>
          <w:szCs w:val="22"/>
          <w:lang w:val="en-GB"/>
        </w:rPr>
      </w:pPr>
      <w:bookmarkStart w:id="0" w:name="_Toc142065528"/>
      <w:bookmarkStart w:id="1" w:name="_Toc143356358"/>
      <w:bookmarkStart w:id="2" w:name="_Toc144397825"/>
      <w:r w:rsidRPr="00DB62D8">
        <w:rPr>
          <w:rFonts w:asciiTheme="minorHAnsi" w:hAnsiTheme="minorHAnsi" w:cstheme="minorHAnsi"/>
          <w:b/>
          <w:color w:val="000000" w:themeColor="text1"/>
          <w:sz w:val="22"/>
          <w:szCs w:val="22"/>
          <w:lang w:val="en-GB"/>
        </w:rPr>
        <w:t>Chemicals and polymers of concern</w:t>
      </w:r>
      <w:bookmarkEnd w:id="0"/>
      <w:bookmarkEnd w:id="1"/>
      <w:bookmarkEnd w:id="2"/>
    </w:p>
    <w:p w14:paraId="10C0198D" w14:textId="4EFE4100" w:rsidR="00DB62D8" w:rsidRPr="00EE63A1" w:rsidRDefault="00DB62D8" w:rsidP="00EE63A1">
      <w:pPr>
        <w:pBdr>
          <w:top w:val="single" w:sz="4" w:space="1" w:color="auto"/>
          <w:left w:val="single" w:sz="4" w:space="4" w:color="auto"/>
          <w:bottom w:val="single" w:sz="4" w:space="1" w:color="auto"/>
          <w:right w:val="single" w:sz="4" w:space="4" w:color="auto"/>
        </w:pBdr>
        <w:spacing w:before="200" w:after="200"/>
        <w:jc w:val="both"/>
        <w:rPr>
          <w:rFonts w:cstheme="minorHAnsi"/>
          <w:b/>
          <w:color w:val="000000" w:themeColor="text1"/>
          <w:lang w:val="en-GB"/>
        </w:rPr>
      </w:pPr>
      <w:r w:rsidRPr="00EE63A1">
        <w:rPr>
          <w:rFonts w:cstheme="minorHAnsi"/>
          <w:b/>
          <w:color w:val="000000" w:themeColor="text1"/>
          <w:lang w:val="en-GB"/>
        </w:rPr>
        <w:t>Alt</w:t>
      </w:r>
      <w:r w:rsidR="00EE63A1" w:rsidRPr="00EE63A1">
        <w:rPr>
          <w:rFonts w:cstheme="minorHAnsi"/>
          <w:b/>
          <w:color w:val="000000" w:themeColor="text1"/>
          <w:lang w:val="en-GB"/>
        </w:rPr>
        <w:t xml:space="preserve"> title</w:t>
      </w:r>
      <w:r w:rsidRPr="00EE63A1">
        <w:rPr>
          <w:rFonts w:cstheme="minorHAnsi"/>
          <w:b/>
          <w:color w:val="000000" w:themeColor="text1"/>
          <w:lang w:val="en-GB"/>
        </w:rPr>
        <w:t>:</w:t>
      </w:r>
      <w:r w:rsidRPr="00EE63A1">
        <w:rPr>
          <w:rFonts w:cstheme="minorHAnsi"/>
          <w:bCs/>
          <w:color w:val="000000" w:themeColor="text1"/>
          <w:lang w:val="en-GB"/>
        </w:rPr>
        <w:t xml:space="preserve"> Hazardous chemicals of concern </w:t>
      </w:r>
    </w:p>
    <w:p w14:paraId="125E1FC3" w14:textId="77777777" w:rsidR="00EE63A1" w:rsidRDefault="00EE63A1" w:rsidP="00DB62D8">
      <w:pPr>
        <w:spacing w:before="200" w:after="200"/>
        <w:jc w:val="both"/>
        <w:rPr>
          <w:rFonts w:cstheme="minorHAnsi"/>
          <w:b/>
          <w:color w:val="000000" w:themeColor="text1"/>
          <w:u w:val="single"/>
          <w:lang w:val="en-GB"/>
        </w:rPr>
      </w:pPr>
    </w:p>
    <w:p w14:paraId="18C61240" w14:textId="11EB9E1C" w:rsidR="00EE63A1" w:rsidRPr="00EE63A1" w:rsidRDefault="00EE63A1" w:rsidP="00EE63A1">
      <w:pPr>
        <w:pBdr>
          <w:top w:val="single" w:sz="4" w:space="1" w:color="auto"/>
          <w:left w:val="single" w:sz="4" w:space="4" w:color="auto"/>
          <w:bottom w:val="single" w:sz="4" w:space="1" w:color="auto"/>
          <w:right w:val="single" w:sz="4" w:space="4" w:color="auto"/>
        </w:pBdr>
        <w:spacing w:before="200" w:after="200"/>
        <w:jc w:val="both"/>
        <w:rPr>
          <w:rFonts w:cstheme="minorHAnsi"/>
          <w:b/>
          <w:color w:val="000000" w:themeColor="text1"/>
          <w:lang w:val="en-GB"/>
        </w:rPr>
      </w:pPr>
      <w:r w:rsidRPr="00EE63A1">
        <w:rPr>
          <w:rFonts w:cstheme="minorHAnsi"/>
          <w:b/>
          <w:color w:val="000000" w:themeColor="text1"/>
          <w:lang w:val="en-GB"/>
        </w:rPr>
        <w:t>Option 0</w:t>
      </w:r>
      <w:r w:rsidR="0089497A">
        <w:rPr>
          <w:rStyle w:val="Funotenzeichen"/>
          <w:rFonts w:cstheme="minorHAnsi"/>
          <w:b/>
          <w:color w:val="000000" w:themeColor="text1"/>
          <w:lang w:val="en-GB"/>
        </w:rPr>
        <w:footnoteReference w:id="1"/>
      </w:r>
    </w:p>
    <w:p w14:paraId="3E07F25F" w14:textId="77777777" w:rsidR="00EE63A1" w:rsidRDefault="00EE63A1" w:rsidP="00DB62D8">
      <w:pPr>
        <w:spacing w:before="200" w:after="200"/>
        <w:jc w:val="both"/>
        <w:rPr>
          <w:rFonts w:cstheme="minorHAnsi"/>
          <w:b/>
          <w:color w:val="000000" w:themeColor="text1"/>
          <w:u w:val="single"/>
          <w:lang w:val="en-GB"/>
        </w:rPr>
      </w:pPr>
    </w:p>
    <w:p w14:paraId="34A0E8BA" w14:textId="3FF53BE7" w:rsidR="00DB62D8" w:rsidRPr="00EE63A1" w:rsidRDefault="00DB62D8" w:rsidP="00EE63A1">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EE63A1">
        <w:rPr>
          <w:rFonts w:cstheme="minorHAnsi"/>
          <w:b/>
          <w:color w:val="000000" w:themeColor="text1"/>
          <w:lang w:val="en-GB"/>
        </w:rPr>
        <w:t>Option 1</w:t>
      </w:r>
      <w:r w:rsidRPr="00EE63A1">
        <w:rPr>
          <w:rFonts w:cstheme="minorHAnsi"/>
          <w:color w:val="000000" w:themeColor="text1"/>
          <w:lang w:val="en-GB"/>
        </w:rPr>
        <w:t xml:space="preserve"> </w:t>
      </w:r>
    </w:p>
    <w:p w14:paraId="1C0CEB62" w14:textId="22CFE3D5" w:rsidR="00DB62D8" w:rsidRPr="000C3142" w:rsidRDefault="000C3142" w:rsidP="000C3142">
      <w:pPr>
        <w:pBdr>
          <w:top w:val="single" w:sz="4" w:space="1" w:color="auto"/>
          <w:left w:val="single" w:sz="4" w:space="4" w:color="auto"/>
          <w:bottom w:val="single" w:sz="4" w:space="1" w:color="auto"/>
          <w:right w:val="single" w:sz="4" w:space="4" w:color="auto"/>
        </w:pBdr>
        <w:spacing w:before="200" w:after="200" w:line="240" w:lineRule="auto"/>
        <w:jc w:val="both"/>
        <w:rPr>
          <w:rFonts w:cstheme="minorHAnsi"/>
          <w:color w:val="000000" w:themeColor="text1"/>
          <w:lang w:val="en-GB"/>
        </w:rPr>
      </w:pPr>
      <w:r w:rsidRPr="006C58E9">
        <w:rPr>
          <w:rFonts w:cstheme="minorHAnsi"/>
          <w:b/>
          <w:bCs/>
          <w:color w:val="000000" w:themeColor="text1"/>
          <w:lang w:val="en-GB"/>
        </w:rPr>
        <w:t>II.1</w:t>
      </w:r>
      <w:r>
        <w:rPr>
          <w:rFonts w:cstheme="minorHAnsi"/>
          <w:color w:val="000000" w:themeColor="text1"/>
          <w:lang w:val="en-GB"/>
        </w:rPr>
        <w:t xml:space="preserve"> </w:t>
      </w:r>
      <w:r w:rsidR="00DB62D8" w:rsidRPr="000C3142">
        <w:rPr>
          <w:rFonts w:cstheme="minorHAnsi"/>
          <w:color w:val="000000" w:themeColor="text1"/>
          <w:lang w:val="en-GB"/>
        </w:rPr>
        <w:t xml:space="preserve">Each Party shall take the necessary measures </w:t>
      </w:r>
      <w:r w:rsidR="00CE53FC" w:rsidRPr="000C3142">
        <w:rPr>
          <w:rFonts w:cstheme="minorHAnsi"/>
          <w:color w:val="000000" w:themeColor="text1"/>
          <w:lang w:val="en-GB"/>
        </w:rPr>
        <w:t>[to prohibit or to regulate, as appropriate,] [</w:t>
      </w:r>
      <w:r w:rsidR="00DB62D8" w:rsidRPr="000C3142">
        <w:rPr>
          <w:rFonts w:cstheme="minorHAnsi"/>
          <w:color w:val="000000" w:themeColor="text1"/>
          <w:lang w:val="en-GB"/>
        </w:rPr>
        <w:t xml:space="preserve">to not allow and </w:t>
      </w:r>
      <w:r w:rsidR="00586B5E" w:rsidRPr="000C3142">
        <w:rPr>
          <w:rFonts w:cstheme="minorHAnsi"/>
          <w:color w:val="000000" w:themeColor="text1"/>
          <w:lang w:val="en-GB"/>
        </w:rPr>
        <w:t xml:space="preserve">[progressively] </w:t>
      </w:r>
      <w:r w:rsidR="00DB62D8" w:rsidRPr="000C3142">
        <w:rPr>
          <w:rFonts w:cstheme="minorHAnsi"/>
          <w:color w:val="000000" w:themeColor="text1"/>
          <w:lang w:val="en-GB"/>
        </w:rPr>
        <w:t>to eliminate,</w:t>
      </w:r>
      <w:r w:rsidR="00CE53FC" w:rsidRPr="000C3142">
        <w:rPr>
          <w:rFonts w:cstheme="minorHAnsi"/>
          <w:color w:val="000000" w:themeColor="text1"/>
          <w:lang w:val="en-GB"/>
        </w:rPr>
        <w:t>]</w:t>
      </w:r>
      <w:r w:rsidR="00DB62D8" w:rsidRPr="000C3142">
        <w:rPr>
          <w:rFonts w:cstheme="minorHAnsi"/>
          <w:color w:val="000000" w:themeColor="text1"/>
          <w:lang w:val="en-GB"/>
        </w:rPr>
        <w:t xml:space="preserve"> </w:t>
      </w:r>
      <w:r w:rsidR="00307496" w:rsidRPr="000C3142">
        <w:rPr>
          <w:rFonts w:cstheme="minorHAnsi"/>
          <w:color w:val="000000" w:themeColor="text1"/>
          <w:lang w:val="en-GB"/>
        </w:rPr>
        <w:t>[</w:t>
      </w:r>
      <w:r w:rsidR="00DB62D8" w:rsidRPr="000C3142">
        <w:rPr>
          <w:rFonts w:cstheme="minorHAnsi"/>
          <w:color w:val="000000" w:themeColor="text1"/>
          <w:lang w:val="en-GB"/>
        </w:rPr>
        <w:t>at the latest by the dates provided in part II of annex A,</w:t>
      </w:r>
      <w:r w:rsidR="00307496" w:rsidRPr="000C3142">
        <w:rPr>
          <w:rFonts w:cstheme="minorHAnsi"/>
          <w:color w:val="000000" w:themeColor="text1"/>
          <w:lang w:val="en-GB"/>
        </w:rPr>
        <w:t>]</w:t>
      </w:r>
      <w:r w:rsidR="00DB62D8" w:rsidRPr="000C3142">
        <w:rPr>
          <w:rFonts w:cstheme="minorHAnsi"/>
          <w:color w:val="000000" w:themeColor="text1"/>
          <w:lang w:val="en-GB"/>
        </w:rPr>
        <w:t xml:space="preserve"> the use </w:t>
      </w:r>
      <w:r w:rsidR="00CE53FC" w:rsidRPr="000C3142">
        <w:rPr>
          <w:rFonts w:cstheme="minorHAnsi"/>
          <w:color w:val="000000" w:themeColor="text1"/>
          <w:lang w:val="en-GB"/>
        </w:rPr>
        <w:t xml:space="preserve">[or presence] </w:t>
      </w:r>
      <w:r w:rsidR="00DB62D8" w:rsidRPr="000C3142">
        <w:rPr>
          <w:rFonts w:cstheme="minorHAnsi"/>
          <w:color w:val="000000" w:themeColor="text1"/>
          <w:lang w:val="en-GB"/>
        </w:rPr>
        <w:t xml:space="preserve">of the chemicals, groups of chemicals and polymers listed in part II of annex A </w:t>
      </w:r>
      <w:r w:rsidR="00586B5E" w:rsidRPr="000C3142">
        <w:rPr>
          <w:rFonts w:cstheme="minorHAnsi"/>
          <w:color w:val="000000" w:themeColor="text1"/>
          <w:lang w:val="en-GB"/>
        </w:rPr>
        <w:t>[</w:t>
      </w:r>
      <w:r w:rsidR="00DB62D8" w:rsidRPr="000C3142">
        <w:rPr>
          <w:rFonts w:cstheme="minorHAnsi"/>
          <w:color w:val="000000" w:themeColor="text1"/>
          <w:lang w:val="en-GB"/>
        </w:rPr>
        <w:t>in the production of plastic polymers, plastics and plastic products, except as provided in that annex.</w:t>
      </w:r>
      <w:r w:rsidR="00586B5E" w:rsidRPr="000C3142">
        <w:rPr>
          <w:rFonts w:cstheme="minorHAnsi"/>
          <w:color w:val="000000" w:themeColor="text1"/>
          <w:lang w:val="en-GB"/>
        </w:rPr>
        <w:t>] [The measures taken to implement this provision shall be reflected in the national plan communicated pursuant to [part IV.1 on national plans]</w:t>
      </w:r>
      <w:r w:rsidR="00DB62D8" w:rsidRPr="000C3142">
        <w:rPr>
          <w:rFonts w:cstheme="minorHAnsi"/>
          <w:color w:val="000000" w:themeColor="text1"/>
          <w:lang w:val="en-GB"/>
        </w:rPr>
        <w:t xml:space="preserve"> </w:t>
      </w:r>
    </w:p>
    <w:p w14:paraId="6482A1DE" w14:textId="1DA57C6B" w:rsidR="00DB62D8" w:rsidRPr="000C3142" w:rsidRDefault="000C3142" w:rsidP="000C3142">
      <w:pPr>
        <w:pBdr>
          <w:top w:val="single" w:sz="4" w:space="1" w:color="auto"/>
          <w:left w:val="single" w:sz="4" w:space="4" w:color="auto"/>
          <w:bottom w:val="single" w:sz="4" w:space="1" w:color="auto"/>
          <w:right w:val="single" w:sz="4" w:space="4" w:color="auto"/>
        </w:pBdr>
        <w:spacing w:before="200" w:after="200" w:line="240" w:lineRule="auto"/>
        <w:jc w:val="both"/>
        <w:rPr>
          <w:rFonts w:cstheme="minorHAnsi"/>
          <w:color w:val="000000" w:themeColor="text1"/>
          <w:lang w:val="en-GB"/>
        </w:rPr>
      </w:pPr>
      <w:r w:rsidRPr="006C58E9">
        <w:rPr>
          <w:rFonts w:cstheme="minorHAnsi"/>
          <w:b/>
          <w:bCs/>
          <w:color w:val="000000" w:themeColor="text1"/>
          <w:lang w:val="en-GB"/>
        </w:rPr>
        <w:t>II.2</w:t>
      </w:r>
      <w:r w:rsidR="006C58E9">
        <w:rPr>
          <w:rFonts w:cstheme="minorHAnsi"/>
          <w:color w:val="000000" w:themeColor="text1"/>
          <w:lang w:val="en-GB"/>
        </w:rPr>
        <w:t xml:space="preserve"> </w:t>
      </w:r>
      <w:r w:rsidR="00DB62D8" w:rsidRPr="000C3142">
        <w:rPr>
          <w:rFonts w:cstheme="minorHAnsi"/>
          <w:color w:val="000000" w:themeColor="text1"/>
          <w:lang w:val="en-GB"/>
        </w:rPr>
        <w:t xml:space="preserve">Each Party shall take the necessary measures to not allow and to </w:t>
      </w:r>
      <w:r w:rsidR="00CC15F9" w:rsidRPr="000C3142">
        <w:rPr>
          <w:rFonts w:cstheme="minorHAnsi"/>
          <w:color w:val="000000" w:themeColor="text1"/>
          <w:lang w:val="en-GB"/>
        </w:rPr>
        <w:t xml:space="preserve">[progressively] </w:t>
      </w:r>
      <w:r w:rsidR="00DB62D8" w:rsidRPr="000C3142">
        <w:rPr>
          <w:rFonts w:cstheme="minorHAnsi"/>
          <w:color w:val="000000" w:themeColor="text1"/>
          <w:lang w:val="en-GB"/>
        </w:rPr>
        <w:t xml:space="preserve">eliminate, at the latest by the dates provided in part II of annex A, the production, sale, distribution, import or export of plastic polymers, plastics and plastic products containing a chemical, group of chemicals, or polymer listed in part II of annex A, except as provided in that annex. </w:t>
      </w:r>
    </w:p>
    <w:p w14:paraId="15719EE5" w14:textId="77777777" w:rsidR="00EE63A1" w:rsidRPr="00DB62D8" w:rsidRDefault="00EE63A1" w:rsidP="00DB62D8">
      <w:pPr>
        <w:spacing w:before="200" w:after="200"/>
        <w:jc w:val="both"/>
        <w:rPr>
          <w:rFonts w:cstheme="minorHAnsi"/>
          <w:color w:val="000000" w:themeColor="text1"/>
          <w:lang w:val="en-GB"/>
        </w:rPr>
      </w:pPr>
    </w:p>
    <w:p w14:paraId="527C05A3" w14:textId="77777777" w:rsidR="00DB62D8" w:rsidRPr="000C3CAE" w:rsidRDefault="00DB62D8" w:rsidP="000C3CAE">
      <w:pPr>
        <w:pBdr>
          <w:top w:val="single" w:sz="4" w:space="1" w:color="auto"/>
          <w:left w:val="single" w:sz="4" w:space="4" w:color="auto"/>
          <w:bottom w:val="single" w:sz="4" w:space="1" w:color="auto"/>
          <w:right w:val="single" w:sz="4" w:space="4" w:color="auto"/>
        </w:pBdr>
        <w:spacing w:before="200" w:after="200"/>
        <w:rPr>
          <w:rFonts w:cstheme="minorHAnsi"/>
          <w:color w:val="000000" w:themeColor="text1"/>
          <w:lang w:val="en-GB"/>
        </w:rPr>
      </w:pPr>
      <w:r w:rsidRPr="000C3CAE">
        <w:rPr>
          <w:rFonts w:cstheme="minorHAnsi"/>
          <w:b/>
          <w:color w:val="000000" w:themeColor="text1"/>
          <w:lang w:val="en-GB"/>
        </w:rPr>
        <w:t>Option 2</w:t>
      </w:r>
    </w:p>
    <w:p w14:paraId="7AF10EFD" w14:textId="0D27A778" w:rsidR="00DB62D8" w:rsidRPr="008B6E29" w:rsidRDefault="008B6E29" w:rsidP="008B6E29">
      <w:pPr>
        <w:pBdr>
          <w:top w:val="single" w:sz="4" w:space="1" w:color="auto"/>
          <w:left w:val="single" w:sz="4" w:space="4" w:color="auto"/>
          <w:bottom w:val="single" w:sz="4" w:space="1" w:color="auto"/>
          <w:right w:val="single" w:sz="4" w:space="4" w:color="auto"/>
        </w:pBdr>
        <w:spacing w:before="200" w:after="200" w:line="240" w:lineRule="auto"/>
        <w:jc w:val="both"/>
        <w:rPr>
          <w:rFonts w:cstheme="minorHAnsi"/>
          <w:b/>
          <w:bCs/>
          <w:color w:val="000000" w:themeColor="text1"/>
          <w:lang w:val="en-GB"/>
        </w:rPr>
      </w:pPr>
      <w:r w:rsidRPr="001D7BBD">
        <w:rPr>
          <w:rFonts w:cstheme="minorHAnsi"/>
          <w:b/>
          <w:bCs/>
          <w:color w:val="000000" w:themeColor="text1"/>
          <w:lang w:val="en-GB"/>
        </w:rPr>
        <w:t>II.</w:t>
      </w:r>
      <w:r w:rsidR="001D7BBD" w:rsidRPr="001D7BBD">
        <w:rPr>
          <w:rFonts w:cstheme="minorHAnsi"/>
          <w:b/>
          <w:bCs/>
          <w:color w:val="000000" w:themeColor="text1"/>
          <w:lang w:val="en-GB"/>
        </w:rPr>
        <w:t>1</w:t>
      </w:r>
      <w:r>
        <w:rPr>
          <w:rFonts w:cstheme="minorHAnsi"/>
          <w:color w:val="000000" w:themeColor="text1"/>
          <w:lang w:val="en-GB"/>
        </w:rPr>
        <w:t xml:space="preserve"> </w:t>
      </w:r>
      <w:r w:rsidR="00DB62D8" w:rsidRPr="008B6E29">
        <w:rPr>
          <w:rFonts w:cstheme="minorHAnsi"/>
          <w:color w:val="000000" w:themeColor="text1"/>
          <w:lang w:val="en-GB"/>
        </w:rPr>
        <w:t>Parties shall take the necessary measures, including those referred to in paragraph 2, to minimize, and as appropriate eliminate</w:t>
      </w:r>
      <w:r w:rsidR="00411117" w:rsidRPr="008B6E29">
        <w:rPr>
          <w:rFonts w:cstheme="minorHAnsi"/>
          <w:color w:val="000000" w:themeColor="text1"/>
          <w:lang w:val="en-GB"/>
        </w:rPr>
        <w:t xml:space="preserve"> [at the latest by the dates provided in part II of annex A]</w:t>
      </w:r>
      <w:r w:rsidR="00DB62D8" w:rsidRPr="008B6E29">
        <w:rPr>
          <w:rFonts w:cstheme="minorHAnsi"/>
          <w:color w:val="000000" w:themeColor="text1"/>
          <w:lang w:val="en-GB"/>
        </w:rPr>
        <w:t xml:space="preserve">, </w:t>
      </w:r>
      <w:r w:rsidR="00A234A0" w:rsidRPr="008B6E29">
        <w:rPr>
          <w:rFonts w:cstheme="minorHAnsi"/>
          <w:color w:val="000000" w:themeColor="text1"/>
          <w:lang w:val="en-GB"/>
        </w:rPr>
        <w:t>[</w:t>
      </w:r>
      <w:r w:rsidR="00DB62D8" w:rsidRPr="008B6E29">
        <w:rPr>
          <w:rFonts w:cstheme="minorHAnsi"/>
          <w:color w:val="000000" w:themeColor="text1"/>
          <w:lang w:val="en-GB"/>
        </w:rPr>
        <w:t>the use and presence in</w:t>
      </w:r>
      <w:r w:rsidR="00A234A0" w:rsidRPr="008B6E29">
        <w:rPr>
          <w:rFonts w:cstheme="minorHAnsi"/>
          <w:color w:val="000000" w:themeColor="text1"/>
          <w:lang w:val="en-GB"/>
        </w:rPr>
        <w:t>] [the production, sale, distribution, import and/or export of]</w:t>
      </w:r>
      <w:r w:rsidR="00DB62D8" w:rsidRPr="008B6E29">
        <w:rPr>
          <w:rFonts w:cstheme="minorHAnsi"/>
          <w:color w:val="000000" w:themeColor="text1"/>
          <w:lang w:val="en-GB"/>
        </w:rPr>
        <w:t xml:space="preserve"> plastic polymers, plastics and plastic products of </w:t>
      </w:r>
      <w:r w:rsidR="00443421" w:rsidRPr="008B6E29">
        <w:rPr>
          <w:rFonts w:cstheme="minorHAnsi"/>
          <w:color w:val="000000" w:themeColor="text1"/>
          <w:lang w:val="en-GB"/>
        </w:rPr>
        <w:t xml:space="preserve">[hazardous] </w:t>
      </w:r>
      <w:r w:rsidR="00DB62D8" w:rsidRPr="008B6E29">
        <w:rPr>
          <w:rFonts w:cstheme="minorHAnsi"/>
          <w:color w:val="000000" w:themeColor="text1"/>
          <w:lang w:val="en-GB"/>
        </w:rPr>
        <w:t xml:space="preserve">chemicals, groups of </w:t>
      </w:r>
      <w:r w:rsidR="00443421" w:rsidRPr="008B6E29">
        <w:rPr>
          <w:rFonts w:cstheme="minorHAnsi"/>
          <w:color w:val="000000" w:themeColor="text1"/>
          <w:lang w:val="en-GB"/>
        </w:rPr>
        <w:t xml:space="preserve">[hazardous] </w:t>
      </w:r>
      <w:r w:rsidR="00DB62D8" w:rsidRPr="008B6E29">
        <w:rPr>
          <w:rFonts w:cstheme="minorHAnsi"/>
          <w:color w:val="000000" w:themeColor="text1"/>
          <w:lang w:val="en-GB"/>
        </w:rPr>
        <w:t xml:space="preserve">chemicals </w:t>
      </w:r>
      <w:r w:rsidR="00E8569E">
        <w:rPr>
          <w:rFonts w:cstheme="minorHAnsi"/>
          <w:color w:val="000000" w:themeColor="text1"/>
          <w:lang w:val="en-GB"/>
        </w:rPr>
        <w:t>[</w:t>
      </w:r>
      <w:r w:rsidR="00DB62D8" w:rsidRPr="008B6E29">
        <w:rPr>
          <w:rFonts w:cstheme="minorHAnsi"/>
          <w:color w:val="000000" w:themeColor="text1"/>
          <w:lang w:val="en-GB"/>
        </w:rPr>
        <w:t>and polymers</w:t>
      </w:r>
      <w:r w:rsidR="00E8569E">
        <w:rPr>
          <w:rFonts w:cstheme="minorHAnsi"/>
          <w:color w:val="000000" w:themeColor="text1"/>
          <w:lang w:val="en-GB"/>
        </w:rPr>
        <w:t xml:space="preserve">] </w:t>
      </w:r>
      <w:r w:rsidR="00DB62D8" w:rsidRPr="008B6E29">
        <w:rPr>
          <w:rFonts w:cstheme="minorHAnsi"/>
          <w:color w:val="000000" w:themeColor="text1"/>
          <w:lang w:val="en-GB"/>
        </w:rPr>
        <w:t xml:space="preserve">with the potential for adverse impacts on human health or the environment at any stage of the plastic life cycle, or with properties that may hinder their safe and environmentally sound management, including their reusability, repairability, recyclability and disposal. </w:t>
      </w:r>
    </w:p>
    <w:p w14:paraId="5E4FE84F" w14:textId="1B74AD27" w:rsidR="00DB62D8" w:rsidRPr="008B6E29" w:rsidRDefault="008B6E29" w:rsidP="008B6E29">
      <w:pPr>
        <w:pBdr>
          <w:top w:val="single" w:sz="4" w:space="1" w:color="auto"/>
          <w:left w:val="single" w:sz="4" w:space="4" w:color="auto"/>
          <w:bottom w:val="single" w:sz="4" w:space="1" w:color="auto"/>
          <w:right w:val="single" w:sz="4" w:space="4" w:color="auto"/>
        </w:pBdr>
        <w:spacing w:before="200" w:after="200" w:line="240" w:lineRule="auto"/>
        <w:jc w:val="both"/>
        <w:rPr>
          <w:rFonts w:cstheme="minorHAnsi"/>
          <w:color w:val="000000" w:themeColor="text1"/>
          <w:lang w:val="en-GB"/>
        </w:rPr>
      </w:pPr>
      <w:r w:rsidRPr="001D7BBD">
        <w:rPr>
          <w:rFonts w:cstheme="minorHAnsi"/>
          <w:b/>
          <w:bCs/>
          <w:color w:val="000000" w:themeColor="text1"/>
          <w:lang w:val="en-GB"/>
        </w:rPr>
        <w:t>II</w:t>
      </w:r>
      <w:r w:rsidR="001D7BBD" w:rsidRPr="001D7BBD">
        <w:rPr>
          <w:rFonts w:cstheme="minorHAnsi"/>
          <w:b/>
          <w:bCs/>
          <w:color w:val="000000" w:themeColor="text1"/>
          <w:lang w:val="en-GB"/>
        </w:rPr>
        <w:t>.2</w:t>
      </w:r>
      <w:r w:rsidR="001D7BBD">
        <w:rPr>
          <w:rFonts w:cstheme="minorHAnsi"/>
          <w:color w:val="000000" w:themeColor="text1"/>
          <w:lang w:val="en-GB"/>
        </w:rPr>
        <w:t xml:space="preserve"> </w:t>
      </w:r>
      <w:r w:rsidR="00DB62D8" w:rsidRPr="008B6E29">
        <w:rPr>
          <w:rFonts w:cstheme="minorHAnsi"/>
          <w:color w:val="000000" w:themeColor="text1"/>
          <w:lang w:val="en-GB"/>
        </w:rPr>
        <w:t xml:space="preserve">Each Party shall take the necessary measures to not allow, or to regulate, as appropriate, </w:t>
      </w:r>
      <w:r w:rsidR="004F3CD0">
        <w:rPr>
          <w:rFonts w:cstheme="minorHAnsi"/>
          <w:color w:val="000000" w:themeColor="text1"/>
          <w:lang w:val="en-GB"/>
        </w:rPr>
        <w:t>[</w:t>
      </w:r>
      <w:r w:rsidR="004F3CD0" w:rsidRPr="00DB62D8">
        <w:rPr>
          <w:rFonts w:cstheme="minorHAnsi"/>
          <w:color w:val="000000" w:themeColor="text1"/>
          <w:lang w:val="en-GB"/>
        </w:rPr>
        <w:t>at the latest by the dates provided in part II of annex A</w:t>
      </w:r>
      <w:r w:rsidR="004F3CD0">
        <w:rPr>
          <w:rFonts w:cstheme="minorHAnsi"/>
          <w:color w:val="000000" w:themeColor="text1"/>
          <w:lang w:val="en-GB"/>
        </w:rPr>
        <w:t xml:space="preserve">] </w:t>
      </w:r>
      <w:r w:rsidR="00DB62D8" w:rsidRPr="008B6E29">
        <w:rPr>
          <w:rFonts w:cstheme="minorHAnsi"/>
          <w:color w:val="000000" w:themeColor="text1"/>
          <w:lang w:val="en-GB"/>
        </w:rPr>
        <w:t>the use and presence in plastic polymers, plastics and plastic</w:t>
      </w:r>
      <w:r w:rsidR="00CB5948">
        <w:rPr>
          <w:rFonts w:cstheme="minorHAnsi"/>
          <w:color w:val="000000" w:themeColor="text1"/>
          <w:lang w:val="en-GB"/>
        </w:rPr>
        <w:t xml:space="preserve"> [</w:t>
      </w:r>
      <w:r w:rsidR="00CB5948" w:rsidRPr="00DB62D8">
        <w:rPr>
          <w:rFonts w:cstheme="minorHAnsi"/>
          <w:color w:val="000000" w:themeColor="text1"/>
          <w:lang w:val="en-GB"/>
        </w:rPr>
        <w:t>including plastic</w:t>
      </w:r>
      <w:r w:rsidR="00CB5948">
        <w:rPr>
          <w:rFonts w:cstheme="minorHAnsi"/>
          <w:color w:val="000000" w:themeColor="text1"/>
          <w:lang w:val="en-GB"/>
        </w:rPr>
        <w:t>]</w:t>
      </w:r>
      <w:r w:rsidR="00DB62D8" w:rsidRPr="008B6E29">
        <w:rPr>
          <w:rFonts w:cstheme="minorHAnsi"/>
          <w:color w:val="000000" w:themeColor="text1"/>
          <w:lang w:val="en-GB"/>
        </w:rPr>
        <w:t xml:space="preserve"> products of </w:t>
      </w:r>
      <w:r w:rsidR="00CB5948">
        <w:rPr>
          <w:rFonts w:cstheme="minorHAnsi"/>
          <w:color w:val="000000" w:themeColor="text1"/>
          <w:lang w:val="en-GB"/>
        </w:rPr>
        <w:t>[</w:t>
      </w:r>
      <w:r w:rsidR="00CB5948" w:rsidRPr="00DB62D8">
        <w:rPr>
          <w:rFonts w:cstheme="minorHAnsi"/>
          <w:color w:val="000000" w:themeColor="text1"/>
          <w:lang w:val="en-GB"/>
        </w:rPr>
        <w:t>hazardous</w:t>
      </w:r>
      <w:r w:rsidR="00CB5948">
        <w:rPr>
          <w:rFonts w:cstheme="minorHAnsi"/>
          <w:color w:val="000000" w:themeColor="text1"/>
          <w:lang w:val="en-GB"/>
        </w:rPr>
        <w:t xml:space="preserve">]  </w:t>
      </w:r>
      <w:r w:rsidR="00DB62D8" w:rsidRPr="008B6E29">
        <w:rPr>
          <w:rFonts w:cstheme="minorHAnsi"/>
          <w:color w:val="000000" w:themeColor="text1"/>
          <w:lang w:val="en-GB"/>
        </w:rPr>
        <w:t>chemicals, groups of</w:t>
      </w:r>
      <w:r w:rsidR="00E8569E">
        <w:rPr>
          <w:rFonts w:cstheme="minorHAnsi"/>
          <w:color w:val="000000" w:themeColor="text1"/>
          <w:lang w:val="en-GB"/>
        </w:rPr>
        <w:t xml:space="preserve"> [</w:t>
      </w:r>
      <w:r w:rsidR="00E8569E" w:rsidRPr="00DB62D8">
        <w:rPr>
          <w:rFonts w:cstheme="minorHAnsi"/>
          <w:color w:val="000000" w:themeColor="text1"/>
          <w:lang w:val="en-GB"/>
        </w:rPr>
        <w:t>hazardous</w:t>
      </w:r>
      <w:r w:rsidR="00E8569E">
        <w:rPr>
          <w:rFonts w:cstheme="minorHAnsi"/>
          <w:color w:val="000000" w:themeColor="text1"/>
          <w:lang w:val="en-GB"/>
        </w:rPr>
        <w:t>]</w:t>
      </w:r>
      <w:r w:rsidR="00DB62D8" w:rsidRPr="008B6E29">
        <w:rPr>
          <w:rFonts w:cstheme="minorHAnsi"/>
          <w:color w:val="000000" w:themeColor="text1"/>
          <w:lang w:val="en-GB"/>
        </w:rPr>
        <w:t xml:space="preserve"> chemicals </w:t>
      </w:r>
      <w:r w:rsidR="00E8569E">
        <w:rPr>
          <w:rFonts w:cstheme="minorHAnsi"/>
          <w:color w:val="000000" w:themeColor="text1"/>
          <w:lang w:val="en-GB"/>
        </w:rPr>
        <w:t>[</w:t>
      </w:r>
      <w:r w:rsidR="00DB62D8" w:rsidRPr="008B6E29">
        <w:rPr>
          <w:rFonts w:cstheme="minorHAnsi"/>
          <w:color w:val="000000" w:themeColor="text1"/>
          <w:lang w:val="en-GB"/>
        </w:rPr>
        <w:t>and polymers</w:t>
      </w:r>
      <w:r w:rsidR="00E8569E">
        <w:rPr>
          <w:rFonts w:cstheme="minorHAnsi"/>
          <w:color w:val="000000" w:themeColor="text1"/>
          <w:lang w:val="en-GB"/>
        </w:rPr>
        <w:t>]</w:t>
      </w:r>
      <w:r w:rsidR="00DB62D8" w:rsidRPr="008B6E29">
        <w:rPr>
          <w:rFonts w:cstheme="minorHAnsi"/>
          <w:color w:val="000000" w:themeColor="text1"/>
          <w:lang w:val="en-GB"/>
        </w:rPr>
        <w:t xml:space="preserve"> identified in part II</w:t>
      </w:r>
      <w:r w:rsidR="00426576">
        <w:rPr>
          <w:rFonts w:cstheme="minorHAnsi"/>
          <w:color w:val="000000" w:themeColor="text1"/>
          <w:lang w:val="en-GB"/>
        </w:rPr>
        <w:t xml:space="preserve"> [</w:t>
      </w:r>
      <w:r w:rsidR="00426576" w:rsidRPr="00DB62D8">
        <w:rPr>
          <w:rFonts w:cstheme="minorHAnsi"/>
          <w:color w:val="000000" w:themeColor="text1"/>
          <w:lang w:val="en-GB"/>
        </w:rPr>
        <w:t>and any POPs listed</w:t>
      </w:r>
      <w:r w:rsidR="00426576">
        <w:rPr>
          <w:rFonts w:cstheme="minorHAnsi"/>
          <w:color w:val="000000" w:themeColor="text1"/>
          <w:lang w:val="en-GB"/>
        </w:rPr>
        <w:t>]</w:t>
      </w:r>
      <w:r w:rsidR="00DB62D8" w:rsidRPr="008B6E29">
        <w:rPr>
          <w:rFonts w:cstheme="minorHAnsi"/>
          <w:color w:val="000000" w:themeColor="text1"/>
          <w:lang w:val="en-GB"/>
        </w:rPr>
        <w:t xml:space="preserve"> </w:t>
      </w:r>
      <w:r w:rsidR="00426576">
        <w:rPr>
          <w:rFonts w:cstheme="minorHAnsi"/>
          <w:color w:val="000000" w:themeColor="text1"/>
          <w:lang w:val="en-GB"/>
        </w:rPr>
        <w:t>[</w:t>
      </w:r>
      <w:r w:rsidR="00DB62D8" w:rsidRPr="008B6E29">
        <w:rPr>
          <w:rFonts w:cstheme="minorHAnsi"/>
          <w:color w:val="000000" w:themeColor="text1"/>
          <w:lang w:val="en-GB"/>
        </w:rPr>
        <w:t>of annex A</w:t>
      </w:r>
      <w:r w:rsidR="00426576">
        <w:rPr>
          <w:rFonts w:cstheme="minorHAnsi"/>
          <w:color w:val="000000" w:themeColor="text1"/>
          <w:lang w:val="en-GB"/>
        </w:rPr>
        <w:t>][</w:t>
      </w:r>
      <w:r w:rsidR="00426576" w:rsidRPr="00DB62D8">
        <w:rPr>
          <w:rFonts w:cstheme="minorHAnsi"/>
          <w:color w:val="000000" w:themeColor="text1"/>
          <w:lang w:val="en-GB"/>
        </w:rPr>
        <w:t>in Annex A, B and C of the Stockholm Convention on Persistent Organic Pollutants</w:t>
      </w:r>
      <w:r w:rsidR="00426576">
        <w:rPr>
          <w:rFonts w:cstheme="minorHAnsi"/>
          <w:color w:val="000000" w:themeColor="text1"/>
          <w:lang w:val="en-GB"/>
        </w:rPr>
        <w:t>]</w:t>
      </w:r>
      <w:r w:rsidR="00DB62D8" w:rsidRPr="008B6E29">
        <w:rPr>
          <w:rFonts w:cstheme="minorHAnsi"/>
          <w:color w:val="000000" w:themeColor="text1"/>
          <w:lang w:val="en-GB"/>
        </w:rPr>
        <w:t>. The measures taken to implement this provision shall be reflected in the national plan communicated pursuant to [</w:t>
      </w:r>
      <w:r w:rsidR="00DB62D8" w:rsidRPr="008B6E29">
        <w:rPr>
          <w:rFonts w:cstheme="minorHAnsi"/>
          <w:i/>
          <w:color w:val="000000" w:themeColor="text1"/>
          <w:lang w:val="en-GB"/>
        </w:rPr>
        <w:t>part IV.1 on national plans</w:t>
      </w:r>
      <w:r w:rsidR="00DB62D8" w:rsidRPr="008B6E29">
        <w:rPr>
          <w:rFonts w:cstheme="minorHAnsi"/>
          <w:color w:val="000000" w:themeColor="text1"/>
          <w:lang w:val="en-GB"/>
        </w:rPr>
        <w:t xml:space="preserve">]. </w:t>
      </w:r>
    </w:p>
    <w:p w14:paraId="60BAC82B" w14:textId="77777777" w:rsidR="000C3CAE" w:rsidRPr="00DB62D8" w:rsidRDefault="000C3CAE" w:rsidP="00DB62D8">
      <w:pPr>
        <w:spacing w:before="200" w:after="200"/>
        <w:jc w:val="both"/>
        <w:rPr>
          <w:rFonts w:cstheme="minorHAnsi"/>
          <w:color w:val="000000" w:themeColor="text1"/>
          <w:lang w:val="en-GB"/>
        </w:rPr>
      </w:pPr>
    </w:p>
    <w:p w14:paraId="47FA25D2" w14:textId="77777777" w:rsidR="00DB62D8" w:rsidRPr="000C3CAE" w:rsidRDefault="00DB62D8" w:rsidP="000C3CAE">
      <w:pPr>
        <w:pBdr>
          <w:top w:val="single" w:sz="4" w:space="1" w:color="auto"/>
          <w:left w:val="single" w:sz="4" w:space="4" w:color="auto"/>
          <w:bottom w:val="single" w:sz="4" w:space="1" w:color="auto"/>
          <w:right w:val="single" w:sz="4" w:space="4" w:color="auto"/>
        </w:pBdr>
        <w:spacing w:before="200" w:after="200"/>
        <w:jc w:val="both"/>
        <w:rPr>
          <w:rFonts w:cstheme="minorHAnsi"/>
          <w:b/>
          <w:color w:val="000000" w:themeColor="text1"/>
          <w:lang w:val="en-GB"/>
        </w:rPr>
      </w:pPr>
      <w:r w:rsidRPr="000C3CAE">
        <w:rPr>
          <w:rFonts w:cstheme="minorHAnsi"/>
          <w:b/>
          <w:color w:val="000000" w:themeColor="text1"/>
          <w:lang w:val="en-GB"/>
        </w:rPr>
        <w:t xml:space="preserve">Option 3 </w:t>
      </w:r>
    </w:p>
    <w:p w14:paraId="6289D7BB" w14:textId="7A7C589A" w:rsidR="00DB62D8" w:rsidRDefault="005746C3" w:rsidP="005746C3">
      <w:pPr>
        <w:pBdr>
          <w:top w:val="single" w:sz="4" w:space="1" w:color="auto"/>
          <w:left w:val="single" w:sz="4" w:space="4" w:color="auto"/>
          <w:bottom w:val="single" w:sz="4" w:space="1" w:color="auto"/>
          <w:right w:val="single" w:sz="4" w:space="4" w:color="auto"/>
        </w:pBdr>
        <w:spacing w:before="200" w:after="200" w:line="240" w:lineRule="auto"/>
        <w:jc w:val="both"/>
        <w:rPr>
          <w:rFonts w:cstheme="minorHAnsi"/>
          <w:color w:val="000000" w:themeColor="text1"/>
          <w:lang w:val="en-GB"/>
        </w:rPr>
      </w:pPr>
      <w:r w:rsidRPr="005746C3">
        <w:rPr>
          <w:rFonts w:cstheme="minorHAnsi"/>
          <w:b/>
          <w:bCs/>
          <w:color w:val="000000" w:themeColor="text1"/>
          <w:lang w:val="en-GB"/>
        </w:rPr>
        <w:t>II.1</w:t>
      </w:r>
      <w:r>
        <w:rPr>
          <w:rFonts w:cstheme="minorHAnsi"/>
          <w:color w:val="000000" w:themeColor="text1"/>
          <w:lang w:val="en-GB"/>
        </w:rPr>
        <w:t xml:space="preserve"> </w:t>
      </w:r>
      <w:r w:rsidR="00DB62D8" w:rsidRPr="005746C3">
        <w:rPr>
          <w:rFonts w:cstheme="minorHAnsi"/>
          <w:color w:val="000000" w:themeColor="text1"/>
          <w:lang w:val="en-GB"/>
        </w:rPr>
        <w:t>Each Party</w:t>
      </w:r>
      <w:r w:rsidR="00B83D86">
        <w:rPr>
          <w:rFonts w:cstheme="minorHAnsi"/>
          <w:color w:val="000000" w:themeColor="text1"/>
          <w:lang w:val="en-GB"/>
        </w:rPr>
        <w:t>[</w:t>
      </w:r>
      <w:r w:rsidR="00B83D86" w:rsidRPr="00DB62D8">
        <w:rPr>
          <w:rFonts w:cstheme="minorHAnsi"/>
          <w:lang w:val="en-GB"/>
        </w:rPr>
        <w:t>, in accordance to its national circumstances and capabilities and subject to their national action plan,</w:t>
      </w:r>
      <w:r w:rsidR="005B5581">
        <w:rPr>
          <w:rFonts w:cstheme="minorHAnsi"/>
          <w:lang w:val="en-GB"/>
        </w:rPr>
        <w:t>]</w:t>
      </w:r>
      <w:r w:rsidR="00B83D86" w:rsidRPr="00DB62D8">
        <w:rPr>
          <w:rFonts w:cstheme="minorHAnsi"/>
          <w:lang w:val="en-GB"/>
        </w:rPr>
        <w:t xml:space="preserve"> </w:t>
      </w:r>
      <w:r w:rsidR="00DB62D8" w:rsidRPr="005746C3">
        <w:rPr>
          <w:rFonts w:cstheme="minorHAnsi"/>
          <w:color w:val="000000" w:themeColor="text1"/>
          <w:lang w:val="en-GB"/>
        </w:rPr>
        <w:t xml:space="preserve">shall take the necessary measures </w:t>
      </w:r>
      <w:r w:rsidR="009F56DD" w:rsidRPr="005746C3">
        <w:rPr>
          <w:rFonts w:cstheme="minorHAnsi"/>
          <w:color w:val="000000" w:themeColor="text1"/>
          <w:lang w:val="en-GB"/>
        </w:rPr>
        <w:t>[to manage] [</w:t>
      </w:r>
      <w:r w:rsidR="00432BAF" w:rsidRPr="005746C3">
        <w:rPr>
          <w:rFonts w:cstheme="minorHAnsi"/>
          <w:color w:val="000000" w:themeColor="text1"/>
          <w:lang w:val="en-GB"/>
        </w:rPr>
        <w:t>[</w:t>
      </w:r>
      <w:r w:rsidR="00DB62D8" w:rsidRPr="005746C3">
        <w:rPr>
          <w:rFonts w:cstheme="minorHAnsi"/>
          <w:color w:val="000000" w:themeColor="text1"/>
          <w:lang w:val="en-GB"/>
        </w:rPr>
        <w:t>to not allow, or</w:t>
      </w:r>
      <w:r w:rsidR="00432BAF" w:rsidRPr="005746C3">
        <w:rPr>
          <w:rFonts w:cstheme="minorHAnsi"/>
          <w:color w:val="000000" w:themeColor="text1"/>
          <w:lang w:val="en-GB"/>
        </w:rPr>
        <w:t>]</w:t>
      </w:r>
      <w:r w:rsidR="00DB62D8" w:rsidRPr="005746C3">
        <w:rPr>
          <w:rFonts w:cstheme="minorHAnsi"/>
          <w:color w:val="000000" w:themeColor="text1"/>
          <w:lang w:val="en-GB"/>
        </w:rPr>
        <w:t xml:space="preserve"> to regulate</w:t>
      </w:r>
      <w:r w:rsidR="00BA479E" w:rsidRPr="005746C3">
        <w:rPr>
          <w:rFonts w:cstheme="minorHAnsi"/>
          <w:color w:val="000000" w:themeColor="text1"/>
          <w:lang w:val="en-GB"/>
        </w:rPr>
        <w:t>]</w:t>
      </w:r>
      <w:r w:rsidR="00DB62D8" w:rsidRPr="005746C3">
        <w:rPr>
          <w:rFonts w:cstheme="minorHAnsi"/>
          <w:color w:val="000000" w:themeColor="text1"/>
          <w:lang w:val="en-GB"/>
        </w:rPr>
        <w:t xml:space="preserve">, </w:t>
      </w:r>
      <w:r w:rsidR="00DB62D8" w:rsidRPr="005746C3">
        <w:rPr>
          <w:rFonts w:cstheme="minorHAnsi"/>
          <w:color w:val="000000" w:themeColor="text1"/>
          <w:lang w:val="en-GB"/>
        </w:rPr>
        <w:lastRenderedPageBreak/>
        <w:t xml:space="preserve">the presence and use, in plastics and plastic products, </w:t>
      </w:r>
      <w:r w:rsidR="00BA479E" w:rsidRPr="005746C3">
        <w:rPr>
          <w:rFonts w:cstheme="minorHAnsi"/>
          <w:color w:val="000000" w:themeColor="text1"/>
          <w:lang w:val="en-GB"/>
        </w:rPr>
        <w:t xml:space="preserve">[the risk] </w:t>
      </w:r>
      <w:r w:rsidR="00DB62D8" w:rsidRPr="005746C3">
        <w:rPr>
          <w:rFonts w:cstheme="minorHAnsi"/>
          <w:color w:val="000000" w:themeColor="text1"/>
          <w:lang w:val="en-GB"/>
        </w:rPr>
        <w:t>of chemicals</w:t>
      </w:r>
      <w:r w:rsidR="00417686" w:rsidRPr="005746C3">
        <w:rPr>
          <w:rFonts w:cstheme="minorHAnsi"/>
          <w:color w:val="000000" w:themeColor="text1"/>
          <w:lang w:val="en-GB"/>
        </w:rPr>
        <w:t>[</w:t>
      </w:r>
      <w:r w:rsidR="00DB62D8" w:rsidRPr="005746C3">
        <w:rPr>
          <w:rFonts w:cstheme="minorHAnsi"/>
          <w:color w:val="000000" w:themeColor="text1"/>
          <w:lang w:val="en-GB"/>
        </w:rPr>
        <w:t>, groups of chemicals</w:t>
      </w:r>
      <w:r w:rsidR="00417686" w:rsidRPr="005746C3">
        <w:rPr>
          <w:rFonts w:cstheme="minorHAnsi"/>
          <w:color w:val="000000" w:themeColor="text1"/>
          <w:lang w:val="en-GB"/>
        </w:rPr>
        <w:t>]</w:t>
      </w:r>
      <w:r w:rsidR="00A84AD5">
        <w:rPr>
          <w:rFonts w:cstheme="minorHAnsi"/>
          <w:color w:val="000000" w:themeColor="text1"/>
          <w:lang w:val="en-GB"/>
        </w:rPr>
        <w:t>[</w:t>
      </w:r>
      <w:r w:rsidR="00DB62D8" w:rsidRPr="005746C3">
        <w:rPr>
          <w:rFonts w:cstheme="minorHAnsi"/>
          <w:color w:val="000000" w:themeColor="text1"/>
          <w:lang w:val="en-GB"/>
        </w:rPr>
        <w:t xml:space="preserve"> and polymers</w:t>
      </w:r>
      <w:r w:rsidR="00A84AD5">
        <w:rPr>
          <w:rFonts w:cstheme="minorHAnsi"/>
          <w:color w:val="000000" w:themeColor="text1"/>
          <w:lang w:val="en-GB"/>
        </w:rPr>
        <w:t>]</w:t>
      </w:r>
      <w:r w:rsidR="00DB62D8" w:rsidRPr="005746C3">
        <w:rPr>
          <w:rFonts w:cstheme="minorHAnsi"/>
          <w:color w:val="000000" w:themeColor="text1"/>
          <w:lang w:val="en-GB"/>
        </w:rPr>
        <w:t xml:space="preserve"> with the potential for adverse impacts on human health or the environment</w:t>
      </w:r>
      <w:r w:rsidR="005B5581">
        <w:rPr>
          <w:rFonts w:cstheme="minorHAnsi"/>
          <w:color w:val="000000" w:themeColor="text1"/>
          <w:lang w:val="en-GB"/>
        </w:rPr>
        <w:t xml:space="preserve"> [,</w:t>
      </w:r>
      <w:r w:rsidR="005B5581" w:rsidRPr="00DB62D8">
        <w:rPr>
          <w:rFonts w:cstheme="minorHAnsi"/>
          <w:lang w:val="en-GB"/>
        </w:rPr>
        <w:t>based on agreed scientific criteria, following a transparent and inclusive process decided Governing Body</w:t>
      </w:r>
      <w:r w:rsidR="005B5581">
        <w:rPr>
          <w:rFonts w:cstheme="minorHAnsi"/>
          <w:lang w:val="en-GB"/>
        </w:rPr>
        <w:t>]</w:t>
      </w:r>
      <w:r w:rsidR="00220D3E" w:rsidRPr="005746C3">
        <w:rPr>
          <w:rFonts w:cstheme="minorHAnsi"/>
          <w:color w:val="000000" w:themeColor="text1"/>
          <w:lang w:val="en-GB"/>
        </w:rPr>
        <w:t xml:space="preserve"> [in the production</w:t>
      </w:r>
      <w:r w:rsidR="001862B5" w:rsidRPr="005746C3">
        <w:rPr>
          <w:rFonts w:cstheme="minorHAnsi"/>
          <w:color w:val="000000" w:themeColor="text1"/>
          <w:lang w:val="en-GB"/>
        </w:rPr>
        <w:t xml:space="preserve"> of plastic products</w:t>
      </w:r>
      <w:r w:rsidR="00220D3E" w:rsidRPr="005746C3">
        <w:rPr>
          <w:rFonts w:cstheme="minorHAnsi"/>
          <w:color w:val="000000" w:themeColor="text1"/>
          <w:lang w:val="en-GB"/>
        </w:rPr>
        <w:t>]</w:t>
      </w:r>
      <w:r w:rsidR="00DB62D8" w:rsidRPr="005746C3">
        <w:rPr>
          <w:rFonts w:cstheme="minorHAnsi"/>
          <w:color w:val="000000" w:themeColor="text1"/>
          <w:lang w:val="en-GB"/>
        </w:rPr>
        <w:t xml:space="preserve"> </w:t>
      </w:r>
      <w:r w:rsidR="001862B5" w:rsidRPr="005746C3">
        <w:rPr>
          <w:rFonts w:cstheme="minorHAnsi"/>
          <w:color w:val="000000" w:themeColor="text1"/>
          <w:lang w:val="en-GB"/>
        </w:rPr>
        <w:t>[</w:t>
      </w:r>
      <w:r w:rsidR="00417686" w:rsidRPr="005746C3">
        <w:rPr>
          <w:rFonts w:cstheme="minorHAnsi"/>
          <w:color w:val="000000" w:themeColor="text1"/>
          <w:lang w:val="en-GB"/>
        </w:rPr>
        <w:t xml:space="preserve">[throughout] </w:t>
      </w:r>
      <w:r w:rsidR="00DB62D8" w:rsidRPr="005746C3">
        <w:rPr>
          <w:rFonts w:cstheme="minorHAnsi"/>
          <w:color w:val="000000" w:themeColor="text1"/>
          <w:lang w:val="en-GB"/>
        </w:rPr>
        <w:t>at any stage of the product life cycle,</w:t>
      </w:r>
      <w:r w:rsidR="003F7560" w:rsidRPr="005746C3">
        <w:rPr>
          <w:rFonts w:cstheme="minorHAnsi"/>
          <w:color w:val="000000" w:themeColor="text1"/>
          <w:lang w:val="en-GB"/>
        </w:rPr>
        <w:t>]</w:t>
      </w:r>
      <w:r w:rsidR="00DB62D8" w:rsidRPr="005746C3">
        <w:rPr>
          <w:rFonts w:cstheme="minorHAnsi"/>
          <w:color w:val="000000" w:themeColor="text1"/>
          <w:lang w:val="en-GB"/>
        </w:rPr>
        <w:t xml:space="preserve"> or with properties that may hinder their safe and environmentally sound management</w:t>
      </w:r>
      <w:r w:rsidR="005B257B" w:rsidRPr="005746C3">
        <w:rPr>
          <w:rFonts w:cstheme="minorHAnsi"/>
          <w:color w:val="000000" w:themeColor="text1"/>
          <w:lang w:val="en-GB"/>
        </w:rPr>
        <w:t>[</w:t>
      </w:r>
      <w:r w:rsidR="00DB62D8" w:rsidRPr="005746C3">
        <w:rPr>
          <w:rFonts w:cstheme="minorHAnsi"/>
          <w:color w:val="000000" w:themeColor="text1"/>
          <w:lang w:val="en-GB"/>
        </w:rPr>
        <w:t>, including their reusability, repairability, recyclability and disposal, based on the criteria contained in annex A</w:t>
      </w:r>
      <w:r w:rsidR="005B257B" w:rsidRPr="005746C3">
        <w:rPr>
          <w:rFonts w:cstheme="minorHAnsi"/>
          <w:color w:val="000000" w:themeColor="text1"/>
          <w:lang w:val="en-GB"/>
        </w:rPr>
        <w:t>]</w:t>
      </w:r>
      <w:r w:rsidR="00D762B8">
        <w:rPr>
          <w:rFonts w:cstheme="minorHAnsi"/>
          <w:color w:val="000000" w:themeColor="text1"/>
          <w:lang w:val="en-GB"/>
        </w:rPr>
        <w:t>[</w:t>
      </w:r>
      <w:r w:rsidR="00D762B8" w:rsidRPr="00D762B8">
        <w:rPr>
          <w:lang w:val="en-US"/>
        </w:rPr>
        <w:t xml:space="preserve"> </w:t>
      </w:r>
      <w:r w:rsidR="00D762B8" w:rsidRPr="00D762B8">
        <w:rPr>
          <w:rFonts w:cstheme="minorHAnsi"/>
          <w:color w:val="000000" w:themeColor="text1"/>
          <w:lang w:val="en-GB"/>
        </w:rPr>
        <w:t>provided alternatives or substitutes are available, accessible, affordable and environmental-friendly</w:t>
      </w:r>
      <w:r w:rsidR="00D762B8">
        <w:rPr>
          <w:rFonts w:cstheme="minorHAnsi"/>
          <w:color w:val="000000" w:themeColor="text1"/>
          <w:lang w:val="en-GB"/>
        </w:rPr>
        <w:t>]</w:t>
      </w:r>
      <w:r w:rsidR="00DB62D8" w:rsidRPr="005746C3">
        <w:rPr>
          <w:rFonts w:cstheme="minorHAnsi"/>
          <w:color w:val="000000" w:themeColor="text1"/>
          <w:lang w:val="en-GB"/>
        </w:rPr>
        <w:t>.</w:t>
      </w:r>
      <w:r w:rsidR="00DB62D8" w:rsidRPr="005746C3">
        <w:rPr>
          <w:rFonts w:cstheme="minorHAnsi"/>
          <w:color w:val="000000" w:themeColor="text1"/>
          <w:vertAlign w:val="superscript"/>
          <w:lang w:val="en-GB"/>
        </w:rPr>
        <w:t xml:space="preserve"> </w:t>
      </w:r>
      <w:r w:rsidR="00DB62D8" w:rsidRPr="005746C3">
        <w:rPr>
          <w:rFonts w:cstheme="minorHAnsi"/>
          <w:color w:val="000000" w:themeColor="text1"/>
          <w:lang w:val="en-GB"/>
        </w:rPr>
        <w:t>The measures taken to implement this provision shall be reflected in the national plan communicated pursuant to [</w:t>
      </w:r>
      <w:r w:rsidR="00DB62D8" w:rsidRPr="005746C3">
        <w:rPr>
          <w:rFonts w:cstheme="minorHAnsi"/>
          <w:i/>
          <w:color w:val="000000" w:themeColor="text1"/>
          <w:lang w:val="en-GB"/>
        </w:rPr>
        <w:t>part IV.1 on national plans</w:t>
      </w:r>
      <w:r w:rsidR="00DB62D8" w:rsidRPr="005746C3">
        <w:rPr>
          <w:rFonts w:cstheme="minorHAnsi"/>
          <w:color w:val="000000" w:themeColor="text1"/>
          <w:lang w:val="en-GB"/>
        </w:rPr>
        <w:t>].</w:t>
      </w:r>
    </w:p>
    <w:p w14:paraId="577E64DA" w14:textId="5FC5AB5F" w:rsidR="001D4E86" w:rsidRPr="00F3435D" w:rsidRDefault="001D4E86" w:rsidP="001D4E86">
      <w:pPr>
        <w:pBdr>
          <w:top w:val="single" w:sz="4" w:space="1" w:color="auto"/>
          <w:left w:val="single" w:sz="4" w:space="4" w:color="auto"/>
          <w:bottom w:val="single" w:sz="4" w:space="1" w:color="auto"/>
          <w:right w:val="single" w:sz="4" w:space="4" w:color="auto"/>
        </w:pBdr>
        <w:tabs>
          <w:tab w:val="left" w:pos="709"/>
        </w:tabs>
        <w:spacing w:before="200" w:after="200"/>
        <w:jc w:val="both"/>
        <w:rPr>
          <w:rFonts w:cstheme="minorHAnsi"/>
          <w:lang w:val="en-GB"/>
        </w:rPr>
      </w:pPr>
      <w:r w:rsidRPr="00F3435D">
        <w:rPr>
          <w:rFonts w:cstheme="minorHAnsi"/>
          <w:b/>
          <w:bCs/>
          <w:lang w:val="en-GB"/>
        </w:rPr>
        <w:t xml:space="preserve">II.1 bis </w:t>
      </w:r>
      <w:r w:rsidRPr="00F3435D">
        <w:rPr>
          <w:rFonts w:cstheme="minorHAnsi"/>
          <w:lang w:val="en-GB"/>
        </w:rPr>
        <w:t>Any new chemicals of concern identified under para 1 above shall be prohibited under relevant chemical convention.</w:t>
      </w:r>
    </w:p>
    <w:p w14:paraId="53A0B64C" w14:textId="2DC41CB2" w:rsidR="001D4E86" w:rsidRPr="005746C3" w:rsidRDefault="001D4E86" w:rsidP="001D4E86">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F3435D">
        <w:rPr>
          <w:rFonts w:cstheme="minorHAnsi"/>
          <w:b/>
          <w:bCs/>
          <w:lang w:val="en-GB"/>
        </w:rPr>
        <w:t>II.1 ter</w:t>
      </w:r>
      <w:r w:rsidRPr="00DB62D8">
        <w:rPr>
          <w:rFonts w:cstheme="minorHAnsi"/>
          <w:b/>
          <w:bCs/>
          <w:i/>
          <w:iCs/>
          <w:lang w:val="en-GB"/>
        </w:rPr>
        <w:t xml:space="preserve"> </w:t>
      </w:r>
      <w:r w:rsidRPr="00DB62D8">
        <w:rPr>
          <w:rFonts w:cstheme="minorHAnsi"/>
          <w:lang w:val="en-GB"/>
        </w:rPr>
        <w:t>The cost of compliance of control measure shall be assessed for each country and funding shall be made available through the dedicated fund as per procedure decided by the Governing Body to enable compliance of control measure.</w:t>
      </w:r>
    </w:p>
    <w:p w14:paraId="4E7CFB01" w14:textId="0EAA6455" w:rsidR="00DB62D8" w:rsidRPr="00DB62D8" w:rsidRDefault="007446D0" w:rsidP="000C3CAE">
      <w:pPr>
        <w:pBdr>
          <w:top w:val="single" w:sz="4" w:space="1" w:color="auto"/>
          <w:left w:val="single" w:sz="4" w:space="4" w:color="auto"/>
          <w:bottom w:val="single" w:sz="4" w:space="1" w:color="auto"/>
          <w:right w:val="single" w:sz="4" w:space="4" w:color="auto"/>
        </w:pBdr>
        <w:spacing w:before="200" w:after="200"/>
        <w:jc w:val="both"/>
        <w:rPr>
          <w:rFonts w:cstheme="minorHAnsi"/>
          <w:b/>
          <w:bCs/>
          <w:color w:val="000000" w:themeColor="text1"/>
          <w:lang w:val="en-GB"/>
        </w:rPr>
      </w:pPr>
      <w:r w:rsidRPr="007446D0">
        <w:rPr>
          <w:rFonts w:cstheme="minorHAnsi"/>
          <w:b/>
          <w:bCs/>
          <w:color w:val="000000" w:themeColor="text1"/>
          <w:lang w:val="en-GB"/>
        </w:rPr>
        <w:t>II.1</w:t>
      </w:r>
      <w:r w:rsidR="00DB62D8" w:rsidRPr="007446D0">
        <w:rPr>
          <w:rFonts w:cstheme="minorHAnsi"/>
          <w:b/>
          <w:bCs/>
          <w:color w:val="000000" w:themeColor="text1"/>
          <w:lang w:val="en-GB"/>
        </w:rPr>
        <w:t xml:space="preserve"> Alt</w:t>
      </w:r>
      <w:r w:rsidR="00DB62D8" w:rsidRPr="00DB62D8">
        <w:rPr>
          <w:rFonts w:cstheme="minorHAnsi"/>
          <w:b/>
          <w:bCs/>
          <w:color w:val="000000" w:themeColor="text1"/>
          <w:lang w:val="en-GB"/>
        </w:rPr>
        <w:t xml:space="preserve"> </w:t>
      </w:r>
      <w:r w:rsidR="00DB62D8" w:rsidRPr="00DB62D8">
        <w:rPr>
          <w:rFonts w:cstheme="minorHAnsi"/>
          <w:color w:val="000000" w:themeColor="text1"/>
          <w:lang w:val="en-GB"/>
        </w:rPr>
        <w:t>Each Party shall, consistent with its regulatory frameworks and processes, and based on scientific evidence, take appropriate measures to identify and control chemicals, groups of chemicals and polymers that present a demonstrated risk of concern to human health or the environment at any stage of the product life cycle, including consideration of risks relevant to their environmentally sound management, reusability, and recyclability.</w:t>
      </w:r>
    </w:p>
    <w:p w14:paraId="2BB63E1D" w14:textId="2666E103" w:rsidR="00DB62D8" w:rsidRPr="007446D0" w:rsidRDefault="007446D0" w:rsidP="000C3CAE">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7446D0">
        <w:rPr>
          <w:rFonts w:cstheme="minorHAnsi"/>
          <w:b/>
          <w:bCs/>
          <w:color w:val="000000" w:themeColor="text1"/>
          <w:lang w:val="en-GB"/>
        </w:rPr>
        <w:t xml:space="preserve">II.1 Alt </w:t>
      </w:r>
      <w:r w:rsidR="00DB62D8" w:rsidRPr="007446D0">
        <w:rPr>
          <w:rFonts w:cstheme="minorHAnsi"/>
          <w:b/>
          <w:bCs/>
          <w:color w:val="000000" w:themeColor="text1"/>
          <w:lang w:val="en-GB"/>
        </w:rPr>
        <w:t xml:space="preserve">bis </w:t>
      </w:r>
      <w:r w:rsidR="00DB62D8" w:rsidRPr="007446D0">
        <w:rPr>
          <w:rFonts w:cstheme="minorHAnsi"/>
          <w:color w:val="000000" w:themeColor="text1"/>
          <w:lang w:val="en-GB"/>
        </w:rPr>
        <w:t>Each Party shall take measures, consistent with its regulatory frameworks and processes and based on scientific evidence, to prioritize and evaluate, as appropriate, polymers and chemicals used in plastic production that may present a risk of concern to human health or the environment; and</w:t>
      </w:r>
    </w:p>
    <w:p w14:paraId="0979B5D5" w14:textId="2D863A7C" w:rsidR="00DB62D8" w:rsidRPr="00DB62D8" w:rsidRDefault="007446D0" w:rsidP="000C3CAE">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7446D0">
        <w:rPr>
          <w:rFonts w:cstheme="minorHAnsi"/>
          <w:b/>
          <w:bCs/>
          <w:color w:val="000000" w:themeColor="text1"/>
          <w:lang w:val="en-GB"/>
        </w:rPr>
        <w:t xml:space="preserve">II.1 Alt </w:t>
      </w:r>
      <w:r w:rsidR="00DB62D8" w:rsidRPr="007446D0">
        <w:rPr>
          <w:rFonts w:cstheme="minorHAnsi"/>
          <w:b/>
          <w:bCs/>
          <w:color w:val="000000" w:themeColor="text1"/>
          <w:lang w:val="en-GB"/>
        </w:rPr>
        <w:t>ter</w:t>
      </w:r>
      <w:r w:rsidR="00DB62D8" w:rsidRPr="00DB62D8">
        <w:rPr>
          <w:rFonts w:cstheme="minorHAnsi"/>
          <w:b/>
          <w:bCs/>
          <w:i/>
          <w:iCs/>
          <w:color w:val="000000" w:themeColor="text1"/>
          <w:lang w:val="en-GB"/>
        </w:rPr>
        <w:t xml:space="preserve"> </w:t>
      </w:r>
      <w:r w:rsidR="00DB62D8" w:rsidRPr="00DB62D8">
        <w:rPr>
          <w:rFonts w:cstheme="minorHAnsi"/>
          <w:color w:val="000000" w:themeColor="text1"/>
          <w:lang w:val="en-GB"/>
        </w:rPr>
        <w:t>Each Party shall take measures, consistent with its regulatory frameworks and processes, and based on scientific evidence, to test chemicals used or intended to be used in plastic production that may present a risk of concern to human health or the environment.</w:t>
      </w:r>
    </w:p>
    <w:p w14:paraId="60FEAB9A" w14:textId="77777777" w:rsidR="000C3CAE" w:rsidRPr="00DB62D8" w:rsidRDefault="000C3CAE" w:rsidP="00DB62D8">
      <w:pPr>
        <w:spacing w:before="200" w:after="200"/>
        <w:jc w:val="both"/>
        <w:rPr>
          <w:rFonts w:cstheme="minorHAnsi"/>
          <w:b/>
          <w:bCs/>
          <w:lang w:val="en-GB"/>
        </w:rPr>
      </w:pPr>
    </w:p>
    <w:p w14:paraId="3085DAAE" w14:textId="0446D84F" w:rsidR="00DB62D8" w:rsidRPr="000C3CAE" w:rsidRDefault="00DB62D8" w:rsidP="000C3CAE">
      <w:pPr>
        <w:pBdr>
          <w:top w:val="single" w:sz="4" w:space="1" w:color="auto"/>
          <w:left w:val="single" w:sz="4" w:space="4" w:color="auto"/>
          <w:bottom w:val="single" w:sz="4" w:space="1" w:color="auto"/>
          <w:right w:val="single" w:sz="4" w:space="4" w:color="auto"/>
        </w:pBdr>
        <w:spacing w:before="200" w:after="200"/>
        <w:jc w:val="both"/>
        <w:rPr>
          <w:rFonts w:cstheme="minorHAnsi"/>
          <w:b/>
          <w:color w:val="000000" w:themeColor="text1"/>
          <w:lang w:val="en-GB"/>
        </w:rPr>
      </w:pPr>
      <w:r w:rsidRPr="000C3CAE">
        <w:rPr>
          <w:rFonts w:cstheme="minorHAnsi"/>
          <w:b/>
          <w:color w:val="000000" w:themeColor="text1"/>
          <w:lang w:val="en-GB"/>
        </w:rPr>
        <w:t>Provisions common for</w:t>
      </w:r>
      <w:r w:rsidR="000C3CAE" w:rsidRPr="000C3CAE">
        <w:rPr>
          <w:rFonts w:cstheme="minorHAnsi"/>
          <w:b/>
          <w:color w:val="000000" w:themeColor="text1"/>
          <w:lang w:val="en-GB"/>
        </w:rPr>
        <w:t xml:space="preserve"> the</w:t>
      </w:r>
      <w:r w:rsidRPr="000C3CAE">
        <w:rPr>
          <w:rFonts w:cstheme="minorHAnsi"/>
          <w:b/>
          <w:color w:val="000000" w:themeColor="text1"/>
          <w:lang w:val="en-GB"/>
        </w:rPr>
        <w:t xml:space="preserve"> </w:t>
      </w:r>
      <w:r w:rsidR="000C3CAE" w:rsidRPr="000C3CAE">
        <w:rPr>
          <w:rFonts w:cstheme="minorHAnsi"/>
          <w:b/>
          <w:color w:val="000000" w:themeColor="text1"/>
          <w:lang w:val="en-GB"/>
        </w:rPr>
        <w:t>o</w:t>
      </w:r>
      <w:r w:rsidRPr="000C3CAE">
        <w:rPr>
          <w:rFonts w:cstheme="minorHAnsi"/>
          <w:b/>
          <w:color w:val="000000" w:themeColor="text1"/>
          <w:lang w:val="en-GB"/>
        </w:rPr>
        <w:t xml:space="preserve">ptions </w:t>
      </w:r>
      <w:r w:rsidR="000C3CAE" w:rsidRPr="000C3CAE">
        <w:rPr>
          <w:rFonts w:cstheme="minorHAnsi"/>
          <w:b/>
          <w:color w:val="000000" w:themeColor="text1"/>
          <w:lang w:val="en-GB"/>
        </w:rPr>
        <w:t>above</w:t>
      </w:r>
    </w:p>
    <w:p w14:paraId="1A2302CE" w14:textId="49122FAF" w:rsidR="00DB62D8" w:rsidRPr="00DB62D8" w:rsidRDefault="00DB62D8" w:rsidP="000C3CAE">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A45CE0">
        <w:rPr>
          <w:rFonts w:cstheme="minorHAnsi"/>
          <w:b/>
          <w:bCs/>
          <w:color w:val="000000" w:themeColor="text1"/>
          <w:lang w:val="en-GB"/>
        </w:rPr>
        <w:t>[3][2]</w:t>
      </w:r>
      <w:r w:rsidRPr="00DB62D8">
        <w:rPr>
          <w:rFonts w:cstheme="minorHAnsi"/>
          <w:color w:val="000000" w:themeColor="text1"/>
          <w:lang w:val="en-GB"/>
        </w:rPr>
        <w:t xml:space="preserve"> Where production or use of a regulated </w:t>
      </w:r>
      <w:r w:rsidR="00886AE5">
        <w:rPr>
          <w:rFonts w:cstheme="minorHAnsi"/>
          <w:color w:val="000000" w:themeColor="text1"/>
          <w:lang w:val="en-GB"/>
        </w:rPr>
        <w:t>[</w:t>
      </w:r>
      <w:r w:rsidR="00886AE5" w:rsidRPr="00DB62D8">
        <w:rPr>
          <w:rFonts w:cstheme="minorHAnsi"/>
          <w:color w:val="000000" w:themeColor="text1"/>
          <w:lang w:val="en-GB"/>
        </w:rPr>
        <w:t>hazardous</w:t>
      </w:r>
      <w:r w:rsidR="00886AE5">
        <w:rPr>
          <w:rFonts w:cstheme="minorHAnsi"/>
          <w:color w:val="000000" w:themeColor="text1"/>
          <w:lang w:val="en-GB"/>
        </w:rPr>
        <w:t>]</w:t>
      </w:r>
      <w:r w:rsidR="00886AE5" w:rsidRPr="00DB62D8">
        <w:rPr>
          <w:rFonts w:cstheme="minorHAnsi"/>
          <w:color w:val="000000" w:themeColor="text1"/>
          <w:lang w:val="en-GB"/>
        </w:rPr>
        <w:t xml:space="preserve"> </w:t>
      </w:r>
      <w:r w:rsidRPr="00DB62D8">
        <w:rPr>
          <w:rFonts w:cstheme="minorHAnsi"/>
          <w:color w:val="000000" w:themeColor="text1"/>
          <w:lang w:val="en-GB"/>
        </w:rPr>
        <w:t xml:space="preserve">chemical, group of </w:t>
      </w:r>
      <w:r w:rsidR="00886AE5">
        <w:rPr>
          <w:rFonts w:cstheme="minorHAnsi"/>
          <w:color w:val="000000" w:themeColor="text1"/>
          <w:lang w:val="en-GB"/>
        </w:rPr>
        <w:t>[</w:t>
      </w:r>
      <w:r w:rsidR="00886AE5" w:rsidRPr="00DB62D8">
        <w:rPr>
          <w:rFonts w:cstheme="minorHAnsi"/>
          <w:color w:val="000000" w:themeColor="text1"/>
          <w:lang w:val="en-GB"/>
        </w:rPr>
        <w:t>hazardous</w:t>
      </w:r>
      <w:r w:rsidR="00886AE5">
        <w:rPr>
          <w:rFonts w:cstheme="minorHAnsi"/>
          <w:color w:val="000000" w:themeColor="text1"/>
          <w:lang w:val="en-GB"/>
        </w:rPr>
        <w:t>]</w:t>
      </w:r>
      <w:r w:rsidR="00886AE5" w:rsidRPr="00DB62D8">
        <w:rPr>
          <w:rFonts w:cstheme="minorHAnsi"/>
          <w:color w:val="000000" w:themeColor="text1"/>
          <w:lang w:val="en-GB"/>
        </w:rPr>
        <w:t xml:space="preserve"> </w:t>
      </w:r>
      <w:r w:rsidRPr="00DB62D8">
        <w:rPr>
          <w:rFonts w:cstheme="minorHAnsi"/>
          <w:color w:val="000000" w:themeColor="text1"/>
          <w:lang w:val="en-GB"/>
        </w:rPr>
        <w:t xml:space="preserve">chemicals </w:t>
      </w:r>
      <w:r w:rsidR="00886AE5">
        <w:rPr>
          <w:rFonts w:cstheme="minorHAnsi"/>
          <w:color w:val="000000" w:themeColor="text1"/>
          <w:lang w:val="en-GB"/>
        </w:rPr>
        <w:t>[</w:t>
      </w:r>
      <w:r w:rsidRPr="00DB62D8">
        <w:rPr>
          <w:rFonts w:cstheme="minorHAnsi"/>
          <w:color w:val="000000" w:themeColor="text1"/>
          <w:lang w:val="en-GB"/>
        </w:rPr>
        <w:t>or polymer</w:t>
      </w:r>
      <w:r w:rsidR="00886AE5">
        <w:rPr>
          <w:rFonts w:cstheme="minorHAnsi"/>
          <w:color w:val="000000" w:themeColor="text1"/>
          <w:lang w:val="en-GB"/>
        </w:rPr>
        <w:t>]</w:t>
      </w:r>
      <w:r w:rsidRPr="00DB62D8">
        <w:rPr>
          <w:rFonts w:cstheme="minorHAnsi"/>
          <w:color w:val="000000" w:themeColor="text1"/>
          <w:lang w:val="en-GB"/>
        </w:rPr>
        <w:t xml:space="preserve"> listed in part II of annex A is permitted, each Party</w:t>
      </w:r>
      <w:r w:rsidR="0061352E">
        <w:rPr>
          <w:rFonts w:cstheme="minorHAnsi"/>
          <w:color w:val="000000" w:themeColor="text1"/>
          <w:lang w:val="en-GB"/>
        </w:rPr>
        <w:t>[</w:t>
      </w:r>
      <w:r w:rsidR="0061352E" w:rsidRPr="00DB62D8">
        <w:rPr>
          <w:rFonts w:cstheme="minorHAnsi"/>
          <w:color w:val="000000" w:themeColor="text1"/>
          <w:lang w:val="en-GB"/>
        </w:rPr>
        <w:t>, taking into consideration its socioeconomic context and national circumstances,</w:t>
      </w:r>
      <w:r w:rsidR="0061352E">
        <w:rPr>
          <w:rFonts w:cstheme="minorHAnsi"/>
          <w:color w:val="000000" w:themeColor="text1"/>
          <w:lang w:val="en-GB"/>
        </w:rPr>
        <w:t>]</w:t>
      </w:r>
      <w:r w:rsidRPr="00DB62D8">
        <w:rPr>
          <w:rFonts w:cstheme="minorHAnsi"/>
          <w:color w:val="000000" w:themeColor="text1"/>
          <w:lang w:val="en-GB"/>
        </w:rPr>
        <w:t xml:space="preserve"> with such production or use shall: </w:t>
      </w:r>
    </w:p>
    <w:p w14:paraId="2173E26A" w14:textId="1883C6C1" w:rsidR="00DB62D8" w:rsidRPr="000C3CAE" w:rsidRDefault="000C3CAE" w:rsidP="000C3CAE">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0C3CAE">
        <w:rPr>
          <w:rFonts w:cstheme="minorHAnsi"/>
          <w:b/>
          <w:bCs/>
          <w:color w:val="000000" w:themeColor="text1"/>
          <w:lang w:val="en-GB"/>
        </w:rPr>
        <w:t xml:space="preserve">OP[3][2](a) </w:t>
      </w:r>
      <w:r w:rsidR="00DB62D8" w:rsidRPr="000C3CAE">
        <w:rPr>
          <w:rFonts w:cstheme="minorHAnsi"/>
          <w:color w:val="000000" w:themeColor="text1"/>
          <w:lang w:val="en-GB"/>
        </w:rPr>
        <w:t xml:space="preserve">Take appropriate measures to ensure that any such production or use is carried out in a manner that prevents and minimizes human exposure or release into the environment throughout the life cycle of the </w:t>
      </w:r>
      <w:r w:rsidR="00674EE1">
        <w:rPr>
          <w:rFonts w:cstheme="minorHAnsi"/>
          <w:color w:val="000000" w:themeColor="text1"/>
          <w:lang w:val="en-GB"/>
        </w:rPr>
        <w:t>[</w:t>
      </w:r>
      <w:r w:rsidR="00674EE1" w:rsidRPr="000C3CAE">
        <w:rPr>
          <w:rFonts w:cstheme="minorHAnsi"/>
          <w:color w:val="000000" w:themeColor="text1"/>
          <w:lang w:val="en-GB"/>
        </w:rPr>
        <w:t>concerned hazardous</w:t>
      </w:r>
      <w:r w:rsidR="00674EE1">
        <w:rPr>
          <w:rFonts w:cstheme="minorHAnsi"/>
          <w:color w:val="000000" w:themeColor="text1"/>
          <w:lang w:val="en-GB"/>
        </w:rPr>
        <w:t>] c</w:t>
      </w:r>
      <w:r w:rsidR="00DB62D8" w:rsidRPr="000C3CAE">
        <w:rPr>
          <w:rFonts w:cstheme="minorHAnsi"/>
          <w:color w:val="000000" w:themeColor="text1"/>
          <w:lang w:val="en-GB"/>
        </w:rPr>
        <w:t xml:space="preserve">hemical, </w:t>
      </w:r>
      <w:r w:rsidR="007D3C02">
        <w:rPr>
          <w:rFonts w:cstheme="minorHAnsi"/>
          <w:color w:val="000000" w:themeColor="text1"/>
          <w:lang w:val="en-GB"/>
        </w:rPr>
        <w:t xml:space="preserve">[[plastic] </w:t>
      </w:r>
      <w:r w:rsidR="00DB62D8" w:rsidRPr="000C3CAE">
        <w:rPr>
          <w:rFonts w:cstheme="minorHAnsi"/>
          <w:color w:val="000000" w:themeColor="text1"/>
          <w:lang w:val="en-GB"/>
        </w:rPr>
        <w:t>polymer</w:t>
      </w:r>
      <w:r w:rsidR="007D3C02">
        <w:rPr>
          <w:rFonts w:cstheme="minorHAnsi"/>
          <w:color w:val="000000" w:themeColor="text1"/>
          <w:lang w:val="en-GB"/>
        </w:rPr>
        <w:t>]</w:t>
      </w:r>
      <w:r w:rsidR="00DB62D8" w:rsidRPr="000C3CAE">
        <w:rPr>
          <w:rFonts w:cstheme="minorHAnsi"/>
          <w:color w:val="000000" w:themeColor="text1"/>
          <w:lang w:val="en-GB"/>
        </w:rPr>
        <w:t xml:space="preserve"> or</w:t>
      </w:r>
      <w:r w:rsidR="007D3C02">
        <w:rPr>
          <w:rFonts w:cstheme="minorHAnsi"/>
          <w:color w:val="000000" w:themeColor="text1"/>
          <w:lang w:val="en-GB"/>
        </w:rPr>
        <w:t xml:space="preserve"> [</w:t>
      </w:r>
      <w:r w:rsidR="007D3C02" w:rsidRPr="000C3CAE">
        <w:rPr>
          <w:rFonts w:cstheme="minorHAnsi"/>
          <w:color w:val="000000" w:themeColor="text1"/>
          <w:lang w:val="en-GB"/>
        </w:rPr>
        <w:t>plastics including</w:t>
      </w:r>
      <w:r w:rsidR="00561DFB">
        <w:rPr>
          <w:rFonts w:cstheme="minorHAnsi"/>
          <w:color w:val="000000" w:themeColor="text1"/>
          <w:lang w:val="en-GB"/>
        </w:rPr>
        <w:t xml:space="preserve"> plastic]</w:t>
      </w:r>
      <w:r w:rsidR="00DB62D8" w:rsidRPr="000C3CAE">
        <w:rPr>
          <w:rFonts w:cstheme="minorHAnsi"/>
          <w:color w:val="000000" w:themeColor="text1"/>
          <w:lang w:val="en-GB"/>
        </w:rPr>
        <w:t xml:space="preserve"> product </w:t>
      </w:r>
      <w:r w:rsidR="00837379">
        <w:rPr>
          <w:rFonts w:cstheme="minorHAnsi"/>
          <w:color w:val="000000" w:themeColor="text1"/>
          <w:lang w:val="en-GB"/>
        </w:rPr>
        <w:t>[</w:t>
      </w:r>
      <w:r w:rsidR="00DB62D8" w:rsidRPr="000C3CAE">
        <w:rPr>
          <w:rFonts w:cstheme="minorHAnsi"/>
          <w:color w:val="000000" w:themeColor="text1"/>
          <w:lang w:val="en-GB"/>
        </w:rPr>
        <w:t>concerned</w:t>
      </w:r>
      <w:r w:rsidR="00837379">
        <w:rPr>
          <w:rFonts w:cstheme="minorHAnsi"/>
          <w:color w:val="000000" w:themeColor="text1"/>
          <w:lang w:val="en-GB"/>
        </w:rPr>
        <w:t>]</w:t>
      </w:r>
      <w:r w:rsidR="00DB62D8" w:rsidRPr="000C3CAE">
        <w:rPr>
          <w:rFonts w:cstheme="minorHAnsi"/>
          <w:color w:val="000000" w:themeColor="text1"/>
          <w:lang w:val="en-GB"/>
        </w:rPr>
        <w:t xml:space="preserve"> and fosters the safe and environmentally sound management, including the recyclability and disposal, of the polymers, plastics, and plastic products containing them;</w:t>
      </w:r>
    </w:p>
    <w:p w14:paraId="23EAB850" w14:textId="6D4D607C" w:rsidR="00DB62D8" w:rsidRPr="000C3CAE" w:rsidRDefault="002146FF" w:rsidP="000C3CAE">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0C3CAE">
        <w:rPr>
          <w:rFonts w:cstheme="minorHAnsi"/>
          <w:b/>
          <w:bCs/>
          <w:color w:val="000000" w:themeColor="text1"/>
          <w:lang w:val="en-GB"/>
        </w:rPr>
        <w:t>OP[3][2](</w:t>
      </w:r>
      <w:r>
        <w:rPr>
          <w:rFonts w:cstheme="minorHAnsi"/>
          <w:b/>
          <w:bCs/>
          <w:color w:val="000000" w:themeColor="text1"/>
          <w:lang w:val="en-GB"/>
        </w:rPr>
        <w:t>b</w:t>
      </w:r>
      <w:r w:rsidRPr="000C3CAE">
        <w:rPr>
          <w:rFonts w:cstheme="minorHAnsi"/>
          <w:b/>
          <w:bCs/>
          <w:color w:val="000000" w:themeColor="text1"/>
          <w:lang w:val="en-GB"/>
        </w:rPr>
        <w:t xml:space="preserve">) </w:t>
      </w:r>
      <w:r w:rsidR="00DB62D8" w:rsidRPr="000C3CAE">
        <w:rPr>
          <w:rFonts w:cstheme="minorHAnsi"/>
          <w:color w:val="000000" w:themeColor="text1"/>
          <w:lang w:val="en-GB"/>
        </w:rPr>
        <w:t xml:space="preserve">Take appropriate measures to ensure that all such </w:t>
      </w:r>
      <w:r>
        <w:rPr>
          <w:rFonts w:cstheme="minorHAnsi"/>
          <w:color w:val="000000" w:themeColor="text1"/>
          <w:lang w:val="en-GB"/>
        </w:rPr>
        <w:t>[</w:t>
      </w:r>
      <w:r w:rsidRPr="000C3CAE">
        <w:rPr>
          <w:rFonts w:cstheme="minorHAnsi"/>
          <w:color w:val="000000" w:themeColor="text1"/>
          <w:lang w:val="en-GB"/>
        </w:rPr>
        <w:t>hazardous</w:t>
      </w:r>
      <w:r>
        <w:rPr>
          <w:rFonts w:cstheme="minorHAnsi"/>
          <w:color w:val="000000" w:themeColor="text1"/>
          <w:lang w:val="en-GB"/>
        </w:rPr>
        <w:t xml:space="preserve">] </w:t>
      </w:r>
      <w:r w:rsidR="00DB62D8" w:rsidRPr="000C3CAE">
        <w:rPr>
          <w:rFonts w:cstheme="minorHAnsi"/>
          <w:color w:val="000000" w:themeColor="text1"/>
          <w:lang w:val="en-GB"/>
        </w:rPr>
        <w:t xml:space="preserve">chemicals, groups of </w:t>
      </w:r>
      <w:r>
        <w:rPr>
          <w:rFonts w:cstheme="minorHAnsi"/>
          <w:color w:val="000000" w:themeColor="text1"/>
          <w:lang w:val="en-GB"/>
        </w:rPr>
        <w:t>[</w:t>
      </w:r>
      <w:r w:rsidRPr="000C3CAE">
        <w:rPr>
          <w:rFonts w:cstheme="minorHAnsi"/>
          <w:color w:val="000000" w:themeColor="text1"/>
          <w:lang w:val="en-GB"/>
        </w:rPr>
        <w:t>hazardous</w:t>
      </w:r>
      <w:r>
        <w:rPr>
          <w:rFonts w:cstheme="minorHAnsi"/>
          <w:color w:val="000000" w:themeColor="text1"/>
          <w:lang w:val="en-GB"/>
        </w:rPr>
        <w:t xml:space="preserve">] </w:t>
      </w:r>
      <w:r w:rsidR="00DB62D8" w:rsidRPr="000C3CAE">
        <w:rPr>
          <w:rFonts w:cstheme="minorHAnsi"/>
          <w:color w:val="000000" w:themeColor="text1"/>
          <w:lang w:val="en-GB"/>
        </w:rPr>
        <w:t xml:space="preserve">chemicals </w:t>
      </w:r>
      <w:r w:rsidR="0037763A">
        <w:rPr>
          <w:rFonts w:cstheme="minorHAnsi"/>
          <w:color w:val="000000" w:themeColor="text1"/>
          <w:lang w:val="en-GB"/>
        </w:rPr>
        <w:t>[</w:t>
      </w:r>
      <w:r w:rsidR="00185875">
        <w:rPr>
          <w:rFonts w:cstheme="minorHAnsi"/>
          <w:color w:val="000000" w:themeColor="text1"/>
          <w:lang w:val="en-GB"/>
        </w:rPr>
        <w:t>[</w:t>
      </w:r>
      <w:r w:rsidR="00DB62D8" w:rsidRPr="000C3CAE">
        <w:rPr>
          <w:rFonts w:cstheme="minorHAnsi"/>
          <w:color w:val="000000" w:themeColor="text1"/>
          <w:lang w:val="en-GB"/>
        </w:rPr>
        <w:t>and</w:t>
      </w:r>
      <w:r w:rsidR="00185875">
        <w:rPr>
          <w:rFonts w:cstheme="minorHAnsi"/>
          <w:color w:val="000000" w:themeColor="text1"/>
          <w:lang w:val="en-GB"/>
        </w:rPr>
        <w:t>] [</w:t>
      </w:r>
      <w:r w:rsidR="00185875" w:rsidRPr="000C3CAE">
        <w:rPr>
          <w:rFonts w:cstheme="minorHAnsi"/>
          <w:color w:val="000000" w:themeColor="text1"/>
          <w:lang w:val="en-GB"/>
        </w:rPr>
        <w:t>as well as the plastic</w:t>
      </w:r>
      <w:r w:rsidR="00185875">
        <w:rPr>
          <w:rFonts w:cstheme="minorHAnsi"/>
          <w:color w:val="000000" w:themeColor="text1"/>
          <w:lang w:val="en-GB"/>
        </w:rPr>
        <w:t>]</w:t>
      </w:r>
      <w:r w:rsidR="00DB62D8" w:rsidRPr="000C3CAE">
        <w:rPr>
          <w:rFonts w:cstheme="minorHAnsi"/>
          <w:color w:val="000000" w:themeColor="text1"/>
          <w:lang w:val="en-GB"/>
        </w:rPr>
        <w:t xml:space="preserve"> polymers,</w:t>
      </w:r>
      <w:r w:rsidR="0037763A">
        <w:rPr>
          <w:rFonts w:cstheme="minorHAnsi"/>
          <w:color w:val="000000" w:themeColor="text1"/>
          <w:lang w:val="en-GB"/>
        </w:rPr>
        <w:t>]</w:t>
      </w:r>
      <w:r w:rsidR="00DB62D8" w:rsidRPr="000C3CAE">
        <w:rPr>
          <w:rFonts w:cstheme="minorHAnsi"/>
          <w:color w:val="000000" w:themeColor="text1"/>
          <w:lang w:val="en-GB"/>
        </w:rPr>
        <w:t xml:space="preserve"> and</w:t>
      </w:r>
      <w:r w:rsidR="0037763A">
        <w:rPr>
          <w:rFonts w:cstheme="minorHAnsi"/>
          <w:color w:val="000000" w:themeColor="text1"/>
          <w:lang w:val="en-GB"/>
        </w:rPr>
        <w:t xml:space="preserve"> [</w:t>
      </w:r>
      <w:r w:rsidR="0037763A" w:rsidRPr="000C3CAE">
        <w:rPr>
          <w:rFonts w:cstheme="minorHAnsi"/>
          <w:color w:val="000000" w:themeColor="text1"/>
          <w:lang w:val="en-GB"/>
        </w:rPr>
        <w:t>plastics including plastic</w:t>
      </w:r>
      <w:r w:rsidR="0037763A">
        <w:rPr>
          <w:rFonts w:cstheme="minorHAnsi"/>
          <w:color w:val="000000" w:themeColor="text1"/>
          <w:lang w:val="en-GB"/>
        </w:rPr>
        <w:t>]</w:t>
      </w:r>
      <w:r w:rsidR="00DB62D8" w:rsidRPr="000C3CAE">
        <w:rPr>
          <w:rFonts w:cstheme="minorHAnsi"/>
          <w:color w:val="000000" w:themeColor="text1"/>
          <w:lang w:val="en-GB"/>
        </w:rPr>
        <w:t xml:space="preserve"> products containing them, are used in a manner consistent with part II of annex A and managed in a safe and environmentally sound manner throughout their life cycle, including for their</w:t>
      </w:r>
      <w:r w:rsidR="0037763A">
        <w:rPr>
          <w:rFonts w:cstheme="minorHAnsi"/>
          <w:color w:val="000000" w:themeColor="text1"/>
          <w:lang w:val="en-GB"/>
        </w:rPr>
        <w:t xml:space="preserve"> [</w:t>
      </w:r>
      <w:r w:rsidR="0037763A" w:rsidRPr="000C3CAE">
        <w:rPr>
          <w:rFonts w:cstheme="minorHAnsi"/>
          <w:color w:val="000000" w:themeColor="text1"/>
          <w:lang w:val="en-GB"/>
        </w:rPr>
        <w:t>including for their reusability, repairability, recyclability and</w:t>
      </w:r>
      <w:r w:rsidR="0037763A">
        <w:rPr>
          <w:rFonts w:cstheme="minorHAnsi"/>
          <w:color w:val="000000" w:themeColor="text1"/>
          <w:lang w:val="en-GB"/>
        </w:rPr>
        <w:t>]</w:t>
      </w:r>
      <w:r w:rsidR="00DB62D8" w:rsidRPr="000C3CAE">
        <w:rPr>
          <w:rFonts w:cstheme="minorHAnsi"/>
          <w:color w:val="000000" w:themeColor="text1"/>
          <w:lang w:val="en-GB"/>
        </w:rPr>
        <w:t xml:space="preserve"> final disposal; </w:t>
      </w:r>
    </w:p>
    <w:p w14:paraId="66D3F455" w14:textId="19CF053F" w:rsidR="00DB62D8" w:rsidRPr="000C3CAE" w:rsidRDefault="00C73A30" w:rsidP="000C3CAE">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0C3CAE">
        <w:rPr>
          <w:rFonts w:cstheme="minorHAnsi"/>
          <w:b/>
          <w:bCs/>
          <w:color w:val="000000" w:themeColor="text1"/>
          <w:lang w:val="en-GB"/>
        </w:rPr>
        <w:t>OP[3][2](</w:t>
      </w:r>
      <w:r>
        <w:rPr>
          <w:rFonts w:cstheme="minorHAnsi"/>
          <w:b/>
          <w:bCs/>
          <w:color w:val="000000" w:themeColor="text1"/>
          <w:lang w:val="en-GB"/>
        </w:rPr>
        <w:t>c</w:t>
      </w:r>
      <w:r w:rsidRPr="000C3CAE">
        <w:rPr>
          <w:rFonts w:cstheme="minorHAnsi"/>
          <w:b/>
          <w:bCs/>
          <w:color w:val="000000" w:themeColor="text1"/>
          <w:lang w:val="en-GB"/>
        </w:rPr>
        <w:t xml:space="preserve">) </w:t>
      </w:r>
      <w:r w:rsidR="00DB62D8" w:rsidRPr="000C3CAE">
        <w:rPr>
          <w:rFonts w:cstheme="minorHAnsi"/>
          <w:color w:val="000000" w:themeColor="text1"/>
          <w:lang w:val="en-GB"/>
        </w:rPr>
        <w:t xml:space="preserve">Require producers and importers of such </w:t>
      </w:r>
      <w:r>
        <w:rPr>
          <w:rFonts w:cstheme="minorHAnsi"/>
          <w:color w:val="000000" w:themeColor="text1"/>
          <w:lang w:val="en-GB"/>
        </w:rPr>
        <w:t>[</w:t>
      </w:r>
      <w:r w:rsidRPr="000C3CAE">
        <w:rPr>
          <w:rFonts w:cstheme="minorHAnsi"/>
          <w:color w:val="000000" w:themeColor="text1"/>
          <w:lang w:val="en-GB"/>
        </w:rPr>
        <w:t>hazardous</w:t>
      </w:r>
      <w:r w:rsidR="00A577F6">
        <w:rPr>
          <w:rFonts w:cstheme="minorHAnsi"/>
          <w:color w:val="000000" w:themeColor="text1"/>
          <w:lang w:val="en-GB"/>
        </w:rPr>
        <w:t>]</w:t>
      </w:r>
      <w:r w:rsidRPr="000C3CAE">
        <w:rPr>
          <w:rFonts w:cstheme="minorHAnsi"/>
          <w:color w:val="000000" w:themeColor="text1"/>
          <w:lang w:val="en-GB"/>
        </w:rPr>
        <w:t xml:space="preserve"> </w:t>
      </w:r>
      <w:r w:rsidR="00DB62D8" w:rsidRPr="000C3CAE">
        <w:rPr>
          <w:rFonts w:cstheme="minorHAnsi"/>
          <w:color w:val="000000" w:themeColor="text1"/>
          <w:lang w:val="en-GB"/>
        </w:rPr>
        <w:t>chemicals, groups of</w:t>
      </w:r>
      <w:r w:rsidR="00A577F6">
        <w:rPr>
          <w:rFonts w:cstheme="minorHAnsi"/>
          <w:color w:val="000000" w:themeColor="text1"/>
          <w:lang w:val="en-GB"/>
        </w:rPr>
        <w:t xml:space="preserve"> [</w:t>
      </w:r>
      <w:r w:rsidR="00A577F6" w:rsidRPr="000C3CAE">
        <w:rPr>
          <w:rFonts w:cstheme="minorHAnsi"/>
          <w:color w:val="000000" w:themeColor="text1"/>
          <w:lang w:val="en-GB"/>
        </w:rPr>
        <w:t>hazardous</w:t>
      </w:r>
      <w:r w:rsidR="00A577F6">
        <w:rPr>
          <w:rFonts w:cstheme="minorHAnsi"/>
          <w:color w:val="000000" w:themeColor="text1"/>
          <w:lang w:val="en-GB"/>
        </w:rPr>
        <w:t>]</w:t>
      </w:r>
      <w:r w:rsidR="00DB62D8" w:rsidRPr="000C3CAE">
        <w:rPr>
          <w:rFonts w:cstheme="minorHAnsi"/>
          <w:color w:val="000000" w:themeColor="text1"/>
          <w:lang w:val="en-GB"/>
        </w:rPr>
        <w:t xml:space="preserve"> chemicals</w:t>
      </w:r>
      <w:r w:rsidR="00A577F6">
        <w:rPr>
          <w:rFonts w:cstheme="minorHAnsi"/>
          <w:color w:val="000000" w:themeColor="text1"/>
          <w:lang w:val="en-GB"/>
        </w:rPr>
        <w:t xml:space="preserve"> [[as well as plastic]</w:t>
      </w:r>
      <w:r w:rsidR="00DB62D8" w:rsidRPr="000C3CAE">
        <w:rPr>
          <w:rFonts w:cstheme="minorHAnsi"/>
          <w:color w:val="000000" w:themeColor="text1"/>
          <w:lang w:val="en-GB"/>
        </w:rPr>
        <w:t xml:space="preserve"> polymers</w:t>
      </w:r>
      <w:r w:rsidR="00A577F6">
        <w:rPr>
          <w:rFonts w:cstheme="minorHAnsi"/>
          <w:color w:val="000000" w:themeColor="text1"/>
          <w:lang w:val="en-GB"/>
        </w:rPr>
        <w:t>]</w:t>
      </w:r>
      <w:r w:rsidR="00DB62D8" w:rsidRPr="000C3CAE">
        <w:rPr>
          <w:rFonts w:cstheme="minorHAnsi"/>
          <w:color w:val="000000" w:themeColor="text1"/>
          <w:lang w:val="en-GB"/>
        </w:rPr>
        <w:t xml:space="preserve"> and</w:t>
      </w:r>
      <w:r w:rsidR="00215486">
        <w:rPr>
          <w:rFonts w:cstheme="minorHAnsi"/>
          <w:color w:val="000000" w:themeColor="text1"/>
          <w:lang w:val="en-GB"/>
        </w:rPr>
        <w:t xml:space="preserve"> [</w:t>
      </w:r>
      <w:r w:rsidR="00215486" w:rsidRPr="000C3CAE">
        <w:rPr>
          <w:rFonts w:cstheme="minorHAnsi"/>
          <w:color w:val="000000" w:themeColor="text1"/>
          <w:lang w:val="en-GB"/>
        </w:rPr>
        <w:t>plastics including plastic</w:t>
      </w:r>
      <w:r w:rsidR="00215486">
        <w:rPr>
          <w:rFonts w:cstheme="minorHAnsi"/>
          <w:color w:val="000000" w:themeColor="text1"/>
          <w:lang w:val="en-GB"/>
        </w:rPr>
        <w:t>]</w:t>
      </w:r>
      <w:r w:rsidR="00DB62D8" w:rsidRPr="000C3CAE">
        <w:rPr>
          <w:rFonts w:cstheme="minorHAnsi"/>
          <w:color w:val="000000" w:themeColor="text1"/>
          <w:lang w:val="en-GB"/>
        </w:rPr>
        <w:t xml:space="preserve"> products containing them to </w:t>
      </w:r>
      <w:r w:rsidR="00DB62D8" w:rsidRPr="000C3CAE">
        <w:rPr>
          <w:rFonts w:cstheme="minorHAnsi"/>
          <w:color w:val="000000" w:themeColor="text1"/>
          <w:lang w:val="en-GB"/>
        </w:rPr>
        <w:lastRenderedPageBreak/>
        <w:t>provide to government authorities, in addition to the information required under [part II.14 on transparency, tracking, monitoring and labelling], complete information about the hazards to human health or the environment associated with the relevant chemical</w:t>
      </w:r>
      <w:r w:rsidR="00215486">
        <w:rPr>
          <w:rFonts w:cstheme="minorHAnsi"/>
          <w:color w:val="000000" w:themeColor="text1"/>
          <w:lang w:val="en-GB"/>
        </w:rPr>
        <w:t>[</w:t>
      </w:r>
      <w:r w:rsidR="00DB62D8" w:rsidRPr="000C3CAE">
        <w:rPr>
          <w:rFonts w:cstheme="minorHAnsi"/>
          <w:color w:val="000000" w:themeColor="text1"/>
          <w:lang w:val="en-GB"/>
        </w:rPr>
        <w:t xml:space="preserve">, </w:t>
      </w:r>
      <w:r w:rsidR="00215486">
        <w:rPr>
          <w:rFonts w:cstheme="minorHAnsi"/>
          <w:color w:val="000000" w:themeColor="text1"/>
          <w:lang w:val="en-GB"/>
        </w:rPr>
        <w:t xml:space="preserve">[plastic] </w:t>
      </w:r>
      <w:r w:rsidR="00DB62D8" w:rsidRPr="000C3CAE">
        <w:rPr>
          <w:rFonts w:cstheme="minorHAnsi"/>
          <w:color w:val="000000" w:themeColor="text1"/>
          <w:lang w:val="en-GB"/>
        </w:rPr>
        <w:t>polymer</w:t>
      </w:r>
      <w:r w:rsidR="00215486">
        <w:rPr>
          <w:rFonts w:cstheme="minorHAnsi"/>
          <w:color w:val="000000" w:themeColor="text1"/>
          <w:lang w:val="en-GB"/>
        </w:rPr>
        <w:t>]</w:t>
      </w:r>
      <w:r w:rsidR="00DB62D8" w:rsidRPr="000C3CAE">
        <w:rPr>
          <w:rFonts w:cstheme="minorHAnsi"/>
          <w:color w:val="000000" w:themeColor="text1"/>
          <w:lang w:val="en-GB"/>
        </w:rPr>
        <w:t xml:space="preserve"> or </w:t>
      </w:r>
      <w:r w:rsidR="00A01188">
        <w:rPr>
          <w:rFonts w:cstheme="minorHAnsi"/>
          <w:color w:val="000000" w:themeColor="text1"/>
          <w:lang w:val="en-GB"/>
        </w:rPr>
        <w:t>[</w:t>
      </w:r>
      <w:r w:rsidR="00A01188" w:rsidRPr="000C3CAE">
        <w:rPr>
          <w:rFonts w:cstheme="minorHAnsi"/>
          <w:color w:val="000000" w:themeColor="text1"/>
          <w:lang w:val="en-GB"/>
        </w:rPr>
        <w:t>plastic including plastic</w:t>
      </w:r>
      <w:r w:rsidR="00A01188">
        <w:rPr>
          <w:rFonts w:cstheme="minorHAnsi"/>
          <w:color w:val="000000" w:themeColor="text1"/>
          <w:lang w:val="en-GB"/>
        </w:rPr>
        <w:t>]</w:t>
      </w:r>
      <w:r w:rsidR="00A01188" w:rsidRPr="000C3CAE">
        <w:rPr>
          <w:rFonts w:cstheme="minorHAnsi"/>
          <w:color w:val="000000" w:themeColor="text1"/>
          <w:lang w:val="en-GB"/>
        </w:rPr>
        <w:t xml:space="preserve"> </w:t>
      </w:r>
      <w:r w:rsidR="00DB62D8" w:rsidRPr="000C3CAE">
        <w:rPr>
          <w:rFonts w:cstheme="minorHAnsi"/>
          <w:color w:val="000000" w:themeColor="text1"/>
          <w:lang w:val="en-GB"/>
        </w:rPr>
        <w:t>product, and related implications for their safe use, recyclability and disposal, based on the harmonized requirements contained in part II of annex A; and</w:t>
      </w:r>
    </w:p>
    <w:p w14:paraId="049F6700" w14:textId="1B01DC27" w:rsidR="00DB62D8" w:rsidRPr="000C3CAE" w:rsidRDefault="00A01188" w:rsidP="000C3CAE">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A01188">
        <w:rPr>
          <w:rFonts w:cstheme="minorHAnsi"/>
          <w:b/>
          <w:bCs/>
          <w:color w:val="000000" w:themeColor="text1"/>
          <w:lang w:val="en-GB"/>
        </w:rPr>
        <w:t>OP[3][2(d)</w:t>
      </w:r>
      <w:r w:rsidRPr="00A01188">
        <w:rPr>
          <w:rFonts w:cstheme="minorHAnsi"/>
          <w:color w:val="000000" w:themeColor="text1"/>
          <w:lang w:val="en-GB"/>
        </w:rPr>
        <w:t xml:space="preserve"> </w:t>
      </w:r>
      <w:r w:rsidR="00DB62D8" w:rsidRPr="000C3CAE">
        <w:rPr>
          <w:rFonts w:cstheme="minorHAnsi"/>
          <w:color w:val="000000" w:themeColor="text1"/>
          <w:lang w:val="en-GB"/>
        </w:rPr>
        <w:t>Require producers and importers of the relevant chemicals</w:t>
      </w:r>
      <w:r w:rsidR="00FD3F5D">
        <w:rPr>
          <w:rFonts w:cstheme="minorHAnsi"/>
          <w:color w:val="000000" w:themeColor="text1"/>
          <w:lang w:val="en-GB"/>
        </w:rPr>
        <w:t>[</w:t>
      </w:r>
      <w:r w:rsidR="00DB62D8" w:rsidRPr="000C3CAE">
        <w:rPr>
          <w:rFonts w:cstheme="minorHAnsi"/>
          <w:color w:val="000000" w:themeColor="text1"/>
          <w:lang w:val="en-GB"/>
        </w:rPr>
        <w:t xml:space="preserve">, </w:t>
      </w:r>
      <w:r w:rsidR="00DC4E98">
        <w:rPr>
          <w:rFonts w:cstheme="minorHAnsi"/>
          <w:color w:val="000000" w:themeColor="text1"/>
          <w:lang w:val="en-GB"/>
        </w:rPr>
        <w:t>[plastic</w:t>
      </w:r>
      <w:r w:rsidR="00FD3F5D">
        <w:rPr>
          <w:rFonts w:cstheme="minorHAnsi"/>
          <w:color w:val="000000" w:themeColor="text1"/>
          <w:lang w:val="en-GB"/>
        </w:rPr>
        <w:t xml:space="preserve">] </w:t>
      </w:r>
      <w:r w:rsidR="00DB62D8" w:rsidRPr="000C3CAE">
        <w:rPr>
          <w:rFonts w:cstheme="minorHAnsi"/>
          <w:color w:val="000000" w:themeColor="text1"/>
          <w:lang w:val="en-GB"/>
        </w:rPr>
        <w:t>polymers</w:t>
      </w:r>
      <w:r w:rsidR="00FD3F5D">
        <w:rPr>
          <w:rFonts w:cstheme="minorHAnsi"/>
          <w:color w:val="000000" w:themeColor="text1"/>
          <w:lang w:val="en-GB"/>
        </w:rPr>
        <w:t>]</w:t>
      </w:r>
      <w:r w:rsidR="00DB62D8" w:rsidRPr="000C3CAE">
        <w:rPr>
          <w:rFonts w:cstheme="minorHAnsi"/>
          <w:color w:val="000000" w:themeColor="text1"/>
          <w:lang w:val="en-GB"/>
        </w:rPr>
        <w:t xml:space="preserve"> or</w:t>
      </w:r>
      <w:r w:rsidR="00FD3F5D">
        <w:rPr>
          <w:rFonts w:cstheme="minorHAnsi"/>
          <w:color w:val="000000" w:themeColor="text1"/>
          <w:lang w:val="en-GB"/>
        </w:rPr>
        <w:t xml:space="preserve"> [</w:t>
      </w:r>
      <w:r w:rsidR="00FD3F5D" w:rsidRPr="00DB62D8">
        <w:rPr>
          <w:rFonts w:cstheme="minorHAnsi"/>
          <w:color w:val="000000" w:themeColor="text1"/>
          <w:lang w:val="en-GB"/>
        </w:rPr>
        <w:t>plastics including plastic</w:t>
      </w:r>
      <w:r w:rsidR="00FD3F5D">
        <w:rPr>
          <w:rFonts w:cstheme="minorHAnsi"/>
          <w:color w:val="000000" w:themeColor="text1"/>
          <w:lang w:val="en-GB"/>
        </w:rPr>
        <w:t>]</w:t>
      </w:r>
      <w:r w:rsidR="0003465D">
        <w:rPr>
          <w:rFonts w:cstheme="minorHAnsi"/>
          <w:color w:val="000000" w:themeColor="text1"/>
          <w:lang w:val="en-GB"/>
        </w:rPr>
        <w:t xml:space="preserve"> </w:t>
      </w:r>
      <w:r w:rsidR="00DB62D8" w:rsidRPr="000C3CAE">
        <w:rPr>
          <w:rFonts w:cstheme="minorHAnsi"/>
          <w:color w:val="000000" w:themeColor="text1"/>
          <w:lang w:val="en-GB"/>
        </w:rPr>
        <w:t xml:space="preserve">products to appropriately mark and label them based on the harmonized requirements contained in part II of annex A, to allow their safe and environmentally sound use and handling throughout their life cycle, including their </w:t>
      </w:r>
      <w:r w:rsidR="00EC4496">
        <w:rPr>
          <w:rFonts w:cstheme="minorHAnsi"/>
          <w:color w:val="000000" w:themeColor="text1"/>
          <w:lang w:val="en-GB"/>
        </w:rPr>
        <w:t>[</w:t>
      </w:r>
      <w:r w:rsidR="00EC4496" w:rsidRPr="00DB62D8">
        <w:rPr>
          <w:rFonts w:cstheme="minorHAnsi"/>
          <w:color w:val="000000" w:themeColor="text1"/>
          <w:lang w:val="en-GB"/>
        </w:rPr>
        <w:t>reusability, repairability, recyclability and</w:t>
      </w:r>
      <w:r w:rsidR="00EC4496">
        <w:rPr>
          <w:rFonts w:cstheme="minorHAnsi"/>
          <w:color w:val="000000" w:themeColor="text1"/>
          <w:lang w:val="en-GB"/>
        </w:rPr>
        <w:t>]</w:t>
      </w:r>
      <w:r w:rsidR="00EC4496" w:rsidRPr="00DB62D8">
        <w:rPr>
          <w:rFonts w:cstheme="minorHAnsi"/>
          <w:color w:val="000000" w:themeColor="text1"/>
          <w:lang w:val="en-GB"/>
        </w:rPr>
        <w:t xml:space="preserve"> </w:t>
      </w:r>
      <w:r w:rsidR="00DB62D8" w:rsidRPr="000C3CAE">
        <w:rPr>
          <w:rFonts w:cstheme="minorHAnsi"/>
          <w:color w:val="000000" w:themeColor="text1"/>
          <w:lang w:val="en-GB"/>
        </w:rPr>
        <w:t>final disposal.</w:t>
      </w:r>
    </w:p>
    <w:p w14:paraId="7B167944" w14:textId="6366C899" w:rsidR="00DB62D8" w:rsidRPr="00DB62D8" w:rsidRDefault="00DB62D8" w:rsidP="00EC4496">
      <w:pPr>
        <w:pBdr>
          <w:top w:val="single" w:sz="4" w:space="1" w:color="auto"/>
          <w:left w:val="single" w:sz="4" w:space="4" w:color="auto"/>
          <w:bottom w:val="single" w:sz="4" w:space="1" w:color="auto"/>
          <w:right w:val="single" w:sz="4" w:space="4" w:color="auto"/>
        </w:pBdr>
        <w:spacing w:before="200" w:after="200"/>
        <w:jc w:val="both"/>
        <w:rPr>
          <w:rFonts w:cstheme="minorHAnsi"/>
          <w:color w:val="000000" w:themeColor="text1"/>
          <w:lang w:val="en-GB"/>
        </w:rPr>
      </w:pPr>
      <w:r w:rsidRPr="00C71B14">
        <w:rPr>
          <w:rFonts w:cstheme="minorHAnsi"/>
          <w:b/>
          <w:bCs/>
          <w:color w:val="000000" w:themeColor="text1"/>
          <w:lang w:val="en-GB"/>
        </w:rPr>
        <w:t>[4][3]</w:t>
      </w:r>
      <w:r w:rsidRPr="00DB62D8">
        <w:rPr>
          <w:rFonts w:cstheme="minorHAnsi"/>
          <w:color w:val="000000" w:themeColor="text1"/>
          <w:lang w:val="en-GB"/>
        </w:rPr>
        <w:t xml:space="preserve"> Each Party is encouraged to include in its reporting pursuant to [</w:t>
      </w:r>
      <w:r w:rsidRPr="00DB62D8">
        <w:rPr>
          <w:rFonts w:cstheme="minorHAnsi"/>
          <w:i/>
          <w:color w:val="000000" w:themeColor="text1"/>
          <w:lang w:val="en-GB"/>
        </w:rPr>
        <w:t>part IV.3 on reporting on progress</w:t>
      </w:r>
      <w:r w:rsidRPr="00DB62D8">
        <w:rPr>
          <w:rFonts w:cstheme="minorHAnsi"/>
          <w:color w:val="000000" w:themeColor="text1"/>
          <w:lang w:val="en-GB"/>
        </w:rPr>
        <w:t xml:space="preserve">] any measures it has taken to not allow, or to restrict, the use in </w:t>
      </w:r>
      <w:r w:rsidR="00917A7C">
        <w:rPr>
          <w:rFonts w:cstheme="minorHAnsi"/>
          <w:color w:val="000000" w:themeColor="text1"/>
          <w:lang w:val="en-GB"/>
        </w:rPr>
        <w:t>[</w:t>
      </w:r>
      <w:r w:rsidRPr="00DB62D8">
        <w:rPr>
          <w:rFonts w:cstheme="minorHAnsi"/>
          <w:color w:val="000000" w:themeColor="text1"/>
          <w:lang w:val="en-GB"/>
        </w:rPr>
        <w:t>plastics</w:t>
      </w:r>
      <w:r w:rsidR="00917A7C">
        <w:rPr>
          <w:rFonts w:cstheme="minorHAnsi"/>
          <w:color w:val="000000" w:themeColor="text1"/>
          <w:lang w:val="en-GB"/>
        </w:rPr>
        <w:t>][plastic polymers]</w:t>
      </w:r>
      <w:r w:rsidRPr="00DB62D8">
        <w:rPr>
          <w:rFonts w:cstheme="minorHAnsi"/>
          <w:color w:val="000000" w:themeColor="text1"/>
          <w:lang w:val="en-GB"/>
        </w:rPr>
        <w:t xml:space="preserve"> and </w:t>
      </w:r>
      <w:r w:rsidR="00917A7C">
        <w:rPr>
          <w:rFonts w:cstheme="minorHAnsi"/>
          <w:color w:val="000000" w:themeColor="text1"/>
          <w:lang w:val="en-GB"/>
        </w:rPr>
        <w:t>[</w:t>
      </w:r>
      <w:r w:rsidR="00917A7C" w:rsidRPr="00DB62D8">
        <w:rPr>
          <w:rFonts w:cstheme="minorHAnsi"/>
          <w:color w:val="000000" w:themeColor="text1"/>
          <w:lang w:val="en-GB"/>
        </w:rPr>
        <w:t xml:space="preserve">plastics including </w:t>
      </w:r>
      <w:r w:rsidR="00917A7C">
        <w:rPr>
          <w:rFonts w:cstheme="minorHAnsi"/>
          <w:color w:val="000000" w:themeColor="text1"/>
          <w:lang w:val="en-GB"/>
        </w:rPr>
        <w:t xml:space="preserve">] </w:t>
      </w:r>
      <w:r w:rsidRPr="00DB62D8">
        <w:rPr>
          <w:rFonts w:cstheme="minorHAnsi"/>
          <w:color w:val="000000" w:themeColor="text1"/>
          <w:lang w:val="en-GB"/>
        </w:rPr>
        <w:t xml:space="preserve">plastic products of </w:t>
      </w:r>
      <w:r w:rsidR="00917A7C">
        <w:rPr>
          <w:rFonts w:cstheme="minorHAnsi"/>
          <w:color w:val="000000" w:themeColor="text1"/>
          <w:lang w:val="en-GB"/>
        </w:rPr>
        <w:t>(</w:t>
      </w:r>
      <w:r w:rsidR="00917A7C" w:rsidRPr="00DB62D8">
        <w:rPr>
          <w:rFonts w:cstheme="minorHAnsi"/>
          <w:color w:val="000000" w:themeColor="text1"/>
          <w:lang w:val="en-GB"/>
        </w:rPr>
        <w:t>hazardous</w:t>
      </w:r>
      <w:r w:rsidR="00917A7C">
        <w:rPr>
          <w:rFonts w:cstheme="minorHAnsi"/>
          <w:color w:val="000000" w:themeColor="text1"/>
          <w:lang w:val="en-GB"/>
        </w:rPr>
        <w:t xml:space="preserve">] </w:t>
      </w:r>
      <w:r w:rsidRPr="00DB62D8">
        <w:rPr>
          <w:rFonts w:cstheme="minorHAnsi"/>
          <w:color w:val="000000" w:themeColor="text1"/>
          <w:lang w:val="en-GB"/>
        </w:rPr>
        <w:t xml:space="preserve">chemicals, groups of </w:t>
      </w:r>
      <w:r w:rsidR="00917A7C">
        <w:rPr>
          <w:rFonts w:cstheme="minorHAnsi"/>
          <w:color w:val="000000" w:themeColor="text1"/>
          <w:lang w:val="en-GB"/>
        </w:rPr>
        <w:t>[</w:t>
      </w:r>
      <w:r w:rsidR="00917A7C" w:rsidRPr="00DB62D8">
        <w:rPr>
          <w:rFonts w:cstheme="minorHAnsi"/>
          <w:color w:val="000000" w:themeColor="text1"/>
          <w:lang w:val="en-GB"/>
        </w:rPr>
        <w:t>hazardous</w:t>
      </w:r>
      <w:r w:rsidR="00917A7C">
        <w:rPr>
          <w:rFonts w:cstheme="minorHAnsi"/>
          <w:color w:val="000000" w:themeColor="text1"/>
          <w:lang w:val="en-GB"/>
        </w:rPr>
        <w:t>]</w:t>
      </w:r>
      <w:r w:rsidR="00917A7C" w:rsidRPr="00DB62D8">
        <w:rPr>
          <w:rFonts w:cstheme="minorHAnsi"/>
          <w:color w:val="000000" w:themeColor="text1"/>
          <w:lang w:val="en-GB"/>
        </w:rPr>
        <w:t xml:space="preserve"> </w:t>
      </w:r>
      <w:r w:rsidRPr="00DB62D8">
        <w:rPr>
          <w:rFonts w:cstheme="minorHAnsi"/>
          <w:color w:val="000000" w:themeColor="text1"/>
          <w:lang w:val="en-GB"/>
        </w:rPr>
        <w:t xml:space="preserve">chemicals </w:t>
      </w:r>
      <w:r w:rsidR="00917A7C">
        <w:rPr>
          <w:rFonts w:cstheme="minorHAnsi"/>
          <w:color w:val="000000" w:themeColor="text1"/>
          <w:lang w:val="en-GB"/>
        </w:rPr>
        <w:t>[</w:t>
      </w:r>
      <w:r w:rsidRPr="00DB62D8">
        <w:rPr>
          <w:rFonts w:cstheme="minorHAnsi"/>
          <w:color w:val="000000" w:themeColor="text1"/>
          <w:lang w:val="en-GB"/>
        </w:rPr>
        <w:t>and polymers</w:t>
      </w:r>
      <w:r w:rsidR="00917A7C">
        <w:rPr>
          <w:rFonts w:cstheme="minorHAnsi"/>
          <w:color w:val="000000" w:themeColor="text1"/>
          <w:lang w:val="en-GB"/>
        </w:rPr>
        <w:t>]</w:t>
      </w:r>
      <w:r w:rsidRPr="00DB62D8">
        <w:rPr>
          <w:rFonts w:cstheme="minorHAnsi"/>
          <w:color w:val="000000" w:themeColor="text1"/>
          <w:lang w:val="en-GB"/>
        </w:rPr>
        <w:t xml:space="preserve"> not included in part II of annex A that have the potential for adverse impacts on human health or the environment at any stage of the product life cycle, or to hinder the </w:t>
      </w:r>
      <w:r w:rsidR="004E161C">
        <w:rPr>
          <w:rFonts w:cstheme="minorHAnsi"/>
          <w:color w:val="000000" w:themeColor="text1"/>
          <w:lang w:val="en-GB"/>
        </w:rPr>
        <w:t xml:space="preserve">[safe and] </w:t>
      </w:r>
      <w:r w:rsidRPr="00DB62D8">
        <w:rPr>
          <w:rFonts w:cstheme="minorHAnsi"/>
          <w:color w:val="000000" w:themeColor="text1"/>
          <w:lang w:val="en-GB"/>
        </w:rPr>
        <w:t>environmentally sound management, including recyclability and disposal, of the final product.</w:t>
      </w:r>
      <w:bookmarkStart w:id="3" w:name="_Toc141816604"/>
      <w:bookmarkStart w:id="4" w:name="_Toc141816605"/>
      <w:bookmarkStart w:id="5" w:name="_Toc141816606"/>
      <w:bookmarkStart w:id="6" w:name="_Toc141816607"/>
      <w:bookmarkStart w:id="7" w:name="_Toc141816608"/>
      <w:bookmarkStart w:id="8" w:name="_Toc141816609"/>
      <w:bookmarkStart w:id="9" w:name="_Toc142065531"/>
      <w:bookmarkStart w:id="10" w:name="_Toc143356359"/>
      <w:bookmarkEnd w:id="3"/>
      <w:bookmarkEnd w:id="4"/>
      <w:bookmarkEnd w:id="5"/>
      <w:bookmarkEnd w:id="6"/>
      <w:bookmarkEnd w:id="7"/>
      <w:bookmarkEnd w:id="8"/>
    </w:p>
    <w:p w14:paraId="71D4D214" w14:textId="77777777" w:rsidR="00524851" w:rsidRDefault="00524851">
      <w:pPr>
        <w:rPr>
          <w:rFonts w:cstheme="minorHAnsi"/>
          <w:b/>
          <w:bCs/>
          <w:color w:val="000000" w:themeColor="text1"/>
          <w:lang w:val="en-GB"/>
        </w:rPr>
      </w:pPr>
      <w:r>
        <w:rPr>
          <w:rFonts w:cstheme="minorHAnsi"/>
          <w:b/>
          <w:bCs/>
          <w:color w:val="000000" w:themeColor="text1"/>
          <w:lang w:val="en-GB"/>
        </w:rPr>
        <w:br w:type="page"/>
      </w:r>
    </w:p>
    <w:p w14:paraId="7A42438E" w14:textId="77777777" w:rsidR="00DB62D8" w:rsidRPr="00DB62D8" w:rsidRDefault="00DB62D8" w:rsidP="00DB62D8">
      <w:pPr>
        <w:pStyle w:val="Listenabsatz"/>
        <w:spacing w:after="200"/>
        <w:ind w:left="357" w:hanging="357"/>
        <w:contextualSpacing w:val="0"/>
        <w:jc w:val="both"/>
        <w:rPr>
          <w:rFonts w:cstheme="minorHAnsi"/>
          <w:b/>
          <w:bCs/>
          <w:color w:val="000000" w:themeColor="text1"/>
          <w:lang w:val="en-GB"/>
        </w:rPr>
      </w:pPr>
    </w:p>
    <w:p w14:paraId="1245EF24" w14:textId="50AE625F"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contextualSpacing w:val="0"/>
        <w:jc w:val="both"/>
        <w:rPr>
          <w:rFonts w:cstheme="minorHAnsi"/>
          <w:b/>
          <w:bCs/>
          <w:lang w:val="en-GB"/>
        </w:rPr>
      </w:pPr>
      <w:r w:rsidRPr="000C3CAE">
        <w:rPr>
          <w:rFonts w:cstheme="minorHAnsi"/>
          <w:b/>
          <w:bCs/>
          <w:color w:val="000000" w:themeColor="text1"/>
          <w:lang w:val="en-GB"/>
        </w:rPr>
        <w:t>Option 4</w:t>
      </w:r>
      <w:r w:rsidR="000C3CAE">
        <w:rPr>
          <w:rFonts w:cstheme="minorHAnsi"/>
          <w:b/>
          <w:bCs/>
          <w:color w:val="000000" w:themeColor="text1"/>
          <w:lang w:val="en-GB"/>
        </w:rPr>
        <w:t xml:space="preserve"> - </w:t>
      </w:r>
      <w:r w:rsidRPr="00DB62D8">
        <w:rPr>
          <w:rFonts w:cstheme="minorHAnsi"/>
          <w:b/>
          <w:bCs/>
          <w:lang w:val="en-GB"/>
        </w:rPr>
        <w:t>Replace Part II, Section 2 and 3 with the following</w:t>
      </w:r>
    </w:p>
    <w:p w14:paraId="1FF3E9C2" w14:textId="77777777"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jc w:val="both"/>
        <w:rPr>
          <w:rFonts w:cstheme="minorHAnsi"/>
          <w:b/>
          <w:bCs/>
          <w:color w:val="000000" w:themeColor="text1"/>
          <w:lang w:val="en-GB"/>
        </w:rPr>
      </w:pPr>
      <w:r w:rsidRPr="00DB62D8">
        <w:rPr>
          <w:rFonts w:cstheme="minorHAnsi"/>
          <w:b/>
          <w:bCs/>
          <w:color w:val="000000" w:themeColor="text1"/>
          <w:lang w:val="en-GB"/>
        </w:rPr>
        <w:t>Control of Hazardous, Problematic and Avoidable Chemicals, Polymers, and Plastic Products, including single-use plastics and intentionally added microplastics</w:t>
      </w:r>
    </w:p>
    <w:p w14:paraId="6B5B7B5C" w14:textId="77777777"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jc w:val="both"/>
        <w:rPr>
          <w:rFonts w:cstheme="minorHAnsi"/>
          <w:b/>
          <w:bCs/>
          <w:color w:val="000000" w:themeColor="text1"/>
          <w:lang w:val="en-GB"/>
        </w:rPr>
      </w:pPr>
    </w:p>
    <w:p w14:paraId="2F9867FE" w14:textId="77777777"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jc w:val="both"/>
        <w:rPr>
          <w:rFonts w:cstheme="minorHAnsi"/>
          <w:color w:val="000000" w:themeColor="text1"/>
          <w:lang w:val="en-GB"/>
        </w:rPr>
      </w:pPr>
      <w:r w:rsidRPr="00DB62D8">
        <w:rPr>
          <w:rFonts w:cstheme="minorHAnsi"/>
          <w:color w:val="000000" w:themeColor="text1"/>
          <w:lang w:val="en-GB"/>
        </w:rPr>
        <w:t xml:space="preserve">1. Each Party shall eliminate or not allow the production, sale, use, distribution, import or export of chemicals or polymers used in plastic production or plastic products that are hazardous to human health or the environment at any stage of the plastic lifecycle, as defined and listed in [Annex], not later than the respective dates in the Annex. </w:t>
      </w:r>
    </w:p>
    <w:p w14:paraId="04DA4096" w14:textId="77777777"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jc w:val="both"/>
        <w:rPr>
          <w:rFonts w:cstheme="minorHAnsi"/>
          <w:color w:val="000000" w:themeColor="text1"/>
          <w:lang w:val="en-GB"/>
        </w:rPr>
      </w:pPr>
      <w:r w:rsidRPr="00DB62D8">
        <w:rPr>
          <w:rFonts w:cstheme="minorHAnsi"/>
          <w:color w:val="000000" w:themeColor="text1"/>
          <w:lang w:val="en-GB"/>
        </w:rPr>
        <w:t xml:space="preserve">2. Each Party shall take measures, as appropriate, to not allow, to phase down or to otherwise regulate the production, sale, use, distribution, import or export of chemicals or polymers used in plastic production or plastic products that are problematic because they disproportionately contribute to plastic pollution, especially in the marine environment, or they have properties that may hinder their safe and environmentally sound management, including their reusability, repairability, recyclability and disposal, as defined and listed in [Annex], except where the Party has a registered exemption for the relevant product(s) under [Annex. </w:t>
      </w:r>
    </w:p>
    <w:p w14:paraId="43EC6EA4" w14:textId="77777777"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jc w:val="both"/>
        <w:rPr>
          <w:rFonts w:cstheme="minorHAnsi"/>
          <w:color w:val="000000" w:themeColor="text1"/>
          <w:lang w:val="en-GB"/>
        </w:rPr>
      </w:pPr>
      <w:r w:rsidRPr="00DB62D8">
        <w:rPr>
          <w:rFonts w:cstheme="minorHAnsi"/>
          <w:color w:val="000000" w:themeColor="text1"/>
          <w:lang w:val="en-GB"/>
        </w:rPr>
        <w:t xml:space="preserve">3.  Each Party shall take measures, as appropriate, to not allow, to phase down or to otherwise regulate the production, sale, use, distribution, import or export of chemicals or polymers used in plastic production or plastic products that are avoidable because they can be easily substituted for more sustainable alternatives, as defined and listed in [Annex], except where the Party has a registered exemption for the relevant product(s) under [Annex]. </w:t>
      </w:r>
    </w:p>
    <w:p w14:paraId="605D739A" w14:textId="77777777"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jc w:val="both"/>
        <w:rPr>
          <w:rFonts w:cstheme="minorHAnsi"/>
          <w:color w:val="000000" w:themeColor="text1"/>
          <w:lang w:val="en-GB"/>
        </w:rPr>
      </w:pPr>
      <w:r w:rsidRPr="00DB62D8">
        <w:rPr>
          <w:rFonts w:cstheme="minorHAnsi"/>
          <w:color w:val="000000" w:themeColor="text1"/>
          <w:lang w:val="en-GB"/>
        </w:rPr>
        <w:t xml:space="preserve">4. Each Party shall eliminate or not allow the production, sale, use, , distribution, import or export of plastics products containing intentionally added microplastics, as defined in [Annex], except where an exception is specified in part IV of annex B. </w:t>
      </w:r>
    </w:p>
    <w:p w14:paraId="7C28B59B" w14:textId="77777777"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jc w:val="both"/>
        <w:rPr>
          <w:rFonts w:cstheme="minorHAnsi"/>
          <w:color w:val="000000" w:themeColor="text1"/>
          <w:lang w:val="en-GB"/>
        </w:rPr>
      </w:pPr>
      <w:r w:rsidRPr="00DB62D8">
        <w:rPr>
          <w:rFonts w:cstheme="minorHAnsi"/>
          <w:color w:val="000000" w:themeColor="text1"/>
          <w:lang w:val="en-GB"/>
        </w:rPr>
        <w:t xml:space="preserve">5. The Science, Technology and Economics Panels (STEPs) shall recommend to the Conference of the Parties by its first meeting, a list of the characteristics of hazardous, problematic, and avoidable chemicals, polymers or plastic products referred to in paragraphs 1-4 above. In preparing these recommendations, the STEPs shall consider sound scientific, socioeconomic, and sociocultural assessments and the availability of safe, accessible, efficient, economically feasible, environmentally friendly and sustainable substitutes, including those based on the knowledge and practices of Indigenous Peoples and local communities. </w:t>
      </w:r>
    </w:p>
    <w:p w14:paraId="40CBF345" w14:textId="77777777"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jc w:val="both"/>
        <w:rPr>
          <w:rFonts w:cstheme="minorHAnsi"/>
          <w:color w:val="000000" w:themeColor="text1"/>
          <w:lang w:val="en-GB"/>
        </w:rPr>
      </w:pPr>
      <w:r w:rsidRPr="00DB62D8">
        <w:rPr>
          <w:rFonts w:cstheme="minorHAnsi"/>
          <w:color w:val="000000" w:themeColor="text1"/>
          <w:lang w:val="en-GB"/>
        </w:rPr>
        <w:t>6. The STEPs shall recommend to the Conference of the Parties at each session, chemicals, polymers, or plastic products, their associated targets and timelines on the Annexes listed in paragraphs 1-4 above.</w:t>
      </w:r>
    </w:p>
    <w:p w14:paraId="6B40708F" w14:textId="77777777" w:rsidR="00DB62D8" w:rsidRPr="00DB62D8" w:rsidRDefault="00DB62D8" w:rsidP="00DB62D8">
      <w:pPr>
        <w:pStyle w:val="Listenabsatz"/>
        <w:spacing w:after="200"/>
        <w:ind w:left="357" w:hanging="357"/>
        <w:contextualSpacing w:val="0"/>
        <w:jc w:val="both"/>
        <w:rPr>
          <w:rFonts w:cstheme="minorHAnsi"/>
          <w:color w:val="000000" w:themeColor="text1"/>
          <w:lang w:val="en-GB"/>
        </w:rPr>
      </w:pPr>
    </w:p>
    <w:p w14:paraId="6B1C70BE" w14:textId="463B24AE" w:rsidR="00DB62D8" w:rsidRPr="000C3CAE"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contextualSpacing w:val="0"/>
        <w:jc w:val="both"/>
        <w:rPr>
          <w:rFonts w:cstheme="minorHAnsi"/>
          <w:b/>
          <w:bCs/>
          <w:color w:val="000000" w:themeColor="text1"/>
          <w:lang w:val="en-GB"/>
        </w:rPr>
      </w:pPr>
      <w:r w:rsidRPr="000C3CAE">
        <w:rPr>
          <w:rFonts w:cstheme="minorHAnsi"/>
          <w:b/>
          <w:bCs/>
          <w:color w:val="000000" w:themeColor="text1"/>
          <w:lang w:val="en-GB"/>
        </w:rPr>
        <w:t>Option 5</w:t>
      </w:r>
      <w:r w:rsidR="000C3CAE" w:rsidRPr="000C3CAE">
        <w:rPr>
          <w:rFonts w:cstheme="minorHAnsi"/>
          <w:b/>
          <w:bCs/>
          <w:color w:val="000000" w:themeColor="text1"/>
          <w:lang w:val="en-GB"/>
        </w:rPr>
        <w:t xml:space="preserve"> - </w:t>
      </w:r>
      <w:r w:rsidRPr="000C3CAE">
        <w:rPr>
          <w:rFonts w:cstheme="minorHAnsi"/>
          <w:b/>
          <w:bCs/>
          <w:color w:val="000000" w:themeColor="text1"/>
          <w:lang w:val="en-GB"/>
        </w:rPr>
        <w:t>Replace II.2 with the following text</w:t>
      </w:r>
    </w:p>
    <w:p w14:paraId="3D1E1F43" w14:textId="77777777" w:rsidR="00DB62D8" w:rsidRPr="00DB62D8" w:rsidRDefault="00DB62D8" w:rsidP="000C3CAE">
      <w:pPr>
        <w:pStyle w:val="Listenabsatz"/>
        <w:pBdr>
          <w:top w:val="single" w:sz="4" w:space="1" w:color="auto"/>
          <w:left w:val="single" w:sz="4" w:space="4" w:color="auto"/>
          <w:bottom w:val="single" w:sz="4" w:space="1" w:color="auto"/>
          <w:right w:val="single" w:sz="4" w:space="4" w:color="auto"/>
        </w:pBdr>
        <w:spacing w:after="200"/>
        <w:ind w:left="357" w:hanging="357"/>
        <w:jc w:val="both"/>
        <w:rPr>
          <w:rFonts w:cstheme="minorHAnsi"/>
          <w:color w:val="000000" w:themeColor="text1"/>
          <w:lang w:val="en-GB"/>
        </w:rPr>
      </w:pPr>
      <w:r w:rsidRPr="00DB62D8">
        <w:rPr>
          <w:rFonts w:cstheme="minorHAnsi"/>
          <w:color w:val="000000" w:themeColor="text1"/>
          <w:lang w:val="en-GB"/>
        </w:rPr>
        <w:t xml:space="preserve">1. Parties shall decide at the Conference of the Parties on chemicals of concern used in the plastics industry, based on criteria defined in annex A, that should be regulated by Stockholm or Rotterdam Conventions, according to their objectives. This making-decision process can be repeated in any moment when it would be necessary and decided by the Conference of the Parties. </w:t>
      </w:r>
    </w:p>
    <w:p w14:paraId="676AE041" w14:textId="79F1A45B" w:rsidR="00DB62D8" w:rsidRDefault="00DB62D8" w:rsidP="006F04EC">
      <w:pPr>
        <w:pStyle w:val="Listenabsatz"/>
        <w:pBdr>
          <w:top w:val="single" w:sz="4" w:space="1" w:color="auto"/>
          <w:left w:val="single" w:sz="4" w:space="4" w:color="auto"/>
          <w:bottom w:val="single" w:sz="4" w:space="1" w:color="auto"/>
          <w:right w:val="single" w:sz="4" w:space="4" w:color="auto"/>
        </w:pBdr>
        <w:spacing w:after="200"/>
        <w:ind w:left="357" w:hanging="357"/>
        <w:jc w:val="both"/>
        <w:rPr>
          <w:lang w:val="en-GB"/>
        </w:rPr>
      </w:pPr>
      <w:r w:rsidRPr="00DB62D8">
        <w:rPr>
          <w:rFonts w:cstheme="minorHAnsi"/>
          <w:color w:val="000000" w:themeColor="text1"/>
          <w:lang w:val="en-GB"/>
        </w:rPr>
        <w:t xml:space="preserve">2.  Parties are encouraged to take measures to regulate polymers with potential adverse impacts on human health or the environment, based on criteria contained in annex A, which shall include the uses of the best scientific evidences. </w:t>
      </w:r>
      <w:bookmarkEnd w:id="9"/>
      <w:bookmarkEnd w:id="10"/>
    </w:p>
    <w:p w14:paraId="001BAFE2" w14:textId="5C5DA812" w:rsidR="00640104" w:rsidRPr="00E73F84" w:rsidRDefault="00640104" w:rsidP="00DB62D8">
      <w:pPr>
        <w:rPr>
          <w:lang w:val="en-GB"/>
        </w:rPr>
      </w:pPr>
    </w:p>
    <w:sectPr w:rsidR="00640104" w:rsidRPr="00E73F84">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C3E4D" w14:textId="77777777" w:rsidR="00234B33" w:rsidRDefault="00234B33" w:rsidP="00234B33">
      <w:pPr>
        <w:spacing w:after="0" w:line="240" w:lineRule="auto"/>
      </w:pPr>
      <w:r>
        <w:separator/>
      </w:r>
    </w:p>
  </w:endnote>
  <w:endnote w:type="continuationSeparator" w:id="0">
    <w:p w14:paraId="4BD60719" w14:textId="77777777" w:rsidR="00234B33" w:rsidRDefault="00234B33" w:rsidP="00234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CABA8" w14:textId="77777777" w:rsidR="00234B33" w:rsidRDefault="00234B33" w:rsidP="00234B33">
      <w:pPr>
        <w:spacing w:after="0" w:line="240" w:lineRule="auto"/>
      </w:pPr>
      <w:r>
        <w:separator/>
      </w:r>
    </w:p>
  </w:footnote>
  <w:footnote w:type="continuationSeparator" w:id="0">
    <w:p w14:paraId="18722D0A" w14:textId="77777777" w:rsidR="00234B33" w:rsidRDefault="00234B33" w:rsidP="00234B33">
      <w:pPr>
        <w:spacing w:after="0" w:line="240" w:lineRule="auto"/>
      </w:pPr>
      <w:r>
        <w:continuationSeparator/>
      </w:r>
    </w:p>
  </w:footnote>
  <w:footnote w:id="1">
    <w:p w14:paraId="171D5145" w14:textId="4606E50D" w:rsidR="0089497A" w:rsidRPr="0089497A" w:rsidRDefault="0089497A">
      <w:pPr>
        <w:pStyle w:val="Funotentext"/>
        <w:rPr>
          <w:lang w:val="en-US"/>
        </w:rPr>
      </w:pPr>
      <w:r>
        <w:rPr>
          <w:rStyle w:val="Funotenzeichen"/>
        </w:rPr>
        <w:footnoteRef/>
      </w:r>
      <w:r w:rsidRPr="0089497A">
        <w:rPr>
          <w:lang w:val="en-US"/>
        </w:rPr>
        <w:t xml:space="preserve"> </w:t>
      </w:r>
      <w:r w:rsidRPr="009F1F4F">
        <w:rPr>
          <w:lang w:val="en-US"/>
        </w:rPr>
        <w:t>Option 0 means that there would b</w:t>
      </w:r>
      <w:r>
        <w:rPr>
          <w:lang w:val="en-US"/>
        </w:rPr>
        <w:t>e no text on this matter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4BD6F" w14:textId="0267BCB1" w:rsidR="00234B33" w:rsidRPr="00227CD6" w:rsidRDefault="00234B33" w:rsidP="00234B33">
    <w:pPr>
      <w:pStyle w:val="Kopfzeile"/>
      <w:ind w:left="4056"/>
      <w:rPr>
        <w:i/>
        <w:iCs/>
      </w:rPr>
    </w:pPr>
    <w:r w:rsidRPr="00227CD6">
      <w:rPr>
        <w:i/>
        <w:iCs/>
      </w:rPr>
      <w:t>Non-Paper</w:t>
    </w:r>
    <w:r w:rsidRPr="00227CD6">
      <w:rPr>
        <w:i/>
        <w:iCs/>
      </w:rPr>
      <w:tab/>
      <w:t xml:space="preserve">17.11.2023, </w:t>
    </w:r>
    <w:r w:rsidR="00B972A8">
      <w:rPr>
        <w:i/>
        <w:iCs/>
      </w:rPr>
      <w:t>1</w:t>
    </w:r>
    <w:r w:rsidR="0021043E">
      <w:rPr>
        <w:i/>
        <w:iCs/>
      </w:rPr>
      <w:t>8</w:t>
    </w:r>
    <w:r w:rsidRPr="00227CD6">
      <w:rPr>
        <w:i/>
        <w:iCs/>
      </w:rPr>
      <w:t>:</w:t>
    </w:r>
    <w:r w:rsidR="0021043E">
      <w:rPr>
        <w:i/>
        <w:iCs/>
      </w:rPr>
      <w:t>20</w:t>
    </w:r>
  </w:p>
  <w:p w14:paraId="4CEFCF2C" w14:textId="77777777" w:rsidR="00234B33" w:rsidRDefault="00234B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51A6A"/>
    <w:multiLevelType w:val="hybridMultilevel"/>
    <w:tmpl w:val="0BD66A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2" w15:restartNumberingAfterBreak="0">
    <w:nsid w:val="161A12D9"/>
    <w:multiLevelType w:val="multilevel"/>
    <w:tmpl w:val="61A8E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E8D21A1"/>
    <w:multiLevelType w:val="hybridMultilevel"/>
    <w:tmpl w:val="87809AF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245078C"/>
    <w:multiLevelType w:val="multilevel"/>
    <w:tmpl w:val="61D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0097298">
    <w:abstractNumId w:val="5"/>
  </w:num>
  <w:num w:numId="2" w16cid:durableId="1136800726">
    <w:abstractNumId w:val="7"/>
  </w:num>
  <w:num w:numId="3" w16cid:durableId="1990938078">
    <w:abstractNumId w:val="2"/>
  </w:num>
  <w:num w:numId="4" w16cid:durableId="1387149046">
    <w:abstractNumId w:val="1"/>
  </w:num>
  <w:num w:numId="5" w16cid:durableId="449595726">
    <w:abstractNumId w:val="3"/>
  </w:num>
  <w:num w:numId="6" w16cid:durableId="20741999">
    <w:abstractNumId w:val="0"/>
  </w:num>
  <w:num w:numId="7" w16cid:durableId="1899238900">
    <w:abstractNumId w:val="4"/>
  </w:num>
  <w:num w:numId="8" w16cid:durableId="16036822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202"/>
    <w:rsid w:val="000163F0"/>
    <w:rsid w:val="0003465D"/>
    <w:rsid w:val="00037B3D"/>
    <w:rsid w:val="00051AE8"/>
    <w:rsid w:val="0008575A"/>
    <w:rsid w:val="00090248"/>
    <w:rsid w:val="000A3021"/>
    <w:rsid w:val="000B0286"/>
    <w:rsid w:val="000C3142"/>
    <w:rsid w:val="000C3CAE"/>
    <w:rsid w:val="000E11EB"/>
    <w:rsid w:val="00111235"/>
    <w:rsid w:val="001126E4"/>
    <w:rsid w:val="00145D00"/>
    <w:rsid w:val="0014763C"/>
    <w:rsid w:val="0017651C"/>
    <w:rsid w:val="00185875"/>
    <w:rsid w:val="001862B5"/>
    <w:rsid w:val="001D4E86"/>
    <w:rsid w:val="001D7BBD"/>
    <w:rsid w:val="001E0372"/>
    <w:rsid w:val="00201D4E"/>
    <w:rsid w:val="0021043E"/>
    <w:rsid w:val="002146FF"/>
    <w:rsid w:val="00215486"/>
    <w:rsid w:val="00220D3E"/>
    <w:rsid w:val="00234B33"/>
    <w:rsid w:val="002475F2"/>
    <w:rsid w:val="002762DF"/>
    <w:rsid w:val="002F044F"/>
    <w:rsid w:val="00307496"/>
    <w:rsid w:val="003143F5"/>
    <w:rsid w:val="00375D10"/>
    <w:rsid w:val="0037763A"/>
    <w:rsid w:val="003E0997"/>
    <w:rsid w:val="003F7560"/>
    <w:rsid w:val="003F7F3C"/>
    <w:rsid w:val="00411117"/>
    <w:rsid w:val="004161C7"/>
    <w:rsid w:val="00417686"/>
    <w:rsid w:val="00426576"/>
    <w:rsid w:val="00432BAF"/>
    <w:rsid w:val="00443421"/>
    <w:rsid w:val="00465832"/>
    <w:rsid w:val="004C0C59"/>
    <w:rsid w:val="004D226E"/>
    <w:rsid w:val="004E161C"/>
    <w:rsid w:val="004F3CD0"/>
    <w:rsid w:val="004F7502"/>
    <w:rsid w:val="00524851"/>
    <w:rsid w:val="00561DFB"/>
    <w:rsid w:val="005713C8"/>
    <w:rsid w:val="005746C3"/>
    <w:rsid w:val="0057733A"/>
    <w:rsid w:val="00586B5E"/>
    <w:rsid w:val="005B257B"/>
    <w:rsid w:val="005B5581"/>
    <w:rsid w:val="005E38A7"/>
    <w:rsid w:val="0061352E"/>
    <w:rsid w:val="00640104"/>
    <w:rsid w:val="00674EE1"/>
    <w:rsid w:val="00687995"/>
    <w:rsid w:val="006C58E9"/>
    <w:rsid w:val="006F04EC"/>
    <w:rsid w:val="00735202"/>
    <w:rsid w:val="007446D0"/>
    <w:rsid w:val="0077424C"/>
    <w:rsid w:val="00780288"/>
    <w:rsid w:val="007B2057"/>
    <w:rsid w:val="007D3C02"/>
    <w:rsid w:val="00824ACB"/>
    <w:rsid w:val="00837379"/>
    <w:rsid w:val="00857A18"/>
    <w:rsid w:val="00886AE5"/>
    <w:rsid w:val="008916BE"/>
    <w:rsid w:val="0089497A"/>
    <w:rsid w:val="008B6E29"/>
    <w:rsid w:val="008D2709"/>
    <w:rsid w:val="00906D31"/>
    <w:rsid w:val="00917A7C"/>
    <w:rsid w:val="009248EB"/>
    <w:rsid w:val="009251EE"/>
    <w:rsid w:val="00960A50"/>
    <w:rsid w:val="009636F1"/>
    <w:rsid w:val="009739F7"/>
    <w:rsid w:val="009F56DD"/>
    <w:rsid w:val="00A01188"/>
    <w:rsid w:val="00A234A0"/>
    <w:rsid w:val="00A34BB6"/>
    <w:rsid w:val="00A45CE0"/>
    <w:rsid w:val="00A54D33"/>
    <w:rsid w:val="00A577F6"/>
    <w:rsid w:val="00A64868"/>
    <w:rsid w:val="00A84AD5"/>
    <w:rsid w:val="00AB1A12"/>
    <w:rsid w:val="00AF38D8"/>
    <w:rsid w:val="00B2160D"/>
    <w:rsid w:val="00B354BD"/>
    <w:rsid w:val="00B83D86"/>
    <w:rsid w:val="00B972A8"/>
    <w:rsid w:val="00BA479E"/>
    <w:rsid w:val="00BD174A"/>
    <w:rsid w:val="00BD4AA6"/>
    <w:rsid w:val="00BD5F40"/>
    <w:rsid w:val="00BE13FE"/>
    <w:rsid w:val="00C438E3"/>
    <w:rsid w:val="00C71B14"/>
    <w:rsid w:val="00C73A30"/>
    <w:rsid w:val="00C77E5F"/>
    <w:rsid w:val="00CA3A49"/>
    <w:rsid w:val="00CB5948"/>
    <w:rsid w:val="00CC15F9"/>
    <w:rsid w:val="00CC1701"/>
    <w:rsid w:val="00CE53FC"/>
    <w:rsid w:val="00CE6346"/>
    <w:rsid w:val="00D20507"/>
    <w:rsid w:val="00D36757"/>
    <w:rsid w:val="00D762B8"/>
    <w:rsid w:val="00D83F16"/>
    <w:rsid w:val="00DB62D8"/>
    <w:rsid w:val="00DC4E98"/>
    <w:rsid w:val="00E01E35"/>
    <w:rsid w:val="00E0376F"/>
    <w:rsid w:val="00E038DE"/>
    <w:rsid w:val="00E160E0"/>
    <w:rsid w:val="00E3555F"/>
    <w:rsid w:val="00E73F84"/>
    <w:rsid w:val="00E8569E"/>
    <w:rsid w:val="00EB2A30"/>
    <w:rsid w:val="00EC07F4"/>
    <w:rsid w:val="00EC4496"/>
    <w:rsid w:val="00ED0CCC"/>
    <w:rsid w:val="00EE63A1"/>
    <w:rsid w:val="00F3435D"/>
    <w:rsid w:val="00F651E7"/>
    <w:rsid w:val="00FC76C1"/>
    <w:rsid w:val="00FD3F5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0C8F"/>
  <w15:chartTrackingRefBased/>
  <w15:docId w15:val="{DF9ED802-3BAE-402A-A5D8-E9922C95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DB62D8"/>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val="fr-CH" w:eastAsia="fr-FR"/>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35202"/>
    <w:pPr>
      <w:ind w:left="720"/>
      <w:contextualSpacing/>
    </w:pPr>
  </w:style>
  <w:style w:type="paragraph" w:styleId="Kopfzeile">
    <w:name w:val="header"/>
    <w:basedOn w:val="Standard"/>
    <w:link w:val="KopfzeileZchn"/>
    <w:uiPriority w:val="99"/>
    <w:unhideWhenUsed/>
    <w:rsid w:val="00234B3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34B33"/>
  </w:style>
  <w:style w:type="paragraph" w:styleId="Fuzeile">
    <w:name w:val="footer"/>
    <w:basedOn w:val="Standard"/>
    <w:link w:val="FuzeileZchn"/>
    <w:uiPriority w:val="99"/>
    <w:unhideWhenUsed/>
    <w:rsid w:val="00234B3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34B33"/>
  </w:style>
  <w:style w:type="character" w:styleId="Kommentarzeichen">
    <w:name w:val="annotation reference"/>
    <w:basedOn w:val="Absatz-Standardschriftart"/>
    <w:uiPriority w:val="99"/>
    <w:semiHidden/>
    <w:unhideWhenUsed/>
    <w:rsid w:val="000163F0"/>
    <w:rPr>
      <w:sz w:val="16"/>
      <w:szCs w:val="16"/>
    </w:rPr>
  </w:style>
  <w:style w:type="paragraph" w:styleId="Kommentartext">
    <w:name w:val="annotation text"/>
    <w:basedOn w:val="Standard"/>
    <w:link w:val="KommentartextZchn"/>
    <w:uiPriority w:val="99"/>
    <w:unhideWhenUsed/>
    <w:rsid w:val="000163F0"/>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KommentartextZchn">
    <w:name w:val="Kommentartext Zchn"/>
    <w:basedOn w:val="Absatz-Standardschriftart"/>
    <w:link w:val="Kommentartext"/>
    <w:uiPriority w:val="99"/>
    <w:rsid w:val="000163F0"/>
    <w:rPr>
      <w:rFonts w:ascii="Times New Roman" w:eastAsia="Times New Roman" w:hAnsi="Times New Roman" w:cs="Times New Roman"/>
      <w:kern w:val="0"/>
      <w:sz w:val="20"/>
      <w:szCs w:val="20"/>
      <w:lang w:val="fr-CH" w:eastAsia="fr-FR"/>
      <w14:ligatures w14:val="none"/>
    </w:rPr>
  </w:style>
  <w:style w:type="character" w:customStyle="1" w:styleId="berschrift2Zchn">
    <w:name w:val="Überschrift 2 Zchn"/>
    <w:basedOn w:val="Absatz-Standardschriftart"/>
    <w:link w:val="berschrift2"/>
    <w:uiPriority w:val="9"/>
    <w:rsid w:val="00DB62D8"/>
    <w:rPr>
      <w:rFonts w:asciiTheme="majorHAnsi" w:eastAsiaTheme="majorEastAsia" w:hAnsiTheme="majorHAnsi" w:cstheme="majorBidi"/>
      <w:color w:val="2F5496" w:themeColor="accent1" w:themeShade="BF"/>
      <w:kern w:val="0"/>
      <w:sz w:val="26"/>
      <w:szCs w:val="26"/>
      <w:lang w:val="fr-CH" w:eastAsia="fr-FR"/>
      <w14:ligatures w14:val="none"/>
    </w:rPr>
  </w:style>
  <w:style w:type="paragraph" w:styleId="Funotentext">
    <w:name w:val="footnote text"/>
    <w:basedOn w:val="Standard"/>
    <w:link w:val="FunotentextZchn"/>
    <w:uiPriority w:val="99"/>
    <w:unhideWhenUsed/>
    <w:rsid w:val="00DB62D8"/>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FunotentextZchn">
    <w:name w:val="Fußnotentext Zchn"/>
    <w:basedOn w:val="Absatz-Standardschriftart"/>
    <w:link w:val="Funotentext"/>
    <w:uiPriority w:val="99"/>
    <w:rsid w:val="00DB62D8"/>
    <w:rPr>
      <w:rFonts w:ascii="Times New Roman" w:eastAsia="Times New Roman" w:hAnsi="Times New Roman" w:cs="Times New Roman"/>
      <w:kern w:val="0"/>
      <w:sz w:val="20"/>
      <w:szCs w:val="20"/>
      <w:lang w:val="fr-CH" w:eastAsia="fr-FR"/>
      <w14:ligatures w14:val="none"/>
    </w:rPr>
  </w:style>
  <w:style w:type="character" w:styleId="Funotenzeichen">
    <w:name w:val="footnote reference"/>
    <w:aliases w:val="ftref,16 Point,Superscript 6 Point,number,SUPERS,Footnote Reference Superscript,(Ref. de nota al pie),fr,Ref,de nota al pie,註腳內容,de nota al pie + (Asian) MS Mincho,-E Fußnotenzeichen,Footnotes refss,Footnote text,Footnote Text1"/>
    <w:basedOn w:val="Absatz-Standardschriftart"/>
    <w:link w:val="ftrefChar"/>
    <w:uiPriority w:val="99"/>
    <w:semiHidden/>
    <w:unhideWhenUsed/>
    <w:qFormat/>
    <w:rsid w:val="00DB62D8"/>
    <w:rPr>
      <w:vertAlign w:val="superscript"/>
    </w:rPr>
  </w:style>
  <w:style w:type="character" w:styleId="Hyperlink">
    <w:name w:val="Hyperlink"/>
    <w:basedOn w:val="Absatz-Standardschriftart"/>
    <w:uiPriority w:val="99"/>
    <w:unhideWhenUsed/>
    <w:rsid w:val="00DB62D8"/>
    <w:rPr>
      <w:color w:val="0563C1" w:themeColor="hyperlink"/>
      <w:u w:val="single"/>
    </w:rPr>
  </w:style>
  <w:style w:type="paragraph" w:customStyle="1" w:styleId="ftrefChar">
    <w:name w:val="ftref Char"/>
    <w:aliases w:val="16 Point Char,Superscript 6 Point Char,BVI fnr Char Char Char,BVI fnr Car Car Char Char Char,BVI fnr Car Char Char Char,BVI fnr Car Car Car Car Char Char Char"/>
    <w:basedOn w:val="Standard"/>
    <w:link w:val="Funotenzeichen"/>
    <w:uiPriority w:val="99"/>
    <w:semiHidden/>
    <w:rsid w:val="00DB62D8"/>
    <w:pPr>
      <w:tabs>
        <w:tab w:val="left" w:pos="1247"/>
        <w:tab w:val="left" w:pos="1814"/>
        <w:tab w:val="left" w:pos="2381"/>
        <w:tab w:val="left" w:pos="2948"/>
        <w:tab w:val="left" w:pos="3515"/>
      </w:tabs>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3817A-7406-463F-90C6-D4267CD5F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1534</Words>
  <Characters>9671</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Borchmann</dc:creator>
  <cp:keywords/>
  <dc:description/>
  <cp:lastModifiedBy>Axel Borchmann</cp:lastModifiedBy>
  <cp:revision>74</cp:revision>
  <dcterms:created xsi:type="dcterms:W3CDTF">2023-11-17T14:06:00Z</dcterms:created>
  <dcterms:modified xsi:type="dcterms:W3CDTF">2023-11-19T01:29:00Z</dcterms:modified>
</cp:coreProperties>
</file>