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EBF57" w14:textId="6B7FB040" w:rsidR="007841D9" w:rsidRPr="00482C67" w:rsidRDefault="0003328F" w:rsidP="00A15483">
      <w:pPr>
        <w:tabs>
          <w:tab w:val="left" w:pos="10440"/>
        </w:tabs>
        <w:ind w:right="520"/>
        <w:jc w:val="center"/>
        <w:rPr>
          <w:rFonts w:eastAsia="Calibri"/>
          <w:bCs/>
          <w:i/>
          <w:iCs/>
        </w:rPr>
      </w:pPr>
      <w:bookmarkStart w:id="0" w:name="_Hlk505955619"/>
      <w:bookmarkStart w:id="1" w:name="_Hlk70342786"/>
      <w:r w:rsidRPr="00482C67">
        <w:rPr>
          <w:rFonts w:eastAsia="Calibri"/>
          <w:bCs/>
          <w:i/>
          <w:iCs/>
          <w:highlight w:val="yellow"/>
        </w:rPr>
        <w:t xml:space="preserve">Draft for consideration at the </w:t>
      </w:r>
      <w:r w:rsidR="000B6C8B" w:rsidRPr="00482C67">
        <w:rPr>
          <w:rFonts w:eastAsia="Calibri"/>
          <w:bCs/>
          <w:i/>
          <w:iCs/>
          <w:highlight w:val="yellow"/>
        </w:rPr>
        <w:t xml:space="preserve">subcommittee of the </w:t>
      </w:r>
      <w:r w:rsidRPr="00482C67">
        <w:rPr>
          <w:rFonts w:eastAsia="Calibri"/>
          <w:bCs/>
          <w:i/>
          <w:iCs/>
          <w:highlight w:val="yellow"/>
        </w:rPr>
        <w:t>Committee of Permanent Representatives</w:t>
      </w:r>
      <w:r w:rsidR="00C312B7" w:rsidRPr="00482C67">
        <w:rPr>
          <w:rFonts w:eastAsia="Calibri"/>
          <w:bCs/>
          <w:i/>
          <w:iCs/>
          <w:highlight w:val="yellow"/>
        </w:rPr>
        <w:t xml:space="preserve">, </w:t>
      </w:r>
      <w:r w:rsidR="000B6C8B" w:rsidRPr="00482C67">
        <w:rPr>
          <w:rFonts w:eastAsia="Calibri"/>
          <w:bCs/>
          <w:i/>
          <w:iCs/>
          <w:highlight w:val="yellow"/>
        </w:rPr>
        <w:t xml:space="preserve">5 May </w:t>
      </w:r>
      <w:r w:rsidRPr="00482C67">
        <w:rPr>
          <w:rFonts w:eastAsia="Calibri"/>
          <w:bCs/>
          <w:i/>
          <w:iCs/>
          <w:highlight w:val="yellow"/>
        </w:rPr>
        <w:t>202</w:t>
      </w:r>
      <w:r w:rsidR="000B6C8B" w:rsidRPr="00482C67">
        <w:rPr>
          <w:rFonts w:eastAsia="Calibri"/>
          <w:bCs/>
          <w:i/>
          <w:iCs/>
          <w:highlight w:val="yellow"/>
        </w:rPr>
        <w:t>2</w:t>
      </w:r>
    </w:p>
    <w:p w14:paraId="7037EDE7" w14:textId="77777777" w:rsidR="0003328F" w:rsidRPr="00A15483" w:rsidRDefault="0003328F" w:rsidP="00C312B7">
      <w:pPr>
        <w:tabs>
          <w:tab w:val="left" w:pos="10440"/>
        </w:tabs>
        <w:ind w:right="520"/>
        <w:jc w:val="right"/>
        <w:rPr>
          <w:rFonts w:eastAsia="Calibri"/>
          <w:bCs/>
          <w:i/>
          <w:iCs/>
        </w:rPr>
      </w:pPr>
    </w:p>
    <w:p w14:paraId="01B4E2F2" w14:textId="5EA17531" w:rsidR="00C04265" w:rsidRPr="00A15483" w:rsidRDefault="006207EE" w:rsidP="00F24F96">
      <w:pPr>
        <w:ind w:right="520"/>
        <w:jc w:val="center"/>
        <w:rPr>
          <w:rFonts w:eastAsia="Calibri"/>
          <w:b/>
        </w:rPr>
      </w:pPr>
      <w:r w:rsidRPr="00A15483">
        <w:rPr>
          <w:rFonts w:eastAsia="Calibri"/>
          <w:b/>
        </w:rPr>
        <w:t xml:space="preserve">The </w:t>
      </w:r>
      <w:r w:rsidR="000B6C8B" w:rsidRPr="00A15483">
        <w:rPr>
          <w:rFonts w:eastAsia="Calibri"/>
          <w:b/>
        </w:rPr>
        <w:t xml:space="preserve">resumed fifth session of the United Nations Environment </w:t>
      </w:r>
      <w:r w:rsidR="00F24F96" w:rsidRPr="00A15483">
        <w:rPr>
          <w:rFonts w:eastAsia="Calibri"/>
          <w:b/>
        </w:rPr>
        <w:t>Assembly</w:t>
      </w:r>
      <w:r w:rsidR="000B6C8B" w:rsidRPr="00A15483">
        <w:rPr>
          <w:rFonts w:eastAsia="Calibri"/>
          <w:b/>
        </w:rPr>
        <w:t xml:space="preserve"> (UNEA-5.2)</w:t>
      </w:r>
      <w:r w:rsidR="00F24F96" w:rsidRPr="00A15483">
        <w:rPr>
          <w:rFonts w:eastAsia="Calibri"/>
          <w:b/>
        </w:rPr>
        <w:t>:</w:t>
      </w:r>
    </w:p>
    <w:p w14:paraId="520D4541" w14:textId="77777777" w:rsidR="00A15483" w:rsidRDefault="00A15483" w:rsidP="00F24F96">
      <w:pPr>
        <w:ind w:right="520"/>
        <w:jc w:val="center"/>
        <w:rPr>
          <w:rFonts w:eastAsia="Calibri"/>
          <w:b/>
          <w:bCs/>
        </w:rPr>
      </w:pPr>
    </w:p>
    <w:p w14:paraId="512F501C" w14:textId="41C5885E" w:rsidR="007841D9" w:rsidRPr="00A15483" w:rsidRDefault="007841D9" w:rsidP="00F24F96">
      <w:pPr>
        <w:ind w:right="520"/>
        <w:jc w:val="center"/>
        <w:rPr>
          <w:rFonts w:eastAsia="Calibri"/>
          <w:b/>
          <w:bCs/>
        </w:rPr>
      </w:pPr>
      <w:r w:rsidRPr="00A15483">
        <w:rPr>
          <w:rFonts w:eastAsia="Calibri"/>
          <w:b/>
          <w:bCs/>
        </w:rPr>
        <w:t>ASSESSMENT AND LESSONS LEARNED</w:t>
      </w:r>
    </w:p>
    <w:p w14:paraId="18371269" w14:textId="77777777" w:rsidR="0003328F" w:rsidRPr="00482C67" w:rsidRDefault="0003328F" w:rsidP="00F24F96">
      <w:pPr>
        <w:tabs>
          <w:tab w:val="left" w:pos="10440"/>
        </w:tabs>
        <w:ind w:right="520"/>
        <w:jc w:val="center"/>
        <w:rPr>
          <w:rFonts w:eastAsia="Calibri"/>
          <w:bCs/>
          <w:i/>
          <w:iCs/>
        </w:rPr>
      </w:pPr>
    </w:p>
    <w:p w14:paraId="326DF3E1" w14:textId="661DB57F" w:rsidR="009A34FF" w:rsidRPr="00482C67" w:rsidRDefault="00DE0991" w:rsidP="00F24F96">
      <w:pPr>
        <w:tabs>
          <w:tab w:val="left" w:pos="10440"/>
        </w:tabs>
        <w:ind w:right="520"/>
        <w:jc w:val="center"/>
        <w:rPr>
          <w:rFonts w:eastAsia="Calibri"/>
          <w:bCs/>
          <w:i/>
          <w:iCs/>
        </w:rPr>
      </w:pPr>
      <w:r>
        <w:rPr>
          <w:rFonts w:eastAsia="Calibri"/>
          <w:bCs/>
          <w:i/>
          <w:iCs/>
        </w:rPr>
        <w:t>Prepared</w:t>
      </w:r>
      <w:r w:rsidR="007841D9" w:rsidRPr="00482C67">
        <w:rPr>
          <w:rFonts w:eastAsia="Calibri"/>
          <w:bCs/>
          <w:i/>
          <w:iCs/>
        </w:rPr>
        <w:t xml:space="preserve"> by the Secretariat of the UN Environment Programme</w:t>
      </w:r>
      <w:r w:rsidR="0003328F" w:rsidRPr="00482C67">
        <w:rPr>
          <w:rFonts w:eastAsia="Calibri"/>
          <w:bCs/>
          <w:i/>
          <w:iCs/>
        </w:rPr>
        <w:t>.</w:t>
      </w:r>
    </w:p>
    <w:p w14:paraId="35DF672E" w14:textId="45DCB550" w:rsidR="0003328F" w:rsidRPr="00A64511" w:rsidRDefault="0003328F" w:rsidP="00A64511">
      <w:pPr>
        <w:tabs>
          <w:tab w:val="left" w:pos="10440"/>
        </w:tabs>
        <w:ind w:right="520"/>
        <w:rPr>
          <w:b/>
        </w:rPr>
      </w:pPr>
    </w:p>
    <w:p w14:paraId="762C2F23" w14:textId="77777777" w:rsidR="0003328F" w:rsidRPr="00482C67" w:rsidRDefault="0003328F" w:rsidP="0003328F">
      <w:pPr>
        <w:pStyle w:val="ListParagraph"/>
        <w:tabs>
          <w:tab w:val="left" w:pos="10440"/>
        </w:tabs>
        <w:ind w:left="1080" w:right="520"/>
        <w:rPr>
          <w:b/>
        </w:rPr>
      </w:pPr>
    </w:p>
    <w:p w14:paraId="3F782593" w14:textId="0CA2E1D3" w:rsidR="0003328F" w:rsidRPr="00DD6D69" w:rsidRDefault="0003328F" w:rsidP="00DD6D69">
      <w:pPr>
        <w:pBdr>
          <w:top w:val="single" w:sz="4" w:space="1" w:color="auto"/>
          <w:left w:val="single" w:sz="4" w:space="1" w:color="auto"/>
          <w:bottom w:val="single" w:sz="4" w:space="1" w:color="auto"/>
          <w:right w:val="single" w:sz="4" w:space="1" w:color="auto"/>
        </w:pBdr>
        <w:spacing w:after="160" w:line="259" w:lineRule="auto"/>
        <w:ind w:right="520"/>
        <w:jc w:val="both"/>
        <w:rPr>
          <w:rFonts w:eastAsia="Calibri"/>
          <w:lang w:eastAsia="en-US"/>
        </w:rPr>
      </w:pPr>
      <w:r w:rsidRPr="00482C67">
        <w:rPr>
          <w:rFonts w:eastAsia="Calibri"/>
          <w:lang w:eastAsia="en-US"/>
        </w:rPr>
        <w:t xml:space="preserve">This paper outlines observations, lessons learned and recommendations from the meetings of </w:t>
      </w:r>
      <w:r w:rsidR="00B45471" w:rsidRPr="00482C67">
        <w:rPr>
          <w:rFonts w:eastAsia="Calibri"/>
          <w:lang w:eastAsia="en-US"/>
        </w:rPr>
        <w:t xml:space="preserve">the resumed fifth session of the United Nations Environment </w:t>
      </w:r>
      <w:r w:rsidRPr="00482C67">
        <w:rPr>
          <w:rFonts w:eastAsia="Calibri"/>
          <w:lang w:eastAsia="en-US"/>
        </w:rPr>
        <w:t>Assembly (UNEA-5.</w:t>
      </w:r>
      <w:r w:rsidR="00971AD3" w:rsidRPr="00482C67">
        <w:rPr>
          <w:rFonts w:eastAsia="Calibri"/>
          <w:lang w:eastAsia="en-US"/>
        </w:rPr>
        <w:t>2</w:t>
      </w:r>
      <w:r w:rsidRPr="00482C67">
        <w:rPr>
          <w:rFonts w:eastAsia="Calibri"/>
          <w:lang w:eastAsia="en-US"/>
        </w:rPr>
        <w:t xml:space="preserve">), held </w:t>
      </w:r>
      <w:r w:rsidR="000B147E">
        <w:rPr>
          <w:rFonts w:eastAsia="Calibri"/>
          <w:lang w:eastAsia="en-US"/>
        </w:rPr>
        <w:t xml:space="preserve">from </w:t>
      </w:r>
      <w:r w:rsidRPr="00482C67">
        <w:rPr>
          <w:rFonts w:eastAsia="Calibri"/>
          <w:lang w:eastAsia="en-US"/>
        </w:rPr>
        <w:t>2</w:t>
      </w:r>
      <w:r w:rsidR="00B45471" w:rsidRPr="00482C67">
        <w:rPr>
          <w:rFonts w:eastAsia="Calibri"/>
          <w:lang w:eastAsia="en-US"/>
        </w:rPr>
        <w:t xml:space="preserve">8 </w:t>
      </w:r>
      <w:r w:rsidRPr="00482C67">
        <w:rPr>
          <w:rFonts w:eastAsia="Calibri"/>
          <w:lang w:eastAsia="en-US"/>
        </w:rPr>
        <w:t xml:space="preserve">February </w:t>
      </w:r>
      <w:r w:rsidR="000B147E">
        <w:rPr>
          <w:rFonts w:eastAsia="Calibri"/>
          <w:lang w:eastAsia="en-US"/>
        </w:rPr>
        <w:t xml:space="preserve">to </w:t>
      </w:r>
      <w:r w:rsidR="00B45471" w:rsidRPr="00482C67">
        <w:rPr>
          <w:rFonts w:eastAsia="Calibri"/>
          <w:lang w:eastAsia="en-US"/>
        </w:rPr>
        <w:t>2 March 2022</w:t>
      </w:r>
      <w:r w:rsidRPr="00482C67">
        <w:rPr>
          <w:rFonts w:eastAsia="Calibri"/>
          <w:lang w:eastAsia="en-US"/>
        </w:rPr>
        <w:t xml:space="preserve">, </w:t>
      </w:r>
      <w:r w:rsidR="00971AD3" w:rsidRPr="00482C67">
        <w:rPr>
          <w:rFonts w:eastAsia="Calibri"/>
          <w:lang w:eastAsia="en-US"/>
        </w:rPr>
        <w:t xml:space="preserve">the Special Session </w:t>
      </w:r>
      <w:r w:rsidR="00971AD3" w:rsidRPr="00482C67">
        <w:t>to commemorate the 50</w:t>
      </w:r>
      <w:r w:rsidR="00971AD3" w:rsidRPr="00482C67">
        <w:rPr>
          <w:vertAlign w:val="superscript"/>
        </w:rPr>
        <w:t>th</w:t>
      </w:r>
      <w:r w:rsidR="00971AD3" w:rsidRPr="00482C67">
        <w:t xml:space="preserve"> anniversary of the establishment of the United Nations Environment Programme (UNEP@50)</w:t>
      </w:r>
      <w:r w:rsidR="000B147E">
        <w:t xml:space="preserve"> held on 3 and 4 March 2022</w:t>
      </w:r>
      <w:r w:rsidR="00971AD3" w:rsidRPr="00482C67">
        <w:t xml:space="preserve">, </w:t>
      </w:r>
      <w:r w:rsidRPr="00482C67">
        <w:rPr>
          <w:rFonts w:eastAsia="Calibri"/>
          <w:lang w:eastAsia="en-US"/>
        </w:rPr>
        <w:t xml:space="preserve">the </w:t>
      </w:r>
      <w:r w:rsidR="00B45471" w:rsidRPr="00482C67">
        <w:rPr>
          <w:rFonts w:eastAsia="Calibri"/>
          <w:lang w:eastAsia="en-US"/>
        </w:rPr>
        <w:t xml:space="preserve">resumed </w:t>
      </w:r>
      <w:r w:rsidRPr="00482C67">
        <w:rPr>
          <w:rFonts w:eastAsia="Calibri"/>
          <w:lang w:eastAsia="en-US"/>
        </w:rPr>
        <w:t xml:space="preserve">fifth </w:t>
      </w:r>
      <w:r w:rsidR="00971AD3" w:rsidRPr="00482C67">
        <w:rPr>
          <w:rFonts w:eastAsia="Calibri"/>
          <w:lang w:eastAsia="en-US"/>
        </w:rPr>
        <w:t>o</w:t>
      </w:r>
      <w:r w:rsidRPr="00482C67">
        <w:rPr>
          <w:rFonts w:eastAsia="Calibri"/>
          <w:lang w:eastAsia="en-US"/>
        </w:rPr>
        <w:t>pen-</w:t>
      </w:r>
      <w:r w:rsidR="00971AD3" w:rsidRPr="00482C67">
        <w:rPr>
          <w:rFonts w:eastAsia="Calibri"/>
          <w:lang w:eastAsia="en-US"/>
        </w:rPr>
        <w:t>e</w:t>
      </w:r>
      <w:r w:rsidRPr="00482C67">
        <w:rPr>
          <w:rFonts w:eastAsia="Calibri"/>
          <w:lang w:eastAsia="en-US"/>
        </w:rPr>
        <w:t xml:space="preserve">nded </w:t>
      </w:r>
      <w:r w:rsidR="00971AD3" w:rsidRPr="00482C67">
        <w:rPr>
          <w:rFonts w:eastAsia="Calibri"/>
          <w:lang w:eastAsia="en-US"/>
        </w:rPr>
        <w:t>m</w:t>
      </w:r>
      <w:r w:rsidRPr="00482C67">
        <w:rPr>
          <w:rFonts w:eastAsia="Calibri"/>
          <w:lang w:eastAsia="en-US"/>
        </w:rPr>
        <w:t>eeting of the Committee of Permanent Representatives (OECPR-5.</w:t>
      </w:r>
      <w:r w:rsidR="00B45471" w:rsidRPr="00482C67">
        <w:rPr>
          <w:rFonts w:eastAsia="Calibri"/>
          <w:lang w:eastAsia="en-US"/>
        </w:rPr>
        <w:t>2</w:t>
      </w:r>
      <w:r w:rsidRPr="00482C67">
        <w:rPr>
          <w:rFonts w:eastAsia="Calibri"/>
          <w:lang w:eastAsia="en-US"/>
        </w:rPr>
        <w:t xml:space="preserve">), held </w:t>
      </w:r>
      <w:r w:rsidR="000B147E">
        <w:rPr>
          <w:rFonts w:eastAsia="Calibri"/>
          <w:lang w:eastAsia="en-US"/>
        </w:rPr>
        <w:t xml:space="preserve">from </w:t>
      </w:r>
      <w:r w:rsidR="00B45471" w:rsidRPr="00482C67">
        <w:rPr>
          <w:rFonts w:eastAsia="Calibri"/>
          <w:lang w:eastAsia="en-US"/>
        </w:rPr>
        <w:t>21</w:t>
      </w:r>
      <w:r w:rsidR="000B147E">
        <w:rPr>
          <w:rFonts w:eastAsia="Calibri"/>
          <w:lang w:eastAsia="en-US"/>
        </w:rPr>
        <w:t xml:space="preserve"> to </w:t>
      </w:r>
      <w:r w:rsidR="00B45471" w:rsidRPr="00482C67">
        <w:rPr>
          <w:rFonts w:eastAsia="Calibri"/>
          <w:lang w:eastAsia="en-US"/>
        </w:rPr>
        <w:t xml:space="preserve">25 </w:t>
      </w:r>
      <w:r w:rsidRPr="00482C67">
        <w:rPr>
          <w:rFonts w:eastAsia="Calibri"/>
          <w:lang w:eastAsia="en-US"/>
        </w:rPr>
        <w:t xml:space="preserve">February 2021, </w:t>
      </w:r>
      <w:r w:rsidR="000B147E">
        <w:rPr>
          <w:rFonts w:eastAsia="Calibri"/>
          <w:lang w:eastAsia="en-US"/>
        </w:rPr>
        <w:t>prepared</w:t>
      </w:r>
      <w:r w:rsidRPr="00482C67">
        <w:rPr>
          <w:rFonts w:eastAsia="Calibri"/>
          <w:lang w:eastAsia="en-US"/>
        </w:rPr>
        <w:t xml:space="preserve"> by the</w:t>
      </w:r>
      <w:r w:rsidR="00B45471" w:rsidRPr="00482C67">
        <w:rPr>
          <w:rFonts w:eastAsia="Calibri"/>
          <w:lang w:eastAsia="en-US"/>
        </w:rPr>
        <w:t xml:space="preserve"> </w:t>
      </w:r>
      <w:r w:rsidR="00971AD3" w:rsidRPr="00482C67">
        <w:rPr>
          <w:rFonts w:eastAsia="Calibri"/>
          <w:lang w:eastAsia="en-US"/>
        </w:rPr>
        <w:t>Secretariat</w:t>
      </w:r>
      <w:r w:rsidRPr="00482C67">
        <w:rPr>
          <w:rFonts w:eastAsia="Calibri"/>
          <w:lang w:eastAsia="en-US"/>
        </w:rPr>
        <w:t xml:space="preserve">, </w:t>
      </w:r>
      <w:r w:rsidR="00B45471" w:rsidRPr="00482C67">
        <w:rPr>
          <w:rFonts w:eastAsia="Calibri"/>
          <w:lang w:eastAsia="en-US"/>
        </w:rPr>
        <w:t xml:space="preserve">taking into account views expressed by Member States and </w:t>
      </w:r>
      <w:r w:rsidR="00A16FF7">
        <w:rPr>
          <w:rFonts w:eastAsia="Calibri"/>
          <w:lang w:eastAsia="en-US"/>
        </w:rPr>
        <w:t>Major Groups and Stakeholders</w:t>
      </w:r>
      <w:r w:rsidRPr="00482C67">
        <w:rPr>
          <w:rFonts w:eastAsia="Calibri"/>
          <w:lang w:eastAsia="en-US"/>
        </w:rPr>
        <w:t xml:space="preserve">. </w:t>
      </w:r>
    </w:p>
    <w:p w14:paraId="4835618A" w14:textId="77777777" w:rsidR="0003328F" w:rsidRPr="00482C67" w:rsidRDefault="0003328F" w:rsidP="0003328F">
      <w:pPr>
        <w:tabs>
          <w:tab w:val="left" w:pos="10440"/>
        </w:tabs>
        <w:ind w:right="520"/>
        <w:rPr>
          <w:b/>
        </w:rPr>
      </w:pPr>
    </w:p>
    <w:p w14:paraId="7A4A727F" w14:textId="2E5BA36E" w:rsidR="005743D5" w:rsidRPr="00482C67" w:rsidRDefault="0003328F" w:rsidP="002D0BFF">
      <w:pPr>
        <w:pStyle w:val="ListParagraph"/>
        <w:numPr>
          <w:ilvl w:val="0"/>
          <w:numId w:val="16"/>
        </w:numPr>
        <w:tabs>
          <w:tab w:val="left" w:pos="10440"/>
        </w:tabs>
        <w:ind w:right="520"/>
        <w:rPr>
          <w:b/>
          <w:u w:val="single"/>
        </w:rPr>
      </w:pPr>
      <w:r w:rsidRPr="00482C67">
        <w:rPr>
          <w:b/>
          <w:u w:val="single"/>
        </w:rPr>
        <w:t>Background</w:t>
      </w:r>
    </w:p>
    <w:p w14:paraId="0902A411" w14:textId="77777777" w:rsidR="00AF721B" w:rsidRPr="00482C67" w:rsidRDefault="00AF721B" w:rsidP="00682A76">
      <w:pPr>
        <w:tabs>
          <w:tab w:val="left" w:pos="10440"/>
        </w:tabs>
        <w:ind w:right="520"/>
      </w:pPr>
    </w:p>
    <w:p w14:paraId="35445BB8" w14:textId="77777777" w:rsidR="001B37F9" w:rsidRDefault="005743D5" w:rsidP="00A16FF7">
      <w:pPr>
        <w:pStyle w:val="ListParagraph"/>
        <w:numPr>
          <w:ilvl w:val="0"/>
          <w:numId w:val="17"/>
        </w:numPr>
        <w:tabs>
          <w:tab w:val="left" w:pos="10440"/>
        </w:tabs>
        <w:ind w:right="520"/>
      </w:pPr>
      <w:r w:rsidRPr="00482C67">
        <w:t>The U</w:t>
      </w:r>
      <w:r w:rsidR="0003285E" w:rsidRPr="00482C67">
        <w:t>nited Nations</w:t>
      </w:r>
      <w:r w:rsidRPr="00482C67">
        <w:t xml:space="preserve"> Environment Assembly </w:t>
      </w:r>
      <w:r w:rsidR="00243BE3" w:rsidRPr="00482C67">
        <w:t xml:space="preserve">(UNEA) </w:t>
      </w:r>
      <w:r w:rsidRPr="00482C67">
        <w:t>is the world’s highest-level decision-making body on the environment</w:t>
      </w:r>
      <w:r w:rsidR="00A16FF7">
        <w:t xml:space="preserve"> within the United Nations system</w:t>
      </w:r>
      <w:r w:rsidRPr="00482C67">
        <w:t xml:space="preserve">. It was created </w:t>
      </w:r>
      <w:r w:rsidR="00334061" w:rsidRPr="00482C67">
        <w:t xml:space="preserve">following a decision </w:t>
      </w:r>
      <w:r w:rsidRPr="00482C67">
        <w:t>in June 2012 at Rio +20 with the objective to strengthen</w:t>
      </w:r>
      <w:r w:rsidR="007901A5" w:rsidRPr="00482C67">
        <w:t xml:space="preserve"> and</w:t>
      </w:r>
      <w:r w:rsidRPr="00482C67">
        <w:t xml:space="preserve"> upgrade </w:t>
      </w:r>
      <w:r w:rsidR="007901A5" w:rsidRPr="00482C67">
        <w:t xml:space="preserve">the UN Environment Programme </w:t>
      </w:r>
      <w:r w:rsidRPr="00482C67">
        <w:t xml:space="preserve">and ensure a more coherent system of international environmental governance, with a universal membership including all 193 UN Member States. </w:t>
      </w:r>
    </w:p>
    <w:p w14:paraId="288A90CF" w14:textId="77777777" w:rsidR="001B37F9" w:rsidRDefault="001B37F9" w:rsidP="001B37F9">
      <w:pPr>
        <w:pStyle w:val="ListParagraph"/>
        <w:tabs>
          <w:tab w:val="left" w:pos="10440"/>
        </w:tabs>
        <w:ind w:left="360" w:right="520"/>
      </w:pPr>
    </w:p>
    <w:p w14:paraId="69BE452F" w14:textId="1A7F8128" w:rsidR="001B37F9" w:rsidRDefault="00243BE3" w:rsidP="00A16FF7">
      <w:pPr>
        <w:pStyle w:val="ListParagraph"/>
        <w:numPr>
          <w:ilvl w:val="0"/>
          <w:numId w:val="17"/>
        </w:numPr>
        <w:tabs>
          <w:tab w:val="left" w:pos="10440"/>
        </w:tabs>
        <w:ind w:right="520"/>
      </w:pPr>
      <w:r w:rsidRPr="00482C67">
        <w:t xml:space="preserve">UNEA </w:t>
      </w:r>
      <w:r w:rsidR="005743D5" w:rsidRPr="00482C67">
        <w:t>meets biennially to</w:t>
      </w:r>
      <w:r w:rsidR="00FA4F46" w:rsidRPr="00482C67">
        <w:t xml:space="preserve">: </w:t>
      </w:r>
    </w:p>
    <w:p w14:paraId="5B1F41F8" w14:textId="77777777" w:rsidR="001B37F9" w:rsidRDefault="00FA4F46" w:rsidP="001B37F9">
      <w:pPr>
        <w:pStyle w:val="ListParagraph"/>
        <w:numPr>
          <w:ilvl w:val="1"/>
          <w:numId w:val="17"/>
        </w:numPr>
        <w:tabs>
          <w:tab w:val="left" w:pos="10440"/>
        </w:tabs>
        <w:ind w:left="720" w:right="520"/>
      </w:pPr>
      <w:r w:rsidRPr="00482C67">
        <w:t xml:space="preserve">set the global environmental </w:t>
      </w:r>
      <w:proofErr w:type="gramStart"/>
      <w:r w:rsidRPr="00482C67">
        <w:t>agenda;</w:t>
      </w:r>
      <w:proofErr w:type="gramEnd"/>
      <w:r w:rsidRPr="00482C67">
        <w:t xml:space="preserve"> </w:t>
      </w:r>
    </w:p>
    <w:p w14:paraId="06DBDC6C" w14:textId="77777777" w:rsidR="001B37F9" w:rsidRDefault="00FA4F46" w:rsidP="001B37F9">
      <w:pPr>
        <w:pStyle w:val="ListParagraph"/>
        <w:numPr>
          <w:ilvl w:val="1"/>
          <w:numId w:val="17"/>
        </w:numPr>
        <w:tabs>
          <w:tab w:val="left" w:pos="10440"/>
        </w:tabs>
        <w:ind w:left="720" w:right="520"/>
      </w:pPr>
      <w:r w:rsidRPr="00482C67">
        <w:t xml:space="preserve">provide overarching policy guidance and defining policy responses to address emerging environmental </w:t>
      </w:r>
      <w:proofErr w:type="gramStart"/>
      <w:r w:rsidRPr="00482C67">
        <w:t>challenges;</w:t>
      </w:r>
      <w:proofErr w:type="gramEnd"/>
      <w:r w:rsidRPr="00482C67">
        <w:t xml:space="preserve"> </w:t>
      </w:r>
    </w:p>
    <w:p w14:paraId="15E4D1CD" w14:textId="77777777" w:rsidR="001B37F9" w:rsidRDefault="00FA4F46" w:rsidP="001B37F9">
      <w:pPr>
        <w:pStyle w:val="ListParagraph"/>
        <w:numPr>
          <w:ilvl w:val="1"/>
          <w:numId w:val="17"/>
        </w:numPr>
        <w:tabs>
          <w:tab w:val="left" w:pos="10440"/>
        </w:tabs>
        <w:ind w:left="720" w:right="520"/>
      </w:pPr>
      <w:r w:rsidRPr="00482C67">
        <w:t xml:space="preserve">undertake policy review, dialogue and exchange of </w:t>
      </w:r>
      <w:proofErr w:type="gramStart"/>
      <w:r w:rsidRPr="00482C67">
        <w:t>experiences;</w:t>
      </w:r>
      <w:proofErr w:type="gramEnd"/>
      <w:r w:rsidRPr="00482C67">
        <w:t xml:space="preserve"> </w:t>
      </w:r>
    </w:p>
    <w:p w14:paraId="7BA2BEDE" w14:textId="77777777" w:rsidR="001B37F9" w:rsidRDefault="00FA4F46" w:rsidP="001B37F9">
      <w:pPr>
        <w:pStyle w:val="ListParagraph"/>
        <w:numPr>
          <w:ilvl w:val="1"/>
          <w:numId w:val="17"/>
        </w:numPr>
        <w:tabs>
          <w:tab w:val="left" w:pos="10440"/>
        </w:tabs>
        <w:ind w:left="720" w:right="520"/>
      </w:pPr>
      <w:r w:rsidRPr="00482C67">
        <w:t xml:space="preserve">set the strategic guidance on the future direction of the UN Environment </w:t>
      </w:r>
      <w:proofErr w:type="gramStart"/>
      <w:r w:rsidRPr="00482C67">
        <w:t>Programme;</w:t>
      </w:r>
      <w:proofErr w:type="gramEnd"/>
      <w:r w:rsidRPr="00482C67">
        <w:t xml:space="preserve"> </w:t>
      </w:r>
    </w:p>
    <w:p w14:paraId="5121E165" w14:textId="77777777" w:rsidR="001B37F9" w:rsidRDefault="00FA4F46" w:rsidP="001B37F9">
      <w:pPr>
        <w:pStyle w:val="ListParagraph"/>
        <w:numPr>
          <w:ilvl w:val="1"/>
          <w:numId w:val="17"/>
        </w:numPr>
        <w:tabs>
          <w:tab w:val="left" w:pos="10440"/>
        </w:tabs>
        <w:ind w:left="720" w:right="520"/>
      </w:pPr>
      <w:r w:rsidRPr="00482C67">
        <w:t xml:space="preserve">organize a multi-stakeholder dialogue; and </w:t>
      </w:r>
    </w:p>
    <w:p w14:paraId="18B4DAC2" w14:textId="2D8136D9" w:rsidR="001B37F9" w:rsidRDefault="00FA4F46" w:rsidP="001B37F9">
      <w:pPr>
        <w:pStyle w:val="ListParagraph"/>
        <w:numPr>
          <w:ilvl w:val="1"/>
          <w:numId w:val="17"/>
        </w:numPr>
        <w:tabs>
          <w:tab w:val="left" w:pos="10440"/>
        </w:tabs>
        <w:ind w:left="720" w:right="520"/>
      </w:pPr>
      <w:r w:rsidRPr="00482C67">
        <w:t>foster partnerships for achieving environmental goals and resource mobilization</w:t>
      </w:r>
      <w:r w:rsidRPr="00482C67">
        <w:rPr>
          <w:rStyle w:val="FootnoteReference"/>
        </w:rPr>
        <w:footnoteReference w:id="1"/>
      </w:r>
      <w:r w:rsidR="005743D5" w:rsidRPr="00482C67">
        <w:t xml:space="preserve">. </w:t>
      </w:r>
    </w:p>
    <w:p w14:paraId="3D48206B" w14:textId="77777777" w:rsidR="001B37F9" w:rsidRDefault="001B37F9" w:rsidP="001B37F9">
      <w:pPr>
        <w:pStyle w:val="ListParagraph"/>
        <w:tabs>
          <w:tab w:val="left" w:pos="10440"/>
        </w:tabs>
        <w:ind w:left="360" w:right="520"/>
      </w:pPr>
    </w:p>
    <w:p w14:paraId="20A8DA3E" w14:textId="77777777" w:rsidR="001B37F9" w:rsidRPr="00482C67" w:rsidRDefault="001B37F9" w:rsidP="001B37F9">
      <w:pPr>
        <w:pStyle w:val="ListParagraph"/>
        <w:numPr>
          <w:ilvl w:val="0"/>
          <w:numId w:val="17"/>
        </w:numPr>
        <w:tabs>
          <w:tab w:val="left" w:pos="10440"/>
        </w:tabs>
        <w:ind w:right="520"/>
      </w:pPr>
      <w:r w:rsidRPr="00482C67">
        <w:t xml:space="preserve">Through its resolutions and calls to action, the Environment Assembly provides leadership and catalyzes intergovernmental action on the environment and addresses emerging issues. The Assembly is also the governing body of the UN Environment Programme. </w:t>
      </w:r>
    </w:p>
    <w:p w14:paraId="2D8D5045" w14:textId="77777777" w:rsidR="001B37F9" w:rsidRDefault="001B37F9" w:rsidP="001B37F9">
      <w:pPr>
        <w:pStyle w:val="ListParagraph"/>
        <w:tabs>
          <w:tab w:val="left" w:pos="10440"/>
        </w:tabs>
        <w:ind w:left="360" w:right="520"/>
      </w:pPr>
    </w:p>
    <w:p w14:paraId="2D0363E4" w14:textId="023B9708" w:rsidR="00A16FF7" w:rsidRDefault="00A16FF7" w:rsidP="001B37F9">
      <w:pPr>
        <w:pStyle w:val="ListParagraph"/>
        <w:numPr>
          <w:ilvl w:val="0"/>
          <w:numId w:val="17"/>
        </w:numPr>
        <w:tabs>
          <w:tab w:val="left" w:pos="10440"/>
        </w:tabs>
        <w:ind w:right="520"/>
      </w:pPr>
      <w:r>
        <w:t>Prior to UNEA meetings, Major Groups and Stakeholders organize a Global Major Groups and Stakeholder Forum to strategize and consolidate their inputs to UNEA.</w:t>
      </w:r>
    </w:p>
    <w:p w14:paraId="0BA9CF84" w14:textId="77777777" w:rsidR="000C3706" w:rsidRPr="00482C67" w:rsidRDefault="000C3706" w:rsidP="00682A76">
      <w:pPr>
        <w:tabs>
          <w:tab w:val="left" w:pos="10440"/>
        </w:tabs>
        <w:ind w:right="520"/>
      </w:pPr>
    </w:p>
    <w:p w14:paraId="4F996FD2" w14:textId="2E230F6F" w:rsidR="005743D5" w:rsidRPr="00482C67" w:rsidRDefault="005743D5" w:rsidP="00DF4CD7">
      <w:pPr>
        <w:pStyle w:val="ListParagraph"/>
        <w:numPr>
          <w:ilvl w:val="0"/>
          <w:numId w:val="17"/>
        </w:numPr>
        <w:tabs>
          <w:tab w:val="left" w:pos="10440"/>
        </w:tabs>
        <w:ind w:right="520"/>
      </w:pPr>
      <w:r w:rsidRPr="00482C67">
        <w:t xml:space="preserve">The </w:t>
      </w:r>
      <w:hyperlink r:id="rId8" w:history="1">
        <w:r w:rsidRPr="00482C67">
          <w:rPr>
            <w:rStyle w:val="Hyperlink"/>
          </w:rPr>
          <w:t>first</w:t>
        </w:r>
      </w:hyperlink>
      <w:r w:rsidRPr="00482C67">
        <w:t xml:space="preserve">, </w:t>
      </w:r>
      <w:hyperlink r:id="rId9" w:history="1">
        <w:r w:rsidRPr="00482C67">
          <w:rPr>
            <w:rStyle w:val="Hyperlink"/>
          </w:rPr>
          <w:t>second</w:t>
        </w:r>
      </w:hyperlink>
      <w:r w:rsidR="0003328F" w:rsidRPr="00482C67">
        <w:t xml:space="preserve">, </w:t>
      </w:r>
      <w:hyperlink r:id="rId10" w:history="1">
        <w:r w:rsidRPr="00482C67">
          <w:rPr>
            <w:rStyle w:val="Hyperlink"/>
          </w:rPr>
          <w:t>third</w:t>
        </w:r>
      </w:hyperlink>
      <w:r w:rsidRPr="00482C67">
        <w:t xml:space="preserve"> </w:t>
      </w:r>
      <w:r w:rsidR="0003328F" w:rsidRPr="00482C67">
        <w:t xml:space="preserve">and </w:t>
      </w:r>
      <w:hyperlink r:id="rId11" w:history="1">
        <w:r w:rsidR="0003328F" w:rsidRPr="00482C67">
          <w:rPr>
            <w:rStyle w:val="Hyperlink"/>
          </w:rPr>
          <w:t>fourth</w:t>
        </w:r>
      </w:hyperlink>
      <w:r w:rsidR="0003328F" w:rsidRPr="00482C67">
        <w:t xml:space="preserve"> </w:t>
      </w:r>
      <w:r w:rsidRPr="00482C67">
        <w:t xml:space="preserve">sessions of </w:t>
      </w:r>
      <w:r w:rsidR="00D9257B">
        <w:t xml:space="preserve">UNEA </w:t>
      </w:r>
      <w:r w:rsidRPr="00482C67">
        <w:t>in 2014, 2016</w:t>
      </w:r>
      <w:r w:rsidR="00D9257B">
        <w:t xml:space="preserve">, </w:t>
      </w:r>
      <w:r w:rsidRPr="00482C67">
        <w:t xml:space="preserve">2017 </w:t>
      </w:r>
      <w:r w:rsidR="00D9257B">
        <w:t xml:space="preserve">and 2019 </w:t>
      </w:r>
      <w:r w:rsidRPr="00482C67">
        <w:t xml:space="preserve">tackled major environmental </w:t>
      </w:r>
      <w:r w:rsidR="002C2AEA" w:rsidRPr="00482C67">
        <w:t xml:space="preserve">themes </w:t>
      </w:r>
      <w:r w:rsidRPr="00482C67">
        <w:t xml:space="preserve">such as </w:t>
      </w:r>
      <w:r w:rsidRPr="00703688">
        <w:rPr>
          <w:i/>
          <w:iCs/>
        </w:rPr>
        <w:t>illegal trade in wildlife, environmental rule of law, financing the green economy, pollution, the Sustainable Development Goals, and delivering on the environmental dimension of the 2030 Agenda for Sustainable Development</w:t>
      </w:r>
      <w:r w:rsidR="00D9257B">
        <w:rPr>
          <w:i/>
          <w:iCs/>
        </w:rPr>
        <w:t xml:space="preserve">, and </w:t>
      </w:r>
      <w:r w:rsidR="00D9257B" w:rsidRPr="00D9257B">
        <w:rPr>
          <w:i/>
          <w:iCs/>
        </w:rPr>
        <w:t>innovative Solutions for Environmental Challenges and Sustainable Consumption and Production</w:t>
      </w:r>
      <w:r w:rsidR="00D9257B" w:rsidRPr="00D9257B">
        <w:t xml:space="preserve">, </w:t>
      </w:r>
      <w:r w:rsidR="00D9257B">
        <w:t xml:space="preserve">and adopted three </w:t>
      </w:r>
      <w:r w:rsidRPr="00482C67">
        <w:t>ministerial declaration</w:t>
      </w:r>
      <w:r w:rsidR="00D9257B">
        <w:t>s</w:t>
      </w:r>
      <w:r w:rsidRPr="00482C67">
        <w:t xml:space="preserve"> </w:t>
      </w:r>
      <w:r w:rsidR="00D9257B">
        <w:t xml:space="preserve">and numerous </w:t>
      </w:r>
      <w:r w:rsidRPr="00482C67">
        <w:t>resolutions and decisions.</w:t>
      </w:r>
      <w:r w:rsidR="00D9257B">
        <w:t xml:space="preserve"> </w:t>
      </w:r>
    </w:p>
    <w:p w14:paraId="228D9C1A" w14:textId="2980E2B4" w:rsidR="00A36DF0" w:rsidRPr="00482C67" w:rsidRDefault="00A36DF0" w:rsidP="00682A76">
      <w:pPr>
        <w:tabs>
          <w:tab w:val="left" w:pos="10440"/>
        </w:tabs>
        <w:ind w:right="520"/>
      </w:pPr>
    </w:p>
    <w:p w14:paraId="5085E151" w14:textId="03A7153C" w:rsidR="00DF4CD7" w:rsidRPr="00482C67" w:rsidRDefault="00AC06B9" w:rsidP="00DF4CD7">
      <w:pPr>
        <w:pStyle w:val="ListParagraph"/>
        <w:numPr>
          <w:ilvl w:val="0"/>
          <w:numId w:val="17"/>
        </w:numPr>
        <w:tabs>
          <w:tab w:val="left" w:pos="10440"/>
        </w:tabs>
        <w:ind w:right="520"/>
      </w:pPr>
      <w:r>
        <w:t xml:space="preserve">Due to </w:t>
      </w:r>
      <w:r w:rsidR="00DF4CD7" w:rsidRPr="00482C67">
        <w:t xml:space="preserve">the COVID-19 pandemic, Member States decided that the </w:t>
      </w:r>
      <w:r w:rsidR="00E505D3" w:rsidRPr="00482C67">
        <w:t>f</w:t>
      </w:r>
      <w:r w:rsidR="00DF4CD7" w:rsidRPr="00482C67">
        <w:t xml:space="preserve">ifth session of the UN Environment Assembly (UNEA-5) should take place in a two-step approach. The first session of UNEA-5 </w:t>
      </w:r>
      <w:hyperlink r:id="rId12" w:tgtFrame="_blank" w:history="1">
        <w:r w:rsidR="00DF4CD7" w:rsidRPr="00482C67">
          <w:rPr>
            <w:rStyle w:val="Hyperlink"/>
          </w:rPr>
          <w:t>(UNEA-5.1)</w:t>
        </w:r>
      </w:hyperlink>
      <w:r w:rsidR="00DF4CD7" w:rsidRPr="00482C67">
        <w:t xml:space="preserve"> was held</w:t>
      </w:r>
      <w:r w:rsidR="00E505D3" w:rsidRPr="00482C67">
        <w:t xml:space="preserve"> fully</w:t>
      </w:r>
      <w:r w:rsidR="00DF4CD7" w:rsidRPr="00482C67">
        <w:t xml:space="preserve"> online on 22 - 23 February 2021, and the resumed session of UNEA-5 (</w:t>
      </w:r>
      <w:hyperlink r:id="rId13" w:tgtFrame="_blank" w:history="1">
        <w:r w:rsidR="00DF4CD7" w:rsidRPr="00482C67">
          <w:rPr>
            <w:rStyle w:val="Hyperlink"/>
          </w:rPr>
          <w:t>UNEA-5.2</w:t>
        </w:r>
      </w:hyperlink>
      <w:r w:rsidR="00DF4CD7" w:rsidRPr="00482C67">
        <w:t xml:space="preserve">) </w:t>
      </w:r>
      <w:r w:rsidR="00601B49" w:rsidRPr="00482C67">
        <w:t xml:space="preserve">took place </w:t>
      </w:r>
      <w:r w:rsidR="00841726">
        <w:t>in-person</w:t>
      </w:r>
      <w:r w:rsidR="00601B49" w:rsidRPr="00482C67">
        <w:t xml:space="preserve"> (hybrid format) </w:t>
      </w:r>
      <w:r w:rsidR="00DF4CD7" w:rsidRPr="00482C67">
        <w:t>in Nairobi on 28 February - 2 March 2022.</w:t>
      </w:r>
      <w:r w:rsidR="00823D9D" w:rsidRPr="00482C67">
        <w:t xml:space="preserve"> The overall theme for UNEA-5 was “</w:t>
      </w:r>
      <w:hyperlink r:id="rId14" w:history="1">
        <w:r w:rsidR="00823D9D" w:rsidRPr="00482C67">
          <w:rPr>
            <w:rStyle w:val="Hyperlink"/>
          </w:rPr>
          <w:t>Strengthening Actions for Nature to Achieve the Sustainable Development Goals</w:t>
        </w:r>
      </w:hyperlink>
      <w:r w:rsidR="00823D9D" w:rsidRPr="00482C67">
        <w:t>. </w:t>
      </w:r>
    </w:p>
    <w:p w14:paraId="563F2E40" w14:textId="77777777" w:rsidR="00823D9D" w:rsidRPr="00482C67" w:rsidRDefault="00823D9D" w:rsidP="00823D9D"/>
    <w:p w14:paraId="48B33B12" w14:textId="65D0277C" w:rsidR="00482C67" w:rsidRPr="00482C67" w:rsidRDefault="00601B49" w:rsidP="00482C67">
      <w:pPr>
        <w:pStyle w:val="NormalWeb"/>
        <w:numPr>
          <w:ilvl w:val="0"/>
          <w:numId w:val="17"/>
        </w:numPr>
        <w:rPr>
          <w:sz w:val="22"/>
          <w:szCs w:val="22"/>
        </w:rPr>
      </w:pPr>
      <w:r w:rsidRPr="00482C67">
        <w:rPr>
          <w:sz w:val="22"/>
          <w:szCs w:val="22"/>
        </w:rPr>
        <w:lastRenderedPageBreak/>
        <w:t xml:space="preserve">A first </w:t>
      </w:r>
      <w:hyperlink r:id="rId15" w:history="1">
        <w:r w:rsidR="00E505D3" w:rsidRPr="00482C67">
          <w:rPr>
            <w:rStyle w:val="Hyperlink"/>
            <w:sz w:val="22"/>
            <w:szCs w:val="22"/>
          </w:rPr>
          <w:t>UNEA S</w:t>
        </w:r>
        <w:r w:rsidRPr="00482C67">
          <w:rPr>
            <w:rStyle w:val="Hyperlink"/>
            <w:sz w:val="22"/>
            <w:szCs w:val="22"/>
          </w:rPr>
          <w:t>pecial Session</w:t>
        </w:r>
      </w:hyperlink>
      <w:r w:rsidRPr="00482C67">
        <w:rPr>
          <w:sz w:val="22"/>
          <w:szCs w:val="22"/>
        </w:rPr>
        <w:t xml:space="preserve"> to commemorate the 50th anniversary of the establishment of the United Nations Environment Programme took place </w:t>
      </w:r>
      <w:r w:rsidR="00841726">
        <w:rPr>
          <w:sz w:val="22"/>
          <w:szCs w:val="22"/>
        </w:rPr>
        <w:t>in-person</w:t>
      </w:r>
      <w:r w:rsidRPr="00482C67">
        <w:rPr>
          <w:sz w:val="22"/>
          <w:szCs w:val="22"/>
        </w:rPr>
        <w:t xml:space="preserve"> </w:t>
      </w:r>
      <w:r w:rsidR="00E505D3" w:rsidRPr="00482C67">
        <w:rPr>
          <w:sz w:val="22"/>
          <w:szCs w:val="22"/>
        </w:rPr>
        <w:t>(hybrid format) on 3-4 March 2022</w:t>
      </w:r>
      <w:r w:rsidR="00823D9D" w:rsidRPr="00482C67">
        <w:rPr>
          <w:sz w:val="22"/>
          <w:szCs w:val="22"/>
        </w:rPr>
        <w:t>, under the theme “</w:t>
      </w:r>
      <w:r w:rsidR="00823D9D" w:rsidRPr="00482C67">
        <w:rPr>
          <w:rStyle w:val="Strong"/>
          <w:b w:val="0"/>
          <w:bCs w:val="0"/>
          <w:sz w:val="22"/>
          <w:szCs w:val="22"/>
        </w:rPr>
        <w:t>Strengthening UNEP for the implementation of the environmental dimension of the 2030 Agenda for Sustainable Development.</w:t>
      </w:r>
      <w:r w:rsidR="00823D9D" w:rsidRPr="00482C67">
        <w:rPr>
          <w:b/>
          <w:bCs/>
          <w:sz w:val="22"/>
          <w:szCs w:val="22"/>
        </w:rPr>
        <w:t>”</w:t>
      </w:r>
      <w:r w:rsidR="00482C67" w:rsidRPr="00482C67">
        <w:rPr>
          <w:sz w:val="22"/>
          <w:szCs w:val="22"/>
        </w:rPr>
        <w:t xml:space="preserve"> </w:t>
      </w:r>
    </w:p>
    <w:p w14:paraId="1EEDFDEE" w14:textId="77777777" w:rsidR="00482C67" w:rsidRPr="00482C67" w:rsidRDefault="00482C67" w:rsidP="00482C67">
      <w:pPr>
        <w:pStyle w:val="ListParagraph"/>
      </w:pPr>
    </w:p>
    <w:p w14:paraId="7836CB4C" w14:textId="39FE841C" w:rsidR="00A64511" w:rsidRDefault="00A64511" w:rsidP="00482C67">
      <w:pPr>
        <w:pStyle w:val="NormalWeb"/>
        <w:numPr>
          <w:ilvl w:val="0"/>
          <w:numId w:val="17"/>
        </w:numPr>
        <w:rPr>
          <w:sz w:val="22"/>
          <w:szCs w:val="22"/>
        </w:rPr>
      </w:pPr>
      <w:r>
        <w:rPr>
          <w:sz w:val="22"/>
          <w:szCs w:val="22"/>
        </w:rPr>
        <w:t xml:space="preserve">The outcomes of </w:t>
      </w:r>
      <w:r w:rsidRPr="00A64511">
        <w:rPr>
          <w:sz w:val="22"/>
          <w:szCs w:val="22"/>
        </w:rPr>
        <w:t xml:space="preserve">UNEA-5.2 and </w:t>
      </w:r>
      <w:r>
        <w:rPr>
          <w:sz w:val="22"/>
          <w:szCs w:val="22"/>
        </w:rPr>
        <w:t xml:space="preserve">UNEP@50 were prepared at by the </w:t>
      </w:r>
      <w:hyperlink r:id="rId16" w:history="1">
        <w:r w:rsidRPr="00A64511">
          <w:rPr>
            <w:rStyle w:val="Hyperlink"/>
            <w:rFonts w:eastAsia="Calibri"/>
            <w:sz w:val="22"/>
            <w:szCs w:val="22"/>
            <w:lang w:eastAsia="en-US"/>
          </w:rPr>
          <w:t>resumed fifth open-ended meeting of the Committee of Permanent Representatives</w:t>
        </w:r>
      </w:hyperlink>
      <w:r w:rsidRPr="00482C67">
        <w:rPr>
          <w:rFonts w:eastAsia="Calibri"/>
          <w:sz w:val="22"/>
          <w:szCs w:val="22"/>
          <w:lang w:eastAsia="en-US"/>
        </w:rPr>
        <w:t xml:space="preserve"> (OECPR-5.2), held 21-25 February 202</w:t>
      </w:r>
      <w:r>
        <w:rPr>
          <w:rFonts w:eastAsia="Calibri"/>
          <w:sz w:val="22"/>
          <w:szCs w:val="22"/>
          <w:lang w:eastAsia="en-US"/>
        </w:rPr>
        <w:t xml:space="preserve">2. </w:t>
      </w:r>
      <w:r>
        <w:rPr>
          <w:sz w:val="22"/>
          <w:szCs w:val="22"/>
        </w:rPr>
        <w:t xml:space="preserve"> </w:t>
      </w:r>
    </w:p>
    <w:p w14:paraId="692212ED" w14:textId="77777777" w:rsidR="00A64511" w:rsidRDefault="00A64511" w:rsidP="00A64511">
      <w:pPr>
        <w:pStyle w:val="ListParagraph"/>
      </w:pPr>
    </w:p>
    <w:p w14:paraId="49506614" w14:textId="2069836A" w:rsidR="00601B49" w:rsidRDefault="00F93CD5" w:rsidP="00482C67">
      <w:pPr>
        <w:pStyle w:val="NormalWeb"/>
        <w:numPr>
          <w:ilvl w:val="0"/>
          <w:numId w:val="17"/>
        </w:numPr>
        <w:rPr>
          <w:sz w:val="22"/>
          <w:szCs w:val="22"/>
        </w:rPr>
      </w:pPr>
      <w:r>
        <w:rPr>
          <w:sz w:val="22"/>
          <w:szCs w:val="22"/>
        </w:rPr>
        <w:t>UNEA-5.2 and UNEP@50</w:t>
      </w:r>
      <w:r w:rsidR="00A64511">
        <w:rPr>
          <w:sz w:val="22"/>
          <w:szCs w:val="22"/>
        </w:rPr>
        <w:t xml:space="preserve"> were held </w:t>
      </w:r>
      <w:r w:rsidR="00841726">
        <w:rPr>
          <w:sz w:val="22"/>
          <w:szCs w:val="22"/>
        </w:rPr>
        <w:t>in-person</w:t>
      </w:r>
      <w:r w:rsidR="00A64511">
        <w:rPr>
          <w:sz w:val="22"/>
          <w:szCs w:val="22"/>
        </w:rPr>
        <w:t>, with strict COVID-19 protocol</w:t>
      </w:r>
      <w:r>
        <w:rPr>
          <w:sz w:val="22"/>
          <w:szCs w:val="22"/>
        </w:rPr>
        <w:t>s</w:t>
      </w:r>
      <w:r w:rsidR="00A64511">
        <w:rPr>
          <w:sz w:val="22"/>
          <w:szCs w:val="22"/>
        </w:rPr>
        <w:t xml:space="preserve"> in place. The</w:t>
      </w:r>
      <w:r w:rsidR="006777C1">
        <w:rPr>
          <w:sz w:val="22"/>
          <w:szCs w:val="22"/>
        </w:rPr>
        <w:t xml:space="preserve">se </w:t>
      </w:r>
      <w:r w:rsidR="00A64511">
        <w:rPr>
          <w:sz w:val="22"/>
          <w:szCs w:val="22"/>
        </w:rPr>
        <w:t xml:space="preserve">included mandatory daily rapid COVID testing, a cap on the size of delegations for Member States, </w:t>
      </w:r>
      <w:r w:rsidR="006777C1">
        <w:rPr>
          <w:sz w:val="22"/>
          <w:szCs w:val="22"/>
        </w:rPr>
        <w:t xml:space="preserve">Major Groups and Stakeholders </w:t>
      </w:r>
      <w:r w:rsidR="00A64511">
        <w:rPr>
          <w:sz w:val="22"/>
          <w:szCs w:val="22"/>
        </w:rPr>
        <w:t xml:space="preserve">and international organizations, limited access to meeting rooms through temporary badges to ensure social distancing, and mandatory wearing of masks. A full account of the COVID measures in place for the meetings is available in the </w:t>
      </w:r>
      <w:hyperlink r:id="rId17" w:history="1">
        <w:r w:rsidR="00A64511">
          <w:rPr>
            <w:rStyle w:val="Hyperlink"/>
            <w:sz w:val="22"/>
            <w:szCs w:val="22"/>
          </w:rPr>
          <w:t>S</w:t>
        </w:r>
        <w:r w:rsidR="00482C67" w:rsidRPr="00A64511">
          <w:rPr>
            <w:rStyle w:val="Hyperlink"/>
            <w:sz w:val="22"/>
            <w:szCs w:val="22"/>
          </w:rPr>
          <w:t>ecretariat notification</w:t>
        </w:r>
      </w:hyperlink>
      <w:r w:rsidR="00482C67" w:rsidRPr="00482C67">
        <w:rPr>
          <w:sz w:val="22"/>
          <w:szCs w:val="22"/>
        </w:rPr>
        <w:t xml:space="preserve"> </w:t>
      </w:r>
      <w:r w:rsidR="00A64511">
        <w:rPr>
          <w:sz w:val="22"/>
          <w:szCs w:val="22"/>
        </w:rPr>
        <w:t xml:space="preserve">for </w:t>
      </w:r>
      <w:r w:rsidR="00482C67" w:rsidRPr="00482C67">
        <w:rPr>
          <w:sz w:val="22"/>
          <w:szCs w:val="22"/>
        </w:rPr>
        <w:t xml:space="preserve">UNEA-5.2 and UNEP@50. </w:t>
      </w:r>
    </w:p>
    <w:p w14:paraId="224F3B4F" w14:textId="77777777" w:rsidR="00A64511" w:rsidRDefault="00A64511" w:rsidP="00A64511">
      <w:pPr>
        <w:pStyle w:val="ListParagraph"/>
      </w:pPr>
    </w:p>
    <w:p w14:paraId="14231E54" w14:textId="4923CE21" w:rsidR="00A64511" w:rsidRDefault="00A64511" w:rsidP="00482C67">
      <w:pPr>
        <w:pStyle w:val="NormalWeb"/>
        <w:numPr>
          <w:ilvl w:val="0"/>
          <w:numId w:val="17"/>
        </w:numPr>
        <w:rPr>
          <w:sz w:val="22"/>
          <w:szCs w:val="22"/>
        </w:rPr>
      </w:pPr>
      <w:r>
        <w:rPr>
          <w:sz w:val="22"/>
          <w:szCs w:val="22"/>
        </w:rPr>
        <w:t xml:space="preserve">All meetings were also </w:t>
      </w:r>
      <w:r w:rsidR="006777C1">
        <w:rPr>
          <w:sz w:val="22"/>
          <w:szCs w:val="22"/>
        </w:rPr>
        <w:t xml:space="preserve">open to interactive </w:t>
      </w:r>
      <w:r>
        <w:rPr>
          <w:sz w:val="22"/>
          <w:szCs w:val="22"/>
        </w:rPr>
        <w:t xml:space="preserve">online </w:t>
      </w:r>
      <w:r w:rsidR="006777C1">
        <w:rPr>
          <w:sz w:val="22"/>
          <w:szCs w:val="22"/>
        </w:rPr>
        <w:t xml:space="preserve">participation </w:t>
      </w:r>
      <w:r>
        <w:rPr>
          <w:sz w:val="22"/>
          <w:szCs w:val="22"/>
        </w:rPr>
        <w:t xml:space="preserve">for delegates not </w:t>
      </w:r>
      <w:r w:rsidR="00C309B7">
        <w:rPr>
          <w:sz w:val="22"/>
          <w:szCs w:val="22"/>
        </w:rPr>
        <w:t xml:space="preserve">in a position to participate </w:t>
      </w:r>
      <w:r w:rsidR="00841726">
        <w:rPr>
          <w:sz w:val="22"/>
          <w:szCs w:val="22"/>
        </w:rPr>
        <w:t>in-person</w:t>
      </w:r>
      <w:r>
        <w:rPr>
          <w:sz w:val="22"/>
          <w:szCs w:val="22"/>
        </w:rPr>
        <w:t>, or who would ch</w:t>
      </w:r>
      <w:r w:rsidR="00BA6FA2">
        <w:rPr>
          <w:sz w:val="22"/>
          <w:szCs w:val="22"/>
        </w:rPr>
        <w:t>o</w:t>
      </w:r>
      <w:r>
        <w:rPr>
          <w:sz w:val="22"/>
          <w:szCs w:val="22"/>
        </w:rPr>
        <w:t xml:space="preserve">ose to participate virtually for any other reason. </w:t>
      </w:r>
      <w:r w:rsidR="00C612DA">
        <w:rPr>
          <w:sz w:val="22"/>
          <w:szCs w:val="22"/>
        </w:rPr>
        <w:t>Accredited delegates participating online enjoyed full speaking and interpretation rights for all formal sessions through the meeting platform “</w:t>
      </w:r>
      <w:proofErr w:type="spellStart"/>
      <w:r w:rsidR="00C612DA">
        <w:rPr>
          <w:sz w:val="22"/>
          <w:szCs w:val="22"/>
        </w:rPr>
        <w:t>Interactio</w:t>
      </w:r>
      <w:proofErr w:type="spellEnd"/>
      <w:proofErr w:type="gramStart"/>
      <w:r w:rsidR="00C612DA">
        <w:rPr>
          <w:sz w:val="22"/>
          <w:szCs w:val="22"/>
        </w:rPr>
        <w:t>”, and</w:t>
      </w:r>
      <w:proofErr w:type="gramEnd"/>
      <w:r w:rsidR="00C612DA">
        <w:rPr>
          <w:sz w:val="22"/>
          <w:szCs w:val="22"/>
        </w:rPr>
        <w:t xml:space="preserve"> were offered the possibility to actively attend all negotiations taking place in dedicated working groups during OECPR-5.2 and the Committee of the Whole established by UNEA.5.2. </w:t>
      </w:r>
    </w:p>
    <w:p w14:paraId="0AEDA01B" w14:textId="77777777" w:rsidR="00F93CD5" w:rsidRDefault="00F93CD5" w:rsidP="00F93CD5">
      <w:pPr>
        <w:pStyle w:val="ListParagraph"/>
      </w:pPr>
    </w:p>
    <w:p w14:paraId="1B0ADDD9" w14:textId="11170218" w:rsidR="00F93CD5" w:rsidRDefault="005D4A32" w:rsidP="00482C67">
      <w:pPr>
        <w:pStyle w:val="NormalWeb"/>
        <w:numPr>
          <w:ilvl w:val="0"/>
          <w:numId w:val="17"/>
        </w:numPr>
        <w:rPr>
          <w:sz w:val="22"/>
          <w:szCs w:val="22"/>
        </w:rPr>
      </w:pPr>
      <w:r>
        <w:rPr>
          <w:sz w:val="22"/>
          <w:szCs w:val="22"/>
        </w:rPr>
        <w:t xml:space="preserve">The Secretariat conducted an </w:t>
      </w:r>
      <w:r w:rsidR="00F93CD5">
        <w:rPr>
          <w:sz w:val="22"/>
          <w:szCs w:val="22"/>
        </w:rPr>
        <w:t xml:space="preserve">online survey </w:t>
      </w:r>
      <w:r>
        <w:rPr>
          <w:sz w:val="22"/>
          <w:szCs w:val="22"/>
        </w:rPr>
        <w:t xml:space="preserve">sent to all </w:t>
      </w:r>
      <w:r w:rsidR="00DE0991">
        <w:rPr>
          <w:sz w:val="22"/>
          <w:szCs w:val="22"/>
        </w:rPr>
        <w:t xml:space="preserve">registered participants </w:t>
      </w:r>
      <w:r w:rsidR="00F93CD5">
        <w:rPr>
          <w:sz w:val="22"/>
          <w:szCs w:val="22"/>
        </w:rPr>
        <w:t>in mid-March</w:t>
      </w:r>
      <w:r w:rsidR="006777C1">
        <w:rPr>
          <w:sz w:val="22"/>
          <w:szCs w:val="22"/>
        </w:rPr>
        <w:t xml:space="preserve"> 2022</w:t>
      </w:r>
      <w:r w:rsidR="00F93CD5">
        <w:rPr>
          <w:sz w:val="22"/>
          <w:szCs w:val="22"/>
        </w:rPr>
        <w:t xml:space="preserve"> with about 400 respondents representing </w:t>
      </w:r>
      <w:proofErr w:type="gramStart"/>
      <w:r w:rsidR="00F93CD5">
        <w:rPr>
          <w:sz w:val="22"/>
          <w:szCs w:val="22"/>
        </w:rPr>
        <w:t>a</w:t>
      </w:r>
      <w:proofErr w:type="gramEnd"/>
      <w:r w:rsidR="00F93CD5">
        <w:rPr>
          <w:sz w:val="22"/>
          <w:szCs w:val="22"/>
        </w:rPr>
        <w:t xml:space="preserve"> 8% response rate</w:t>
      </w:r>
      <w:r w:rsidR="00C238F4">
        <w:rPr>
          <w:sz w:val="22"/>
          <w:szCs w:val="22"/>
        </w:rPr>
        <w:t xml:space="preserve"> (for more information on registration see section IV)</w:t>
      </w:r>
      <w:r w:rsidR="00F93CD5">
        <w:rPr>
          <w:sz w:val="22"/>
          <w:szCs w:val="22"/>
        </w:rPr>
        <w:t xml:space="preserve">. </w:t>
      </w:r>
      <w:r w:rsidR="00C503D1">
        <w:rPr>
          <w:sz w:val="22"/>
          <w:szCs w:val="22"/>
        </w:rPr>
        <w:t xml:space="preserve">About half of the respondents were Member States delegates, and a quarter of the responses were provided by Major Group representatives. For almost </w:t>
      </w:r>
      <w:proofErr w:type="gramStart"/>
      <w:r w:rsidR="00C503D1">
        <w:rPr>
          <w:sz w:val="22"/>
          <w:szCs w:val="22"/>
        </w:rPr>
        <w:t>all</w:t>
      </w:r>
      <w:r>
        <w:rPr>
          <w:sz w:val="22"/>
          <w:szCs w:val="22"/>
        </w:rPr>
        <w:t xml:space="preserve"> </w:t>
      </w:r>
      <w:r w:rsidR="00C503D1">
        <w:rPr>
          <w:sz w:val="22"/>
          <w:szCs w:val="22"/>
        </w:rPr>
        <w:t>of</w:t>
      </w:r>
      <w:proofErr w:type="gramEnd"/>
      <w:r w:rsidR="00C503D1">
        <w:rPr>
          <w:sz w:val="22"/>
          <w:szCs w:val="22"/>
        </w:rPr>
        <w:t xml:space="preserve"> the survey questions, the responses were overwhelmingly positive, indicating a 70-95% satisfactory rate</w:t>
      </w:r>
      <w:r w:rsidR="00F93CD5">
        <w:rPr>
          <w:sz w:val="22"/>
          <w:szCs w:val="22"/>
        </w:rPr>
        <w:t xml:space="preserve">. A detailed presentation of the results of the survey is available </w:t>
      </w:r>
      <w:hyperlink r:id="rId18" w:history="1">
        <w:r w:rsidR="00F93CD5" w:rsidRPr="00F93CD5">
          <w:rPr>
            <w:rStyle w:val="Hyperlink"/>
            <w:sz w:val="22"/>
            <w:szCs w:val="22"/>
          </w:rPr>
          <w:t>here</w:t>
        </w:r>
      </w:hyperlink>
      <w:r w:rsidR="00F93CD5">
        <w:rPr>
          <w:sz w:val="22"/>
          <w:szCs w:val="22"/>
        </w:rPr>
        <w:t>.</w:t>
      </w:r>
    </w:p>
    <w:p w14:paraId="27801B77" w14:textId="77777777" w:rsidR="00484035" w:rsidRDefault="00484035" w:rsidP="00484035">
      <w:pPr>
        <w:pStyle w:val="ListParagraph"/>
      </w:pPr>
    </w:p>
    <w:p w14:paraId="7228EFB0" w14:textId="09D1C5C9" w:rsidR="00484035" w:rsidRPr="00482C67" w:rsidRDefault="00484035" w:rsidP="00482C67">
      <w:pPr>
        <w:pStyle w:val="NormalWeb"/>
        <w:numPr>
          <w:ilvl w:val="0"/>
          <w:numId w:val="17"/>
        </w:numPr>
        <w:rPr>
          <w:sz w:val="22"/>
          <w:szCs w:val="22"/>
        </w:rPr>
      </w:pPr>
      <w:r>
        <w:rPr>
          <w:sz w:val="22"/>
          <w:szCs w:val="22"/>
        </w:rPr>
        <w:t xml:space="preserve">In accordance with </w:t>
      </w:r>
      <w:hyperlink r:id="rId19" w:history="1">
        <w:r w:rsidRPr="00484035">
          <w:rPr>
            <w:rStyle w:val="Hyperlink"/>
            <w:sz w:val="22"/>
            <w:szCs w:val="22"/>
          </w:rPr>
          <w:t>UNEA decision 5/4</w:t>
        </w:r>
      </w:hyperlink>
      <w:r>
        <w:rPr>
          <w:sz w:val="22"/>
          <w:szCs w:val="22"/>
        </w:rPr>
        <w:t xml:space="preserve">, the sixth session of the Assembly will convene in Nairobi on </w:t>
      </w:r>
      <w:r w:rsidRPr="00484035">
        <w:rPr>
          <w:sz w:val="22"/>
          <w:szCs w:val="22"/>
        </w:rPr>
        <w:t>26 February to 1 March 2024</w:t>
      </w:r>
      <w:r>
        <w:rPr>
          <w:sz w:val="22"/>
          <w:szCs w:val="22"/>
        </w:rPr>
        <w:t xml:space="preserve">, preceded by OECPR-6 to take </w:t>
      </w:r>
      <w:r w:rsidRPr="00484035">
        <w:rPr>
          <w:sz w:val="22"/>
          <w:szCs w:val="22"/>
        </w:rPr>
        <w:t>place from 19 to 23 February 2024</w:t>
      </w:r>
      <w:r>
        <w:rPr>
          <w:sz w:val="22"/>
          <w:szCs w:val="22"/>
        </w:rPr>
        <w:t xml:space="preserve">. </w:t>
      </w:r>
    </w:p>
    <w:p w14:paraId="17699A96" w14:textId="77777777" w:rsidR="00DF4CD7" w:rsidRPr="00482C67" w:rsidRDefault="00DF4CD7" w:rsidP="00682A76">
      <w:pPr>
        <w:tabs>
          <w:tab w:val="left" w:pos="10440"/>
        </w:tabs>
        <w:ind w:right="520"/>
      </w:pPr>
    </w:p>
    <w:p w14:paraId="7ACC4FBD" w14:textId="5312F109" w:rsidR="00A36DF0" w:rsidRPr="00482C67" w:rsidRDefault="00823D9D" w:rsidP="00823D9D">
      <w:pPr>
        <w:pStyle w:val="ListParagraph"/>
        <w:numPr>
          <w:ilvl w:val="0"/>
          <w:numId w:val="17"/>
        </w:numPr>
        <w:tabs>
          <w:tab w:val="left" w:pos="10440"/>
        </w:tabs>
        <w:ind w:right="520"/>
      </w:pPr>
      <w:r w:rsidRPr="00482C67">
        <w:t xml:space="preserve">Additional </w:t>
      </w:r>
      <w:r w:rsidR="005D4A32">
        <w:t xml:space="preserve">relevant </w:t>
      </w:r>
      <w:r w:rsidRPr="00482C67">
        <w:t xml:space="preserve">background </w:t>
      </w:r>
      <w:r w:rsidR="00A36DF0" w:rsidRPr="00482C67">
        <w:t xml:space="preserve">information is available here: </w:t>
      </w:r>
    </w:p>
    <w:p w14:paraId="250E92A1" w14:textId="47466CB9" w:rsidR="00A36DF0" w:rsidRDefault="00FC2888" w:rsidP="002D0BFF">
      <w:pPr>
        <w:pStyle w:val="ListParagraph"/>
        <w:numPr>
          <w:ilvl w:val="0"/>
          <w:numId w:val="1"/>
        </w:numPr>
        <w:tabs>
          <w:tab w:val="left" w:pos="10440"/>
        </w:tabs>
        <w:ind w:right="520"/>
      </w:pPr>
      <w:hyperlink r:id="rId20" w:history="1">
        <w:r w:rsidR="00A36DF0" w:rsidRPr="00482C67">
          <w:rPr>
            <w:rStyle w:val="Hyperlink"/>
          </w:rPr>
          <w:t>UNEA main website</w:t>
        </w:r>
      </w:hyperlink>
      <w:r w:rsidR="00A36DF0" w:rsidRPr="00482C67">
        <w:t xml:space="preserve"> </w:t>
      </w:r>
    </w:p>
    <w:p w14:paraId="2BF5D2CB" w14:textId="48ABDAE8" w:rsidR="00DD6D69" w:rsidRDefault="00FC2888" w:rsidP="002D0BFF">
      <w:pPr>
        <w:pStyle w:val="ListParagraph"/>
        <w:numPr>
          <w:ilvl w:val="0"/>
          <w:numId w:val="1"/>
        </w:numPr>
        <w:tabs>
          <w:tab w:val="left" w:pos="10440"/>
        </w:tabs>
        <w:ind w:right="520"/>
      </w:pPr>
      <w:hyperlink r:id="rId21" w:history="1">
        <w:r w:rsidR="00DD6D69" w:rsidRPr="005E5CEC">
          <w:rPr>
            <w:rStyle w:val="Hyperlink"/>
          </w:rPr>
          <w:t>Proceedings repor</w:t>
        </w:r>
        <w:r w:rsidR="005E5CEC">
          <w:rPr>
            <w:rStyle w:val="Hyperlink"/>
          </w:rPr>
          <w:t>t of UNEA-5.2</w:t>
        </w:r>
      </w:hyperlink>
      <w:r w:rsidR="00DD6D69">
        <w:t xml:space="preserve"> </w:t>
      </w:r>
    </w:p>
    <w:p w14:paraId="34DE14D3" w14:textId="5FD5E66D" w:rsidR="00DF4CD7" w:rsidRPr="00482C67" w:rsidRDefault="00FC2888" w:rsidP="002D0BFF">
      <w:pPr>
        <w:pStyle w:val="ListParagraph"/>
        <w:numPr>
          <w:ilvl w:val="0"/>
          <w:numId w:val="1"/>
        </w:numPr>
        <w:tabs>
          <w:tab w:val="left" w:pos="10440"/>
        </w:tabs>
        <w:ind w:right="520"/>
      </w:pPr>
      <w:hyperlink r:id="rId22" w:history="1">
        <w:r w:rsidR="00DF4CD7" w:rsidRPr="00482C67">
          <w:rPr>
            <w:rStyle w:val="Hyperlink"/>
          </w:rPr>
          <w:t>Outcomes from UNEA-5.1</w:t>
        </w:r>
      </w:hyperlink>
    </w:p>
    <w:p w14:paraId="3CE9E91A" w14:textId="77777777" w:rsidR="00E505D3" w:rsidRPr="00482C67" w:rsidRDefault="00FC2888" w:rsidP="002D0BFF">
      <w:pPr>
        <w:pStyle w:val="ListParagraph"/>
        <w:numPr>
          <w:ilvl w:val="0"/>
          <w:numId w:val="1"/>
        </w:numPr>
        <w:tabs>
          <w:tab w:val="left" w:pos="10440"/>
        </w:tabs>
        <w:ind w:right="520"/>
      </w:pPr>
      <w:hyperlink r:id="rId23" w:history="1">
        <w:r w:rsidR="00DF4CD7" w:rsidRPr="00482C67">
          <w:rPr>
            <w:rStyle w:val="Hyperlink"/>
          </w:rPr>
          <w:t>Outcomes from UNEA-5.2</w:t>
        </w:r>
      </w:hyperlink>
    </w:p>
    <w:p w14:paraId="67CBB58E" w14:textId="77777777" w:rsidR="001F0479" w:rsidRDefault="00FC2888" w:rsidP="001F0479">
      <w:pPr>
        <w:pStyle w:val="ListParagraph"/>
        <w:numPr>
          <w:ilvl w:val="0"/>
          <w:numId w:val="1"/>
        </w:numPr>
        <w:tabs>
          <w:tab w:val="left" w:pos="10440"/>
        </w:tabs>
        <w:ind w:right="520"/>
      </w:pPr>
      <w:hyperlink r:id="rId24" w:history="1">
        <w:r w:rsidR="001F0479" w:rsidRPr="001D05E8">
          <w:rPr>
            <w:rStyle w:val="Hyperlink"/>
          </w:rPr>
          <w:t>UNEA-5.2 key background documents</w:t>
        </w:r>
      </w:hyperlink>
      <w:r w:rsidR="001F0479">
        <w:t xml:space="preserve"> </w:t>
      </w:r>
    </w:p>
    <w:p w14:paraId="549FC359" w14:textId="176F9E44" w:rsidR="00DF4CD7" w:rsidRPr="00482C67" w:rsidRDefault="00FC2888" w:rsidP="002D0BFF">
      <w:pPr>
        <w:pStyle w:val="ListParagraph"/>
        <w:numPr>
          <w:ilvl w:val="0"/>
          <w:numId w:val="1"/>
        </w:numPr>
        <w:tabs>
          <w:tab w:val="left" w:pos="10440"/>
        </w:tabs>
        <w:ind w:right="520"/>
      </w:pPr>
      <w:hyperlink r:id="rId25" w:history="1">
        <w:r w:rsidR="00E505D3" w:rsidRPr="00482C67">
          <w:rPr>
            <w:rStyle w:val="Hyperlink"/>
          </w:rPr>
          <w:t xml:space="preserve">Outcomes </w:t>
        </w:r>
        <w:r w:rsidR="001F0479">
          <w:rPr>
            <w:rStyle w:val="Hyperlink"/>
          </w:rPr>
          <w:t xml:space="preserve">and background documents </w:t>
        </w:r>
        <w:r w:rsidR="00E505D3" w:rsidRPr="00482C67">
          <w:rPr>
            <w:rStyle w:val="Hyperlink"/>
          </w:rPr>
          <w:t xml:space="preserve">from UNEP@50 </w:t>
        </w:r>
      </w:hyperlink>
      <w:r w:rsidR="00DF4CD7" w:rsidRPr="00482C67">
        <w:t xml:space="preserve"> </w:t>
      </w:r>
    </w:p>
    <w:p w14:paraId="5EF0F10D" w14:textId="6540B0E5" w:rsidR="00E505D3" w:rsidRPr="00482C67" w:rsidRDefault="00FC2888" w:rsidP="002D0BFF">
      <w:pPr>
        <w:pStyle w:val="ListParagraph"/>
        <w:numPr>
          <w:ilvl w:val="0"/>
          <w:numId w:val="1"/>
        </w:numPr>
        <w:tabs>
          <w:tab w:val="left" w:pos="10440"/>
        </w:tabs>
        <w:ind w:right="520"/>
      </w:pPr>
      <w:hyperlink r:id="rId26" w:history="1">
        <w:r w:rsidR="00E505D3" w:rsidRPr="00482C67">
          <w:rPr>
            <w:rStyle w:val="Hyperlink"/>
          </w:rPr>
          <w:t>Outcome of the Consensual Process for Review by the CPR</w:t>
        </w:r>
      </w:hyperlink>
      <w:r w:rsidR="00E505D3" w:rsidRPr="00482C67">
        <w:t xml:space="preserve"> (as endorsed at UNEA 5.2</w:t>
      </w:r>
      <w:r w:rsidR="001D05E8">
        <w:t>)</w:t>
      </w:r>
    </w:p>
    <w:p w14:paraId="5B0638B6" w14:textId="77777777" w:rsidR="00C612DA" w:rsidRDefault="00FC2888" w:rsidP="00C612DA">
      <w:pPr>
        <w:pStyle w:val="ListParagraph"/>
        <w:numPr>
          <w:ilvl w:val="0"/>
          <w:numId w:val="1"/>
        </w:numPr>
        <w:tabs>
          <w:tab w:val="left" w:pos="10440"/>
        </w:tabs>
        <w:ind w:right="520"/>
      </w:pPr>
      <w:hyperlink r:id="rId27" w:history="1">
        <w:r w:rsidR="00A36DF0" w:rsidRPr="00482C67">
          <w:rPr>
            <w:rStyle w:val="Hyperlink"/>
          </w:rPr>
          <w:t>UNEA Rules of Procedure</w:t>
        </w:r>
      </w:hyperlink>
      <w:r w:rsidR="00A36DF0" w:rsidRPr="00482C67">
        <w:t xml:space="preserve"> </w:t>
      </w:r>
    </w:p>
    <w:p w14:paraId="4A76E78C" w14:textId="476A7B3A" w:rsidR="00C612DA" w:rsidRPr="00482C67" w:rsidRDefault="00FC2888" w:rsidP="00C612DA">
      <w:pPr>
        <w:pStyle w:val="ListParagraph"/>
        <w:numPr>
          <w:ilvl w:val="0"/>
          <w:numId w:val="1"/>
        </w:numPr>
        <w:tabs>
          <w:tab w:val="left" w:pos="10440"/>
        </w:tabs>
        <w:ind w:right="520"/>
      </w:pPr>
      <w:hyperlink r:id="rId28" w:history="1">
        <w:r w:rsidR="00C612DA" w:rsidRPr="00482C67">
          <w:rPr>
            <w:rStyle w:val="Hyperlink"/>
          </w:rPr>
          <w:t>Meeting Roadmap for the UN Environment Governing Bodies</w:t>
        </w:r>
      </w:hyperlink>
    </w:p>
    <w:bookmarkEnd w:id="0"/>
    <w:p w14:paraId="15DE2181" w14:textId="77777777" w:rsidR="0003328F" w:rsidRPr="00482C67" w:rsidRDefault="0003328F" w:rsidP="0003328F">
      <w:pPr>
        <w:spacing w:after="160" w:line="259" w:lineRule="auto"/>
        <w:ind w:right="520"/>
        <w:rPr>
          <w:rFonts w:eastAsia="Calibri"/>
          <w:i/>
          <w:iCs/>
          <w:lang w:eastAsia="en-US"/>
        </w:rPr>
      </w:pPr>
    </w:p>
    <w:p w14:paraId="586D9E58" w14:textId="1ECCC3DA" w:rsidR="0003328F" w:rsidRPr="00482C67" w:rsidRDefault="0003328F" w:rsidP="0003328F">
      <w:pPr>
        <w:spacing w:after="160" w:line="259" w:lineRule="auto"/>
        <w:ind w:right="520" w:firstLine="720"/>
        <w:rPr>
          <w:rFonts w:eastAsia="Calibri"/>
          <w:b/>
          <w:bCs/>
          <w:lang w:eastAsia="en-US"/>
        </w:rPr>
      </w:pPr>
      <w:r w:rsidRPr="00482C67">
        <w:rPr>
          <w:rFonts w:eastAsia="Calibri"/>
          <w:b/>
          <w:bCs/>
          <w:lang w:eastAsia="en-US"/>
        </w:rPr>
        <w:t xml:space="preserve">II. </w:t>
      </w:r>
      <w:r w:rsidR="00F93CD5">
        <w:rPr>
          <w:rFonts w:eastAsia="Calibri"/>
          <w:b/>
          <w:bCs/>
          <w:lang w:eastAsia="en-US"/>
        </w:rPr>
        <w:t>Key</w:t>
      </w:r>
      <w:r w:rsidRPr="00482C67">
        <w:rPr>
          <w:rFonts w:eastAsia="Calibri"/>
          <w:b/>
          <w:bCs/>
          <w:lang w:eastAsia="en-US"/>
        </w:rPr>
        <w:t xml:space="preserve"> outcomes from UNEA-5</w:t>
      </w:r>
      <w:r w:rsidR="00DF4CD7" w:rsidRPr="00482C67">
        <w:rPr>
          <w:rFonts w:eastAsia="Calibri"/>
          <w:b/>
          <w:bCs/>
          <w:lang w:eastAsia="en-US"/>
        </w:rPr>
        <w:t>.2</w:t>
      </w:r>
      <w:r w:rsidRPr="00482C67">
        <w:rPr>
          <w:rFonts w:eastAsia="Calibri"/>
          <w:b/>
          <w:bCs/>
          <w:lang w:eastAsia="en-US"/>
        </w:rPr>
        <w:t xml:space="preserve"> </w:t>
      </w:r>
    </w:p>
    <w:p w14:paraId="006072F5" w14:textId="0DA78EB4" w:rsidR="0003328F" w:rsidRPr="00C612DA" w:rsidRDefault="00C612DA" w:rsidP="00C612DA">
      <w:pPr>
        <w:pStyle w:val="ListParagraph"/>
        <w:numPr>
          <w:ilvl w:val="0"/>
          <w:numId w:val="17"/>
        </w:numPr>
        <w:spacing w:before="120" w:after="120" w:line="259" w:lineRule="auto"/>
        <w:ind w:right="520"/>
        <w:jc w:val="both"/>
        <w:rPr>
          <w:rFonts w:eastAsia="Calibri"/>
          <w:lang w:eastAsia="en-US"/>
        </w:rPr>
      </w:pPr>
      <w:r w:rsidRPr="00C612DA">
        <w:rPr>
          <w:rFonts w:eastAsia="Calibri"/>
          <w:lang w:eastAsia="en-US"/>
        </w:rPr>
        <w:t>K</w:t>
      </w:r>
      <w:r w:rsidR="0003328F" w:rsidRPr="00C612DA">
        <w:rPr>
          <w:rFonts w:eastAsia="Calibri"/>
          <w:lang w:eastAsia="en-US"/>
        </w:rPr>
        <w:t>ey outcomes</w:t>
      </w:r>
      <w:r w:rsidR="00F11C75">
        <w:rPr>
          <w:rFonts w:eastAsia="Calibri"/>
          <w:lang w:eastAsia="en-US"/>
        </w:rPr>
        <w:t xml:space="preserve"> from </w:t>
      </w:r>
      <w:r w:rsidRPr="00C612DA">
        <w:rPr>
          <w:rFonts w:eastAsia="Calibri"/>
          <w:lang w:eastAsia="en-US"/>
        </w:rPr>
        <w:t xml:space="preserve">the resumed fifth session of the United Nations Environment Assembly </w:t>
      </w:r>
      <w:r w:rsidR="0003328F" w:rsidRPr="00C612DA">
        <w:rPr>
          <w:rFonts w:eastAsia="Calibri"/>
          <w:lang w:eastAsia="en-US"/>
        </w:rPr>
        <w:t>are:</w:t>
      </w:r>
    </w:p>
    <w:p w14:paraId="0F26E471" w14:textId="7767D847" w:rsidR="0003328F" w:rsidRPr="00482C67" w:rsidRDefault="00DD6D69" w:rsidP="002D0BFF">
      <w:pPr>
        <w:numPr>
          <w:ilvl w:val="0"/>
          <w:numId w:val="3"/>
        </w:numPr>
        <w:spacing w:before="120" w:after="120" w:line="259" w:lineRule="auto"/>
        <w:ind w:left="720" w:right="520"/>
        <w:contextualSpacing/>
        <w:jc w:val="both"/>
        <w:rPr>
          <w:rFonts w:eastAsia="Calibri"/>
          <w:lang w:eastAsia="en-US"/>
        </w:rPr>
      </w:pPr>
      <w:r>
        <w:rPr>
          <w:rFonts w:eastAsia="Calibri"/>
          <w:lang w:eastAsia="en-US"/>
        </w:rPr>
        <w:t xml:space="preserve">A </w:t>
      </w:r>
      <w:hyperlink r:id="rId29" w:history="1">
        <w:r w:rsidRPr="00DD6D69">
          <w:rPr>
            <w:rStyle w:val="Hyperlink"/>
          </w:rPr>
          <w:t>ministerial declaration</w:t>
        </w:r>
      </w:hyperlink>
      <w:r>
        <w:t xml:space="preserve"> entitled “Strengthening actions for nature to achieve the Sustainable Development Goals”</w:t>
      </w:r>
    </w:p>
    <w:p w14:paraId="7272888D" w14:textId="77777777" w:rsidR="00C612DA" w:rsidRDefault="00C612DA" w:rsidP="00C612DA">
      <w:pPr>
        <w:spacing w:after="160" w:line="259" w:lineRule="auto"/>
        <w:ind w:left="720" w:right="520"/>
        <w:contextualSpacing/>
        <w:jc w:val="both"/>
        <w:rPr>
          <w:rFonts w:eastAsia="Calibri"/>
          <w:lang w:eastAsia="en-US"/>
        </w:rPr>
      </w:pPr>
    </w:p>
    <w:p w14:paraId="621688CF" w14:textId="4E5C9383" w:rsidR="0003328F" w:rsidRPr="00D1487F" w:rsidRDefault="0003328F" w:rsidP="002D0BFF">
      <w:pPr>
        <w:numPr>
          <w:ilvl w:val="0"/>
          <w:numId w:val="3"/>
        </w:numPr>
        <w:spacing w:after="160" w:line="259" w:lineRule="auto"/>
        <w:ind w:left="720" w:right="520"/>
        <w:contextualSpacing/>
        <w:jc w:val="both"/>
        <w:rPr>
          <w:rFonts w:eastAsia="Calibri"/>
          <w:lang w:eastAsia="en-US"/>
        </w:rPr>
      </w:pPr>
      <w:r w:rsidRPr="00D1487F">
        <w:rPr>
          <w:rFonts w:eastAsia="Calibri"/>
          <w:lang w:eastAsia="en-US"/>
        </w:rPr>
        <w:t xml:space="preserve">Adoption of the </w:t>
      </w:r>
      <w:hyperlink r:id="rId30" w:history="1">
        <w:r w:rsidRPr="00D1487F">
          <w:rPr>
            <w:rStyle w:val="Hyperlink"/>
            <w:rFonts w:eastAsia="Calibri"/>
            <w:lang w:eastAsia="en-US"/>
          </w:rPr>
          <w:t xml:space="preserve">following </w:t>
        </w:r>
        <w:r w:rsidR="00C612DA" w:rsidRPr="00D1487F">
          <w:rPr>
            <w:rStyle w:val="Hyperlink"/>
            <w:rFonts w:eastAsia="Calibri"/>
            <w:lang w:eastAsia="en-US"/>
          </w:rPr>
          <w:t>resolutions</w:t>
        </w:r>
      </w:hyperlink>
      <w:r w:rsidRPr="00D1487F">
        <w:rPr>
          <w:rFonts w:eastAsia="Calibri"/>
          <w:lang w:eastAsia="en-US"/>
        </w:rPr>
        <w:t xml:space="preserve">: </w:t>
      </w:r>
    </w:p>
    <w:p w14:paraId="0560F564" w14:textId="2DE4A7B0" w:rsidR="00DD6D69" w:rsidRPr="00D1487F" w:rsidRDefault="001D05E8" w:rsidP="00DD6D69">
      <w:pPr>
        <w:numPr>
          <w:ilvl w:val="1"/>
          <w:numId w:val="3"/>
        </w:numPr>
        <w:spacing w:after="160" w:line="259" w:lineRule="auto"/>
        <w:ind w:right="520"/>
        <w:contextualSpacing/>
        <w:jc w:val="both"/>
        <w:rPr>
          <w:rFonts w:eastAsia="Calibri"/>
          <w:lang w:eastAsia="en-US"/>
        </w:rPr>
      </w:pPr>
      <w:r w:rsidRPr="00D1487F">
        <w:t xml:space="preserve">UNEA resolution 5/1: </w:t>
      </w:r>
      <w:r w:rsidR="00DD6D69" w:rsidRPr="00D1487F">
        <w:t>Animal welfare environment and sustainable development nexus</w:t>
      </w:r>
    </w:p>
    <w:p w14:paraId="70505117" w14:textId="7F39F15D" w:rsidR="00D1487F" w:rsidRDefault="001D05E8" w:rsidP="00D1487F">
      <w:pPr>
        <w:numPr>
          <w:ilvl w:val="1"/>
          <w:numId w:val="3"/>
        </w:numPr>
        <w:spacing w:after="160" w:line="259" w:lineRule="auto"/>
        <w:ind w:right="520"/>
        <w:contextualSpacing/>
        <w:jc w:val="both"/>
      </w:pPr>
      <w:r w:rsidRPr="00D1487F">
        <w:t>UNEA resolution 5/2:</w:t>
      </w:r>
      <w:r w:rsidR="00D1487F">
        <w:t xml:space="preserve"> Sustainable Nitrogen Management</w:t>
      </w:r>
    </w:p>
    <w:p w14:paraId="6DFA8EC1" w14:textId="0AA90E99"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5/3:</w:t>
      </w:r>
      <w:r w:rsidR="00D1487F">
        <w:t xml:space="preserve"> </w:t>
      </w:r>
      <w:r w:rsidR="00D1487F" w:rsidRPr="00D1487F">
        <w:t>Future of Global Environment Outlook</w:t>
      </w:r>
    </w:p>
    <w:p w14:paraId="7C3D57D7" w14:textId="285E484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5/4:</w:t>
      </w:r>
      <w:r w:rsidR="00D1487F">
        <w:t xml:space="preserve"> Sustainable Lake Management </w:t>
      </w:r>
    </w:p>
    <w:p w14:paraId="1E9AF03D" w14:textId="276762F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5/5:</w:t>
      </w:r>
      <w:r w:rsidR="00D1487F">
        <w:t xml:space="preserve"> Nature-based Solutions for supporting sustainable development</w:t>
      </w:r>
    </w:p>
    <w:p w14:paraId="68DF7545" w14:textId="5364BE6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5/6:</w:t>
      </w:r>
      <w:r w:rsidR="00D1487F">
        <w:t xml:space="preserve"> Biodiversity and Health</w:t>
      </w:r>
    </w:p>
    <w:p w14:paraId="2A7E7119" w14:textId="0F1281E3"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5/7:</w:t>
      </w:r>
      <w:r w:rsidR="00D1487F">
        <w:t xml:space="preserve"> Sound Management of Chemicals and Waste</w:t>
      </w:r>
    </w:p>
    <w:p w14:paraId="45430C37" w14:textId="4DB17F47"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lastRenderedPageBreak/>
        <w:t>UNEA resolution 5/8:</w:t>
      </w:r>
      <w:r w:rsidR="00D1487F">
        <w:t xml:space="preserve"> Science-Policy Panel to contribute further to the sound management of chemicals and waste and to prevent pollution</w:t>
      </w:r>
    </w:p>
    <w:p w14:paraId="05BBE180" w14:textId="3D4A1849"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5/9:</w:t>
      </w:r>
      <w:r w:rsidR="00D1487F">
        <w:t xml:space="preserve"> Sustainable and Resilient Infrastructure</w:t>
      </w:r>
    </w:p>
    <w:p w14:paraId="7EA44997" w14:textId="12E91854"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5/10:</w:t>
      </w:r>
      <w:r w:rsidR="00D1487F">
        <w:t xml:space="preserve"> Environmental dimension of a sustainable, </w:t>
      </w:r>
      <w:proofErr w:type="gramStart"/>
      <w:r w:rsidR="00D1487F">
        <w:t>resilient</w:t>
      </w:r>
      <w:proofErr w:type="gramEnd"/>
      <w:r w:rsidR="00D1487F">
        <w:t xml:space="preserve"> and inclusive post COVID-19 recovery</w:t>
      </w:r>
    </w:p>
    <w:p w14:paraId="370C7306" w14:textId="3F16810A" w:rsidR="00D1487F" w:rsidRDefault="001D05E8" w:rsidP="00D1487F">
      <w:pPr>
        <w:numPr>
          <w:ilvl w:val="1"/>
          <w:numId w:val="3"/>
        </w:numPr>
        <w:spacing w:after="160" w:line="259" w:lineRule="auto"/>
        <w:ind w:right="520"/>
        <w:contextualSpacing/>
        <w:jc w:val="both"/>
      </w:pPr>
      <w:r w:rsidRPr="00D1487F">
        <w:t>UNEA resolution 5/11:</w:t>
      </w:r>
      <w:r w:rsidR="00D1487F">
        <w:t xml:space="preserve"> Enhancing Circular Economy as a contribution to achieving sustainable consumption and production</w:t>
      </w:r>
    </w:p>
    <w:p w14:paraId="2E97A4AE" w14:textId="1615D7E0"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5/12:</w:t>
      </w:r>
      <w:r w:rsidR="00D1487F">
        <w:t xml:space="preserve"> Environmental aspects of minerals and metals management</w:t>
      </w:r>
    </w:p>
    <w:p w14:paraId="5F9E9A3C" w14:textId="502FB15A"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5/13:</w:t>
      </w:r>
      <w:r w:rsidR="00D1487F">
        <w:t xml:space="preserve"> Due regard to the principle of equitable geographical distribution, in accordance with paragraph 3 of article 101 of the Charter of the United Nations</w:t>
      </w:r>
    </w:p>
    <w:p w14:paraId="0BF259B1" w14:textId="748772F9" w:rsidR="00C612DA" w:rsidRPr="0000681B" w:rsidRDefault="001D05E8" w:rsidP="0000681B">
      <w:pPr>
        <w:numPr>
          <w:ilvl w:val="1"/>
          <w:numId w:val="3"/>
        </w:numPr>
        <w:spacing w:after="160" w:line="259" w:lineRule="auto"/>
        <w:ind w:right="520"/>
        <w:contextualSpacing/>
        <w:jc w:val="both"/>
        <w:rPr>
          <w:rFonts w:eastAsia="Calibri"/>
          <w:lang w:eastAsia="en-US"/>
        </w:rPr>
      </w:pPr>
      <w:r w:rsidRPr="00D1487F">
        <w:t>UNEA resolution 5/14:</w:t>
      </w:r>
      <w:r w:rsidR="00D1487F">
        <w:t xml:space="preserve"> End plastic pollution: Towards an international legally binding instrument</w:t>
      </w:r>
    </w:p>
    <w:p w14:paraId="5A01494C" w14:textId="15ECE887" w:rsidR="00C612DA" w:rsidRPr="00D1487F" w:rsidRDefault="00C612DA" w:rsidP="00B02BAA">
      <w:pPr>
        <w:numPr>
          <w:ilvl w:val="0"/>
          <w:numId w:val="3"/>
        </w:numPr>
        <w:spacing w:line="259" w:lineRule="auto"/>
        <w:ind w:left="720" w:right="520"/>
        <w:contextualSpacing/>
        <w:jc w:val="both"/>
        <w:rPr>
          <w:rFonts w:eastAsia="Calibri"/>
          <w:lang w:eastAsia="en-US"/>
        </w:rPr>
      </w:pPr>
      <w:r w:rsidRPr="00D1487F">
        <w:rPr>
          <w:rFonts w:eastAsia="Calibri"/>
          <w:lang w:eastAsia="en-US"/>
        </w:rPr>
        <w:t xml:space="preserve">Adoption of the following </w:t>
      </w:r>
      <w:r w:rsidR="00DD6D69" w:rsidRPr="00D1487F">
        <w:rPr>
          <w:rFonts w:eastAsia="Calibri"/>
          <w:lang w:eastAsia="en-US"/>
        </w:rPr>
        <w:t>decision</w:t>
      </w:r>
      <w:r w:rsidRPr="00D1487F">
        <w:rPr>
          <w:rFonts w:eastAsia="Calibri"/>
          <w:lang w:eastAsia="en-US"/>
        </w:rPr>
        <w:t>:</w:t>
      </w:r>
    </w:p>
    <w:p w14:paraId="08F2E95E" w14:textId="798AC24F" w:rsidR="00DD6D69" w:rsidRPr="0000681B" w:rsidRDefault="00FC2888" w:rsidP="0000681B">
      <w:pPr>
        <w:pStyle w:val="ListParagraph"/>
        <w:numPr>
          <w:ilvl w:val="1"/>
          <w:numId w:val="3"/>
        </w:numPr>
        <w:rPr>
          <w:rFonts w:eastAsia="Calibri"/>
          <w:lang w:eastAsia="en-US"/>
        </w:rPr>
      </w:pPr>
      <w:hyperlink r:id="rId31" w:history="1">
        <w:r w:rsidR="001D05E8" w:rsidRPr="00D1487F">
          <w:rPr>
            <w:rStyle w:val="Hyperlink"/>
          </w:rPr>
          <w:t>UNEA decision 5/4</w:t>
        </w:r>
      </w:hyperlink>
      <w:r w:rsidR="001D05E8" w:rsidRPr="00D1487F">
        <w:t>:</w:t>
      </w:r>
      <w:r w:rsidR="00D1487F">
        <w:t xml:space="preserve"> Provisional agenda, </w:t>
      </w:r>
      <w:proofErr w:type="gramStart"/>
      <w:r w:rsidR="00D1487F">
        <w:t>date</w:t>
      </w:r>
      <w:proofErr w:type="gramEnd"/>
      <w:r w:rsidR="00D1487F">
        <w:t xml:space="preserve"> and venue of the sixth session of the United Nations Environment Assembly</w:t>
      </w:r>
    </w:p>
    <w:p w14:paraId="0B3FEB26" w14:textId="6ECFD35D" w:rsidR="0000681B" w:rsidRDefault="001D05E8" w:rsidP="00D1487F">
      <w:pPr>
        <w:numPr>
          <w:ilvl w:val="0"/>
          <w:numId w:val="3"/>
        </w:numPr>
        <w:spacing w:after="160" w:line="259" w:lineRule="auto"/>
        <w:ind w:left="720" w:right="520"/>
        <w:contextualSpacing/>
        <w:jc w:val="both"/>
        <w:rPr>
          <w:rFonts w:eastAsia="Calibri"/>
          <w:lang w:eastAsia="en-US"/>
        </w:rPr>
      </w:pPr>
      <w:bookmarkStart w:id="2" w:name="_Hlk101970656"/>
      <w:r>
        <w:rPr>
          <w:rFonts w:eastAsia="Calibri"/>
          <w:lang w:eastAsia="en-US"/>
        </w:rPr>
        <w:t xml:space="preserve">Two </w:t>
      </w:r>
      <w:r w:rsidR="0003328F" w:rsidRPr="00482C67">
        <w:rPr>
          <w:rFonts w:eastAsia="Calibri"/>
          <w:lang w:eastAsia="en-US"/>
        </w:rPr>
        <w:t>leadership dialogue</w:t>
      </w:r>
      <w:r>
        <w:rPr>
          <w:rFonts w:eastAsia="Calibri"/>
          <w:lang w:eastAsia="en-US"/>
        </w:rPr>
        <w:t>s</w:t>
      </w:r>
      <w:r w:rsidR="0003328F" w:rsidRPr="00482C67">
        <w:rPr>
          <w:rFonts w:eastAsia="Calibri"/>
          <w:lang w:eastAsia="en-US"/>
        </w:rPr>
        <w:t xml:space="preserve"> </w:t>
      </w:r>
      <w:r w:rsidR="0000681B">
        <w:rPr>
          <w:rFonts w:eastAsia="Calibri"/>
          <w:lang w:eastAsia="en-US"/>
        </w:rPr>
        <w:t xml:space="preserve">on the theme of UNEA-5, with active participation of high level representatives from Member States, Multilateral Environmental Agreements and other relevant organizations and stakeholders (more information </w:t>
      </w:r>
      <w:hyperlink r:id="rId32" w:history="1">
        <w:r w:rsidR="0000681B" w:rsidRPr="0000681B">
          <w:rPr>
            <w:rStyle w:val="Hyperlink"/>
            <w:rFonts w:eastAsia="Calibri"/>
            <w:lang w:eastAsia="en-US"/>
          </w:rPr>
          <w:t>here</w:t>
        </w:r>
      </w:hyperlink>
      <w:r w:rsidR="0000681B">
        <w:rPr>
          <w:rFonts w:eastAsia="Calibri"/>
          <w:lang w:eastAsia="en-US"/>
        </w:rPr>
        <w:t xml:space="preserve"> and </w:t>
      </w:r>
      <w:hyperlink r:id="rId33" w:history="1">
        <w:r w:rsidR="0000681B" w:rsidRPr="0000681B">
          <w:rPr>
            <w:rStyle w:val="Hyperlink"/>
            <w:rFonts w:eastAsia="Calibri"/>
            <w:lang w:eastAsia="en-US"/>
          </w:rPr>
          <w:t>here</w:t>
        </w:r>
      </w:hyperlink>
      <w:r w:rsidR="0000681B">
        <w:rPr>
          <w:rFonts w:eastAsia="Calibri"/>
          <w:lang w:eastAsia="en-US"/>
        </w:rPr>
        <w:t xml:space="preserve">). </w:t>
      </w:r>
    </w:p>
    <w:p w14:paraId="74A56FD6" w14:textId="7DB6D36B" w:rsidR="00D1487F" w:rsidRPr="003B3173" w:rsidRDefault="0000681B" w:rsidP="003B3173">
      <w:pPr>
        <w:numPr>
          <w:ilvl w:val="0"/>
          <w:numId w:val="3"/>
        </w:numPr>
        <w:spacing w:after="160" w:line="259" w:lineRule="auto"/>
        <w:ind w:left="720" w:right="520"/>
        <w:contextualSpacing/>
        <w:jc w:val="both"/>
        <w:rPr>
          <w:rFonts w:eastAsia="Calibri"/>
          <w:lang w:eastAsia="en-US"/>
        </w:rPr>
      </w:pPr>
      <w:r>
        <w:rPr>
          <w:rFonts w:eastAsia="Calibri"/>
          <w:lang w:eastAsia="en-US"/>
        </w:rPr>
        <w:t>O</w:t>
      </w:r>
      <w:r w:rsidR="001D05E8">
        <w:rPr>
          <w:rFonts w:eastAsia="Calibri"/>
          <w:lang w:eastAsia="en-US"/>
        </w:rPr>
        <w:t xml:space="preserve">ne </w:t>
      </w:r>
      <w:hyperlink r:id="rId34" w:history="1">
        <w:r w:rsidR="001D05E8" w:rsidRPr="0000681B">
          <w:rPr>
            <w:rStyle w:val="Hyperlink"/>
            <w:rFonts w:eastAsia="Calibri"/>
            <w:lang w:eastAsia="en-US"/>
          </w:rPr>
          <w:t>multistakeholder dialogue</w:t>
        </w:r>
      </w:hyperlink>
      <w:r>
        <w:rPr>
          <w:rFonts w:eastAsia="Calibri"/>
          <w:lang w:eastAsia="en-US"/>
        </w:rPr>
        <w:t xml:space="preserve">, allowing representatives of Major Groups and Stakeholders to interact with high level decision makers under the sub-theme </w:t>
      </w:r>
      <w:hyperlink r:id="rId35" w:history="1">
        <w:r w:rsidRPr="00B03E98">
          <w:rPr>
            <w:rStyle w:val="Hyperlink"/>
            <w:rFonts w:eastAsia="Calibri"/>
            <w:lang w:eastAsia="en-US"/>
          </w:rPr>
          <w:t>“Building back greener: international environmental protection and achieving the Sustainable Development Goals in the context of the coronavirus disease (COVID-19) pandemic”</w:t>
        </w:r>
      </w:hyperlink>
      <w:r w:rsidRPr="003B3173">
        <w:rPr>
          <w:rFonts w:eastAsia="Calibri"/>
          <w:lang w:eastAsia="en-US"/>
        </w:rPr>
        <w:t xml:space="preserve">. </w:t>
      </w:r>
    </w:p>
    <w:p w14:paraId="32298279" w14:textId="7D6D974C" w:rsidR="001D05E8" w:rsidRDefault="001D05E8" w:rsidP="001D05E8">
      <w:pPr>
        <w:numPr>
          <w:ilvl w:val="0"/>
          <w:numId w:val="3"/>
        </w:numPr>
        <w:spacing w:after="160" w:line="259" w:lineRule="auto"/>
        <w:ind w:left="720" w:right="520"/>
        <w:contextualSpacing/>
        <w:jc w:val="both"/>
        <w:rPr>
          <w:rFonts w:eastAsia="Calibri"/>
          <w:lang w:eastAsia="en-US"/>
        </w:rPr>
      </w:pPr>
      <w:r>
        <w:rPr>
          <w:rFonts w:eastAsia="Calibri"/>
          <w:lang w:eastAsia="en-US"/>
        </w:rPr>
        <w:t>51</w:t>
      </w:r>
      <w:r w:rsidR="0003328F" w:rsidRPr="00482C67">
        <w:rPr>
          <w:rFonts w:eastAsia="Calibri"/>
          <w:lang w:eastAsia="en-US"/>
        </w:rPr>
        <w:t xml:space="preserve"> recorded video </w:t>
      </w:r>
      <w:r w:rsidR="00EE0278">
        <w:rPr>
          <w:rFonts w:eastAsia="Calibri"/>
          <w:lang w:eastAsia="en-US"/>
        </w:rPr>
        <w:t>statements</w:t>
      </w:r>
      <w:r w:rsidR="0003328F" w:rsidRPr="00482C67">
        <w:rPr>
          <w:rFonts w:eastAsia="Calibri"/>
          <w:lang w:eastAsia="en-US"/>
        </w:rPr>
        <w:t xml:space="preserve"> and 44 written statements from Member States, </w:t>
      </w:r>
      <w:r w:rsidR="0063033B">
        <w:rPr>
          <w:rFonts w:eastAsia="Calibri"/>
          <w:lang w:eastAsia="en-US"/>
        </w:rPr>
        <w:t>i</w:t>
      </w:r>
      <w:r w:rsidR="0003328F" w:rsidRPr="00482C67">
        <w:rPr>
          <w:rFonts w:eastAsia="Calibri"/>
          <w:lang w:eastAsia="en-US"/>
        </w:rPr>
        <w:t xml:space="preserve">nternational </w:t>
      </w:r>
      <w:r w:rsidR="0063033B">
        <w:rPr>
          <w:rFonts w:eastAsia="Calibri"/>
          <w:lang w:eastAsia="en-US"/>
        </w:rPr>
        <w:t>o</w:t>
      </w:r>
      <w:r w:rsidR="0003328F" w:rsidRPr="00482C67">
        <w:rPr>
          <w:rFonts w:eastAsia="Calibri"/>
          <w:lang w:eastAsia="en-US"/>
        </w:rPr>
        <w:t xml:space="preserve">rganizations, and </w:t>
      </w:r>
      <w:r>
        <w:rPr>
          <w:rFonts w:eastAsia="Calibri"/>
          <w:lang w:eastAsia="en-US"/>
        </w:rPr>
        <w:t>s</w:t>
      </w:r>
      <w:r w:rsidR="0003328F" w:rsidRPr="00482C67">
        <w:rPr>
          <w:rFonts w:eastAsia="Calibri"/>
          <w:lang w:eastAsia="en-US"/>
        </w:rPr>
        <w:t xml:space="preserve">takeholders. All statements are available </w:t>
      </w:r>
      <w:hyperlink r:id="rId36" w:history="1">
        <w:r w:rsidR="0003328F" w:rsidRPr="00482C67">
          <w:rPr>
            <w:rFonts w:eastAsia="Calibri"/>
            <w:color w:val="0563C1"/>
            <w:u w:val="single"/>
            <w:lang w:eastAsia="en-US"/>
          </w:rPr>
          <w:t>here</w:t>
        </w:r>
      </w:hyperlink>
      <w:r w:rsidR="0003328F" w:rsidRPr="00482C67">
        <w:rPr>
          <w:rFonts w:eastAsia="Calibri"/>
          <w:lang w:eastAsia="en-US"/>
        </w:rPr>
        <w:t>.</w:t>
      </w:r>
    </w:p>
    <w:p w14:paraId="50F2BF64" w14:textId="15C55657" w:rsidR="00D1487F" w:rsidRPr="003B3173" w:rsidRDefault="00B02BAA" w:rsidP="003B3173">
      <w:pPr>
        <w:numPr>
          <w:ilvl w:val="0"/>
          <w:numId w:val="3"/>
        </w:numPr>
        <w:spacing w:after="160" w:line="259" w:lineRule="auto"/>
        <w:ind w:left="720" w:right="520"/>
        <w:contextualSpacing/>
        <w:jc w:val="both"/>
        <w:rPr>
          <w:rFonts w:eastAsia="Calibri"/>
          <w:lang w:eastAsia="en-US"/>
        </w:rPr>
      </w:pPr>
      <w:r>
        <w:rPr>
          <w:rFonts w:eastAsia="Calibri"/>
          <w:lang w:eastAsia="en-US"/>
        </w:rPr>
        <w:t xml:space="preserve">Based on a </w:t>
      </w:r>
      <w:hyperlink r:id="rId37" w:history="1">
        <w:r w:rsidRPr="00BA6FA2">
          <w:rPr>
            <w:rStyle w:val="Hyperlink"/>
            <w:rFonts w:eastAsia="Calibri"/>
            <w:lang w:eastAsia="en-US"/>
          </w:rPr>
          <w:t>proposal from the Secretariat</w:t>
        </w:r>
      </w:hyperlink>
      <w:r>
        <w:rPr>
          <w:rFonts w:eastAsia="Calibri"/>
          <w:lang w:eastAsia="en-US"/>
        </w:rPr>
        <w:t xml:space="preserve"> which was </w:t>
      </w:r>
      <w:hyperlink r:id="rId38" w:history="1">
        <w:r w:rsidRPr="00BA6FA2">
          <w:rPr>
            <w:rStyle w:val="Hyperlink"/>
            <w:rFonts w:eastAsia="Calibri"/>
            <w:lang w:eastAsia="en-US"/>
          </w:rPr>
          <w:t>endorsed</w:t>
        </w:r>
      </w:hyperlink>
      <w:r>
        <w:rPr>
          <w:rFonts w:eastAsia="Calibri"/>
          <w:lang w:eastAsia="en-US"/>
        </w:rPr>
        <w:t xml:space="preserve"> by the </w:t>
      </w:r>
      <w:hyperlink r:id="rId39" w:history="1">
        <w:r w:rsidRPr="00B02BAA">
          <w:rPr>
            <w:rStyle w:val="Hyperlink"/>
            <w:rFonts w:eastAsia="Calibri"/>
            <w:lang w:eastAsia="en-US"/>
          </w:rPr>
          <w:t>UNEA Bureau</w:t>
        </w:r>
      </w:hyperlink>
      <w:r>
        <w:rPr>
          <w:rFonts w:eastAsia="Calibri"/>
          <w:lang w:eastAsia="en-US"/>
        </w:rPr>
        <w:t xml:space="preserve"> </w:t>
      </w:r>
      <w:r w:rsidR="00BA6FA2">
        <w:rPr>
          <w:rFonts w:eastAsia="Calibri"/>
          <w:lang w:eastAsia="en-US"/>
        </w:rPr>
        <w:t xml:space="preserve">at its meeting on 8 </w:t>
      </w:r>
      <w:r>
        <w:rPr>
          <w:rFonts w:eastAsia="Calibri"/>
          <w:lang w:eastAsia="en-US"/>
        </w:rPr>
        <w:t xml:space="preserve">December 2021, </w:t>
      </w:r>
      <w:hyperlink r:id="rId40" w:history="1">
        <w:r w:rsidR="00D14EA4" w:rsidRPr="00B02BAA">
          <w:rPr>
            <w:rStyle w:val="Hyperlink"/>
            <w:rFonts w:eastAsia="Calibri"/>
            <w:lang w:eastAsia="en-US"/>
          </w:rPr>
          <w:t xml:space="preserve">22 </w:t>
        </w:r>
        <w:r w:rsidRPr="00B02BAA">
          <w:rPr>
            <w:rStyle w:val="Hyperlink"/>
            <w:rFonts w:eastAsia="Calibri"/>
            <w:lang w:eastAsia="en-US"/>
          </w:rPr>
          <w:t>official s</w:t>
        </w:r>
        <w:r w:rsidR="00D14EA4" w:rsidRPr="00B02BAA">
          <w:rPr>
            <w:rStyle w:val="Hyperlink"/>
            <w:rFonts w:eastAsia="Calibri"/>
            <w:lang w:eastAsia="en-US"/>
          </w:rPr>
          <w:t>ide events</w:t>
        </w:r>
      </w:hyperlink>
      <w:r w:rsidR="00D14EA4">
        <w:rPr>
          <w:rFonts w:eastAsia="Calibri"/>
          <w:lang w:eastAsia="en-US"/>
        </w:rPr>
        <w:t xml:space="preserve"> were organize</w:t>
      </w:r>
      <w:r>
        <w:rPr>
          <w:rFonts w:eastAsia="Calibri"/>
          <w:lang w:eastAsia="en-US"/>
        </w:rPr>
        <w:t xml:space="preserve">d at UNEA-5.2 and UNEP@50. Eight of these side events were in-person / </w:t>
      </w:r>
      <w:r w:rsidR="00D14EA4">
        <w:rPr>
          <w:rFonts w:eastAsia="Calibri"/>
          <w:lang w:eastAsia="en-US"/>
        </w:rPr>
        <w:t>hybrid “flagship” events</w:t>
      </w:r>
      <w:r>
        <w:rPr>
          <w:rFonts w:eastAsia="Calibri"/>
          <w:lang w:eastAsia="en-US"/>
        </w:rPr>
        <w:t xml:space="preserve"> organized at the meeting location</w:t>
      </w:r>
      <w:r w:rsidR="00D14EA4">
        <w:rPr>
          <w:rFonts w:eastAsia="Calibri"/>
          <w:lang w:eastAsia="en-US"/>
        </w:rPr>
        <w:t xml:space="preserve">, </w:t>
      </w:r>
      <w:r>
        <w:rPr>
          <w:rFonts w:eastAsia="Calibri"/>
          <w:lang w:eastAsia="en-US"/>
        </w:rPr>
        <w:t xml:space="preserve">while </w:t>
      </w:r>
      <w:r w:rsidR="00D14EA4">
        <w:rPr>
          <w:rFonts w:eastAsia="Calibri"/>
          <w:lang w:eastAsia="en-US"/>
        </w:rPr>
        <w:t xml:space="preserve">14 </w:t>
      </w:r>
      <w:r>
        <w:rPr>
          <w:rFonts w:eastAsia="Calibri"/>
          <w:lang w:eastAsia="en-US"/>
        </w:rPr>
        <w:t>side events took place fully online</w:t>
      </w:r>
      <w:r w:rsidR="00D14EA4">
        <w:rPr>
          <w:rFonts w:eastAsia="Calibri"/>
          <w:lang w:eastAsia="en-US"/>
        </w:rPr>
        <w:t xml:space="preserve">. </w:t>
      </w:r>
      <w:r w:rsidR="003B3173">
        <w:rPr>
          <w:rFonts w:eastAsia="Calibri"/>
          <w:lang w:eastAsia="en-US"/>
        </w:rPr>
        <w:t>In addition, Major Groups and Stakeholders organized 17 unofficial side events in the “</w:t>
      </w:r>
      <w:hyperlink r:id="rId41" w:history="1">
        <w:r w:rsidR="003B3173" w:rsidRPr="0055406D">
          <w:rPr>
            <w:rStyle w:val="Hyperlink"/>
            <w:rFonts w:eastAsia="Calibri"/>
            <w:lang w:eastAsia="en-US"/>
          </w:rPr>
          <w:t>Green Room</w:t>
        </w:r>
      </w:hyperlink>
      <w:r w:rsidR="003B3173">
        <w:rPr>
          <w:rFonts w:eastAsia="Calibri"/>
          <w:lang w:eastAsia="en-US"/>
        </w:rPr>
        <w:t xml:space="preserve">”. </w:t>
      </w:r>
    </w:p>
    <w:p w14:paraId="05E081F5" w14:textId="77777777" w:rsidR="001D05E8" w:rsidRDefault="00FC2888" w:rsidP="002D0BFF">
      <w:pPr>
        <w:numPr>
          <w:ilvl w:val="0"/>
          <w:numId w:val="3"/>
        </w:numPr>
        <w:spacing w:after="160" w:line="259" w:lineRule="auto"/>
        <w:ind w:left="720" w:right="520"/>
        <w:contextualSpacing/>
        <w:jc w:val="both"/>
        <w:rPr>
          <w:rFonts w:eastAsia="Calibri"/>
          <w:lang w:eastAsia="en-US"/>
        </w:rPr>
      </w:pPr>
      <w:hyperlink r:id="rId42" w:history="1">
        <w:r w:rsidR="001D05E8">
          <w:rPr>
            <w:rFonts w:eastAsia="Calibri"/>
            <w:color w:val="0563C1"/>
            <w:u w:val="single"/>
            <w:lang w:eastAsia="en-US"/>
          </w:rPr>
          <w:t xml:space="preserve">UNEA-5.2 pre-session working </w:t>
        </w:r>
        <w:r w:rsidR="0003328F" w:rsidRPr="00482C67">
          <w:rPr>
            <w:rFonts w:eastAsia="Calibri"/>
            <w:color w:val="0563C1"/>
            <w:u w:val="single"/>
            <w:lang w:eastAsia="en-US"/>
          </w:rPr>
          <w:t>document</w:t>
        </w:r>
        <w:r w:rsidR="001D05E8">
          <w:rPr>
            <w:rFonts w:eastAsia="Calibri"/>
            <w:color w:val="0563C1"/>
            <w:u w:val="single"/>
            <w:lang w:eastAsia="en-US"/>
          </w:rPr>
          <w:t>s</w:t>
        </w:r>
      </w:hyperlink>
      <w:r w:rsidR="0003328F" w:rsidRPr="00482C67">
        <w:rPr>
          <w:rFonts w:eastAsia="Calibri"/>
          <w:lang w:eastAsia="en-US"/>
        </w:rPr>
        <w:t>.</w:t>
      </w:r>
    </w:p>
    <w:p w14:paraId="44B0DF10" w14:textId="71DF2360" w:rsidR="0003328F" w:rsidRPr="00826A40" w:rsidRDefault="00FC2888" w:rsidP="00826A40">
      <w:pPr>
        <w:numPr>
          <w:ilvl w:val="0"/>
          <w:numId w:val="3"/>
        </w:numPr>
        <w:spacing w:after="160" w:line="259" w:lineRule="auto"/>
        <w:ind w:left="720" w:right="520"/>
        <w:contextualSpacing/>
        <w:jc w:val="both"/>
        <w:rPr>
          <w:rFonts w:eastAsia="Calibri"/>
          <w:lang w:eastAsia="en-US"/>
        </w:rPr>
      </w:pPr>
      <w:hyperlink r:id="rId43" w:history="1">
        <w:r w:rsidR="001D05E8">
          <w:rPr>
            <w:rFonts w:eastAsia="Calibri"/>
            <w:color w:val="0563C1"/>
            <w:u w:val="single"/>
            <w:lang w:eastAsia="en-US"/>
          </w:rPr>
          <w:t xml:space="preserve">UNEA-5.2 pre-session information </w:t>
        </w:r>
        <w:r w:rsidR="001D05E8" w:rsidRPr="00482C67">
          <w:rPr>
            <w:rFonts w:eastAsia="Calibri"/>
            <w:color w:val="0563C1"/>
            <w:u w:val="single"/>
            <w:lang w:eastAsia="en-US"/>
          </w:rPr>
          <w:t>document</w:t>
        </w:r>
        <w:r w:rsidR="001D05E8">
          <w:rPr>
            <w:rFonts w:eastAsia="Calibri"/>
            <w:color w:val="0563C1"/>
            <w:u w:val="single"/>
            <w:lang w:eastAsia="en-US"/>
          </w:rPr>
          <w:t>s</w:t>
        </w:r>
      </w:hyperlink>
      <w:r w:rsidR="001D05E8" w:rsidRPr="00482C67">
        <w:rPr>
          <w:rFonts w:eastAsia="Calibri"/>
          <w:lang w:eastAsia="en-US"/>
        </w:rPr>
        <w:t>.</w:t>
      </w:r>
      <w:r w:rsidR="0003328F" w:rsidRPr="00482C67">
        <w:rPr>
          <w:rFonts w:eastAsia="Calibri"/>
          <w:lang w:eastAsia="en-US"/>
        </w:rPr>
        <w:t xml:space="preserve"> </w:t>
      </w:r>
    </w:p>
    <w:bookmarkEnd w:id="2"/>
    <w:p w14:paraId="506A340A" w14:textId="77777777" w:rsidR="0003328F" w:rsidRPr="00482C67" w:rsidRDefault="0003328F" w:rsidP="0003328F">
      <w:pPr>
        <w:spacing w:before="120" w:after="120"/>
        <w:ind w:left="1080"/>
        <w:contextualSpacing/>
        <w:rPr>
          <w:rFonts w:eastAsia="Calibri"/>
          <w:b/>
          <w:bCs/>
          <w:lang w:eastAsia="en-US"/>
        </w:rPr>
      </w:pPr>
    </w:p>
    <w:p w14:paraId="30866A1B" w14:textId="4DF8C49F" w:rsidR="00DF4CD7" w:rsidRPr="00482C67" w:rsidRDefault="00DF4CD7" w:rsidP="00DF4CD7">
      <w:pPr>
        <w:spacing w:after="160" w:line="259" w:lineRule="auto"/>
        <w:ind w:right="520" w:firstLine="720"/>
        <w:rPr>
          <w:rFonts w:eastAsia="Calibri"/>
          <w:b/>
          <w:bCs/>
          <w:lang w:eastAsia="en-US"/>
        </w:rPr>
      </w:pPr>
      <w:r w:rsidRPr="00482C67">
        <w:rPr>
          <w:rFonts w:eastAsia="Calibri"/>
          <w:b/>
          <w:bCs/>
          <w:lang w:eastAsia="en-US"/>
        </w:rPr>
        <w:t xml:space="preserve">III. </w:t>
      </w:r>
      <w:r w:rsidR="00F93CD5">
        <w:rPr>
          <w:rFonts w:eastAsia="Calibri"/>
          <w:b/>
          <w:bCs/>
          <w:lang w:eastAsia="en-US"/>
        </w:rPr>
        <w:t>Key</w:t>
      </w:r>
      <w:r w:rsidRPr="00482C67">
        <w:rPr>
          <w:rFonts w:eastAsia="Calibri"/>
          <w:b/>
          <w:bCs/>
          <w:lang w:eastAsia="en-US"/>
        </w:rPr>
        <w:t xml:space="preserve"> outcomes from UNEP@50 </w:t>
      </w:r>
    </w:p>
    <w:p w14:paraId="12EAAA25" w14:textId="00AAB732" w:rsidR="00826A40" w:rsidRPr="00C612DA" w:rsidRDefault="00826A40" w:rsidP="00826A40">
      <w:pPr>
        <w:pStyle w:val="ListParagraph"/>
        <w:numPr>
          <w:ilvl w:val="0"/>
          <w:numId w:val="17"/>
        </w:numPr>
        <w:spacing w:before="120" w:after="120" w:line="259" w:lineRule="auto"/>
        <w:ind w:right="520"/>
        <w:jc w:val="both"/>
        <w:rPr>
          <w:rFonts w:eastAsia="Calibri"/>
          <w:lang w:eastAsia="en-US"/>
        </w:rPr>
      </w:pPr>
      <w:r w:rsidRPr="00C612DA">
        <w:rPr>
          <w:rFonts w:eastAsia="Calibri"/>
          <w:lang w:eastAsia="en-US"/>
        </w:rPr>
        <w:t>Key outcomes</w:t>
      </w:r>
      <w:r>
        <w:rPr>
          <w:rFonts w:eastAsia="Calibri"/>
          <w:lang w:eastAsia="en-US"/>
        </w:rPr>
        <w:t xml:space="preserve"> </w:t>
      </w:r>
      <w:r w:rsidR="00F11C75">
        <w:rPr>
          <w:rFonts w:eastAsia="Calibri"/>
          <w:lang w:eastAsia="en-US"/>
        </w:rPr>
        <w:t xml:space="preserve">from </w:t>
      </w:r>
      <w:r>
        <w:rPr>
          <w:rFonts w:eastAsia="Calibri"/>
          <w:lang w:eastAsia="en-US"/>
        </w:rPr>
        <w:t xml:space="preserve">the Special Session to commemorate the 50th anniversary of the establishment of the United Nations Environment Programme </w:t>
      </w:r>
      <w:r w:rsidRPr="00C612DA">
        <w:rPr>
          <w:rFonts w:eastAsia="Calibri"/>
          <w:lang w:eastAsia="en-US"/>
        </w:rPr>
        <w:t>are:</w:t>
      </w:r>
    </w:p>
    <w:p w14:paraId="0039DFA8" w14:textId="77777777" w:rsidR="00252857" w:rsidRDefault="00826A40" w:rsidP="00252857">
      <w:pPr>
        <w:numPr>
          <w:ilvl w:val="1"/>
          <w:numId w:val="17"/>
        </w:numPr>
        <w:spacing w:before="120" w:after="120" w:line="259" w:lineRule="auto"/>
        <w:ind w:left="720" w:right="520"/>
        <w:contextualSpacing/>
        <w:jc w:val="both"/>
      </w:pPr>
      <w:r>
        <w:rPr>
          <w:rFonts w:eastAsia="Calibri"/>
          <w:lang w:eastAsia="en-US"/>
        </w:rPr>
        <w:t xml:space="preserve">A </w:t>
      </w:r>
      <w:hyperlink r:id="rId44" w:tgtFrame="_blank" w:history="1">
        <w:r>
          <w:rPr>
            <w:rStyle w:val="Hyperlink"/>
          </w:rPr>
          <w:t>political declaration</w:t>
        </w:r>
      </w:hyperlink>
      <w:r>
        <w:t xml:space="preserve"> to commemorate the fiftieth anniversary of the establishment of the United Nations Environment Programme. </w:t>
      </w:r>
    </w:p>
    <w:p w14:paraId="7D7771FF" w14:textId="50F0CB2B" w:rsidR="00F11C75" w:rsidRDefault="00F11C75" w:rsidP="00F11C75">
      <w:pPr>
        <w:numPr>
          <w:ilvl w:val="1"/>
          <w:numId w:val="17"/>
        </w:numPr>
        <w:spacing w:before="120" w:after="120" w:line="259" w:lineRule="auto"/>
        <w:ind w:left="720" w:right="520"/>
        <w:contextualSpacing/>
        <w:jc w:val="both"/>
      </w:pPr>
      <w:r>
        <w:t xml:space="preserve">A </w:t>
      </w:r>
      <w:r w:rsidRPr="000F1CAB">
        <w:t>report of the Executive Director on the science-policy interface</w:t>
      </w:r>
      <w:r>
        <w:t xml:space="preserve">, entitled </w:t>
      </w:r>
      <w:hyperlink r:id="rId45" w:history="1">
        <w:r w:rsidRPr="000F1CAB">
          <w:rPr>
            <w:rStyle w:val="Hyperlink"/>
          </w:rPr>
          <w:t>“Reflecting on the past and imagining the future: a contribution to the dialogue on the science-policy interface”</w:t>
        </w:r>
      </w:hyperlink>
    </w:p>
    <w:p w14:paraId="17A4E8DA" w14:textId="3C68043D" w:rsidR="00826A40" w:rsidRDefault="00FC2888" w:rsidP="00826A40">
      <w:pPr>
        <w:numPr>
          <w:ilvl w:val="1"/>
          <w:numId w:val="17"/>
        </w:numPr>
        <w:spacing w:before="120" w:after="120" w:line="259" w:lineRule="auto"/>
        <w:ind w:left="720" w:right="520"/>
        <w:contextualSpacing/>
        <w:jc w:val="both"/>
      </w:pPr>
      <w:hyperlink r:id="rId46" w:history="1">
        <w:r w:rsidR="00826A40" w:rsidRPr="00252857">
          <w:rPr>
            <w:rStyle w:val="Hyperlink"/>
          </w:rPr>
          <w:t>Two leadership dialogues</w:t>
        </w:r>
      </w:hyperlink>
      <w:r w:rsidR="00826A40">
        <w:t xml:space="preserve"> under the themes “</w:t>
      </w:r>
      <w:r w:rsidR="00826A40" w:rsidRPr="00826A40">
        <w:t>Looking back: 50 years of UNEP</w:t>
      </w:r>
      <w:r w:rsidR="00826A40">
        <w:t xml:space="preserve">” and “Looking forward: Achieving the 2030 Agenda for Sustainable Development for people and planet”, held on 4 March 2022. </w:t>
      </w:r>
    </w:p>
    <w:p w14:paraId="20852F4F" w14:textId="4CDCAD4B" w:rsidR="00252857" w:rsidRDefault="00252857" w:rsidP="00252857">
      <w:pPr>
        <w:numPr>
          <w:ilvl w:val="1"/>
          <w:numId w:val="17"/>
        </w:numPr>
        <w:spacing w:before="120" w:after="120" w:line="259" w:lineRule="auto"/>
        <w:ind w:left="720" w:right="520"/>
        <w:contextualSpacing/>
        <w:jc w:val="both"/>
      </w:pPr>
      <w:r>
        <w:t xml:space="preserve">One </w:t>
      </w:r>
      <w:hyperlink r:id="rId47" w:history="1">
        <w:r w:rsidRPr="00252857">
          <w:rPr>
            <w:rStyle w:val="Hyperlink"/>
          </w:rPr>
          <w:t>multistakeholder dialogue</w:t>
        </w:r>
      </w:hyperlink>
      <w:r>
        <w:t xml:space="preserve"> under the theme “Strengthening UNEP for the implementation of the environmental dimension of 2030 Agenda for Sustainable Development”, held on 4 March 2022 and informed by the </w:t>
      </w:r>
      <w:r w:rsidR="0087399F">
        <w:t xml:space="preserve">Major Groups and Stakeholders </w:t>
      </w:r>
      <w:r>
        <w:t xml:space="preserve">report </w:t>
      </w:r>
      <w:r w:rsidRPr="00252857">
        <w:t>“</w:t>
      </w:r>
      <w:hyperlink r:id="rId48" w:history="1">
        <w:r w:rsidRPr="00252857">
          <w:rPr>
            <w:rStyle w:val="Hyperlink"/>
          </w:rPr>
          <w:t>The UNEP We Want</w:t>
        </w:r>
      </w:hyperlink>
      <w:r w:rsidRPr="00252857">
        <w:t>”</w:t>
      </w:r>
      <w:r>
        <w:t xml:space="preserve">. </w:t>
      </w:r>
    </w:p>
    <w:p w14:paraId="2C85A600" w14:textId="0567E89B" w:rsidR="00826A40" w:rsidRDefault="00826A40" w:rsidP="00826A40">
      <w:pPr>
        <w:numPr>
          <w:ilvl w:val="1"/>
          <w:numId w:val="17"/>
        </w:numPr>
        <w:spacing w:before="120" w:after="120" w:line="259" w:lineRule="auto"/>
        <w:ind w:left="720" w:right="520"/>
        <w:contextualSpacing/>
        <w:jc w:val="both"/>
      </w:pPr>
      <w:r>
        <w:t xml:space="preserve">108 recorded </w:t>
      </w:r>
      <w:hyperlink r:id="rId49" w:history="1">
        <w:r w:rsidRPr="00252857">
          <w:rPr>
            <w:rStyle w:val="Hyperlink"/>
          </w:rPr>
          <w:t>video statements</w:t>
        </w:r>
      </w:hyperlink>
      <w:r>
        <w:t xml:space="preserve"> and 12 written statements from Member States, </w:t>
      </w:r>
      <w:r w:rsidR="0063033B">
        <w:t>i</w:t>
      </w:r>
      <w:r>
        <w:t xml:space="preserve">nternational </w:t>
      </w:r>
      <w:r w:rsidR="0063033B">
        <w:t>o</w:t>
      </w:r>
      <w:r>
        <w:t xml:space="preserve">rganizations, and </w:t>
      </w:r>
      <w:r w:rsidR="0087399F">
        <w:t>Major Groups and Stakeholders</w:t>
      </w:r>
      <w:r>
        <w:t xml:space="preserve">. </w:t>
      </w:r>
    </w:p>
    <w:p w14:paraId="44CE96C1" w14:textId="68C8DB36" w:rsidR="00826A40" w:rsidRPr="00826A40" w:rsidRDefault="00B17BAA" w:rsidP="00B17BAA">
      <w:pPr>
        <w:numPr>
          <w:ilvl w:val="1"/>
          <w:numId w:val="17"/>
        </w:numPr>
        <w:spacing w:before="120" w:after="120" w:line="259" w:lineRule="auto"/>
        <w:ind w:left="720" w:right="520"/>
        <w:contextualSpacing/>
        <w:jc w:val="both"/>
      </w:pPr>
      <w:r>
        <w:t xml:space="preserve">UNEP@50 </w:t>
      </w:r>
      <w:hyperlink r:id="rId50" w:history="1">
        <w:r w:rsidR="00826A40" w:rsidRPr="00813BE1">
          <w:rPr>
            <w:rStyle w:val="Hyperlink"/>
          </w:rPr>
          <w:t xml:space="preserve">pre-session working </w:t>
        </w:r>
        <w:r w:rsidR="00813BE1" w:rsidRPr="00813BE1">
          <w:rPr>
            <w:rStyle w:val="Hyperlink"/>
          </w:rPr>
          <w:t xml:space="preserve">and information </w:t>
        </w:r>
        <w:r w:rsidR="00826A40" w:rsidRPr="00813BE1">
          <w:rPr>
            <w:rStyle w:val="Hyperlink"/>
          </w:rPr>
          <w:t>documents</w:t>
        </w:r>
      </w:hyperlink>
      <w:r w:rsidR="00826A40">
        <w:t>.</w:t>
      </w:r>
    </w:p>
    <w:p w14:paraId="3FF4E1C7" w14:textId="77777777" w:rsidR="00DF4CD7" w:rsidRPr="00482C67" w:rsidRDefault="00DF4CD7" w:rsidP="0003328F">
      <w:pPr>
        <w:spacing w:after="160" w:line="259" w:lineRule="auto"/>
        <w:ind w:left="360" w:firstLine="360"/>
        <w:rPr>
          <w:rFonts w:eastAsia="Calibri"/>
          <w:b/>
          <w:bCs/>
          <w:lang w:eastAsia="en-US"/>
        </w:rPr>
      </w:pPr>
    </w:p>
    <w:p w14:paraId="155B4B90" w14:textId="34D5EBE7" w:rsidR="0003328F" w:rsidRPr="00482C67" w:rsidRDefault="0003328F" w:rsidP="0003328F">
      <w:pPr>
        <w:spacing w:after="160" w:line="259" w:lineRule="auto"/>
        <w:ind w:left="360" w:firstLine="360"/>
        <w:rPr>
          <w:rFonts w:eastAsia="Calibri"/>
          <w:b/>
          <w:bCs/>
          <w:lang w:eastAsia="en-US"/>
        </w:rPr>
      </w:pPr>
      <w:r w:rsidRPr="00482C67">
        <w:rPr>
          <w:rFonts w:eastAsia="Calibri"/>
          <w:b/>
          <w:bCs/>
          <w:lang w:eastAsia="en-US"/>
        </w:rPr>
        <w:t>I</w:t>
      </w:r>
      <w:r w:rsidR="00DF4CD7" w:rsidRPr="00482C67">
        <w:rPr>
          <w:rFonts w:eastAsia="Calibri"/>
          <w:b/>
          <w:bCs/>
          <w:lang w:eastAsia="en-US"/>
        </w:rPr>
        <w:t>V</w:t>
      </w:r>
      <w:r w:rsidRPr="00482C67">
        <w:rPr>
          <w:rFonts w:eastAsia="Calibri"/>
          <w:b/>
          <w:bCs/>
          <w:lang w:eastAsia="en-US"/>
        </w:rPr>
        <w:t>. Participation and registration</w:t>
      </w:r>
    </w:p>
    <w:p w14:paraId="6A6E8450" w14:textId="22EED4B2" w:rsidR="0003328F" w:rsidRPr="00482C67" w:rsidRDefault="0003328F" w:rsidP="00C612DA">
      <w:pPr>
        <w:numPr>
          <w:ilvl w:val="0"/>
          <w:numId w:val="17"/>
        </w:numPr>
        <w:spacing w:before="120" w:after="120" w:line="259" w:lineRule="auto"/>
        <w:contextualSpacing/>
        <w:rPr>
          <w:rFonts w:eastAsia="Calibri"/>
          <w:lang w:eastAsia="en-US"/>
        </w:rPr>
      </w:pPr>
      <w:r w:rsidRPr="00482C67">
        <w:rPr>
          <w:rFonts w:eastAsia="Calibri"/>
          <w:lang w:eastAsia="en-US"/>
        </w:rPr>
        <w:t>Statistics from the registration platform Indico provide the following information for UNEA-5</w:t>
      </w:r>
      <w:r w:rsidR="00813BE1">
        <w:rPr>
          <w:rFonts w:eastAsia="Calibri"/>
          <w:lang w:eastAsia="en-US"/>
        </w:rPr>
        <w:t>.2 and UNEP@50</w:t>
      </w:r>
      <w:r w:rsidRPr="00482C67">
        <w:rPr>
          <w:rFonts w:eastAsia="Calibri"/>
          <w:lang w:eastAsia="en-US"/>
        </w:rPr>
        <w:t xml:space="preserve">: </w:t>
      </w:r>
    </w:p>
    <w:p w14:paraId="2ACA31AB" w14:textId="5DBB4513" w:rsidR="00D455E4" w:rsidRPr="00D455E4" w:rsidRDefault="00D455E4" w:rsidP="00D455E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Pr>
          <w:rFonts w:eastAsia="Calibri"/>
          <w:lang w:eastAsia="en-US"/>
        </w:rPr>
        <w:lastRenderedPageBreak/>
        <w:t xml:space="preserve">169 Member States were registered, of which </w:t>
      </w:r>
      <w:r w:rsidR="00813BE1" w:rsidRPr="00813BE1">
        <w:rPr>
          <w:rFonts w:eastAsia="Calibri"/>
          <w:lang w:eastAsia="en-US"/>
        </w:rPr>
        <w:t xml:space="preserve">147 </w:t>
      </w:r>
      <w:r>
        <w:rPr>
          <w:rFonts w:eastAsia="Calibri"/>
          <w:lang w:eastAsia="en-US"/>
        </w:rPr>
        <w:t xml:space="preserve">Member States were represented </w:t>
      </w:r>
      <w:r w:rsidR="00841726">
        <w:rPr>
          <w:rFonts w:eastAsia="Calibri"/>
          <w:lang w:eastAsia="en-US"/>
        </w:rPr>
        <w:t>in-person</w:t>
      </w:r>
      <w:r>
        <w:rPr>
          <w:rFonts w:eastAsia="Calibri"/>
          <w:lang w:eastAsia="en-US"/>
        </w:rPr>
        <w:t xml:space="preserve"> and </w:t>
      </w:r>
      <w:r w:rsidR="00813BE1" w:rsidRPr="00813BE1">
        <w:rPr>
          <w:rFonts w:eastAsia="Calibri"/>
          <w:lang w:eastAsia="en-US"/>
        </w:rPr>
        <w:t xml:space="preserve">22 </w:t>
      </w:r>
      <w:r>
        <w:rPr>
          <w:rFonts w:eastAsia="Calibri"/>
          <w:lang w:eastAsia="en-US"/>
        </w:rPr>
        <w:t xml:space="preserve">Member States </w:t>
      </w:r>
      <w:r w:rsidR="00813BE1" w:rsidRPr="00813BE1">
        <w:rPr>
          <w:rFonts w:eastAsia="Calibri"/>
          <w:lang w:eastAsia="en-US"/>
        </w:rPr>
        <w:t>online</w:t>
      </w:r>
      <w:r>
        <w:rPr>
          <w:rFonts w:eastAsia="Calibri"/>
          <w:lang w:eastAsia="en-US"/>
        </w:rPr>
        <w:t xml:space="preserve"> </w:t>
      </w:r>
    </w:p>
    <w:p w14:paraId="5C32FAA1" w14:textId="59ACF0E0" w:rsidR="00D455E4" w:rsidRPr="00D455E4" w:rsidRDefault="00D455E4" w:rsidP="00D455E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sidRPr="00813BE1">
        <w:rPr>
          <w:rFonts w:eastAsia="Calibri"/>
          <w:lang w:eastAsia="en-US"/>
        </w:rPr>
        <w:t xml:space="preserve">5199 </w:t>
      </w:r>
      <w:r>
        <w:rPr>
          <w:rFonts w:eastAsia="Calibri"/>
          <w:lang w:eastAsia="en-US"/>
        </w:rPr>
        <w:t>meeting delegates (</w:t>
      </w:r>
      <w:r w:rsidR="0091666F">
        <w:rPr>
          <w:rFonts w:eastAsia="Calibri"/>
          <w:lang w:eastAsia="en-US"/>
        </w:rPr>
        <w:t xml:space="preserve">of which </w:t>
      </w:r>
      <w:r w:rsidRPr="00813BE1">
        <w:rPr>
          <w:rFonts w:eastAsia="Calibri"/>
          <w:lang w:eastAsia="en-US"/>
        </w:rPr>
        <w:t xml:space="preserve">2396 </w:t>
      </w:r>
      <w:r w:rsidR="0091666F">
        <w:rPr>
          <w:rFonts w:eastAsia="Calibri"/>
          <w:lang w:eastAsia="en-US"/>
        </w:rPr>
        <w:t>were M</w:t>
      </w:r>
      <w:r w:rsidRPr="00813BE1">
        <w:rPr>
          <w:rFonts w:eastAsia="Calibri"/>
          <w:lang w:eastAsia="en-US"/>
        </w:rPr>
        <w:t xml:space="preserve">ember </w:t>
      </w:r>
      <w:r w:rsidR="0091666F">
        <w:rPr>
          <w:rFonts w:eastAsia="Calibri"/>
          <w:lang w:eastAsia="en-US"/>
        </w:rPr>
        <w:t>S</w:t>
      </w:r>
      <w:r w:rsidRPr="00813BE1">
        <w:rPr>
          <w:rFonts w:eastAsia="Calibri"/>
          <w:lang w:eastAsia="en-US"/>
        </w:rPr>
        <w:t>tate delegates</w:t>
      </w:r>
      <w:r>
        <w:rPr>
          <w:rFonts w:eastAsia="Calibri"/>
          <w:lang w:eastAsia="en-US"/>
        </w:rPr>
        <w:t xml:space="preserve">) were </w:t>
      </w:r>
      <w:r w:rsidRPr="00813BE1">
        <w:rPr>
          <w:rFonts w:eastAsia="Calibri"/>
          <w:lang w:eastAsia="en-US"/>
        </w:rPr>
        <w:t xml:space="preserve">approved, </w:t>
      </w:r>
      <w:r w:rsidR="0091666F">
        <w:rPr>
          <w:rFonts w:eastAsia="Calibri"/>
          <w:lang w:eastAsia="en-US"/>
        </w:rPr>
        <w:t xml:space="preserve">with </w:t>
      </w:r>
      <w:r w:rsidRPr="00813BE1">
        <w:rPr>
          <w:rFonts w:eastAsia="Calibri"/>
          <w:lang w:eastAsia="en-US"/>
        </w:rPr>
        <w:t>3653 attend</w:t>
      </w:r>
      <w:r w:rsidR="0091666F">
        <w:rPr>
          <w:rFonts w:eastAsia="Calibri"/>
          <w:lang w:eastAsia="en-US"/>
        </w:rPr>
        <w:t xml:space="preserve">ing </w:t>
      </w:r>
      <w:r w:rsidR="00841726">
        <w:rPr>
          <w:rFonts w:eastAsia="Calibri"/>
          <w:lang w:eastAsia="en-US"/>
        </w:rPr>
        <w:t>in-person</w:t>
      </w:r>
      <w:r w:rsidRPr="00813BE1">
        <w:rPr>
          <w:rFonts w:eastAsia="Calibri"/>
          <w:lang w:eastAsia="en-US"/>
        </w:rPr>
        <w:t xml:space="preserve"> and 1546 attend</w:t>
      </w:r>
      <w:r w:rsidR="00261688">
        <w:rPr>
          <w:rFonts w:eastAsia="Calibri"/>
          <w:lang w:eastAsia="en-US"/>
        </w:rPr>
        <w:t>ing</w:t>
      </w:r>
      <w:r w:rsidRPr="00813BE1">
        <w:rPr>
          <w:rFonts w:eastAsia="Calibri"/>
          <w:lang w:eastAsia="en-US"/>
        </w:rPr>
        <w:t xml:space="preserve"> online</w:t>
      </w:r>
      <w:r>
        <w:rPr>
          <w:rFonts w:eastAsia="Calibri"/>
          <w:lang w:eastAsia="en-US"/>
        </w:rPr>
        <w:t xml:space="preserve">; </w:t>
      </w:r>
      <w:r w:rsidR="004E024A">
        <w:rPr>
          <w:rFonts w:eastAsia="Calibri"/>
          <w:lang w:eastAsia="en-US"/>
        </w:rPr>
        <w:t xml:space="preserve">this is more than previous </w:t>
      </w:r>
      <w:r>
        <w:rPr>
          <w:rFonts w:eastAsia="Calibri"/>
          <w:lang w:eastAsia="en-US"/>
        </w:rPr>
        <w:t xml:space="preserve">UNEA </w:t>
      </w:r>
      <w:r w:rsidR="004E024A">
        <w:rPr>
          <w:rFonts w:eastAsia="Calibri"/>
          <w:lang w:eastAsia="en-US"/>
        </w:rPr>
        <w:t xml:space="preserve">sessions </w:t>
      </w:r>
      <w:r w:rsidR="00306806">
        <w:rPr>
          <w:rFonts w:eastAsia="Calibri"/>
          <w:lang w:eastAsia="en-US"/>
        </w:rPr>
        <w:t xml:space="preserve">where for example </w:t>
      </w:r>
      <w:r w:rsidR="004E024A">
        <w:rPr>
          <w:rFonts w:eastAsia="Calibri"/>
          <w:lang w:eastAsia="en-US"/>
        </w:rPr>
        <w:t>UNEA-</w:t>
      </w:r>
      <w:r>
        <w:rPr>
          <w:rFonts w:eastAsia="Calibri"/>
          <w:lang w:eastAsia="en-US"/>
        </w:rPr>
        <w:t xml:space="preserve">4 saw </w:t>
      </w:r>
      <w:r w:rsidR="00813BE1" w:rsidRPr="00813BE1">
        <w:rPr>
          <w:rFonts w:eastAsia="Calibri"/>
          <w:lang w:eastAsia="en-US"/>
        </w:rPr>
        <w:t xml:space="preserve">4942 approved participants incl 1713 </w:t>
      </w:r>
      <w:r w:rsidR="000A0A58">
        <w:rPr>
          <w:rFonts w:eastAsia="Calibri"/>
          <w:lang w:eastAsia="en-US"/>
        </w:rPr>
        <w:t xml:space="preserve">Member States </w:t>
      </w:r>
      <w:r w:rsidR="00813BE1" w:rsidRPr="00813BE1">
        <w:rPr>
          <w:rFonts w:eastAsia="Calibri"/>
          <w:lang w:eastAsia="en-US"/>
        </w:rPr>
        <w:t>delegates</w:t>
      </w:r>
      <w:r>
        <w:rPr>
          <w:rFonts w:eastAsia="Calibri"/>
          <w:lang w:eastAsia="en-US"/>
        </w:rPr>
        <w:t xml:space="preserve">. </w:t>
      </w:r>
    </w:p>
    <w:p w14:paraId="33952FF2" w14:textId="739A9E3B" w:rsidR="0091666F" w:rsidRPr="00813BE1" w:rsidRDefault="0091666F" w:rsidP="0091666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sidRPr="00813BE1">
        <w:rPr>
          <w:rFonts w:eastAsia="Calibri"/>
          <w:lang w:eastAsia="en-US"/>
        </w:rPr>
        <w:t xml:space="preserve">10 </w:t>
      </w:r>
      <w:r>
        <w:rPr>
          <w:rFonts w:eastAsia="Calibri"/>
          <w:lang w:eastAsia="en-US"/>
        </w:rPr>
        <w:t>Heads of State and Government / D</w:t>
      </w:r>
      <w:r w:rsidRPr="00813BE1">
        <w:rPr>
          <w:rFonts w:eastAsia="Calibri"/>
          <w:lang w:eastAsia="en-US"/>
        </w:rPr>
        <w:t xml:space="preserve">eputy </w:t>
      </w:r>
      <w:r>
        <w:rPr>
          <w:rFonts w:eastAsia="Calibri"/>
          <w:lang w:eastAsia="en-US"/>
        </w:rPr>
        <w:t xml:space="preserve">Heads of State and Government attended </w:t>
      </w:r>
      <w:r w:rsidR="0033496B">
        <w:rPr>
          <w:rFonts w:eastAsia="Calibri"/>
          <w:lang w:eastAsia="en-US"/>
        </w:rPr>
        <w:t>e</w:t>
      </w:r>
      <w:r>
        <w:rPr>
          <w:rFonts w:eastAsia="Calibri"/>
          <w:lang w:eastAsia="en-US"/>
        </w:rPr>
        <w:t>ither of the meetings</w:t>
      </w:r>
    </w:p>
    <w:p w14:paraId="7F678CDF" w14:textId="67DA29D3" w:rsidR="0003328F" w:rsidRPr="0091666F" w:rsidRDefault="00D455E4" w:rsidP="0091666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Pr>
          <w:rFonts w:eastAsia="Calibri"/>
          <w:lang w:eastAsia="en-US"/>
        </w:rPr>
        <w:t xml:space="preserve">In total, 147 Member States participated at </w:t>
      </w:r>
      <w:r w:rsidR="00600C5B">
        <w:rPr>
          <w:rFonts w:eastAsia="Calibri"/>
          <w:lang w:eastAsia="en-US"/>
        </w:rPr>
        <w:t>m</w:t>
      </w:r>
      <w:r>
        <w:rPr>
          <w:rFonts w:eastAsia="Calibri"/>
          <w:lang w:eastAsia="en-US"/>
        </w:rPr>
        <w:t xml:space="preserve">inisterial </w:t>
      </w:r>
      <w:r w:rsidR="00600C5B">
        <w:rPr>
          <w:rFonts w:eastAsia="Calibri"/>
          <w:lang w:eastAsia="en-US"/>
        </w:rPr>
        <w:t>l</w:t>
      </w:r>
      <w:r>
        <w:rPr>
          <w:rFonts w:eastAsia="Calibri"/>
          <w:lang w:eastAsia="en-US"/>
        </w:rPr>
        <w:t>evel (</w:t>
      </w:r>
      <w:r w:rsidR="00813BE1" w:rsidRPr="00813BE1">
        <w:rPr>
          <w:rFonts w:eastAsia="Calibri"/>
          <w:lang w:eastAsia="en-US"/>
        </w:rPr>
        <w:t xml:space="preserve">90 </w:t>
      </w:r>
      <w:r>
        <w:rPr>
          <w:rFonts w:eastAsia="Calibri"/>
          <w:lang w:eastAsia="en-US"/>
        </w:rPr>
        <w:t>M</w:t>
      </w:r>
      <w:r w:rsidR="00813BE1" w:rsidRPr="00813BE1">
        <w:rPr>
          <w:rFonts w:eastAsia="Calibri"/>
          <w:lang w:eastAsia="en-US"/>
        </w:rPr>
        <w:t xml:space="preserve">inisters </w:t>
      </w:r>
      <w:r>
        <w:rPr>
          <w:rFonts w:eastAsia="Calibri"/>
          <w:lang w:eastAsia="en-US"/>
        </w:rPr>
        <w:t xml:space="preserve">and </w:t>
      </w:r>
      <w:r w:rsidRPr="00813BE1">
        <w:rPr>
          <w:rFonts w:eastAsia="Calibri"/>
          <w:lang w:eastAsia="en-US"/>
        </w:rPr>
        <w:t xml:space="preserve">17 </w:t>
      </w:r>
      <w:r>
        <w:rPr>
          <w:rFonts w:eastAsia="Calibri"/>
          <w:lang w:eastAsia="en-US"/>
        </w:rPr>
        <w:t>V</w:t>
      </w:r>
      <w:r w:rsidRPr="00813BE1">
        <w:rPr>
          <w:rFonts w:eastAsia="Calibri"/>
          <w:lang w:eastAsia="en-US"/>
        </w:rPr>
        <w:t xml:space="preserve">ice </w:t>
      </w:r>
      <w:r w:rsidR="00214453">
        <w:rPr>
          <w:rFonts w:eastAsia="Calibri"/>
          <w:lang w:eastAsia="en-US"/>
        </w:rPr>
        <w:t>M</w:t>
      </w:r>
      <w:r w:rsidRPr="00813BE1">
        <w:rPr>
          <w:rFonts w:eastAsia="Calibri"/>
          <w:lang w:eastAsia="en-US"/>
        </w:rPr>
        <w:t xml:space="preserve">inisters </w:t>
      </w:r>
      <w:r w:rsidR="00841726">
        <w:rPr>
          <w:rFonts w:eastAsia="Calibri"/>
          <w:lang w:eastAsia="en-US"/>
        </w:rPr>
        <w:t>in-person</w:t>
      </w:r>
      <w:r w:rsidR="00813BE1" w:rsidRPr="00813BE1">
        <w:rPr>
          <w:rFonts w:eastAsia="Calibri"/>
          <w:lang w:eastAsia="en-US"/>
        </w:rPr>
        <w:t>;</w:t>
      </w:r>
      <w:r>
        <w:rPr>
          <w:rFonts w:eastAsia="Calibri"/>
          <w:lang w:eastAsia="en-US"/>
        </w:rPr>
        <w:t xml:space="preserve"> </w:t>
      </w:r>
      <w:r w:rsidR="00813BE1" w:rsidRPr="00D455E4">
        <w:rPr>
          <w:rFonts w:eastAsia="Calibri"/>
          <w:lang w:eastAsia="en-US"/>
        </w:rPr>
        <w:t xml:space="preserve">40 </w:t>
      </w:r>
      <w:r w:rsidR="00214453">
        <w:rPr>
          <w:rFonts w:eastAsia="Calibri"/>
          <w:lang w:eastAsia="en-US"/>
        </w:rPr>
        <w:t>M</w:t>
      </w:r>
      <w:r w:rsidR="00813BE1" w:rsidRPr="00D455E4">
        <w:rPr>
          <w:rFonts w:eastAsia="Calibri"/>
          <w:lang w:eastAsia="en-US"/>
        </w:rPr>
        <w:t>inisters/</w:t>
      </w:r>
      <w:r w:rsidR="00214453">
        <w:rPr>
          <w:rFonts w:eastAsia="Calibri"/>
          <w:lang w:eastAsia="en-US"/>
        </w:rPr>
        <w:t>V</w:t>
      </w:r>
      <w:r w:rsidR="00813BE1" w:rsidRPr="00D455E4">
        <w:rPr>
          <w:rFonts w:eastAsia="Calibri"/>
          <w:lang w:eastAsia="en-US"/>
        </w:rPr>
        <w:t xml:space="preserve">ice </w:t>
      </w:r>
      <w:r w:rsidR="00214453">
        <w:rPr>
          <w:rFonts w:eastAsia="Calibri"/>
          <w:lang w:eastAsia="en-US"/>
        </w:rPr>
        <w:t>M</w:t>
      </w:r>
      <w:r w:rsidR="00813BE1" w:rsidRPr="00D455E4">
        <w:rPr>
          <w:rFonts w:eastAsia="Calibri"/>
          <w:lang w:eastAsia="en-US"/>
        </w:rPr>
        <w:t xml:space="preserve">inisters </w:t>
      </w:r>
      <w:r w:rsidR="003E331D">
        <w:rPr>
          <w:rFonts w:eastAsia="Calibri"/>
          <w:lang w:eastAsia="en-US"/>
        </w:rPr>
        <w:t xml:space="preserve">attended </w:t>
      </w:r>
      <w:r w:rsidR="00813BE1" w:rsidRPr="00D455E4">
        <w:rPr>
          <w:rFonts w:eastAsia="Calibri"/>
          <w:lang w:eastAsia="en-US"/>
        </w:rPr>
        <w:t>online</w:t>
      </w:r>
      <w:r>
        <w:rPr>
          <w:rFonts w:eastAsia="Calibri"/>
          <w:lang w:eastAsia="en-US"/>
        </w:rPr>
        <w:t>)</w:t>
      </w:r>
      <w:r w:rsidR="000A0A58">
        <w:rPr>
          <w:rFonts w:eastAsia="Calibri"/>
          <w:lang w:eastAsia="en-US"/>
        </w:rPr>
        <w:t xml:space="preserve">; this is the highest number of Ministers attending a UNEA session to date. </w:t>
      </w:r>
    </w:p>
    <w:p w14:paraId="42944784" w14:textId="77777777" w:rsidR="0003328F" w:rsidRPr="00482C67" w:rsidRDefault="0003328F" w:rsidP="0003328F">
      <w:pPr>
        <w:ind w:left="720"/>
        <w:contextualSpacing/>
        <w:rPr>
          <w:rFonts w:eastAsia="Calibri"/>
          <w:lang w:eastAsia="en-US"/>
        </w:rPr>
      </w:pPr>
    </w:p>
    <w:p w14:paraId="4D885A36" w14:textId="6E8ADDAD" w:rsidR="0003328F" w:rsidRDefault="00DC3149" w:rsidP="00C612DA">
      <w:pPr>
        <w:numPr>
          <w:ilvl w:val="0"/>
          <w:numId w:val="17"/>
        </w:numPr>
        <w:spacing w:before="120" w:after="120" w:line="259" w:lineRule="auto"/>
        <w:contextualSpacing/>
        <w:rPr>
          <w:rFonts w:eastAsia="Calibri"/>
          <w:lang w:eastAsia="en-US"/>
        </w:rPr>
      </w:pPr>
      <w:r>
        <w:rPr>
          <w:rFonts w:eastAsia="Calibri"/>
          <w:lang w:eastAsia="en-US"/>
        </w:rPr>
        <w:t xml:space="preserve">Concerns related to registration include late </w:t>
      </w:r>
      <w:r w:rsidR="0003328F" w:rsidRPr="00482C67">
        <w:rPr>
          <w:rFonts w:eastAsia="Calibri"/>
          <w:lang w:eastAsia="en-US"/>
        </w:rPr>
        <w:t>regist</w:t>
      </w:r>
      <w:r>
        <w:rPr>
          <w:rFonts w:eastAsia="Calibri"/>
          <w:lang w:eastAsia="en-US"/>
        </w:rPr>
        <w:t>rations</w:t>
      </w:r>
      <w:r w:rsidR="00AE3F50">
        <w:rPr>
          <w:rFonts w:eastAsia="Calibri"/>
          <w:lang w:eastAsia="en-US"/>
        </w:rPr>
        <w:t xml:space="preserve">, </w:t>
      </w:r>
      <w:r>
        <w:rPr>
          <w:rFonts w:eastAsia="Calibri"/>
          <w:lang w:eastAsia="en-US"/>
        </w:rPr>
        <w:t xml:space="preserve">and a complex </w:t>
      </w:r>
      <w:r w:rsidR="0003328F" w:rsidRPr="00482C67">
        <w:rPr>
          <w:rFonts w:eastAsia="Calibri"/>
          <w:lang w:eastAsia="en-US"/>
        </w:rPr>
        <w:t xml:space="preserve">registration </w:t>
      </w:r>
      <w:r w:rsidR="00AE3F50">
        <w:rPr>
          <w:rFonts w:eastAsia="Calibri"/>
          <w:lang w:eastAsia="en-US"/>
        </w:rPr>
        <w:t xml:space="preserve">format on </w:t>
      </w:r>
      <w:r w:rsidR="0003328F" w:rsidRPr="00482C67">
        <w:rPr>
          <w:rFonts w:eastAsia="Calibri"/>
          <w:lang w:eastAsia="en-US"/>
        </w:rPr>
        <w:t xml:space="preserve">Indico </w:t>
      </w:r>
      <w:r w:rsidR="00AE3F50">
        <w:rPr>
          <w:rFonts w:eastAsia="Calibri"/>
          <w:lang w:eastAsia="en-US"/>
        </w:rPr>
        <w:t xml:space="preserve">due to the </w:t>
      </w:r>
      <w:r w:rsidR="00DE5555">
        <w:rPr>
          <w:rFonts w:eastAsia="Calibri"/>
          <w:lang w:eastAsia="en-US"/>
        </w:rPr>
        <w:t xml:space="preserve">separation of in-person and online delegates and </w:t>
      </w:r>
      <w:r w:rsidR="00AE3F50">
        <w:rPr>
          <w:rFonts w:eastAsia="Calibri"/>
          <w:lang w:eastAsia="en-US"/>
        </w:rPr>
        <w:t>many different categories</w:t>
      </w:r>
      <w:r w:rsidR="0003328F" w:rsidRPr="00482C67">
        <w:rPr>
          <w:rFonts w:eastAsia="Calibri"/>
          <w:lang w:eastAsia="en-US"/>
        </w:rPr>
        <w:t xml:space="preserve">, resulting in </w:t>
      </w:r>
      <w:r w:rsidR="00DE5555">
        <w:rPr>
          <w:rFonts w:eastAsia="Calibri"/>
          <w:lang w:eastAsia="en-US"/>
        </w:rPr>
        <w:t xml:space="preserve">complications </w:t>
      </w:r>
      <w:r w:rsidR="0003328F" w:rsidRPr="00482C67">
        <w:rPr>
          <w:rFonts w:eastAsia="Calibri"/>
          <w:lang w:eastAsia="en-US"/>
        </w:rPr>
        <w:t xml:space="preserve">and extra work for UNEP staff. </w:t>
      </w:r>
    </w:p>
    <w:p w14:paraId="6D85E605" w14:textId="77777777" w:rsidR="00AE3F50" w:rsidRPr="00482C67" w:rsidRDefault="00AE3F50" w:rsidP="00AE3F50">
      <w:pPr>
        <w:spacing w:before="120" w:after="120" w:line="259" w:lineRule="auto"/>
        <w:ind w:left="360"/>
        <w:contextualSpacing/>
        <w:rPr>
          <w:rFonts w:eastAsia="Calibri"/>
          <w:lang w:eastAsia="en-US"/>
        </w:rPr>
      </w:pPr>
    </w:p>
    <w:p w14:paraId="02F9997F" w14:textId="77777777"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3C824260" w14:textId="65F76C4E" w:rsidR="0003328F" w:rsidRPr="00482C67" w:rsidRDefault="00DE5555" w:rsidP="002D0BFF">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Continue to i</w:t>
      </w:r>
      <w:r w:rsidR="0003328F" w:rsidRPr="00482C67">
        <w:rPr>
          <w:rFonts w:eastAsia="Calibri"/>
          <w:i/>
          <w:iCs/>
          <w:lang w:eastAsia="en-US"/>
        </w:rPr>
        <w:t xml:space="preserve">nitiate online registration early to avoid </w:t>
      </w:r>
      <w:r w:rsidR="00FC7FC4">
        <w:rPr>
          <w:rFonts w:eastAsia="Calibri"/>
          <w:i/>
          <w:iCs/>
          <w:lang w:eastAsia="en-US"/>
        </w:rPr>
        <w:t>registration</w:t>
      </w:r>
      <w:r w:rsidR="0003328F" w:rsidRPr="00482C67">
        <w:rPr>
          <w:rFonts w:eastAsia="Calibri"/>
          <w:i/>
          <w:iCs/>
          <w:lang w:eastAsia="en-US"/>
        </w:rPr>
        <w:t xml:space="preserve"> bottlenecks</w:t>
      </w:r>
      <w:r w:rsidR="00FC7FC4">
        <w:rPr>
          <w:rFonts w:eastAsia="Calibri"/>
          <w:i/>
          <w:iCs/>
          <w:lang w:eastAsia="en-US"/>
        </w:rPr>
        <w:t xml:space="preserve"> and delays</w:t>
      </w:r>
      <w:r w:rsidR="001761F6">
        <w:rPr>
          <w:rFonts w:eastAsia="Calibri"/>
          <w:i/>
          <w:iCs/>
          <w:lang w:eastAsia="en-US"/>
        </w:rPr>
        <w:t>.</w:t>
      </w:r>
    </w:p>
    <w:p w14:paraId="6C394147" w14:textId="3F8C1FA3" w:rsidR="0003328F" w:rsidRDefault="00DC3149" w:rsidP="002D0BFF">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Simplify the registration portal to maximize its user</w:t>
      </w:r>
      <w:r w:rsidR="001761F6">
        <w:rPr>
          <w:rFonts w:eastAsia="Calibri"/>
          <w:i/>
          <w:iCs/>
          <w:lang w:eastAsia="en-US"/>
        </w:rPr>
        <w:t>-</w:t>
      </w:r>
      <w:r>
        <w:rPr>
          <w:rFonts w:eastAsia="Calibri"/>
          <w:i/>
          <w:iCs/>
          <w:lang w:eastAsia="en-US"/>
        </w:rPr>
        <w:t xml:space="preserve">friendliness. </w:t>
      </w:r>
    </w:p>
    <w:p w14:paraId="7DA6972A" w14:textId="2EF635E4" w:rsidR="00944842" w:rsidRDefault="00944842" w:rsidP="00944842">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 xml:space="preserve">Share adequate instructions and information on the registration procedure to all Member States and </w:t>
      </w:r>
      <w:r w:rsidR="0045770A">
        <w:rPr>
          <w:rFonts w:eastAsia="Calibri"/>
          <w:i/>
          <w:iCs/>
          <w:lang w:eastAsia="en-US"/>
        </w:rPr>
        <w:t xml:space="preserve">Major Groups and Stakeholders </w:t>
      </w:r>
      <w:r>
        <w:rPr>
          <w:rFonts w:eastAsia="Calibri"/>
          <w:i/>
          <w:iCs/>
          <w:lang w:eastAsia="en-US"/>
        </w:rPr>
        <w:t xml:space="preserve">in a timely manner. </w:t>
      </w:r>
    </w:p>
    <w:p w14:paraId="50A91617" w14:textId="360056AF" w:rsidR="005315FB" w:rsidRPr="005315FB" w:rsidRDefault="005315FB" w:rsidP="005315FB">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 xml:space="preserve">Explore use of alternative registration platforms </w:t>
      </w:r>
      <w:proofErr w:type="gramStart"/>
      <w:r>
        <w:rPr>
          <w:rFonts w:eastAsia="Calibri"/>
          <w:i/>
          <w:iCs/>
          <w:lang w:eastAsia="en-US"/>
        </w:rPr>
        <w:t>e.g.</w:t>
      </w:r>
      <w:proofErr w:type="gramEnd"/>
      <w:r>
        <w:rPr>
          <w:rFonts w:eastAsia="Calibri"/>
          <w:i/>
          <w:iCs/>
          <w:lang w:eastAsia="en-US"/>
        </w:rPr>
        <w:t xml:space="preserve"> the e-registration portal on the e-delegate platform used by Member States at the UN Headquarters in New York.</w:t>
      </w:r>
    </w:p>
    <w:p w14:paraId="6B8A40EB" w14:textId="77777777" w:rsidR="0003328F" w:rsidRPr="00482C67" w:rsidRDefault="0003328F" w:rsidP="00FC7FC4">
      <w:pPr>
        <w:spacing w:after="160" w:line="259" w:lineRule="auto"/>
        <w:rPr>
          <w:rFonts w:eastAsia="Calibri"/>
          <w:b/>
          <w:bCs/>
          <w:lang w:eastAsia="en-US"/>
        </w:rPr>
      </w:pPr>
    </w:p>
    <w:p w14:paraId="31E96897" w14:textId="26322835" w:rsidR="0003328F" w:rsidRPr="00482C67" w:rsidRDefault="0003328F" w:rsidP="0003328F">
      <w:pPr>
        <w:spacing w:after="160" w:line="259" w:lineRule="auto"/>
        <w:ind w:left="720"/>
        <w:rPr>
          <w:rFonts w:eastAsia="Calibri"/>
          <w:b/>
          <w:bCs/>
          <w:lang w:eastAsia="en-US"/>
        </w:rPr>
      </w:pPr>
      <w:r w:rsidRPr="00482C67">
        <w:rPr>
          <w:rFonts w:eastAsia="Calibri"/>
          <w:b/>
          <w:bCs/>
          <w:lang w:eastAsia="en-US"/>
        </w:rPr>
        <w:t xml:space="preserve">V. Challenges and opportunities stemming </w:t>
      </w:r>
      <w:r w:rsidR="00805802">
        <w:rPr>
          <w:rFonts w:eastAsia="Calibri"/>
          <w:b/>
          <w:bCs/>
          <w:lang w:eastAsia="en-US"/>
        </w:rPr>
        <w:t xml:space="preserve">from the organization of hybrid meetings </w:t>
      </w:r>
    </w:p>
    <w:p w14:paraId="118CDBE8" w14:textId="75A2B061" w:rsidR="00DC3149" w:rsidRDefault="0003328F" w:rsidP="00C612DA">
      <w:pPr>
        <w:numPr>
          <w:ilvl w:val="0"/>
          <w:numId w:val="17"/>
        </w:numPr>
        <w:spacing w:after="160" w:line="259" w:lineRule="auto"/>
        <w:contextualSpacing/>
        <w:rPr>
          <w:rFonts w:eastAsia="Calibri"/>
          <w:lang w:eastAsia="en-US"/>
        </w:rPr>
      </w:pPr>
      <w:r w:rsidRPr="00482C67">
        <w:rPr>
          <w:rFonts w:eastAsia="Calibri"/>
          <w:lang w:eastAsia="en-US"/>
        </w:rPr>
        <w:t>UNEA-5</w:t>
      </w:r>
      <w:r w:rsidR="00FC7FC4">
        <w:rPr>
          <w:rFonts w:eastAsia="Calibri"/>
          <w:lang w:eastAsia="en-US"/>
        </w:rPr>
        <w:t>.2, UNEP@50</w:t>
      </w:r>
      <w:r w:rsidRPr="00482C67">
        <w:rPr>
          <w:rFonts w:eastAsia="Calibri"/>
          <w:lang w:eastAsia="en-US"/>
        </w:rPr>
        <w:t xml:space="preserve"> and OECPR-5</w:t>
      </w:r>
      <w:r w:rsidR="00FC7FC4">
        <w:rPr>
          <w:rFonts w:eastAsia="Calibri"/>
          <w:lang w:eastAsia="en-US"/>
        </w:rPr>
        <w:t>.2</w:t>
      </w:r>
      <w:r w:rsidRPr="00482C67">
        <w:rPr>
          <w:rFonts w:eastAsia="Calibri"/>
          <w:lang w:eastAsia="en-US"/>
        </w:rPr>
        <w:t xml:space="preserve"> demonstrated that organizing </w:t>
      </w:r>
      <w:r w:rsidR="00FC7FC4">
        <w:rPr>
          <w:rFonts w:eastAsia="Calibri"/>
          <w:lang w:eastAsia="en-US"/>
        </w:rPr>
        <w:t xml:space="preserve">hybrid meetings, whereby all Member States and stakeholders are invited to attend </w:t>
      </w:r>
      <w:r w:rsidR="00841726">
        <w:rPr>
          <w:rFonts w:eastAsia="Calibri"/>
          <w:lang w:eastAsia="en-US"/>
        </w:rPr>
        <w:t>in-person</w:t>
      </w:r>
      <w:r w:rsidR="00FC7FC4">
        <w:rPr>
          <w:rFonts w:eastAsia="Calibri"/>
          <w:lang w:eastAsia="en-US"/>
        </w:rPr>
        <w:t xml:space="preserve"> but with the choice to attend online </w:t>
      </w:r>
      <w:r w:rsidR="00DC3149">
        <w:rPr>
          <w:rFonts w:eastAsia="Calibri"/>
          <w:lang w:eastAsia="en-US"/>
        </w:rPr>
        <w:t xml:space="preserve">both </w:t>
      </w:r>
      <w:r w:rsidR="00FC7FC4">
        <w:rPr>
          <w:rFonts w:eastAsia="Calibri"/>
          <w:lang w:eastAsia="en-US"/>
        </w:rPr>
        <w:t xml:space="preserve">for </w:t>
      </w:r>
      <w:r w:rsidRPr="00482C67">
        <w:rPr>
          <w:rFonts w:eastAsia="Calibri"/>
          <w:lang w:eastAsia="en-US"/>
        </w:rPr>
        <w:t xml:space="preserve">negotiations and </w:t>
      </w:r>
      <w:r w:rsidR="00DC3149">
        <w:rPr>
          <w:rFonts w:eastAsia="Calibri"/>
          <w:lang w:eastAsia="en-US"/>
        </w:rPr>
        <w:t xml:space="preserve">for the </w:t>
      </w:r>
      <w:r w:rsidRPr="00482C67">
        <w:rPr>
          <w:rFonts w:eastAsia="Calibri"/>
          <w:lang w:eastAsia="en-US"/>
        </w:rPr>
        <w:t xml:space="preserve">formal </w:t>
      </w:r>
      <w:r w:rsidR="00DC3149">
        <w:rPr>
          <w:rFonts w:eastAsia="Calibri"/>
          <w:lang w:eastAsia="en-US"/>
        </w:rPr>
        <w:t xml:space="preserve">session </w:t>
      </w:r>
      <w:r w:rsidRPr="00482C67">
        <w:rPr>
          <w:rFonts w:eastAsia="Calibri"/>
          <w:lang w:eastAsia="en-US"/>
        </w:rPr>
        <w:t>is challenging</w:t>
      </w:r>
      <w:r w:rsidR="00FC7FC4">
        <w:rPr>
          <w:rFonts w:eastAsia="Calibri"/>
          <w:lang w:eastAsia="en-US"/>
        </w:rPr>
        <w:t xml:space="preserve"> </w:t>
      </w:r>
      <w:r w:rsidRPr="00482C67">
        <w:rPr>
          <w:rFonts w:eastAsia="Calibri"/>
          <w:lang w:eastAsia="en-US"/>
        </w:rPr>
        <w:t xml:space="preserve">but possible. </w:t>
      </w:r>
      <w:r w:rsidR="00FC7FC4">
        <w:rPr>
          <w:rFonts w:eastAsia="Calibri"/>
          <w:lang w:eastAsia="en-US"/>
        </w:rPr>
        <w:t xml:space="preserve">No concerns were raised by Member States relating </w:t>
      </w:r>
      <w:r w:rsidRPr="00482C67">
        <w:rPr>
          <w:rFonts w:eastAsia="Calibri"/>
          <w:lang w:eastAsia="en-US"/>
        </w:rPr>
        <w:t xml:space="preserve">to </w:t>
      </w:r>
      <w:r w:rsidR="00FC7FC4">
        <w:rPr>
          <w:rFonts w:eastAsia="Calibri"/>
          <w:lang w:eastAsia="en-US"/>
        </w:rPr>
        <w:t xml:space="preserve">hybrid format regarding </w:t>
      </w:r>
      <w:r w:rsidRPr="00482C67">
        <w:rPr>
          <w:rFonts w:eastAsia="Calibri"/>
          <w:lang w:eastAsia="en-US"/>
        </w:rPr>
        <w:t xml:space="preserve">transparency, </w:t>
      </w:r>
      <w:proofErr w:type="gramStart"/>
      <w:r w:rsidRPr="00482C67">
        <w:rPr>
          <w:rFonts w:eastAsia="Calibri"/>
          <w:lang w:eastAsia="en-US"/>
        </w:rPr>
        <w:t>inclusivity</w:t>
      </w:r>
      <w:proofErr w:type="gramEnd"/>
      <w:r w:rsidRPr="00482C67">
        <w:rPr>
          <w:rFonts w:eastAsia="Calibri"/>
          <w:lang w:eastAsia="en-US"/>
        </w:rPr>
        <w:t xml:space="preserve"> and universal participation. </w:t>
      </w:r>
    </w:p>
    <w:p w14:paraId="32DA40D2" w14:textId="77777777" w:rsidR="00DC3149" w:rsidRDefault="00DC3149" w:rsidP="00DC3149">
      <w:pPr>
        <w:spacing w:after="160" w:line="259" w:lineRule="auto"/>
        <w:ind w:left="360"/>
        <w:contextualSpacing/>
        <w:rPr>
          <w:rFonts w:eastAsia="Calibri"/>
          <w:lang w:eastAsia="en-US"/>
        </w:rPr>
      </w:pPr>
    </w:p>
    <w:p w14:paraId="3103C8D6" w14:textId="1409589D" w:rsidR="00DC3149" w:rsidRDefault="00755D9F" w:rsidP="00DC3149">
      <w:pPr>
        <w:numPr>
          <w:ilvl w:val="0"/>
          <w:numId w:val="17"/>
        </w:numPr>
        <w:spacing w:before="120" w:after="120" w:line="259" w:lineRule="auto"/>
        <w:contextualSpacing/>
        <w:rPr>
          <w:rFonts w:eastAsia="Calibri"/>
          <w:lang w:eastAsia="en-US"/>
        </w:rPr>
      </w:pPr>
      <w:r>
        <w:rPr>
          <w:rFonts w:eastAsia="Calibri"/>
          <w:lang w:eastAsia="en-US"/>
        </w:rPr>
        <w:t>T</w:t>
      </w:r>
      <w:r w:rsidR="00DC3149">
        <w:rPr>
          <w:rFonts w:eastAsia="Calibri"/>
          <w:lang w:eastAsia="en-US"/>
        </w:rPr>
        <w:t xml:space="preserve">he in-person format of the meetings was paramount </w:t>
      </w:r>
      <w:r>
        <w:rPr>
          <w:rFonts w:eastAsia="Calibri"/>
          <w:lang w:eastAsia="en-US"/>
        </w:rPr>
        <w:t xml:space="preserve">as a condition for the </w:t>
      </w:r>
      <w:r w:rsidR="00DC3149">
        <w:rPr>
          <w:rFonts w:eastAsia="Calibri"/>
          <w:lang w:eastAsia="en-US"/>
        </w:rPr>
        <w:t>successful outcomes</w:t>
      </w:r>
      <w:r>
        <w:rPr>
          <w:rFonts w:eastAsia="Calibri"/>
          <w:lang w:eastAsia="en-US"/>
        </w:rPr>
        <w:t xml:space="preserve"> achieved from UNEA-5.2 and UNEP@50</w:t>
      </w:r>
      <w:r w:rsidR="00DC3149">
        <w:rPr>
          <w:rFonts w:eastAsia="Calibri"/>
          <w:lang w:eastAsia="en-US"/>
        </w:rPr>
        <w:t xml:space="preserve">, as well as </w:t>
      </w:r>
      <w:r>
        <w:rPr>
          <w:rFonts w:eastAsia="Calibri"/>
          <w:lang w:eastAsia="en-US"/>
        </w:rPr>
        <w:t xml:space="preserve">for the </w:t>
      </w:r>
      <w:r w:rsidR="00DC3149">
        <w:rPr>
          <w:rFonts w:eastAsia="Calibri"/>
          <w:lang w:eastAsia="en-US"/>
        </w:rPr>
        <w:t xml:space="preserve">high level </w:t>
      </w:r>
      <w:r>
        <w:rPr>
          <w:rFonts w:eastAsia="Calibri"/>
          <w:lang w:eastAsia="en-US"/>
        </w:rPr>
        <w:t xml:space="preserve">of </w:t>
      </w:r>
      <w:r w:rsidR="00DC3149">
        <w:rPr>
          <w:rFonts w:eastAsia="Calibri"/>
          <w:lang w:eastAsia="en-US"/>
        </w:rPr>
        <w:t xml:space="preserve">participation. </w:t>
      </w:r>
    </w:p>
    <w:p w14:paraId="21F71478" w14:textId="77777777" w:rsidR="00955D39" w:rsidRPr="00955D39" w:rsidRDefault="00955D39" w:rsidP="00955D39">
      <w:pPr>
        <w:rPr>
          <w:rFonts w:eastAsia="Calibri"/>
          <w:lang w:eastAsia="en-US"/>
        </w:rPr>
      </w:pPr>
    </w:p>
    <w:p w14:paraId="4599379B" w14:textId="75265BC7" w:rsidR="00955D39" w:rsidRDefault="00955D39" w:rsidP="00DC3149">
      <w:pPr>
        <w:numPr>
          <w:ilvl w:val="0"/>
          <w:numId w:val="17"/>
        </w:numPr>
        <w:spacing w:before="120" w:after="120" w:line="259" w:lineRule="auto"/>
        <w:contextualSpacing/>
        <w:rPr>
          <w:rFonts w:eastAsia="Calibri"/>
          <w:lang w:eastAsia="en-US"/>
        </w:rPr>
      </w:pPr>
      <w:r>
        <w:rPr>
          <w:rFonts w:eastAsia="Calibri"/>
          <w:lang w:eastAsia="en-US"/>
        </w:rPr>
        <w:t xml:space="preserve">The hybrid format of the meetings and negotiations was well supported by online infrastructure, including online availability of key documents, effective communication of information from the Secretariat, and the use of the </w:t>
      </w:r>
      <w:hyperlink r:id="rId51" w:history="1">
        <w:r w:rsidRPr="00615B50">
          <w:rPr>
            <w:rStyle w:val="Hyperlink"/>
            <w:rFonts w:eastAsia="Calibri"/>
            <w:lang w:eastAsia="en-US"/>
          </w:rPr>
          <w:t xml:space="preserve">UNEA </w:t>
        </w:r>
        <w:proofErr w:type="spellStart"/>
        <w:r w:rsidR="00615B50" w:rsidRPr="00615B50">
          <w:rPr>
            <w:rStyle w:val="Hyperlink"/>
            <w:rFonts w:eastAsia="Calibri"/>
            <w:lang w:eastAsia="en-US"/>
          </w:rPr>
          <w:t>p</w:t>
        </w:r>
        <w:r w:rsidRPr="00615B50">
          <w:rPr>
            <w:rStyle w:val="Hyperlink"/>
            <w:rFonts w:eastAsia="Calibri"/>
            <w:lang w:eastAsia="en-US"/>
          </w:rPr>
          <w:t>apersmart</w:t>
        </w:r>
        <w:proofErr w:type="spellEnd"/>
        <w:r w:rsidRPr="00615B50">
          <w:rPr>
            <w:rStyle w:val="Hyperlink"/>
            <w:rFonts w:eastAsia="Calibri"/>
            <w:lang w:eastAsia="en-US"/>
          </w:rPr>
          <w:t xml:space="preserve"> </w:t>
        </w:r>
        <w:r w:rsidR="00615B50" w:rsidRPr="00615B50">
          <w:rPr>
            <w:rStyle w:val="Hyperlink"/>
            <w:rFonts w:eastAsia="Calibri"/>
            <w:lang w:eastAsia="en-US"/>
          </w:rPr>
          <w:t>p</w:t>
        </w:r>
        <w:r w:rsidRPr="00615B50">
          <w:rPr>
            <w:rStyle w:val="Hyperlink"/>
            <w:rFonts w:eastAsia="Calibri"/>
            <w:lang w:eastAsia="en-US"/>
          </w:rPr>
          <w:t>ortal</w:t>
        </w:r>
      </w:hyperlink>
      <w:r>
        <w:rPr>
          <w:rFonts w:eastAsia="Calibri"/>
          <w:lang w:eastAsia="en-US"/>
        </w:rPr>
        <w:t xml:space="preserve"> </w:t>
      </w:r>
      <w:r w:rsidR="0049557E">
        <w:rPr>
          <w:rFonts w:eastAsia="Calibri"/>
          <w:lang w:eastAsia="en-US"/>
        </w:rPr>
        <w:t xml:space="preserve">for the management of the draft resolutions in a safe IT environment. </w:t>
      </w:r>
    </w:p>
    <w:p w14:paraId="22F0F892" w14:textId="77777777" w:rsidR="00DC3149" w:rsidRDefault="00DC3149" w:rsidP="00DC3149">
      <w:pPr>
        <w:spacing w:after="160" w:line="259" w:lineRule="auto"/>
        <w:ind w:left="360"/>
        <w:contextualSpacing/>
        <w:rPr>
          <w:rFonts w:eastAsia="Calibri"/>
          <w:lang w:eastAsia="en-US"/>
        </w:rPr>
      </w:pPr>
    </w:p>
    <w:p w14:paraId="1BAEA064" w14:textId="25157566" w:rsidR="00755D9F" w:rsidRPr="00755D9F" w:rsidRDefault="00DC3149" w:rsidP="00755D9F">
      <w:pPr>
        <w:numPr>
          <w:ilvl w:val="0"/>
          <w:numId w:val="17"/>
        </w:numPr>
        <w:spacing w:after="160" w:line="259" w:lineRule="auto"/>
        <w:contextualSpacing/>
        <w:rPr>
          <w:rFonts w:eastAsia="Calibri"/>
          <w:lang w:eastAsia="en-US"/>
        </w:rPr>
      </w:pPr>
      <w:r>
        <w:rPr>
          <w:rFonts w:eastAsia="Calibri"/>
          <w:lang w:eastAsia="en-US"/>
        </w:rPr>
        <w:t xml:space="preserve">While future technology </w:t>
      </w:r>
      <w:r w:rsidR="00B7391A">
        <w:rPr>
          <w:rFonts w:eastAsia="Calibri"/>
          <w:lang w:eastAsia="en-US"/>
        </w:rPr>
        <w:t>developments</w:t>
      </w:r>
      <w:r>
        <w:rPr>
          <w:rFonts w:eastAsia="Calibri"/>
          <w:lang w:eastAsia="en-US"/>
        </w:rPr>
        <w:t xml:space="preserve"> will likely make it easier to </w:t>
      </w:r>
      <w:r w:rsidR="00FC7FC4">
        <w:rPr>
          <w:rFonts w:eastAsia="Calibri"/>
          <w:lang w:eastAsia="en-US"/>
        </w:rPr>
        <w:t>organiz</w:t>
      </w:r>
      <w:r>
        <w:rPr>
          <w:rFonts w:eastAsia="Calibri"/>
          <w:lang w:eastAsia="en-US"/>
        </w:rPr>
        <w:t xml:space="preserve">e </w:t>
      </w:r>
      <w:r w:rsidR="00FC7FC4">
        <w:rPr>
          <w:rFonts w:eastAsia="Calibri"/>
          <w:lang w:eastAsia="en-US"/>
        </w:rPr>
        <w:t>hybrid meetings</w:t>
      </w:r>
      <w:r>
        <w:rPr>
          <w:rFonts w:eastAsia="Calibri"/>
          <w:lang w:eastAsia="en-US"/>
        </w:rPr>
        <w:t xml:space="preserve">, this will inevitably </w:t>
      </w:r>
      <w:r w:rsidR="00FC7FC4">
        <w:rPr>
          <w:rFonts w:eastAsia="Calibri"/>
          <w:lang w:eastAsia="en-US"/>
        </w:rPr>
        <w:t>pose</w:t>
      </w:r>
      <w:r>
        <w:rPr>
          <w:rFonts w:eastAsia="Calibri"/>
          <w:lang w:eastAsia="en-US"/>
        </w:rPr>
        <w:t xml:space="preserve"> </w:t>
      </w:r>
      <w:r w:rsidR="00FC7FC4">
        <w:rPr>
          <w:rFonts w:eastAsia="Calibri"/>
          <w:lang w:eastAsia="en-US"/>
        </w:rPr>
        <w:t>an additional workload and requires a different skillset for the Secretariat.</w:t>
      </w:r>
    </w:p>
    <w:p w14:paraId="4BB2BB5A" w14:textId="0ADAE27C" w:rsidR="0003328F" w:rsidRDefault="0003328F" w:rsidP="0003328F">
      <w:pPr>
        <w:ind w:left="360"/>
        <w:contextualSpacing/>
        <w:rPr>
          <w:rFonts w:eastAsia="Calibri"/>
          <w:lang w:eastAsia="en-US"/>
        </w:rPr>
      </w:pPr>
    </w:p>
    <w:p w14:paraId="58958CD2" w14:textId="4858C192" w:rsidR="00755D9F" w:rsidRPr="00DC3149" w:rsidRDefault="00271E8B" w:rsidP="00755D9F">
      <w:pPr>
        <w:numPr>
          <w:ilvl w:val="0"/>
          <w:numId w:val="17"/>
        </w:numPr>
        <w:spacing w:after="160" w:line="259" w:lineRule="auto"/>
        <w:contextualSpacing/>
        <w:rPr>
          <w:rFonts w:eastAsia="Calibri"/>
          <w:lang w:eastAsia="en-US"/>
        </w:rPr>
      </w:pPr>
      <w:r>
        <w:rPr>
          <w:rFonts w:eastAsia="Calibri"/>
          <w:lang w:eastAsia="en-US"/>
        </w:rPr>
        <w:t xml:space="preserve">Benefits from </w:t>
      </w:r>
      <w:r w:rsidR="00FE0ED5">
        <w:rPr>
          <w:rFonts w:eastAsia="Calibri"/>
          <w:lang w:eastAsia="en-US"/>
        </w:rPr>
        <w:t xml:space="preserve">hybrid or </w:t>
      </w:r>
      <w:r w:rsidR="00755D9F" w:rsidRPr="00DC3149">
        <w:rPr>
          <w:rFonts w:eastAsia="Calibri"/>
          <w:lang w:eastAsia="en-US"/>
        </w:rPr>
        <w:t xml:space="preserve">online meetings </w:t>
      </w:r>
      <w:r w:rsidR="00FE0ED5">
        <w:rPr>
          <w:rFonts w:eastAsia="Calibri"/>
          <w:lang w:eastAsia="en-US"/>
        </w:rPr>
        <w:t xml:space="preserve">with limited </w:t>
      </w:r>
      <w:r w:rsidR="00E57313">
        <w:rPr>
          <w:rFonts w:eastAsia="Calibri"/>
          <w:lang w:eastAsia="en-US"/>
        </w:rPr>
        <w:t xml:space="preserve">or no </w:t>
      </w:r>
      <w:r w:rsidR="00FE0ED5">
        <w:rPr>
          <w:rFonts w:eastAsia="Calibri"/>
          <w:lang w:eastAsia="en-US"/>
        </w:rPr>
        <w:t xml:space="preserve">in person participation </w:t>
      </w:r>
      <w:r>
        <w:rPr>
          <w:rFonts w:eastAsia="Calibri"/>
          <w:lang w:eastAsia="en-US"/>
        </w:rPr>
        <w:t>include</w:t>
      </w:r>
      <w:r w:rsidR="00755D9F" w:rsidRPr="00DC3149">
        <w:rPr>
          <w:rFonts w:eastAsia="Calibri"/>
          <w:lang w:eastAsia="en-US"/>
        </w:rPr>
        <w:t xml:space="preserve">: </w:t>
      </w:r>
    </w:p>
    <w:p w14:paraId="7C484B92" w14:textId="2334CD2B" w:rsidR="00755D9F" w:rsidRPr="00482C67" w:rsidRDefault="00755D9F" w:rsidP="00755D9F">
      <w:pPr>
        <w:numPr>
          <w:ilvl w:val="0"/>
          <w:numId w:val="9"/>
        </w:numPr>
        <w:spacing w:after="160" w:line="259" w:lineRule="auto"/>
        <w:contextualSpacing/>
        <w:rPr>
          <w:rFonts w:eastAsia="Calibri"/>
          <w:lang w:eastAsia="en-US"/>
        </w:rPr>
      </w:pPr>
      <w:r w:rsidRPr="00482C67">
        <w:rPr>
          <w:rFonts w:eastAsia="Calibri"/>
          <w:lang w:eastAsia="en-US"/>
        </w:rPr>
        <w:t xml:space="preserve">Participation of </w:t>
      </w:r>
      <w:r>
        <w:rPr>
          <w:rFonts w:eastAsia="Calibri"/>
          <w:lang w:eastAsia="en-US"/>
        </w:rPr>
        <w:t xml:space="preserve">delegates </w:t>
      </w:r>
      <w:r w:rsidRPr="00482C67">
        <w:rPr>
          <w:rFonts w:eastAsia="Calibri"/>
          <w:lang w:eastAsia="en-US"/>
        </w:rPr>
        <w:t xml:space="preserve">who may not have </w:t>
      </w:r>
      <w:r>
        <w:rPr>
          <w:rFonts w:eastAsia="Calibri"/>
          <w:lang w:eastAsia="en-US"/>
        </w:rPr>
        <w:t xml:space="preserve">the opportunity to attend </w:t>
      </w:r>
      <w:r w:rsidR="00841726">
        <w:rPr>
          <w:rFonts w:eastAsia="Calibri"/>
          <w:lang w:eastAsia="en-US"/>
        </w:rPr>
        <w:t>in-person</w:t>
      </w:r>
      <w:r>
        <w:rPr>
          <w:rFonts w:eastAsia="Calibri"/>
          <w:lang w:eastAsia="en-US"/>
        </w:rPr>
        <w:t xml:space="preserve">, including delegates who are </w:t>
      </w:r>
      <w:r w:rsidRPr="00482C67">
        <w:rPr>
          <w:rFonts w:eastAsia="Calibri"/>
          <w:lang w:eastAsia="en-US"/>
        </w:rPr>
        <w:t>not represented in Nairobi</w:t>
      </w:r>
      <w:r w:rsidR="00B7391A">
        <w:rPr>
          <w:rFonts w:eastAsia="Calibri"/>
          <w:lang w:eastAsia="en-US"/>
        </w:rPr>
        <w:t xml:space="preserve">, and Major Groups and </w:t>
      </w:r>
      <w:proofErr w:type="gramStart"/>
      <w:r w:rsidR="00B7391A">
        <w:rPr>
          <w:rFonts w:eastAsia="Calibri"/>
          <w:lang w:eastAsia="en-US"/>
        </w:rPr>
        <w:t>Stakeholders</w:t>
      </w:r>
      <w:r w:rsidRPr="00482C67">
        <w:rPr>
          <w:rFonts w:eastAsia="Calibri"/>
          <w:lang w:eastAsia="en-US"/>
        </w:rPr>
        <w:t>;</w:t>
      </w:r>
      <w:proofErr w:type="gramEnd"/>
      <w:r w:rsidRPr="00482C67">
        <w:rPr>
          <w:rFonts w:eastAsia="Calibri"/>
          <w:lang w:eastAsia="en-US"/>
        </w:rPr>
        <w:t xml:space="preserve"> </w:t>
      </w:r>
    </w:p>
    <w:p w14:paraId="7C8826D5" w14:textId="3C6BF5D2" w:rsidR="00755D9F" w:rsidRPr="00482C67" w:rsidRDefault="00755D9F" w:rsidP="00755D9F">
      <w:pPr>
        <w:numPr>
          <w:ilvl w:val="0"/>
          <w:numId w:val="9"/>
        </w:numPr>
        <w:spacing w:after="160" w:line="259" w:lineRule="auto"/>
        <w:contextualSpacing/>
        <w:rPr>
          <w:rFonts w:eastAsia="Calibri"/>
          <w:lang w:eastAsia="en-US"/>
        </w:rPr>
      </w:pPr>
      <w:r w:rsidRPr="00482C67">
        <w:rPr>
          <w:rFonts w:eastAsia="Calibri"/>
          <w:lang w:eastAsia="en-US"/>
        </w:rPr>
        <w:t xml:space="preserve">Putting all countries, including </w:t>
      </w:r>
      <w:r>
        <w:rPr>
          <w:rFonts w:eastAsia="Calibri"/>
          <w:lang w:eastAsia="en-US"/>
        </w:rPr>
        <w:t xml:space="preserve">those with small delegations, </w:t>
      </w:r>
      <w:r w:rsidRPr="00482C67">
        <w:rPr>
          <w:rFonts w:eastAsia="Calibri"/>
          <w:lang w:eastAsia="en-US"/>
        </w:rPr>
        <w:t xml:space="preserve">on </w:t>
      </w:r>
      <w:r>
        <w:rPr>
          <w:rFonts w:eastAsia="Calibri"/>
          <w:lang w:eastAsia="en-US"/>
        </w:rPr>
        <w:t xml:space="preserve">a more </w:t>
      </w:r>
      <w:r w:rsidRPr="00482C67">
        <w:rPr>
          <w:rFonts w:eastAsia="Calibri"/>
          <w:lang w:eastAsia="en-US"/>
        </w:rPr>
        <w:t>equal footing regard</w:t>
      </w:r>
      <w:r w:rsidR="00B7391A">
        <w:rPr>
          <w:rFonts w:eastAsia="Calibri"/>
          <w:lang w:eastAsia="en-US"/>
        </w:rPr>
        <w:t xml:space="preserve">ing </w:t>
      </w:r>
      <w:r w:rsidRPr="00482C67">
        <w:rPr>
          <w:rFonts w:eastAsia="Calibri"/>
          <w:lang w:eastAsia="en-US"/>
        </w:rPr>
        <w:t xml:space="preserve">number of </w:t>
      </w:r>
      <w:proofErr w:type="gramStart"/>
      <w:r w:rsidRPr="00482C67">
        <w:rPr>
          <w:rFonts w:eastAsia="Calibri"/>
          <w:lang w:eastAsia="en-US"/>
        </w:rPr>
        <w:t>participants;</w:t>
      </w:r>
      <w:proofErr w:type="gramEnd"/>
      <w:r w:rsidRPr="00482C67">
        <w:rPr>
          <w:rFonts w:eastAsia="Calibri"/>
          <w:lang w:eastAsia="en-US"/>
        </w:rPr>
        <w:t xml:space="preserve"> </w:t>
      </w:r>
    </w:p>
    <w:p w14:paraId="0E46B0E5" w14:textId="77777777" w:rsidR="00755D9F" w:rsidRPr="00482C67" w:rsidRDefault="00755D9F" w:rsidP="00755D9F">
      <w:pPr>
        <w:numPr>
          <w:ilvl w:val="0"/>
          <w:numId w:val="9"/>
        </w:numPr>
        <w:spacing w:after="160" w:line="259" w:lineRule="auto"/>
        <w:contextualSpacing/>
        <w:rPr>
          <w:rFonts w:eastAsia="Calibri"/>
          <w:lang w:eastAsia="en-US"/>
        </w:rPr>
      </w:pPr>
      <w:r>
        <w:rPr>
          <w:rFonts w:eastAsia="Calibri"/>
          <w:lang w:eastAsia="en-US"/>
        </w:rPr>
        <w:t xml:space="preserve">Increased </w:t>
      </w:r>
      <w:r w:rsidRPr="00482C67">
        <w:rPr>
          <w:rFonts w:eastAsia="Calibri"/>
          <w:lang w:eastAsia="en-US"/>
        </w:rPr>
        <w:t>flexib</w:t>
      </w:r>
      <w:r>
        <w:rPr>
          <w:rFonts w:eastAsia="Calibri"/>
          <w:lang w:eastAsia="en-US"/>
        </w:rPr>
        <w:t xml:space="preserve">ility and simplicity to attend meetings </w:t>
      </w:r>
      <w:proofErr w:type="gramStart"/>
      <w:r>
        <w:rPr>
          <w:rFonts w:eastAsia="Calibri"/>
          <w:lang w:eastAsia="en-US"/>
        </w:rPr>
        <w:t>e.g.</w:t>
      </w:r>
      <w:proofErr w:type="gramEnd"/>
      <w:r>
        <w:rPr>
          <w:rFonts w:eastAsia="Calibri"/>
          <w:lang w:eastAsia="en-US"/>
        </w:rPr>
        <w:t xml:space="preserve"> by minimizing the time needed for transportation</w:t>
      </w:r>
      <w:r w:rsidRPr="00482C67">
        <w:rPr>
          <w:rFonts w:eastAsia="Calibri"/>
          <w:lang w:eastAsia="en-US"/>
        </w:rPr>
        <w:t xml:space="preserve">; </w:t>
      </w:r>
    </w:p>
    <w:p w14:paraId="48FCE9E1" w14:textId="73A7D827" w:rsidR="00755D9F" w:rsidRPr="00482C67" w:rsidRDefault="00B7391A" w:rsidP="00755D9F">
      <w:pPr>
        <w:numPr>
          <w:ilvl w:val="0"/>
          <w:numId w:val="9"/>
        </w:numPr>
        <w:spacing w:after="160" w:line="259" w:lineRule="auto"/>
        <w:contextualSpacing/>
        <w:rPr>
          <w:rFonts w:eastAsia="Calibri"/>
          <w:lang w:eastAsia="en-US"/>
        </w:rPr>
      </w:pPr>
      <w:r>
        <w:rPr>
          <w:rFonts w:eastAsia="Calibri"/>
          <w:lang w:eastAsia="en-US"/>
        </w:rPr>
        <w:t>Significantly l</w:t>
      </w:r>
      <w:r w:rsidR="00755D9F" w:rsidRPr="00482C67">
        <w:rPr>
          <w:rFonts w:eastAsia="Calibri"/>
          <w:lang w:eastAsia="en-US"/>
        </w:rPr>
        <w:t xml:space="preserve">ower environmental footprint due to limited </w:t>
      </w:r>
      <w:proofErr w:type="gramStart"/>
      <w:r w:rsidR="00755D9F" w:rsidRPr="00482C67">
        <w:rPr>
          <w:rFonts w:eastAsia="Calibri"/>
          <w:lang w:eastAsia="en-US"/>
        </w:rPr>
        <w:t>travel;</w:t>
      </w:r>
      <w:proofErr w:type="gramEnd"/>
      <w:r w:rsidR="00755D9F" w:rsidRPr="00482C67">
        <w:rPr>
          <w:rFonts w:eastAsia="Calibri"/>
          <w:lang w:eastAsia="en-US"/>
        </w:rPr>
        <w:t xml:space="preserve"> </w:t>
      </w:r>
    </w:p>
    <w:p w14:paraId="29A5286B" w14:textId="77777777" w:rsidR="00755D9F" w:rsidRPr="00482C67" w:rsidRDefault="00755D9F" w:rsidP="00755D9F">
      <w:pPr>
        <w:numPr>
          <w:ilvl w:val="0"/>
          <w:numId w:val="9"/>
        </w:numPr>
        <w:spacing w:after="160" w:line="259" w:lineRule="auto"/>
        <w:contextualSpacing/>
        <w:rPr>
          <w:rFonts w:eastAsia="Calibri"/>
          <w:lang w:eastAsia="en-US"/>
        </w:rPr>
      </w:pPr>
      <w:r>
        <w:rPr>
          <w:rFonts w:eastAsia="Calibri"/>
          <w:lang w:eastAsia="en-US"/>
        </w:rPr>
        <w:t>C</w:t>
      </w:r>
      <w:r w:rsidRPr="00482C67">
        <w:rPr>
          <w:rFonts w:eastAsia="Calibri"/>
          <w:lang w:eastAsia="en-US"/>
        </w:rPr>
        <w:t>ost savings due to limited travel and accommodation costs.</w:t>
      </w:r>
    </w:p>
    <w:p w14:paraId="58F01076" w14:textId="61E80DAC" w:rsidR="00FE0ED5" w:rsidRPr="00755D9F" w:rsidRDefault="00FE0ED5" w:rsidP="00FE0ED5">
      <w:pPr>
        <w:pStyle w:val="ListParagraph"/>
        <w:numPr>
          <w:ilvl w:val="0"/>
          <w:numId w:val="17"/>
        </w:numPr>
        <w:spacing w:line="259" w:lineRule="auto"/>
        <w:rPr>
          <w:rFonts w:eastAsia="Times New Roman"/>
          <w:lang w:eastAsia="en-US"/>
        </w:rPr>
      </w:pPr>
      <w:r>
        <w:rPr>
          <w:rFonts w:eastAsia="Calibri"/>
          <w:lang w:eastAsia="en-US"/>
        </w:rPr>
        <w:t xml:space="preserve">Remaining challenges relating to hybrid or online meetings with limited </w:t>
      </w:r>
      <w:r w:rsidR="00E57313">
        <w:rPr>
          <w:rFonts w:eastAsia="Calibri"/>
          <w:lang w:eastAsia="en-US"/>
        </w:rPr>
        <w:t xml:space="preserve">or no </w:t>
      </w:r>
      <w:r>
        <w:rPr>
          <w:rFonts w:eastAsia="Calibri"/>
          <w:lang w:eastAsia="en-US"/>
        </w:rPr>
        <w:t xml:space="preserve">in-person participation </w:t>
      </w:r>
      <w:r w:rsidRPr="00755D9F">
        <w:rPr>
          <w:rFonts w:eastAsia="Calibri"/>
          <w:lang w:eastAsia="en-US"/>
        </w:rPr>
        <w:t>include:</w:t>
      </w:r>
    </w:p>
    <w:p w14:paraId="0CB4606D" w14:textId="531863B9" w:rsidR="00FE0ED5" w:rsidRDefault="00FE0ED5" w:rsidP="00FE0ED5">
      <w:pPr>
        <w:numPr>
          <w:ilvl w:val="0"/>
          <w:numId w:val="13"/>
        </w:numPr>
        <w:contextualSpacing/>
        <w:rPr>
          <w:rFonts w:eastAsia="Calibri"/>
          <w:lang w:eastAsia="en-US"/>
        </w:rPr>
      </w:pPr>
      <w:r w:rsidRPr="00482C67">
        <w:rPr>
          <w:rFonts w:eastAsia="Calibri"/>
          <w:lang w:eastAsia="en-US"/>
        </w:rPr>
        <w:t xml:space="preserve">Occasional (often temporary) inability for Member States </w:t>
      </w:r>
      <w:r w:rsidR="00B7391A">
        <w:rPr>
          <w:rFonts w:eastAsia="Calibri"/>
          <w:lang w:eastAsia="en-US"/>
        </w:rPr>
        <w:t xml:space="preserve">and Major Groups and Stakeholders </w:t>
      </w:r>
      <w:r w:rsidRPr="00482C67">
        <w:rPr>
          <w:rFonts w:eastAsia="Calibri"/>
          <w:lang w:eastAsia="en-US"/>
        </w:rPr>
        <w:t xml:space="preserve">to take the floor, </w:t>
      </w:r>
      <w:r>
        <w:rPr>
          <w:rFonts w:eastAsia="Calibri"/>
          <w:lang w:eastAsia="en-US"/>
        </w:rPr>
        <w:t xml:space="preserve">for example </w:t>
      </w:r>
      <w:r w:rsidRPr="00482C67">
        <w:rPr>
          <w:rFonts w:eastAsia="Calibri"/>
          <w:lang w:eastAsia="en-US"/>
        </w:rPr>
        <w:t xml:space="preserve">due to instable internet connections or </w:t>
      </w:r>
      <w:r>
        <w:rPr>
          <w:rFonts w:eastAsia="Calibri"/>
          <w:lang w:eastAsia="en-US"/>
        </w:rPr>
        <w:t xml:space="preserve">technological </w:t>
      </w:r>
      <w:proofErr w:type="gramStart"/>
      <w:r>
        <w:rPr>
          <w:rFonts w:eastAsia="Calibri"/>
          <w:lang w:eastAsia="en-US"/>
        </w:rPr>
        <w:t>shortcomings</w:t>
      </w:r>
      <w:r w:rsidRPr="00482C67">
        <w:rPr>
          <w:rFonts w:eastAsia="Calibri"/>
          <w:lang w:eastAsia="en-US"/>
        </w:rPr>
        <w:t>;</w:t>
      </w:r>
      <w:proofErr w:type="gramEnd"/>
      <w:r w:rsidRPr="00482C67">
        <w:rPr>
          <w:rFonts w:eastAsia="Calibri"/>
          <w:lang w:eastAsia="en-US"/>
        </w:rPr>
        <w:t xml:space="preserve"> </w:t>
      </w:r>
    </w:p>
    <w:p w14:paraId="7EE3FC1A" w14:textId="77777777" w:rsidR="00FE0ED5" w:rsidRPr="00755D9F" w:rsidRDefault="00FE0ED5" w:rsidP="00FE0ED5">
      <w:pPr>
        <w:numPr>
          <w:ilvl w:val="0"/>
          <w:numId w:val="13"/>
        </w:numPr>
        <w:contextualSpacing/>
        <w:rPr>
          <w:rFonts w:eastAsia="Calibri"/>
          <w:lang w:eastAsia="en-US"/>
        </w:rPr>
      </w:pPr>
      <w:r>
        <w:rPr>
          <w:rFonts w:eastAsia="Calibri"/>
          <w:lang w:eastAsia="en-US"/>
        </w:rPr>
        <w:lastRenderedPageBreak/>
        <w:t xml:space="preserve">Internet or power cuts in the meeting </w:t>
      </w:r>
      <w:proofErr w:type="gramStart"/>
      <w:r>
        <w:rPr>
          <w:rFonts w:eastAsia="Calibri"/>
          <w:lang w:eastAsia="en-US"/>
        </w:rPr>
        <w:t>room;</w:t>
      </w:r>
      <w:proofErr w:type="gramEnd"/>
      <w:r>
        <w:rPr>
          <w:rFonts w:eastAsia="Calibri"/>
          <w:lang w:eastAsia="en-US"/>
        </w:rPr>
        <w:t xml:space="preserve"> </w:t>
      </w:r>
    </w:p>
    <w:p w14:paraId="0B4B6EBB" w14:textId="43EDF7A6"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Limited </w:t>
      </w:r>
      <w:r w:rsidRPr="00482C67">
        <w:rPr>
          <w:rFonts w:eastAsia="Calibri"/>
          <w:lang w:eastAsia="en-US"/>
        </w:rPr>
        <w:t xml:space="preserve">personal contacts among delegates, undermining </w:t>
      </w:r>
      <w:r>
        <w:rPr>
          <w:rFonts w:eastAsia="Calibri"/>
          <w:lang w:eastAsia="en-US"/>
        </w:rPr>
        <w:t xml:space="preserve">necessary </w:t>
      </w:r>
      <w:r w:rsidRPr="00482C67">
        <w:rPr>
          <w:rFonts w:eastAsia="Calibri"/>
          <w:lang w:eastAsia="en-US"/>
        </w:rPr>
        <w:t>trust and limiting “corridor diplomacy</w:t>
      </w:r>
      <w:proofErr w:type="gramStart"/>
      <w:r w:rsidR="00581530">
        <w:rPr>
          <w:rFonts w:eastAsia="Calibri"/>
          <w:lang w:eastAsia="en-US"/>
        </w:rPr>
        <w:t>”</w:t>
      </w:r>
      <w:r w:rsidRPr="00482C67">
        <w:rPr>
          <w:rFonts w:eastAsia="Calibri"/>
          <w:lang w:eastAsia="en-US"/>
        </w:rPr>
        <w:t>;</w:t>
      </w:r>
      <w:proofErr w:type="gramEnd"/>
      <w:r w:rsidRPr="00482C67">
        <w:rPr>
          <w:rFonts w:eastAsia="Calibri"/>
          <w:lang w:eastAsia="en-US"/>
        </w:rPr>
        <w:t xml:space="preserve"> </w:t>
      </w:r>
    </w:p>
    <w:p w14:paraId="67E3A405" w14:textId="77777777" w:rsidR="00FE0ED5" w:rsidRPr="00482C67" w:rsidRDefault="00FE0ED5" w:rsidP="00FE0ED5">
      <w:pPr>
        <w:numPr>
          <w:ilvl w:val="0"/>
          <w:numId w:val="13"/>
        </w:numPr>
        <w:spacing w:after="160" w:line="259" w:lineRule="auto"/>
        <w:contextualSpacing/>
        <w:rPr>
          <w:rFonts w:eastAsia="Calibri"/>
          <w:lang w:eastAsia="en-US"/>
        </w:rPr>
      </w:pPr>
      <w:r w:rsidRPr="00482C67">
        <w:rPr>
          <w:rFonts w:eastAsia="Calibri"/>
          <w:lang w:eastAsia="en-US"/>
        </w:rPr>
        <w:t xml:space="preserve">“Screen fatigue”, creating a challenging work environment for delegates during long online </w:t>
      </w:r>
      <w:proofErr w:type="gramStart"/>
      <w:r w:rsidRPr="00482C67">
        <w:rPr>
          <w:rFonts w:eastAsia="Calibri"/>
          <w:lang w:eastAsia="en-US"/>
        </w:rPr>
        <w:t>sessions;</w:t>
      </w:r>
      <w:proofErr w:type="gramEnd"/>
      <w:r w:rsidRPr="00482C67">
        <w:rPr>
          <w:rFonts w:eastAsia="Calibri"/>
          <w:lang w:eastAsia="en-US"/>
        </w:rPr>
        <w:t xml:space="preserve"> </w:t>
      </w:r>
    </w:p>
    <w:p w14:paraId="2318347A" w14:textId="77777777"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Possible </w:t>
      </w:r>
      <w:r w:rsidRPr="00482C67">
        <w:rPr>
          <w:rFonts w:eastAsia="Calibri"/>
          <w:lang w:eastAsia="en-US"/>
        </w:rPr>
        <w:t xml:space="preserve">challenges relating to formal adoption of decisions/resolutions, </w:t>
      </w:r>
      <w:r>
        <w:rPr>
          <w:rFonts w:eastAsia="Calibri"/>
          <w:lang w:eastAsia="en-US"/>
        </w:rPr>
        <w:t>including by voting (which is rare in the UNEA context</w:t>
      </w:r>
      <w:proofErr w:type="gramStart"/>
      <w:r>
        <w:rPr>
          <w:rFonts w:eastAsia="Calibri"/>
          <w:lang w:eastAsia="en-US"/>
        </w:rPr>
        <w:t>);</w:t>
      </w:r>
      <w:proofErr w:type="gramEnd"/>
      <w:r>
        <w:rPr>
          <w:rFonts w:eastAsia="Calibri"/>
          <w:lang w:eastAsia="en-US"/>
        </w:rPr>
        <w:t xml:space="preserve"> </w:t>
      </w:r>
    </w:p>
    <w:p w14:paraId="72A1EBEF" w14:textId="77777777"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Working odd hours due to </w:t>
      </w:r>
      <w:r w:rsidRPr="00482C67">
        <w:rPr>
          <w:rFonts w:eastAsia="Calibri"/>
          <w:lang w:eastAsia="en-US"/>
        </w:rPr>
        <w:t>different time zones</w:t>
      </w:r>
      <w:r>
        <w:rPr>
          <w:rFonts w:eastAsia="Calibri"/>
          <w:lang w:eastAsia="en-US"/>
        </w:rPr>
        <w:t xml:space="preserve"> for delegates joining from far</w:t>
      </w:r>
      <w:r w:rsidRPr="00482C67">
        <w:rPr>
          <w:rFonts w:eastAsia="Calibri"/>
          <w:lang w:eastAsia="en-US"/>
        </w:rPr>
        <w:t>.</w:t>
      </w:r>
    </w:p>
    <w:p w14:paraId="0A2F6DD7" w14:textId="77777777" w:rsidR="00755D9F" w:rsidRPr="00482C67" w:rsidRDefault="00755D9F" w:rsidP="0003328F">
      <w:pPr>
        <w:ind w:left="360"/>
        <w:contextualSpacing/>
        <w:rPr>
          <w:rFonts w:eastAsia="Calibri"/>
          <w:lang w:eastAsia="en-US"/>
        </w:rPr>
      </w:pPr>
    </w:p>
    <w:p w14:paraId="22CA550C" w14:textId="60222AC5" w:rsidR="0003328F" w:rsidRPr="00482C67" w:rsidRDefault="0003328F" w:rsidP="0007160D">
      <w:pPr>
        <w:pBdr>
          <w:top w:val="single" w:sz="4" w:space="1" w:color="auto"/>
          <w:left w:val="single" w:sz="4" w:space="4" w:color="auto"/>
          <w:bottom w:val="single" w:sz="4" w:space="1" w:color="auto"/>
          <w:right w:val="single" w:sz="4" w:space="0" w:color="auto"/>
        </w:pBdr>
        <w:contextualSpacing/>
        <w:rPr>
          <w:rFonts w:eastAsia="Calibri"/>
          <w:i/>
          <w:iCs/>
          <w:u w:val="single"/>
          <w:lang w:eastAsia="en-US"/>
        </w:rPr>
      </w:pPr>
      <w:bookmarkStart w:id="3" w:name="_Hlk101972816"/>
      <w:bookmarkStart w:id="4" w:name="_Hlk67305341"/>
      <w:r w:rsidRPr="00482C67">
        <w:rPr>
          <w:rFonts w:eastAsia="Calibri"/>
          <w:i/>
          <w:iCs/>
          <w:u w:val="single"/>
          <w:lang w:eastAsia="en-US"/>
        </w:rPr>
        <w:t xml:space="preserve">Lessons learned and recommendations for future </w:t>
      </w:r>
      <w:r w:rsidR="00EA062F">
        <w:rPr>
          <w:rFonts w:eastAsia="Calibri"/>
          <w:i/>
          <w:iCs/>
          <w:u w:val="single"/>
          <w:lang w:eastAsia="en-US"/>
        </w:rPr>
        <w:t xml:space="preserve">hybrid and online </w:t>
      </w:r>
      <w:r w:rsidRPr="00482C67">
        <w:rPr>
          <w:rFonts w:eastAsia="Calibri"/>
          <w:i/>
          <w:iCs/>
          <w:u w:val="single"/>
          <w:lang w:eastAsia="en-US"/>
        </w:rPr>
        <w:t>UNEA or CPR meetings:</w:t>
      </w:r>
    </w:p>
    <w:bookmarkEnd w:id="3"/>
    <w:p w14:paraId="472D6FAC" w14:textId="77777777" w:rsidR="0003328F" w:rsidRPr="00482C67" w:rsidRDefault="0003328F" w:rsidP="0007160D">
      <w:pPr>
        <w:pBdr>
          <w:top w:val="single" w:sz="4" w:space="1" w:color="auto"/>
          <w:left w:val="single" w:sz="4" w:space="4" w:color="auto"/>
          <w:bottom w:val="single" w:sz="4" w:space="1" w:color="auto"/>
          <w:right w:val="single" w:sz="4" w:space="0" w:color="auto"/>
        </w:pBdr>
        <w:contextualSpacing/>
        <w:rPr>
          <w:rFonts w:eastAsia="Calibri"/>
          <w:i/>
          <w:iCs/>
          <w:u w:val="single"/>
          <w:lang w:eastAsia="en-US"/>
        </w:rPr>
      </w:pPr>
    </w:p>
    <w:p w14:paraId="64420B14" w14:textId="1DE39648" w:rsidR="002324AC" w:rsidRPr="00E417D0" w:rsidRDefault="00EE1D85"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Organize </w:t>
      </w:r>
      <w:r w:rsidR="002324AC">
        <w:rPr>
          <w:rFonts w:eastAsia="Calibri"/>
          <w:i/>
          <w:iCs/>
          <w:lang w:eastAsia="en-US"/>
        </w:rPr>
        <w:t xml:space="preserve">UNEA-6 as </w:t>
      </w:r>
      <w:r w:rsidR="00DE029F">
        <w:rPr>
          <w:rFonts w:eastAsia="Calibri"/>
          <w:i/>
          <w:iCs/>
          <w:lang w:eastAsia="en-US"/>
        </w:rPr>
        <w:t>an in-person (</w:t>
      </w:r>
      <w:r w:rsidR="002324AC">
        <w:rPr>
          <w:rFonts w:eastAsia="Calibri"/>
          <w:i/>
          <w:iCs/>
          <w:lang w:eastAsia="en-US"/>
        </w:rPr>
        <w:t>hybrid</w:t>
      </w:r>
      <w:r w:rsidR="00DE029F">
        <w:rPr>
          <w:rFonts w:eastAsia="Calibri"/>
          <w:i/>
          <w:iCs/>
          <w:lang w:eastAsia="en-US"/>
        </w:rPr>
        <w:t>)</w:t>
      </w:r>
      <w:r w:rsidR="002324AC">
        <w:rPr>
          <w:rFonts w:eastAsia="Calibri"/>
          <w:i/>
          <w:iCs/>
          <w:lang w:eastAsia="en-US"/>
        </w:rPr>
        <w:t xml:space="preserve"> meeting</w:t>
      </w:r>
      <w:r w:rsidR="00DE029F">
        <w:rPr>
          <w:rFonts w:eastAsia="Calibri"/>
          <w:i/>
          <w:iCs/>
          <w:lang w:eastAsia="en-US"/>
        </w:rPr>
        <w:t xml:space="preserve"> with a strong online component, </w:t>
      </w:r>
      <w:r w:rsidR="00E417D0">
        <w:rPr>
          <w:rFonts w:eastAsia="Calibri"/>
          <w:i/>
          <w:iCs/>
          <w:lang w:eastAsia="en-US"/>
        </w:rPr>
        <w:t xml:space="preserve">while not excluding that </w:t>
      </w:r>
      <w:r w:rsidR="00DE029F">
        <w:rPr>
          <w:rFonts w:eastAsia="Calibri"/>
          <w:i/>
          <w:iCs/>
          <w:lang w:eastAsia="en-US"/>
        </w:rPr>
        <w:t xml:space="preserve">some </w:t>
      </w:r>
      <w:r w:rsidR="00E417D0">
        <w:rPr>
          <w:rFonts w:eastAsia="Calibri"/>
          <w:i/>
          <w:iCs/>
          <w:lang w:eastAsia="en-US"/>
        </w:rPr>
        <w:t>preparatory meetings may take place</w:t>
      </w:r>
      <w:r w:rsidR="00DE029F">
        <w:rPr>
          <w:rFonts w:eastAsia="Calibri"/>
          <w:i/>
          <w:iCs/>
          <w:lang w:eastAsia="en-US"/>
        </w:rPr>
        <w:t xml:space="preserve"> fully online</w:t>
      </w:r>
      <w:r w:rsidR="00E417D0">
        <w:rPr>
          <w:rFonts w:eastAsia="Calibri"/>
          <w:i/>
          <w:iCs/>
          <w:lang w:eastAsia="en-US"/>
        </w:rPr>
        <w:t xml:space="preserve">, </w:t>
      </w:r>
      <w:proofErr w:type="gramStart"/>
      <w:r w:rsidR="00DE029F">
        <w:rPr>
          <w:rFonts w:eastAsia="Calibri"/>
          <w:i/>
          <w:iCs/>
          <w:lang w:eastAsia="en-US"/>
        </w:rPr>
        <w:t>provided that</w:t>
      </w:r>
      <w:proofErr w:type="gramEnd"/>
      <w:r w:rsidR="00DE029F">
        <w:rPr>
          <w:rFonts w:eastAsia="Calibri"/>
          <w:i/>
          <w:iCs/>
          <w:lang w:eastAsia="en-US"/>
        </w:rPr>
        <w:t xml:space="preserve"> they focus on </w:t>
      </w:r>
      <w:r w:rsidR="00E417D0">
        <w:rPr>
          <w:rFonts w:eastAsia="Calibri"/>
          <w:i/>
          <w:iCs/>
          <w:lang w:eastAsia="en-US"/>
        </w:rPr>
        <w:t xml:space="preserve">information-sharing </w:t>
      </w:r>
      <w:r w:rsidR="00167621">
        <w:rPr>
          <w:rFonts w:eastAsia="Calibri"/>
          <w:i/>
          <w:iCs/>
          <w:lang w:eastAsia="en-US"/>
        </w:rPr>
        <w:t>or</w:t>
      </w:r>
      <w:r w:rsidR="00E417D0">
        <w:rPr>
          <w:rFonts w:eastAsia="Calibri"/>
          <w:i/>
          <w:iCs/>
          <w:lang w:eastAsia="en-US"/>
        </w:rPr>
        <w:t xml:space="preserve"> </w:t>
      </w:r>
      <w:r w:rsidR="00DE029F">
        <w:rPr>
          <w:rFonts w:eastAsia="Calibri"/>
          <w:i/>
          <w:iCs/>
          <w:lang w:eastAsia="en-US"/>
        </w:rPr>
        <w:t xml:space="preserve">informal </w:t>
      </w:r>
      <w:r w:rsidR="00E417D0" w:rsidRPr="00482C67">
        <w:rPr>
          <w:rFonts w:eastAsia="Calibri"/>
          <w:i/>
          <w:iCs/>
          <w:lang w:eastAsia="en-US"/>
        </w:rPr>
        <w:t>consultations</w:t>
      </w:r>
      <w:r w:rsidR="00167621">
        <w:rPr>
          <w:rFonts w:eastAsia="Calibri"/>
          <w:i/>
          <w:iCs/>
          <w:lang w:eastAsia="en-US"/>
        </w:rPr>
        <w:t xml:space="preserve"> and do not involve formal decision-making</w:t>
      </w:r>
      <w:r w:rsidR="00E417D0">
        <w:rPr>
          <w:rFonts w:eastAsia="Calibri"/>
          <w:i/>
          <w:iCs/>
          <w:lang w:eastAsia="en-US"/>
        </w:rPr>
        <w:t xml:space="preserve">. </w:t>
      </w:r>
    </w:p>
    <w:p w14:paraId="4BA91509" w14:textId="624B822C" w:rsidR="00841726" w:rsidRDefault="00841726"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Make optimal use of the intersessional period between the annual subcommittee meeting of the Committee of Permanent Representatives, where an initial consultation and scoping exercise should take place on possible draft resolutions, and the open-ended meeting of the Committee of Permanent Representatives where the drafts will be subject to final negotiations. During this period, </w:t>
      </w:r>
      <w:r w:rsidR="00EB3E4D">
        <w:rPr>
          <w:rFonts w:eastAsia="Calibri"/>
          <w:i/>
          <w:iCs/>
          <w:lang w:eastAsia="en-US"/>
        </w:rPr>
        <w:t xml:space="preserve">in-depth consideration of the draft resolutions should be facilitated by organizing meetings under CPR subcommittee to allow for </w:t>
      </w:r>
      <w:r>
        <w:rPr>
          <w:rFonts w:eastAsia="Calibri"/>
          <w:i/>
          <w:iCs/>
          <w:lang w:eastAsia="en-US"/>
        </w:rPr>
        <w:t>initial presentations</w:t>
      </w:r>
      <w:r w:rsidR="00EB3E4D">
        <w:rPr>
          <w:rFonts w:eastAsia="Calibri"/>
          <w:i/>
          <w:iCs/>
          <w:lang w:eastAsia="en-US"/>
        </w:rPr>
        <w:t xml:space="preserve"> by the proponents, followed by dedicated </w:t>
      </w:r>
      <w:r>
        <w:rPr>
          <w:rFonts w:eastAsia="Calibri"/>
          <w:i/>
          <w:iCs/>
          <w:lang w:eastAsia="en-US"/>
        </w:rPr>
        <w:t xml:space="preserve">question-and-answer </w:t>
      </w:r>
      <w:r w:rsidR="00EB3E4D">
        <w:rPr>
          <w:rFonts w:eastAsia="Calibri"/>
          <w:i/>
          <w:iCs/>
          <w:lang w:eastAsia="en-US"/>
        </w:rPr>
        <w:t xml:space="preserve">sessions. </w:t>
      </w:r>
    </w:p>
    <w:p w14:paraId="654452DF" w14:textId="5FB91558" w:rsidR="00841726" w:rsidRPr="00841726" w:rsidRDefault="00841726"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Follow the guidance in the paragraph</w:t>
      </w:r>
      <w:r w:rsidR="00EB6EB8">
        <w:rPr>
          <w:rFonts w:eastAsia="Calibri"/>
          <w:i/>
          <w:iCs/>
          <w:lang w:eastAsia="en-US"/>
        </w:rPr>
        <w:t>s 5 and</w:t>
      </w:r>
      <w:r>
        <w:rPr>
          <w:rFonts w:eastAsia="Calibri"/>
          <w:i/>
          <w:iCs/>
          <w:lang w:eastAsia="en-US"/>
        </w:rPr>
        <w:t xml:space="preserve"> 13 of </w:t>
      </w:r>
      <w:r w:rsidRPr="00841726">
        <w:rPr>
          <w:rFonts w:eastAsia="Calibri"/>
          <w:i/>
          <w:iCs/>
          <w:lang w:eastAsia="en-US"/>
        </w:rPr>
        <w:t xml:space="preserve">the </w:t>
      </w:r>
      <w:hyperlink r:id="rId52" w:history="1">
        <w:r w:rsidRPr="00841726">
          <w:rPr>
            <w:rStyle w:val="Hyperlink"/>
            <w:i/>
            <w:iCs/>
          </w:rPr>
          <w:t>Outcome of the Consensual Process for Review by the CPR</w:t>
        </w:r>
      </w:hyperlink>
      <w:r>
        <w:rPr>
          <w:rFonts w:eastAsia="Calibri"/>
          <w:i/>
          <w:iCs/>
          <w:lang w:eastAsia="en-US"/>
        </w:rPr>
        <w:t xml:space="preserve">, </w:t>
      </w:r>
      <w:r w:rsidRPr="00841726">
        <w:rPr>
          <w:rFonts w:eastAsia="Calibri"/>
          <w:i/>
          <w:iCs/>
          <w:lang w:eastAsia="en-US"/>
        </w:rPr>
        <w:t>inc</w:t>
      </w:r>
      <w:r>
        <w:rPr>
          <w:rFonts w:eastAsia="Calibri"/>
          <w:i/>
          <w:iCs/>
          <w:lang w:eastAsia="en-US"/>
        </w:rPr>
        <w:t xml:space="preserve">luding with regard to </w:t>
      </w:r>
      <w:r w:rsidR="007F02C0">
        <w:rPr>
          <w:rFonts w:eastAsia="Calibri"/>
          <w:i/>
          <w:iCs/>
          <w:lang w:eastAsia="en-US"/>
        </w:rPr>
        <w:t xml:space="preserve">avoiding </w:t>
      </w:r>
      <w:r w:rsidR="00EB6EB8">
        <w:rPr>
          <w:rFonts w:eastAsia="Calibri"/>
          <w:i/>
          <w:iCs/>
          <w:lang w:eastAsia="en-US"/>
        </w:rPr>
        <w:t xml:space="preserve">more than two </w:t>
      </w:r>
      <w:r w:rsidR="007F02C0">
        <w:rPr>
          <w:rFonts w:eastAsia="Calibri"/>
          <w:i/>
          <w:iCs/>
          <w:lang w:eastAsia="en-US"/>
        </w:rPr>
        <w:t xml:space="preserve">parallel negotiations </w:t>
      </w:r>
      <w:r w:rsidR="00EB6EB8">
        <w:rPr>
          <w:rFonts w:eastAsia="Calibri"/>
          <w:i/>
          <w:iCs/>
          <w:lang w:eastAsia="en-US"/>
        </w:rPr>
        <w:t xml:space="preserve">taking place </w:t>
      </w:r>
      <w:r w:rsidR="007F02C0">
        <w:rPr>
          <w:rFonts w:eastAsia="Calibri"/>
          <w:i/>
          <w:iCs/>
          <w:lang w:eastAsia="en-US"/>
        </w:rPr>
        <w:t xml:space="preserve">at any given time, as well as </w:t>
      </w:r>
      <w:r>
        <w:rPr>
          <w:rFonts w:eastAsia="Calibri"/>
          <w:i/>
          <w:iCs/>
          <w:lang w:eastAsia="en-US"/>
        </w:rPr>
        <w:t xml:space="preserve">the recommended deadline </w:t>
      </w:r>
      <w:r w:rsidR="001944E8">
        <w:rPr>
          <w:rFonts w:eastAsia="Calibri"/>
          <w:i/>
          <w:iCs/>
          <w:lang w:eastAsia="en-US"/>
        </w:rPr>
        <w:t xml:space="preserve">to announce </w:t>
      </w:r>
      <w:r w:rsidRPr="00841726">
        <w:rPr>
          <w:rFonts w:eastAsia="Calibri"/>
          <w:i/>
          <w:iCs/>
          <w:lang w:eastAsia="en-US"/>
        </w:rPr>
        <w:t>draft resolution</w:t>
      </w:r>
      <w:r>
        <w:rPr>
          <w:rFonts w:eastAsia="Calibri"/>
          <w:i/>
          <w:iCs/>
          <w:lang w:eastAsia="en-US"/>
        </w:rPr>
        <w:t>s</w:t>
      </w:r>
      <w:r w:rsidRPr="00841726">
        <w:rPr>
          <w:rFonts w:eastAsia="Calibri"/>
          <w:i/>
          <w:iCs/>
          <w:lang w:eastAsia="en-US"/>
        </w:rPr>
        <w:t xml:space="preserve"> at least </w:t>
      </w:r>
      <w:r w:rsidR="001944E8">
        <w:rPr>
          <w:rFonts w:eastAsia="Calibri"/>
          <w:i/>
          <w:iCs/>
          <w:lang w:eastAsia="en-US"/>
        </w:rPr>
        <w:t xml:space="preserve">12 </w:t>
      </w:r>
      <w:r w:rsidRPr="00841726">
        <w:rPr>
          <w:rFonts w:eastAsia="Calibri"/>
          <w:i/>
          <w:iCs/>
          <w:lang w:eastAsia="en-US"/>
        </w:rPr>
        <w:t>weeks in advance of UNEA</w:t>
      </w:r>
      <w:r w:rsidR="001944E8">
        <w:rPr>
          <w:rFonts w:eastAsia="Calibri"/>
          <w:i/>
          <w:iCs/>
          <w:lang w:eastAsia="en-US"/>
        </w:rPr>
        <w:t>, and to submit them at least 10 weeks in advance</w:t>
      </w:r>
      <w:r>
        <w:rPr>
          <w:rFonts w:eastAsia="Calibri"/>
          <w:i/>
          <w:iCs/>
          <w:lang w:eastAsia="en-US"/>
        </w:rPr>
        <w:t xml:space="preserve">. </w:t>
      </w:r>
    </w:p>
    <w:bookmarkEnd w:id="4"/>
    <w:p w14:paraId="1A8A6C5A" w14:textId="5CE0F880" w:rsidR="00615B50" w:rsidRDefault="006D4982"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Apply </w:t>
      </w:r>
      <w:r w:rsidR="0003328F" w:rsidRPr="00EE1D85">
        <w:rPr>
          <w:rFonts w:eastAsia="Calibri"/>
          <w:i/>
          <w:iCs/>
          <w:lang w:eastAsia="en-US"/>
        </w:rPr>
        <w:t xml:space="preserve">reliable and use-friendly online platforms that ensure full simultaneous interpretation in official UN languages when </w:t>
      </w:r>
      <w:r w:rsidR="00EE1D85">
        <w:rPr>
          <w:rFonts w:eastAsia="Calibri"/>
          <w:i/>
          <w:iCs/>
          <w:lang w:eastAsia="en-US"/>
        </w:rPr>
        <w:t xml:space="preserve">required </w:t>
      </w:r>
      <w:r w:rsidR="0003328F" w:rsidRPr="00EE1D85">
        <w:rPr>
          <w:rFonts w:eastAsia="Calibri"/>
          <w:i/>
          <w:iCs/>
          <w:lang w:eastAsia="en-US"/>
        </w:rPr>
        <w:t xml:space="preserve">and </w:t>
      </w:r>
      <w:r w:rsidR="00EE1D85">
        <w:rPr>
          <w:rFonts w:eastAsia="Calibri"/>
          <w:i/>
          <w:iCs/>
          <w:lang w:eastAsia="en-US"/>
        </w:rPr>
        <w:t xml:space="preserve">allow for </w:t>
      </w:r>
      <w:r w:rsidR="0003328F" w:rsidRPr="00EE1D85">
        <w:rPr>
          <w:rFonts w:eastAsia="Calibri"/>
          <w:i/>
          <w:iCs/>
          <w:lang w:eastAsia="en-US"/>
        </w:rPr>
        <w:t>organizing parallel meetings and side events</w:t>
      </w:r>
      <w:r w:rsidR="00EE1D85">
        <w:rPr>
          <w:rFonts w:eastAsia="Calibri"/>
          <w:i/>
          <w:iCs/>
          <w:lang w:eastAsia="en-US"/>
        </w:rPr>
        <w:t>.</w:t>
      </w:r>
    </w:p>
    <w:p w14:paraId="3BD31480" w14:textId="3FD32D21" w:rsidR="00EE1D85" w:rsidRPr="00EA062F" w:rsidRDefault="00615B50"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EA062F">
        <w:rPr>
          <w:rFonts w:eastAsia="Calibri"/>
          <w:i/>
          <w:iCs/>
          <w:lang w:eastAsia="en-US"/>
        </w:rPr>
        <w:t xml:space="preserve">Continue to use and improve user-friendliness of the UNEA </w:t>
      </w:r>
      <w:proofErr w:type="spellStart"/>
      <w:r w:rsidRPr="00EA062F">
        <w:rPr>
          <w:rFonts w:eastAsia="Calibri"/>
          <w:i/>
          <w:iCs/>
          <w:lang w:eastAsia="en-US"/>
        </w:rPr>
        <w:t>papersmart</w:t>
      </w:r>
      <w:proofErr w:type="spellEnd"/>
      <w:r w:rsidRPr="00EA062F">
        <w:rPr>
          <w:rFonts w:eastAsia="Calibri"/>
          <w:i/>
          <w:iCs/>
          <w:lang w:eastAsia="en-US"/>
        </w:rPr>
        <w:t xml:space="preserve"> portal</w:t>
      </w:r>
      <w:r w:rsidR="00EA062F">
        <w:rPr>
          <w:rFonts w:eastAsia="Calibri"/>
          <w:i/>
          <w:iCs/>
          <w:lang w:eastAsia="en-US"/>
        </w:rPr>
        <w:t xml:space="preserve"> </w:t>
      </w:r>
      <w:r w:rsidR="00EA062F" w:rsidRPr="00EA062F">
        <w:rPr>
          <w:rFonts w:eastAsia="Calibri"/>
          <w:i/>
          <w:iCs/>
          <w:lang w:eastAsia="en-US"/>
        </w:rPr>
        <w:t xml:space="preserve">and </w:t>
      </w:r>
      <w:r w:rsidR="00EA062F">
        <w:rPr>
          <w:i/>
          <w:iCs/>
        </w:rPr>
        <w:t>e</w:t>
      </w:r>
      <w:r w:rsidR="00EA062F" w:rsidRPr="00EA062F">
        <w:rPr>
          <w:i/>
          <w:iCs/>
        </w:rPr>
        <w:t>xplore alternat</w:t>
      </w:r>
      <w:r w:rsidR="00EA062F">
        <w:rPr>
          <w:i/>
          <w:iCs/>
        </w:rPr>
        <w:t xml:space="preserve">ive </w:t>
      </w:r>
      <w:r w:rsidR="00EA062F" w:rsidRPr="00EA062F">
        <w:rPr>
          <w:i/>
          <w:iCs/>
        </w:rPr>
        <w:t xml:space="preserve">options for screen editing </w:t>
      </w:r>
      <w:r w:rsidR="00EA062F">
        <w:rPr>
          <w:i/>
          <w:iCs/>
        </w:rPr>
        <w:t xml:space="preserve">also </w:t>
      </w:r>
      <w:r w:rsidR="00EA062F" w:rsidRPr="00EA062F">
        <w:rPr>
          <w:i/>
          <w:iCs/>
        </w:rPr>
        <w:t>based on practice from other intergovernmental bodies</w:t>
      </w:r>
      <w:r w:rsidR="00EA062F">
        <w:rPr>
          <w:i/>
          <w:iCs/>
        </w:rPr>
        <w:t xml:space="preserve">, </w:t>
      </w:r>
      <w:r w:rsidR="00EA062F" w:rsidRPr="00EA062F">
        <w:rPr>
          <w:rFonts w:eastAsia="Calibri"/>
          <w:i/>
          <w:iCs/>
          <w:lang w:eastAsia="en-US"/>
        </w:rPr>
        <w:t>to facilitate resolution negotiations</w:t>
      </w:r>
      <w:r w:rsidR="00EA062F" w:rsidRPr="00EA062F">
        <w:rPr>
          <w:i/>
          <w:iCs/>
        </w:rPr>
        <w:t xml:space="preserve">. </w:t>
      </w:r>
    </w:p>
    <w:p w14:paraId="74CAA5B7" w14:textId="0D2C3233" w:rsidR="0003328F" w:rsidRPr="00482C67" w:rsidRDefault="0003328F"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482C67">
        <w:rPr>
          <w:rFonts w:eastAsia="Calibri"/>
          <w:i/>
          <w:iCs/>
          <w:lang w:eastAsia="en-US"/>
        </w:rPr>
        <w:t>Allocate sufficient human resources from the secretariat as well as the contracted online platform provider to ensure that adequate technical support is provided to delegations in advance as well as during the meetings, including direct assistance to delegations encountering technical problems as needed</w:t>
      </w:r>
      <w:r w:rsidR="00EE1D85">
        <w:rPr>
          <w:rFonts w:eastAsia="Calibri"/>
          <w:i/>
          <w:iCs/>
          <w:lang w:eastAsia="en-US"/>
        </w:rPr>
        <w:t xml:space="preserve">. </w:t>
      </w:r>
    </w:p>
    <w:p w14:paraId="3AC6FAD1" w14:textId="1B417DF7" w:rsidR="008B6C23" w:rsidRDefault="0003328F"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482C67">
        <w:rPr>
          <w:rFonts w:eastAsia="Calibri"/>
          <w:i/>
          <w:iCs/>
          <w:lang w:eastAsia="en-US"/>
        </w:rPr>
        <w:t xml:space="preserve">Ensure as far as possible that </w:t>
      </w:r>
      <w:r w:rsidR="00C800C7">
        <w:rPr>
          <w:rFonts w:eastAsia="Calibri"/>
          <w:i/>
          <w:iCs/>
          <w:lang w:eastAsia="en-US"/>
        </w:rPr>
        <w:t xml:space="preserve">all </w:t>
      </w:r>
      <w:r w:rsidRPr="00482C67">
        <w:rPr>
          <w:rFonts w:eastAsia="Calibri"/>
          <w:i/>
          <w:iCs/>
          <w:lang w:eastAsia="en-US"/>
        </w:rPr>
        <w:t>delegat</w:t>
      </w:r>
      <w:r w:rsidR="00C800C7">
        <w:rPr>
          <w:rFonts w:eastAsia="Calibri"/>
          <w:i/>
          <w:iCs/>
          <w:lang w:eastAsia="en-US"/>
        </w:rPr>
        <w:t xml:space="preserve">es </w:t>
      </w:r>
      <w:r w:rsidR="00A229FF">
        <w:rPr>
          <w:rFonts w:eastAsia="Calibri"/>
          <w:i/>
          <w:iCs/>
          <w:lang w:eastAsia="en-US"/>
        </w:rPr>
        <w:t xml:space="preserve">participating online </w:t>
      </w:r>
      <w:r w:rsidRPr="00482C67">
        <w:rPr>
          <w:rFonts w:eastAsia="Calibri"/>
          <w:i/>
          <w:iCs/>
          <w:lang w:eastAsia="en-US"/>
        </w:rPr>
        <w:t xml:space="preserve">use stable internet connections, apply the appropriate the browser compatible with the online meeting platform and </w:t>
      </w:r>
      <w:r w:rsidR="00C800C7">
        <w:rPr>
          <w:rFonts w:eastAsia="Calibri"/>
          <w:i/>
          <w:iCs/>
          <w:lang w:eastAsia="en-US"/>
        </w:rPr>
        <w:t xml:space="preserve">a </w:t>
      </w:r>
      <w:r w:rsidRPr="00482C67">
        <w:rPr>
          <w:rFonts w:eastAsia="Calibri"/>
          <w:i/>
          <w:iCs/>
          <w:lang w:eastAsia="en-US"/>
        </w:rPr>
        <w:t>headset with inbuilt microphone</w:t>
      </w:r>
      <w:r w:rsidR="00C800C7">
        <w:rPr>
          <w:rFonts w:eastAsia="Calibri"/>
          <w:i/>
          <w:iCs/>
          <w:lang w:eastAsia="en-US"/>
        </w:rPr>
        <w:t xml:space="preserve">. </w:t>
      </w:r>
    </w:p>
    <w:p w14:paraId="41BF5CB5" w14:textId="7AE3ED1C" w:rsidR="0003328F" w:rsidRPr="008B6C23" w:rsidRDefault="008B6C23"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O</w:t>
      </w:r>
      <w:r w:rsidRPr="00EE1D85">
        <w:rPr>
          <w:rFonts w:eastAsia="Calibri"/>
          <w:i/>
          <w:iCs/>
          <w:lang w:eastAsia="en-US"/>
        </w:rPr>
        <w:t xml:space="preserve">ffer </w:t>
      </w:r>
      <w:r>
        <w:rPr>
          <w:rFonts w:eastAsia="Calibri"/>
          <w:i/>
          <w:iCs/>
          <w:lang w:eastAsia="en-US"/>
        </w:rPr>
        <w:t xml:space="preserve">in-person and/or online </w:t>
      </w:r>
      <w:r w:rsidRPr="00EE1D85">
        <w:rPr>
          <w:rFonts w:eastAsia="Calibri"/>
          <w:i/>
          <w:iCs/>
          <w:lang w:eastAsia="en-US"/>
        </w:rPr>
        <w:t xml:space="preserve">trainings for delegates </w:t>
      </w:r>
      <w:r w:rsidR="00BF6A37">
        <w:rPr>
          <w:rFonts w:eastAsia="Calibri"/>
          <w:i/>
          <w:iCs/>
          <w:lang w:eastAsia="en-US"/>
        </w:rPr>
        <w:t xml:space="preserve">well in advance pf UNEA sessions </w:t>
      </w:r>
      <w:r w:rsidRPr="00EE1D85">
        <w:rPr>
          <w:rFonts w:eastAsia="Calibri"/>
          <w:i/>
          <w:iCs/>
          <w:lang w:eastAsia="en-US"/>
        </w:rPr>
        <w:t xml:space="preserve">to </w:t>
      </w:r>
      <w:r>
        <w:rPr>
          <w:rFonts w:eastAsia="Calibri"/>
          <w:i/>
          <w:iCs/>
          <w:lang w:eastAsia="en-US"/>
        </w:rPr>
        <w:t xml:space="preserve">1) </w:t>
      </w:r>
      <w:r w:rsidRPr="00EE1D85">
        <w:rPr>
          <w:rFonts w:eastAsia="Calibri"/>
          <w:i/>
          <w:iCs/>
          <w:lang w:eastAsia="en-US"/>
        </w:rPr>
        <w:t xml:space="preserve">familiarize themselves with the </w:t>
      </w:r>
      <w:r>
        <w:rPr>
          <w:rFonts w:eastAsia="Calibri"/>
          <w:i/>
          <w:iCs/>
          <w:lang w:eastAsia="en-US"/>
        </w:rPr>
        <w:t xml:space="preserve">online meeting </w:t>
      </w:r>
      <w:r w:rsidRPr="00EE1D85">
        <w:rPr>
          <w:rFonts w:eastAsia="Calibri"/>
          <w:i/>
          <w:iCs/>
          <w:lang w:eastAsia="en-US"/>
        </w:rPr>
        <w:t>platform</w:t>
      </w:r>
      <w:r>
        <w:rPr>
          <w:rFonts w:eastAsia="Calibri"/>
          <w:i/>
          <w:iCs/>
          <w:lang w:eastAsia="en-US"/>
        </w:rPr>
        <w:t xml:space="preserve">; 2) learn how </w:t>
      </w:r>
      <w:r w:rsidRPr="00C8298D">
        <w:rPr>
          <w:rFonts w:eastAsia="Calibri"/>
          <w:i/>
          <w:iCs/>
          <w:lang w:eastAsia="en-US"/>
        </w:rPr>
        <w:t xml:space="preserve">to </w:t>
      </w:r>
      <w:r>
        <w:rPr>
          <w:rFonts w:eastAsia="Calibri"/>
          <w:i/>
          <w:iCs/>
          <w:lang w:eastAsia="en-US"/>
        </w:rPr>
        <w:t xml:space="preserve">prepare </w:t>
      </w:r>
      <w:r w:rsidRPr="00C8298D">
        <w:rPr>
          <w:rFonts w:eastAsia="Calibri"/>
          <w:i/>
          <w:iCs/>
          <w:lang w:eastAsia="en-US"/>
        </w:rPr>
        <w:t xml:space="preserve">draft </w:t>
      </w:r>
      <w:r>
        <w:rPr>
          <w:rFonts w:eastAsia="Calibri"/>
          <w:i/>
          <w:iCs/>
          <w:lang w:eastAsia="en-US"/>
        </w:rPr>
        <w:t xml:space="preserve">UNEA </w:t>
      </w:r>
      <w:r w:rsidRPr="00C8298D">
        <w:rPr>
          <w:rFonts w:eastAsia="Calibri"/>
          <w:i/>
          <w:iCs/>
          <w:lang w:eastAsia="en-US"/>
        </w:rPr>
        <w:t xml:space="preserve">resolutions </w:t>
      </w:r>
      <w:r>
        <w:rPr>
          <w:rFonts w:eastAsia="Calibri"/>
          <w:i/>
          <w:iCs/>
          <w:lang w:eastAsia="en-US"/>
        </w:rPr>
        <w:t>and decisions; and 3) act as facilitators for negotiations</w:t>
      </w:r>
      <w:r w:rsidRPr="00C8298D">
        <w:rPr>
          <w:rFonts w:eastAsia="Calibri"/>
          <w:i/>
          <w:iCs/>
          <w:lang w:eastAsia="en-US"/>
        </w:rPr>
        <w:t xml:space="preserve">. </w:t>
      </w:r>
    </w:p>
    <w:p w14:paraId="655465BE" w14:textId="7F06352B" w:rsidR="0003328F" w:rsidRDefault="0003328F" w:rsidP="0003328F">
      <w:pPr>
        <w:spacing w:after="160" w:line="259" w:lineRule="auto"/>
        <w:rPr>
          <w:rFonts w:eastAsia="Calibri"/>
          <w:b/>
          <w:bCs/>
          <w:lang w:eastAsia="en-US"/>
        </w:rPr>
      </w:pPr>
    </w:p>
    <w:p w14:paraId="2FF4BB1F" w14:textId="09EAA867" w:rsidR="00FC7FC4" w:rsidRPr="00FC7FC4" w:rsidRDefault="00FC7FC4" w:rsidP="00FC7FC4">
      <w:pPr>
        <w:spacing w:before="120" w:after="120" w:line="259" w:lineRule="auto"/>
        <w:ind w:left="720"/>
        <w:contextualSpacing/>
        <w:rPr>
          <w:rFonts w:eastAsia="Calibri"/>
          <w:b/>
          <w:bCs/>
          <w:lang w:eastAsia="en-US"/>
        </w:rPr>
      </w:pPr>
      <w:r w:rsidRPr="00FC7FC4">
        <w:rPr>
          <w:rFonts w:eastAsia="Calibri"/>
          <w:b/>
          <w:bCs/>
          <w:lang w:eastAsia="en-US"/>
        </w:rPr>
        <w:t xml:space="preserve">VI. </w:t>
      </w:r>
      <w:r w:rsidR="00797E5F">
        <w:rPr>
          <w:rFonts w:eastAsia="Calibri"/>
          <w:b/>
          <w:bCs/>
          <w:lang w:eastAsia="en-US"/>
        </w:rPr>
        <w:t xml:space="preserve">UNEA </w:t>
      </w:r>
      <w:r w:rsidRPr="00FC7FC4">
        <w:rPr>
          <w:rFonts w:eastAsia="Calibri"/>
          <w:b/>
          <w:bCs/>
          <w:lang w:eastAsia="en-US"/>
        </w:rPr>
        <w:t xml:space="preserve">Documentation </w:t>
      </w:r>
    </w:p>
    <w:p w14:paraId="0239F836" w14:textId="77777777" w:rsidR="00FC7FC4" w:rsidRDefault="00FC7FC4" w:rsidP="00FC7FC4">
      <w:pPr>
        <w:spacing w:before="120" w:after="120" w:line="259" w:lineRule="auto"/>
        <w:ind w:left="360"/>
        <w:contextualSpacing/>
        <w:rPr>
          <w:rFonts w:eastAsia="Calibri"/>
          <w:lang w:eastAsia="en-US"/>
        </w:rPr>
      </w:pPr>
    </w:p>
    <w:p w14:paraId="20A39D5C" w14:textId="67DA4AF9" w:rsidR="00797E5F" w:rsidRDefault="00FC7FC4" w:rsidP="00C25B4E">
      <w:pPr>
        <w:numPr>
          <w:ilvl w:val="0"/>
          <w:numId w:val="17"/>
        </w:numPr>
        <w:spacing w:before="120" w:after="120" w:line="259" w:lineRule="auto"/>
        <w:contextualSpacing/>
        <w:rPr>
          <w:rFonts w:eastAsia="Calibri"/>
          <w:lang w:eastAsia="en-US"/>
        </w:rPr>
      </w:pPr>
      <w:r w:rsidRPr="00A029B0">
        <w:rPr>
          <w:rFonts w:eastAsia="Calibri"/>
          <w:lang w:eastAsia="en-US"/>
        </w:rPr>
        <w:t>About than 95% of pre-session documents were issued on time and made available online in all official UN languages at least 6 weeks ahead of online UNEA-5.2 and UNEP@50. Many of them were prepared already in advance of UNEA-5.1</w:t>
      </w:r>
      <w:r w:rsidR="00797E5F" w:rsidRPr="00A029B0">
        <w:rPr>
          <w:rFonts w:eastAsia="Calibri"/>
          <w:lang w:eastAsia="en-US"/>
        </w:rPr>
        <w:t xml:space="preserve"> </w:t>
      </w:r>
      <w:r w:rsidRPr="00A029B0">
        <w:rPr>
          <w:rFonts w:eastAsia="Calibri"/>
          <w:lang w:eastAsia="en-US"/>
        </w:rPr>
        <w:t>and remain</w:t>
      </w:r>
      <w:r w:rsidR="00797E5F" w:rsidRPr="00A029B0">
        <w:rPr>
          <w:rFonts w:eastAsia="Calibri"/>
          <w:lang w:eastAsia="en-US"/>
        </w:rPr>
        <w:t xml:space="preserve">ed </w:t>
      </w:r>
      <w:r w:rsidRPr="00A029B0">
        <w:rPr>
          <w:rFonts w:eastAsia="Calibri"/>
          <w:lang w:eastAsia="en-US"/>
        </w:rPr>
        <w:t xml:space="preserve">relevant as background documentation. </w:t>
      </w:r>
    </w:p>
    <w:p w14:paraId="7474CCC2" w14:textId="77777777" w:rsidR="00A029B0" w:rsidRPr="00A029B0" w:rsidRDefault="00A029B0" w:rsidP="00A029B0">
      <w:pPr>
        <w:spacing w:before="120" w:after="120" w:line="259" w:lineRule="auto"/>
        <w:ind w:left="360"/>
        <w:contextualSpacing/>
        <w:rPr>
          <w:rFonts w:eastAsia="Calibri"/>
          <w:lang w:eastAsia="en-US"/>
        </w:rPr>
      </w:pPr>
    </w:p>
    <w:p w14:paraId="5395EDD2" w14:textId="340BF8B8" w:rsidR="00797E5F" w:rsidRDefault="00797E5F" w:rsidP="00FC7FC4">
      <w:pPr>
        <w:numPr>
          <w:ilvl w:val="0"/>
          <w:numId w:val="17"/>
        </w:numPr>
        <w:spacing w:before="120" w:after="120" w:line="259" w:lineRule="auto"/>
        <w:contextualSpacing/>
        <w:rPr>
          <w:rFonts w:eastAsia="Calibri"/>
          <w:lang w:eastAsia="en-US"/>
        </w:rPr>
      </w:pPr>
      <w:r>
        <w:rPr>
          <w:rFonts w:eastAsia="Calibri"/>
          <w:lang w:eastAsia="en-US"/>
        </w:rPr>
        <w:t>Due to the shortened time frame for UNEA-5.2 (3 days) compared to a regular UNEA session (5 days), in-session translation was only possible for the resolutions that were agreed at OECPR-5.2</w:t>
      </w:r>
    </w:p>
    <w:p w14:paraId="39D1717F" w14:textId="77777777" w:rsidR="00797E5F" w:rsidRPr="00797E5F" w:rsidRDefault="00797E5F" w:rsidP="00797E5F">
      <w:pPr>
        <w:rPr>
          <w:rFonts w:eastAsia="Calibri"/>
          <w:lang w:eastAsia="en-US"/>
        </w:rPr>
      </w:pPr>
    </w:p>
    <w:p w14:paraId="26830C37" w14:textId="5D98BC02" w:rsidR="00C8298D" w:rsidRDefault="00797E5F" w:rsidP="007F02C0">
      <w:pPr>
        <w:numPr>
          <w:ilvl w:val="0"/>
          <w:numId w:val="17"/>
        </w:numPr>
        <w:spacing w:before="120" w:after="120" w:line="259" w:lineRule="auto"/>
        <w:contextualSpacing/>
        <w:rPr>
          <w:rFonts w:eastAsia="Calibri"/>
          <w:lang w:eastAsia="en-US"/>
        </w:rPr>
      </w:pPr>
      <w:r>
        <w:rPr>
          <w:rFonts w:eastAsia="Calibri"/>
          <w:lang w:eastAsia="en-US"/>
        </w:rPr>
        <w:t xml:space="preserve">Post-session documents (edited and translated resolutions and meeting reports) were significantly delayed </w:t>
      </w:r>
      <w:r w:rsidR="000D0EED">
        <w:rPr>
          <w:rFonts w:eastAsia="Calibri"/>
          <w:lang w:eastAsia="en-US"/>
        </w:rPr>
        <w:t xml:space="preserve">up to </w:t>
      </w:r>
      <w:r>
        <w:rPr>
          <w:rFonts w:eastAsia="Calibri"/>
          <w:lang w:eastAsia="en-US"/>
        </w:rPr>
        <w:t xml:space="preserve">the end of April, due to a high workload for </w:t>
      </w:r>
      <w:r w:rsidR="000D0EED">
        <w:rPr>
          <w:rFonts w:eastAsia="Calibri"/>
          <w:lang w:eastAsia="en-US"/>
        </w:rPr>
        <w:t xml:space="preserve">the </w:t>
      </w:r>
      <w:r>
        <w:rPr>
          <w:rFonts w:eastAsia="Calibri"/>
          <w:lang w:eastAsia="en-US"/>
        </w:rPr>
        <w:t xml:space="preserve">UN Office in Nairobi </w:t>
      </w:r>
      <w:r w:rsidR="000D0EED">
        <w:rPr>
          <w:rFonts w:eastAsia="Calibri"/>
          <w:lang w:eastAsia="en-US"/>
        </w:rPr>
        <w:t xml:space="preserve">because </w:t>
      </w:r>
      <w:r>
        <w:rPr>
          <w:rFonts w:eastAsia="Calibri"/>
          <w:lang w:eastAsia="en-US"/>
        </w:rPr>
        <w:t xml:space="preserve">several </w:t>
      </w:r>
      <w:r w:rsidR="000D0EED">
        <w:rPr>
          <w:rFonts w:eastAsia="Calibri"/>
          <w:lang w:eastAsia="en-US"/>
        </w:rPr>
        <w:t xml:space="preserve">other </w:t>
      </w:r>
      <w:r>
        <w:rPr>
          <w:rFonts w:eastAsia="Calibri"/>
          <w:lang w:eastAsia="en-US"/>
        </w:rPr>
        <w:t xml:space="preserve">meetings </w:t>
      </w:r>
      <w:r w:rsidR="00C8298D">
        <w:rPr>
          <w:rFonts w:eastAsia="Calibri"/>
          <w:lang w:eastAsia="en-US"/>
        </w:rPr>
        <w:t xml:space="preserve">took place immediately after UNEP@50. </w:t>
      </w:r>
    </w:p>
    <w:p w14:paraId="5D63C80C" w14:textId="77777777" w:rsidR="00A44CB2" w:rsidRPr="00A44CB2" w:rsidRDefault="00A44CB2" w:rsidP="00A44CB2">
      <w:pPr>
        <w:rPr>
          <w:rFonts w:eastAsia="Calibri"/>
          <w:lang w:eastAsia="en-US"/>
        </w:rPr>
      </w:pPr>
    </w:p>
    <w:p w14:paraId="797A217E" w14:textId="0A5D9154" w:rsidR="00A44CB2" w:rsidRPr="00A44CB2" w:rsidRDefault="00A44CB2" w:rsidP="00A44CB2">
      <w:pPr>
        <w:numPr>
          <w:ilvl w:val="0"/>
          <w:numId w:val="17"/>
        </w:numPr>
        <w:spacing w:before="120" w:after="120" w:line="259" w:lineRule="auto"/>
        <w:contextualSpacing/>
        <w:rPr>
          <w:rFonts w:eastAsia="Calibri"/>
          <w:lang w:eastAsia="en-US"/>
        </w:rPr>
      </w:pPr>
      <w:r>
        <w:rPr>
          <w:rFonts w:eastAsia="Calibri"/>
          <w:lang w:eastAsia="en-US"/>
        </w:rPr>
        <w:lastRenderedPageBreak/>
        <w:t xml:space="preserve">The </w:t>
      </w:r>
      <w:r w:rsidRPr="00A44CB2">
        <w:rPr>
          <w:rFonts w:eastAsia="Calibri"/>
          <w:lang w:eastAsia="en-US"/>
        </w:rPr>
        <w:t>technical</w:t>
      </w:r>
      <w:r>
        <w:rPr>
          <w:rFonts w:eastAsia="Calibri"/>
          <w:lang w:eastAsia="en-US"/>
        </w:rPr>
        <w:t xml:space="preserve"> </w:t>
      </w:r>
      <w:r w:rsidRPr="00A44CB2">
        <w:rPr>
          <w:rFonts w:eastAsia="Calibri"/>
          <w:lang w:eastAsia="en-US"/>
        </w:rPr>
        <w:t>assessment notes on the draft resolution</w:t>
      </w:r>
      <w:r>
        <w:rPr>
          <w:rFonts w:eastAsia="Calibri"/>
          <w:lang w:eastAsia="en-US"/>
        </w:rPr>
        <w:t xml:space="preserve">s, outlining estimated costs for implementation, a legal </w:t>
      </w:r>
      <w:proofErr w:type="gramStart"/>
      <w:r>
        <w:rPr>
          <w:rFonts w:eastAsia="Calibri"/>
          <w:lang w:eastAsia="en-US"/>
        </w:rPr>
        <w:t>opinion</w:t>
      </w:r>
      <w:proofErr w:type="gramEnd"/>
      <w:r>
        <w:rPr>
          <w:rFonts w:eastAsia="Calibri"/>
          <w:lang w:eastAsia="en-US"/>
        </w:rPr>
        <w:t xml:space="preserve"> and an analysis of how the proposal relates to UNEP´s Programme of Work provided </w:t>
      </w:r>
      <w:r w:rsidRPr="00A44CB2">
        <w:rPr>
          <w:rFonts w:eastAsia="Calibri"/>
          <w:lang w:eastAsia="en-US"/>
        </w:rPr>
        <w:t xml:space="preserve">useful background information for </w:t>
      </w:r>
      <w:r>
        <w:rPr>
          <w:rFonts w:eastAsia="Calibri"/>
          <w:lang w:eastAsia="en-US"/>
        </w:rPr>
        <w:t xml:space="preserve">the </w:t>
      </w:r>
      <w:r w:rsidRPr="00A44CB2">
        <w:rPr>
          <w:rFonts w:eastAsia="Calibri"/>
          <w:lang w:eastAsia="en-US"/>
        </w:rPr>
        <w:t xml:space="preserve">negotiations. </w:t>
      </w:r>
    </w:p>
    <w:p w14:paraId="32FE1BCD" w14:textId="77777777" w:rsidR="00722735" w:rsidRDefault="00722735" w:rsidP="00722735">
      <w:pPr>
        <w:spacing w:before="120" w:after="120" w:line="259" w:lineRule="auto"/>
        <w:contextualSpacing/>
        <w:rPr>
          <w:rFonts w:eastAsia="Calibri"/>
          <w:lang w:eastAsia="en-US"/>
        </w:rPr>
      </w:pPr>
    </w:p>
    <w:p w14:paraId="6563B7B6" w14:textId="1DF6F554" w:rsidR="00722735" w:rsidRPr="00722735" w:rsidRDefault="00722735" w:rsidP="00722735">
      <w:pPr>
        <w:pBdr>
          <w:top w:val="single" w:sz="4" w:space="1" w:color="auto"/>
          <w:left w:val="single" w:sz="4" w:space="4" w:color="auto"/>
          <w:bottom w:val="single" w:sz="4" w:space="1" w:color="auto"/>
          <w:right w:val="single" w:sz="4" w:space="4" w:color="auto"/>
        </w:pBdr>
        <w:rPr>
          <w:rFonts w:eastAsia="Calibri"/>
          <w:i/>
          <w:iCs/>
          <w:u w:val="single"/>
          <w:lang w:eastAsia="en-US"/>
        </w:rPr>
      </w:pPr>
      <w:r w:rsidRPr="00722735">
        <w:rPr>
          <w:rFonts w:eastAsia="Calibri"/>
          <w:i/>
          <w:iCs/>
          <w:u w:val="single"/>
          <w:lang w:eastAsia="en-US"/>
        </w:rPr>
        <w:t>Lessons learned and recommendations for future online or hybrid UNEA or CPR meetings:</w:t>
      </w:r>
    </w:p>
    <w:p w14:paraId="1485D682" w14:textId="6F4CEB2E" w:rsidR="00C800C7" w:rsidRPr="00A029B0" w:rsidRDefault="00C800C7"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482C67">
        <w:rPr>
          <w:rFonts w:eastAsia="Calibri"/>
          <w:i/>
          <w:iCs/>
          <w:lang w:eastAsia="en-US"/>
        </w:rPr>
        <w:t xml:space="preserve">Further improve the quality assurance process for </w:t>
      </w:r>
      <w:r>
        <w:rPr>
          <w:rFonts w:eastAsia="Calibri"/>
          <w:i/>
          <w:iCs/>
          <w:lang w:eastAsia="en-US"/>
        </w:rPr>
        <w:t xml:space="preserve">pre-session UNEA </w:t>
      </w:r>
      <w:r w:rsidRPr="00482C67">
        <w:rPr>
          <w:rFonts w:eastAsia="Calibri"/>
          <w:i/>
          <w:iCs/>
          <w:lang w:eastAsia="en-US"/>
        </w:rPr>
        <w:t>documents, including by assigning experienced staff members to lead the process internally and by strategic planning and division of work at an early stage</w:t>
      </w:r>
    </w:p>
    <w:p w14:paraId="6029B86B" w14:textId="77777777" w:rsidR="00A029B0" w:rsidRPr="00A029B0" w:rsidRDefault="00A44CB2"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A44CB2">
        <w:rPr>
          <w:rFonts w:eastAsia="Calibri"/>
          <w:i/>
          <w:iCs/>
          <w:lang w:eastAsia="en-US"/>
        </w:rPr>
        <w:t xml:space="preserve">Continue </w:t>
      </w:r>
      <w:r>
        <w:rPr>
          <w:rFonts w:eastAsia="Calibri"/>
          <w:i/>
          <w:iCs/>
          <w:lang w:eastAsia="en-US"/>
        </w:rPr>
        <w:t xml:space="preserve">the preparation of </w:t>
      </w:r>
      <w:r w:rsidRPr="00A44CB2">
        <w:rPr>
          <w:rFonts w:eastAsia="Calibri"/>
          <w:i/>
          <w:iCs/>
          <w:lang w:eastAsia="en-US"/>
        </w:rPr>
        <w:t>Secretariat technical assessment notes on draft resolutions</w:t>
      </w:r>
      <w:r>
        <w:rPr>
          <w:rFonts w:eastAsia="Calibri"/>
          <w:i/>
          <w:iCs/>
          <w:lang w:eastAsia="en-US"/>
        </w:rPr>
        <w:t xml:space="preserve"> in a timely manner</w:t>
      </w:r>
      <w:r w:rsidRPr="00A44CB2">
        <w:rPr>
          <w:rFonts w:eastAsia="Calibri"/>
          <w:i/>
          <w:iCs/>
          <w:lang w:eastAsia="en-US"/>
        </w:rPr>
        <w:t xml:space="preserve">. </w:t>
      </w:r>
    </w:p>
    <w:p w14:paraId="014ADCBA" w14:textId="45E2783C" w:rsidR="00C800C7" w:rsidRPr="00A029B0" w:rsidRDefault="00C800C7"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A029B0">
        <w:rPr>
          <w:rFonts w:eastAsia="Calibri"/>
          <w:i/>
          <w:iCs/>
          <w:lang w:eastAsia="en-US"/>
        </w:rPr>
        <w:t xml:space="preserve">Plan and organize in-session documentation to </w:t>
      </w:r>
      <w:r w:rsidR="0065297C" w:rsidRPr="00A029B0">
        <w:rPr>
          <w:rFonts w:eastAsia="Calibri"/>
          <w:i/>
          <w:iCs/>
          <w:lang w:eastAsia="en-US"/>
        </w:rPr>
        <w:t>ensure as far as possible that documents ready for adoption are translated to all official UN languages</w:t>
      </w:r>
      <w:r w:rsidR="00A029B0">
        <w:rPr>
          <w:rFonts w:eastAsia="Calibri"/>
          <w:i/>
          <w:iCs/>
          <w:lang w:eastAsia="en-US"/>
        </w:rPr>
        <w:t xml:space="preserve">. </w:t>
      </w:r>
    </w:p>
    <w:p w14:paraId="1D785E6F" w14:textId="043CB1FF" w:rsidR="00C800C7" w:rsidRPr="00C800C7" w:rsidRDefault="00C800C7" w:rsidP="00722735">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Pr>
          <w:rFonts w:eastAsia="Calibri"/>
          <w:i/>
          <w:iCs/>
          <w:lang w:eastAsia="en-US"/>
        </w:rPr>
        <w:t xml:space="preserve">Minimize </w:t>
      </w:r>
      <w:r w:rsidR="00DE6EC3">
        <w:rPr>
          <w:rFonts w:eastAsia="Calibri"/>
          <w:i/>
          <w:iCs/>
          <w:lang w:eastAsia="en-US"/>
        </w:rPr>
        <w:t xml:space="preserve">any </w:t>
      </w:r>
      <w:r>
        <w:rPr>
          <w:rFonts w:eastAsia="Calibri"/>
          <w:i/>
          <w:iCs/>
          <w:lang w:eastAsia="en-US"/>
        </w:rPr>
        <w:t xml:space="preserve">time lag </w:t>
      </w:r>
      <w:r w:rsidR="00DE6EC3">
        <w:rPr>
          <w:rFonts w:eastAsia="Calibri"/>
          <w:i/>
          <w:iCs/>
          <w:lang w:eastAsia="en-US"/>
        </w:rPr>
        <w:t xml:space="preserve">for </w:t>
      </w:r>
      <w:r>
        <w:rPr>
          <w:rFonts w:eastAsia="Calibri"/>
          <w:i/>
          <w:iCs/>
          <w:lang w:eastAsia="en-US"/>
        </w:rPr>
        <w:t xml:space="preserve">post session editing and translation of adopted resolutions and decisions. </w:t>
      </w:r>
    </w:p>
    <w:p w14:paraId="5E17BAE0" w14:textId="77777777" w:rsidR="0065297C" w:rsidRDefault="0065297C" w:rsidP="0003328F">
      <w:pPr>
        <w:spacing w:after="160" w:line="259" w:lineRule="auto"/>
        <w:ind w:left="720"/>
        <w:rPr>
          <w:rFonts w:eastAsia="Calibri"/>
          <w:b/>
          <w:bCs/>
          <w:lang w:eastAsia="en-US"/>
        </w:rPr>
      </w:pPr>
    </w:p>
    <w:p w14:paraId="71D009A1" w14:textId="21A24584" w:rsidR="0003328F" w:rsidRPr="00482C67" w:rsidRDefault="0003328F" w:rsidP="0003328F">
      <w:pPr>
        <w:spacing w:after="160" w:line="259" w:lineRule="auto"/>
        <w:ind w:left="720"/>
        <w:rPr>
          <w:rFonts w:eastAsia="Calibri"/>
          <w:lang w:eastAsia="en-US"/>
        </w:rPr>
      </w:pPr>
      <w:r w:rsidRPr="00482C67">
        <w:rPr>
          <w:rFonts w:eastAsia="Calibri"/>
          <w:b/>
          <w:bCs/>
          <w:lang w:eastAsia="en-US"/>
        </w:rPr>
        <w:t>V</w:t>
      </w:r>
      <w:r w:rsidR="000D0EED">
        <w:rPr>
          <w:rFonts w:eastAsia="Calibri"/>
          <w:b/>
          <w:bCs/>
          <w:lang w:eastAsia="en-US"/>
        </w:rPr>
        <w:t>II</w:t>
      </w:r>
      <w:r w:rsidRPr="00482C67">
        <w:rPr>
          <w:rFonts w:eastAsia="Calibri"/>
          <w:b/>
          <w:bCs/>
          <w:lang w:eastAsia="en-US"/>
        </w:rPr>
        <w:t xml:space="preserve">. </w:t>
      </w:r>
      <w:r w:rsidR="00FC7FC4">
        <w:rPr>
          <w:rFonts w:eastAsia="Calibri"/>
          <w:b/>
          <w:bCs/>
          <w:lang w:eastAsia="en-US"/>
        </w:rPr>
        <w:t>P</w:t>
      </w:r>
      <w:r w:rsidRPr="00482C67">
        <w:rPr>
          <w:rFonts w:eastAsia="Calibri"/>
          <w:b/>
          <w:bCs/>
          <w:lang w:eastAsia="en-US"/>
        </w:rPr>
        <w:t xml:space="preserve">reparations </w:t>
      </w:r>
      <w:r w:rsidR="00FC7FC4">
        <w:rPr>
          <w:rFonts w:eastAsia="Calibri"/>
          <w:b/>
          <w:bCs/>
          <w:lang w:eastAsia="en-US"/>
        </w:rPr>
        <w:t>at regional levels</w:t>
      </w:r>
    </w:p>
    <w:p w14:paraId="550E5CFF" w14:textId="23AAD93E" w:rsidR="0003328F" w:rsidRPr="00482C67" w:rsidRDefault="00607AC8" w:rsidP="00C612DA">
      <w:pPr>
        <w:numPr>
          <w:ilvl w:val="0"/>
          <w:numId w:val="17"/>
        </w:numPr>
        <w:spacing w:after="160" w:line="259" w:lineRule="auto"/>
        <w:contextualSpacing/>
        <w:rPr>
          <w:rFonts w:eastAsia="Calibri"/>
          <w:lang w:eastAsia="en-US"/>
        </w:rPr>
      </w:pPr>
      <w:r>
        <w:rPr>
          <w:rFonts w:eastAsia="Calibri"/>
          <w:lang w:eastAsia="en-US"/>
        </w:rPr>
        <w:t>Hybrid</w:t>
      </w:r>
      <w:r w:rsidR="0003328F" w:rsidRPr="00482C67">
        <w:rPr>
          <w:rFonts w:eastAsia="Calibri"/>
          <w:lang w:eastAsia="en-US"/>
        </w:rPr>
        <w:t xml:space="preserve"> preparations at regional level, including through regional </w:t>
      </w:r>
      <w:r>
        <w:rPr>
          <w:rFonts w:eastAsia="Calibri"/>
          <w:lang w:eastAsia="en-US"/>
        </w:rPr>
        <w:t xml:space="preserve">and subregional </w:t>
      </w:r>
      <w:r w:rsidR="0003328F" w:rsidRPr="00482C67">
        <w:rPr>
          <w:rFonts w:eastAsia="Calibri"/>
          <w:lang w:eastAsia="en-US"/>
        </w:rPr>
        <w:t xml:space="preserve">Ministerial </w:t>
      </w:r>
      <w:r>
        <w:rPr>
          <w:rFonts w:eastAsia="Calibri"/>
          <w:lang w:eastAsia="en-US"/>
        </w:rPr>
        <w:t xml:space="preserve">Fora </w:t>
      </w:r>
      <w:r w:rsidR="00BA00D8" w:rsidRPr="00BA00D8">
        <w:rPr>
          <w:rFonts w:eastAsia="Calibri"/>
          <w:lang w:eastAsia="en-US"/>
        </w:rPr>
        <w:t>and other regional preparatory meetings</w:t>
      </w:r>
      <w:r w:rsidR="0003328F" w:rsidRPr="00482C67">
        <w:rPr>
          <w:rFonts w:eastAsia="Calibri"/>
          <w:lang w:eastAsia="en-US"/>
        </w:rPr>
        <w:t xml:space="preserve">, </w:t>
      </w:r>
      <w:r w:rsidR="00391046">
        <w:rPr>
          <w:rFonts w:eastAsia="Calibri"/>
          <w:lang w:eastAsia="en-US"/>
        </w:rPr>
        <w:t xml:space="preserve">often organized </w:t>
      </w:r>
      <w:proofErr w:type="gramStart"/>
      <w:r w:rsidR="00391046">
        <w:rPr>
          <w:rFonts w:eastAsia="Calibri"/>
          <w:lang w:eastAsia="en-US"/>
        </w:rPr>
        <w:t>back to back</w:t>
      </w:r>
      <w:proofErr w:type="gramEnd"/>
      <w:r w:rsidR="00391046">
        <w:rPr>
          <w:rFonts w:eastAsia="Calibri"/>
          <w:lang w:eastAsia="en-US"/>
        </w:rPr>
        <w:t xml:space="preserve"> with regional Major Groups and Stakeholders consultations, </w:t>
      </w:r>
      <w:r w:rsidR="0003328F" w:rsidRPr="00482C67">
        <w:rPr>
          <w:rFonts w:eastAsia="Calibri"/>
          <w:lang w:eastAsia="en-US"/>
        </w:rPr>
        <w:t>contributed greatly to the success of UNEA-5</w:t>
      </w:r>
      <w:r w:rsidR="00CC7A86">
        <w:rPr>
          <w:rFonts w:eastAsia="Calibri"/>
          <w:lang w:eastAsia="en-US"/>
        </w:rPr>
        <w:t>.2</w:t>
      </w:r>
      <w:r w:rsidR="0003328F" w:rsidRPr="00482C67">
        <w:rPr>
          <w:rFonts w:eastAsia="Calibri"/>
          <w:lang w:eastAsia="en-US"/>
        </w:rPr>
        <w:t xml:space="preserve">, but there is a potential to create </w:t>
      </w:r>
      <w:r w:rsidR="00CC7A86">
        <w:rPr>
          <w:rFonts w:eastAsia="Calibri"/>
          <w:lang w:eastAsia="en-US"/>
        </w:rPr>
        <w:t xml:space="preserve">even </w:t>
      </w:r>
      <w:r w:rsidR="0003328F" w:rsidRPr="00482C67">
        <w:rPr>
          <w:rFonts w:eastAsia="Calibri"/>
          <w:lang w:eastAsia="en-US"/>
        </w:rPr>
        <w:t xml:space="preserve">stronger links between the national, regional and global levels in the preparations for UNEA meetings, with the support of UNEP´s Regional Offices. </w:t>
      </w:r>
    </w:p>
    <w:p w14:paraId="2312980D" w14:textId="77777777" w:rsidR="0003328F" w:rsidRPr="00482C67" w:rsidRDefault="0003328F" w:rsidP="0003328F">
      <w:pPr>
        <w:spacing w:after="160" w:line="259" w:lineRule="auto"/>
        <w:ind w:left="360"/>
        <w:contextualSpacing/>
        <w:rPr>
          <w:rFonts w:eastAsia="Calibri"/>
          <w:lang w:eastAsia="en-US"/>
        </w:rPr>
      </w:pPr>
    </w:p>
    <w:p w14:paraId="4B7C926D" w14:textId="4F690BAD"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050A449B" w14:textId="69A2FFA9" w:rsidR="0003328F" w:rsidRPr="00482C67" w:rsidRDefault="0003328F"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482C67">
        <w:rPr>
          <w:rFonts w:eastAsia="Calibri"/>
          <w:i/>
          <w:iCs/>
          <w:lang w:eastAsia="en-US"/>
        </w:rPr>
        <w:t>Capitalize on the various regional</w:t>
      </w:r>
      <w:r w:rsidR="00BA00D8">
        <w:rPr>
          <w:rFonts w:eastAsia="Calibri"/>
          <w:i/>
          <w:iCs/>
          <w:lang w:eastAsia="en-US"/>
        </w:rPr>
        <w:t xml:space="preserve"> and subregional</w:t>
      </w:r>
      <w:r w:rsidRPr="00482C67">
        <w:rPr>
          <w:rFonts w:eastAsia="Calibri"/>
          <w:i/>
          <w:iCs/>
          <w:lang w:eastAsia="en-US"/>
        </w:rPr>
        <w:t xml:space="preserve"> ministerial fora and other regional preparatory meetings</w:t>
      </w:r>
      <w:r w:rsidR="00391046">
        <w:rPr>
          <w:rFonts w:eastAsia="Calibri"/>
          <w:i/>
          <w:iCs/>
          <w:lang w:eastAsia="en-US"/>
        </w:rPr>
        <w:t>, including those organized by Major Groups and Stakeholders,</w:t>
      </w:r>
      <w:r w:rsidRPr="00482C67">
        <w:rPr>
          <w:rFonts w:eastAsia="Calibri"/>
          <w:i/>
          <w:iCs/>
          <w:lang w:eastAsia="en-US"/>
        </w:rPr>
        <w:t xml:space="preserve"> to promote effective regional contributions to </w:t>
      </w:r>
      <w:proofErr w:type="gramStart"/>
      <w:r w:rsidRPr="00482C67">
        <w:rPr>
          <w:rFonts w:eastAsia="Calibri"/>
          <w:i/>
          <w:iCs/>
          <w:lang w:eastAsia="en-US"/>
        </w:rPr>
        <w:t>UNEA;</w:t>
      </w:r>
      <w:proofErr w:type="gramEnd"/>
      <w:r w:rsidRPr="00482C67">
        <w:rPr>
          <w:rFonts w:eastAsia="Calibri"/>
          <w:i/>
          <w:iCs/>
          <w:lang w:eastAsia="en-US"/>
        </w:rPr>
        <w:t xml:space="preserve"> </w:t>
      </w:r>
    </w:p>
    <w:p w14:paraId="08FB71B5" w14:textId="77777777" w:rsidR="00BA00D8" w:rsidRDefault="0003328F" w:rsidP="00BA00D8">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482C67">
        <w:rPr>
          <w:rFonts w:eastAsia="Calibri"/>
          <w:i/>
          <w:iCs/>
          <w:lang w:eastAsia="en-US"/>
        </w:rPr>
        <w:t xml:space="preserve">Make better use of the UNEP </w:t>
      </w:r>
      <w:r w:rsidR="00391046">
        <w:rPr>
          <w:rFonts w:eastAsia="Calibri"/>
          <w:i/>
          <w:iCs/>
          <w:lang w:eastAsia="en-US"/>
        </w:rPr>
        <w:t>R</w:t>
      </w:r>
      <w:r w:rsidRPr="00482C67">
        <w:rPr>
          <w:rFonts w:eastAsia="Calibri"/>
          <w:i/>
          <w:iCs/>
          <w:lang w:eastAsia="en-US"/>
        </w:rPr>
        <w:t xml:space="preserve">egional </w:t>
      </w:r>
      <w:r w:rsidR="00391046">
        <w:rPr>
          <w:rFonts w:eastAsia="Calibri"/>
          <w:i/>
          <w:iCs/>
          <w:lang w:eastAsia="en-US"/>
        </w:rPr>
        <w:t>O</w:t>
      </w:r>
      <w:r w:rsidRPr="00482C67">
        <w:rPr>
          <w:rFonts w:eastAsia="Calibri"/>
          <w:i/>
          <w:iCs/>
          <w:lang w:eastAsia="en-US"/>
        </w:rPr>
        <w:t xml:space="preserve">ffices as “UNEA regional hubs” that can support national and regional preparations for future UNEA meetings. </w:t>
      </w:r>
    </w:p>
    <w:p w14:paraId="10CEF786" w14:textId="544506BE" w:rsidR="0003328F" w:rsidRPr="00BA00D8" w:rsidRDefault="00BA00D8" w:rsidP="00BA00D8">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BA00D8">
        <w:rPr>
          <w:rFonts w:eastAsia="Calibri"/>
          <w:i/>
          <w:iCs/>
          <w:lang w:eastAsia="en-US"/>
        </w:rPr>
        <w:t xml:space="preserve">Facilitate </w:t>
      </w:r>
      <w:r w:rsidRPr="00BA00D8">
        <w:rPr>
          <w:rFonts w:eastAsia="Calibri"/>
          <w:i/>
          <w:iCs/>
          <w:lang w:eastAsia="en-US"/>
        </w:rPr>
        <w:t xml:space="preserve">early planning for participation and engagement </w:t>
      </w:r>
      <w:r>
        <w:rPr>
          <w:rFonts w:eastAsia="Calibri"/>
          <w:i/>
          <w:iCs/>
          <w:lang w:eastAsia="en-US"/>
        </w:rPr>
        <w:t xml:space="preserve">at regional level in preparation </w:t>
      </w:r>
      <w:r w:rsidRPr="00BA00D8">
        <w:rPr>
          <w:rFonts w:eastAsia="Calibri"/>
          <w:i/>
          <w:iCs/>
          <w:lang w:eastAsia="en-US"/>
        </w:rPr>
        <w:t>for future UNEA</w:t>
      </w:r>
      <w:r>
        <w:rPr>
          <w:rFonts w:eastAsia="Calibri"/>
          <w:i/>
          <w:iCs/>
          <w:lang w:eastAsia="en-US"/>
        </w:rPr>
        <w:t xml:space="preserve"> sessions. </w:t>
      </w:r>
    </w:p>
    <w:p w14:paraId="5EFE8897" w14:textId="77777777" w:rsidR="005E14A3" w:rsidRDefault="005E14A3" w:rsidP="0003328F">
      <w:pPr>
        <w:spacing w:after="160" w:line="259" w:lineRule="auto"/>
        <w:ind w:firstLine="720"/>
        <w:rPr>
          <w:rFonts w:eastAsia="Calibri"/>
          <w:b/>
          <w:bCs/>
          <w:lang w:eastAsia="en-US"/>
        </w:rPr>
      </w:pPr>
    </w:p>
    <w:p w14:paraId="6EFA8926" w14:textId="76B02814" w:rsidR="0003328F" w:rsidRPr="00CC3E92" w:rsidRDefault="0003328F" w:rsidP="0003328F">
      <w:pPr>
        <w:spacing w:after="160" w:line="259" w:lineRule="auto"/>
        <w:ind w:firstLine="720"/>
        <w:rPr>
          <w:rFonts w:eastAsia="Calibri"/>
          <w:b/>
          <w:bCs/>
          <w:lang w:eastAsia="en-US"/>
        </w:rPr>
      </w:pPr>
      <w:r w:rsidRPr="00CC3E92">
        <w:rPr>
          <w:rFonts w:eastAsia="Calibri"/>
          <w:b/>
          <w:bCs/>
          <w:lang w:eastAsia="en-US"/>
        </w:rPr>
        <w:t>V</w:t>
      </w:r>
      <w:r w:rsidR="004F7BCD">
        <w:rPr>
          <w:rFonts w:eastAsia="Calibri"/>
          <w:b/>
          <w:bCs/>
          <w:lang w:eastAsia="en-US"/>
        </w:rPr>
        <w:t>III</w:t>
      </w:r>
      <w:r w:rsidRPr="00CC3E92">
        <w:rPr>
          <w:rFonts w:eastAsia="Calibri"/>
          <w:b/>
          <w:bCs/>
          <w:lang w:eastAsia="en-US"/>
        </w:rPr>
        <w:t>. Stakeholder participation</w:t>
      </w:r>
    </w:p>
    <w:p w14:paraId="1E479BA9" w14:textId="17D8DBE0" w:rsidR="00997D4C" w:rsidRPr="00C27128" w:rsidRDefault="00DE1876" w:rsidP="00997D4C">
      <w:pPr>
        <w:numPr>
          <w:ilvl w:val="0"/>
          <w:numId w:val="17"/>
        </w:numPr>
        <w:spacing w:after="160" w:line="259" w:lineRule="auto"/>
        <w:contextualSpacing/>
        <w:rPr>
          <w:rFonts w:eastAsia="Calibri"/>
          <w:lang w:eastAsia="en-US"/>
        </w:rPr>
      </w:pPr>
      <w:r>
        <w:rPr>
          <w:rFonts w:eastAsia="Calibri"/>
          <w:lang w:eastAsia="en-US"/>
        </w:rPr>
        <w:t xml:space="preserve">The </w:t>
      </w:r>
      <w:hyperlink r:id="rId53" w:history="1">
        <w:r w:rsidR="004F7BCD" w:rsidRPr="00E3666C">
          <w:rPr>
            <w:rStyle w:val="Hyperlink"/>
            <w:rFonts w:eastAsia="Calibri"/>
            <w:lang w:eastAsia="en-US"/>
          </w:rPr>
          <w:t>Global Major Groups and Stakeholder Forum (GMGSF)</w:t>
        </w:r>
      </w:hyperlink>
      <w:r>
        <w:rPr>
          <w:rFonts w:eastAsia="Calibri"/>
          <w:lang w:eastAsia="en-US"/>
        </w:rPr>
        <w:t xml:space="preserve"> was self-organized online by Major Groups and Stakeholders </w:t>
      </w:r>
      <w:r w:rsidRPr="00DE1876">
        <w:rPr>
          <w:rFonts w:eastAsia="Calibri"/>
          <w:lang w:eastAsia="en-US"/>
        </w:rPr>
        <w:t>prior to UNEA 5.2</w:t>
      </w:r>
      <w:r>
        <w:rPr>
          <w:rFonts w:eastAsia="Calibri"/>
          <w:lang w:eastAsia="en-US"/>
        </w:rPr>
        <w:t xml:space="preserve"> and UNEP@50</w:t>
      </w:r>
      <w:r w:rsidR="004F7BCD">
        <w:rPr>
          <w:rFonts w:eastAsia="Calibri"/>
          <w:lang w:eastAsia="en-US"/>
        </w:rPr>
        <w:t>, with 656 participants connected world</w:t>
      </w:r>
      <w:r>
        <w:rPr>
          <w:rFonts w:eastAsia="Calibri"/>
          <w:lang w:eastAsia="en-US"/>
        </w:rPr>
        <w:t xml:space="preserve">wide, </w:t>
      </w:r>
      <w:r w:rsidR="004F7BCD">
        <w:rPr>
          <w:rFonts w:eastAsia="Calibri"/>
          <w:lang w:eastAsia="en-US"/>
        </w:rPr>
        <w:t xml:space="preserve">and </w:t>
      </w:r>
      <w:r>
        <w:rPr>
          <w:rFonts w:eastAsia="Calibri"/>
          <w:lang w:eastAsia="en-US"/>
        </w:rPr>
        <w:t xml:space="preserve">24,000 recorded </w:t>
      </w:r>
      <w:r w:rsidR="004F7BCD">
        <w:rPr>
          <w:rFonts w:eastAsia="Calibri"/>
          <w:lang w:eastAsia="en-US"/>
        </w:rPr>
        <w:t xml:space="preserve">visits on the GMGSF online platform. The Forum </w:t>
      </w:r>
      <w:r>
        <w:rPr>
          <w:rFonts w:eastAsia="Calibri"/>
          <w:lang w:eastAsia="en-US"/>
        </w:rPr>
        <w:t xml:space="preserve">facilitated </w:t>
      </w:r>
      <w:r w:rsidR="004F7BCD">
        <w:rPr>
          <w:rFonts w:eastAsia="Calibri"/>
          <w:lang w:eastAsia="en-US"/>
        </w:rPr>
        <w:t xml:space="preserve">Major Groups to </w:t>
      </w:r>
      <w:r>
        <w:rPr>
          <w:rFonts w:eastAsia="Calibri"/>
          <w:lang w:eastAsia="en-US"/>
        </w:rPr>
        <w:t xml:space="preserve">strategize and </w:t>
      </w:r>
      <w:r w:rsidR="004F7BCD">
        <w:rPr>
          <w:rFonts w:eastAsia="Calibri"/>
          <w:lang w:eastAsia="en-US"/>
        </w:rPr>
        <w:t xml:space="preserve">prepare </w:t>
      </w:r>
      <w:r>
        <w:rPr>
          <w:rFonts w:eastAsia="Calibri"/>
          <w:lang w:eastAsia="en-US"/>
        </w:rPr>
        <w:t xml:space="preserve">their </w:t>
      </w:r>
      <w:r w:rsidR="004F7BCD">
        <w:rPr>
          <w:rFonts w:eastAsia="Calibri"/>
          <w:lang w:eastAsia="en-US"/>
        </w:rPr>
        <w:t xml:space="preserve">inputs to </w:t>
      </w:r>
      <w:r>
        <w:rPr>
          <w:rFonts w:eastAsia="Calibri"/>
          <w:lang w:eastAsia="en-US"/>
        </w:rPr>
        <w:t xml:space="preserve">UNEA. </w:t>
      </w:r>
      <w:r w:rsidR="00AB2EB7">
        <w:rPr>
          <w:rFonts w:eastAsia="Calibri"/>
          <w:lang w:eastAsia="en-US"/>
        </w:rPr>
        <w:t xml:space="preserve">Internal meetings were also held throughout the UNEA sessions in the “Green Room”, a space provided to Major Groups and Stakeholders by UNEP for their own use. </w:t>
      </w:r>
      <w:r w:rsidR="00B13C73">
        <w:rPr>
          <w:rFonts w:eastAsia="Calibri"/>
          <w:lang w:eastAsia="en-US"/>
        </w:rPr>
        <w:t xml:space="preserve">A </w:t>
      </w:r>
      <w:r w:rsidR="00AB2EB7">
        <w:rPr>
          <w:rFonts w:eastAsia="Calibri"/>
          <w:lang w:eastAsia="en-US"/>
        </w:rPr>
        <w:t xml:space="preserve">Major Groups Facilitating Committee </w:t>
      </w:r>
      <w:r w:rsidR="00B13C73">
        <w:rPr>
          <w:rFonts w:eastAsia="Calibri"/>
          <w:lang w:eastAsia="en-US"/>
        </w:rPr>
        <w:t>helped coordinate stakeholder participation</w:t>
      </w:r>
      <w:r w:rsidR="00AB2EB7">
        <w:rPr>
          <w:rFonts w:eastAsia="Calibri"/>
          <w:lang w:eastAsia="en-US"/>
        </w:rPr>
        <w:t>.</w:t>
      </w:r>
      <w:r w:rsidR="00997D4C" w:rsidRPr="00997D4C">
        <w:rPr>
          <w:rFonts w:eastAsia="Calibri"/>
          <w:lang w:eastAsia="en-US"/>
        </w:rPr>
        <w:t xml:space="preserve"> </w:t>
      </w:r>
      <w:r w:rsidR="00997D4C">
        <w:rPr>
          <w:rFonts w:eastAsia="Calibri"/>
          <w:lang w:eastAsia="en-US"/>
        </w:rPr>
        <w:t xml:space="preserve">A total of 17 unofficial Major Groups and Stakeholders hybrid side events were organized in the </w:t>
      </w:r>
      <w:hyperlink r:id="rId54" w:history="1">
        <w:r w:rsidR="00997D4C" w:rsidRPr="000039DF">
          <w:rPr>
            <w:rStyle w:val="Hyperlink"/>
            <w:rFonts w:eastAsia="Calibri"/>
            <w:lang w:eastAsia="en-US"/>
          </w:rPr>
          <w:t>Green Room</w:t>
        </w:r>
      </w:hyperlink>
      <w:r w:rsidR="00997D4C">
        <w:rPr>
          <w:rFonts w:eastAsia="Calibri"/>
          <w:lang w:eastAsia="en-US"/>
        </w:rPr>
        <w:t>.</w:t>
      </w:r>
    </w:p>
    <w:p w14:paraId="29F335C0" w14:textId="77777777" w:rsidR="004F7BCD" w:rsidRDefault="004F7BCD" w:rsidP="00997D4C">
      <w:pPr>
        <w:spacing w:after="160" w:line="259" w:lineRule="auto"/>
        <w:contextualSpacing/>
        <w:rPr>
          <w:rFonts w:eastAsia="Calibri"/>
          <w:lang w:eastAsia="en-US"/>
        </w:rPr>
      </w:pPr>
    </w:p>
    <w:p w14:paraId="52BB45E3" w14:textId="497F58B7" w:rsidR="00997D4C" w:rsidRDefault="00997D4C" w:rsidP="00997D4C">
      <w:pPr>
        <w:numPr>
          <w:ilvl w:val="0"/>
          <w:numId w:val="17"/>
        </w:numPr>
        <w:spacing w:after="160" w:line="259" w:lineRule="auto"/>
        <w:contextualSpacing/>
        <w:rPr>
          <w:rFonts w:eastAsia="Calibri"/>
          <w:lang w:eastAsia="en-US"/>
        </w:rPr>
      </w:pPr>
      <w:r>
        <w:rPr>
          <w:rFonts w:eastAsia="Calibri"/>
          <w:lang w:eastAsia="en-US"/>
        </w:rPr>
        <w:t xml:space="preserve">Major Groups and Stakeholders </w:t>
      </w:r>
      <w:r w:rsidRPr="00CC3E92">
        <w:rPr>
          <w:rFonts w:eastAsia="Calibri"/>
          <w:lang w:eastAsia="en-US"/>
        </w:rPr>
        <w:t>welcomed that each of the nine Major Groups was given a dedicated speaking slot at the UNEA opening plenary</w:t>
      </w:r>
      <w:r w:rsidR="00EC3FB1">
        <w:rPr>
          <w:rFonts w:eastAsia="Calibri"/>
          <w:lang w:eastAsia="en-US"/>
        </w:rPr>
        <w:t xml:space="preserve"> </w:t>
      </w:r>
      <w:r w:rsidRPr="00CC3E92">
        <w:rPr>
          <w:rFonts w:eastAsia="Calibri"/>
          <w:lang w:eastAsia="en-US"/>
        </w:rPr>
        <w:t>and asked for this practice</w:t>
      </w:r>
      <w:r>
        <w:rPr>
          <w:rFonts w:eastAsia="Calibri"/>
          <w:lang w:eastAsia="en-US"/>
        </w:rPr>
        <w:t xml:space="preserve"> </w:t>
      </w:r>
      <w:r w:rsidRPr="00CC3E92">
        <w:rPr>
          <w:rFonts w:eastAsia="Calibri"/>
          <w:lang w:eastAsia="en-US"/>
        </w:rPr>
        <w:t xml:space="preserve">to be </w:t>
      </w:r>
      <w:r>
        <w:rPr>
          <w:rFonts w:eastAsia="Calibri"/>
          <w:lang w:eastAsia="en-US"/>
        </w:rPr>
        <w:t>applied consistently</w:t>
      </w:r>
      <w:r w:rsidR="00350AAA">
        <w:rPr>
          <w:rFonts w:eastAsia="Calibri"/>
          <w:lang w:eastAsia="en-US"/>
        </w:rPr>
        <w:t xml:space="preserve"> at UNEA-related meetings</w:t>
      </w:r>
      <w:r>
        <w:rPr>
          <w:rStyle w:val="CommentReference"/>
        </w:rPr>
        <w:t xml:space="preserve">. </w:t>
      </w:r>
      <w:r w:rsidRPr="00CC3E92">
        <w:rPr>
          <w:rFonts w:eastAsia="Calibri"/>
          <w:lang w:eastAsia="en-US"/>
        </w:rPr>
        <w:t xml:space="preserve"> </w:t>
      </w:r>
    </w:p>
    <w:p w14:paraId="6CDD186A" w14:textId="77777777" w:rsidR="00997D4C" w:rsidRPr="00CC3E92" w:rsidRDefault="00997D4C" w:rsidP="00997D4C">
      <w:pPr>
        <w:spacing w:after="160" w:line="259" w:lineRule="auto"/>
        <w:contextualSpacing/>
        <w:rPr>
          <w:rFonts w:eastAsia="Calibri"/>
          <w:lang w:eastAsia="en-US"/>
        </w:rPr>
      </w:pPr>
    </w:p>
    <w:p w14:paraId="2F289B95" w14:textId="6824A21E" w:rsidR="004F7BCD" w:rsidRPr="00997D4C" w:rsidRDefault="00997D4C" w:rsidP="00997D4C">
      <w:pPr>
        <w:numPr>
          <w:ilvl w:val="0"/>
          <w:numId w:val="17"/>
        </w:numPr>
        <w:spacing w:after="160" w:line="259" w:lineRule="auto"/>
        <w:contextualSpacing/>
        <w:rPr>
          <w:rFonts w:eastAsia="Calibri"/>
          <w:lang w:eastAsia="en-US"/>
        </w:rPr>
      </w:pPr>
      <w:r>
        <w:rPr>
          <w:rFonts w:eastAsia="Calibri"/>
          <w:lang w:eastAsia="en-US"/>
        </w:rPr>
        <w:t>Some M</w:t>
      </w:r>
      <w:r w:rsidR="004F7BCD" w:rsidRPr="00C27128">
        <w:rPr>
          <w:rFonts w:eastAsia="Calibri"/>
          <w:lang w:eastAsia="en-US"/>
        </w:rPr>
        <w:t>ajor Groups and Stakeholders</w:t>
      </w:r>
      <w:r w:rsidR="004F7BCD">
        <w:rPr>
          <w:rFonts w:eastAsia="Calibri"/>
          <w:lang w:eastAsia="en-US"/>
        </w:rPr>
        <w:t xml:space="preserve"> </w:t>
      </w:r>
      <w:r>
        <w:rPr>
          <w:rFonts w:eastAsia="Calibri"/>
          <w:lang w:eastAsia="en-US"/>
        </w:rPr>
        <w:t xml:space="preserve">representatives </w:t>
      </w:r>
      <w:r w:rsidR="004F7BCD" w:rsidRPr="00C27128">
        <w:rPr>
          <w:rFonts w:eastAsia="Calibri"/>
          <w:lang w:eastAsia="en-US"/>
        </w:rPr>
        <w:t xml:space="preserve">expressed concern about the hybrid format and the limited access to meeting rooms due to COVID restrictions, arguing that this gives them less opportunity to enrich the intergovernmental decision-making process </w:t>
      </w:r>
      <w:r>
        <w:rPr>
          <w:rFonts w:eastAsia="Calibri"/>
          <w:lang w:eastAsia="en-US"/>
        </w:rPr>
        <w:t xml:space="preserve">through </w:t>
      </w:r>
      <w:r w:rsidR="004F7BCD" w:rsidRPr="00C27128">
        <w:rPr>
          <w:rFonts w:eastAsia="Calibri"/>
          <w:lang w:eastAsia="en-US"/>
        </w:rPr>
        <w:t xml:space="preserve">making interventions and by proposing alternative approaches. </w:t>
      </w:r>
      <w:r>
        <w:rPr>
          <w:rFonts w:eastAsia="Calibri"/>
          <w:lang w:eastAsia="en-US"/>
        </w:rPr>
        <w:t>C</w:t>
      </w:r>
      <w:r w:rsidRPr="00997D4C">
        <w:rPr>
          <w:rFonts w:eastAsia="Calibri"/>
          <w:lang w:eastAsia="en-US"/>
        </w:rPr>
        <w:t xml:space="preserve">oncerns </w:t>
      </w:r>
      <w:r>
        <w:rPr>
          <w:rFonts w:eastAsia="Calibri"/>
          <w:lang w:eastAsia="en-US"/>
        </w:rPr>
        <w:t xml:space="preserve">were also raised </w:t>
      </w:r>
      <w:r w:rsidRPr="00997D4C">
        <w:rPr>
          <w:rFonts w:eastAsia="Calibri"/>
          <w:lang w:eastAsia="en-US"/>
        </w:rPr>
        <w:t xml:space="preserve">about limited funding provided for their in-person participation at </w:t>
      </w:r>
      <w:r>
        <w:rPr>
          <w:rFonts w:eastAsia="Calibri"/>
          <w:lang w:eastAsia="en-US"/>
        </w:rPr>
        <w:t xml:space="preserve">both </w:t>
      </w:r>
      <w:r w:rsidRPr="00997D4C">
        <w:rPr>
          <w:rFonts w:eastAsia="Calibri"/>
          <w:lang w:eastAsia="en-US"/>
        </w:rPr>
        <w:t>UNEA 5.2 and UNEP@50.</w:t>
      </w:r>
    </w:p>
    <w:p w14:paraId="363DF693" w14:textId="77777777" w:rsidR="004F7BCD" w:rsidRPr="00CC3E92" w:rsidRDefault="004F7BCD" w:rsidP="004F7BCD">
      <w:pPr>
        <w:spacing w:after="160" w:line="259" w:lineRule="auto"/>
        <w:contextualSpacing/>
        <w:rPr>
          <w:rFonts w:eastAsia="Calibri"/>
          <w:lang w:eastAsia="en-US"/>
        </w:rPr>
      </w:pPr>
    </w:p>
    <w:p w14:paraId="7FFF46A3" w14:textId="6FFE8A24" w:rsidR="004F7BCD" w:rsidRPr="00CC3E92" w:rsidRDefault="004F7BCD" w:rsidP="004F7BCD">
      <w:pPr>
        <w:pBdr>
          <w:top w:val="single" w:sz="4" w:space="1" w:color="auto"/>
          <w:left w:val="single" w:sz="4" w:space="4" w:color="auto"/>
          <w:bottom w:val="single" w:sz="4" w:space="1" w:color="auto"/>
          <w:right w:val="single" w:sz="4" w:space="4" w:color="auto"/>
        </w:pBdr>
        <w:contextualSpacing/>
        <w:rPr>
          <w:rFonts w:eastAsia="Calibri"/>
          <w:i/>
          <w:iCs/>
          <w:u w:val="single"/>
          <w:lang w:eastAsia="en-US"/>
        </w:rPr>
      </w:pPr>
      <w:r w:rsidRPr="00CC3E92">
        <w:rPr>
          <w:rFonts w:eastAsia="Calibri"/>
          <w:i/>
          <w:iCs/>
          <w:u w:val="single"/>
          <w:lang w:eastAsia="en-US"/>
        </w:rPr>
        <w:t>Lessons learned and recommendations for future online or hybrid UNEA or CPR meetings:</w:t>
      </w:r>
    </w:p>
    <w:p w14:paraId="7F45D1E6" w14:textId="77362034" w:rsidR="004F7BCD" w:rsidRPr="00CC3E92"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I</w:t>
      </w:r>
      <w:r w:rsidRPr="00CC3E92">
        <w:rPr>
          <w:rFonts w:eastAsia="Calibri"/>
          <w:i/>
          <w:iCs/>
          <w:lang w:eastAsia="en-US"/>
        </w:rPr>
        <w:t>mprove the opportunit</w:t>
      </w:r>
      <w:r>
        <w:rPr>
          <w:rFonts w:eastAsia="Calibri"/>
          <w:i/>
          <w:iCs/>
          <w:lang w:eastAsia="en-US"/>
        </w:rPr>
        <w:t>ies</w:t>
      </w:r>
      <w:r w:rsidRPr="00CC3E92">
        <w:rPr>
          <w:rFonts w:eastAsia="Calibri"/>
          <w:i/>
          <w:iCs/>
          <w:lang w:eastAsia="en-US"/>
        </w:rPr>
        <w:t xml:space="preserve"> for accredited </w:t>
      </w:r>
      <w:r>
        <w:rPr>
          <w:rFonts w:eastAsia="Calibri"/>
          <w:i/>
          <w:iCs/>
          <w:lang w:eastAsia="en-US"/>
        </w:rPr>
        <w:t>Major Groups and Stakeholders</w:t>
      </w:r>
      <w:r w:rsidRPr="00CC3E92">
        <w:rPr>
          <w:rFonts w:eastAsia="Calibri"/>
          <w:i/>
          <w:iCs/>
          <w:lang w:eastAsia="en-US"/>
        </w:rPr>
        <w:t xml:space="preserve"> to participate actively and meaningfully in online or hybrid meetings</w:t>
      </w:r>
      <w:r>
        <w:rPr>
          <w:rFonts w:eastAsia="Calibri"/>
          <w:i/>
          <w:iCs/>
          <w:lang w:eastAsia="en-US"/>
        </w:rPr>
        <w:t xml:space="preserve">, including by increasing the number of speaking slots for Major Groups </w:t>
      </w:r>
      <w:r w:rsidR="001F29DB">
        <w:rPr>
          <w:rFonts w:eastAsia="Calibri"/>
          <w:i/>
          <w:iCs/>
          <w:lang w:eastAsia="en-US"/>
        </w:rPr>
        <w:t xml:space="preserve">representatives </w:t>
      </w:r>
      <w:r>
        <w:rPr>
          <w:rFonts w:eastAsia="Calibri"/>
          <w:i/>
          <w:iCs/>
          <w:lang w:eastAsia="en-US"/>
        </w:rPr>
        <w:t xml:space="preserve">and their access to </w:t>
      </w:r>
      <w:r w:rsidR="001F29DB">
        <w:rPr>
          <w:rFonts w:eastAsia="Calibri"/>
          <w:i/>
          <w:iCs/>
          <w:lang w:eastAsia="en-US"/>
        </w:rPr>
        <w:t xml:space="preserve">informal </w:t>
      </w:r>
      <w:r>
        <w:rPr>
          <w:rFonts w:eastAsia="Calibri"/>
          <w:i/>
          <w:iCs/>
          <w:lang w:eastAsia="en-US"/>
        </w:rPr>
        <w:t xml:space="preserve">working </w:t>
      </w:r>
      <w:r w:rsidR="001F29DB">
        <w:rPr>
          <w:rFonts w:eastAsia="Calibri"/>
          <w:i/>
          <w:iCs/>
          <w:lang w:eastAsia="en-US"/>
        </w:rPr>
        <w:t xml:space="preserve">group </w:t>
      </w:r>
      <w:r>
        <w:rPr>
          <w:rFonts w:eastAsia="Calibri"/>
          <w:i/>
          <w:iCs/>
          <w:lang w:eastAsia="en-US"/>
        </w:rPr>
        <w:t>meetings</w:t>
      </w:r>
      <w:r w:rsidRPr="00CC3E92">
        <w:rPr>
          <w:rFonts w:eastAsia="Calibri"/>
          <w:i/>
          <w:iCs/>
          <w:lang w:eastAsia="en-US"/>
        </w:rPr>
        <w:t xml:space="preserve">. </w:t>
      </w:r>
    </w:p>
    <w:p w14:paraId="3492710C" w14:textId="5EDA0D32" w:rsidR="004F7BCD"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sidRPr="00CC3E92">
        <w:rPr>
          <w:rFonts w:eastAsia="Calibri"/>
          <w:i/>
          <w:iCs/>
          <w:lang w:eastAsia="en-US"/>
        </w:rPr>
        <w:t xml:space="preserve">Continue to </w:t>
      </w:r>
      <w:r w:rsidR="001F29DB">
        <w:rPr>
          <w:rFonts w:eastAsia="Calibri"/>
          <w:i/>
          <w:iCs/>
          <w:lang w:eastAsia="en-US"/>
        </w:rPr>
        <w:t xml:space="preserve">offer </w:t>
      </w:r>
      <w:r w:rsidRPr="00CC3E92">
        <w:rPr>
          <w:rFonts w:eastAsia="Calibri"/>
          <w:i/>
          <w:iCs/>
          <w:lang w:eastAsia="en-US"/>
        </w:rPr>
        <w:t>speaking slots to each of the nine Major Groups at future meetings</w:t>
      </w:r>
      <w:r>
        <w:rPr>
          <w:rFonts w:eastAsia="Calibri"/>
          <w:i/>
          <w:iCs/>
          <w:lang w:eastAsia="en-US"/>
        </w:rPr>
        <w:t xml:space="preserve">, thus acknowledging </w:t>
      </w:r>
      <w:r w:rsidR="001F29DB">
        <w:rPr>
          <w:rFonts w:eastAsia="Calibri"/>
          <w:i/>
          <w:iCs/>
          <w:lang w:eastAsia="en-US"/>
        </w:rPr>
        <w:t xml:space="preserve">that Major Groups and Stakeholders consists of </w:t>
      </w:r>
      <w:r>
        <w:rPr>
          <w:rFonts w:eastAsia="Calibri"/>
          <w:i/>
          <w:iCs/>
          <w:lang w:eastAsia="en-US"/>
        </w:rPr>
        <w:t>nine</w:t>
      </w:r>
      <w:r w:rsidR="001F29DB">
        <w:rPr>
          <w:rFonts w:eastAsia="Calibri"/>
          <w:i/>
          <w:iCs/>
          <w:lang w:eastAsia="en-US"/>
        </w:rPr>
        <w:t xml:space="preserve"> distinct </w:t>
      </w:r>
      <w:proofErr w:type="gramStart"/>
      <w:r>
        <w:rPr>
          <w:rFonts w:eastAsia="Calibri"/>
          <w:i/>
          <w:iCs/>
          <w:lang w:eastAsia="en-US"/>
        </w:rPr>
        <w:t>groups</w:t>
      </w:r>
      <w:r w:rsidRPr="00CC3E92">
        <w:rPr>
          <w:rFonts w:eastAsia="Calibri"/>
          <w:i/>
          <w:iCs/>
          <w:lang w:eastAsia="en-US"/>
        </w:rPr>
        <w:t>;</w:t>
      </w:r>
      <w:proofErr w:type="gramEnd"/>
    </w:p>
    <w:p w14:paraId="7107A303" w14:textId="2D578752" w:rsidR="004F7BCD"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lastRenderedPageBreak/>
        <w:t xml:space="preserve">Continue to provide a </w:t>
      </w:r>
      <w:r w:rsidR="001F29DB">
        <w:rPr>
          <w:rFonts w:eastAsia="Calibri"/>
          <w:i/>
          <w:iCs/>
          <w:lang w:eastAsia="en-US"/>
        </w:rPr>
        <w:t xml:space="preserve">permanent conference facility </w:t>
      </w:r>
      <w:r>
        <w:rPr>
          <w:rFonts w:eastAsia="Calibri"/>
          <w:i/>
          <w:iCs/>
          <w:lang w:eastAsia="en-US"/>
        </w:rPr>
        <w:t>for Major Groups for their own use</w:t>
      </w:r>
      <w:r w:rsidR="001F29DB">
        <w:rPr>
          <w:rFonts w:eastAsia="Calibri"/>
          <w:i/>
          <w:iCs/>
          <w:lang w:eastAsia="en-US"/>
        </w:rPr>
        <w:t xml:space="preserve"> before and during UNEA sessions</w:t>
      </w:r>
      <w:r>
        <w:rPr>
          <w:rFonts w:eastAsia="Calibri"/>
          <w:i/>
          <w:iCs/>
          <w:lang w:eastAsia="en-US"/>
        </w:rPr>
        <w:t>.</w:t>
      </w:r>
    </w:p>
    <w:p w14:paraId="4D059922" w14:textId="3EA7D2CA" w:rsidR="004F7BCD" w:rsidRPr="00CC3E92" w:rsidRDefault="001F29DB"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 xml:space="preserve">Explore options to make that </w:t>
      </w:r>
      <w:r w:rsidR="004F7BCD">
        <w:rPr>
          <w:rFonts w:eastAsia="Calibri"/>
          <w:i/>
          <w:iCs/>
          <w:lang w:eastAsia="en-US"/>
        </w:rPr>
        <w:t>multi-stakeholder dialogues more interactive.</w:t>
      </w:r>
    </w:p>
    <w:p w14:paraId="6AD08EAE" w14:textId="78C21C0D" w:rsidR="004F7BCD" w:rsidRPr="00CC3E92"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 xml:space="preserve">Provide additional funding for travel of Major Groups and Stakeholder to </w:t>
      </w:r>
      <w:r w:rsidR="001F29DB">
        <w:rPr>
          <w:rFonts w:eastAsia="Calibri"/>
          <w:i/>
          <w:iCs/>
          <w:lang w:eastAsia="en-US"/>
        </w:rPr>
        <w:t xml:space="preserve">facilitate in-person </w:t>
      </w:r>
      <w:r>
        <w:rPr>
          <w:rFonts w:eastAsia="Calibri"/>
          <w:i/>
          <w:iCs/>
          <w:lang w:eastAsia="en-US"/>
        </w:rPr>
        <w:t>participat</w:t>
      </w:r>
      <w:r w:rsidR="001F29DB">
        <w:rPr>
          <w:rFonts w:eastAsia="Calibri"/>
          <w:i/>
          <w:iCs/>
          <w:lang w:eastAsia="en-US"/>
        </w:rPr>
        <w:t xml:space="preserve">ion </w:t>
      </w:r>
      <w:r>
        <w:rPr>
          <w:rFonts w:eastAsia="Calibri"/>
          <w:i/>
          <w:iCs/>
          <w:lang w:eastAsia="en-US"/>
        </w:rPr>
        <w:t>in UNEA meetings.</w:t>
      </w:r>
    </w:p>
    <w:p w14:paraId="5F12E853" w14:textId="77777777" w:rsidR="0003328F" w:rsidRPr="00482C67" w:rsidRDefault="0003328F" w:rsidP="0003328F">
      <w:pPr>
        <w:spacing w:after="160" w:line="259" w:lineRule="auto"/>
        <w:rPr>
          <w:rFonts w:eastAsia="Calibri"/>
          <w:b/>
          <w:bCs/>
          <w:lang w:eastAsia="en-US"/>
        </w:rPr>
      </w:pPr>
    </w:p>
    <w:p w14:paraId="73679848" w14:textId="2D2399EE" w:rsidR="0003328F" w:rsidRPr="00482C67" w:rsidRDefault="0003328F" w:rsidP="0003328F">
      <w:pPr>
        <w:spacing w:after="160" w:line="259" w:lineRule="auto"/>
        <w:ind w:firstLine="720"/>
        <w:rPr>
          <w:rFonts w:eastAsia="Calibri"/>
          <w:b/>
          <w:bCs/>
          <w:lang w:eastAsia="en-US"/>
        </w:rPr>
      </w:pPr>
      <w:r w:rsidRPr="00482C67">
        <w:rPr>
          <w:rFonts w:eastAsia="Calibri"/>
          <w:b/>
          <w:bCs/>
          <w:lang w:eastAsia="en-US"/>
        </w:rPr>
        <w:t>I</w:t>
      </w:r>
      <w:r w:rsidR="004F7BCD">
        <w:rPr>
          <w:rFonts w:eastAsia="Calibri"/>
          <w:b/>
          <w:bCs/>
          <w:lang w:eastAsia="en-US"/>
        </w:rPr>
        <w:t>X</w:t>
      </w:r>
      <w:r w:rsidRPr="00482C67">
        <w:rPr>
          <w:rFonts w:eastAsia="Calibri"/>
          <w:b/>
          <w:bCs/>
          <w:lang w:eastAsia="en-US"/>
        </w:rPr>
        <w:t xml:space="preserve">. Media and communication </w:t>
      </w:r>
    </w:p>
    <w:p w14:paraId="684A0414" w14:textId="4194148E" w:rsidR="0003328F" w:rsidRPr="00482C67" w:rsidRDefault="009F1006" w:rsidP="00C612DA">
      <w:pPr>
        <w:numPr>
          <w:ilvl w:val="0"/>
          <w:numId w:val="17"/>
        </w:numPr>
        <w:spacing w:before="120" w:after="120" w:line="259" w:lineRule="auto"/>
        <w:contextualSpacing/>
        <w:rPr>
          <w:rFonts w:eastAsia="Calibri"/>
          <w:lang w:eastAsia="en-US"/>
        </w:rPr>
      </w:pPr>
      <w:r>
        <w:rPr>
          <w:rFonts w:eastAsia="Calibri"/>
          <w:lang w:eastAsia="en-US"/>
        </w:rPr>
        <w:t>T</w:t>
      </w:r>
      <w:r w:rsidR="0003328F" w:rsidRPr="00482C67">
        <w:rPr>
          <w:rFonts w:eastAsia="Calibri"/>
          <w:lang w:eastAsia="en-US"/>
        </w:rPr>
        <w:t xml:space="preserve">o maximize the impact of </w:t>
      </w:r>
      <w:r>
        <w:rPr>
          <w:rFonts w:eastAsia="Calibri"/>
          <w:lang w:eastAsia="en-US"/>
        </w:rPr>
        <w:t>the hybrid (in person and</w:t>
      </w:r>
      <w:r w:rsidR="0003328F" w:rsidRPr="00482C67">
        <w:rPr>
          <w:rFonts w:eastAsia="Calibri"/>
          <w:lang w:eastAsia="en-US"/>
        </w:rPr>
        <w:t xml:space="preserve"> online</w:t>
      </w:r>
      <w:r>
        <w:rPr>
          <w:rFonts w:eastAsia="Calibri"/>
          <w:lang w:eastAsia="en-US"/>
        </w:rPr>
        <w:t>)</w:t>
      </w:r>
      <w:r w:rsidR="0003328F" w:rsidRPr="00482C67">
        <w:rPr>
          <w:rFonts w:eastAsia="Calibri"/>
          <w:lang w:eastAsia="en-US"/>
        </w:rPr>
        <w:t xml:space="preserve"> event, targeted efforts and resources were identified to enhance online outreach </w:t>
      </w:r>
      <w:r w:rsidR="00611E6C">
        <w:rPr>
          <w:rFonts w:eastAsia="Calibri"/>
          <w:lang w:eastAsia="en-US"/>
        </w:rPr>
        <w:t xml:space="preserve">and press engagement </w:t>
      </w:r>
      <w:r w:rsidR="0003328F" w:rsidRPr="00482C67">
        <w:rPr>
          <w:rFonts w:eastAsia="Calibri"/>
          <w:lang w:eastAsia="en-US"/>
        </w:rPr>
        <w:t>of the event</w:t>
      </w:r>
      <w:r w:rsidR="009C5C35">
        <w:rPr>
          <w:rFonts w:eastAsia="Calibri"/>
          <w:lang w:eastAsia="en-US"/>
        </w:rPr>
        <w:t xml:space="preserve">s, </w:t>
      </w:r>
      <w:r w:rsidR="0003328F" w:rsidRPr="00482C67">
        <w:rPr>
          <w:rFonts w:eastAsia="Calibri"/>
          <w:lang w:eastAsia="en-US"/>
        </w:rPr>
        <w:t>based on the UNEA</w:t>
      </w:r>
      <w:r w:rsidR="009C5C35">
        <w:rPr>
          <w:rFonts w:eastAsia="Calibri"/>
          <w:lang w:eastAsia="en-US"/>
        </w:rPr>
        <w:t xml:space="preserve"> </w:t>
      </w:r>
      <w:r w:rsidR="0003328F" w:rsidRPr="00482C67">
        <w:rPr>
          <w:rFonts w:eastAsia="Calibri"/>
          <w:lang w:eastAsia="en-US"/>
        </w:rPr>
        <w:t xml:space="preserve">5 </w:t>
      </w:r>
      <w:r w:rsidR="009C5C35">
        <w:rPr>
          <w:rFonts w:eastAsia="Calibri"/>
          <w:lang w:eastAsia="en-US"/>
        </w:rPr>
        <w:t xml:space="preserve">and UNEP@50 </w:t>
      </w:r>
      <w:r w:rsidR="0003328F" w:rsidRPr="00482C67">
        <w:rPr>
          <w:rFonts w:eastAsia="Calibri"/>
          <w:lang w:eastAsia="en-US"/>
        </w:rPr>
        <w:t>communication strateg</w:t>
      </w:r>
      <w:r w:rsidR="009C5C35">
        <w:rPr>
          <w:rFonts w:eastAsia="Calibri"/>
          <w:lang w:eastAsia="en-US"/>
        </w:rPr>
        <w:t xml:space="preserve">ies, </w:t>
      </w:r>
      <w:r w:rsidR="0003328F" w:rsidRPr="00482C67">
        <w:rPr>
          <w:rFonts w:eastAsia="Calibri"/>
          <w:lang w:eastAsia="en-US"/>
        </w:rPr>
        <w:t xml:space="preserve">to ensure appropriate outreach and impact. </w:t>
      </w:r>
    </w:p>
    <w:p w14:paraId="7A8B7244" w14:textId="77777777" w:rsidR="0003328F" w:rsidRPr="00482C67" w:rsidRDefault="0003328F" w:rsidP="0003328F">
      <w:pPr>
        <w:spacing w:before="120" w:after="120" w:line="259" w:lineRule="auto"/>
        <w:ind w:left="360"/>
        <w:contextualSpacing/>
        <w:rPr>
          <w:rFonts w:eastAsia="Calibri"/>
          <w:lang w:eastAsia="en-US"/>
        </w:rPr>
      </w:pPr>
    </w:p>
    <w:p w14:paraId="52AB9656" w14:textId="77777777" w:rsidR="0003328F" w:rsidRPr="00482C67" w:rsidRDefault="0003328F" w:rsidP="00C612DA">
      <w:pPr>
        <w:numPr>
          <w:ilvl w:val="0"/>
          <w:numId w:val="17"/>
        </w:numPr>
        <w:spacing w:before="120" w:after="120" w:line="259" w:lineRule="auto"/>
        <w:contextualSpacing/>
        <w:rPr>
          <w:rFonts w:eastAsia="Calibri"/>
          <w:lang w:eastAsia="en-US"/>
        </w:rPr>
      </w:pPr>
      <w:r w:rsidRPr="00482C67">
        <w:rPr>
          <w:rFonts w:eastAsia="Calibri"/>
          <w:lang w:eastAsia="en-US"/>
        </w:rPr>
        <w:t xml:space="preserve">News media outreach: </w:t>
      </w:r>
    </w:p>
    <w:p w14:paraId="6D0B2F76" w14:textId="408B39A3" w:rsidR="00133354" w:rsidRPr="00133354" w:rsidRDefault="00611E6C" w:rsidP="0052584D">
      <w:pPr>
        <w:pStyle w:val="ListParagraph"/>
        <w:numPr>
          <w:ilvl w:val="0"/>
          <w:numId w:val="10"/>
        </w:numPr>
        <w:spacing w:after="160" w:line="259" w:lineRule="auto"/>
        <w:rPr>
          <w:rFonts w:eastAsia="Times New Roman"/>
          <w:lang w:eastAsia="en-US"/>
        </w:rPr>
      </w:pPr>
      <w:r w:rsidRPr="00133354">
        <w:rPr>
          <w:rFonts w:asciiTheme="majorBidi" w:hAnsiTheme="majorBidi" w:cstheme="majorBidi"/>
          <w:color w:val="1E1E1E"/>
          <w:shd w:val="clear" w:color="auto" w:fill="FFFFFF"/>
        </w:rPr>
        <w:t>UNEA</w:t>
      </w:r>
      <w:r w:rsidR="009C5C35">
        <w:rPr>
          <w:rFonts w:asciiTheme="majorBidi" w:hAnsiTheme="majorBidi" w:cstheme="majorBidi"/>
          <w:color w:val="1E1E1E"/>
          <w:shd w:val="clear" w:color="auto" w:fill="FFFFFF"/>
        </w:rPr>
        <w:t>-</w:t>
      </w:r>
      <w:r w:rsidRPr="00133354">
        <w:rPr>
          <w:rFonts w:asciiTheme="majorBidi" w:hAnsiTheme="majorBidi" w:cstheme="majorBidi"/>
          <w:color w:val="1E1E1E"/>
          <w:shd w:val="clear" w:color="auto" w:fill="FFFFFF"/>
        </w:rPr>
        <w:t>5.2 garnered a significant amount of global press with 14,449 news articles published</w:t>
      </w:r>
      <w:r w:rsidR="00536DB5" w:rsidRPr="00133354">
        <w:rPr>
          <w:rFonts w:asciiTheme="majorBidi" w:hAnsiTheme="majorBidi" w:cstheme="majorBidi"/>
          <w:color w:val="1E1E1E"/>
          <w:shd w:val="clear" w:color="auto" w:fill="FFFFFF"/>
        </w:rPr>
        <w:t xml:space="preserve"> across 4,290 outlets in 156 countries and </w:t>
      </w:r>
      <w:r w:rsidRPr="00133354">
        <w:rPr>
          <w:rFonts w:asciiTheme="majorBidi" w:hAnsiTheme="majorBidi" w:cstheme="majorBidi"/>
          <w:color w:val="1E1E1E"/>
          <w:shd w:val="clear" w:color="auto" w:fill="FFFFFF"/>
        </w:rPr>
        <w:t>51 languages.</w:t>
      </w:r>
    </w:p>
    <w:p w14:paraId="6055027E" w14:textId="77777777" w:rsidR="00133354" w:rsidRDefault="00611E6C"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 xml:space="preserve">321 Journalists were </w:t>
      </w:r>
      <w:r w:rsidR="00366B50" w:rsidRPr="00133354">
        <w:rPr>
          <w:rFonts w:eastAsia="Times New Roman"/>
          <w:lang w:eastAsia="en-US"/>
        </w:rPr>
        <w:t>accredited,</w:t>
      </w:r>
      <w:r w:rsidR="00536DB5" w:rsidRPr="00133354">
        <w:rPr>
          <w:rFonts w:eastAsia="Times New Roman"/>
          <w:lang w:eastAsia="en-US"/>
        </w:rPr>
        <w:t xml:space="preserve"> and 4 hybrid press conferences were held.</w:t>
      </w:r>
    </w:p>
    <w:p w14:paraId="383AD15D" w14:textId="7BD38A69" w:rsidR="00133354" w:rsidRDefault="00611E6C"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9 Press releases were issued, a</w:t>
      </w:r>
      <w:r w:rsidR="00536DB5" w:rsidRPr="00133354">
        <w:rPr>
          <w:rFonts w:eastAsia="Times New Roman"/>
          <w:lang w:eastAsia="en-US"/>
        </w:rPr>
        <w:t>nd 4 op</w:t>
      </w:r>
      <w:r w:rsidR="009C5C35">
        <w:rPr>
          <w:rFonts w:eastAsia="Times New Roman"/>
          <w:lang w:eastAsia="en-US"/>
        </w:rPr>
        <w:t>-</w:t>
      </w:r>
      <w:r w:rsidR="00536DB5" w:rsidRPr="00133354">
        <w:rPr>
          <w:rFonts w:eastAsia="Times New Roman"/>
          <w:lang w:eastAsia="en-US"/>
        </w:rPr>
        <w:t>eds.</w:t>
      </w:r>
    </w:p>
    <w:p w14:paraId="2246660D" w14:textId="06193F1D" w:rsidR="00133354" w:rsidRPr="00133354" w:rsidRDefault="00366B50"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 xml:space="preserve">The </w:t>
      </w:r>
      <w:r w:rsidR="00133354" w:rsidRPr="00133354">
        <w:rPr>
          <w:rFonts w:eastAsia="Times New Roman" w:hint="cs"/>
          <w:lang w:val="en-GB" w:eastAsia="en-US"/>
        </w:rPr>
        <w:t xml:space="preserve">2022 </w:t>
      </w:r>
      <w:r w:rsidR="00D0652E">
        <w:rPr>
          <w:rFonts w:eastAsia="Times New Roman"/>
          <w:lang w:val="en-GB" w:eastAsia="en-US"/>
        </w:rPr>
        <w:t xml:space="preserve">UNEP </w:t>
      </w:r>
      <w:r w:rsidR="00133354" w:rsidRPr="00133354">
        <w:rPr>
          <w:rFonts w:eastAsia="Times New Roman" w:hint="cs"/>
          <w:lang w:val="en-GB" w:eastAsia="en-US"/>
        </w:rPr>
        <w:t xml:space="preserve">Frontiers </w:t>
      </w:r>
      <w:r w:rsidR="00133354" w:rsidRPr="00133354">
        <w:rPr>
          <w:rFonts w:eastAsia="Times New Roman"/>
          <w:lang w:val="en-GB" w:eastAsia="en-US"/>
        </w:rPr>
        <w:t>R</w:t>
      </w:r>
      <w:r w:rsidR="00133354" w:rsidRPr="00133354">
        <w:rPr>
          <w:rFonts w:eastAsia="Times New Roman" w:hint="cs"/>
          <w:lang w:val="en-GB" w:eastAsia="en-US"/>
        </w:rPr>
        <w:t>eport</w:t>
      </w:r>
      <w:r w:rsidR="00D0652E">
        <w:rPr>
          <w:rFonts w:eastAsia="Times New Roman"/>
          <w:lang w:val="en-GB" w:eastAsia="en-US"/>
        </w:rPr>
        <w:t xml:space="preserve"> “</w:t>
      </w:r>
      <w:r w:rsidR="00133354" w:rsidRPr="00133354">
        <w:rPr>
          <w:rFonts w:eastAsia="Times New Roman" w:hint="cs"/>
          <w:lang w:val="en-GB" w:eastAsia="en-US"/>
        </w:rPr>
        <w:t>Noises, Blazes and Mismatches</w:t>
      </w:r>
      <w:r w:rsidR="00D0652E">
        <w:rPr>
          <w:rFonts w:eastAsia="Times New Roman"/>
          <w:lang w:val="en-GB" w:eastAsia="en-US"/>
        </w:rPr>
        <w:t xml:space="preserve">”, which was launched in conjunction with UNEA 5.2, </w:t>
      </w:r>
      <w:r w:rsidRPr="00133354">
        <w:rPr>
          <w:rFonts w:eastAsia="Times New Roman"/>
          <w:lang w:eastAsia="en-US"/>
        </w:rPr>
        <w:t xml:space="preserve">resulted in </w:t>
      </w:r>
      <w:r w:rsidRPr="00133354">
        <w:rPr>
          <w:rFonts w:eastAsia="Times New Roman" w:hint="cs"/>
          <w:lang w:val="en-GB" w:eastAsia="en-US"/>
        </w:rPr>
        <w:t>413 articles published in 335 outlets across 58 countries in 9 languages</w:t>
      </w:r>
      <w:r w:rsidRPr="00133354">
        <w:rPr>
          <w:rFonts w:eastAsia="Times New Roman"/>
          <w:lang w:val="en-GB" w:eastAsia="en-US"/>
        </w:rPr>
        <w:t>.</w:t>
      </w:r>
    </w:p>
    <w:p w14:paraId="450D2C54" w14:textId="66571336" w:rsidR="00366B50" w:rsidRPr="00133354" w:rsidRDefault="00D0652E" w:rsidP="00133354">
      <w:pPr>
        <w:pStyle w:val="ListParagraph"/>
        <w:numPr>
          <w:ilvl w:val="0"/>
          <w:numId w:val="10"/>
        </w:numPr>
        <w:spacing w:after="160" w:line="259" w:lineRule="auto"/>
        <w:rPr>
          <w:rFonts w:eastAsia="Times New Roman"/>
          <w:lang w:eastAsia="en-US"/>
        </w:rPr>
      </w:pPr>
      <w:r>
        <w:rPr>
          <w:rFonts w:eastAsia="Times New Roman"/>
          <w:lang w:val="en-IE" w:eastAsia="en-US"/>
        </w:rPr>
        <w:t xml:space="preserve">Similarly, the UNEP </w:t>
      </w:r>
      <w:r w:rsidR="00133354" w:rsidRPr="00133354">
        <w:rPr>
          <w:rFonts w:eastAsia="Times New Roman"/>
          <w:lang w:val="en-IE" w:eastAsia="en-US"/>
        </w:rPr>
        <w:t xml:space="preserve">Wildfires Report launch led to </w:t>
      </w:r>
      <w:r w:rsidR="00133354" w:rsidRPr="00133354">
        <w:rPr>
          <w:rFonts w:eastAsia="Times New Roman" w:hint="cs"/>
          <w:lang w:val="en-GB" w:eastAsia="en-US"/>
        </w:rPr>
        <w:t>2032 articles published in more than 1425 outlets globally</w:t>
      </w:r>
      <w:r w:rsidR="00133354" w:rsidRPr="00133354">
        <w:rPr>
          <w:rFonts w:eastAsia="Times New Roman"/>
          <w:lang w:val="en-GB" w:eastAsia="en-US"/>
        </w:rPr>
        <w:t xml:space="preserve"> </w:t>
      </w:r>
      <w:r w:rsidR="00133354" w:rsidRPr="00133354">
        <w:rPr>
          <w:rFonts w:eastAsia="Times New Roman" w:hint="cs"/>
          <w:lang w:val="en-GB" w:eastAsia="en-US"/>
        </w:rPr>
        <w:t>across 87 countries in 19 languages</w:t>
      </w:r>
      <w:r w:rsidR="00133354" w:rsidRPr="00133354">
        <w:rPr>
          <w:rFonts w:eastAsia="Times New Roman"/>
          <w:lang w:val="en-GB" w:eastAsia="en-US"/>
        </w:rPr>
        <w:t>.</w:t>
      </w:r>
    </w:p>
    <w:p w14:paraId="714F8882" w14:textId="77777777" w:rsidR="0003328F" w:rsidRPr="00482C67" w:rsidRDefault="0003328F" w:rsidP="00C612DA">
      <w:pPr>
        <w:numPr>
          <w:ilvl w:val="0"/>
          <w:numId w:val="17"/>
        </w:numPr>
        <w:spacing w:before="120" w:after="160" w:line="259" w:lineRule="auto"/>
        <w:contextualSpacing/>
        <w:rPr>
          <w:rFonts w:eastAsia="Calibri"/>
          <w:lang w:eastAsia="en-US"/>
        </w:rPr>
      </w:pPr>
      <w:r w:rsidRPr="00482C67">
        <w:rPr>
          <w:rFonts w:eastAsia="Calibri"/>
          <w:lang w:eastAsia="en-US"/>
        </w:rPr>
        <w:t>Social media outreach, from UNEP´s 28 social platforms in 8 languages:</w:t>
      </w:r>
    </w:p>
    <w:p w14:paraId="5102B2B3" w14:textId="77777777" w:rsidR="00FD3CA9" w:rsidRPr="009C15DB" w:rsidRDefault="00FD3CA9" w:rsidP="00FD3CA9">
      <w:pPr>
        <w:numPr>
          <w:ilvl w:val="0"/>
          <w:numId w:val="11"/>
        </w:numPr>
        <w:spacing w:before="120" w:after="120" w:line="259" w:lineRule="auto"/>
        <w:contextualSpacing/>
        <w:rPr>
          <w:rFonts w:eastAsia="Calibri"/>
          <w:b/>
          <w:bCs/>
          <w:lang w:eastAsia="en-US"/>
        </w:rPr>
      </w:pPr>
      <w:bookmarkStart w:id="5" w:name="_Hlk65834499"/>
      <w:r>
        <w:rPr>
          <w:rFonts w:eastAsia="Calibri"/>
          <w:lang w:eastAsia="en-US"/>
        </w:rPr>
        <w:t xml:space="preserve">UNEA 5.2 social media had </w:t>
      </w:r>
      <w:r w:rsidRPr="009C15DB">
        <w:rPr>
          <w:rFonts w:eastAsia="Calibri"/>
          <w:lang w:eastAsia="en-US"/>
        </w:rPr>
        <w:t xml:space="preserve">excellent post reach </w:t>
      </w:r>
      <w:r>
        <w:rPr>
          <w:rFonts w:eastAsia="Calibri"/>
          <w:lang w:eastAsia="en-US"/>
        </w:rPr>
        <w:t xml:space="preserve">of </w:t>
      </w:r>
      <w:r w:rsidRPr="009C15DB">
        <w:rPr>
          <w:rFonts w:eastAsia="Calibri"/>
          <w:lang w:eastAsia="en-US"/>
        </w:rPr>
        <w:t xml:space="preserve">about 8 million on English-language channels. This </w:t>
      </w:r>
      <w:proofErr w:type="gramStart"/>
      <w:r w:rsidRPr="009C15DB">
        <w:rPr>
          <w:rFonts w:eastAsia="Calibri"/>
          <w:lang w:eastAsia="en-US"/>
        </w:rPr>
        <w:t>drove</w:t>
      </w:r>
      <w:proofErr w:type="gramEnd"/>
      <w:r w:rsidRPr="009C15DB">
        <w:rPr>
          <w:rFonts w:eastAsia="Calibri"/>
          <w:lang w:eastAsia="en-US"/>
        </w:rPr>
        <w:t xml:space="preserve"> over 45</w:t>
      </w:r>
      <w:r>
        <w:rPr>
          <w:rFonts w:eastAsia="Calibri"/>
          <w:lang w:eastAsia="en-US"/>
        </w:rPr>
        <w:t>,000</w:t>
      </w:r>
      <w:r w:rsidRPr="009C15DB">
        <w:rPr>
          <w:rFonts w:eastAsia="Calibri"/>
          <w:lang w:eastAsia="en-US"/>
        </w:rPr>
        <w:t xml:space="preserve"> link clicks, 800</w:t>
      </w:r>
      <w:r>
        <w:rPr>
          <w:rFonts w:eastAsia="Calibri"/>
          <w:lang w:eastAsia="en-US"/>
        </w:rPr>
        <w:t>,000</w:t>
      </w:r>
      <w:r w:rsidRPr="009C15DB">
        <w:rPr>
          <w:rFonts w:eastAsia="Calibri"/>
          <w:lang w:eastAsia="en-US"/>
        </w:rPr>
        <w:t xml:space="preserve"> media views</w:t>
      </w:r>
      <w:r>
        <w:rPr>
          <w:rFonts w:eastAsia="Calibri"/>
          <w:lang w:eastAsia="en-US"/>
        </w:rPr>
        <w:t>.</w:t>
      </w:r>
    </w:p>
    <w:p w14:paraId="01573175" w14:textId="77777777" w:rsidR="006A3F5E" w:rsidRDefault="00FD3CA9" w:rsidP="006A3F5E">
      <w:pPr>
        <w:numPr>
          <w:ilvl w:val="0"/>
          <w:numId w:val="11"/>
        </w:numPr>
        <w:spacing w:line="259" w:lineRule="auto"/>
        <w:rPr>
          <w:rFonts w:eastAsia="Calibri"/>
          <w:lang w:val="en-IE" w:eastAsia="en-US"/>
        </w:rPr>
      </w:pPr>
      <w:r w:rsidRPr="009C15DB">
        <w:rPr>
          <w:rFonts w:eastAsia="Calibri"/>
          <w:lang w:val="en-IE" w:eastAsia="en-US"/>
        </w:rPr>
        <w:t>UNEP</w:t>
      </w:r>
      <w:r w:rsidR="00D0652E">
        <w:rPr>
          <w:rFonts w:eastAsia="Calibri"/>
          <w:lang w:val="en-IE" w:eastAsia="en-US"/>
        </w:rPr>
        <w:t>@</w:t>
      </w:r>
      <w:r w:rsidRPr="009C15DB">
        <w:rPr>
          <w:rFonts w:eastAsia="Calibri"/>
          <w:lang w:val="en-IE" w:eastAsia="en-US"/>
        </w:rPr>
        <w:t>50 social media: Post reach was over 3 million on English-language channels, leading to 27,000 link clicks, 570,000 media view</w:t>
      </w:r>
      <w:r>
        <w:rPr>
          <w:rFonts w:eastAsia="Calibri"/>
          <w:lang w:val="en-IE" w:eastAsia="en-US"/>
        </w:rPr>
        <w:t>s.</w:t>
      </w:r>
      <w:bookmarkStart w:id="6" w:name="_Hlk102044861"/>
    </w:p>
    <w:p w14:paraId="1317844E" w14:textId="1AE0B5D9" w:rsidR="00FD3CA9" w:rsidRPr="006A3F5E" w:rsidRDefault="006A3F5E" w:rsidP="006A3F5E">
      <w:pPr>
        <w:numPr>
          <w:ilvl w:val="0"/>
          <w:numId w:val="11"/>
        </w:numPr>
        <w:spacing w:line="259" w:lineRule="auto"/>
        <w:rPr>
          <w:rFonts w:eastAsia="Calibri"/>
          <w:lang w:val="en-IE" w:eastAsia="en-US"/>
        </w:rPr>
      </w:pPr>
      <w:r>
        <w:rPr>
          <w:rFonts w:eastAsia="Calibri"/>
          <w:lang w:val="en-IE" w:eastAsia="en-US"/>
        </w:rPr>
        <w:t xml:space="preserve">In total, about </w:t>
      </w:r>
      <w:r w:rsidR="00FD3CA9" w:rsidRPr="006A3F5E">
        <w:rPr>
          <w:rFonts w:eastAsia="Calibri"/>
          <w:lang w:val="en-IE" w:eastAsia="en-US"/>
        </w:rPr>
        <w:t xml:space="preserve">200 key </w:t>
      </w:r>
      <w:r>
        <w:rPr>
          <w:rFonts w:eastAsia="Calibri"/>
          <w:lang w:val="en-IE" w:eastAsia="en-US"/>
        </w:rPr>
        <w:t xml:space="preserve">individual events </w:t>
      </w:r>
      <w:r w:rsidR="00FD3CA9" w:rsidRPr="006A3F5E">
        <w:rPr>
          <w:rFonts w:eastAsia="Calibri"/>
          <w:lang w:val="en-IE" w:eastAsia="en-US"/>
        </w:rPr>
        <w:t xml:space="preserve">were streamed </w:t>
      </w:r>
      <w:r>
        <w:rPr>
          <w:rFonts w:eastAsia="Calibri"/>
          <w:lang w:val="en-IE" w:eastAsia="en-US"/>
        </w:rPr>
        <w:t xml:space="preserve">online in all 6 official UN </w:t>
      </w:r>
      <w:r w:rsidR="00FD3CA9" w:rsidRPr="006A3F5E">
        <w:rPr>
          <w:rFonts w:eastAsia="Calibri"/>
          <w:lang w:val="en-IE" w:eastAsia="en-US"/>
        </w:rPr>
        <w:t>languages</w:t>
      </w:r>
      <w:r>
        <w:rPr>
          <w:rFonts w:eastAsia="Calibri"/>
          <w:lang w:val="en-IE" w:eastAsia="en-US"/>
        </w:rPr>
        <w:t xml:space="preserve"> and in Swahili, </w:t>
      </w:r>
      <w:proofErr w:type="spellStart"/>
      <w:r>
        <w:rPr>
          <w:rFonts w:eastAsia="Calibri"/>
          <w:lang w:val="en-IE" w:eastAsia="en-US"/>
        </w:rPr>
        <w:t>incl</w:t>
      </w:r>
      <w:proofErr w:type="spellEnd"/>
      <w:r>
        <w:rPr>
          <w:rFonts w:eastAsia="Calibri"/>
          <w:lang w:val="en-IE" w:eastAsia="en-US"/>
        </w:rPr>
        <w:t xml:space="preserve"> </w:t>
      </w:r>
      <w:r>
        <w:rPr>
          <w:rFonts w:eastAsia="Times New Roman"/>
          <w:color w:val="002451"/>
          <w:lang w:val="en-IE"/>
        </w:rPr>
        <w:t>opening and closing plenaries, national statements, leadership dialogues and some side events.</w:t>
      </w:r>
      <w:r w:rsidR="00FD3CA9" w:rsidRPr="006A3F5E">
        <w:rPr>
          <w:rFonts w:eastAsia="Calibri"/>
          <w:lang w:val="en-IE" w:eastAsia="en-US"/>
        </w:rPr>
        <w:t xml:space="preserve"> </w:t>
      </w:r>
    </w:p>
    <w:bookmarkEnd w:id="6"/>
    <w:p w14:paraId="5E630C9B" w14:textId="75F8B95F" w:rsidR="00FD3CA9" w:rsidRPr="00FD3CA9" w:rsidRDefault="00FD3CA9" w:rsidP="006A3F5E">
      <w:pPr>
        <w:numPr>
          <w:ilvl w:val="0"/>
          <w:numId w:val="11"/>
        </w:numPr>
        <w:spacing w:line="259" w:lineRule="auto"/>
        <w:contextualSpacing/>
        <w:rPr>
          <w:rFonts w:eastAsia="Calibri"/>
          <w:lang w:eastAsia="en-US"/>
        </w:rPr>
      </w:pPr>
      <w:r w:rsidRPr="00FD3CA9">
        <w:rPr>
          <w:rFonts w:eastAsia="Calibri"/>
          <w:lang w:val="en-IE" w:eastAsia="en-US"/>
        </w:rPr>
        <w:t>24K viewed UNEP@50 Opening plenary online.</w:t>
      </w:r>
    </w:p>
    <w:p w14:paraId="61EC6952" w14:textId="6572A1BA" w:rsidR="00FD3CA9" w:rsidRPr="00FD3CA9" w:rsidRDefault="00FD3CA9" w:rsidP="00285301">
      <w:pPr>
        <w:numPr>
          <w:ilvl w:val="0"/>
          <w:numId w:val="11"/>
        </w:numPr>
        <w:spacing w:before="120" w:after="160" w:line="259" w:lineRule="auto"/>
        <w:contextualSpacing/>
        <w:rPr>
          <w:rFonts w:eastAsia="Calibri"/>
          <w:lang w:eastAsia="en-US"/>
        </w:rPr>
      </w:pPr>
      <w:r w:rsidRPr="00FD3CA9">
        <w:rPr>
          <w:rFonts w:eastAsia="Calibri"/>
          <w:lang w:val="en-IE" w:eastAsia="en-US"/>
        </w:rPr>
        <w:t>Side events did well</w:t>
      </w:r>
      <w:r w:rsidR="00D0652E">
        <w:rPr>
          <w:rFonts w:eastAsia="Calibri"/>
          <w:lang w:val="en-IE" w:eastAsia="en-US"/>
        </w:rPr>
        <w:t xml:space="preserve">, </w:t>
      </w:r>
      <w:r w:rsidRPr="00FD3CA9">
        <w:rPr>
          <w:rFonts w:eastAsia="Calibri"/>
          <w:lang w:val="en-IE" w:eastAsia="en-US"/>
        </w:rPr>
        <w:t xml:space="preserve">with </w:t>
      </w:r>
      <w:r w:rsidR="00D0652E">
        <w:rPr>
          <w:rFonts w:eastAsia="Calibri"/>
          <w:lang w:val="en-IE" w:eastAsia="en-US"/>
        </w:rPr>
        <w:t xml:space="preserve">for example </w:t>
      </w:r>
      <w:r w:rsidRPr="00FD3CA9">
        <w:rPr>
          <w:rFonts w:eastAsia="Calibri"/>
          <w:lang w:val="en-IE" w:eastAsia="en-US"/>
        </w:rPr>
        <w:t xml:space="preserve">70,000 </w:t>
      </w:r>
      <w:r w:rsidR="00D0652E">
        <w:rPr>
          <w:rFonts w:eastAsia="Calibri"/>
          <w:lang w:val="en-IE" w:eastAsia="en-US"/>
        </w:rPr>
        <w:t xml:space="preserve">online viewers of the side even on the World Environment Situation Room launch, </w:t>
      </w:r>
      <w:r w:rsidRPr="00FD3CA9">
        <w:rPr>
          <w:rFonts w:eastAsia="Calibri"/>
          <w:lang w:val="en-IE" w:eastAsia="en-US"/>
        </w:rPr>
        <w:t xml:space="preserve">and 7,200 </w:t>
      </w:r>
      <w:r w:rsidR="00D0652E">
        <w:rPr>
          <w:rFonts w:eastAsia="Calibri"/>
          <w:lang w:val="en-IE" w:eastAsia="en-US"/>
        </w:rPr>
        <w:t xml:space="preserve">online viewers for the side event on the </w:t>
      </w:r>
      <w:r w:rsidRPr="00FD3CA9">
        <w:rPr>
          <w:rFonts w:eastAsia="Calibri"/>
          <w:lang w:val="en-IE" w:eastAsia="en-US"/>
        </w:rPr>
        <w:t>UN Decade on Ecosystem</w:t>
      </w:r>
      <w:r w:rsidR="00D0652E">
        <w:rPr>
          <w:rFonts w:eastAsia="Calibri"/>
          <w:lang w:val="en-IE" w:eastAsia="en-US"/>
        </w:rPr>
        <w:t xml:space="preserve"> Restauration</w:t>
      </w:r>
      <w:r w:rsidRPr="00FD3CA9">
        <w:rPr>
          <w:rFonts w:eastAsia="Calibri"/>
          <w:lang w:val="en-IE" w:eastAsia="en-US"/>
        </w:rPr>
        <w:t>.</w:t>
      </w:r>
    </w:p>
    <w:p w14:paraId="757DFEF0" w14:textId="77777777" w:rsidR="0003328F" w:rsidRPr="00482C67" w:rsidRDefault="0003328F" w:rsidP="0003328F">
      <w:pPr>
        <w:spacing w:before="120" w:after="160" w:line="259" w:lineRule="auto"/>
        <w:ind w:left="720"/>
        <w:contextualSpacing/>
        <w:rPr>
          <w:rFonts w:eastAsia="Calibri"/>
          <w:lang w:eastAsia="en-US"/>
        </w:rPr>
      </w:pPr>
      <w:r w:rsidRPr="00482C67">
        <w:rPr>
          <w:rFonts w:eastAsia="Times New Roman"/>
          <w:lang w:eastAsia="en-US"/>
        </w:rPr>
        <w:t xml:space="preserve"> </w:t>
      </w:r>
      <w:bookmarkEnd w:id="5"/>
    </w:p>
    <w:p w14:paraId="7DAA300D" w14:textId="292AB518" w:rsidR="0003328F" w:rsidRPr="00482C67" w:rsidRDefault="0003328F" w:rsidP="00C612DA">
      <w:pPr>
        <w:numPr>
          <w:ilvl w:val="0"/>
          <w:numId w:val="17"/>
        </w:numPr>
        <w:spacing w:before="120" w:after="160" w:line="259" w:lineRule="auto"/>
        <w:contextualSpacing/>
        <w:rPr>
          <w:rFonts w:eastAsia="Calibri"/>
          <w:lang w:eastAsia="en-US"/>
        </w:rPr>
      </w:pPr>
      <w:r w:rsidRPr="00482C67">
        <w:rPr>
          <w:rFonts w:eastAsia="Calibri"/>
          <w:lang w:eastAsia="en-US"/>
        </w:rPr>
        <w:t xml:space="preserve">UNEA 5 </w:t>
      </w:r>
      <w:r w:rsidR="00D0652E">
        <w:rPr>
          <w:rFonts w:eastAsia="Calibri"/>
          <w:lang w:eastAsia="en-US"/>
        </w:rPr>
        <w:t>and UNEP@50 w</w:t>
      </w:r>
      <w:r w:rsidRPr="00482C67">
        <w:rPr>
          <w:rFonts w:eastAsia="Calibri"/>
          <w:lang w:eastAsia="en-US"/>
        </w:rPr>
        <w:t>ebsite</w:t>
      </w:r>
      <w:r w:rsidR="00D0652E">
        <w:rPr>
          <w:rFonts w:eastAsia="Calibri"/>
          <w:lang w:eastAsia="en-US"/>
        </w:rPr>
        <w:t>s</w:t>
      </w:r>
    </w:p>
    <w:p w14:paraId="05024E19" w14:textId="03878CB2" w:rsidR="0003328F" w:rsidRPr="00482C67" w:rsidRDefault="00366B50" w:rsidP="002D0BFF">
      <w:pPr>
        <w:numPr>
          <w:ilvl w:val="0"/>
          <w:numId w:val="12"/>
        </w:numPr>
        <w:spacing w:before="120" w:after="160" w:line="259" w:lineRule="auto"/>
        <w:contextualSpacing/>
        <w:rPr>
          <w:rFonts w:eastAsia="Calibri"/>
          <w:lang w:eastAsia="en-US"/>
        </w:rPr>
      </w:pPr>
      <w:r>
        <w:rPr>
          <w:rFonts w:eastAsia="Times New Roman"/>
          <w:lang w:eastAsia="en-US"/>
        </w:rPr>
        <w:t>There were 2 million visitors to the revamped UNEA 5.2 website, with the audience staying for 3 minutes on average.</w:t>
      </w:r>
    </w:p>
    <w:p w14:paraId="447AD3CC" w14:textId="41ED3367" w:rsidR="0003328F" w:rsidRPr="00482C67"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 xml:space="preserve">Over 62,000 visitors came to the UNEA 5.2 Featured Updates page </w:t>
      </w:r>
    </w:p>
    <w:p w14:paraId="4B40A3C0" w14:textId="339BE7AB" w:rsidR="0003328F" w:rsidRPr="00482C67"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The most read article “What you need to know about plastic pollution?’ had 24,237 views.</w:t>
      </w:r>
    </w:p>
    <w:p w14:paraId="09D6DCD0" w14:textId="6C73DC2B" w:rsidR="0003328F" w:rsidRPr="00536DB5"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The “Why Plastics?” video had 263,000 views</w:t>
      </w:r>
      <w:r w:rsidR="009C15DB">
        <w:rPr>
          <w:rFonts w:eastAsia="Times New Roman"/>
          <w:lang w:eastAsia="en-US"/>
        </w:rPr>
        <w:t>, and was the most watched, followed closely by the “Plastics resolution announcement video that was viewed 212,000 times.</w:t>
      </w:r>
    </w:p>
    <w:p w14:paraId="12E1C5CC" w14:textId="599E0170" w:rsidR="0003328F" w:rsidRPr="009C15DB" w:rsidRDefault="00536DB5" w:rsidP="005326EE">
      <w:pPr>
        <w:numPr>
          <w:ilvl w:val="0"/>
          <w:numId w:val="12"/>
        </w:numPr>
        <w:spacing w:before="120" w:after="120" w:line="259" w:lineRule="auto"/>
        <w:contextualSpacing/>
        <w:rPr>
          <w:rFonts w:eastAsia="Calibri"/>
          <w:b/>
          <w:bCs/>
          <w:lang w:eastAsia="en-US"/>
        </w:rPr>
      </w:pPr>
      <w:r w:rsidRPr="009C15DB">
        <w:rPr>
          <w:rFonts w:eastAsia="Times New Roman"/>
          <w:lang w:eastAsia="en-US"/>
        </w:rPr>
        <w:t xml:space="preserve">3 </w:t>
      </w:r>
      <w:r w:rsidR="009C15DB" w:rsidRPr="009C15DB">
        <w:rPr>
          <w:rFonts w:eastAsia="Times New Roman"/>
          <w:lang w:eastAsia="en-US"/>
        </w:rPr>
        <w:t>N</w:t>
      </w:r>
      <w:r w:rsidRPr="009C15DB">
        <w:rPr>
          <w:rFonts w:eastAsia="Times New Roman"/>
          <w:lang w:eastAsia="en-US"/>
        </w:rPr>
        <w:t xml:space="preserve">ews </w:t>
      </w:r>
      <w:r w:rsidR="009C15DB" w:rsidRPr="009C15DB">
        <w:rPr>
          <w:rFonts w:eastAsia="Times New Roman"/>
          <w:lang w:eastAsia="en-US"/>
        </w:rPr>
        <w:t>packages</w:t>
      </w:r>
      <w:r w:rsidRPr="009C15DB">
        <w:rPr>
          <w:rFonts w:eastAsia="Times New Roman"/>
          <w:lang w:eastAsia="en-US"/>
        </w:rPr>
        <w:t xml:space="preserve"> were posted to UNIFEED, these were</w:t>
      </w:r>
      <w:r w:rsidR="009C15DB" w:rsidRPr="009C15DB">
        <w:rPr>
          <w:rFonts w:eastAsia="Times New Roman"/>
          <w:lang w:eastAsia="en-US"/>
        </w:rPr>
        <w:t xml:space="preserve"> broadcast</w:t>
      </w:r>
      <w:r w:rsidRPr="009C15DB">
        <w:rPr>
          <w:rFonts w:eastAsia="Times New Roman"/>
          <w:lang w:eastAsia="en-US"/>
        </w:rPr>
        <w:t xml:space="preserve"> 181 </w:t>
      </w:r>
      <w:r w:rsidR="009C15DB" w:rsidRPr="009C15DB">
        <w:rPr>
          <w:rFonts w:eastAsia="Times New Roman"/>
          <w:lang w:eastAsia="en-US"/>
        </w:rPr>
        <w:t>times by 48 international broadcasters.</w:t>
      </w:r>
      <w:r w:rsidRPr="009C15DB">
        <w:rPr>
          <w:rFonts w:eastAsia="Times New Roman"/>
          <w:lang w:eastAsia="en-US"/>
        </w:rPr>
        <w:t xml:space="preserve"> </w:t>
      </w:r>
    </w:p>
    <w:p w14:paraId="4A9109A8" w14:textId="77777777" w:rsidR="009C15DB" w:rsidRPr="009C15DB" w:rsidRDefault="009C15DB" w:rsidP="009C15DB">
      <w:pPr>
        <w:spacing w:before="120" w:after="120" w:line="259" w:lineRule="auto"/>
        <w:ind w:left="720"/>
        <w:contextualSpacing/>
        <w:rPr>
          <w:rFonts w:eastAsia="Calibri"/>
          <w:b/>
          <w:bCs/>
          <w:lang w:eastAsia="en-US"/>
        </w:rPr>
      </w:pPr>
    </w:p>
    <w:p w14:paraId="7A6DD95B" w14:textId="77777777"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1DB393E1" w14:textId="5A76BDA3" w:rsidR="00366B50" w:rsidRDefault="004277DA" w:rsidP="004277DA">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 xml:space="preserve">Prepare </w:t>
      </w:r>
      <w:r w:rsidR="00366B50">
        <w:rPr>
          <w:rFonts w:eastAsia="Calibri"/>
          <w:i/>
          <w:iCs/>
          <w:lang w:eastAsia="en-US"/>
        </w:rPr>
        <w:t>user friendly website</w:t>
      </w:r>
      <w:r>
        <w:rPr>
          <w:rFonts w:eastAsia="Calibri"/>
          <w:i/>
          <w:iCs/>
          <w:lang w:eastAsia="en-US"/>
        </w:rPr>
        <w:t>s</w:t>
      </w:r>
      <w:r w:rsidR="00366B50">
        <w:rPr>
          <w:rFonts w:eastAsia="Calibri"/>
          <w:i/>
          <w:iCs/>
          <w:lang w:eastAsia="en-US"/>
        </w:rPr>
        <w:t xml:space="preserve">, </w:t>
      </w:r>
      <w:r>
        <w:rPr>
          <w:rFonts w:eastAsia="Calibri"/>
          <w:i/>
          <w:iCs/>
          <w:lang w:eastAsia="en-US"/>
        </w:rPr>
        <w:t xml:space="preserve">with </w:t>
      </w:r>
      <w:proofErr w:type="gramStart"/>
      <w:r w:rsidR="00366B50">
        <w:rPr>
          <w:rFonts w:eastAsia="Calibri"/>
          <w:i/>
          <w:iCs/>
          <w:lang w:eastAsia="en-US"/>
        </w:rPr>
        <w:t>high quality audio visual</w:t>
      </w:r>
      <w:proofErr w:type="gramEnd"/>
      <w:r w:rsidR="00366B50">
        <w:rPr>
          <w:rFonts w:eastAsia="Calibri"/>
          <w:i/>
          <w:iCs/>
          <w:lang w:eastAsia="en-US"/>
        </w:rPr>
        <w:t xml:space="preserve"> content</w:t>
      </w:r>
      <w:r>
        <w:rPr>
          <w:rFonts w:eastAsia="Calibri"/>
          <w:i/>
          <w:iCs/>
          <w:lang w:eastAsia="en-US"/>
        </w:rPr>
        <w:t xml:space="preserve"> and a </w:t>
      </w:r>
      <w:r w:rsidR="00366B50">
        <w:rPr>
          <w:rFonts w:eastAsia="Calibri"/>
          <w:i/>
          <w:iCs/>
          <w:lang w:eastAsia="en-US"/>
        </w:rPr>
        <w:t xml:space="preserve">sophisticated social media strategy </w:t>
      </w:r>
      <w:r>
        <w:rPr>
          <w:rFonts w:eastAsia="Calibri"/>
          <w:i/>
          <w:iCs/>
          <w:lang w:eastAsia="en-US"/>
        </w:rPr>
        <w:t xml:space="preserve">to </w:t>
      </w:r>
      <w:r w:rsidR="00366B50">
        <w:rPr>
          <w:rFonts w:eastAsia="Calibri"/>
          <w:i/>
          <w:iCs/>
          <w:lang w:eastAsia="en-US"/>
        </w:rPr>
        <w:t>dr</w:t>
      </w:r>
      <w:r>
        <w:rPr>
          <w:rFonts w:eastAsia="Calibri"/>
          <w:i/>
          <w:iCs/>
          <w:lang w:eastAsia="en-US"/>
        </w:rPr>
        <w:t xml:space="preserve">ive </w:t>
      </w:r>
      <w:r w:rsidR="00366B50">
        <w:rPr>
          <w:rFonts w:eastAsia="Calibri"/>
          <w:i/>
          <w:iCs/>
          <w:lang w:eastAsia="en-US"/>
        </w:rPr>
        <w:t>visitors to the website.</w:t>
      </w:r>
    </w:p>
    <w:p w14:paraId="186DFC67" w14:textId="299BA77D" w:rsidR="00133354" w:rsidRDefault="004277DA"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Time the launching of s</w:t>
      </w:r>
      <w:r w:rsidR="00133354">
        <w:rPr>
          <w:rFonts w:eastAsia="Calibri"/>
          <w:i/>
          <w:iCs/>
          <w:lang w:eastAsia="en-US"/>
        </w:rPr>
        <w:t xml:space="preserve">trategic </w:t>
      </w:r>
      <w:r>
        <w:rPr>
          <w:rFonts w:eastAsia="Calibri"/>
          <w:i/>
          <w:iCs/>
          <w:lang w:eastAsia="en-US"/>
        </w:rPr>
        <w:t xml:space="preserve">UNEP </w:t>
      </w:r>
      <w:r w:rsidR="00133354">
        <w:rPr>
          <w:rFonts w:eastAsia="Calibri"/>
          <w:i/>
          <w:iCs/>
          <w:lang w:eastAsia="en-US"/>
        </w:rPr>
        <w:t>report</w:t>
      </w:r>
      <w:r>
        <w:rPr>
          <w:rFonts w:eastAsia="Calibri"/>
          <w:i/>
          <w:iCs/>
          <w:lang w:eastAsia="en-US"/>
        </w:rPr>
        <w:t>s</w:t>
      </w:r>
      <w:r w:rsidR="00133354">
        <w:rPr>
          <w:rFonts w:eastAsia="Calibri"/>
          <w:i/>
          <w:iCs/>
          <w:lang w:eastAsia="en-US"/>
        </w:rPr>
        <w:t xml:space="preserve"> </w:t>
      </w:r>
      <w:r>
        <w:rPr>
          <w:rFonts w:eastAsia="Calibri"/>
          <w:i/>
          <w:iCs/>
          <w:lang w:eastAsia="en-US"/>
        </w:rPr>
        <w:t xml:space="preserve">to attract </w:t>
      </w:r>
      <w:r w:rsidR="00133354">
        <w:rPr>
          <w:rFonts w:eastAsia="Calibri"/>
          <w:i/>
          <w:iCs/>
          <w:lang w:eastAsia="en-US"/>
        </w:rPr>
        <w:t xml:space="preserve">global media attention. </w:t>
      </w:r>
    </w:p>
    <w:p w14:paraId="63386561" w14:textId="19674F04" w:rsidR="0003328F" w:rsidRPr="00482C67" w:rsidRDefault="009C15DB"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Pre-produc</w:t>
      </w:r>
      <w:r w:rsidR="004277DA">
        <w:rPr>
          <w:rFonts w:eastAsia="Calibri"/>
          <w:i/>
          <w:iCs/>
          <w:lang w:eastAsia="en-US"/>
        </w:rPr>
        <w:t xml:space="preserve">e </w:t>
      </w:r>
      <w:r>
        <w:rPr>
          <w:rFonts w:eastAsia="Calibri"/>
          <w:i/>
          <w:iCs/>
          <w:lang w:eastAsia="en-US"/>
        </w:rPr>
        <w:t xml:space="preserve">written, multimedia and social assets </w:t>
      </w:r>
      <w:r w:rsidR="00366B50">
        <w:rPr>
          <w:rFonts w:eastAsia="Calibri"/>
          <w:i/>
          <w:iCs/>
          <w:lang w:eastAsia="en-US"/>
        </w:rPr>
        <w:t>to push through breaking news about UNEA and the resolutions that were gaveled.</w:t>
      </w:r>
    </w:p>
    <w:p w14:paraId="059614AE" w14:textId="7BCDB32A" w:rsidR="0003328F" w:rsidRPr="00482C67" w:rsidRDefault="009C15DB"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Fil</w:t>
      </w:r>
      <w:r w:rsidR="004277DA">
        <w:rPr>
          <w:rFonts w:eastAsia="Calibri"/>
          <w:i/>
          <w:iCs/>
          <w:lang w:eastAsia="en-US"/>
        </w:rPr>
        <w:t xml:space="preserve">e </w:t>
      </w:r>
      <w:r>
        <w:rPr>
          <w:rFonts w:eastAsia="Calibri"/>
          <w:i/>
          <w:iCs/>
          <w:lang w:eastAsia="en-US"/>
        </w:rPr>
        <w:t>video clips to UN</w:t>
      </w:r>
      <w:r w:rsidR="004277DA">
        <w:rPr>
          <w:rFonts w:eastAsia="Calibri"/>
          <w:i/>
          <w:iCs/>
          <w:lang w:eastAsia="en-US"/>
        </w:rPr>
        <w:t xml:space="preserve"> headquarters </w:t>
      </w:r>
      <w:r>
        <w:rPr>
          <w:rFonts w:eastAsia="Calibri"/>
          <w:i/>
          <w:iCs/>
          <w:lang w:eastAsia="en-US"/>
        </w:rPr>
        <w:t xml:space="preserve">newswire UNIFEED </w:t>
      </w:r>
      <w:r w:rsidR="004277DA">
        <w:rPr>
          <w:rFonts w:eastAsia="Calibri"/>
          <w:i/>
          <w:iCs/>
          <w:lang w:eastAsia="en-US"/>
        </w:rPr>
        <w:t xml:space="preserve">to bring </w:t>
      </w:r>
      <w:r>
        <w:rPr>
          <w:rFonts w:eastAsia="Calibri"/>
          <w:i/>
          <w:iCs/>
          <w:lang w:eastAsia="en-US"/>
        </w:rPr>
        <w:t>international attention to UNEA</w:t>
      </w:r>
      <w:r w:rsidR="00133354">
        <w:rPr>
          <w:rFonts w:eastAsia="Calibri"/>
          <w:i/>
          <w:iCs/>
          <w:lang w:eastAsia="en-US"/>
        </w:rPr>
        <w:t xml:space="preserve"> and </w:t>
      </w:r>
      <w:r w:rsidR="004277DA">
        <w:rPr>
          <w:rFonts w:eastAsia="Calibri"/>
          <w:i/>
          <w:iCs/>
          <w:lang w:eastAsia="en-US"/>
        </w:rPr>
        <w:t xml:space="preserve">its </w:t>
      </w:r>
      <w:r w:rsidR="00133354">
        <w:rPr>
          <w:rFonts w:eastAsia="Calibri"/>
          <w:i/>
          <w:iCs/>
          <w:lang w:eastAsia="en-US"/>
        </w:rPr>
        <w:t>resolutions</w:t>
      </w:r>
      <w:r>
        <w:rPr>
          <w:rFonts w:eastAsia="Calibri"/>
          <w:i/>
          <w:iCs/>
          <w:lang w:eastAsia="en-US"/>
        </w:rPr>
        <w:t>.</w:t>
      </w:r>
    </w:p>
    <w:p w14:paraId="69A413E7" w14:textId="77777777" w:rsidR="0003328F" w:rsidRPr="00482C67" w:rsidRDefault="0003328F" w:rsidP="0003328F">
      <w:pPr>
        <w:spacing w:after="160" w:line="259" w:lineRule="auto"/>
        <w:rPr>
          <w:rFonts w:eastAsia="Calibri"/>
          <w:b/>
          <w:bCs/>
          <w:lang w:eastAsia="en-US"/>
        </w:rPr>
      </w:pPr>
    </w:p>
    <w:p w14:paraId="569C63B4" w14:textId="0F9FEBFE" w:rsidR="0003328F" w:rsidRPr="00482C67" w:rsidRDefault="004F7BCD" w:rsidP="0003328F">
      <w:pPr>
        <w:spacing w:after="160" w:line="259" w:lineRule="auto"/>
        <w:ind w:firstLine="720"/>
        <w:rPr>
          <w:rFonts w:eastAsia="Calibri"/>
          <w:b/>
          <w:bCs/>
          <w:lang w:eastAsia="en-US"/>
        </w:rPr>
      </w:pPr>
      <w:r>
        <w:rPr>
          <w:rFonts w:eastAsia="Calibri"/>
          <w:b/>
          <w:bCs/>
          <w:lang w:eastAsia="en-US"/>
        </w:rPr>
        <w:lastRenderedPageBreak/>
        <w:t>X</w:t>
      </w:r>
      <w:r w:rsidR="0003328F" w:rsidRPr="00482C67">
        <w:rPr>
          <w:rFonts w:eastAsia="Calibri"/>
          <w:b/>
          <w:bCs/>
          <w:lang w:eastAsia="en-US"/>
        </w:rPr>
        <w:t xml:space="preserve">. Looking ahead towards </w:t>
      </w:r>
      <w:r w:rsidR="00117738">
        <w:rPr>
          <w:rFonts w:eastAsia="Calibri"/>
          <w:b/>
          <w:bCs/>
          <w:lang w:eastAsia="en-US"/>
        </w:rPr>
        <w:t xml:space="preserve">the sixth session of the United Nations Environment Assembly  </w:t>
      </w:r>
    </w:p>
    <w:p w14:paraId="0EDB1E69" w14:textId="03E31E2F" w:rsidR="00C02968" w:rsidRPr="00ED7AAA" w:rsidRDefault="00C02968" w:rsidP="00ED7AAA">
      <w:pPr>
        <w:numPr>
          <w:ilvl w:val="0"/>
          <w:numId w:val="17"/>
        </w:numPr>
        <w:spacing w:after="160" w:line="259" w:lineRule="auto"/>
        <w:contextualSpacing/>
        <w:rPr>
          <w:rFonts w:eastAsia="Calibri"/>
          <w:lang w:eastAsia="en-US"/>
        </w:rPr>
      </w:pPr>
      <w:r>
        <w:rPr>
          <w:rFonts w:eastAsia="Calibri"/>
          <w:lang w:eastAsia="en-US"/>
        </w:rPr>
        <w:t>H</w:t>
      </w:r>
      <w:r w:rsidR="0003328F" w:rsidRPr="00482C67">
        <w:rPr>
          <w:rFonts w:eastAsia="Calibri"/>
          <w:lang w:eastAsia="en-US"/>
        </w:rPr>
        <w:t xml:space="preserve">ybrid </w:t>
      </w:r>
      <w:r>
        <w:rPr>
          <w:rFonts w:eastAsia="Calibri"/>
          <w:lang w:eastAsia="en-US"/>
        </w:rPr>
        <w:t xml:space="preserve">meeting formats </w:t>
      </w:r>
      <w:r w:rsidR="0003328F" w:rsidRPr="00482C67">
        <w:rPr>
          <w:rFonts w:eastAsia="Calibri"/>
          <w:lang w:eastAsia="en-US"/>
        </w:rPr>
        <w:t xml:space="preserve">(a combination of online and in-person </w:t>
      </w:r>
      <w:r>
        <w:rPr>
          <w:rFonts w:eastAsia="Calibri"/>
          <w:lang w:eastAsia="en-US"/>
        </w:rPr>
        <w:t>participation</w:t>
      </w:r>
      <w:r w:rsidR="0003328F" w:rsidRPr="00482C67">
        <w:rPr>
          <w:rFonts w:eastAsia="Calibri"/>
          <w:lang w:eastAsia="en-US"/>
        </w:rPr>
        <w:t xml:space="preserve">), is likely to continue </w:t>
      </w:r>
      <w:r>
        <w:rPr>
          <w:rFonts w:eastAsia="Calibri"/>
          <w:lang w:eastAsia="en-US"/>
        </w:rPr>
        <w:t xml:space="preserve">also </w:t>
      </w:r>
      <w:r w:rsidR="0003328F" w:rsidRPr="00482C67">
        <w:rPr>
          <w:rFonts w:eastAsia="Calibri"/>
          <w:lang w:eastAsia="en-US"/>
        </w:rPr>
        <w:t>after the COVID-19 pandemic</w:t>
      </w:r>
      <w:r w:rsidR="0092702E">
        <w:rPr>
          <w:rFonts w:eastAsia="Calibri"/>
          <w:lang w:eastAsia="en-US"/>
        </w:rPr>
        <w:t xml:space="preserve">. </w:t>
      </w:r>
      <w:r w:rsidR="00ED7AAA" w:rsidRPr="00482C67">
        <w:rPr>
          <w:rFonts w:eastAsia="Calibri"/>
          <w:lang w:eastAsia="en-US"/>
        </w:rPr>
        <w:t xml:space="preserve">UNEP as the leading environment entity in the UN </w:t>
      </w:r>
      <w:r w:rsidR="00305341">
        <w:rPr>
          <w:rFonts w:eastAsia="Calibri"/>
          <w:lang w:eastAsia="en-US"/>
        </w:rPr>
        <w:t xml:space="preserve">should </w:t>
      </w:r>
      <w:r w:rsidR="00ED7AAA" w:rsidRPr="00482C67">
        <w:rPr>
          <w:rFonts w:eastAsia="Calibri"/>
          <w:lang w:eastAsia="en-US"/>
        </w:rPr>
        <w:t xml:space="preserve">continue to </w:t>
      </w:r>
      <w:r w:rsidR="00ED7AAA">
        <w:rPr>
          <w:rFonts w:eastAsia="Calibri"/>
          <w:lang w:eastAsia="en-US"/>
        </w:rPr>
        <w:t>play a leading role in the organization of hybrid meetings</w:t>
      </w:r>
      <w:r w:rsidR="00ED7AAA" w:rsidRPr="00482C67">
        <w:rPr>
          <w:rFonts w:eastAsia="Calibri"/>
          <w:lang w:eastAsia="en-US"/>
        </w:rPr>
        <w:t>, with the aim of finding an optimal balance between in-person and online meetings, thus seeking “the best of two worlds”.</w:t>
      </w:r>
    </w:p>
    <w:p w14:paraId="5ED53F6F" w14:textId="77777777" w:rsidR="0003328F" w:rsidRPr="00482C67" w:rsidRDefault="0003328F" w:rsidP="00ED7AAA">
      <w:pPr>
        <w:spacing w:after="160" w:line="259" w:lineRule="auto"/>
        <w:contextualSpacing/>
        <w:rPr>
          <w:rFonts w:eastAsia="Calibri"/>
          <w:lang w:eastAsia="en-US"/>
        </w:rPr>
      </w:pPr>
    </w:p>
    <w:p w14:paraId="35EF666F" w14:textId="5B549992" w:rsidR="0003328F" w:rsidRPr="00482C67" w:rsidRDefault="0003328F" w:rsidP="00C612DA">
      <w:pPr>
        <w:numPr>
          <w:ilvl w:val="0"/>
          <w:numId w:val="17"/>
        </w:numPr>
        <w:spacing w:after="160" w:line="259" w:lineRule="auto"/>
        <w:contextualSpacing/>
        <w:rPr>
          <w:rFonts w:eastAsia="Calibri"/>
          <w:lang w:eastAsia="en-US"/>
        </w:rPr>
      </w:pPr>
      <w:r w:rsidRPr="00482C67">
        <w:rPr>
          <w:rFonts w:eastAsia="Calibri"/>
          <w:lang w:eastAsia="en-US"/>
        </w:rPr>
        <w:t xml:space="preserve">To ensure effective hybrid meetings, online meeting platforms </w:t>
      </w:r>
      <w:r w:rsidR="00ED7AAA">
        <w:rPr>
          <w:rFonts w:eastAsia="Calibri"/>
          <w:lang w:eastAsia="en-US"/>
        </w:rPr>
        <w:t xml:space="preserve">must </w:t>
      </w:r>
      <w:r w:rsidRPr="00482C67">
        <w:rPr>
          <w:rFonts w:eastAsia="Calibri"/>
          <w:lang w:eastAsia="en-US"/>
        </w:rPr>
        <w:t>allow</w:t>
      </w:r>
      <w:r w:rsidR="00ED7AAA">
        <w:rPr>
          <w:rFonts w:eastAsia="Calibri"/>
          <w:lang w:eastAsia="en-US"/>
        </w:rPr>
        <w:t xml:space="preserve"> </w:t>
      </w:r>
      <w:r w:rsidRPr="00482C67">
        <w:rPr>
          <w:rFonts w:eastAsia="Calibri"/>
          <w:lang w:eastAsia="en-US"/>
        </w:rPr>
        <w:t>for the decision process to be transparent and inclusive, including through full interpretation services.</w:t>
      </w:r>
    </w:p>
    <w:p w14:paraId="0DBB4B18" w14:textId="77777777" w:rsidR="0003328F" w:rsidRPr="00482C67" w:rsidRDefault="0003328F" w:rsidP="00ED7AAA">
      <w:pPr>
        <w:spacing w:after="160" w:line="259" w:lineRule="auto"/>
        <w:contextualSpacing/>
        <w:rPr>
          <w:rFonts w:eastAsia="Calibri"/>
          <w:lang w:eastAsia="en-US"/>
        </w:rPr>
      </w:pPr>
    </w:p>
    <w:p w14:paraId="4514286F" w14:textId="77777777" w:rsidR="007A2689" w:rsidRPr="007A2689" w:rsidRDefault="00ED7AAA" w:rsidP="00ED7AAA">
      <w:pPr>
        <w:numPr>
          <w:ilvl w:val="0"/>
          <w:numId w:val="17"/>
        </w:numPr>
        <w:spacing w:after="160" w:line="259" w:lineRule="auto"/>
        <w:contextualSpacing/>
        <w:rPr>
          <w:rFonts w:eastAsia="Calibri"/>
          <w:lang w:eastAsia="en-US"/>
        </w:rPr>
      </w:pPr>
      <w:r w:rsidRPr="00482C67">
        <w:rPr>
          <w:rFonts w:eastAsia="Times New Roman"/>
          <w:lang w:eastAsia="en-US"/>
        </w:rPr>
        <w:t>Side-events for UNEP-led intergovernmental meetings may in principl</w:t>
      </w:r>
      <w:r w:rsidR="008E7BB4">
        <w:rPr>
          <w:rFonts w:eastAsia="Times New Roman"/>
          <w:lang w:eastAsia="en-US"/>
        </w:rPr>
        <w:t>e</w:t>
      </w:r>
      <w:r w:rsidRPr="00482C67">
        <w:rPr>
          <w:rFonts w:eastAsia="Times New Roman"/>
          <w:lang w:eastAsia="en-US"/>
        </w:rPr>
        <w:t xml:space="preserve"> be organized online, t</w:t>
      </w:r>
      <w:r w:rsidR="007A2689">
        <w:rPr>
          <w:rFonts w:eastAsia="Times New Roman"/>
          <w:lang w:eastAsia="en-US"/>
        </w:rPr>
        <w:t>’</w:t>
      </w:r>
    </w:p>
    <w:p w14:paraId="3160122D" w14:textId="77777777" w:rsidR="007A2689" w:rsidRDefault="007A2689" w:rsidP="007A2689">
      <w:pPr>
        <w:pStyle w:val="ListParagraph"/>
        <w:rPr>
          <w:rFonts w:eastAsia="Times New Roman"/>
          <w:lang w:eastAsia="en-US"/>
        </w:rPr>
      </w:pPr>
    </w:p>
    <w:p w14:paraId="6AA1A7C7" w14:textId="0BEE03CB" w:rsidR="00ED7AAA" w:rsidRPr="00482C67" w:rsidRDefault="00ED7AAA" w:rsidP="00ED7AAA">
      <w:pPr>
        <w:numPr>
          <w:ilvl w:val="0"/>
          <w:numId w:val="17"/>
        </w:numPr>
        <w:spacing w:after="160" w:line="259" w:lineRule="auto"/>
        <w:contextualSpacing/>
        <w:rPr>
          <w:rFonts w:eastAsia="Calibri"/>
          <w:lang w:eastAsia="en-US"/>
        </w:rPr>
      </w:pPr>
      <w:r w:rsidRPr="00482C67">
        <w:rPr>
          <w:rFonts w:eastAsia="Times New Roman"/>
          <w:lang w:eastAsia="en-US"/>
        </w:rPr>
        <w:t>o benefit from increased flexibility and outreach, and lower financial and environmental costs.</w:t>
      </w:r>
    </w:p>
    <w:p w14:paraId="7BFDA63E" w14:textId="77777777" w:rsidR="00ED7AAA" w:rsidRDefault="00ED7AAA" w:rsidP="00ED7AAA">
      <w:pPr>
        <w:spacing w:after="160" w:line="259" w:lineRule="auto"/>
        <w:ind w:left="360"/>
        <w:contextualSpacing/>
        <w:rPr>
          <w:rFonts w:eastAsia="Calibri"/>
          <w:lang w:eastAsia="en-US"/>
        </w:rPr>
      </w:pPr>
    </w:p>
    <w:p w14:paraId="31C67226" w14:textId="3604AD82" w:rsidR="00305341" w:rsidRPr="00482C67" w:rsidRDefault="00305341" w:rsidP="00305341">
      <w:pPr>
        <w:numPr>
          <w:ilvl w:val="0"/>
          <w:numId w:val="17"/>
        </w:numPr>
        <w:spacing w:after="160" w:line="259" w:lineRule="auto"/>
        <w:contextualSpacing/>
        <w:rPr>
          <w:rFonts w:eastAsia="Calibri"/>
          <w:lang w:eastAsia="en-US"/>
        </w:rPr>
      </w:pPr>
      <w:r>
        <w:rPr>
          <w:rFonts w:eastAsia="Calibri"/>
          <w:lang w:eastAsia="en-US"/>
        </w:rPr>
        <w:t xml:space="preserve">In some cases, especially for </w:t>
      </w:r>
      <w:r w:rsidRPr="00482C67">
        <w:rPr>
          <w:rFonts w:eastAsia="Calibri"/>
          <w:lang w:eastAsia="en-US"/>
        </w:rPr>
        <w:t>informal and/or consultative meetings</w:t>
      </w:r>
      <w:r>
        <w:rPr>
          <w:rFonts w:eastAsia="Calibri"/>
          <w:lang w:eastAsia="en-US"/>
        </w:rPr>
        <w:t xml:space="preserve"> (including at regional level), fully online meetings may be appropriate, with </w:t>
      </w:r>
      <w:r w:rsidRPr="00482C67">
        <w:rPr>
          <w:rFonts w:eastAsia="Calibri"/>
          <w:lang w:eastAsia="en-US"/>
        </w:rPr>
        <w:t xml:space="preserve">practical, </w:t>
      </w:r>
      <w:proofErr w:type="gramStart"/>
      <w:r w:rsidRPr="00482C67">
        <w:rPr>
          <w:rFonts w:eastAsia="Calibri"/>
          <w:lang w:eastAsia="en-US"/>
        </w:rPr>
        <w:t>environmental</w:t>
      </w:r>
      <w:proofErr w:type="gramEnd"/>
      <w:r w:rsidRPr="00482C67">
        <w:rPr>
          <w:rFonts w:eastAsia="Calibri"/>
          <w:lang w:eastAsia="en-US"/>
        </w:rPr>
        <w:t xml:space="preserve"> </w:t>
      </w:r>
      <w:r>
        <w:rPr>
          <w:rFonts w:eastAsia="Calibri"/>
          <w:lang w:eastAsia="en-US"/>
        </w:rPr>
        <w:t xml:space="preserve">or </w:t>
      </w:r>
      <w:r w:rsidRPr="00482C67">
        <w:rPr>
          <w:rFonts w:eastAsia="Calibri"/>
          <w:lang w:eastAsia="en-US"/>
        </w:rPr>
        <w:t xml:space="preserve">financial </w:t>
      </w:r>
      <w:r>
        <w:rPr>
          <w:rFonts w:eastAsia="Calibri"/>
          <w:lang w:eastAsia="en-US"/>
        </w:rPr>
        <w:t>benefits</w:t>
      </w:r>
      <w:r w:rsidRPr="00482C67">
        <w:rPr>
          <w:rFonts w:eastAsia="Calibri"/>
          <w:lang w:eastAsia="en-US"/>
        </w:rPr>
        <w:t xml:space="preserve">. </w:t>
      </w:r>
    </w:p>
    <w:p w14:paraId="235273D4" w14:textId="77777777" w:rsidR="0003328F" w:rsidRPr="00482C67" w:rsidRDefault="0003328F" w:rsidP="00305341">
      <w:pPr>
        <w:spacing w:after="160" w:line="259" w:lineRule="auto"/>
        <w:contextualSpacing/>
        <w:rPr>
          <w:rFonts w:eastAsia="Calibri"/>
          <w:lang w:eastAsia="en-US"/>
        </w:rPr>
      </w:pPr>
    </w:p>
    <w:p w14:paraId="2D324E7A" w14:textId="77777777" w:rsidR="0003328F" w:rsidRPr="00482C67" w:rsidRDefault="0003328F" w:rsidP="00C612DA">
      <w:pPr>
        <w:numPr>
          <w:ilvl w:val="0"/>
          <w:numId w:val="17"/>
        </w:numPr>
        <w:spacing w:after="160" w:line="259" w:lineRule="auto"/>
        <w:contextualSpacing/>
        <w:rPr>
          <w:rFonts w:eastAsia="Calibri"/>
          <w:lang w:eastAsia="en-US"/>
        </w:rPr>
      </w:pPr>
      <w:r w:rsidRPr="00482C67">
        <w:rPr>
          <w:rFonts w:eastAsia="Times New Roman"/>
          <w:lang w:eastAsia="en-US"/>
        </w:rPr>
        <w:t xml:space="preserve">Stakeholder meetings facilitated by UNEP may also increasingly be organized as hybrid meetings, with local participants meeting on-site while others connect virtually. </w:t>
      </w:r>
    </w:p>
    <w:p w14:paraId="7DF97C94" w14:textId="77777777" w:rsidR="0003328F" w:rsidRPr="00482C67" w:rsidRDefault="0003328F" w:rsidP="0003328F">
      <w:pPr>
        <w:spacing w:after="160" w:line="259" w:lineRule="auto"/>
        <w:ind w:left="360"/>
        <w:contextualSpacing/>
        <w:rPr>
          <w:rFonts w:eastAsia="Calibri"/>
          <w:lang w:eastAsia="en-US"/>
        </w:rPr>
      </w:pPr>
    </w:p>
    <w:p w14:paraId="4A3B91B0" w14:textId="77777777" w:rsidR="0003328F" w:rsidRPr="00482C67" w:rsidRDefault="0003328F" w:rsidP="0003328F">
      <w:pPr>
        <w:spacing w:after="160" w:line="276" w:lineRule="auto"/>
        <w:jc w:val="both"/>
        <w:rPr>
          <w:rFonts w:eastAsia="Times New Roman"/>
          <w:bCs/>
          <w:lang w:eastAsia="en-US"/>
        </w:rPr>
      </w:pPr>
    </w:p>
    <w:bookmarkEnd w:id="1"/>
    <w:p w14:paraId="6A50F83C" w14:textId="748F47CE" w:rsidR="0003328F" w:rsidRPr="00482C67" w:rsidRDefault="0003328F" w:rsidP="0003328F">
      <w:pPr>
        <w:rPr>
          <w:rFonts w:eastAsia="Times New Roman"/>
          <w:bCs/>
          <w:lang w:eastAsia="en-US"/>
        </w:rPr>
      </w:pPr>
    </w:p>
    <w:sectPr w:rsidR="0003328F" w:rsidRPr="00482C67" w:rsidSect="00C21745">
      <w:footerReference w:type="default" r:id="rId55"/>
      <w:type w:val="continuous"/>
      <w:pgSz w:w="12240" w:h="15840"/>
      <w:pgMar w:top="990" w:right="900" w:bottom="990" w:left="740" w:header="0" w:footer="0" w:gutter="0"/>
      <w:cols w:space="720" w:equalWidth="0">
        <w:col w:w="111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E402F" w14:textId="77777777" w:rsidR="00FC2888" w:rsidRDefault="00FC2888" w:rsidP="0027170B">
      <w:r>
        <w:separator/>
      </w:r>
    </w:p>
  </w:endnote>
  <w:endnote w:type="continuationSeparator" w:id="0">
    <w:p w14:paraId="72307B8A" w14:textId="77777777" w:rsidR="00FC2888" w:rsidRDefault="00FC2888" w:rsidP="0027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rPr>
      <w:id w:val="-1039656804"/>
      <w:docPartObj>
        <w:docPartGallery w:val="Page Numbers (Bottom of Page)"/>
        <w:docPartUnique/>
      </w:docPartObj>
    </w:sdtPr>
    <w:sdtEndPr>
      <w:rPr>
        <w:noProof/>
      </w:rPr>
    </w:sdtEndPr>
    <w:sdtContent>
      <w:p w14:paraId="0113DCDE" w14:textId="286A5F1B" w:rsidR="00B43F7D" w:rsidRPr="006D1244" w:rsidRDefault="00B43F7D">
        <w:pPr>
          <w:pStyle w:val="Footer"/>
          <w:jc w:val="right"/>
          <w:rPr>
            <w:sz w:val="16"/>
          </w:rPr>
        </w:pPr>
        <w:r w:rsidRPr="006D1244">
          <w:rPr>
            <w:sz w:val="16"/>
          </w:rPr>
          <w:fldChar w:fldCharType="begin"/>
        </w:r>
        <w:r w:rsidRPr="006D1244">
          <w:rPr>
            <w:sz w:val="16"/>
          </w:rPr>
          <w:instrText xml:space="preserve"> PAGE   \* MERGEFORMAT </w:instrText>
        </w:r>
        <w:r w:rsidRPr="006D1244">
          <w:rPr>
            <w:sz w:val="16"/>
          </w:rPr>
          <w:fldChar w:fldCharType="separate"/>
        </w:r>
        <w:r>
          <w:rPr>
            <w:noProof/>
            <w:sz w:val="16"/>
          </w:rPr>
          <w:t>6</w:t>
        </w:r>
        <w:r w:rsidRPr="006D1244">
          <w:rPr>
            <w:noProof/>
            <w:sz w:val="16"/>
          </w:rPr>
          <w:fldChar w:fldCharType="end"/>
        </w:r>
      </w:p>
    </w:sdtContent>
  </w:sdt>
  <w:p w14:paraId="720CE937" w14:textId="77777777" w:rsidR="00B43F7D" w:rsidRDefault="00B43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C0588" w14:textId="77777777" w:rsidR="00FC2888" w:rsidRDefault="00FC2888" w:rsidP="0027170B">
      <w:r>
        <w:separator/>
      </w:r>
    </w:p>
  </w:footnote>
  <w:footnote w:type="continuationSeparator" w:id="0">
    <w:p w14:paraId="640CD361" w14:textId="77777777" w:rsidR="00FC2888" w:rsidRDefault="00FC2888" w:rsidP="0027170B">
      <w:r>
        <w:continuationSeparator/>
      </w:r>
    </w:p>
  </w:footnote>
  <w:footnote w:id="1">
    <w:p w14:paraId="3AA42DE6" w14:textId="3202066C" w:rsidR="00B43F7D" w:rsidRPr="00FA4F46" w:rsidRDefault="00B43F7D">
      <w:pPr>
        <w:pStyle w:val="FootnoteText"/>
        <w:rPr>
          <w:rFonts w:asciiTheme="minorHAnsi" w:hAnsiTheme="minorHAnsi" w:cstheme="minorHAnsi"/>
        </w:rPr>
      </w:pPr>
      <w:r w:rsidRPr="00FA4F46">
        <w:rPr>
          <w:rStyle w:val="FootnoteReference"/>
          <w:rFonts w:asciiTheme="minorHAnsi" w:hAnsiTheme="minorHAnsi" w:cstheme="minorHAnsi"/>
        </w:rPr>
        <w:footnoteRef/>
      </w:r>
      <w:r w:rsidRPr="00FA4F46">
        <w:rPr>
          <w:rFonts w:asciiTheme="minorHAnsi" w:hAnsiTheme="minorHAnsi" w:cstheme="minorHAnsi"/>
        </w:rPr>
        <w:t xml:space="preserve"> </w:t>
      </w:r>
      <w:r w:rsidRPr="00FA4F46">
        <w:rPr>
          <w:rFonts w:asciiTheme="minorHAnsi" w:hAnsiTheme="minorHAnsi" w:cstheme="minorHAnsi"/>
          <w:sz w:val="18"/>
        </w:rPr>
        <w:t>As set out in G</w:t>
      </w:r>
      <w:r>
        <w:rPr>
          <w:rFonts w:asciiTheme="minorHAnsi" w:hAnsiTheme="minorHAnsi" w:cstheme="minorHAnsi"/>
          <w:sz w:val="18"/>
        </w:rPr>
        <w:t xml:space="preserve">overning Council </w:t>
      </w:r>
      <w:r w:rsidRPr="00FA4F46">
        <w:rPr>
          <w:rFonts w:asciiTheme="minorHAnsi" w:hAnsiTheme="minorHAnsi" w:cstheme="minorHAnsi"/>
          <w:sz w:val="18"/>
        </w:rPr>
        <w:t>decision 27/2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93B"/>
    <w:multiLevelType w:val="hybridMultilevel"/>
    <w:tmpl w:val="26BC5B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A01D9"/>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15530E"/>
    <w:multiLevelType w:val="hybridMultilevel"/>
    <w:tmpl w:val="D41CC10A"/>
    <w:lvl w:ilvl="0" w:tplc="01F46D08">
      <w:start w:val="1"/>
      <w:numFmt w:val="upperRoman"/>
      <w:lvlText w:val="%1."/>
      <w:lvlJc w:val="left"/>
      <w:pPr>
        <w:ind w:left="1080" w:hanging="720"/>
      </w:pPr>
      <w:rPr>
        <w:rFonts w:eastAsia="Calibri"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D3AD7"/>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9463E1"/>
    <w:multiLevelType w:val="hybridMultilevel"/>
    <w:tmpl w:val="9356C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74F1F"/>
    <w:multiLevelType w:val="multilevel"/>
    <w:tmpl w:val="7018DAE4"/>
    <w:lvl w:ilvl="0">
      <w:start w:val="1"/>
      <w:numFmt w:val="bullet"/>
      <w:lvlText w:val=""/>
      <w:lvlJc w:val="left"/>
      <w:pPr>
        <w:ind w:left="360" w:hanging="360"/>
      </w:pPr>
      <w:rPr>
        <w:rFonts w:ascii="Wingdings" w:hAnsi="Wingdings" w:hint="default"/>
      </w:rPr>
    </w:lvl>
    <w:lvl w:ilvl="1">
      <w:start w:val="1"/>
      <w:numFmt w:val="bullet"/>
      <w:lvlText w:val=""/>
      <w:lvlJc w:val="left"/>
      <w:pPr>
        <w:ind w:left="405" w:hanging="405"/>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1A11F52"/>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5E7E9B"/>
    <w:multiLevelType w:val="hybridMultilevel"/>
    <w:tmpl w:val="268892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FE4B86"/>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46D75B5"/>
    <w:multiLevelType w:val="multilevel"/>
    <w:tmpl w:val="6EA40AE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382E2A"/>
    <w:multiLevelType w:val="multilevel"/>
    <w:tmpl w:val="88B2BCF4"/>
    <w:lvl w:ilvl="0">
      <w:start w:val="1"/>
      <w:numFmt w:val="decimal"/>
      <w:lvlText w:val="%1."/>
      <w:lvlJc w:val="left"/>
      <w:pPr>
        <w:ind w:left="720" w:hanging="360"/>
      </w:pPr>
      <w:rPr>
        <w:rFonts w:hint="default"/>
      </w:rPr>
    </w:lvl>
    <w:lvl w:ilvl="1">
      <w:start w:val="1"/>
      <w:numFmt w:val="bullet"/>
      <w:lvlText w:val=""/>
      <w:lvlJc w:val="left"/>
      <w:pPr>
        <w:ind w:left="765" w:hanging="405"/>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460597"/>
    <w:multiLevelType w:val="hybridMultilevel"/>
    <w:tmpl w:val="585C21E0"/>
    <w:lvl w:ilvl="0" w:tplc="18387786">
      <w:start w:val="1"/>
      <w:numFmt w:val="bullet"/>
      <w:lvlText w:val="•"/>
      <w:lvlJc w:val="left"/>
      <w:pPr>
        <w:tabs>
          <w:tab w:val="num" w:pos="720"/>
        </w:tabs>
        <w:ind w:left="720" w:hanging="360"/>
      </w:pPr>
      <w:rPr>
        <w:rFonts w:ascii="Arial" w:hAnsi="Arial" w:hint="default"/>
      </w:rPr>
    </w:lvl>
    <w:lvl w:ilvl="1" w:tplc="EC2E658A" w:tentative="1">
      <w:start w:val="1"/>
      <w:numFmt w:val="bullet"/>
      <w:lvlText w:val="•"/>
      <w:lvlJc w:val="left"/>
      <w:pPr>
        <w:tabs>
          <w:tab w:val="num" w:pos="1440"/>
        </w:tabs>
        <w:ind w:left="1440" w:hanging="360"/>
      </w:pPr>
      <w:rPr>
        <w:rFonts w:ascii="Arial" w:hAnsi="Arial" w:hint="default"/>
      </w:rPr>
    </w:lvl>
    <w:lvl w:ilvl="2" w:tplc="E45C468C" w:tentative="1">
      <w:start w:val="1"/>
      <w:numFmt w:val="bullet"/>
      <w:lvlText w:val="•"/>
      <w:lvlJc w:val="left"/>
      <w:pPr>
        <w:tabs>
          <w:tab w:val="num" w:pos="2160"/>
        </w:tabs>
        <w:ind w:left="2160" w:hanging="360"/>
      </w:pPr>
      <w:rPr>
        <w:rFonts w:ascii="Arial" w:hAnsi="Arial" w:hint="default"/>
      </w:rPr>
    </w:lvl>
    <w:lvl w:ilvl="3" w:tplc="F6C6AE08" w:tentative="1">
      <w:start w:val="1"/>
      <w:numFmt w:val="bullet"/>
      <w:lvlText w:val="•"/>
      <w:lvlJc w:val="left"/>
      <w:pPr>
        <w:tabs>
          <w:tab w:val="num" w:pos="2880"/>
        </w:tabs>
        <w:ind w:left="2880" w:hanging="360"/>
      </w:pPr>
      <w:rPr>
        <w:rFonts w:ascii="Arial" w:hAnsi="Arial" w:hint="default"/>
      </w:rPr>
    </w:lvl>
    <w:lvl w:ilvl="4" w:tplc="0E52A6CA" w:tentative="1">
      <w:start w:val="1"/>
      <w:numFmt w:val="bullet"/>
      <w:lvlText w:val="•"/>
      <w:lvlJc w:val="left"/>
      <w:pPr>
        <w:tabs>
          <w:tab w:val="num" w:pos="3600"/>
        </w:tabs>
        <w:ind w:left="3600" w:hanging="360"/>
      </w:pPr>
      <w:rPr>
        <w:rFonts w:ascii="Arial" w:hAnsi="Arial" w:hint="default"/>
      </w:rPr>
    </w:lvl>
    <w:lvl w:ilvl="5" w:tplc="297CE9B6" w:tentative="1">
      <w:start w:val="1"/>
      <w:numFmt w:val="bullet"/>
      <w:lvlText w:val="•"/>
      <w:lvlJc w:val="left"/>
      <w:pPr>
        <w:tabs>
          <w:tab w:val="num" w:pos="4320"/>
        </w:tabs>
        <w:ind w:left="4320" w:hanging="360"/>
      </w:pPr>
      <w:rPr>
        <w:rFonts w:ascii="Arial" w:hAnsi="Arial" w:hint="default"/>
      </w:rPr>
    </w:lvl>
    <w:lvl w:ilvl="6" w:tplc="70CE1690" w:tentative="1">
      <w:start w:val="1"/>
      <w:numFmt w:val="bullet"/>
      <w:lvlText w:val="•"/>
      <w:lvlJc w:val="left"/>
      <w:pPr>
        <w:tabs>
          <w:tab w:val="num" w:pos="5040"/>
        </w:tabs>
        <w:ind w:left="5040" w:hanging="360"/>
      </w:pPr>
      <w:rPr>
        <w:rFonts w:ascii="Arial" w:hAnsi="Arial" w:hint="default"/>
      </w:rPr>
    </w:lvl>
    <w:lvl w:ilvl="7" w:tplc="F392CCD4" w:tentative="1">
      <w:start w:val="1"/>
      <w:numFmt w:val="bullet"/>
      <w:lvlText w:val="•"/>
      <w:lvlJc w:val="left"/>
      <w:pPr>
        <w:tabs>
          <w:tab w:val="num" w:pos="5760"/>
        </w:tabs>
        <w:ind w:left="5760" w:hanging="360"/>
      </w:pPr>
      <w:rPr>
        <w:rFonts w:ascii="Arial" w:hAnsi="Arial" w:hint="default"/>
      </w:rPr>
    </w:lvl>
    <w:lvl w:ilvl="8" w:tplc="7EA87FF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1B38FB"/>
    <w:multiLevelType w:val="hybridMultilevel"/>
    <w:tmpl w:val="830C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36B5F"/>
    <w:multiLevelType w:val="hybridMultilevel"/>
    <w:tmpl w:val="C74C58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2E3095"/>
    <w:multiLevelType w:val="hybridMultilevel"/>
    <w:tmpl w:val="E2EC0176"/>
    <w:lvl w:ilvl="0" w:tplc="778E0D5E">
      <w:start w:val="1"/>
      <w:numFmt w:val="bullet"/>
      <w:lvlText w:val="•"/>
      <w:lvlJc w:val="left"/>
      <w:pPr>
        <w:tabs>
          <w:tab w:val="num" w:pos="720"/>
        </w:tabs>
        <w:ind w:left="720" w:hanging="360"/>
      </w:pPr>
      <w:rPr>
        <w:rFonts w:ascii="Arial" w:hAnsi="Arial" w:hint="default"/>
      </w:rPr>
    </w:lvl>
    <w:lvl w:ilvl="1" w:tplc="2090AC00" w:tentative="1">
      <w:start w:val="1"/>
      <w:numFmt w:val="bullet"/>
      <w:lvlText w:val="•"/>
      <w:lvlJc w:val="left"/>
      <w:pPr>
        <w:tabs>
          <w:tab w:val="num" w:pos="1440"/>
        </w:tabs>
        <w:ind w:left="1440" w:hanging="360"/>
      </w:pPr>
      <w:rPr>
        <w:rFonts w:ascii="Arial" w:hAnsi="Arial" w:hint="default"/>
      </w:rPr>
    </w:lvl>
    <w:lvl w:ilvl="2" w:tplc="F9A839C0" w:tentative="1">
      <w:start w:val="1"/>
      <w:numFmt w:val="bullet"/>
      <w:lvlText w:val="•"/>
      <w:lvlJc w:val="left"/>
      <w:pPr>
        <w:tabs>
          <w:tab w:val="num" w:pos="2160"/>
        </w:tabs>
        <w:ind w:left="2160" w:hanging="360"/>
      </w:pPr>
      <w:rPr>
        <w:rFonts w:ascii="Arial" w:hAnsi="Arial" w:hint="default"/>
      </w:rPr>
    </w:lvl>
    <w:lvl w:ilvl="3" w:tplc="E2C64344" w:tentative="1">
      <w:start w:val="1"/>
      <w:numFmt w:val="bullet"/>
      <w:lvlText w:val="•"/>
      <w:lvlJc w:val="left"/>
      <w:pPr>
        <w:tabs>
          <w:tab w:val="num" w:pos="2880"/>
        </w:tabs>
        <w:ind w:left="2880" w:hanging="360"/>
      </w:pPr>
      <w:rPr>
        <w:rFonts w:ascii="Arial" w:hAnsi="Arial" w:hint="default"/>
      </w:rPr>
    </w:lvl>
    <w:lvl w:ilvl="4" w:tplc="160C43C6" w:tentative="1">
      <w:start w:val="1"/>
      <w:numFmt w:val="bullet"/>
      <w:lvlText w:val="•"/>
      <w:lvlJc w:val="left"/>
      <w:pPr>
        <w:tabs>
          <w:tab w:val="num" w:pos="3600"/>
        </w:tabs>
        <w:ind w:left="3600" w:hanging="360"/>
      </w:pPr>
      <w:rPr>
        <w:rFonts w:ascii="Arial" w:hAnsi="Arial" w:hint="default"/>
      </w:rPr>
    </w:lvl>
    <w:lvl w:ilvl="5" w:tplc="8452DCDE" w:tentative="1">
      <w:start w:val="1"/>
      <w:numFmt w:val="bullet"/>
      <w:lvlText w:val="•"/>
      <w:lvlJc w:val="left"/>
      <w:pPr>
        <w:tabs>
          <w:tab w:val="num" w:pos="4320"/>
        </w:tabs>
        <w:ind w:left="4320" w:hanging="360"/>
      </w:pPr>
      <w:rPr>
        <w:rFonts w:ascii="Arial" w:hAnsi="Arial" w:hint="default"/>
      </w:rPr>
    </w:lvl>
    <w:lvl w:ilvl="6" w:tplc="E04C4A9A" w:tentative="1">
      <w:start w:val="1"/>
      <w:numFmt w:val="bullet"/>
      <w:lvlText w:val="•"/>
      <w:lvlJc w:val="left"/>
      <w:pPr>
        <w:tabs>
          <w:tab w:val="num" w:pos="5040"/>
        </w:tabs>
        <w:ind w:left="5040" w:hanging="360"/>
      </w:pPr>
      <w:rPr>
        <w:rFonts w:ascii="Arial" w:hAnsi="Arial" w:hint="default"/>
      </w:rPr>
    </w:lvl>
    <w:lvl w:ilvl="7" w:tplc="8C926528" w:tentative="1">
      <w:start w:val="1"/>
      <w:numFmt w:val="bullet"/>
      <w:lvlText w:val="•"/>
      <w:lvlJc w:val="left"/>
      <w:pPr>
        <w:tabs>
          <w:tab w:val="num" w:pos="5760"/>
        </w:tabs>
        <w:ind w:left="5760" w:hanging="360"/>
      </w:pPr>
      <w:rPr>
        <w:rFonts w:ascii="Arial" w:hAnsi="Arial" w:hint="default"/>
      </w:rPr>
    </w:lvl>
    <w:lvl w:ilvl="8" w:tplc="28D286F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6CE7E5D"/>
    <w:multiLevelType w:val="hybridMultilevel"/>
    <w:tmpl w:val="18E6868A"/>
    <w:lvl w:ilvl="0" w:tplc="0226E57C">
      <w:start w:val="1"/>
      <w:numFmt w:val="bullet"/>
      <w:lvlText w:val="•"/>
      <w:lvlJc w:val="left"/>
      <w:pPr>
        <w:tabs>
          <w:tab w:val="num" w:pos="720"/>
        </w:tabs>
        <w:ind w:left="720" w:hanging="360"/>
      </w:pPr>
      <w:rPr>
        <w:rFonts w:ascii="Arial" w:hAnsi="Arial" w:hint="default"/>
      </w:rPr>
    </w:lvl>
    <w:lvl w:ilvl="1" w:tplc="628AB3EE" w:tentative="1">
      <w:start w:val="1"/>
      <w:numFmt w:val="bullet"/>
      <w:lvlText w:val="•"/>
      <w:lvlJc w:val="left"/>
      <w:pPr>
        <w:tabs>
          <w:tab w:val="num" w:pos="1440"/>
        </w:tabs>
        <w:ind w:left="1440" w:hanging="360"/>
      </w:pPr>
      <w:rPr>
        <w:rFonts w:ascii="Arial" w:hAnsi="Arial" w:hint="default"/>
      </w:rPr>
    </w:lvl>
    <w:lvl w:ilvl="2" w:tplc="554A8490" w:tentative="1">
      <w:start w:val="1"/>
      <w:numFmt w:val="bullet"/>
      <w:lvlText w:val="•"/>
      <w:lvlJc w:val="left"/>
      <w:pPr>
        <w:tabs>
          <w:tab w:val="num" w:pos="2160"/>
        </w:tabs>
        <w:ind w:left="2160" w:hanging="360"/>
      </w:pPr>
      <w:rPr>
        <w:rFonts w:ascii="Arial" w:hAnsi="Arial" w:hint="default"/>
      </w:rPr>
    </w:lvl>
    <w:lvl w:ilvl="3" w:tplc="2C926BB8" w:tentative="1">
      <w:start w:val="1"/>
      <w:numFmt w:val="bullet"/>
      <w:lvlText w:val="•"/>
      <w:lvlJc w:val="left"/>
      <w:pPr>
        <w:tabs>
          <w:tab w:val="num" w:pos="2880"/>
        </w:tabs>
        <w:ind w:left="2880" w:hanging="360"/>
      </w:pPr>
      <w:rPr>
        <w:rFonts w:ascii="Arial" w:hAnsi="Arial" w:hint="default"/>
      </w:rPr>
    </w:lvl>
    <w:lvl w:ilvl="4" w:tplc="04DE1052" w:tentative="1">
      <w:start w:val="1"/>
      <w:numFmt w:val="bullet"/>
      <w:lvlText w:val="•"/>
      <w:lvlJc w:val="left"/>
      <w:pPr>
        <w:tabs>
          <w:tab w:val="num" w:pos="3600"/>
        </w:tabs>
        <w:ind w:left="3600" w:hanging="360"/>
      </w:pPr>
      <w:rPr>
        <w:rFonts w:ascii="Arial" w:hAnsi="Arial" w:hint="default"/>
      </w:rPr>
    </w:lvl>
    <w:lvl w:ilvl="5" w:tplc="88FEE618" w:tentative="1">
      <w:start w:val="1"/>
      <w:numFmt w:val="bullet"/>
      <w:lvlText w:val="•"/>
      <w:lvlJc w:val="left"/>
      <w:pPr>
        <w:tabs>
          <w:tab w:val="num" w:pos="4320"/>
        </w:tabs>
        <w:ind w:left="4320" w:hanging="360"/>
      </w:pPr>
      <w:rPr>
        <w:rFonts w:ascii="Arial" w:hAnsi="Arial" w:hint="default"/>
      </w:rPr>
    </w:lvl>
    <w:lvl w:ilvl="6" w:tplc="E4F088E6" w:tentative="1">
      <w:start w:val="1"/>
      <w:numFmt w:val="bullet"/>
      <w:lvlText w:val="•"/>
      <w:lvlJc w:val="left"/>
      <w:pPr>
        <w:tabs>
          <w:tab w:val="num" w:pos="5040"/>
        </w:tabs>
        <w:ind w:left="5040" w:hanging="360"/>
      </w:pPr>
      <w:rPr>
        <w:rFonts w:ascii="Arial" w:hAnsi="Arial" w:hint="default"/>
      </w:rPr>
    </w:lvl>
    <w:lvl w:ilvl="7" w:tplc="3F8E7B12" w:tentative="1">
      <w:start w:val="1"/>
      <w:numFmt w:val="bullet"/>
      <w:lvlText w:val="•"/>
      <w:lvlJc w:val="left"/>
      <w:pPr>
        <w:tabs>
          <w:tab w:val="num" w:pos="5760"/>
        </w:tabs>
        <w:ind w:left="5760" w:hanging="360"/>
      </w:pPr>
      <w:rPr>
        <w:rFonts w:ascii="Arial" w:hAnsi="Arial" w:hint="default"/>
      </w:rPr>
    </w:lvl>
    <w:lvl w:ilvl="8" w:tplc="BE7C51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9F57E48"/>
    <w:multiLevelType w:val="hybridMultilevel"/>
    <w:tmpl w:val="D8002A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DC37C2E"/>
    <w:multiLevelType w:val="multilevel"/>
    <w:tmpl w:val="AA061B1C"/>
    <w:lvl w:ilvl="0">
      <w:start w:val="1"/>
      <w:numFmt w:val="bullet"/>
      <w:lvlText w:val=""/>
      <w:lvlJc w:val="left"/>
      <w:pPr>
        <w:ind w:left="720" w:hanging="360"/>
      </w:pPr>
      <w:rPr>
        <w:rFonts w:ascii="Symbol" w:hAnsi="Symbol"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20C6131"/>
    <w:multiLevelType w:val="hybridMultilevel"/>
    <w:tmpl w:val="FB80015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B01C09"/>
    <w:multiLevelType w:val="hybridMultilevel"/>
    <w:tmpl w:val="72C80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EC1C10"/>
    <w:multiLevelType w:val="hybridMultilevel"/>
    <w:tmpl w:val="1750C82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084D12"/>
    <w:multiLevelType w:val="hybridMultilevel"/>
    <w:tmpl w:val="8B5EFFE0"/>
    <w:lvl w:ilvl="0" w:tplc="D5E06CF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034B5A"/>
    <w:multiLevelType w:val="hybridMultilevel"/>
    <w:tmpl w:val="6F16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533A3C"/>
    <w:multiLevelType w:val="hybridMultilevel"/>
    <w:tmpl w:val="AA74B55A"/>
    <w:lvl w:ilvl="0" w:tplc="D2EC5404">
      <w:start w:val="1"/>
      <w:numFmt w:val="bullet"/>
      <w:lvlText w:val="•"/>
      <w:lvlJc w:val="left"/>
      <w:pPr>
        <w:tabs>
          <w:tab w:val="num" w:pos="720"/>
        </w:tabs>
        <w:ind w:left="720" w:hanging="360"/>
      </w:pPr>
      <w:rPr>
        <w:rFonts w:ascii="Arial" w:hAnsi="Arial" w:hint="default"/>
      </w:rPr>
    </w:lvl>
    <w:lvl w:ilvl="1" w:tplc="9F24B6E2" w:tentative="1">
      <w:start w:val="1"/>
      <w:numFmt w:val="bullet"/>
      <w:lvlText w:val="•"/>
      <w:lvlJc w:val="left"/>
      <w:pPr>
        <w:tabs>
          <w:tab w:val="num" w:pos="1440"/>
        </w:tabs>
        <w:ind w:left="1440" w:hanging="360"/>
      </w:pPr>
      <w:rPr>
        <w:rFonts w:ascii="Arial" w:hAnsi="Arial" w:hint="default"/>
      </w:rPr>
    </w:lvl>
    <w:lvl w:ilvl="2" w:tplc="879017EA" w:tentative="1">
      <w:start w:val="1"/>
      <w:numFmt w:val="bullet"/>
      <w:lvlText w:val="•"/>
      <w:lvlJc w:val="left"/>
      <w:pPr>
        <w:tabs>
          <w:tab w:val="num" w:pos="2160"/>
        </w:tabs>
        <w:ind w:left="2160" w:hanging="360"/>
      </w:pPr>
      <w:rPr>
        <w:rFonts w:ascii="Arial" w:hAnsi="Arial" w:hint="default"/>
      </w:rPr>
    </w:lvl>
    <w:lvl w:ilvl="3" w:tplc="AD008798" w:tentative="1">
      <w:start w:val="1"/>
      <w:numFmt w:val="bullet"/>
      <w:lvlText w:val="•"/>
      <w:lvlJc w:val="left"/>
      <w:pPr>
        <w:tabs>
          <w:tab w:val="num" w:pos="2880"/>
        </w:tabs>
        <w:ind w:left="2880" w:hanging="360"/>
      </w:pPr>
      <w:rPr>
        <w:rFonts w:ascii="Arial" w:hAnsi="Arial" w:hint="default"/>
      </w:rPr>
    </w:lvl>
    <w:lvl w:ilvl="4" w:tplc="4AAAC910" w:tentative="1">
      <w:start w:val="1"/>
      <w:numFmt w:val="bullet"/>
      <w:lvlText w:val="•"/>
      <w:lvlJc w:val="left"/>
      <w:pPr>
        <w:tabs>
          <w:tab w:val="num" w:pos="3600"/>
        </w:tabs>
        <w:ind w:left="3600" w:hanging="360"/>
      </w:pPr>
      <w:rPr>
        <w:rFonts w:ascii="Arial" w:hAnsi="Arial" w:hint="default"/>
      </w:rPr>
    </w:lvl>
    <w:lvl w:ilvl="5" w:tplc="EB3AB41E" w:tentative="1">
      <w:start w:val="1"/>
      <w:numFmt w:val="bullet"/>
      <w:lvlText w:val="•"/>
      <w:lvlJc w:val="left"/>
      <w:pPr>
        <w:tabs>
          <w:tab w:val="num" w:pos="4320"/>
        </w:tabs>
        <w:ind w:left="4320" w:hanging="360"/>
      </w:pPr>
      <w:rPr>
        <w:rFonts w:ascii="Arial" w:hAnsi="Arial" w:hint="default"/>
      </w:rPr>
    </w:lvl>
    <w:lvl w:ilvl="6" w:tplc="639264BC" w:tentative="1">
      <w:start w:val="1"/>
      <w:numFmt w:val="bullet"/>
      <w:lvlText w:val="•"/>
      <w:lvlJc w:val="left"/>
      <w:pPr>
        <w:tabs>
          <w:tab w:val="num" w:pos="5040"/>
        </w:tabs>
        <w:ind w:left="5040" w:hanging="360"/>
      </w:pPr>
      <w:rPr>
        <w:rFonts w:ascii="Arial" w:hAnsi="Arial" w:hint="default"/>
      </w:rPr>
    </w:lvl>
    <w:lvl w:ilvl="7" w:tplc="06263D2A" w:tentative="1">
      <w:start w:val="1"/>
      <w:numFmt w:val="bullet"/>
      <w:lvlText w:val="•"/>
      <w:lvlJc w:val="left"/>
      <w:pPr>
        <w:tabs>
          <w:tab w:val="num" w:pos="5760"/>
        </w:tabs>
        <w:ind w:left="5760" w:hanging="360"/>
      </w:pPr>
      <w:rPr>
        <w:rFonts w:ascii="Arial" w:hAnsi="Arial" w:hint="default"/>
      </w:rPr>
    </w:lvl>
    <w:lvl w:ilvl="8" w:tplc="D236E1BC"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4"/>
  </w:num>
  <w:num w:numId="3">
    <w:abstractNumId w:val="7"/>
  </w:num>
  <w:num w:numId="4">
    <w:abstractNumId w:val="18"/>
  </w:num>
  <w:num w:numId="5">
    <w:abstractNumId w:val="9"/>
  </w:num>
  <w:num w:numId="6">
    <w:abstractNumId w:val="5"/>
  </w:num>
  <w:num w:numId="7">
    <w:abstractNumId w:val="10"/>
  </w:num>
  <w:num w:numId="8">
    <w:abstractNumId w:val="13"/>
  </w:num>
  <w:num w:numId="9">
    <w:abstractNumId w:val="17"/>
  </w:num>
  <w:num w:numId="10">
    <w:abstractNumId w:val="8"/>
  </w:num>
  <w:num w:numId="11">
    <w:abstractNumId w:val="3"/>
  </w:num>
  <w:num w:numId="12">
    <w:abstractNumId w:val="6"/>
  </w:num>
  <w:num w:numId="13">
    <w:abstractNumId w:val="1"/>
  </w:num>
  <w:num w:numId="14">
    <w:abstractNumId w:val="19"/>
  </w:num>
  <w:num w:numId="15">
    <w:abstractNumId w:val="21"/>
  </w:num>
  <w:num w:numId="16">
    <w:abstractNumId w:val="2"/>
  </w:num>
  <w:num w:numId="17">
    <w:abstractNumId w:val="20"/>
  </w:num>
  <w:num w:numId="18">
    <w:abstractNumId w:val="0"/>
  </w:num>
  <w:num w:numId="19">
    <w:abstractNumId w:val="16"/>
  </w:num>
  <w:num w:numId="20">
    <w:abstractNumId w:val="22"/>
  </w:num>
  <w:num w:numId="21">
    <w:abstractNumId w:val="23"/>
  </w:num>
  <w:num w:numId="22">
    <w:abstractNumId w:val="15"/>
  </w:num>
  <w:num w:numId="23">
    <w:abstractNumId w:val="14"/>
  </w:num>
  <w:num w:numId="2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8B"/>
    <w:rsid w:val="0000061F"/>
    <w:rsid w:val="00000715"/>
    <w:rsid w:val="0000681B"/>
    <w:rsid w:val="00007FF3"/>
    <w:rsid w:val="00012B54"/>
    <w:rsid w:val="000134A3"/>
    <w:rsid w:val="000222D4"/>
    <w:rsid w:val="00022BF1"/>
    <w:rsid w:val="0003142B"/>
    <w:rsid w:val="0003285E"/>
    <w:rsid w:val="0003328F"/>
    <w:rsid w:val="00033922"/>
    <w:rsid w:val="00033C5E"/>
    <w:rsid w:val="000656A1"/>
    <w:rsid w:val="0007014E"/>
    <w:rsid w:val="0007160D"/>
    <w:rsid w:val="000723E5"/>
    <w:rsid w:val="00074CF2"/>
    <w:rsid w:val="00084CA2"/>
    <w:rsid w:val="00085C7A"/>
    <w:rsid w:val="00096723"/>
    <w:rsid w:val="000A0A58"/>
    <w:rsid w:val="000A119A"/>
    <w:rsid w:val="000A235A"/>
    <w:rsid w:val="000B147E"/>
    <w:rsid w:val="000B36FD"/>
    <w:rsid w:val="000B6C8B"/>
    <w:rsid w:val="000C20F4"/>
    <w:rsid w:val="000C3706"/>
    <w:rsid w:val="000C451D"/>
    <w:rsid w:val="000C77FA"/>
    <w:rsid w:val="000D0EED"/>
    <w:rsid w:val="000D2A22"/>
    <w:rsid w:val="000D3890"/>
    <w:rsid w:val="000E6058"/>
    <w:rsid w:val="000E709D"/>
    <w:rsid w:val="000F5217"/>
    <w:rsid w:val="00100864"/>
    <w:rsid w:val="001013A1"/>
    <w:rsid w:val="00107266"/>
    <w:rsid w:val="0011525E"/>
    <w:rsid w:val="00117738"/>
    <w:rsid w:val="00120A7E"/>
    <w:rsid w:val="00120EBC"/>
    <w:rsid w:val="00133354"/>
    <w:rsid w:val="0015252F"/>
    <w:rsid w:val="001633D1"/>
    <w:rsid w:val="0016607D"/>
    <w:rsid w:val="00166F18"/>
    <w:rsid w:val="00167621"/>
    <w:rsid w:val="001761F6"/>
    <w:rsid w:val="00177A93"/>
    <w:rsid w:val="001841A0"/>
    <w:rsid w:val="0018782D"/>
    <w:rsid w:val="00190179"/>
    <w:rsid w:val="00190CBD"/>
    <w:rsid w:val="001942C4"/>
    <w:rsid w:val="001944E8"/>
    <w:rsid w:val="00197720"/>
    <w:rsid w:val="001A1161"/>
    <w:rsid w:val="001B13AB"/>
    <w:rsid w:val="001B2ABB"/>
    <w:rsid w:val="001B37F9"/>
    <w:rsid w:val="001B588B"/>
    <w:rsid w:val="001B6DCB"/>
    <w:rsid w:val="001B74F8"/>
    <w:rsid w:val="001C31A1"/>
    <w:rsid w:val="001C5A11"/>
    <w:rsid w:val="001D05E8"/>
    <w:rsid w:val="001D1B6D"/>
    <w:rsid w:val="001D48EA"/>
    <w:rsid w:val="001E2511"/>
    <w:rsid w:val="001E782A"/>
    <w:rsid w:val="001F0479"/>
    <w:rsid w:val="001F29DB"/>
    <w:rsid w:val="001F390B"/>
    <w:rsid w:val="001F3988"/>
    <w:rsid w:val="001F539D"/>
    <w:rsid w:val="001F72D7"/>
    <w:rsid w:val="00200541"/>
    <w:rsid w:val="00204F6E"/>
    <w:rsid w:val="00205615"/>
    <w:rsid w:val="00207E73"/>
    <w:rsid w:val="00214453"/>
    <w:rsid w:val="00216897"/>
    <w:rsid w:val="002249E6"/>
    <w:rsid w:val="00227B44"/>
    <w:rsid w:val="002324AC"/>
    <w:rsid w:val="00234E70"/>
    <w:rsid w:val="00243BE3"/>
    <w:rsid w:val="00252857"/>
    <w:rsid w:val="00254778"/>
    <w:rsid w:val="00261688"/>
    <w:rsid w:val="002644E5"/>
    <w:rsid w:val="0027110F"/>
    <w:rsid w:val="0027133E"/>
    <w:rsid w:val="0027170B"/>
    <w:rsid w:val="00271E8B"/>
    <w:rsid w:val="00274431"/>
    <w:rsid w:val="00277865"/>
    <w:rsid w:val="002832BD"/>
    <w:rsid w:val="00294793"/>
    <w:rsid w:val="002A08B1"/>
    <w:rsid w:val="002A54DF"/>
    <w:rsid w:val="002B74AA"/>
    <w:rsid w:val="002C20FD"/>
    <w:rsid w:val="002C2AEA"/>
    <w:rsid w:val="002C3026"/>
    <w:rsid w:val="002D0BFF"/>
    <w:rsid w:val="002D2491"/>
    <w:rsid w:val="002D2F06"/>
    <w:rsid w:val="002D63A0"/>
    <w:rsid w:val="002E5625"/>
    <w:rsid w:val="002F40DE"/>
    <w:rsid w:val="002F7225"/>
    <w:rsid w:val="00302878"/>
    <w:rsid w:val="00302BAF"/>
    <w:rsid w:val="00305341"/>
    <w:rsid w:val="00305D4C"/>
    <w:rsid w:val="00306806"/>
    <w:rsid w:val="00313C5C"/>
    <w:rsid w:val="00315F29"/>
    <w:rsid w:val="00325430"/>
    <w:rsid w:val="003326EA"/>
    <w:rsid w:val="00334061"/>
    <w:rsid w:val="0033496B"/>
    <w:rsid w:val="003421B0"/>
    <w:rsid w:val="00342C89"/>
    <w:rsid w:val="00344A23"/>
    <w:rsid w:val="00346B44"/>
    <w:rsid w:val="003508D3"/>
    <w:rsid w:val="00350AAA"/>
    <w:rsid w:val="00354DB5"/>
    <w:rsid w:val="00355AD8"/>
    <w:rsid w:val="00357D06"/>
    <w:rsid w:val="00363136"/>
    <w:rsid w:val="00366B50"/>
    <w:rsid w:val="003678C5"/>
    <w:rsid w:val="00372F91"/>
    <w:rsid w:val="0037353D"/>
    <w:rsid w:val="0037545E"/>
    <w:rsid w:val="00382C7E"/>
    <w:rsid w:val="00391046"/>
    <w:rsid w:val="00391DA5"/>
    <w:rsid w:val="00397989"/>
    <w:rsid w:val="003A1C25"/>
    <w:rsid w:val="003A70D5"/>
    <w:rsid w:val="003B3173"/>
    <w:rsid w:val="003B4D61"/>
    <w:rsid w:val="003B4DE0"/>
    <w:rsid w:val="003C2D0C"/>
    <w:rsid w:val="003C2FA2"/>
    <w:rsid w:val="003C6FB3"/>
    <w:rsid w:val="003D51F0"/>
    <w:rsid w:val="003E331D"/>
    <w:rsid w:val="003E7348"/>
    <w:rsid w:val="003E73EB"/>
    <w:rsid w:val="003F0AB1"/>
    <w:rsid w:val="00400538"/>
    <w:rsid w:val="004014CA"/>
    <w:rsid w:val="00402EDA"/>
    <w:rsid w:val="00407F8E"/>
    <w:rsid w:val="004128FE"/>
    <w:rsid w:val="004146A7"/>
    <w:rsid w:val="00415F91"/>
    <w:rsid w:val="0042397E"/>
    <w:rsid w:val="00424D75"/>
    <w:rsid w:val="004277DA"/>
    <w:rsid w:val="00453C8B"/>
    <w:rsid w:val="00453CC8"/>
    <w:rsid w:val="0045770A"/>
    <w:rsid w:val="00463AB4"/>
    <w:rsid w:val="00466562"/>
    <w:rsid w:val="00466CD4"/>
    <w:rsid w:val="00467E29"/>
    <w:rsid w:val="00474FE6"/>
    <w:rsid w:val="0048293D"/>
    <w:rsid w:val="00482C67"/>
    <w:rsid w:val="00484035"/>
    <w:rsid w:val="004854FD"/>
    <w:rsid w:val="0049028B"/>
    <w:rsid w:val="00491D80"/>
    <w:rsid w:val="0049557E"/>
    <w:rsid w:val="004A5BC1"/>
    <w:rsid w:val="004C21B9"/>
    <w:rsid w:val="004C255D"/>
    <w:rsid w:val="004C4CE4"/>
    <w:rsid w:val="004E024A"/>
    <w:rsid w:val="004E0EF3"/>
    <w:rsid w:val="004F41F5"/>
    <w:rsid w:val="004F7BCD"/>
    <w:rsid w:val="00501452"/>
    <w:rsid w:val="005014BA"/>
    <w:rsid w:val="00503ED5"/>
    <w:rsid w:val="005055F0"/>
    <w:rsid w:val="0051798E"/>
    <w:rsid w:val="0052035D"/>
    <w:rsid w:val="005205AA"/>
    <w:rsid w:val="00526C62"/>
    <w:rsid w:val="005315FB"/>
    <w:rsid w:val="005323AA"/>
    <w:rsid w:val="00536DB5"/>
    <w:rsid w:val="0054103F"/>
    <w:rsid w:val="00543820"/>
    <w:rsid w:val="0055547E"/>
    <w:rsid w:val="005604AC"/>
    <w:rsid w:val="005722E7"/>
    <w:rsid w:val="00573F41"/>
    <w:rsid w:val="005743D5"/>
    <w:rsid w:val="005763F5"/>
    <w:rsid w:val="00576541"/>
    <w:rsid w:val="005772AA"/>
    <w:rsid w:val="00581530"/>
    <w:rsid w:val="00581C6A"/>
    <w:rsid w:val="005A3CB5"/>
    <w:rsid w:val="005B5AE1"/>
    <w:rsid w:val="005C0710"/>
    <w:rsid w:val="005C383E"/>
    <w:rsid w:val="005C457B"/>
    <w:rsid w:val="005C65F3"/>
    <w:rsid w:val="005D31B7"/>
    <w:rsid w:val="005D4A32"/>
    <w:rsid w:val="005E14A3"/>
    <w:rsid w:val="005E4401"/>
    <w:rsid w:val="005E5CEC"/>
    <w:rsid w:val="005F04CB"/>
    <w:rsid w:val="005F70C6"/>
    <w:rsid w:val="006009AC"/>
    <w:rsid w:val="00600B6F"/>
    <w:rsid w:val="00600C5B"/>
    <w:rsid w:val="00601B49"/>
    <w:rsid w:val="00607AC8"/>
    <w:rsid w:val="00611E6C"/>
    <w:rsid w:val="00615001"/>
    <w:rsid w:val="00615B50"/>
    <w:rsid w:val="006207EE"/>
    <w:rsid w:val="00627BB3"/>
    <w:rsid w:val="0063033B"/>
    <w:rsid w:val="00635189"/>
    <w:rsid w:val="0065297C"/>
    <w:rsid w:val="00653B7F"/>
    <w:rsid w:val="00654631"/>
    <w:rsid w:val="0065464D"/>
    <w:rsid w:val="006602F7"/>
    <w:rsid w:val="00663576"/>
    <w:rsid w:val="00666DE3"/>
    <w:rsid w:val="00672ECD"/>
    <w:rsid w:val="00672EE5"/>
    <w:rsid w:val="006732A0"/>
    <w:rsid w:val="006777C1"/>
    <w:rsid w:val="0068117A"/>
    <w:rsid w:val="00682A76"/>
    <w:rsid w:val="006844E6"/>
    <w:rsid w:val="006A0838"/>
    <w:rsid w:val="006A3015"/>
    <w:rsid w:val="006A3F5E"/>
    <w:rsid w:val="006B0FC6"/>
    <w:rsid w:val="006C2A3D"/>
    <w:rsid w:val="006C7BF7"/>
    <w:rsid w:val="006D1244"/>
    <w:rsid w:val="006D4982"/>
    <w:rsid w:val="006E102D"/>
    <w:rsid w:val="006E1D9E"/>
    <w:rsid w:val="006E21B8"/>
    <w:rsid w:val="006E60CD"/>
    <w:rsid w:val="006E614A"/>
    <w:rsid w:val="006F4A60"/>
    <w:rsid w:val="006F6AFE"/>
    <w:rsid w:val="00703688"/>
    <w:rsid w:val="00705FB8"/>
    <w:rsid w:val="007109D1"/>
    <w:rsid w:val="00714DDD"/>
    <w:rsid w:val="00720081"/>
    <w:rsid w:val="00720619"/>
    <w:rsid w:val="00722735"/>
    <w:rsid w:val="00742344"/>
    <w:rsid w:val="00745946"/>
    <w:rsid w:val="00752B6B"/>
    <w:rsid w:val="0075464E"/>
    <w:rsid w:val="00754A9A"/>
    <w:rsid w:val="0075544D"/>
    <w:rsid w:val="00755D9F"/>
    <w:rsid w:val="00757A21"/>
    <w:rsid w:val="0076255A"/>
    <w:rsid w:val="00766BAB"/>
    <w:rsid w:val="007705AB"/>
    <w:rsid w:val="00772C74"/>
    <w:rsid w:val="007841D9"/>
    <w:rsid w:val="007861ED"/>
    <w:rsid w:val="007901A5"/>
    <w:rsid w:val="00792090"/>
    <w:rsid w:val="00797E5F"/>
    <w:rsid w:val="007A12D7"/>
    <w:rsid w:val="007A2689"/>
    <w:rsid w:val="007A309D"/>
    <w:rsid w:val="007B4752"/>
    <w:rsid w:val="007B7D4E"/>
    <w:rsid w:val="007C2AA1"/>
    <w:rsid w:val="007C414D"/>
    <w:rsid w:val="007D1D20"/>
    <w:rsid w:val="007D3B68"/>
    <w:rsid w:val="007E33E7"/>
    <w:rsid w:val="007F02C0"/>
    <w:rsid w:val="007F436B"/>
    <w:rsid w:val="007F5D74"/>
    <w:rsid w:val="007F6164"/>
    <w:rsid w:val="0080338C"/>
    <w:rsid w:val="008039CA"/>
    <w:rsid w:val="0080471F"/>
    <w:rsid w:val="00804CBD"/>
    <w:rsid w:val="00805802"/>
    <w:rsid w:val="00811104"/>
    <w:rsid w:val="00813BE1"/>
    <w:rsid w:val="00820BF7"/>
    <w:rsid w:val="00823AE6"/>
    <w:rsid w:val="00823D9D"/>
    <w:rsid w:val="00826A40"/>
    <w:rsid w:val="00833F6A"/>
    <w:rsid w:val="00841398"/>
    <w:rsid w:val="00841726"/>
    <w:rsid w:val="00842FA6"/>
    <w:rsid w:val="00850F3D"/>
    <w:rsid w:val="00850F8A"/>
    <w:rsid w:val="008541D6"/>
    <w:rsid w:val="00861AE8"/>
    <w:rsid w:val="0087399F"/>
    <w:rsid w:val="0087561C"/>
    <w:rsid w:val="00885615"/>
    <w:rsid w:val="0088615F"/>
    <w:rsid w:val="00892E17"/>
    <w:rsid w:val="008A0805"/>
    <w:rsid w:val="008A2A1C"/>
    <w:rsid w:val="008A2ABF"/>
    <w:rsid w:val="008B302D"/>
    <w:rsid w:val="008B6C23"/>
    <w:rsid w:val="008B7766"/>
    <w:rsid w:val="008C16BE"/>
    <w:rsid w:val="008C1ECB"/>
    <w:rsid w:val="008C233D"/>
    <w:rsid w:val="008C3018"/>
    <w:rsid w:val="008C467B"/>
    <w:rsid w:val="008C637C"/>
    <w:rsid w:val="008D2BB4"/>
    <w:rsid w:val="008E0C92"/>
    <w:rsid w:val="008E4415"/>
    <w:rsid w:val="008E7BB4"/>
    <w:rsid w:val="008F5C06"/>
    <w:rsid w:val="009005EF"/>
    <w:rsid w:val="00901D65"/>
    <w:rsid w:val="00905308"/>
    <w:rsid w:val="00905B30"/>
    <w:rsid w:val="009138D7"/>
    <w:rsid w:val="0091666F"/>
    <w:rsid w:val="009172DA"/>
    <w:rsid w:val="00923CF5"/>
    <w:rsid w:val="0092702E"/>
    <w:rsid w:val="009315F9"/>
    <w:rsid w:val="009446DF"/>
    <w:rsid w:val="00944842"/>
    <w:rsid w:val="00946716"/>
    <w:rsid w:val="0095125D"/>
    <w:rsid w:val="00951FF4"/>
    <w:rsid w:val="0095594B"/>
    <w:rsid w:val="00955D39"/>
    <w:rsid w:val="00971AD3"/>
    <w:rsid w:val="00972925"/>
    <w:rsid w:val="00983307"/>
    <w:rsid w:val="00984B05"/>
    <w:rsid w:val="00990020"/>
    <w:rsid w:val="009924E0"/>
    <w:rsid w:val="0099318B"/>
    <w:rsid w:val="00994158"/>
    <w:rsid w:val="00994DE8"/>
    <w:rsid w:val="0099717C"/>
    <w:rsid w:val="00997D4C"/>
    <w:rsid w:val="009A01A3"/>
    <w:rsid w:val="009A0C45"/>
    <w:rsid w:val="009A0C7B"/>
    <w:rsid w:val="009A34FF"/>
    <w:rsid w:val="009C15DB"/>
    <w:rsid w:val="009C5C35"/>
    <w:rsid w:val="009C6385"/>
    <w:rsid w:val="009D03D4"/>
    <w:rsid w:val="009D3BC0"/>
    <w:rsid w:val="009D6A1B"/>
    <w:rsid w:val="009D6A71"/>
    <w:rsid w:val="009F0BF1"/>
    <w:rsid w:val="009F1006"/>
    <w:rsid w:val="009F1189"/>
    <w:rsid w:val="009F3972"/>
    <w:rsid w:val="009F5934"/>
    <w:rsid w:val="00A02312"/>
    <w:rsid w:val="00A029B0"/>
    <w:rsid w:val="00A05611"/>
    <w:rsid w:val="00A1268C"/>
    <w:rsid w:val="00A15483"/>
    <w:rsid w:val="00A16FF7"/>
    <w:rsid w:val="00A20392"/>
    <w:rsid w:val="00A229FF"/>
    <w:rsid w:val="00A22F40"/>
    <w:rsid w:val="00A25654"/>
    <w:rsid w:val="00A32C53"/>
    <w:rsid w:val="00A32E35"/>
    <w:rsid w:val="00A36DF0"/>
    <w:rsid w:val="00A44CB2"/>
    <w:rsid w:val="00A64511"/>
    <w:rsid w:val="00A67C3B"/>
    <w:rsid w:val="00A8585D"/>
    <w:rsid w:val="00A862BE"/>
    <w:rsid w:val="00AA072B"/>
    <w:rsid w:val="00AA0F0D"/>
    <w:rsid w:val="00AB2EB7"/>
    <w:rsid w:val="00AB30AC"/>
    <w:rsid w:val="00AB7DC5"/>
    <w:rsid w:val="00AC022F"/>
    <w:rsid w:val="00AC06B9"/>
    <w:rsid w:val="00AC5818"/>
    <w:rsid w:val="00AC6C5D"/>
    <w:rsid w:val="00AE26B9"/>
    <w:rsid w:val="00AE3F50"/>
    <w:rsid w:val="00AE71A8"/>
    <w:rsid w:val="00AF6B2A"/>
    <w:rsid w:val="00AF721B"/>
    <w:rsid w:val="00B0100F"/>
    <w:rsid w:val="00B021BA"/>
    <w:rsid w:val="00B02BAA"/>
    <w:rsid w:val="00B1018B"/>
    <w:rsid w:val="00B1100B"/>
    <w:rsid w:val="00B13119"/>
    <w:rsid w:val="00B136EB"/>
    <w:rsid w:val="00B138A7"/>
    <w:rsid w:val="00B13C73"/>
    <w:rsid w:val="00B14B29"/>
    <w:rsid w:val="00B16BCA"/>
    <w:rsid w:val="00B17BAA"/>
    <w:rsid w:val="00B34AB5"/>
    <w:rsid w:val="00B352E8"/>
    <w:rsid w:val="00B41867"/>
    <w:rsid w:val="00B43F7D"/>
    <w:rsid w:val="00B45471"/>
    <w:rsid w:val="00B46A3D"/>
    <w:rsid w:val="00B47AA5"/>
    <w:rsid w:val="00B729B3"/>
    <w:rsid w:val="00B7391A"/>
    <w:rsid w:val="00B77179"/>
    <w:rsid w:val="00B80671"/>
    <w:rsid w:val="00B83866"/>
    <w:rsid w:val="00B96EDE"/>
    <w:rsid w:val="00BA00D8"/>
    <w:rsid w:val="00BA1EC1"/>
    <w:rsid w:val="00BA3502"/>
    <w:rsid w:val="00BA6FA2"/>
    <w:rsid w:val="00BB0532"/>
    <w:rsid w:val="00BC7D7D"/>
    <w:rsid w:val="00BD0BA6"/>
    <w:rsid w:val="00BE1A31"/>
    <w:rsid w:val="00BE2866"/>
    <w:rsid w:val="00BF0E8D"/>
    <w:rsid w:val="00BF5492"/>
    <w:rsid w:val="00BF6A37"/>
    <w:rsid w:val="00C02968"/>
    <w:rsid w:val="00C04265"/>
    <w:rsid w:val="00C10DE4"/>
    <w:rsid w:val="00C12AE2"/>
    <w:rsid w:val="00C13035"/>
    <w:rsid w:val="00C156AE"/>
    <w:rsid w:val="00C172F5"/>
    <w:rsid w:val="00C174F4"/>
    <w:rsid w:val="00C21745"/>
    <w:rsid w:val="00C238F4"/>
    <w:rsid w:val="00C25A49"/>
    <w:rsid w:val="00C309B7"/>
    <w:rsid w:val="00C312B7"/>
    <w:rsid w:val="00C45F5A"/>
    <w:rsid w:val="00C45FAB"/>
    <w:rsid w:val="00C477BC"/>
    <w:rsid w:val="00C503D1"/>
    <w:rsid w:val="00C51FB0"/>
    <w:rsid w:val="00C54D79"/>
    <w:rsid w:val="00C612DA"/>
    <w:rsid w:val="00C65C9A"/>
    <w:rsid w:val="00C7258A"/>
    <w:rsid w:val="00C800C7"/>
    <w:rsid w:val="00C8298D"/>
    <w:rsid w:val="00C83353"/>
    <w:rsid w:val="00CA1920"/>
    <w:rsid w:val="00CA1D14"/>
    <w:rsid w:val="00CA2103"/>
    <w:rsid w:val="00CA2D09"/>
    <w:rsid w:val="00CA4F94"/>
    <w:rsid w:val="00CB2A30"/>
    <w:rsid w:val="00CB40C0"/>
    <w:rsid w:val="00CB539A"/>
    <w:rsid w:val="00CC3E92"/>
    <w:rsid w:val="00CC533C"/>
    <w:rsid w:val="00CC5480"/>
    <w:rsid w:val="00CC638A"/>
    <w:rsid w:val="00CC7A86"/>
    <w:rsid w:val="00CD23B0"/>
    <w:rsid w:val="00CD2500"/>
    <w:rsid w:val="00CD74DE"/>
    <w:rsid w:val="00CE5F4F"/>
    <w:rsid w:val="00D045A2"/>
    <w:rsid w:val="00D06185"/>
    <w:rsid w:val="00D0652E"/>
    <w:rsid w:val="00D10E5D"/>
    <w:rsid w:val="00D125A7"/>
    <w:rsid w:val="00D1487F"/>
    <w:rsid w:val="00D14EA4"/>
    <w:rsid w:val="00D16308"/>
    <w:rsid w:val="00D1668D"/>
    <w:rsid w:val="00D230BC"/>
    <w:rsid w:val="00D32DA5"/>
    <w:rsid w:val="00D36350"/>
    <w:rsid w:val="00D40DF0"/>
    <w:rsid w:val="00D428BD"/>
    <w:rsid w:val="00D43074"/>
    <w:rsid w:val="00D455E4"/>
    <w:rsid w:val="00D46DD8"/>
    <w:rsid w:val="00D67543"/>
    <w:rsid w:val="00D70303"/>
    <w:rsid w:val="00D74C0E"/>
    <w:rsid w:val="00D74C31"/>
    <w:rsid w:val="00D76073"/>
    <w:rsid w:val="00D8657A"/>
    <w:rsid w:val="00D9257B"/>
    <w:rsid w:val="00D97434"/>
    <w:rsid w:val="00DA2618"/>
    <w:rsid w:val="00DA3F67"/>
    <w:rsid w:val="00DB03C8"/>
    <w:rsid w:val="00DB2E8B"/>
    <w:rsid w:val="00DB44FF"/>
    <w:rsid w:val="00DB7D53"/>
    <w:rsid w:val="00DC2DC3"/>
    <w:rsid w:val="00DC3149"/>
    <w:rsid w:val="00DD6C57"/>
    <w:rsid w:val="00DD6D69"/>
    <w:rsid w:val="00DE029F"/>
    <w:rsid w:val="00DE0991"/>
    <w:rsid w:val="00DE1876"/>
    <w:rsid w:val="00DE3DBB"/>
    <w:rsid w:val="00DE5555"/>
    <w:rsid w:val="00DE66CC"/>
    <w:rsid w:val="00DE6C05"/>
    <w:rsid w:val="00DE6EC3"/>
    <w:rsid w:val="00DF4CD7"/>
    <w:rsid w:val="00E011C7"/>
    <w:rsid w:val="00E07B82"/>
    <w:rsid w:val="00E2048C"/>
    <w:rsid w:val="00E20550"/>
    <w:rsid w:val="00E23324"/>
    <w:rsid w:val="00E32356"/>
    <w:rsid w:val="00E325CF"/>
    <w:rsid w:val="00E417D0"/>
    <w:rsid w:val="00E47139"/>
    <w:rsid w:val="00E501A1"/>
    <w:rsid w:val="00E505D3"/>
    <w:rsid w:val="00E5349D"/>
    <w:rsid w:val="00E54BE9"/>
    <w:rsid w:val="00E57313"/>
    <w:rsid w:val="00E62FE5"/>
    <w:rsid w:val="00E706A1"/>
    <w:rsid w:val="00E97D7E"/>
    <w:rsid w:val="00EA062F"/>
    <w:rsid w:val="00EA3527"/>
    <w:rsid w:val="00EB2B49"/>
    <w:rsid w:val="00EB3B1B"/>
    <w:rsid w:val="00EB3E4D"/>
    <w:rsid w:val="00EB629D"/>
    <w:rsid w:val="00EB6EB8"/>
    <w:rsid w:val="00EC1124"/>
    <w:rsid w:val="00EC1A97"/>
    <w:rsid w:val="00EC3FB1"/>
    <w:rsid w:val="00EC4A76"/>
    <w:rsid w:val="00ED160E"/>
    <w:rsid w:val="00ED2822"/>
    <w:rsid w:val="00ED65E0"/>
    <w:rsid w:val="00ED7AAA"/>
    <w:rsid w:val="00EE0278"/>
    <w:rsid w:val="00EE1D85"/>
    <w:rsid w:val="00EE2D42"/>
    <w:rsid w:val="00EE381B"/>
    <w:rsid w:val="00EE57BC"/>
    <w:rsid w:val="00EF0749"/>
    <w:rsid w:val="00EF34E7"/>
    <w:rsid w:val="00EF4FB6"/>
    <w:rsid w:val="00EF7BF0"/>
    <w:rsid w:val="00F003DA"/>
    <w:rsid w:val="00F03F18"/>
    <w:rsid w:val="00F06774"/>
    <w:rsid w:val="00F11B40"/>
    <w:rsid w:val="00F11C75"/>
    <w:rsid w:val="00F24F96"/>
    <w:rsid w:val="00F40348"/>
    <w:rsid w:val="00F407A9"/>
    <w:rsid w:val="00F40C8F"/>
    <w:rsid w:val="00F41796"/>
    <w:rsid w:val="00F43869"/>
    <w:rsid w:val="00F51F08"/>
    <w:rsid w:val="00F55DBD"/>
    <w:rsid w:val="00F65080"/>
    <w:rsid w:val="00F715A5"/>
    <w:rsid w:val="00F7499E"/>
    <w:rsid w:val="00F76E23"/>
    <w:rsid w:val="00F77404"/>
    <w:rsid w:val="00F81539"/>
    <w:rsid w:val="00F878F1"/>
    <w:rsid w:val="00F87AAF"/>
    <w:rsid w:val="00F93CD5"/>
    <w:rsid w:val="00F94E36"/>
    <w:rsid w:val="00FA4F46"/>
    <w:rsid w:val="00FA508B"/>
    <w:rsid w:val="00FB3246"/>
    <w:rsid w:val="00FB3813"/>
    <w:rsid w:val="00FB53EB"/>
    <w:rsid w:val="00FB6E1A"/>
    <w:rsid w:val="00FB7034"/>
    <w:rsid w:val="00FC2888"/>
    <w:rsid w:val="00FC7FC4"/>
    <w:rsid w:val="00FD29D8"/>
    <w:rsid w:val="00FD3CA9"/>
    <w:rsid w:val="00FE0ED5"/>
    <w:rsid w:val="00FE2410"/>
    <w:rsid w:val="00FE3C2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B34F3"/>
  <w15:docId w15:val="{5B959C56-909F-4174-BD98-429793DD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66"/>
    <w:rPr>
      <w:rFonts w:ascii="Segoe UI" w:hAnsi="Segoe UI" w:cs="Segoe UI"/>
      <w:sz w:val="18"/>
      <w:szCs w:val="18"/>
    </w:rPr>
  </w:style>
  <w:style w:type="paragraph" w:styleId="ListParagraph">
    <w:name w:val="List Paragraph"/>
    <w:basedOn w:val="Normal"/>
    <w:uiPriority w:val="34"/>
    <w:qFormat/>
    <w:rsid w:val="00DE3DBB"/>
    <w:pPr>
      <w:ind w:left="720"/>
      <w:contextualSpacing/>
    </w:pPr>
  </w:style>
  <w:style w:type="paragraph" w:styleId="NoSpacing">
    <w:name w:val="No Spacing"/>
    <w:uiPriority w:val="1"/>
    <w:qFormat/>
    <w:rsid w:val="00D428BD"/>
  </w:style>
  <w:style w:type="paragraph" w:customStyle="1" w:styleId="Normal-pool">
    <w:name w:val="Normal-pool"/>
    <w:rsid w:val="00FB6E1A"/>
    <w:pPr>
      <w:tabs>
        <w:tab w:val="left" w:pos="1247"/>
        <w:tab w:val="left" w:pos="1814"/>
        <w:tab w:val="left" w:pos="2381"/>
        <w:tab w:val="left" w:pos="2948"/>
        <w:tab w:val="left" w:pos="3515"/>
        <w:tab w:val="left" w:pos="4082"/>
      </w:tabs>
    </w:pPr>
    <w:rPr>
      <w:rFonts w:eastAsia="Times New Roman"/>
      <w:sz w:val="20"/>
      <w:szCs w:val="20"/>
      <w:lang w:val="en-GB" w:eastAsia="en-US"/>
    </w:rPr>
  </w:style>
  <w:style w:type="character" w:styleId="CommentReference">
    <w:name w:val="annotation reference"/>
    <w:basedOn w:val="DefaultParagraphFont"/>
    <w:uiPriority w:val="99"/>
    <w:semiHidden/>
    <w:unhideWhenUsed/>
    <w:rsid w:val="00085C7A"/>
    <w:rPr>
      <w:sz w:val="16"/>
      <w:szCs w:val="16"/>
    </w:rPr>
  </w:style>
  <w:style w:type="paragraph" w:styleId="CommentText">
    <w:name w:val="annotation text"/>
    <w:basedOn w:val="Normal"/>
    <w:link w:val="CommentTextChar"/>
    <w:uiPriority w:val="99"/>
    <w:unhideWhenUsed/>
    <w:rsid w:val="00085C7A"/>
    <w:rPr>
      <w:sz w:val="20"/>
      <w:szCs w:val="20"/>
    </w:rPr>
  </w:style>
  <w:style w:type="character" w:customStyle="1" w:styleId="CommentTextChar">
    <w:name w:val="Comment Text Char"/>
    <w:basedOn w:val="DefaultParagraphFont"/>
    <w:link w:val="CommentText"/>
    <w:uiPriority w:val="99"/>
    <w:rsid w:val="00085C7A"/>
    <w:rPr>
      <w:sz w:val="20"/>
      <w:szCs w:val="20"/>
    </w:rPr>
  </w:style>
  <w:style w:type="paragraph" w:styleId="CommentSubject">
    <w:name w:val="annotation subject"/>
    <w:basedOn w:val="CommentText"/>
    <w:next w:val="CommentText"/>
    <w:link w:val="CommentSubjectChar"/>
    <w:uiPriority w:val="99"/>
    <w:semiHidden/>
    <w:unhideWhenUsed/>
    <w:rsid w:val="00085C7A"/>
    <w:rPr>
      <w:b/>
      <w:bCs/>
    </w:rPr>
  </w:style>
  <w:style w:type="character" w:customStyle="1" w:styleId="CommentSubjectChar">
    <w:name w:val="Comment Subject Char"/>
    <w:basedOn w:val="CommentTextChar"/>
    <w:link w:val="CommentSubject"/>
    <w:uiPriority w:val="99"/>
    <w:semiHidden/>
    <w:rsid w:val="00085C7A"/>
    <w:rPr>
      <w:b/>
      <w:bCs/>
      <w:sz w:val="20"/>
      <w:szCs w:val="20"/>
    </w:rPr>
  </w:style>
  <w:style w:type="paragraph" w:styleId="Header">
    <w:name w:val="header"/>
    <w:basedOn w:val="Normal"/>
    <w:link w:val="HeaderChar"/>
    <w:uiPriority w:val="99"/>
    <w:unhideWhenUsed/>
    <w:rsid w:val="0027170B"/>
    <w:pPr>
      <w:tabs>
        <w:tab w:val="center" w:pos="4680"/>
        <w:tab w:val="right" w:pos="9360"/>
      </w:tabs>
    </w:pPr>
  </w:style>
  <w:style w:type="character" w:customStyle="1" w:styleId="HeaderChar">
    <w:name w:val="Header Char"/>
    <w:basedOn w:val="DefaultParagraphFont"/>
    <w:link w:val="Header"/>
    <w:uiPriority w:val="99"/>
    <w:rsid w:val="0027170B"/>
  </w:style>
  <w:style w:type="paragraph" w:styleId="Footer">
    <w:name w:val="footer"/>
    <w:basedOn w:val="Normal"/>
    <w:link w:val="FooterChar"/>
    <w:uiPriority w:val="99"/>
    <w:unhideWhenUsed/>
    <w:rsid w:val="0027170B"/>
    <w:pPr>
      <w:tabs>
        <w:tab w:val="center" w:pos="4680"/>
        <w:tab w:val="right" w:pos="9360"/>
      </w:tabs>
    </w:pPr>
  </w:style>
  <w:style w:type="character" w:customStyle="1" w:styleId="FooterChar">
    <w:name w:val="Footer Char"/>
    <w:basedOn w:val="DefaultParagraphFont"/>
    <w:link w:val="Footer"/>
    <w:uiPriority w:val="99"/>
    <w:rsid w:val="0027170B"/>
  </w:style>
  <w:style w:type="character" w:styleId="Hyperlink">
    <w:name w:val="Hyperlink"/>
    <w:basedOn w:val="DefaultParagraphFont"/>
    <w:uiPriority w:val="99"/>
    <w:unhideWhenUsed/>
    <w:rsid w:val="00205615"/>
    <w:rPr>
      <w:color w:val="0563C1" w:themeColor="hyperlink"/>
      <w:u w:val="single"/>
    </w:rPr>
  </w:style>
  <w:style w:type="character" w:customStyle="1" w:styleId="UnresolvedMention1">
    <w:name w:val="Unresolved Mention1"/>
    <w:basedOn w:val="DefaultParagraphFont"/>
    <w:uiPriority w:val="99"/>
    <w:semiHidden/>
    <w:unhideWhenUsed/>
    <w:rsid w:val="00205615"/>
    <w:rPr>
      <w:color w:val="605E5C"/>
      <w:shd w:val="clear" w:color="auto" w:fill="E1DFDD"/>
    </w:rPr>
  </w:style>
  <w:style w:type="character" w:styleId="FollowedHyperlink">
    <w:name w:val="FollowedHyperlink"/>
    <w:basedOn w:val="DefaultParagraphFont"/>
    <w:uiPriority w:val="99"/>
    <w:semiHidden/>
    <w:unhideWhenUsed/>
    <w:rsid w:val="00033922"/>
    <w:rPr>
      <w:color w:val="954F72" w:themeColor="followedHyperlink"/>
      <w:u w:val="single"/>
    </w:rPr>
  </w:style>
  <w:style w:type="paragraph" w:styleId="Revision">
    <w:name w:val="Revision"/>
    <w:hidden/>
    <w:uiPriority w:val="99"/>
    <w:semiHidden/>
    <w:rsid w:val="0003285E"/>
  </w:style>
  <w:style w:type="character" w:styleId="UnresolvedMention">
    <w:name w:val="Unresolved Mention"/>
    <w:basedOn w:val="DefaultParagraphFont"/>
    <w:uiPriority w:val="99"/>
    <w:semiHidden/>
    <w:unhideWhenUsed/>
    <w:rsid w:val="00972925"/>
    <w:rPr>
      <w:color w:val="605E5C"/>
      <w:shd w:val="clear" w:color="auto" w:fill="E1DFDD"/>
    </w:rPr>
  </w:style>
  <w:style w:type="paragraph" w:styleId="FootnoteText">
    <w:name w:val="footnote text"/>
    <w:basedOn w:val="Normal"/>
    <w:link w:val="FootnoteTextChar"/>
    <w:uiPriority w:val="99"/>
    <w:semiHidden/>
    <w:unhideWhenUsed/>
    <w:rsid w:val="00FA4F46"/>
    <w:rPr>
      <w:sz w:val="20"/>
      <w:szCs w:val="20"/>
    </w:rPr>
  </w:style>
  <w:style w:type="character" w:customStyle="1" w:styleId="FootnoteTextChar">
    <w:name w:val="Footnote Text Char"/>
    <w:basedOn w:val="DefaultParagraphFont"/>
    <w:link w:val="FootnoteText"/>
    <w:uiPriority w:val="99"/>
    <w:semiHidden/>
    <w:rsid w:val="00FA4F46"/>
    <w:rPr>
      <w:sz w:val="20"/>
      <w:szCs w:val="20"/>
    </w:rPr>
  </w:style>
  <w:style w:type="character" w:styleId="FootnoteReference">
    <w:name w:val="footnote reference"/>
    <w:basedOn w:val="DefaultParagraphFont"/>
    <w:uiPriority w:val="99"/>
    <w:semiHidden/>
    <w:unhideWhenUsed/>
    <w:rsid w:val="00FA4F46"/>
    <w:rPr>
      <w:vertAlign w:val="superscript"/>
    </w:rPr>
  </w:style>
  <w:style w:type="numbering" w:customStyle="1" w:styleId="NoList1">
    <w:name w:val="No List1"/>
    <w:next w:val="NoList"/>
    <w:uiPriority w:val="99"/>
    <w:semiHidden/>
    <w:unhideWhenUsed/>
    <w:rsid w:val="0003328F"/>
  </w:style>
  <w:style w:type="character" w:styleId="PageNumber">
    <w:name w:val="page number"/>
    <w:basedOn w:val="DefaultParagraphFont"/>
    <w:uiPriority w:val="99"/>
    <w:semiHidden/>
    <w:unhideWhenUsed/>
    <w:rsid w:val="0003328F"/>
  </w:style>
  <w:style w:type="paragraph" w:customStyle="1" w:styleId="NormalWeb1">
    <w:name w:val="Normal (Web)1"/>
    <w:basedOn w:val="Normal"/>
    <w:next w:val="NormalWeb"/>
    <w:uiPriority w:val="99"/>
    <w:unhideWhenUsed/>
    <w:rsid w:val="0003328F"/>
    <w:pPr>
      <w:spacing w:before="100" w:beforeAutospacing="1" w:after="100" w:afterAutospacing="1"/>
    </w:pPr>
    <w:rPr>
      <w:rFonts w:ascii="Times" w:hAnsi="Times"/>
      <w:sz w:val="20"/>
      <w:szCs w:val="20"/>
      <w:lang w:eastAsia="en-US"/>
    </w:rPr>
  </w:style>
  <w:style w:type="character" w:styleId="Strong">
    <w:name w:val="Strong"/>
    <w:basedOn w:val="DefaultParagraphFont"/>
    <w:uiPriority w:val="22"/>
    <w:qFormat/>
    <w:rsid w:val="0003328F"/>
    <w:rPr>
      <w:b/>
      <w:bCs/>
    </w:rPr>
  </w:style>
  <w:style w:type="table" w:customStyle="1" w:styleId="TableGrid1">
    <w:name w:val="Table Grid1"/>
    <w:basedOn w:val="TableNormal"/>
    <w:next w:val="TableGrid"/>
    <w:uiPriority w:val="59"/>
    <w:rsid w:val="0003328F"/>
    <w:rPr>
      <w:rFonts w:ascii="Cambria"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328F"/>
    <w:pPr>
      <w:pBdr>
        <w:top w:val="nil"/>
        <w:left w:val="nil"/>
        <w:bottom w:val="nil"/>
        <w:right w:val="nil"/>
        <w:between w:val="nil"/>
        <w:bar w:val="nil"/>
      </w:pBdr>
    </w:pPr>
    <w:rPr>
      <w:rFonts w:ascii="Helvetica" w:eastAsia="Arial Unicode MS" w:hAnsi="Helvetica" w:cs="Arial Unicode MS"/>
      <w:color w:val="000000"/>
      <w:bdr w:val="nil"/>
      <w:lang w:val="de-DE" w:eastAsia="en-US"/>
    </w:rPr>
  </w:style>
  <w:style w:type="character" w:customStyle="1" w:styleId="Ohne">
    <w:name w:val="Ohne"/>
    <w:rsid w:val="0003328F"/>
  </w:style>
  <w:style w:type="character" w:customStyle="1" w:styleId="Hyperlink1">
    <w:name w:val="Hyperlink.1"/>
    <w:basedOn w:val="Ohne"/>
    <w:rsid w:val="0003328F"/>
    <w:rPr>
      <w:color w:val="0563C1"/>
      <w:u w:val="single" w:color="0563C1"/>
      <w:lang w:val="en-US"/>
    </w:rPr>
  </w:style>
  <w:style w:type="character" w:customStyle="1" w:styleId="Hyperlink2">
    <w:name w:val="Hyperlink.2"/>
    <w:basedOn w:val="Ohne"/>
    <w:rsid w:val="0003328F"/>
    <w:rPr>
      <w:color w:val="0563C1"/>
      <w:u w:val="single" w:color="0563C1"/>
    </w:rPr>
  </w:style>
  <w:style w:type="character" w:customStyle="1" w:styleId="Hyperlink3">
    <w:name w:val="Hyperlink.3"/>
    <w:basedOn w:val="Ohne"/>
    <w:rsid w:val="0003328F"/>
    <w:rPr>
      <w:color w:val="4A6EE0"/>
      <w:u w:val="single" w:color="4A6EE0"/>
    </w:rPr>
  </w:style>
  <w:style w:type="paragraph" w:styleId="NormalWeb">
    <w:name w:val="Normal (Web)"/>
    <w:basedOn w:val="Normal"/>
    <w:uiPriority w:val="99"/>
    <w:unhideWhenUsed/>
    <w:rsid w:val="0003328F"/>
    <w:rPr>
      <w:sz w:val="24"/>
      <w:szCs w:val="24"/>
    </w:rPr>
  </w:style>
  <w:style w:type="table" w:styleId="TableGrid">
    <w:name w:val="Table Grid"/>
    <w:basedOn w:val="TableNormal"/>
    <w:uiPriority w:val="59"/>
    <w:rsid w:val="0003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30261">
      <w:bodyDiv w:val="1"/>
      <w:marLeft w:val="0"/>
      <w:marRight w:val="0"/>
      <w:marTop w:val="0"/>
      <w:marBottom w:val="0"/>
      <w:divBdr>
        <w:top w:val="none" w:sz="0" w:space="0" w:color="auto"/>
        <w:left w:val="none" w:sz="0" w:space="0" w:color="auto"/>
        <w:bottom w:val="none" w:sz="0" w:space="0" w:color="auto"/>
        <w:right w:val="none" w:sz="0" w:space="0" w:color="auto"/>
      </w:divBdr>
    </w:div>
    <w:div w:id="353579107">
      <w:bodyDiv w:val="1"/>
      <w:marLeft w:val="0"/>
      <w:marRight w:val="0"/>
      <w:marTop w:val="0"/>
      <w:marBottom w:val="0"/>
      <w:divBdr>
        <w:top w:val="none" w:sz="0" w:space="0" w:color="auto"/>
        <w:left w:val="none" w:sz="0" w:space="0" w:color="auto"/>
        <w:bottom w:val="none" w:sz="0" w:space="0" w:color="auto"/>
        <w:right w:val="none" w:sz="0" w:space="0" w:color="auto"/>
      </w:divBdr>
    </w:div>
    <w:div w:id="436682886">
      <w:bodyDiv w:val="1"/>
      <w:marLeft w:val="0"/>
      <w:marRight w:val="0"/>
      <w:marTop w:val="0"/>
      <w:marBottom w:val="0"/>
      <w:divBdr>
        <w:top w:val="none" w:sz="0" w:space="0" w:color="auto"/>
        <w:left w:val="none" w:sz="0" w:space="0" w:color="auto"/>
        <w:bottom w:val="none" w:sz="0" w:space="0" w:color="auto"/>
        <w:right w:val="none" w:sz="0" w:space="0" w:color="auto"/>
      </w:divBdr>
      <w:divsChild>
        <w:div w:id="111097979">
          <w:marLeft w:val="720"/>
          <w:marRight w:val="0"/>
          <w:marTop w:val="0"/>
          <w:marBottom w:val="0"/>
          <w:divBdr>
            <w:top w:val="none" w:sz="0" w:space="0" w:color="auto"/>
            <w:left w:val="none" w:sz="0" w:space="0" w:color="auto"/>
            <w:bottom w:val="none" w:sz="0" w:space="0" w:color="auto"/>
            <w:right w:val="none" w:sz="0" w:space="0" w:color="auto"/>
          </w:divBdr>
        </w:div>
        <w:div w:id="1949388547">
          <w:marLeft w:val="720"/>
          <w:marRight w:val="0"/>
          <w:marTop w:val="0"/>
          <w:marBottom w:val="0"/>
          <w:divBdr>
            <w:top w:val="none" w:sz="0" w:space="0" w:color="auto"/>
            <w:left w:val="none" w:sz="0" w:space="0" w:color="auto"/>
            <w:bottom w:val="none" w:sz="0" w:space="0" w:color="auto"/>
            <w:right w:val="none" w:sz="0" w:space="0" w:color="auto"/>
          </w:divBdr>
        </w:div>
        <w:div w:id="131481251">
          <w:marLeft w:val="720"/>
          <w:marRight w:val="0"/>
          <w:marTop w:val="0"/>
          <w:marBottom w:val="0"/>
          <w:divBdr>
            <w:top w:val="none" w:sz="0" w:space="0" w:color="auto"/>
            <w:left w:val="none" w:sz="0" w:space="0" w:color="auto"/>
            <w:bottom w:val="none" w:sz="0" w:space="0" w:color="auto"/>
            <w:right w:val="none" w:sz="0" w:space="0" w:color="auto"/>
          </w:divBdr>
        </w:div>
      </w:divsChild>
    </w:div>
    <w:div w:id="492457055">
      <w:bodyDiv w:val="1"/>
      <w:marLeft w:val="0"/>
      <w:marRight w:val="0"/>
      <w:marTop w:val="0"/>
      <w:marBottom w:val="0"/>
      <w:divBdr>
        <w:top w:val="none" w:sz="0" w:space="0" w:color="auto"/>
        <w:left w:val="none" w:sz="0" w:space="0" w:color="auto"/>
        <w:bottom w:val="none" w:sz="0" w:space="0" w:color="auto"/>
        <w:right w:val="none" w:sz="0" w:space="0" w:color="auto"/>
      </w:divBdr>
    </w:div>
    <w:div w:id="525098715">
      <w:bodyDiv w:val="1"/>
      <w:marLeft w:val="0"/>
      <w:marRight w:val="0"/>
      <w:marTop w:val="0"/>
      <w:marBottom w:val="0"/>
      <w:divBdr>
        <w:top w:val="none" w:sz="0" w:space="0" w:color="auto"/>
        <w:left w:val="none" w:sz="0" w:space="0" w:color="auto"/>
        <w:bottom w:val="none" w:sz="0" w:space="0" w:color="auto"/>
        <w:right w:val="none" w:sz="0" w:space="0" w:color="auto"/>
      </w:divBdr>
    </w:div>
    <w:div w:id="557085062">
      <w:bodyDiv w:val="1"/>
      <w:marLeft w:val="0"/>
      <w:marRight w:val="0"/>
      <w:marTop w:val="0"/>
      <w:marBottom w:val="0"/>
      <w:divBdr>
        <w:top w:val="none" w:sz="0" w:space="0" w:color="auto"/>
        <w:left w:val="none" w:sz="0" w:space="0" w:color="auto"/>
        <w:bottom w:val="none" w:sz="0" w:space="0" w:color="auto"/>
        <w:right w:val="none" w:sz="0" w:space="0" w:color="auto"/>
      </w:divBdr>
      <w:divsChild>
        <w:div w:id="719669975">
          <w:marLeft w:val="446"/>
          <w:marRight w:val="0"/>
          <w:marTop w:val="0"/>
          <w:marBottom w:val="0"/>
          <w:divBdr>
            <w:top w:val="none" w:sz="0" w:space="0" w:color="auto"/>
            <w:left w:val="none" w:sz="0" w:space="0" w:color="auto"/>
            <w:bottom w:val="none" w:sz="0" w:space="0" w:color="auto"/>
            <w:right w:val="none" w:sz="0" w:space="0" w:color="auto"/>
          </w:divBdr>
        </w:div>
        <w:div w:id="1705324595">
          <w:marLeft w:val="446"/>
          <w:marRight w:val="0"/>
          <w:marTop w:val="0"/>
          <w:marBottom w:val="0"/>
          <w:divBdr>
            <w:top w:val="none" w:sz="0" w:space="0" w:color="auto"/>
            <w:left w:val="none" w:sz="0" w:space="0" w:color="auto"/>
            <w:bottom w:val="none" w:sz="0" w:space="0" w:color="auto"/>
            <w:right w:val="none" w:sz="0" w:space="0" w:color="auto"/>
          </w:divBdr>
        </w:div>
      </w:divsChild>
    </w:div>
    <w:div w:id="807627986">
      <w:bodyDiv w:val="1"/>
      <w:marLeft w:val="0"/>
      <w:marRight w:val="0"/>
      <w:marTop w:val="0"/>
      <w:marBottom w:val="0"/>
      <w:divBdr>
        <w:top w:val="none" w:sz="0" w:space="0" w:color="auto"/>
        <w:left w:val="none" w:sz="0" w:space="0" w:color="auto"/>
        <w:bottom w:val="none" w:sz="0" w:space="0" w:color="auto"/>
        <w:right w:val="none" w:sz="0" w:space="0" w:color="auto"/>
      </w:divBdr>
      <w:divsChild>
        <w:div w:id="628050116">
          <w:marLeft w:val="446"/>
          <w:marRight w:val="0"/>
          <w:marTop w:val="0"/>
          <w:marBottom w:val="0"/>
          <w:divBdr>
            <w:top w:val="none" w:sz="0" w:space="0" w:color="auto"/>
            <w:left w:val="none" w:sz="0" w:space="0" w:color="auto"/>
            <w:bottom w:val="none" w:sz="0" w:space="0" w:color="auto"/>
            <w:right w:val="none" w:sz="0" w:space="0" w:color="auto"/>
          </w:divBdr>
        </w:div>
      </w:divsChild>
    </w:div>
    <w:div w:id="942878968">
      <w:bodyDiv w:val="1"/>
      <w:marLeft w:val="0"/>
      <w:marRight w:val="0"/>
      <w:marTop w:val="0"/>
      <w:marBottom w:val="0"/>
      <w:divBdr>
        <w:top w:val="none" w:sz="0" w:space="0" w:color="auto"/>
        <w:left w:val="none" w:sz="0" w:space="0" w:color="auto"/>
        <w:bottom w:val="none" w:sz="0" w:space="0" w:color="auto"/>
        <w:right w:val="none" w:sz="0" w:space="0" w:color="auto"/>
      </w:divBdr>
    </w:div>
    <w:div w:id="1286690008">
      <w:bodyDiv w:val="1"/>
      <w:marLeft w:val="0"/>
      <w:marRight w:val="0"/>
      <w:marTop w:val="0"/>
      <w:marBottom w:val="0"/>
      <w:divBdr>
        <w:top w:val="none" w:sz="0" w:space="0" w:color="auto"/>
        <w:left w:val="none" w:sz="0" w:space="0" w:color="auto"/>
        <w:bottom w:val="none" w:sz="0" w:space="0" w:color="auto"/>
        <w:right w:val="none" w:sz="0" w:space="0" w:color="auto"/>
      </w:divBdr>
    </w:div>
    <w:div w:id="1325354085">
      <w:bodyDiv w:val="1"/>
      <w:marLeft w:val="0"/>
      <w:marRight w:val="0"/>
      <w:marTop w:val="0"/>
      <w:marBottom w:val="0"/>
      <w:divBdr>
        <w:top w:val="none" w:sz="0" w:space="0" w:color="auto"/>
        <w:left w:val="none" w:sz="0" w:space="0" w:color="auto"/>
        <w:bottom w:val="none" w:sz="0" w:space="0" w:color="auto"/>
        <w:right w:val="none" w:sz="0" w:space="0" w:color="auto"/>
      </w:divBdr>
    </w:div>
    <w:div w:id="1330870950">
      <w:bodyDiv w:val="1"/>
      <w:marLeft w:val="0"/>
      <w:marRight w:val="0"/>
      <w:marTop w:val="0"/>
      <w:marBottom w:val="0"/>
      <w:divBdr>
        <w:top w:val="none" w:sz="0" w:space="0" w:color="auto"/>
        <w:left w:val="none" w:sz="0" w:space="0" w:color="auto"/>
        <w:bottom w:val="none" w:sz="0" w:space="0" w:color="auto"/>
        <w:right w:val="none" w:sz="0" w:space="0" w:color="auto"/>
      </w:divBdr>
      <w:divsChild>
        <w:div w:id="1829054999">
          <w:marLeft w:val="446"/>
          <w:marRight w:val="0"/>
          <w:marTop w:val="0"/>
          <w:marBottom w:val="0"/>
          <w:divBdr>
            <w:top w:val="none" w:sz="0" w:space="0" w:color="auto"/>
            <w:left w:val="none" w:sz="0" w:space="0" w:color="auto"/>
            <w:bottom w:val="none" w:sz="0" w:space="0" w:color="auto"/>
            <w:right w:val="none" w:sz="0" w:space="0" w:color="auto"/>
          </w:divBdr>
        </w:div>
      </w:divsChild>
    </w:div>
    <w:div w:id="1654522406">
      <w:bodyDiv w:val="1"/>
      <w:marLeft w:val="0"/>
      <w:marRight w:val="0"/>
      <w:marTop w:val="0"/>
      <w:marBottom w:val="0"/>
      <w:divBdr>
        <w:top w:val="none" w:sz="0" w:space="0" w:color="auto"/>
        <w:left w:val="none" w:sz="0" w:space="0" w:color="auto"/>
        <w:bottom w:val="none" w:sz="0" w:space="0" w:color="auto"/>
        <w:right w:val="none" w:sz="0" w:space="0" w:color="auto"/>
      </w:divBdr>
    </w:div>
    <w:div w:id="1688017089">
      <w:bodyDiv w:val="1"/>
      <w:marLeft w:val="0"/>
      <w:marRight w:val="0"/>
      <w:marTop w:val="0"/>
      <w:marBottom w:val="0"/>
      <w:divBdr>
        <w:top w:val="none" w:sz="0" w:space="0" w:color="auto"/>
        <w:left w:val="none" w:sz="0" w:space="0" w:color="auto"/>
        <w:bottom w:val="none" w:sz="0" w:space="0" w:color="auto"/>
        <w:right w:val="none" w:sz="0" w:space="0" w:color="auto"/>
      </w:divBdr>
      <w:divsChild>
        <w:div w:id="1108280485">
          <w:marLeft w:val="720"/>
          <w:marRight w:val="0"/>
          <w:marTop w:val="0"/>
          <w:marBottom w:val="0"/>
          <w:divBdr>
            <w:top w:val="none" w:sz="0" w:space="0" w:color="auto"/>
            <w:left w:val="none" w:sz="0" w:space="0" w:color="auto"/>
            <w:bottom w:val="none" w:sz="0" w:space="0" w:color="auto"/>
            <w:right w:val="none" w:sz="0" w:space="0" w:color="auto"/>
          </w:divBdr>
        </w:div>
        <w:div w:id="1107114994">
          <w:marLeft w:val="720"/>
          <w:marRight w:val="0"/>
          <w:marTop w:val="0"/>
          <w:marBottom w:val="0"/>
          <w:divBdr>
            <w:top w:val="none" w:sz="0" w:space="0" w:color="auto"/>
            <w:left w:val="none" w:sz="0" w:space="0" w:color="auto"/>
            <w:bottom w:val="none" w:sz="0" w:space="0" w:color="auto"/>
            <w:right w:val="none" w:sz="0" w:space="0" w:color="auto"/>
          </w:divBdr>
        </w:div>
        <w:div w:id="1568177951">
          <w:marLeft w:val="1440"/>
          <w:marRight w:val="0"/>
          <w:marTop w:val="0"/>
          <w:marBottom w:val="0"/>
          <w:divBdr>
            <w:top w:val="none" w:sz="0" w:space="0" w:color="auto"/>
            <w:left w:val="none" w:sz="0" w:space="0" w:color="auto"/>
            <w:bottom w:val="none" w:sz="0" w:space="0" w:color="auto"/>
            <w:right w:val="none" w:sz="0" w:space="0" w:color="auto"/>
          </w:divBdr>
        </w:div>
        <w:div w:id="208609250">
          <w:marLeft w:val="1440"/>
          <w:marRight w:val="0"/>
          <w:marTop w:val="0"/>
          <w:marBottom w:val="0"/>
          <w:divBdr>
            <w:top w:val="none" w:sz="0" w:space="0" w:color="auto"/>
            <w:left w:val="none" w:sz="0" w:space="0" w:color="auto"/>
            <w:bottom w:val="none" w:sz="0" w:space="0" w:color="auto"/>
            <w:right w:val="none" w:sz="0" w:space="0" w:color="auto"/>
          </w:divBdr>
        </w:div>
        <w:div w:id="2022925370">
          <w:marLeft w:val="1440"/>
          <w:marRight w:val="0"/>
          <w:marTop w:val="0"/>
          <w:marBottom w:val="0"/>
          <w:divBdr>
            <w:top w:val="none" w:sz="0" w:space="0" w:color="auto"/>
            <w:left w:val="none" w:sz="0" w:space="0" w:color="auto"/>
            <w:bottom w:val="none" w:sz="0" w:space="0" w:color="auto"/>
            <w:right w:val="none" w:sz="0" w:space="0" w:color="auto"/>
          </w:divBdr>
        </w:div>
        <w:div w:id="1758939756">
          <w:marLeft w:val="1440"/>
          <w:marRight w:val="0"/>
          <w:marTop w:val="0"/>
          <w:marBottom w:val="0"/>
          <w:divBdr>
            <w:top w:val="none" w:sz="0" w:space="0" w:color="auto"/>
            <w:left w:val="none" w:sz="0" w:space="0" w:color="auto"/>
            <w:bottom w:val="none" w:sz="0" w:space="0" w:color="auto"/>
            <w:right w:val="none" w:sz="0" w:space="0" w:color="auto"/>
          </w:divBdr>
        </w:div>
        <w:div w:id="1392147080">
          <w:marLeft w:val="1440"/>
          <w:marRight w:val="0"/>
          <w:marTop w:val="0"/>
          <w:marBottom w:val="0"/>
          <w:divBdr>
            <w:top w:val="none" w:sz="0" w:space="0" w:color="auto"/>
            <w:left w:val="none" w:sz="0" w:space="0" w:color="auto"/>
            <w:bottom w:val="none" w:sz="0" w:space="0" w:color="auto"/>
            <w:right w:val="none" w:sz="0" w:space="0" w:color="auto"/>
          </w:divBdr>
        </w:div>
      </w:divsChild>
    </w:div>
    <w:div w:id="1928879873">
      <w:bodyDiv w:val="1"/>
      <w:marLeft w:val="0"/>
      <w:marRight w:val="0"/>
      <w:marTop w:val="0"/>
      <w:marBottom w:val="0"/>
      <w:divBdr>
        <w:top w:val="none" w:sz="0" w:space="0" w:color="auto"/>
        <w:left w:val="none" w:sz="0" w:space="0" w:color="auto"/>
        <w:bottom w:val="none" w:sz="0" w:space="0" w:color="auto"/>
        <w:right w:val="none" w:sz="0" w:space="0" w:color="auto"/>
      </w:divBdr>
    </w:div>
    <w:div w:id="1998268294">
      <w:bodyDiv w:val="1"/>
      <w:marLeft w:val="0"/>
      <w:marRight w:val="0"/>
      <w:marTop w:val="0"/>
      <w:marBottom w:val="0"/>
      <w:divBdr>
        <w:top w:val="none" w:sz="0" w:space="0" w:color="auto"/>
        <w:left w:val="none" w:sz="0" w:space="0" w:color="auto"/>
        <w:bottom w:val="none" w:sz="0" w:space="0" w:color="auto"/>
        <w:right w:val="none" w:sz="0" w:space="0" w:color="auto"/>
      </w:divBdr>
    </w:div>
    <w:div w:id="2132017325">
      <w:bodyDiv w:val="1"/>
      <w:marLeft w:val="0"/>
      <w:marRight w:val="0"/>
      <w:marTop w:val="0"/>
      <w:marBottom w:val="0"/>
      <w:divBdr>
        <w:top w:val="none" w:sz="0" w:space="0" w:color="auto"/>
        <w:left w:val="none" w:sz="0" w:space="0" w:color="auto"/>
        <w:bottom w:val="none" w:sz="0" w:space="0" w:color="auto"/>
        <w:right w:val="none" w:sz="0" w:space="0" w:color="auto"/>
      </w:divBdr>
      <w:divsChild>
        <w:div w:id="1093863049">
          <w:marLeft w:val="720"/>
          <w:marRight w:val="0"/>
          <w:marTop w:val="0"/>
          <w:marBottom w:val="0"/>
          <w:divBdr>
            <w:top w:val="none" w:sz="0" w:space="0" w:color="auto"/>
            <w:left w:val="none" w:sz="0" w:space="0" w:color="auto"/>
            <w:bottom w:val="none" w:sz="0" w:space="0" w:color="auto"/>
            <w:right w:val="none" w:sz="0" w:space="0" w:color="auto"/>
          </w:divBdr>
        </w:div>
        <w:div w:id="1791820993">
          <w:marLeft w:val="720"/>
          <w:marRight w:val="0"/>
          <w:marTop w:val="0"/>
          <w:marBottom w:val="0"/>
          <w:divBdr>
            <w:top w:val="none" w:sz="0" w:space="0" w:color="auto"/>
            <w:left w:val="none" w:sz="0" w:space="0" w:color="auto"/>
            <w:bottom w:val="none" w:sz="0" w:space="0" w:color="auto"/>
            <w:right w:val="none" w:sz="0" w:space="0" w:color="auto"/>
          </w:divBdr>
        </w:div>
        <w:div w:id="893809513">
          <w:marLeft w:val="1440"/>
          <w:marRight w:val="0"/>
          <w:marTop w:val="0"/>
          <w:marBottom w:val="0"/>
          <w:divBdr>
            <w:top w:val="none" w:sz="0" w:space="0" w:color="auto"/>
            <w:left w:val="none" w:sz="0" w:space="0" w:color="auto"/>
            <w:bottom w:val="none" w:sz="0" w:space="0" w:color="auto"/>
            <w:right w:val="none" w:sz="0" w:space="0" w:color="auto"/>
          </w:divBdr>
        </w:div>
        <w:div w:id="1538662518">
          <w:marLeft w:val="1440"/>
          <w:marRight w:val="0"/>
          <w:marTop w:val="0"/>
          <w:marBottom w:val="0"/>
          <w:divBdr>
            <w:top w:val="none" w:sz="0" w:space="0" w:color="auto"/>
            <w:left w:val="none" w:sz="0" w:space="0" w:color="auto"/>
            <w:bottom w:val="none" w:sz="0" w:space="0" w:color="auto"/>
            <w:right w:val="none" w:sz="0" w:space="0" w:color="auto"/>
          </w:divBdr>
        </w:div>
        <w:div w:id="678771897">
          <w:marLeft w:val="1440"/>
          <w:marRight w:val="0"/>
          <w:marTop w:val="0"/>
          <w:marBottom w:val="0"/>
          <w:divBdr>
            <w:top w:val="none" w:sz="0" w:space="0" w:color="auto"/>
            <w:left w:val="none" w:sz="0" w:space="0" w:color="auto"/>
            <w:bottom w:val="none" w:sz="0" w:space="0" w:color="auto"/>
            <w:right w:val="none" w:sz="0" w:space="0" w:color="auto"/>
          </w:divBdr>
        </w:div>
        <w:div w:id="1128738916">
          <w:marLeft w:val="1440"/>
          <w:marRight w:val="0"/>
          <w:marTop w:val="0"/>
          <w:marBottom w:val="0"/>
          <w:divBdr>
            <w:top w:val="none" w:sz="0" w:space="0" w:color="auto"/>
            <w:left w:val="none" w:sz="0" w:space="0" w:color="auto"/>
            <w:bottom w:val="none" w:sz="0" w:space="0" w:color="auto"/>
            <w:right w:val="none" w:sz="0" w:space="0" w:color="auto"/>
          </w:divBdr>
        </w:div>
        <w:div w:id="1382092798">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p.org/environmentassembly/" TargetMode="External"/><Relationship Id="rId18" Type="http://schemas.openxmlformats.org/officeDocument/2006/relationships/hyperlink" Target="https://wedocs.unep.org/bitstream/handle/20.500.11822/39686/UNEA%20feedback%20results.pdf?sequence=1&amp;isAllowed=y" TargetMode="External"/><Relationship Id="rId26" Type="http://schemas.openxmlformats.org/officeDocument/2006/relationships/hyperlink" Target="https://wedocs.unep.org/bitstream/handle/20.500.11822/37280/FINAL%20AGREEMENT%20-%20Process%20for%20review%20by%20the%20CPR.pdf?sequence=1&amp;isAllowed=y" TargetMode="External"/><Relationship Id="rId39" Type="http://schemas.openxmlformats.org/officeDocument/2006/relationships/hyperlink" Target="https://www.unep.org/environmentassembly/unea-5-presidency-and-bureau" TargetMode="External"/><Relationship Id="rId21" Type="http://schemas.openxmlformats.org/officeDocument/2006/relationships/hyperlink" Target="https://wedocs.unep.org/bitstream/handle/20.500.11822/39695/K2200778%20-%20UNEP-EA-5-28%20-%20POST%20SESSION%20-%20PROCEEDINGS%20-%20Advance%20-.pdf?sequence=1&amp;isAllowed=y" TargetMode="External"/><Relationship Id="rId34" Type="http://schemas.openxmlformats.org/officeDocument/2006/relationships/hyperlink" Target="https://wedocs.unep.org/bitstream/handle/20.500.11822/38485/MSD%20UNEA%205.2%20Building%20Back%20Greener_Concept_20220226.pdf?sequence=1&amp;isAllowed=y" TargetMode="External"/><Relationship Id="rId42" Type="http://schemas.openxmlformats.org/officeDocument/2006/relationships/hyperlink" Target="https://www.unep.org/environmentassembly/pre-session-working-documents-unea-5?%2Fpre-session-working-douments-unea-5=" TargetMode="External"/><Relationship Id="rId47" Type="http://schemas.openxmlformats.org/officeDocument/2006/relationships/hyperlink" Target="https://wedocs.unep.org/bitstream/handle/20.500.11822/38486/MSD%20UNEP%4050%20The%20UNEP%20We%20Want_Concept_20220225v2.pdf?sequence=1&amp;isAllowed=y" TargetMode="External"/><Relationship Id="rId50" Type="http://schemas.openxmlformats.org/officeDocument/2006/relationships/hyperlink" Target="https://www.unep.org/events/unep-event/unep-50"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ep.org/events/open-ended-cpr-oecpr/resumed-meeting-fifth-open-ended-committee-permanent-representatives" TargetMode="External"/><Relationship Id="rId29" Type="http://schemas.openxmlformats.org/officeDocument/2006/relationships/hyperlink" Target="https://wedocs.unep.org/bitstream/handle/20.500.11822/39728/UNEP-EA.5-HLS.1%20-MINISTERIAL%20DECLARATION%20OF%20THE%20UNITED%20NATIONS%20ENVIRONMENT%20ASSEMBLY%20AT%20ITS%20FIFTH%20SESSION%20-%20English.pdf?sequence=1&amp;isAllowed=y" TargetMode="External"/><Relationship Id="rId11" Type="http://schemas.openxmlformats.org/officeDocument/2006/relationships/hyperlink" Target="file:///C:\Users\bjornhu\Documents\Eget\UNEA\UNEA5\UNEA4\UNEA4\Draft%20lessons%20learned%20UNEA-4%20rev.docx" TargetMode="External"/><Relationship Id="rId24" Type="http://schemas.openxmlformats.org/officeDocument/2006/relationships/hyperlink" Target="https://www.unep.org/environmentassembly/unea-5-key-documents" TargetMode="External"/><Relationship Id="rId32" Type="http://schemas.openxmlformats.org/officeDocument/2006/relationships/hyperlink" Target="https://wedocs.unep.org/bitstream/handle/20.500.11822/38462/UNEA%205.2%20LD%20with%20MEAs%20final%20concept.pdf?sequence=1&amp;isAllowed=y" TargetMode="External"/><Relationship Id="rId37" Type="http://schemas.openxmlformats.org/officeDocument/2006/relationships/hyperlink" Target="https://wedocs.unep.org/bitstream/handle/20.500.11822/37746/REV%20note%20on%20UNEA%205%20side%20events%20-%20Joint%20bureau%20meeting%208%20dec%20FINAL.pdf?sequence=1&amp;isAllowed=y" TargetMode="External"/><Relationship Id="rId40" Type="http://schemas.openxmlformats.org/officeDocument/2006/relationships/hyperlink" Target="https://www.unep.org/environmentassembly/unea-5.2/schedule" TargetMode="External"/><Relationship Id="rId45" Type="http://schemas.openxmlformats.org/officeDocument/2006/relationships/hyperlink" Target="https://wedocs.unep.org/bitstream/handle/20.500.11822/37975/K2103486_EN.pdf?sequence=1&amp;isAllowed=y" TargetMode="External"/><Relationship Id="rId53" Type="http://schemas.openxmlformats.org/officeDocument/2006/relationships/hyperlink" Target="https://www.unep.org/events/global-major-groups-stakeholders-forum-gmgsf/online-global-major-groups-and-stakeholders" TargetMode="External"/><Relationship Id="rId5" Type="http://schemas.openxmlformats.org/officeDocument/2006/relationships/webSettings" Target="webSettings.xml"/><Relationship Id="rId19" Type="http://schemas.openxmlformats.org/officeDocument/2006/relationships/hyperlink" Target="https://wedocs.unep.org/bitstream/handle/20.500.11822/39646/UNEA%20Decision%205-4.pdf?sequence=1&amp;isAllowed=y" TargetMode="External"/><Relationship Id="rId4" Type="http://schemas.openxmlformats.org/officeDocument/2006/relationships/settings" Target="settings.xml"/><Relationship Id="rId9" Type="http://schemas.openxmlformats.org/officeDocument/2006/relationships/hyperlink" Target="https://web.unep.org/environmentassembly/node/41211" TargetMode="External"/><Relationship Id="rId14" Type="http://schemas.openxmlformats.org/officeDocument/2006/relationships/hyperlink" Target="https://www.unep.org/environmentassembly/about-unea-5" TargetMode="External"/><Relationship Id="rId22" Type="http://schemas.openxmlformats.org/officeDocument/2006/relationships/hyperlink" Target="https://www.unep.org/environmentassembly/outcomes-online-session-unea-5" TargetMode="External"/><Relationship Id="rId27" Type="http://schemas.openxmlformats.org/officeDocument/2006/relationships/hyperlink" Target="https://www.unenvironment.org/cpr/environment-assembly-rules-procedure" TargetMode="External"/><Relationship Id="rId30" Type="http://schemas.openxmlformats.org/officeDocument/2006/relationships/hyperlink" Target="https://www.unep.org/environmentassembly/unea-5.2/proceedings-report-ministerial-declaration-resolutions-and-decisions-unea-5.2" TargetMode="External"/><Relationship Id="rId35" Type="http://schemas.openxmlformats.org/officeDocument/2006/relationships/hyperlink" Target="https://wedocs.unep.org/bitstream/handle/20.500.11822/38483/UNEP%20Building%20Back%20Greener%20Report%20Jan22%20v1.7.pdf?sequence=1&amp;isAllowed=y" TargetMode="External"/><Relationship Id="rId43" Type="http://schemas.openxmlformats.org/officeDocument/2006/relationships/hyperlink" Target="https://www.unep.org/environmentassembly/pre-session-information-documents-unea-5" TargetMode="External"/><Relationship Id="rId48" Type="http://schemas.openxmlformats.org/officeDocument/2006/relationships/hyperlink" Target="https://wedocs.unep.org/bitstream/handle/20.500.11822/38388/Final%20Unedited%20Draft%20The%20UNEP%20We%20Want%20Report.pdf?sequence=3&amp;isAllowed=y" TargetMode="External"/><Relationship Id="rId56" Type="http://schemas.openxmlformats.org/officeDocument/2006/relationships/fontTable" Target="fontTable.xml"/><Relationship Id="rId8" Type="http://schemas.openxmlformats.org/officeDocument/2006/relationships/hyperlink" Target="https://web.unep.org/environmentassembly/node/41214" TargetMode="External"/><Relationship Id="rId51" Type="http://schemas.openxmlformats.org/officeDocument/2006/relationships/hyperlink" Target="https://apps1.unep.org/resolution/" TargetMode="External"/><Relationship Id="rId3" Type="http://schemas.openxmlformats.org/officeDocument/2006/relationships/styles" Target="styles.xml"/><Relationship Id="rId12" Type="http://schemas.openxmlformats.org/officeDocument/2006/relationships/hyperlink" Target="https://www.unep.org/environmentassembly/unea-5.1" TargetMode="External"/><Relationship Id="rId17" Type="http://schemas.openxmlformats.org/officeDocument/2006/relationships/hyperlink" Target="https://wedocs.unep.org/bitstream/handle/20.500.11822/37658/Final%20notification%20UNEA-5.2%20and%20UNEP%4050%20.pdf?sequence=1&amp;isAllowed=y" TargetMode="External"/><Relationship Id="rId25" Type="http://schemas.openxmlformats.org/officeDocument/2006/relationships/hyperlink" Target="https://www.unep.org/events/unep-event/unep-50" TargetMode="External"/><Relationship Id="rId33" Type="http://schemas.openxmlformats.org/officeDocument/2006/relationships/hyperlink" Target="https://wedocs.unep.org/bitstream/handle/20.500.11822/38484/Concept%20Note%20-%20Strengthening%20Action%20for%20Nature%20to%20Achieve%20the%20SDGs_28022022.pdf?sequence=1&amp;isAllowed=y" TargetMode="External"/><Relationship Id="rId38" Type="http://schemas.openxmlformats.org/officeDocument/2006/relationships/hyperlink" Target="https://wedocs.unep.org/bitstream/handle/20.500.11822/37733/Meeting%20Summary%20-%208%20December%20.pdf?sequence=1&amp;isAllowed=y" TargetMode="External"/><Relationship Id="rId46" Type="http://schemas.openxmlformats.org/officeDocument/2006/relationships/hyperlink" Target="https://wedocs.unep.org/bitstream/handle/20.500.11822/38457/Leadership%20Dialogue_Looking%20back%20_%20List%20of%20Speakers%20and%20Run%20of%20show%2028%20Feb%202022.pdf?sequence=1&amp;isAllowed=y" TargetMode="External"/><Relationship Id="rId20" Type="http://schemas.openxmlformats.org/officeDocument/2006/relationships/hyperlink" Target="https://www.unenvironment.org/resources/other-evaluation-reportsdocuments/roadmap-un-environment-programme-governing-bodies" TargetMode="External"/><Relationship Id="rId41" Type="http://schemas.openxmlformats.org/officeDocument/2006/relationships/hyperlink" Target="https://www.unep.org/events/green-room/unea-52-green-room-events" TargetMode="External"/><Relationship Id="rId54" Type="http://schemas.openxmlformats.org/officeDocument/2006/relationships/hyperlink" Target="https://www.unep.org/events/green-room/unea-52-green-room-even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nep.org/events/unep-event/unep-50" TargetMode="External"/><Relationship Id="rId23" Type="http://schemas.openxmlformats.org/officeDocument/2006/relationships/hyperlink" Target="https://www.unep.org/environmentassembly/unea-5.2/proceedings-report-ministerial-declaration-resolutions-and-decisions-unea-5.2" TargetMode="External"/><Relationship Id="rId28" Type="http://schemas.openxmlformats.org/officeDocument/2006/relationships/hyperlink" Target="https://www.unenvironment.org/resources/other-evaluation-reportsdocuments/roadmap-un-environment-programme-governing-bodies" TargetMode="External"/><Relationship Id="rId36" Type="http://schemas.openxmlformats.org/officeDocument/2006/relationships/hyperlink" Target="https://www.unep.org/environmentassembly/unea-5.2/statements" TargetMode="External"/><Relationship Id="rId49" Type="http://schemas.openxmlformats.org/officeDocument/2006/relationships/hyperlink" Target="https://www.unep.org/news-and-stories/series/unep50-statements-member-states" TargetMode="External"/><Relationship Id="rId57" Type="http://schemas.openxmlformats.org/officeDocument/2006/relationships/theme" Target="theme/theme1.xml"/><Relationship Id="rId10" Type="http://schemas.openxmlformats.org/officeDocument/2006/relationships/hyperlink" Target="https://web.unep.org/environmentassembly/node/40741" TargetMode="External"/><Relationship Id="rId31" Type="http://schemas.openxmlformats.org/officeDocument/2006/relationships/hyperlink" Target="https://wedocs.unep.org/bitstream/handle/20.500.11822/39646/UNEA%20Decision%205-4.pdf?sequence=1&amp;isAllowed=y" TargetMode="External"/><Relationship Id="rId44" Type="http://schemas.openxmlformats.org/officeDocument/2006/relationships/hyperlink" Target="https://wedocs.unep.org/bitstream/handle/20.500.11822/38914/K2200772%20-%20UNEP_EA.SS.1_4%20-%20Political%20declaration%20of%20UNEP%4050%20-%20ADVANCE.pdf?sequence=1&amp;isAllowed=y" TargetMode="External"/><Relationship Id="rId52" Type="http://schemas.openxmlformats.org/officeDocument/2006/relationships/hyperlink" Target="https://wedocs.unep.org/bitstream/handle/20.500.11822/37280/FINAL%20AGREEMENT%20-%20Process%20for%20review%20by%20the%20CPR.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EBE33-B9C5-410C-859C-3F190CFD5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Pages>
  <Words>4726</Words>
  <Characters>26939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Ulf Bjornholm</cp:lastModifiedBy>
  <cp:revision>72</cp:revision>
  <cp:lastPrinted>2019-06-27T07:32:00Z</cp:lastPrinted>
  <dcterms:created xsi:type="dcterms:W3CDTF">2022-04-28T10:20:00Z</dcterms:created>
  <dcterms:modified xsi:type="dcterms:W3CDTF">2022-04-28T14:33:00Z</dcterms:modified>
</cp:coreProperties>
</file>