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01601" w:rsidRDefault="00501601" w:rsidP="00501601">
      <w:pPr>
        <w:pStyle w:val="PlainText"/>
      </w:pPr>
      <w:r w:rsidRPr="00501601">
        <w:t>Statement by Sri Lanka on questions number 1 and 2 by the President of the GA</w:t>
      </w:r>
      <w:bookmarkStart w:id="0" w:name="_GoBack"/>
      <w:bookmarkEnd w:id="0"/>
    </w:p>
    <w:p w:rsidR="00501601" w:rsidRDefault="00501601" w:rsidP="00501601">
      <w:pPr>
        <w:pStyle w:val="PlainText"/>
      </w:pPr>
    </w:p>
    <w:p w:rsidR="00501601" w:rsidRDefault="00501601" w:rsidP="00501601">
      <w:pPr>
        <w:pStyle w:val="PlainText"/>
      </w:pPr>
      <w:r>
        <w:t>Thanks chair and good morning all!</w:t>
      </w:r>
    </w:p>
    <w:p w:rsidR="00501601" w:rsidRDefault="00501601" w:rsidP="00501601">
      <w:pPr>
        <w:pStyle w:val="PlainText"/>
      </w:pPr>
    </w:p>
    <w:p w:rsidR="00501601" w:rsidRDefault="00501601" w:rsidP="00501601">
      <w:pPr>
        <w:pStyle w:val="PlainText"/>
      </w:pPr>
      <w:r>
        <w:t xml:space="preserve">Our delegation wishes to present the following statement </w:t>
      </w:r>
    </w:p>
    <w:p w:rsidR="00501601" w:rsidRDefault="00501601" w:rsidP="00501601">
      <w:pPr>
        <w:pStyle w:val="PlainText"/>
      </w:pPr>
    </w:p>
    <w:p w:rsidR="00501601" w:rsidRDefault="00501601" w:rsidP="00501601">
      <w:pPr>
        <w:pStyle w:val="PlainText"/>
      </w:pPr>
      <w:r>
        <w:t>Q1.</w:t>
      </w:r>
    </w:p>
    <w:p w:rsidR="00501601" w:rsidRDefault="00501601" w:rsidP="00501601">
      <w:pPr>
        <w:pStyle w:val="PlainText"/>
      </w:pPr>
    </w:p>
    <w:p w:rsidR="00501601" w:rsidRDefault="00501601" w:rsidP="00501601">
      <w:pPr>
        <w:pStyle w:val="PlainText"/>
      </w:pPr>
      <w:r>
        <w:t xml:space="preserve">To implement the already discussed basic principles, some additional subsidiary principles must be elaborated. Among </w:t>
      </w:r>
      <w:proofErr w:type="gramStart"/>
      <w:r>
        <w:t>them ,</w:t>
      </w:r>
      <w:proofErr w:type="gramEnd"/>
      <w:r>
        <w:t xml:space="preserve"> the best available technology and the best environmental practice principles are more significant. These principles are directly derived from the principle of precaution and require that polluters use the generally accessible technology which is the most effective in preventing, minimizing or rendering harmless pollution.</w:t>
      </w:r>
    </w:p>
    <w:p w:rsidR="00501601" w:rsidRDefault="00501601" w:rsidP="00501601">
      <w:pPr>
        <w:pStyle w:val="PlainText"/>
      </w:pPr>
      <w:r>
        <w:t>In addition to that following two principles also can be added to this report.</w:t>
      </w:r>
    </w:p>
    <w:p w:rsidR="00501601" w:rsidRDefault="00501601" w:rsidP="00501601">
      <w:pPr>
        <w:pStyle w:val="PlainText"/>
      </w:pPr>
      <w:r>
        <w:t xml:space="preserve">1) Accountability and transparency: The need for transparency towards the public and stakeholders from those responsible is a growing expectation in the need to mitigate and treat environmental </w:t>
      </w:r>
      <w:proofErr w:type="spellStart"/>
      <w:proofErr w:type="gramStart"/>
      <w:r>
        <w:t>damage.We</w:t>
      </w:r>
      <w:proofErr w:type="spellEnd"/>
      <w:proofErr w:type="gramEnd"/>
      <w:r>
        <w:t xml:space="preserve"> expect it from government and industry, towards the people who will be affected by same.</w:t>
      </w:r>
    </w:p>
    <w:p w:rsidR="00501601" w:rsidRDefault="00501601" w:rsidP="00501601">
      <w:pPr>
        <w:pStyle w:val="PlainText"/>
      </w:pPr>
      <w:r>
        <w:t xml:space="preserve">2). Cross boarder responsibility: This is an international law obligation developed by the UNEP. It is defined as the obligation of governments to protect the environment within their boarders and to do what it takes to prevent a </w:t>
      </w:r>
      <w:proofErr w:type="gramStart"/>
      <w:r>
        <w:t>nations activities</w:t>
      </w:r>
      <w:proofErr w:type="gramEnd"/>
      <w:r>
        <w:t xml:space="preserve"> from causing damages to </w:t>
      </w:r>
      <w:proofErr w:type="spellStart"/>
      <w:r>
        <w:t>neighboring</w:t>
      </w:r>
      <w:proofErr w:type="spellEnd"/>
      <w:r>
        <w:t xml:space="preserve"> countries. It is seen as a potential limitation on the rights of sovereign states and therefore treated as a human rights issue.</w:t>
      </w:r>
    </w:p>
    <w:p w:rsidR="00501601" w:rsidRPr="00501601" w:rsidRDefault="00501601">
      <w:pPr>
        <w:rPr>
          <w:lang w:val="en-KE"/>
        </w:rPr>
      </w:pPr>
    </w:p>
    <w:sectPr w:rsidR="00501601" w:rsidRPr="0050160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601"/>
    <w:rsid w:val="00501601"/>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DCE287"/>
  <w15:chartTrackingRefBased/>
  <w15:docId w15:val="{12AAEC6A-DE3E-4F89-82B6-55F0B4B27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501601"/>
    <w:pPr>
      <w:spacing w:after="0" w:line="240" w:lineRule="auto"/>
    </w:pPr>
    <w:rPr>
      <w:rFonts w:ascii="Calibri" w:hAnsi="Calibri"/>
      <w:szCs w:val="21"/>
      <w:lang w:val="en-KE"/>
    </w:rPr>
  </w:style>
  <w:style w:type="character" w:customStyle="1" w:styleId="PlainTextChar">
    <w:name w:val="Plain Text Char"/>
    <w:basedOn w:val="DefaultParagraphFont"/>
    <w:link w:val="PlainText"/>
    <w:uiPriority w:val="99"/>
    <w:semiHidden/>
    <w:rsid w:val="00501601"/>
    <w:rPr>
      <w:rFonts w:ascii="Calibri" w:hAnsi="Calibri"/>
      <w:szCs w:val="21"/>
      <w:lang w:val="en-K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7794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211</Words>
  <Characters>1203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Catalina Andrea Pizarro Tapia</dc:creator>
  <cp:keywords/>
  <dc:description/>
  <cp:lastModifiedBy>Catalina Andrea Pizarro Tapia</cp:lastModifiedBy>
  <cp:revision>1</cp:revision>
  <dcterms:created xsi:type="dcterms:W3CDTF">2019-03-27T11:29:00Z</dcterms:created>
  <dcterms:modified xsi:type="dcterms:W3CDTF">2019-03-27T11:30:00Z</dcterms:modified>
</cp:coreProperties>
</file>