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612F3" w14:textId="77777777" w:rsidR="000A6B6C" w:rsidRDefault="000A6B6C" w:rsidP="000A6B6C"/>
    <w:p w14:paraId="6C85772D" w14:textId="3531B5C4" w:rsidR="002A4834" w:rsidRDefault="000A6B6C" w:rsidP="000A6B6C">
      <w:r>
        <w:t xml:space="preserve">*Proposes the strengthening of the principles of international environmental law and environment related instruments with a view to strengthening their </w:t>
      </w:r>
      <w:proofErr w:type="gramStart"/>
      <w:r>
        <w:t>implementation ,</w:t>
      </w:r>
      <w:proofErr w:type="gramEnd"/>
      <w:r>
        <w:t xml:space="preserve"> without undermining existing relevant legal instruments and frameworks and relevant global, regional and sectoral bodies. (Sierra </w:t>
      </w:r>
      <w:proofErr w:type="gramStart"/>
      <w:r>
        <w:t>Leone)*</w:t>
      </w:r>
      <w:bookmarkStart w:id="0" w:name="_GoBack"/>
      <w:bookmarkEnd w:id="0"/>
      <w:proofErr w:type="gramEnd"/>
    </w:p>
    <w:sectPr w:rsidR="002A4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6C"/>
    <w:rsid w:val="000A6B6C"/>
    <w:rsid w:val="002A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B9DC4"/>
  <w15:chartTrackingRefBased/>
  <w15:docId w15:val="{ECAEEBEA-8124-4017-B300-27EEBB05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Pizarro (Affiliate)</dc:creator>
  <cp:keywords/>
  <dc:description/>
  <cp:lastModifiedBy>Catalina Pizarro (Affiliate)</cp:lastModifiedBy>
  <cp:revision>1</cp:revision>
  <dcterms:created xsi:type="dcterms:W3CDTF">2019-05-23T08:55:00Z</dcterms:created>
  <dcterms:modified xsi:type="dcterms:W3CDTF">2019-05-23T08:56:00Z</dcterms:modified>
</cp:coreProperties>
</file>