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27" w:type="pct"/>
        <w:jc w:val="right"/>
        <w:tblLayout w:type="fixed"/>
        <w:tblLook w:val="0000" w:firstRow="0" w:lastRow="0" w:firstColumn="0" w:lastColumn="0" w:noHBand="0" w:noVBand="0"/>
      </w:tblPr>
      <w:tblGrid>
        <w:gridCol w:w="1550"/>
        <w:gridCol w:w="5646"/>
        <w:gridCol w:w="2763"/>
      </w:tblGrid>
      <w:tr w:rsidR="00167391" w:rsidRPr="000E1536" w14:paraId="1A26D300" w14:textId="77777777" w:rsidTr="00412CEE">
        <w:trPr>
          <w:cantSplit/>
          <w:trHeight w:val="850"/>
          <w:jc w:val="right"/>
        </w:trPr>
        <w:tc>
          <w:tcPr>
            <w:tcW w:w="1550" w:type="dxa"/>
          </w:tcPr>
          <w:p w14:paraId="21C033CC" w14:textId="77777777" w:rsidR="00167391" w:rsidRPr="000E1536" w:rsidRDefault="00167391" w:rsidP="005F0C62">
            <w:pPr>
              <w:rPr>
                <w:rFonts w:ascii="Univers" w:hAnsi="Univers"/>
                <w:b/>
                <w:noProof/>
                <w:sz w:val="27"/>
                <w:szCs w:val="27"/>
                <w:lang w:val="en-GB"/>
              </w:rPr>
            </w:pPr>
            <w:r w:rsidRPr="000E1536">
              <w:rPr>
                <w:rFonts w:ascii="Arial" w:hAnsi="Arial" w:cs="Arial"/>
                <w:b/>
                <w:noProof/>
                <w:sz w:val="27"/>
                <w:szCs w:val="27"/>
                <w:lang w:val="en-GB"/>
              </w:rPr>
              <w:t>UNITED</w:t>
            </w:r>
            <w:r w:rsidRPr="000E1536">
              <w:rPr>
                <w:rFonts w:ascii="Arial" w:hAnsi="Arial" w:cs="Arial"/>
                <w:b/>
                <w:noProof/>
                <w:sz w:val="27"/>
                <w:szCs w:val="27"/>
                <w:lang w:val="en-GB"/>
              </w:rPr>
              <w:br/>
              <w:t>NATIONS</w:t>
            </w:r>
          </w:p>
        </w:tc>
        <w:tc>
          <w:tcPr>
            <w:tcW w:w="5646" w:type="dxa"/>
          </w:tcPr>
          <w:p w14:paraId="658FDB6B" w14:textId="77777777" w:rsidR="00167391" w:rsidRPr="000E1536" w:rsidRDefault="00167391" w:rsidP="005F0C62">
            <w:pPr>
              <w:rPr>
                <w:rFonts w:ascii="Univers" w:hAnsi="Univers"/>
                <w:b/>
                <w:sz w:val="27"/>
                <w:szCs w:val="27"/>
                <w:lang w:val="en-GB"/>
              </w:rPr>
            </w:pPr>
          </w:p>
        </w:tc>
        <w:tc>
          <w:tcPr>
            <w:tcW w:w="2763" w:type="dxa"/>
          </w:tcPr>
          <w:p w14:paraId="5AE18E8E" w14:textId="77777777" w:rsidR="00167391" w:rsidRPr="000E1536" w:rsidRDefault="00167391" w:rsidP="005F0C62">
            <w:pPr>
              <w:jc w:val="right"/>
              <w:rPr>
                <w:rFonts w:ascii="Arial" w:hAnsi="Arial" w:cs="Arial"/>
                <w:b/>
                <w:sz w:val="64"/>
                <w:szCs w:val="64"/>
                <w:lang w:val="en-GB"/>
              </w:rPr>
            </w:pPr>
            <w:r w:rsidRPr="000E1536">
              <w:rPr>
                <w:rFonts w:ascii="Arial" w:hAnsi="Arial" w:cs="Arial"/>
                <w:b/>
                <w:sz w:val="64"/>
                <w:szCs w:val="64"/>
                <w:lang w:val="en-GB"/>
              </w:rPr>
              <w:t>EP</w:t>
            </w:r>
          </w:p>
        </w:tc>
      </w:tr>
      <w:tr w:rsidR="00167391" w:rsidRPr="000E1536" w14:paraId="71128179" w14:textId="77777777" w:rsidTr="00412CEE">
        <w:trPr>
          <w:cantSplit/>
          <w:trHeight w:val="281"/>
          <w:jc w:val="right"/>
        </w:trPr>
        <w:tc>
          <w:tcPr>
            <w:tcW w:w="1550" w:type="dxa"/>
            <w:tcBorders>
              <w:bottom w:val="single" w:sz="4" w:space="0" w:color="auto"/>
            </w:tcBorders>
          </w:tcPr>
          <w:p w14:paraId="5E7972AD" w14:textId="77777777" w:rsidR="00167391" w:rsidRPr="000E1536" w:rsidRDefault="00167391" w:rsidP="005F0C62">
            <w:pPr>
              <w:rPr>
                <w:noProof/>
                <w:sz w:val="18"/>
                <w:szCs w:val="18"/>
                <w:lang w:val="en-GB"/>
              </w:rPr>
            </w:pPr>
          </w:p>
        </w:tc>
        <w:tc>
          <w:tcPr>
            <w:tcW w:w="5646" w:type="dxa"/>
            <w:tcBorders>
              <w:bottom w:val="single" w:sz="4" w:space="0" w:color="auto"/>
            </w:tcBorders>
          </w:tcPr>
          <w:p w14:paraId="74314238" w14:textId="77777777" w:rsidR="00167391" w:rsidRPr="000E1536" w:rsidRDefault="00167391" w:rsidP="005F0C62">
            <w:pPr>
              <w:rPr>
                <w:rFonts w:ascii="Univers" w:hAnsi="Univers"/>
                <w:b/>
                <w:sz w:val="18"/>
                <w:szCs w:val="18"/>
                <w:lang w:val="en-GB"/>
              </w:rPr>
            </w:pPr>
          </w:p>
        </w:tc>
        <w:tc>
          <w:tcPr>
            <w:tcW w:w="2763" w:type="dxa"/>
            <w:tcBorders>
              <w:bottom w:val="single" w:sz="4" w:space="0" w:color="auto"/>
            </w:tcBorders>
          </w:tcPr>
          <w:p w14:paraId="20C64359" w14:textId="3550359E" w:rsidR="00167391" w:rsidRPr="000E1536" w:rsidRDefault="00EF688E" w:rsidP="00A56735">
            <w:pPr>
              <w:rPr>
                <w:noProof/>
                <w:sz w:val="18"/>
                <w:szCs w:val="18"/>
                <w:lang w:val="en-GB"/>
              </w:rPr>
            </w:pPr>
            <w:r>
              <w:rPr>
                <w:b/>
                <w:sz w:val="28"/>
                <w:szCs w:val="28"/>
              </w:rPr>
              <w:t>UNEP</w:t>
            </w:r>
            <w:r>
              <w:t>/</w:t>
            </w:r>
            <w:r>
              <w:rPr>
                <w:rFonts w:eastAsia="Malgun Gothic"/>
                <w:lang w:eastAsia="ko-KR"/>
              </w:rPr>
              <w:t>EA.2/</w:t>
            </w:r>
            <w:r w:rsidRPr="000241B2">
              <w:rPr>
                <w:rFonts w:eastAsia="Malgun Gothic"/>
                <w:lang w:eastAsia="ko-KR"/>
              </w:rPr>
              <w:t>INF</w:t>
            </w:r>
            <w:r w:rsidR="00827EEE" w:rsidRPr="00827EEE">
              <w:rPr>
                <w:rFonts w:eastAsia="Malgun Gothic"/>
                <w:lang w:eastAsia="ko-KR"/>
              </w:rPr>
              <w:t>/</w:t>
            </w:r>
            <w:r w:rsidR="00EF66C2">
              <w:rPr>
                <w:rFonts w:eastAsia="Malgun Gothic"/>
                <w:lang w:eastAsia="ko-KR"/>
              </w:rPr>
              <w:t>27</w:t>
            </w:r>
          </w:p>
        </w:tc>
      </w:tr>
      <w:tr w:rsidR="00167391" w:rsidRPr="00C8595B" w14:paraId="29329626" w14:textId="77777777" w:rsidTr="00412CEE">
        <w:trPr>
          <w:cantSplit/>
          <w:trHeight w:val="2549"/>
          <w:jc w:val="right"/>
        </w:trPr>
        <w:tc>
          <w:tcPr>
            <w:tcW w:w="1550" w:type="dxa"/>
            <w:tcBorders>
              <w:top w:val="single" w:sz="4" w:space="0" w:color="auto"/>
              <w:bottom w:val="single" w:sz="24" w:space="0" w:color="auto"/>
            </w:tcBorders>
          </w:tcPr>
          <w:p w14:paraId="6DFDFE7C" w14:textId="77777777" w:rsidR="00167391" w:rsidRPr="000E1536" w:rsidRDefault="00B87F90" w:rsidP="005F0C62">
            <w:pPr>
              <w:rPr>
                <w:noProof/>
                <w:lang w:val="en-GB"/>
              </w:rPr>
            </w:pPr>
            <w:bookmarkStart w:id="0" w:name="_MON_1021710510"/>
            <w:bookmarkStart w:id="1" w:name="_MON_1021710482"/>
            <w:bookmarkEnd w:id="0"/>
            <w:bookmarkEnd w:id="1"/>
            <w:r>
              <w:rPr>
                <w:noProof/>
                <w:lang w:val="en-GB"/>
              </w:rPr>
              <w:pict w14:anchorId="6E3A1E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4pt;height:60.6pt" fillcolor="window">
                  <v:imagedata r:id="rId9" o:title=""/>
                </v:shape>
              </w:pict>
            </w:r>
            <w:r w:rsidR="00DD087E">
              <w:rPr>
                <w:noProof/>
                <w:lang w:val="en-US" w:eastAsia="ko-KR"/>
              </w:rPr>
              <w:drawing>
                <wp:inline distT="0" distB="0" distL="0" distR="0" wp14:anchorId="46C354B5" wp14:editId="4E956F35">
                  <wp:extent cx="723265" cy="763270"/>
                  <wp:effectExtent l="0" t="0" r="635"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265" cy="763270"/>
                          </a:xfrm>
                          <a:prstGeom prst="rect">
                            <a:avLst/>
                          </a:prstGeom>
                          <a:noFill/>
                          <a:ln>
                            <a:noFill/>
                          </a:ln>
                        </pic:spPr>
                      </pic:pic>
                    </a:graphicData>
                  </a:graphic>
                </wp:inline>
              </w:drawing>
            </w:r>
          </w:p>
        </w:tc>
        <w:tc>
          <w:tcPr>
            <w:tcW w:w="5646" w:type="dxa"/>
            <w:tcBorders>
              <w:top w:val="single" w:sz="4" w:space="0" w:color="auto"/>
              <w:bottom w:val="single" w:sz="24" w:space="0" w:color="auto"/>
            </w:tcBorders>
          </w:tcPr>
          <w:p w14:paraId="4418BAE1" w14:textId="77777777" w:rsidR="00167391" w:rsidRPr="000E1536" w:rsidRDefault="00F97F2F" w:rsidP="00E32EC0">
            <w:pPr>
              <w:spacing w:before="1400" w:after="120"/>
              <w:rPr>
                <w:rFonts w:ascii="Univers" w:hAnsi="Univers"/>
                <w:b/>
                <w:sz w:val="28"/>
                <w:szCs w:val="28"/>
                <w:lang w:val="en-GB"/>
              </w:rPr>
            </w:pPr>
            <w:r w:rsidRPr="000E1536">
              <w:rPr>
                <w:rFonts w:ascii="Arial" w:hAnsi="Arial" w:cs="Arial"/>
                <w:b/>
                <w:sz w:val="28"/>
                <w:szCs w:val="28"/>
                <w:lang w:val="en-GB"/>
              </w:rPr>
              <w:t xml:space="preserve">United Nations </w:t>
            </w:r>
            <w:r w:rsidRPr="000E1536">
              <w:rPr>
                <w:rFonts w:ascii="Arial" w:hAnsi="Arial" w:cs="Arial"/>
                <w:b/>
                <w:sz w:val="28"/>
                <w:szCs w:val="28"/>
                <w:lang w:val="en-GB"/>
              </w:rPr>
              <w:br/>
              <w:t xml:space="preserve">Environment Assembly of the </w:t>
            </w:r>
            <w:r w:rsidRPr="000E1536">
              <w:rPr>
                <w:rFonts w:ascii="Arial" w:hAnsi="Arial" w:cs="Arial"/>
                <w:b/>
                <w:sz w:val="28"/>
                <w:szCs w:val="28"/>
                <w:lang w:val="en-GB"/>
              </w:rPr>
              <w:br/>
              <w:t xml:space="preserve">United Nations </w:t>
            </w:r>
            <w:r w:rsidR="00167391" w:rsidRPr="000E1536">
              <w:rPr>
                <w:rFonts w:ascii="Arial" w:hAnsi="Arial" w:cs="Arial"/>
                <w:b/>
                <w:sz w:val="28"/>
                <w:szCs w:val="28"/>
                <w:lang w:val="en-GB"/>
              </w:rPr>
              <w:t>Environment Programme</w:t>
            </w:r>
          </w:p>
        </w:tc>
        <w:tc>
          <w:tcPr>
            <w:tcW w:w="2763" w:type="dxa"/>
            <w:tcBorders>
              <w:top w:val="single" w:sz="4" w:space="0" w:color="auto"/>
              <w:bottom w:val="single" w:sz="24" w:space="0" w:color="auto"/>
            </w:tcBorders>
          </w:tcPr>
          <w:p w14:paraId="03C62FDF" w14:textId="4DCCAA05" w:rsidR="00EA52F2" w:rsidRPr="000E1536" w:rsidRDefault="00EA52F2" w:rsidP="00EA52F2">
            <w:pPr>
              <w:spacing w:before="120"/>
              <w:rPr>
                <w:lang w:val="en-GB"/>
              </w:rPr>
            </w:pPr>
            <w:r w:rsidRPr="000E1536">
              <w:rPr>
                <w:lang w:val="en-GB"/>
              </w:rPr>
              <w:t>Distr.: General</w:t>
            </w:r>
            <w:r w:rsidRPr="000E1536">
              <w:rPr>
                <w:lang w:val="en-GB"/>
              </w:rPr>
              <w:br/>
            </w:r>
            <w:r w:rsidR="00C25D14">
              <w:rPr>
                <w:lang w:val="en-GB"/>
              </w:rPr>
              <w:t>2</w:t>
            </w:r>
            <w:r w:rsidR="004F6B6A">
              <w:rPr>
                <w:lang w:val="en-GB"/>
              </w:rPr>
              <w:t>0 May</w:t>
            </w:r>
            <w:r w:rsidR="00C25D14">
              <w:rPr>
                <w:lang w:val="en-GB"/>
              </w:rPr>
              <w:t xml:space="preserve"> 2016</w:t>
            </w:r>
          </w:p>
          <w:p w14:paraId="6527213A" w14:textId="77777777" w:rsidR="00167391" w:rsidRPr="000E1536" w:rsidRDefault="00EF688E" w:rsidP="00EA52F2">
            <w:pPr>
              <w:spacing w:before="120"/>
              <w:rPr>
                <w:lang w:val="en-GB"/>
              </w:rPr>
            </w:pPr>
            <w:r w:rsidRPr="001B2AEA">
              <w:rPr>
                <w:lang w:val="en-US"/>
              </w:rPr>
              <w:t>English only</w:t>
            </w:r>
          </w:p>
        </w:tc>
      </w:tr>
    </w:tbl>
    <w:p w14:paraId="14B6EEBF" w14:textId="77777777" w:rsidR="00EA52F2" w:rsidRPr="000E1536" w:rsidRDefault="00EA52F2" w:rsidP="00EA52F2">
      <w:pPr>
        <w:pStyle w:val="AATitle"/>
      </w:pPr>
      <w:r w:rsidRPr="000E1536">
        <w:t>United Nations Environment Assembly of the</w:t>
      </w:r>
    </w:p>
    <w:p w14:paraId="48F1DF0A" w14:textId="77777777" w:rsidR="00EA52F2" w:rsidRPr="000E1536" w:rsidRDefault="00EA52F2" w:rsidP="0037008E">
      <w:pPr>
        <w:pStyle w:val="AATitle"/>
        <w:outlineLvl w:val="0"/>
      </w:pPr>
      <w:r w:rsidRPr="000E1536">
        <w:t>United Nations Environment Programme</w:t>
      </w:r>
    </w:p>
    <w:p w14:paraId="020671AE" w14:textId="77777777" w:rsidR="00EA52F2" w:rsidRPr="000E1536" w:rsidRDefault="00EA52F2" w:rsidP="0037008E">
      <w:pPr>
        <w:pStyle w:val="AATitle"/>
        <w:outlineLvl w:val="0"/>
      </w:pPr>
      <w:r w:rsidRPr="000E1536">
        <w:t>Second session</w:t>
      </w:r>
    </w:p>
    <w:p w14:paraId="4C43DB07" w14:textId="77777777" w:rsidR="00EA52F2" w:rsidRPr="000E1536" w:rsidRDefault="00EA52F2" w:rsidP="0037008E">
      <w:pPr>
        <w:pStyle w:val="AATitle"/>
        <w:keepNext w:val="0"/>
        <w:keepLines w:val="0"/>
        <w:outlineLvl w:val="0"/>
        <w:rPr>
          <w:b w:val="0"/>
        </w:rPr>
      </w:pPr>
      <w:r w:rsidRPr="000E1536">
        <w:rPr>
          <w:b w:val="0"/>
        </w:rPr>
        <w:t>Nairobi, 23–27 May 2016</w:t>
      </w:r>
    </w:p>
    <w:p w14:paraId="62368BF0" w14:textId="77777777" w:rsidR="00907E17" w:rsidRPr="001B2AEA" w:rsidRDefault="00907E17" w:rsidP="00907E17">
      <w:pPr>
        <w:widowControl w:val="0"/>
        <w:tabs>
          <w:tab w:val="left" w:pos="624"/>
          <w:tab w:val="left" w:pos="1871"/>
          <w:tab w:val="left" w:pos="2495"/>
          <w:tab w:val="left" w:pos="3119"/>
        </w:tabs>
        <w:rPr>
          <w:sz w:val="24"/>
          <w:szCs w:val="24"/>
          <w:lang w:val="en-US" w:eastAsia="en-GB"/>
        </w:rPr>
      </w:pPr>
      <w:r w:rsidRPr="001B2AEA">
        <w:rPr>
          <w:lang w:val="en-US"/>
        </w:rPr>
        <w:t>Item 5</w:t>
      </w:r>
      <w:r w:rsidR="00DE7583">
        <w:rPr>
          <w:lang w:val="en-US"/>
        </w:rPr>
        <w:t xml:space="preserve"> </w:t>
      </w:r>
      <w:r w:rsidRPr="001B2AEA">
        <w:rPr>
          <w:lang w:val="en-US"/>
        </w:rPr>
        <w:t>(e) of the provisional agenda</w:t>
      </w:r>
      <w:r w:rsidRPr="001B2AEA">
        <w:rPr>
          <w:rStyle w:val="FootnoteReference"/>
          <w:vertAlign w:val="baseline"/>
        </w:rPr>
        <w:footnoteReference w:customMarkFollows="1" w:id="1"/>
        <w:sym w:font="Symbol" w:char="F02A"/>
      </w:r>
      <w:r w:rsidRPr="001B2AEA">
        <w:rPr>
          <w:sz w:val="24"/>
          <w:szCs w:val="24"/>
          <w:lang w:val="en-US" w:eastAsia="en-GB"/>
        </w:rPr>
        <w:t xml:space="preserve"> </w:t>
      </w:r>
    </w:p>
    <w:p w14:paraId="61A35259" w14:textId="24C71D4D" w:rsidR="00907E17" w:rsidRPr="001B2AEA" w:rsidRDefault="00E13430" w:rsidP="00E13430">
      <w:pPr>
        <w:pStyle w:val="AATitle"/>
        <w:spacing w:before="60" w:after="60"/>
        <w:rPr>
          <w:lang w:eastAsia="ja-JP"/>
        </w:rPr>
      </w:pPr>
      <w:r>
        <w:t xml:space="preserve">Medium-term strategy, programme of work and budget, and other administrative and budgetary issues: </w:t>
      </w:r>
      <w:r w:rsidR="00DE7583" w:rsidRPr="001B2AEA">
        <w:rPr>
          <w:lang w:eastAsia="ja-JP"/>
        </w:rPr>
        <w:t>other administrative and budgetary issues</w:t>
      </w:r>
    </w:p>
    <w:p w14:paraId="7B1EFE7B" w14:textId="77777777" w:rsidR="00EF66C2" w:rsidRDefault="00EF66C2" w:rsidP="0037008E">
      <w:pPr>
        <w:pStyle w:val="CH2"/>
        <w:outlineLvl w:val="0"/>
        <w:rPr>
          <w:sz w:val="28"/>
          <w:szCs w:val="28"/>
        </w:rPr>
      </w:pPr>
      <w:r>
        <w:rPr>
          <w:sz w:val="28"/>
          <w:szCs w:val="28"/>
        </w:rPr>
        <w:tab/>
      </w:r>
      <w:r>
        <w:rPr>
          <w:sz w:val="28"/>
          <w:szCs w:val="28"/>
        </w:rPr>
        <w:tab/>
      </w:r>
    </w:p>
    <w:p w14:paraId="2D8D0870" w14:textId="77777777" w:rsidR="00EF66C2" w:rsidRDefault="00EF66C2" w:rsidP="0037008E">
      <w:pPr>
        <w:pStyle w:val="CH2"/>
        <w:outlineLvl w:val="0"/>
        <w:rPr>
          <w:sz w:val="28"/>
          <w:szCs w:val="28"/>
        </w:rPr>
      </w:pPr>
    </w:p>
    <w:p w14:paraId="53349CAB" w14:textId="3582EF7E" w:rsidR="00EF66C2" w:rsidRDefault="00EF66C2" w:rsidP="0037008E">
      <w:pPr>
        <w:pStyle w:val="CH2"/>
        <w:outlineLvl w:val="0"/>
        <w:rPr>
          <w:sz w:val="28"/>
          <w:szCs w:val="28"/>
        </w:rPr>
      </w:pPr>
      <w:r>
        <w:rPr>
          <w:sz w:val="28"/>
          <w:szCs w:val="28"/>
        </w:rPr>
        <w:tab/>
      </w:r>
      <w:r>
        <w:rPr>
          <w:sz w:val="28"/>
          <w:szCs w:val="28"/>
        </w:rPr>
        <w:tab/>
      </w:r>
      <w:r w:rsidRPr="00EF66C2">
        <w:rPr>
          <w:sz w:val="28"/>
          <w:szCs w:val="28"/>
        </w:rPr>
        <w:t>Note on the financial and other implications of rescheduling sessions of the United Nations Environment Assembly,                                                             including those on UNEP planning and budget</w:t>
      </w:r>
    </w:p>
    <w:p w14:paraId="40BE1BF5" w14:textId="77777777" w:rsidR="00EF66C2" w:rsidRDefault="00EF66C2" w:rsidP="0037008E">
      <w:pPr>
        <w:pStyle w:val="CH2"/>
        <w:outlineLvl w:val="0"/>
        <w:rPr>
          <w:sz w:val="28"/>
          <w:szCs w:val="28"/>
        </w:rPr>
      </w:pPr>
    </w:p>
    <w:p w14:paraId="04E5FA07" w14:textId="246B3ADE" w:rsidR="00907E17" w:rsidRPr="003B4378" w:rsidRDefault="00907E17" w:rsidP="0037008E">
      <w:pPr>
        <w:pStyle w:val="CH2"/>
        <w:outlineLvl w:val="0"/>
      </w:pPr>
      <w:r w:rsidRPr="003B4378">
        <w:tab/>
      </w:r>
      <w:r w:rsidRPr="003B4378">
        <w:tab/>
        <w:t xml:space="preserve">Note by the Executive Director </w:t>
      </w:r>
    </w:p>
    <w:p w14:paraId="20764996" w14:textId="42567D67" w:rsidR="00EF66C2" w:rsidRDefault="00356B4E" w:rsidP="00EF66C2">
      <w:pPr>
        <w:pStyle w:val="NormalNonumber"/>
        <w:ind w:firstLine="624"/>
        <w:rPr>
          <w:bCs/>
        </w:rPr>
      </w:pPr>
      <w:r>
        <w:t>T</w:t>
      </w:r>
      <w:r w:rsidR="00907E17" w:rsidRPr="00280B16">
        <w:t>he Executive Dire</w:t>
      </w:r>
      <w:r w:rsidR="00EF66C2">
        <w:t xml:space="preserve">ctor has the honour to present a note </w:t>
      </w:r>
      <w:r w:rsidR="00EF66C2">
        <w:rPr>
          <w:bCs/>
        </w:rPr>
        <w:t>on the financial and other implications</w:t>
      </w:r>
      <w:r w:rsidR="00EF66C2" w:rsidRPr="00EF66C2">
        <w:rPr>
          <w:bCs/>
        </w:rPr>
        <w:t xml:space="preserve"> for scheduling the future sessions of the UNEA, including on programme planning and budgeting in UNEP.</w:t>
      </w:r>
    </w:p>
    <w:p w14:paraId="271F5DC6" w14:textId="77777777" w:rsidR="00EF66C2" w:rsidRDefault="00EF66C2">
      <w:pPr>
        <w:tabs>
          <w:tab w:val="clear" w:pos="1247"/>
          <w:tab w:val="clear" w:pos="1814"/>
          <w:tab w:val="clear" w:pos="2381"/>
          <w:tab w:val="clear" w:pos="2948"/>
          <w:tab w:val="clear" w:pos="3515"/>
        </w:tabs>
        <w:rPr>
          <w:bCs/>
          <w:lang w:val="en-GB"/>
        </w:rPr>
      </w:pPr>
      <w:r>
        <w:rPr>
          <w:bCs/>
        </w:rPr>
        <w:br w:type="page"/>
      </w:r>
    </w:p>
    <w:p w14:paraId="4B8AF532" w14:textId="77AAEAAE" w:rsidR="00EF66C2" w:rsidRPr="00AA7E93" w:rsidRDefault="00EF66C2" w:rsidP="00EF66C2">
      <w:pPr>
        <w:tabs>
          <w:tab w:val="clear" w:pos="1247"/>
          <w:tab w:val="clear" w:pos="1814"/>
          <w:tab w:val="clear" w:pos="2381"/>
          <w:tab w:val="clear" w:pos="2948"/>
          <w:tab w:val="clear" w:pos="3515"/>
        </w:tabs>
        <w:rPr>
          <w:b/>
          <w:color w:val="000000"/>
          <w:sz w:val="28"/>
          <w:szCs w:val="28"/>
        </w:rPr>
      </w:pPr>
      <w:r w:rsidRPr="00AA7E93">
        <w:rPr>
          <w:b/>
          <w:color w:val="000000"/>
          <w:sz w:val="28"/>
          <w:szCs w:val="28"/>
        </w:rPr>
        <w:lastRenderedPageBreak/>
        <w:t>I.</w:t>
      </w:r>
      <w:r w:rsidRPr="00AA7E93">
        <w:rPr>
          <w:b/>
          <w:color w:val="000000"/>
          <w:sz w:val="28"/>
          <w:szCs w:val="28"/>
        </w:rPr>
        <w:tab/>
        <w:t>Financial implications</w:t>
      </w:r>
    </w:p>
    <w:p w14:paraId="2CED5688" w14:textId="77777777" w:rsidR="00EF66C2" w:rsidRDefault="00EF66C2" w:rsidP="00EF66C2">
      <w:pPr>
        <w:pStyle w:val="NoSpacing"/>
        <w:rPr>
          <w:b/>
        </w:rPr>
      </w:pPr>
    </w:p>
    <w:p w14:paraId="281D714E" w14:textId="77777777" w:rsidR="00EF66C2" w:rsidRPr="00AA7E93" w:rsidRDefault="00EF66C2" w:rsidP="00EF66C2">
      <w:pPr>
        <w:pStyle w:val="NoSpacing"/>
        <w:rPr>
          <w:b/>
        </w:rPr>
      </w:pPr>
      <w:r>
        <w:rPr>
          <w:b/>
        </w:rPr>
        <w:t>A.</w:t>
      </w:r>
      <w:r>
        <w:rPr>
          <w:b/>
        </w:rPr>
        <w:tab/>
      </w:r>
      <w:r w:rsidRPr="00AA7E93">
        <w:rPr>
          <w:b/>
        </w:rPr>
        <w:t>Summary</w:t>
      </w:r>
    </w:p>
    <w:p w14:paraId="0C908545" w14:textId="77777777" w:rsidR="00EF66C2" w:rsidRPr="00345759" w:rsidRDefault="00EF66C2" w:rsidP="00EF66C2">
      <w:pPr>
        <w:pStyle w:val="NoSpacing"/>
        <w:rPr>
          <w:sz w:val="22"/>
          <w:szCs w:val="22"/>
        </w:rPr>
      </w:pPr>
    </w:p>
    <w:p w14:paraId="1F5569EE" w14:textId="77777777" w:rsidR="00EF66C2"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rPr>
          <w:color w:val="000000"/>
        </w:rPr>
      </w:pPr>
      <w:r w:rsidRPr="001176D3">
        <w:rPr>
          <w:color w:val="000000"/>
        </w:rPr>
        <w:t xml:space="preserve">Under the current scheduling, </w:t>
      </w:r>
      <w:r>
        <w:rPr>
          <w:color w:val="000000"/>
        </w:rPr>
        <w:t>a regular session of the United Nations Environment Assembly (</w:t>
      </w:r>
      <w:r w:rsidRPr="001176D3">
        <w:rPr>
          <w:color w:val="000000"/>
        </w:rPr>
        <w:t>UNEA</w:t>
      </w:r>
      <w:r>
        <w:rPr>
          <w:color w:val="000000"/>
        </w:rPr>
        <w:t>)</w:t>
      </w:r>
      <w:r w:rsidRPr="001176D3">
        <w:rPr>
          <w:color w:val="000000"/>
        </w:rPr>
        <w:t xml:space="preserve"> is held in even years.</w:t>
      </w:r>
      <w:r>
        <w:rPr>
          <w:color w:val="000000"/>
        </w:rPr>
        <w:t xml:space="preserve"> The next session is scheduled to t</w:t>
      </w:r>
      <w:r w:rsidRPr="001176D3">
        <w:rPr>
          <w:color w:val="000000"/>
        </w:rPr>
        <w:t xml:space="preserve">ake place in 2016. Should it be decided to shift UNEA to </w:t>
      </w:r>
      <w:r>
        <w:rPr>
          <w:color w:val="000000"/>
        </w:rPr>
        <w:t xml:space="preserve">an </w:t>
      </w:r>
      <w:r w:rsidRPr="001176D3">
        <w:rPr>
          <w:color w:val="000000"/>
        </w:rPr>
        <w:t>odd year</w:t>
      </w:r>
      <w:r>
        <w:rPr>
          <w:color w:val="000000"/>
        </w:rPr>
        <w:t xml:space="preserve"> biennial cycle</w:t>
      </w:r>
      <w:r w:rsidRPr="001176D3">
        <w:rPr>
          <w:color w:val="000000"/>
        </w:rPr>
        <w:t xml:space="preserve">, the </w:t>
      </w:r>
      <w:r>
        <w:rPr>
          <w:color w:val="000000"/>
        </w:rPr>
        <w:t xml:space="preserve">suggested </w:t>
      </w:r>
      <w:r w:rsidRPr="001176D3">
        <w:rPr>
          <w:color w:val="000000"/>
        </w:rPr>
        <w:t xml:space="preserve">revised sequence would begin in 2017. This would mean that during the biennium 2016-2017, there would be two UNEA </w:t>
      </w:r>
      <w:r>
        <w:rPr>
          <w:color w:val="000000"/>
        </w:rPr>
        <w:t xml:space="preserve">sessions and two preceding meetings of the open-ended </w:t>
      </w:r>
      <w:r>
        <w:t xml:space="preserve">Committee of Permanent Representatives </w:t>
      </w:r>
      <w:r>
        <w:rPr>
          <w:color w:val="000000"/>
        </w:rPr>
        <w:t>(OECPR)</w:t>
      </w:r>
      <w:r w:rsidRPr="001176D3">
        <w:rPr>
          <w:color w:val="000000"/>
        </w:rPr>
        <w:t xml:space="preserve">. The budgetary implication would be a one-time additional cost of between USD </w:t>
      </w:r>
      <w:r>
        <w:rPr>
          <w:color w:val="000000"/>
        </w:rPr>
        <w:t>1.85</w:t>
      </w:r>
      <w:r w:rsidRPr="001176D3">
        <w:rPr>
          <w:color w:val="000000"/>
        </w:rPr>
        <w:t xml:space="preserve"> million and USD </w:t>
      </w:r>
      <w:r>
        <w:rPr>
          <w:color w:val="000000"/>
        </w:rPr>
        <w:t>2.89</w:t>
      </w:r>
      <w:r w:rsidRPr="001176D3">
        <w:rPr>
          <w:color w:val="000000"/>
        </w:rPr>
        <w:t xml:space="preserve"> million, depending on which scenario</w:t>
      </w:r>
      <w:r>
        <w:rPr>
          <w:color w:val="000000"/>
        </w:rPr>
        <w:t xml:space="preserve"> is selected.</w:t>
      </w:r>
      <w:r w:rsidRPr="001176D3">
        <w:rPr>
          <w:color w:val="000000"/>
        </w:rPr>
        <w:t xml:space="preserve"> </w:t>
      </w:r>
      <w:r>
        <w:rPr>
          <w:color w:val="000000"/>
        </w:rPr>
        <w:t>For ease of comparison, t</w:t>
      </w:r>
      <w:r w:rsidRPr="001176D3">
        <w:rPr>
          <w:color w:val="000000"/>
        </w:rPr>
        <w:t xml:space="preserve">he following </w:t>
      </w:r>
      <w:r>
        <w:rPr>
          <w:color w:val="000000"/>
        </w:rPr>
        <w:t>scenarios have been prepared by the secretariat for consideration by the Committee of Permanent Representatives (CPR)</w:t>
      </w:r>
      <w:r w:rsidRPr="001176D3">
        <w:rPr>
          <w:color w:val="000000"/>
        </w:rPr>
        <w:t xml:space="preserve">: </w:t>
      </w:r>
    </w:p>
    <w:p w14:paraId="2ACD9C57" w14:textId="77777777" w:rsidR="00EF66C2" w:rsidRPr="001176D3" w:rsidRDefault="00EF66C2" w:rsidP="00EF66C2">
      <w:pPr>
        <w:tabs>
          <w:tab w:val="left" w:pos="0"/>
        </w:tabs>
        <w:spacing w:before="60"/>
        <w:contextualSpacing/>
        <w:jc w:val="both"/>
        <w:rPr>
          <w:color w:val="000000"/>
        </w:rPr>
      </w:pPr>
    </w:p>
    <w:p w14:paraId="2CF37705" w14:textId="77777777" w:rsidR="00EF66C2" w:rsidRPr="005F54E1" w:rsidRDefault="00EF66C2" w:rsidP="000A367C">
      <w:pPr>
        <w:numPr>
          <w:ilvl w:val="1"/>
          <w:numId w:val="6"/>
        </w:numPr>
        <w:tabs>
          <w:tab w:val="clear" w:pos="1247"/>
          <w:tab w:val="clear" w:pos="1814"/>
          <w:tab w:val="clear" w:pos="2381"/>
          <w:tab w:val="clear" w:pos="2948"/>
          <w:tab w:val="clear" w:pos="3515"/>
          <w:tab w:val="left" w:pos="0"/>
        </w:tabs>
        <w:spacing w:before="60"/>
        <w:contextualSpacing/>
        <w:jc w:val="both"/>
        <w:rPr>
          <w:color w:val="000000"/>
        </w:rPr>
      </w:pPr>
      <w:r w:rsidRPr="005F54E1">
        <w:rPr>
          <w:i/>
          <w:color w:val="000000"/>
        </w:rPr>
        <w:t>Scenario 1:</w:t>
      </w:r>
      <w:r w:rsidRPr="005F54E1">
        <w:rPr>
          <w:color w:val="000000"/>
        </w:rPr>
        <w:t xml:space="preserve"> </w:t>
      </w:r>
      <w:r w:rsidRPr="005F54E1">
        <w:rPr>
          <w:bCs/>
          <w:color w:val="000000"/>
        </w:rPr>
        <w:t>Five</w:t>
      </w:r>
      <w:r>
        <w:rPr>
          <w:bCs/>
          <w:color w:val="000000"/>
        </w:rPr>
        <w:t>-</w:t>
      </w:r>
      <w:r w:rsidRPr="005F54E1">
        <w:rPr>
          <w:bCs/>
          <w:color w:val="000000"/>
        </w:rPr>
        <w:t>day</w:t>
      </w:r>
      <w:r>
        <w:rPr>
          <w:bCs/>
          <w:color w:val="000000"/>
        </w:rPr>
        <w:t xml:space="preserve"> </w:t>
      </w:r>
      <w:r w:rsidRPr="005F54E1">
        <w:rPr>
          <w:bCs/>
          <w:color w:val="000000"/>
        </w:rPr>
        <w:t xml:space="preserve">session </w:t>
      </w:r>
      <w:r>
        <w:rPr>
          <w:bCs/>
          <w:color w:val="000000"/>
        </w:rPr>
        <w:t>of</w:t>
      </w:r>
      <w:r w:rsidRPr="005F54E1">
        <w:rPr>
          <w:bCs/>
          <w:color w:val="000000"/>
        </w:rPr>
        <w:t xml:space="preserve"> UNEA and five</w:t>
      </w:r>
      <w:r>
        <w:rPr>
          <w:bCs/>
          <w:color w:val="000000"/>
        </w:rPr>
        <w:t>-</w:t>
      </w:r>
      <w:r w:rsidRPr="005F54E1">
        <w:rPr>
          <w:bCs/>
          <w:color w:val="000000"/>
        </w:rPr>
        <w:t>day</w:t>
      </w:r>
      <w:r>
        <w:rPr>
          <w:bCs/>
          <w:color w:val="000000"/>
        </w:rPr>
        <w:t xml:space="preserve"> </w:t>
      </w:r>
      <w:r w:rsidRPr="005F54E1">
        <w:rPr>
          <w:bCs/>
          <w:color w:val="000000"/>
        </w:rPr>
        <w:t xml:space="preserve">session </w:t>
      </w:r>
      <w:r>
        <w:rPr>
          <w:bCs/>
          <w:color w:val="000000"/>
        </w:rPr>
        <w:t>of</w:t>
      </w:r>
      <w:r w:rsidRPr="005F54E1">
        <w:rPr>
          <w:bCs/>
          <w:color w:val="000000"/>
        </w:rPr>
        <w:t xml:space="preserve"> OECPR</w:t>
      </w:r>
      <w:r>
        <w:rPr>
          <w:bCs/>
          <w:color w:val="000000"/>
        </w:rPr>
        <w:t>;</w:t>
      </w:r>
      <w:r w:rsidRPr="005F54E1">
        <w:rPr>
          <w:bCs/>
          <w:color w:val="000000"/>
        </w:rPr>
        <w:t xml:space="preserve"> </w:t>
      </w:r>
    </w:p>
    <w:p w14:paraId="1329C440" w14:textId="77777777" w:rsidR="00EF66C2" w:rsidRDefault="00EF66C2" w:rsidP="000A367C">
      <w:pPr>
        <w:numPr>
          <w:ilvl w:val="1"/>
          <w:numId w:val="6"/>
        </w:numPr>
        <w:tabs>
          <w:tab w:val="clear" w:pos="1247"/>
          <w:tab w:val="clear" w:pos="1814"/>
          <w:tab w:val="clear" w:pos="2381"/>
          <w:tab w:val="clear" w:pos="2948"/>
          <w:tab w:val="clear" w:pos="3515"/>
          <w:tab w:val="left" w:pos="0"/>
        </w:tabs>
        <w:spacing w:before="60"/>
        <w:contextualSpacing/>
        <w:jc w:val="both"/>
        <w:rPr>
          <w:color w:val="000000"/>
        </w:rPr>
      </w:pPr>
      <w:r w:rsidRPr="001176D3">
        <w:rPr>
          <w:i/>
          <w:color w:val="000000"/>
        </w:rPr>
        <w:t>Scenario 2:</w:t>
      </w:r>
      <w:r w:rsidRPr="005F54E1">
        <w:t xml:space="preserve"> </w:t>
      </w:r>
      <w:r>
        <w:rPr>
          <w:color w:val="000000"/>
        </w:rPr>
        <w:t>Three-</w:t>
      </w:r>
      <w:r w:rsidRPr="005F54E1">
        <w:rPr>
          <w:color w:val="000000"/>
        </w:rPr>
        <w:t>day</w:t>
      </w:r>
      <w:r>
        <w:rPr>
          <w:color w:val="000000"/>
        </w:rPr>
        <w:t xml:space="preserve"> session of </w:t>
      </w:r>
      <w:r w:rsidRPr="005F54E1">
        <w:rPr>
          <w:bCs/>
          <w:color w:val="000000"/>
        </w:rPr>
        <w:t>UNEA</w:t>
      </w:r>
      <w:r w:rsidRPr="005F54E1">
        <w:rPr>
          <w:color w:val="000000"/>
        </w:rPr>
        <w:t xml:space="preserve"> </w:t>
      </w:r>
      <w:r>
        <w:rPr>
          <w:color w:val="000000"/>
        </w:rPr>
        <w:t>and three-day session of OECPR;</w:t>
      </w:r>
    </w:p>
    <w:p w14:paraId="445A7F07" w14:textId="77777777" w:rsidR="00EF66C2" w:rsidRDefault="00EF66C2" w:rsidP="000A367C">
      <w:pPr>
        <w:numPr>
          <w:ilvl w:val="1"/>
          <w:numId w:val="6"/>
        </w:numPr>
        <w:tabs>
          <w:tab w:val="clear" w:pos="1247"/>
          <w:tab w:val="clear" w:pos="1814"/>
          <w:tab w:val="clear" w:pos="2381"/>
          <w:tab w:val="clear" w:pos="2948"/>
          <w:tab w:val="clear" w:pos="3515"/>
          <w:tab w:val="left" w:pos="0"/>
        </w:tabs>
        <w:spacing w:before="60"/>
        <w:contextualSpacing/>
        <w:jc w:val="both"/>
        <w:rPr>
          <w:color w:val="000000"/>
        </w:rPr>
      </w:pPr>
      <w:r>
        <w:rPr>
          <w:i/>
          <w:color w:val="000000"/>
        </w:rPr>
        <w:t>Scenario 3:</w:t>
      </w:r>
      <w:r>
        <w:rPr>
          <w:color w:val="000000"/>
        </w:rPr>
        <w:t xml:space="preserve"> Four-day session of UNEA only (No OECPR)</w:t>
      </w:r>
    </w:p>
    <w:p w14:paraId="5EC7F6B9" w14:textId="77777777" w:rsidR="00EF66C2" w:rsidRDefault="00EF66C2" w:rsidP="000A367C">
      <w:pPr>
        <w:numPr>
          <w:ilvl w:val="1"/>
          <w:numId w:val="6"/>
        </w:numPr>
        <w:tabs>
          <w:tab w:val="clear" w:pos="1247"/>
          <w:tab w:val="clear" w:pos="1814"/>
          <w:tab w:val="clear" w:pos="2381"/>
          <w:tab w:val="clear" w:pos="2948"/>
          <w:tab w:val="clear" w:pos="3515"/>
          <w:tab w:val="left" w:pos="0"/>
        </w:tabs>
        <w:spacing w:before="60"/>
        <w:contextualSpacing/>
        <w:jc w:val="both"/>
        <w:rPr>
          <w:color w:val="000000"/>
        </w:rPr>
      </w:pPr>
      <w:r>
        <w:rPr>
          <w:i/>
          <w:color w:val="000000"/>
        </w:rPr>
        <w:t xml:space="preserve">Scenario 4: </w:t>
      </w:r>
      <w:r>
        <w:rPr>
          <w:color w:val="000000"/>
        </w:rPr>
        <w:t>Four day session of UNEA and three-day session of OECPR</w:t>
      </w:r>
    </w:p>
    <w:p w14:paraId="3851067A" w14:textId="77777777" w:rsidR="00EF66C2" w:rsidRDefault="00EF66C2" w:rsidP="00EF66C2">
      <w:pPr>
        <w:tabs>
          <w:tab w:val="left" w:pos="0"/>
        </w:tabs>
        <w:spacing w:before="60"/>
        <w:contextualSpacing/>
        <w:jc w:val="both"/>
        <w:rPr>
          <w:i/>
          <w:color w:val="000000"/>
        </w:rPr>
      </w:pPr>
      <w:r w:rsidRPr="001176D3">
        <w:rPr>
          <w:i/>
          <w:color w:val="000000"/>
        </w:rPr>
        <w:tab/>
      </w:r>
      <w:r w:rsidRPr="001176D3">
        <w:rPr>
          <w:i/>
          <w:color w:val="000000"/>
        </w:rPr>
        <w:tab/>
      </w:r>
    </w:p>
    <w:p w14:paraId="1772460C" w14:textId="77777777" w:rsidR="00EF66C2" w:rsidRDefault="00EF66C2" w:rsidP="00EF66C2">
      <w:pPr>
        <w:tabs>
          <w:tab w:val="left" w:pos="0"/>
        </w:tabs>
        <w:spacing w:before="60"/>
        <w:contextualSpacing/>
        <w:jc w:val="both"/>
        <w:rPr>
          <w:i/>
          <w:color w:val="000000"/>
        </w:rPr>
      </w:pPr>
    </w:p>
    <w:p w14:paraId="15F5F807" w14:textId="77777777" w:rsidR="00EF66C2" w:rsidRPr="00615768" w:rsidRDefault="00EF66C2" w:rsidP="00EF66C2">
      <w:pPr>
        <w:tabs>
          <w:tab w:val="left" w:pos="0"/>
        </w:tabs>
        <w:spacing w:before="60"/>
        <w:contextualSpacing/>
        <w:jc w:val="both"/>
        <w:rPr>
          <w:b/>
          <w:i/>
          <w:color w:val="000000"/>
          <w:u w:val="single"/>
        </w:rPr>
      </w:pPr>
      <w:r w:rsidRPr="00615768">
        <w:rPr>
          <w:b/>
          <w:color w:val="000000"/>
          <w:u w:val="single"/>
        </w:rPr>
        <w:t>Table A: Summary of budgetary implications in 2017</w:t>
      </w:r>
      <w:r w:rsidRPr="00615768">
        <w:rPr>
          <w:b/>
          <w:i/>
          <w:color w:val="000000"/>
          <w:u w:val="single"/>
        </w:rPr>
        <w:t xml:space="preserve"> (</w:t>
      </w:r>
      <w:r w:rsidRPr="00615768">
        <w:rPr>
          <w:b/>
          <w:color w:val="000000"/>
          <w:u w:val="single"/>
        </w:rPr>
        <w:t>thousands of USD)*</w:t>
      </w:r>
    </w:p>
    <w:tbl>
      <w:tblPr>
        <w:tblW w:w="8385" w:type="dxa"/>
        <w:tblInd w:w="93" w:type="dxa"/>
        <w:tblLook w:val="04A0" w:firstRow="1" w:lastRow="0" w:firstColumn="1" w:lastColumn="0" w:noHBand="0" w:noVBand="1"/>
      </w:tblPr>
      <w:tblGrid>
        <w:gridCol w:w="3648"/>
        <w:gridCol w:w="1137"/>
        <w:gridCol w:w="1260"/>
        <w:gridCol w:w="1170"/>
        <w:gridCol w:w="1170"/>
      </w:tblGrid>
      <w:tr w:rsidR="00EF66C2" w:rsidRPr="002B0349" w14:paraId="1D493727" w14:textId="77777777" w:rsidTr="00EF66C2">
        <w:trPr>
          <w:trHeight w:val="300"/>
        </w:trPr>
        <w:tc>
          <w:tcPr>
            <w:tcW w:w="3648" w:type="dxa"/>
            <w:tcBorders>
              <w:top w:val="nil"/>
              <w:left w:val="nil"/>
              <w:bottom w:val="nil"/>
              <w:right w:val="nil"/>
            </w:tcBorders>
            <w:shd w:val="clear" w:color="auto" w:fill="auto"/>
            <w:noWrap/>
            <w:vAlign w:val="bottom"/>
            <w:hideMark/>
          </w:tcPr>
          <w:p w14:paraId="1838EAD4" w14:textId="77777777" w:rsidR="00EF66C2" w:rsidRPr="002B0349" w:rsidRDefault="00EF66C2" w:rsidP="00EF66C2">
            <w:pPr>
              <w:jc w:val="center"/>
              <w:rPr>
                <w:b/>
                <w:bCs/>
                <w:color w:val="000000"/>
                <w:u w:val="single"/>
                <w:lang w:val="en-GB" w:eastAsia="en-GB"/>
              </w:rPr>
            </w:pPr>
            <w:r w:rsidRPr="002B0349">
              <w:rPr>
                <w:b/>
                <w:bCs/>
                <w:color w:val="000000"/>
                <w:u w:val="single"/>
                <w:lang w:val="en-GB" w:eastAsia="en-GB"/>
              </w:rPr>
              <w:t>Item</w:t>
            </w:r>
          </w:p>
        </w:tc>
        <w:tc>
          <w:tcPr>
            <w:tcW w:w="1137" w:type="dxa"/>
            <w:tcBorders>
              <w:top w:val="nil"/>
              <w:left w:val="nil"/>
              <w:bottom w:val="nil"/>
              <w:right w:val="nil"/>
            </w:tcBorders>
            <w:shd w:val="clear" w:color="auto" w:fill="auto"/>
            <w:noWrap/>
            <w:vAlign w:val="bottom"/>
            <w:hideMark/>
          </w:tcPr>
          <w:p w14:paraId="5A958907" w14:textId="77777777" w:rsidR="00EF66C2" w:rsidRPr="002B0349" w:rsidRDefault="00EF66C2" w:rsidP="00EF66C2">
            <w:pPr>
              <w:jc w:val="center"/>
              <w:rPr>
                <w:b/>
                <w:bCs/>
                <w:color w:val="000000"/>
                <w:u w:val="single"/>
                <w:lang w:val="en-GB" w:eastAsia="en-GB"/>
              </w:rPr>
            </w:pPr>
            <w:r w:rsidRPr="002B0349">
              <w:rPr>
                <w:b/>
                <w:bCs/>
                <w:color w:val="000000"/>
                <w:u w:val="single"/>
                <w:lang w:val="en-GB" w:eastAsia="en-GB"/>
              </w:rPr>
              <w:t>Scenario 1</w:t>
            </w:r>
          </w:p>
        </w:tc>
        <w:tc>
          <w:tcPr>
            <w:tcW w:w="1260" w:type="dxa"/>
            <w:tcBorders>
              <w:top w:val="nil"/>
              <w:left w:val="nil"/>
              <w:bottom w:val="nil"/>
              <w:right w:val="nil"/>
            </w:tcBorders>
            <w:shd w:val="clear" w:color="auto" w:fill="auto"/>
            <w:noWrap/>
            <w:vAlign w:val="bottom"/>
            <w:hideMark/>
          </w:tcPr>
          <w:p w14:paraId="35B6AC5B" w14:textId="77777777" w:rsidR="00EF66C2" w:rsidRPr="002B0349" w:rsidRDefault="00EF66C2" w:rsidP="00EF66C2">
            <w:pPr>
              <w:jc w:val="center"/>
              <w:rPr>
                <w:b/>
                <w:bCs/>
                <w:color w:val="000000"/>
                <w:u w:val="single"/>
                <w:lang w:val="en-GB" w:eastAsia="en-GB"/>
              </w:rPr>
            </w:pPr>
            <w:r w:rsidRPr="002B0349">
              <w:rPr>
                <w:b/>
                <w:bCs/>
                <w:color w:val="000000"/>
                <w:u w:val="single"/>
                <w:lang w:val="en-GB" w:eastAsia="en-GB"/>
              </w:rPr>
              <w:t>Scenario 2</w:t>
            </w:r>
          </w:p>
        </w:tc>
        <w:tc>
          <w:tcPr>
            <w:tcW w:w="1170" w:type="dxa"/>
            <w:tcBorders>
              <w:top w:val="nil"/>
              <w:left w:val="nil"/>
              <w:bottom w:val="nil"/>
              <w:right w:val="nil"/>
            </w:tcBorders>
            <w:shd w:val="clear" w:color="auto" w:fill="auto"/>
            <w:noWrap/>
            <w:vAlign w:val="bottom"/>
            <w:hideMark/>
          </w:tcPr>
          <w:p w14:paraId="3BFEFE98" w14:textId="77777777" w:rsidR="00EF66C2" w:rsidRPr="002B0349" w:rsidRDefault="00EF66C2" w:rsidP="00EF66C2">
            <w:pPr>
              <w:jc w:val="center"/>
              <w:rPr>
                <w:b/>
                <w:bCs/>
                <w:color w:val="000000"/>
                <w:u w:val="single"/>
                <w:lang w:val="en-GB" w:eastAsia="en-GB"/>
              </w:rPr>
            </w:pPr>
            <w:r w:rsidRPr="002B0349">
              <w:rPr>
                <w:b/>
                <w:bCs/>
                <w:color w:val="000000"/>
                <w:u w:val="single"/>
                <w:lang w:val="en-GB" w:eastAsia="en-GB"/>
              </w:rPr>
              <w:t>Scenario 3</w:t>
            </w:r>
          </w:p>
        </w:tc>
        <w:tc>
          <w:tcPr>
            <w:tcW w:w="1170" w:type="dxa"/>
            <w:tcBorders>
              <w:top w:val="nil"/>
              <w:left w:val="nil"/>
              <w:bottom w:val="nil"/>
              <w:right w:val="nil"/>
            </w:tcBorders>
            <w:shd w:val="clear" w:color="auto" w:fill="auto"/>
            <w:noWrap/>
            <w:vAlign w:val="bottom"/>
            <w:hideMark/>
          </w:tcPr>
          <w:p w14:paraId="4079D766" w14:textId="77777777" w:rsidR="00EF66C2" w:rsidRPr="002B0349" w:rsidRDefault="00EF66C2" w:rsidP="00EF66C2">
            <w:pPr>
              <w:jc w:val="center"/>
              <w:rPr>
                <w:b/>
                <w:bCs/>
                <w:color w:val="000000"/>
                <w:u w:val="single"/>
                <w:lang w:val="en-GB" w:eastAsia="en-GB"/>
              </w:rPr>
            </w:pPr>
            <w:r w:rsidRPr="002B0349">
              <w:rPr>
                <w:b/>
                <w:bCs/>
                <w:color w:val="000000"/>
                <w:u w:val="single"/>
                <w:lang w:val="en-GB" w:eastAsia="en-GB"/>
              </w:rPr>
              <w:t>Scenario 4</w:t>
            </w:r>
          </w:p>
        </w:tc>
      </w:tr>
      <w:tr w:rsidR="00EF66C2" w:rsidRPr="002B0349" w14:paraId="68F195B5" w14:textId="77777777" w:rsidTr="00EF66C2">
        <w:trPr>
          <w:trHeight w:val="300"/>
        </w:trPr>
        <w:tc>
          <w:tcPr>
            <w:tcW w:w="3648" w:type="dxa"/>
            <w:tcBorders>
              <w:top w:val="nil"/>
              <w:left w:val="nil"/>
              <w:bottom w:val="nil"/>
              <w:right w:val="nil"/>
            </w:tcBorders>
            <w:shd w:val="clear" w:color="auto" w:fill="auto"/>
            <w:noWrap/>
            <w:vAlign w:val="bottom"/>
            <w:hideMark/>
          </w:tcPr>
          <w:p w14:paraId="1CD59781" w14:textId="77777777" w:rsidR="00EF66C2" w:rsidRPr="002B0349" w:rsidRDefault="00EF66C2" w:rsidP="00EF66C2">
            <w:pPr>
              <w:jc w:val="center"/>
              <w:rPr>
                <w:color w:val="000000"/>
                <w:lang w:val="en-GB" w:eastAsia="en-GB"/>
              </w:rPr>
            </w:pPr>
            <w:r w:rsidRPr="002B0349">
              <w:rPr>
                <w:color w:val="000000"/>
                <w:lang w:val="en-GB" w:eastAsia="en-GB"/>
              </w:rPr>
              <w:t>UNON Conference Service costs</w:t>
            </w:r>
          </w:p>
        </w:tc>
        <w:tc>
          <w:tcPr>
            <w:tcW w:w="1137" w:type="dxa"/>
            <w:tcBorders>
              <w:top w:val="nil"/>
              <w:left w:val="nil"/>
              <w:bottom w:val="nil"/>
              <w:right w:val="nil"/>
            </w:tcBorders>
            <w:shd w:val="clear" w:color="auto" w:fill="auto"/>
            <w:noWrap/>
            <w:vAlign w:val="bottom"/>
            <w:hideMark/>
          </w:tcPr>
          <w:p w14:paraId="4921FC84" w14:textId="77777777" w:rsidR="00EF66C2" w:rsidRPr="002B0349" w:rsidRDefault="00EF66C2" w:rsidP="00EF66C2">
            <w:pPr>
              <w:jc w:val="center"/>
              <w:rPr>
                <w:color w:val="000000"/>
                <w:lang w:val="en-GB" w:eastAsia="en-GB"/>
              </w:rPr>
            </w:pPr>
            <w:r w:rsidRPr="002B0349">
              <w:rPr>
                <w:color w:val="000000"/>
                <w:lang w:val="en-GB" w:eastAsia="en-GB"/>
              </w:rPr>
              <w:t>1</w:t>
            </w:r>
            <w:r>
              <w:rPr>
                <w:color w:val="000000"/>
                <w:lang w:val="en-GB" w:eastAsia="en-GB"/>
              </w:rPr>
              <w:t>,</w:t>
            </w:r>
            <w:r w:rsidRPr="002B0349">
              <w:rPr>
                <w:color w:val="000000"/>
                <w:lang w:val="en-GB" w:eastAsia="en-GB"/>
              </w:rPr>
              <w:t>554</w:t>
            </w:r>
          </w:p>
        </w:tc>
        <w:tc>
          <w:tcPr>
            <w:tcW w:w="1260" w:type="dxa"/>
            <w:tcBorders>
              <w:top w:val="nil"/>
              <w:left w:val="nil"/>
              <w:bottom w:val="nil"/>
              <w:right w:val="nil"/>
            </w:tcBorders>
            <w:shd w:val="clear" w:color="auto" w:fill="auto"/>
            <w:noWrap/>
            <w:vAlign w:val="bottom"/>
            <w:hideMark/>
          </w:tcPr>
          <w:p w14:paraId="37E126D3" w14:textId="77777777" w:rsidR="00EF66C2" w:rsidRPr="002B0349" w:rsidRDefault="00EF66C2" w:rsidP="00EF66C2">
            <w:pPr>
              <w:jc w:val="center"/>
              <w:rPr>
                <w:color w:val="000000"/>
                <w:lang w:val="en-GB" w:eastAsia="en-GB"/>
              </w:rPr>
            </w:pPr>
            <w:r w:rsidRPr="002B0349">
              <w:rPr>
                <w:color w:val="000000"/>
                <w:lang w:val="en-GB" w:eastAsia="en-GB"/>
              </w:rPr>
              <w:t>1</w:t>
            </w:r>
            <w:r>
              <w:rPr>
                <w:color w:val="000000"/>
                <w:lang w:val="en-GB" w:eastAsia="en-GB"/>
              </w:rPr>
              <w:t>,</w:t>
            </w:r>
            <w:r w:rsidRPr="002B0349">
              <w:rPr>
                <w:color w:val="000000"/>
                <w:lang w:val="en-GB" w:eastAsia="en-GB"/>
              </w:rPr>
              <w:t>106</w:t>
            </w:r>
          </w:p>
        </w:tc>
        <w:tc>
          <w:tcPr>
            <w:tcW w:w="1170" w:type="dxa"/>
            <w:tcBorders>
              <w:top w:val="nil"/>
              <w:left w:val="nil"/>
              <w:bottom w:val="nil"/>
              <w:right w:val="nil"/>
            </w:tcBorders>
            <w:shd w:val="clear" w:color="auto" w:fill="auto"/>
            <w:noWrap/>
            <w:vAlign w:val="bottom"/>
            <w:hideMark/>
          </w:tcPr>
          <w:p w14:paraId="539B4272" w14:textId="77777777" w:rsidR="00EF66C2" w:rsidRPr="002B0349" w:rsidRDefault="00EF66C2" w:rsidP="00EF66C2">
            <w:pPr>
              <w:jc w:val="center"/>
              <w:rPr>
                <w:color w:val="000000"/>
                <w:lang w:val="en-GB" w:eastAsia="en-GB"/>
              </w:rPr>
            </w:pPr>
            <w:r w:rsidRPr="002B0349">
              <w:rPr>
                <w:color w:val="000000"/>
                <w:lang w:val="en-GB" w:eastAsia="en-GB"/>
              </w:rPr>
              <w:t>1,136</w:t>
            </w:r>
          </w:p>
        </w:tc>
        <w:tc>
          <w:tcPr>
            <w:tcW w:w="1170" w:type="dxa"/>
            <w:tcBorders>
              <w:top w:val="nil"/>
              <w:left w:val="nil"/>
              <w:bottom w:val="nil"/>
              <w:right w:val="nil"/>
            </w:tcBorders>
            <w:shd w:val="clear" w:color="auto" w:fill="auto"/>
            <w:noWrap/>
            <w:vAlign w:val="bottom"/>
            <w:hideMark/>
          </w:tcPr>
          <w:p w14:paraId="0650E86F" w14:textId="77777777" w:rsidR="00EF66C2" w:rsidRPr="002B0349" w:rsidRDefault="00EF66C2" w:rsidP="00EF66C2">
            <w:pPr>
              <w:jc w:val="center"/>
              <w:rPr>
                <w:color w:val="000000"/>
                <w:lang w:val="en-GB" w:eastAsia="en-GB"/>
              </w:rPr>
            </w:pPr>
            <w:r w:rsidRPr="002B0349">
              <w:rPr>
                <w:color w:val="000000"/>
                <w:lang w:val="en-GB" w:eastAsia="en-GB"/>
              </w:rPr>
              <w:t>1,298</w:t>
            </w:r>
          </w:p>
        </w:tc>
      </w:tr>
      <w:tr w:rsidR="00EF66C2" w:rsidRPr="002B0349" w14:paraId="2664D075" w14:textId="77777777" w:rsidTr="00EF66C2">
        <w:trPr>
          <w:trHeight w:val="300"/>
        </w:trPr>
        <w:tc>
          <w:tcPr>
            <w:tcW w:w="3648" w:type="dxa"/>
            <w:tcBorders>
              <w:top w:val="nil"/>
              <w:left w:val="nil"/>
              <w:bottom w:val="nil"/>
              <w:right w:val="nil"/>
            </w:tcBorders>
            <w:shd w:val="clear" w:color="auto" w:fill="auto"/>
            <w:noWrap/>
            <w:vAlign w:val="bottom"/>
            <w:hideMark/>
          </w:tcPr>
          <w:p w14:paraId="1709211D" w14:textId="77777777" w:rsidR="00EF66C2" w:rsidRPr="002B0349" w:rsidRDefault="00EF66C2" w:rsidP="00EF66C2">
            <w:pPr>
              <w:jc w:val="center"/>
              <w:rPr>
                <w:color w:val="000000"/>
                <w:lang w:val="en-GB" w:eastAsia="en-GB"/>
              </w:rPr>
            </w:pPr>
            <w:r w:rsidRPr="002B0349">
              <w:rPr>
                <w:color w:val="000000"/>
                <w:lang w:val="en-GB" w:eastAsia="en-GB"/>
              </w:rPr>
              <w:t>Support to Participants from LDCs &amp; DCs</w:t>
            </w:r>
          </w:p>
        </w:tc>
        <w:tc>
          <w:tcPr>
            <w:tcW w:w="1137" w:type="dxa"/>
            <w:tcBorders>
              <w:top w:val="nil"/>
              <w:left w:val="nil"/>
              <w:bottom w:val="nil"/>
              <w:right w:val="nil"/>
            </w:tcBorders>
            <w:shd w:val="clear" w:color="auto" w:fill="auto"/>
            <w:noWrap/>
            <w:vAlign w:val="bottom"/>
            <w:hideMark/>
          </w:tcPr>
          <w:p w14:paraId="54481FA3" w14:textId="77777777" w:rsidR="00EF66C2" w:rsidRPr="002B0349" w:rsidRDefault="00EF66C2" w:rsidP="00EF66C2">
            <w:pPr>
              <w:jc w:val="center"/>
              <w:rPr>
                <w:color w:val="000000"/>
                <w:lang w:val="en-GB" w:eastAsia="en-GB"/>
              </w:rPr>
            </w:pPr>
            <w:r w:rsidRPr="002B0349">
              <w:rPr>
                <w:color w:val="000000"/>
                <w:lang w:val="en-GB" w:eastAsia="en-GB"/>
              </w:rPr>
              <w:t>725</w:t>
            </w:r>
          </w:p>
        </w:tc>
        <w:tc>
          <w:tcPr>
            <w:tcW w:w="1260" w:type="dxa"/>
            <w:tcBorders>
              <w:top w:val="nil"/>
              <w:left w:val="nil"/>
              <w:bottom w:val="nil"/>
              <w:right w:val="nil"/>
            </w:tcBorders>
            <w:shd w:val="clear" w:color="auto" w:fill="auto"/>
            <w:noWrap/>
            <w:vAlign w:val="bottom"/>
            <w:hideMark/>
          </w:tcPr>
          <w:p w14:paraId="6DF2A2B4" w14:textId="77777777" w:rsidR="00EF66C2" w:rsidRPr="002B0349" w:rsidRDefault="00EF66C2" w:rsidP="00EF66C2">
            <w:pPr>
              <w:jc w:val="center"/>
              <w:rPr>
                <w:color w:val="000000"/>
                <w:lang w:val="en-GB" w:eastAsia="en-GB"/>
              </w:rPr>
            </w:pPr>
            <w:r w:rsidRPr="002B0349">
              <w:rPr>
                <w:color w:val="000000"/>
                <w:lang w:val="en-GB" w:eastAsia="en-GB"/>
              </w:rPr>
              <w:t>638</w:t>
            </w:r>
          </w:p>
        </w:tc>
        <w:tc>
          <w:tcPr>
            <w:tcW w:w="1170" w:type="dxa"/>
            <w:tcBorders>
              <w:top w:val="nil"/>
              <w:left w:val="nil"/>
              <w:bottom w:val="nil"/>
              <w:right w:val="nil"/>
            </w:tcBorders>
            <w:shd w:val="clear" w:color="auto" w:fill="auto"/>
            <w:noWrap/>
            <w:vAlign w:val="bottom"/>
            <w:hideMark/>
          </w:tcPr>
          <w:p w14:paraId="1058C236" w14:textId="77777777" w:rsidR="00EF66C2" w:rsidRPr="002B0349" w:rsidRDefault="00EF66C2" w:rsidP="00EF66C2">
            <w:pPr>
              <w:jc w:val="center"/>
              <w:rPr>
                <w:color w:val="000000"/>
                <w:lang w:val="en-GB" w:eastAsia="en-GB"/>
              </w:rPr>
            </w:pPr>
            <w:r w:rsidRPr="002B0349">
              <w:rPr>
                <w:color w:val="000000"/>
                <w:lang w:val="en-GB" w:eastAsia="en-GB"/>
              </w:rPr>
              <w:t>390</w:t>
            </w:r>
          </w:p>
        </w:tc>
        <w:tc>
          <w:tcPr>
            <w:tcW w:w="1170" w:type="dxa"/>
            <w:tcBorders>
              <w:top w:val="nil"/>
              <w:left w:val="nil"/>
              <w:bottom w:val="nil"/>
              <w:right w:val="nil"/>
            </w:tcBorders>
            <w:shd w:val="clear" w:color="auto" w:fill="auto"/>
            <w:noWrap/>
            <w:vAlign w:val="bottom"/>
            <w:hideMark/>
          </w:tcPr>
          <w:p w14:paraId="381F5DF8" w14:textId="77777777" w:rsidR="00EF66C2" w:rsidRPr="002B0349" w:rsidRDefault="00EF66C2" w:rsidP="00EF66C2">
            <w:pPr>
              <w:jc w:val="center"/>
              <w:rPr>
                <w:color w:val="000000"/>
                <w:lang w:val="en-GB" w:eastAsia="en-GB"/>
              </w:rPr>
            </w:pPr>
            <w:r w:rsidRPr="002B0349">
              <w:rPr>
                <w:color w:val="000000"/>
                <w:lang w:val="en-GB" w:eastAsia="en-GB"/>
              </w:rPr>
              <w:t>663</w:t>
            </w:r>
          </w:p>
        </w:tc>
      </w:tr>
      <w:tr w:rsidR="00EF66C2" w:rsidRPr="002B0349" w14:paraId="572782D8" w14:textId="77777777" w:rsidTr="00EF66C2">
        <w:trPr>
          <w:trHeight w:val="300"/>
        </w:trPr>
        <w:tc>
          <w:tcPr>
            <w:tcW w:w="3648" w:type="dxa"/>
            <w:tcBorders>
              <w:top w:val="nil"/>
              <w:left w:val="nil"/>
              <w:bottom w:val="nil"/>
              <w:right w:val="nil"/>
            </w:tcBorders>
            <w:shd w:val="clear" w:color="auto" w:fill="auto"/>
            <w:noWrap/>
            <w:vAlign w:val="bottom"/>
            <w:hideMark/>
          </w:tcPr>
          <w:p w14:paraId="049DD86C" w14:textId="77777777" w:rsidR="00EF66C2" w:rsidRPr="002B0349" w:rsidRDefault="00EF66C2" w:rsidP="00EF66C2">
            <w:pPr>
              <w:jc w:val="center"/>
              <w:rPr>
                <w:color w:val="000000"/>
                <w:lang w:val="en-GB" w:eastAsia="en-GB"/>
              </w:rPr>
            </w:pPr>
            <w:r w:rsidRPr="002B0349">
              <w:rPr>
                <w:color w:val="000000"/>
                <w:lang w:val="en-GB" w:eastAsia="en-GB"/>
              </w:rPr>
              <w:t>Major Groups participation costs</w:t>
            </w:r>
          </w:p>
        </w:tc>
        <w:tc>
          <w:tcPr>
            <w:tcW w:w="1137" w:type="dxa"/>
            <w:tcBorders>
              <w:top w:val="nil"/>
              <w:left w:val="nil"/>
              <w:bottom w:val="nil"/>
              <w:right w:val="nil"/>
            </w:tcBorders>
            <w:shd w:val="clear" w:color="auto" w:fill="auto"/>
            <w:noWrap/>
            <w:vAlign w:val="bottom"/>
            <w:hideMark/>
          </w:tcPr>
          <w:p w14:paraId="36845863" w14:textId="77777777" w:rsidR="00EF66C2" w:rsidRPr="002B0349" w:rsidRDefault="00EF66C2" w:rsidP="00EF66C2">
            <w:pPr>
              <w:jc w:val="center"/>
              <w:rPr>
                <w:color w:val="000000"/>
                <w:lang w:val="en-GB" w:eastAsia="en-GB"/>
              </w:rPr>
            </w:pPr>
            <w:r w:rsidRPr="002B0349">
              <w:rPr>
                <w:color w:val="000000"/>
                <w:lang w:val="en-GB" w:eastAsia="en-GB"/>
              </w:rPr>
              <w:t>339</w:t>
            </w:r>
          </w:p>
        </w:tc>
        <w:tc>
          <w:tcPr>
            <w:tcW w:w="1260" w:type="dxa"/>
            <w:tcBorders>
              <w:top w:val="nil"/>
              <w:left w:val="nil"/>
              <w:bottom w:val="nil"/>
              <w:right w:val="nil"/>
            </w:tcBorders>
            <w:shd w:val="clear" w:color="auto" w:fill="auto"/>
            <w:noWrap/>
            <w:vAlign w:val="bottom"/>
            <w:hideMark/>
          </w:tcPr>
          <w:p w14:paraId="0E3FADCD" w14:textId="77777777" w:rsidR="00EF66C2" w:rsidRPr="002B0349" w:rsidRDefault="00EF66C2" w:rsidP="00EF66C2">
            <w:pPr>
              <w:jc w:val="center"/>
              <w:rPr>
                <w:color w:val="000000"/>
                <w:lang w:val="en-GB" w:eastAsia="en-GB"/>
              </w:rPr>
            </w:pPr>
            <w:r w:rsidRPr="002B0349">
              <w:rPr>
                <w:color w:val="000000"/>
                <w:lang w:val="en-GB" w:eastAsia="en-GB"/>
              </w:rPr>
              <w:t>285</w:t>
            </w:r>
          </w:p>
        </w:tc>
        <w:tc>
          <w:tcPr>
            <w:tcW w:w="1170" w:type="dxa"/>
            <w:tcBorders>
              <w:top w:val="nil"/>
              <w:left w:val="nil"/>
              <w:bottom w:val="nil"/>
              <w:right w:val="nil"/>
            </w:tcBorders>
            <w:shd w:val="clear" w:color="auto" w:fill="auto"/>
            <w:noWrap/>
            <w:vAlign w:val="bottom"/>
            <w:hideMark/>
          </w:tcPr>
          <w:p w14:paraId="3BFB512A" w14:textId="77777777" w:rsidR="00EF66C2" w:rsidRPr="002B0349" w:rsidRDefault="00EF66C2" w:rsidP="00EF66C2">
            <w:pPr>
              <w:jc w:val="center"/>
              <w:rPr>
                <w:color w:val="000000"/>
                <w:lang w:val="en-GB" w:eastAsia="en-GB"/>
              </w:rPr>
            </w:pPr>
            <w:r w:rsidRPr="002B0349">
              <w:rPr>
                <w:color w:val="000000"/>
                <w:lang w:val="en-GB" w:eastAsia="en-GB"/>
              </w:rPr>
              <w:t>182</w:t>
            </w:r>
          </w:p>
        </w:tc>
        <w:tc>
          <w:tcPr>
            <w:tcW w:w="1170" w:type="dxa"/>
            <w:tcBorders>
              <w:top w:val="nil"/>
              <w:left w:val="nil"/>
              <w:bottom w:val="nil"/>
              <w:right w:val="nil"/>
            </w:tcBorders>
            <w:shd w:val="clear" w:color="auto" w:fill="auto"/>
            <w:noWrap/>
            <w:vAlign w:val="bottom"/>
            <w:hideMark/>
          </w:tcPr>
          <w:p w14:paraId="33657ADF" w14:textId="77777777" w:rsidR="00EF66C2" w:rsidRPr="002B0349" w:rsidRDefault="00EF66C2" w:rsidP="00EF66C2">
            <w:pPr>
              <w:jc w:val="center"/>
              <w:rPr>
                <w:color w:val="000000"/>
                <w:lang w:val="en-GB" w:eastAsia="en-GB"/>
              </w:rPr>
            </w:pPr>
            <w:r w:rsidRPr="002B0349">
              <w:rPr>
                <w:color w:val="000000"/>
                <w:lang w:val="en-GB" w:eastAsia="en-GB"/>
              </w:rPr>
              <w:t>301</w:t>
            </w:r>
          </w:p>
        </w:tc>
      </w:tr>
      <w:tr w:rsidR="00EF66C2" w:rsidRPr="002B0349" w14:paraId="11DF7A4C" w14:textId="77777777" w:rsidTr="00EF66C2">
        <w:trPr>
          <w:trHeight w:val="300"/>
        </w:trPr>
        <w:tc>
          <w:tcPr>
            <w:tcW w:w="3648" w:type="dxa"/>
            <w:tcBorders>
              <w:top w:val="nil"/>
              <w:left w:val="nil"/>
              <w:bottom w:val="nil"/>
              <w:right w:val="nil"/>
            </w:tcBorders>
            <w:shd w:val="clear" w:color="auto" w:fill="auto"/>
            <w:noWrap/>
            <w:vAlign w:val="bottom"/>
            <w:hideMark/>
          </w:tcPr>
          <w:p w14:paraId="21D37D66" w14:textId="77777777" w:rsidR="00EF66C2" w:rsidRPr="002B0349" w:rsidRDefault="00EF66C2" w:rsidP="00EF66C2">
            <w:pPr>
              <w:jc w:val="center"/>
              <w:rPr>
                <w:color w:val="000000"/>
                <w:lang w:val="en-GB" w:eastAsia="en-GB"/>
              </w:rPr>
            </w:pPr>
            <w:r w:rsidRPr="002B0349">
              <w:rPr>
                <w:color w:val="000000"/>
                <w:lang w:val="en-GB" w:eastAsia="en-GB"/>
              </w:rPr>
              <w:t>Other costs</w:t>
            </w:r>
            <w:r>
              <w:rPr>
                <w:color w:val="000000"/>
                <w:lang w:val="en-GB" w:eastAsia="en-GB"/>
              </w:rPr>
              <w:t>**</w:t>
            </w:r>
          </w:p>
        </w:tc>
        <w:tc>
          <w:tcPr>
            <w:tcW w:w="1137" w:type="dxa"/>
            <w:tcBorders>
              <w:top w:val="nil"/>
              <w:left w:val="nil"/>
              <w:bottom w:val="nil"/>
              <w:right w:val="nil"/>
            </w:tcBorders>
            <w:shd w:val="clear" w:color="auto" w:fill="auto"/>
            <w:noWrap/>
            <w:vAlign w:val="bottom"/>
            <w:hideMark/>
          </w:tcPr>
          <w:p w14:paraId="497E7F3B" w14:textId="77777777" w:rsidR="00EF66C2" w:rsidRPr="002B0349" w:rsidRDefault="00EF66C2" w:rsidP="00EF66C2">
            <w:pPr>
              <w:jc w:val="center"/>
              <w:rPr>
                <w:color w:val="000000"/>
                <w:lang w:val="en-GB" w:eastAsia="en-GB"/>
              </w:rPr>
            </w:pPr>
            <w:r w:rsidRPr="002B0349">
              <w:rPr>
                <w:color w:val="000000"/>
                <w:lang w:val="en-GB" w:eastAsia="en-GB"/>
              </w:rPr>
              <w:t>272</w:t>
            </w:r>
          </w:p>
        </w:tc>
        <w:tc>
          <w:tcPr>
            <w:tcW w:w="1260" w:type="dxa"/>
            <w:tcBorders>
              <w:top w:val="nil"/>
              <w:left w:val="nil"/>
              <w:bottom w:val="nil"/>
              <w:right w:val="nil"/>
            </w:tcBorders>
            <w:shd w:val="clear" w:color="auto" w:fill="auto"/>
            <w:noWrap/>
            <w:vAlign w:val="bottom"/>
            <w:hideMark/>
          </w:tcPr>
          <w:p w14:paraId="14E3D7B9" w14:textId="77777777" w:rsidR="00EF66C2" w:rsidRPr="002B0349" w:rsidRDefault="00EF66C2" w:rsidP="00EF66C2">
            <w:pPr>
              <w:jc w:val="center"/>
              <w:rPr>
                <w:color w:val="000000"/>
                <w:lang w:val="en-GB" w:eastAsia="en-GB"/>
              </w:rPr>
            </w:pPr>
            <w:r w:rsidRPr="002B0349">
              <w:rPr>
                <w:color w:val="000000"/>
                <w:lang w:val="en-GB" w:eastAsia="en-GB"/>
              </w:rPr>
              <w:t>191</w:t>
            </w:r>
          </w:p>
        </w:tc>
        <w:tc>
          <w:tcPr>
            <w:tcW w:w="1170" w:type="dxa"/>
            <w:tcBorders>
              <w:top w:val="nil"/>
              <w:left w:val="nil"/>
              <w:bottom w:val="nil"/>
              <w:right w:val="nil"/>
            </w:tcBorders>
            <w:shd w:val="clear" w:color="auto" w:fill="auto"/>
            <w:noWrap/>
            <w:vAlign w:val="bottom"/>
            <w:hideMark/>
          </w:tcPr>
          <w:p w14:paraId="03D78D28" w14:textId="77777777" w:rsidR="00EF66C2" w:rsidRPr="002B0349" w:rsidRDefault="00EF66C2" w:rsidP="00EF66C2">
            <w:pPr>
              <w:jc w:val="center"/>
              <w:rPr>
                <w:color w:val="000000"/>
                <w:lang w:val="en-GB" w:eastAsia="en-GB"/>
              </w:rPr>
            </w:pPr>
            <w:r w:rsidRPr="002B0349">
              <w:rPr>
                <w:color w:val="000000"/>
                <w:lang w:val="en-GB" w:eastAsia="en-GB"/>
              </w:rPr>
              <w:t>140</w:t>
            </w:r>
          </w:p>
        </w:tc>
        <w:tc>
          <w:tcPr>
            <w:tcW w:w="1170" w:type="dxa"/>
            <w:tcBorders>
              <w:top w:val="nil"/>
              <w:left w:val="nil"/>
              <w:bottom w:val="nil"/>
              <w:right w:val="nil"/>
            </w:tcBorders>
            <w:shd w:val="clear" w:color="auto" w:fill="auto"/>
            <w:noWrap/>
            <w:vAlign w:val="bottom"/>
            <w:hideMark/>
          </w:tcPr>
          <w:p w14:paraId="7F4EECCD" w14:textId="77777777" w:rsidR="00EF66C2" w:rsidRPr="002B0349" w:rsidRDefault="00EF66C2" w:rsidP="00EF66C2">
            <w:pPr>
              <w:jc w:val="center"/>
              <w:rPr>
                <w:color w:val="000000"/>
                <w:lang w:val="en-GB" w:eastAsia="en-GB"/>
              </w:rPr>
            </w:pPr>
            <w:r w:rsidRPr="002B0349">
              <w:rPr>
                <w:color w:val="000000"/>
                <w:lang w:val="en-GB" w:eastAsia="en-GB"/>
              </w:rPr>
              <w:t>215</w:t>
            </w:r>
          </w:p>
        </w:tc>
      </w:tr>
      <w:tr w:rsidR="00EF66C2" w:rsidRPr="002B0349" w14:paraId="0267543B" w14:textId="77777777" w:rsidTr="00EF66C2">
        <w:trPr>
          <w:trHeight w:val="315"/>
        </w:trPr>
        <w:tc>
          <w:tcPr>
            <w:tcW w:w="3648" w:type="dxa"/>
            <w:tcBorders>
              <w:top w:val="single" w:sz="4" w:space="0" w:color="auto"/>
              <w:left w:val="nil"/>
              <w:bottom w:val="single" w:sz="8" w:space="0" w:color="auto"/>
              <w:right w:val="nil"/>
            </w:tcBorders>
            <w:shd w:val="clear" w:color="auto" w:fill="auto"/>
            <w:noWrap/>
            <w:vAlign w:val="bottom"/>
            <w:hideMark/>
          </w:tcPr>
          <w:p w14:paraId="456378D2" w14:textId="77777777" w:rsidR="00EF66C2" w:rsidRPr="002B0349" w:rsidRDefault="00EF66C2" w:rsidP="00EF66C2">
            <w:pPr>
              <w:jc w:val="center"/>
              <w:rPr>
                <w:b/>
                <w:bCs/>
                <w:color w:val="000000"/>
                <w:lang w:val="en-GB" w:eastAsia="en-GB"/>
              </w:rPr>
            </w:pPr>
            <w:r w:rsidRPr="002B0349">
              <w:rPr>
                <w:b/>
                <w:bCs/>
                <w:color w:val="000000"/>
                <w:lang w:val="en-GB" w:eastAsia="en-GB"/>
              </w:rPr>
              <w:t>Total</w:t>
            </w:r>
          </w:p>
        </w:tc>
        <w:tc>
          <w:tcPr>
            <w:tcW w:w="1137" w:type="dxa"/>
            <w:tcBorders>
              <w:top w:val="single" w:sz="4" w:space="0" w:color="auto"/>
              <w:left w:val="nil"/>
              <w:bottom w:val="single" w:sz="8" w:space="0" w:color="auto"/>
              <w:right w:val="nil"/>
            </w:tcBorders>
            <w:shd w:val="clear" w:color="auto" w:fill="auto"/>
            <w:noWrap/>
            <w:vAlign w:val="bottom"/>
            <w:hideMark/>
          </w:tcPr>
          <w:p w14:paraId="141EE782" w14:textId="77777777" w:rsidR="00EF66C2" w:rsidRPr="002B0349" w:rsidRDefault="00EF66C2" w:rsidP="00EF66C2">
            <w:pPr>
              <w:jc w:val="center"/>
              <w:rPr>
                <w:b/>
                <w:bCs/>
                <w:color w:val="000000"/>
                <w:lang w:val="en-GB" w:eastAsia="en-GB"/>
              </w:rPr>
            </w:pPr>
            <w:r w:rsidRPr="002B0349">
              <w:rPr>
                <w:b/>
                <w:bCs/>
                <w:color w:val="000000"/>
                <w:lang w:val="en-GB" w:eastAsia="en-GB"/>
              </w:rPr>
              <w:t>2</w:t>
            </w:r>
            <w:r>
              <w:rPr>
                <w:b/>
                <w:bCs/>
                <w:color w:val="000000"/>
                <w:lang w:val="en-GB" w:eastAsia="en-GB"/>
              </w:rPr>
              <w:t>,</w:t>
            </w:r>
            <w:r w:rsidRPr="002B0349">
              <w:rPr>
                <w:b/>
                <w:bCs/>
                <w:color w:val="000000"/>
                <w:lang w:val="en-GB" w:eastAsia="en-GB"/>
              </w:rPr>
              <w:t>890</w:t>
            </w:r>
          </w:p>
        </w:tc>
        <w:tc>
          <w:tcPr>
            <w:tcW w:w="1260" w:type="dxa"/>
            <w:tcBorders>
              <w:top w:val="single" w:sz="4" w:space="0" w:color="auto"/>
              <w:left w:val="nil"/>
              <w:bottom w:val="single" w:sz="8" w:space="0" w:color="auto"/>
              <w:right w:val="nil"/>
            </w:tcBorders>
            <w:shd w:val="clear" w:color="auto" w:fill="auto"/>
            <w:noWrap/>
            <w:vAlign w:val="bottom"/>
            <w:hideMark/>
          </w:tcPr>
          <w:p w14:paraId="00A42A31" w14:textId="77777777" w:rsidR="00EF66C2" w:rsidRPr="002B0349" w:rsidRDefault="00EF66C2" w:rsidP="00EF66C2">
            <w:pPr>
              <w:jc w:val="center"/>
              <w:rPr>
                <w:b/>
                <w:bCs/>
                <w:color w:val="000000"/>
                <w:lang w:val="en-GB" w:eastAsia="en-GB"/>
              </w:rPr>
            </w:pPr>
            <w:r w:rsidRPr="002B0349">
              <w:rPr>
                <w:b/>
                <w:bCs/>
                <w:color w:val="000000"/>
                <w:lang w:val="en-GB" w:eastAsia="en-GB"/>
              </w:rPr>
              <w:t>2,220</w:t>
            </w:r>
          </w:p>
        </w:tc>
        <w:tc>
          <w:tcPr>
            <w:tcW w:w="1170" w:type="dxa"/>
            <w:tcBorders>
              <w:top w:val="single" w:sz="4" w:space="0" w:color="auto"/>
              <w:left w:val="nil"/>
              <w:bottom w:val="single" w:sz="8" w:space="0" w:color="auto"/>
              <w:right w:val="nil"/>
            </w:tcBorders>
            <w:shd w:val="clear" w:color="auto" w:fill="auto"/>
            <w:noWrap/>
            <w:vAlign w:val="bottom"/>
            <w:hideMark/>
          </w:tcPr>
          <w:p w14:paraId="34F3439D" w14:textId="77777777" w:rsidR="00EF66C2" w:rsidRPr="002B0349" w:rsidRDefault="00EF66C2" w:rsidP="00EF66C2">
            <w:pPr>
              <w:jc w:val="center"/>
              <w:rPr>
                <w:b/>
                <w:bCs/>
                <w:color w:val="000000"/>
                <w:lang w:val="en-GB" w:eastAsia="en-GB"/>
              </w:rPr>
            </w:pPr>
            <w:r w:rsidRPr="002B0349">
              <w:rPr>
                <w:b/>
                <w:bCs/>
                <w:color w:val="000000"/>
                <w:lang w:val="en-GB" w:eastAsia="en-GB"/>
              </w:rPr>
              <w:t>1,848</w:t>
            </w:r>
          </w:p>
        </w:tc>
        <w:tc>
          <w:tcPr>
            <w:tcW w:w="1170" w:type="dxa"/>
            <w:tcBorders>
              <w:top w:val="single" w:sz="4" w:space="0" w:color="auto"/>
              <w:left w:val="nil"/>
              <w:bottom w:val="single" w:sz="8" w:space="0" w:color="auto"/>
              <w:right w:val="nil"/>
            </w:tcBorders>
            <w:shd w:val="clear" w:color="auto" w:fill="auto"/>
            <w:noWrap/>
            <w:vAlign w:val="bottom"/>
            <w:hideMark/>
          </w:tcPr>
          <w:p w14:paraId="73759F25" w14:textId="77777777" w:rsidR="00EF66C2" w:rsidRPr="002B0349" w:rsidRDefault="00EF66C2" w:rsidP="00EF66C2">
            <w:pPr>
              <w:jc w:val="center"/>
              <w:rPr>
                <w:b/>
                <w:bCs/>
                <w:color w:val="000000"/>
                <w:lang w:val="en-GB" w:eastAsia="en-GB"/>
              </w:rPr>
            </w:pPr>
            <w:r w:rsidRPr="002B0349">
              <w:rPr>
                <w:b/>
                <w:bCs/>
                <w:color w:val="000000"/>
                <w:lang w:val="en-GB" w:eastAsia="en-GB"/>
              </w:rPr>
              <w:t>2,477</w:t>
            </w:r>
          </w:p>
        </w:tc>
      </w:tr>
    </w:tbl>
    <w:p w14:paraId="51170804" w14:textId="77777777" w:rsidR="00EF66C2" w:rsidRPr="002B0349" w:rsidRDefault="00EF66C2" w:rsidP="00EF66C2">
      <w:pPr>
        <w:tabs>
          <w:tab w:val="left" w:pos="0"/>
        </w:tabs>
        <w:spacing w:before="60"/>
        <w:ind w:left="1440"/>
        <w:contextualSpacing/>
        <w:jc w:val="center"/>
        <w:rPr>
          <w:color w:val="000000"/>
        </w:rPr>
      </w:pPr>
    </w:p>
    <w:p w14:paraId="7B9B5E37" w14:textId="77777777" w:rsidR="00EF66C2" w:rsidRDefault="00EF66C2" w:rsidP="00EF66C2">
      <w:pPr>
        <w:tabs>
          <w:tab w:val="left" w:pos="0"/>
        </w:tabs>
        <w:spacing w:before="60"/>
        <w:contextualSpacing/>
        <w:rPr>
          <w:color w:val="000000"/>
          <w:sz w:val="16"/>
          <w:szCs w:val="16"/>
        </w:rPr>
      </w:pPr>
      <w:r>
        <w:rPr>
          <w:color w:val="000000"/>
          <w:sz w:val="16"/>
          <w:szCs w:val="16"/>
        </w:rPr>
        <w:t>*</w:t>
      </w:r>
      <w:r w:rsidRPr="002462F8">
        <w:rPr>
          <w:color w:val="000000"/>
          <w:sz w:val="16"/>
          <w:szCs w:val="16"/>
        </w:rPr>
        <w:t xml:space="preserve">In all the four scenarios, there will be no </w:t>
      </w:r>
      <w:r>
        <w:rPr>
          <w:color w:val="000000"/>
          <w:sz w:val="16"/>
          <w:szCs w:val="16"/>
        </w:rPr>
        <w:t xml:space="preserve">annual </w:t>
      </w:r>
      <w:r w:rsidRPr="002462F8">
        <w:rPr>
          <w:color w:val="000000"/>
          <w:sz w:val="16"/>
          <w:szCs w:val="16"/>
        </w:rPr>
        <w:t>sub-committee sessions</w:t>
      </w:r>
      <w:r>
        <w:rPr>
          <w:color w:val="000000"/>
          <w:sz w:val="16"/>
          <w:szCs w:val="16"/>
        </w:rPr>
        <w:t xml:space="preserve"> in 2017</w:t>
      </w:r>
    </w:p>
    <w:p w14:paraId="127A4FE1" w14:textId="77777777" w:rsidR="00EF66C2" w:rsidRPr="00FF043D" w:rsidRDefault="00EF66C2" w:rsidP="00EF66C2">
      <w:pPr>
        <w:tabs>
          <w:tab w:val="left" w:pos="0"/>
        </w:tabs>
        <w:spacing w:before="60"/>
        <w:contextualSpacing/>
        <w:rPr>
          <w:color w:val="000000"/>
          <w:sz w:val="16"/>
          <w:szCs w:val="16"/>
        </w:rPr>
      </w:pPr>
      <w:r>
        <w:rPr>
          <w:color w:val="000000"/>
          <w:sz w:val="16"/>
          <w:szCs w:val="16"/>
        </w:rPr>
        <w:t>*</w:t>
      </w:r>
      <w:r w:rsidRPr="00FF043D">
        <w:rPr>
          <w:color w:val="000000"/>
          <w:sz w:val="16"/>
          <w:szCs w:val="16"/>
        </w:rPr>
        <w:t>*Other costs include:</w:t>
      </w:r>
      <w:r w:rsidRPr="00FF043D">
        <w:rPr>
          <w:color w:val="000000"/>
          <w:sz w:val="16"/>
          <w:szCs w:val="16"/>
        </w:rPr>
        <w:br/>
        <w:t xml:space="preserve"> transport services, support staff to meetings, hospitality &amp; catering services, official drivers</w:t>
      </w:r>
      <w:r>
        <w:rPr>
          <w:color w:val="000000"/>
          <w:sz w:val="16"/>
          <w:szCs w:val="16"/>
        </w:rPr>
        <w:t xml:space="preserve"> from agencies, additional band</w:t>
      </w:r>
      <w:r w:rsidRPr="00FF043D">
        <w:rPr>
          <w:color w:val="000000"/>
          <w:sz w:val="16"/>
          <w:szCs w:val="16"/>
        </w:rPr>
        <w:t>width and ICT services, contingence 5% of all costs.</w:t>
      </w:r>
    </w:p>
    <w:p w14:paraId="795733CA" w14:textId="77777777" w:rsidR="00EF66C2" w:rsidRDefault="00EF66C2" w:rsidP="00EF66C2">
      <w:pPr>
        <w:tabs>
          <w:tab w:val="left" w:pos="0"/>
        </w:tabs>
        <w:spacing w:before="60"/>
        <w:contextualSpacing/>
        <w:jc w:val="both"/>
        <w:rPr>
          <w:b/>
          <w:color w:val="000000"/>
        </w:rPr>
      </w:pPr>
      <w:r>
        <w:rPr>
          <w:color w:val="000000"/>
        </w:rPr>
        <w:tab/>
      </w:r>
    </w:p>
    <w:p w14:paraId="216AD069" w14:textId="77777777" w:rsidR="00EF66C2" w:rsidRPr="00AA7E93" w:rsidRDefault="00EF66C2" w:rsidP="00EF66C2">
      <w:pPr>
        <w:tabs>
          <w:tab w:val="left" w:pos="0"/>
        </w:tabs>
        <w:spacing w:before="60"/>
        <w:contextualSpacing/>
        <w:jc w:val="both"/>
        <w:rPr>
          <w:b/>
          <w:color w:val="000000"/>
          <w:sz w:val="24"/>
          <w:szCs w:val="24"/>
        </w:rPr>
      </w:pPr>
      <w:r>
        <w:rPr>
          <w:b/>
          <w:color w:val="000000"/>
          <w:sz w:val="24"/>
          <w:szCs w:val="24"/>
        </w:rPr>
        <w:t>B.</w:t>
      </w:r>
      <w:r>
        <w:rPr>
          <w:b/>
          <w:color w:val="000000"/>
          <w:sz w:val="24"/>
          <w:szCs w:val="24"/>
        </w:rPr>
        <w:tab/>
      </w:r>
      <w:r w:rsidRPr="00AA7E93">
        <w:rPr>
          <w:b/>
          <w:color w:val="000000"/>
          <w:sz w:val="24"/>
          <w:szCs w:val="24"/>
        </w:rPr>
        <w:t>Background</w:t>
      </w:r>
    </w:p>
    <w:p w14:paraId="19CA0192" w14:textId="77777777" w:rsidR="00EF66C2" w:rsidRPr="007B1C4D" w:rsidRDefault="00EF66C2" w:rsidP="00EF66C2">
      <w:pPr>
        <w:tabs>
          <w:tab w:val="left" w:pos="0"/>
        </w:tabs>
        <w:spacing w:before="60"/>
        <w:contextualSpacing/>
        <w:jc w:val="both"/>
        <w:rPr>
          <w:color w:val="000000"/>
        </w:rPr>
      </w:pPr>
    </w:p>
    <w:p w14:paraId="75AB0511" w14:textId="77777777" w:rsidR="00EF66C2" w:rsidRPr="00B372C4"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rPr>
          <w:u w:val="single"/>
        </w:rPr>
      </w:pPr>
      <w:r w:rsidRPr="00B372C4">
        <w:rPr>
          <w:color w:val="000000"/>
        </w:rPr>
        <w:t xml:space="preserve">The CPR subcommittee requested </w:t>
      </w:r>
      <w:r>
        <w:rPr>
          <w:color w:val="000000"/>
        </w:rPr>
        <w:t xml:space="preserve">the </w:t>
      </w:r>
      <w:r w:rsidRPr="00B372C4">
        <w:rPr>
          <w:color w:val="000000"/>
        </w:rPr>
        <w:t xml:space="preserve">UNEP </w:t>
      </w:r>
      <w:r>
        <w:rPr>
          <w:color w:val="000000"/>
        </w:rPr>
        <w:t xml:space="preserve">secretariat </w:t>
      </w:r>
      <w:r w:rsidRPr="00B372C4">
        <w:rPr>
          <w:color w:val="000000"/>
        </w:rPr>
        <w:t xml:space="preserve">to provide options </w:t>
      </w:r>
      <w:r>
        <w:rPr>
          <w:color w:val="000000"/>
        </w:rPr>
        <w:t>for</w:t>
      </w:r>
      <w:r w:rsidRPr="00B372C4">
        <w:rPr>
          <w:color w:val="000000"/>
        </w:rPr>
        <w:t xml:space="preserve"> scheduling </w:t>
      </w:r>
      <w:r>
        <w:rPr>
          <w:color w:val="000000"/>
        </w:rPr>
        <w:t>the</w:t>
      </w:r>
      <w:r w:rsidRPr="00B372C4">
        <w:rPr>
          <w:color w:val="000000"/>
        </w:rPr>
        <w:t xml:space="preserve"> future sessions of the UNEA and their implications, including on </w:t>
      </w:r>
      <w:r w:rsidRPr="00B372C4">
        <w:t xml:space="preserve">programme planning and budgeting in UNEP. The sequence of formal reviews of UNEP </w:t>
      </w:r>
      <w:r>
        <w:t>Programme of Work</w:t>
      </w:r>
      <w:r w:rsidRPr="00B372C4">
        <w:t xml:space="preserve"> and budget by the UN General Assembly through its Second (Economic and Financial) and Fifth (Administrative and Budgetary) Committees, as well as the Economic and Social Council (ECOSOC), is well established. This note is based on the </w:t>
      </w:r>
      <w:r>
        <w:t>understanding</w:t>
      </w:r>
      <w:r w:rsidRPr="00B372C4">
        <w:t xml:space="preserve"> that Member </w:t>
      </w:r>
      <w:r>
        <w:t>S</w:t>
      </w:r>
      <w:r w:rsidRPr="00B372C4">
        <w:t>tates wish</w:t>
      </w:r>
      <w:r>
        <w:t xml:space="preserve">, </w:t>
      </w:r>
      <w:r w:rsidRPr="00B372C4">
        <w:t xml:space="preserve">as indicated to the </w:t>
      </w:r>
      <w:r>
        <w:t>s</w:t>
      </w:r>
      <w:r w:rsidRPr="00B372C4">
        <w:t>ecretariat up to now</w:t>
      </w:r>
      <w:r>
        <w:t>,</w:t>
      </w:r>
      <w:r w:rsidRPr="00B372C4">
        <w:t xml:space="preserve"> to maintain the timi</w:t>
      </w:r>
      <w:r>
        <w:t>ng and sequence of the New York-</w:t>
      </w:r>
      <w:r w:rsidRPr="00B372C4">
        <w:t>based review and advisory process</w:t>
      </w:r>
      <w:r>
        <w:t>es</w:t>
      </w:r>
      <w:r w:rsidRPr="00B372C4">
        <w:t xml:space="preserve"> concerning UNEP at the UN.  </w:t>
      </w:r>
    </w:p>
    <w:p w14:paraId="3CEE64DF" w14:textId="77777777" w:rsidR="00EF66C2" w:rsidRPr="00B372C4" w:rsidRDefault="00EF66C2" w:rsidP="00EF66C2">
      <w:pPr>
        <w:tabs>
          <w:tab w:val="left" w:pos="0"/>
        </w:tabs>
        <w:spacing w:before="60"/>
        <w:contextualSpacing/>
        <w:jc w:val="both"/>
        <w:rPr>
          <w:u w:val="single"/>
        </w:rPr>
      </w:pPr>
    </w:p>
    <w:p w14:paraId="20A0970E" w14:textId="77777777" w:rsidR="00EF66C2"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pPr>
      <w:r>
        <w:t>The current process of UNEP Programme of Work and budget requires reviews of its drafts by the CPR and</w:t>
      </w:r>
      <w:r w:rsidRPr="00B372C4">
        <w:t xml:space="preserve"> </w:t>
      </w:r>
      <w:r>
        <w:t xml:space="preserve">review and approval of </w:t>
      </w:r>
      <w:r w:rsidRPr="00B372C4">
        <w:t>UNEA</w:t>
      </w:r>
      <w:r>
        <w:t>. There are also further reviews by:</w:t>
      </w:r>
    </w:p>
    <w:p w14:paraId="4BCFB7F8" w14:textId="77777777" w:rsidR="00EF66C2" w:rsidRDefault="00EF66C2" w:rsidP="00EF66C2">
      <w:pPr>
        <w:pStyle w:val="ListParagraph"/>
      </w:pPr>
    </w:p>
    <w:p w14:paraId="7AD194A9" w14:textId="77777777" w:rsidR="00EF66C2" w:rsidRPr="000D5C65" w:rsidRDefault="00EF66C2" w:rsidP="000A367C">
      <w:pPr>
        <w:numPr>
          <w:ilvl w:val="1"/>
          <w:numId w:val="6"/>
        </w:numPr>
        <w:tabs>
          <w:tab w:val="clear" w:pos="1247"/>
          <w:tab w:val="clear" w:pos="1814"/>
          <w:tab w:val="clear" w:pos="2381"/>
          <w:tab w:val="clear" w:pos="2948"/>
          <w:tab w:val="clear" w:pos="3515"/>
          <w:tab w:val="left" w:pos="0"/>
        </w:tabs>
        <w:spacing w:before="60"/>
        <w:contextualSpacing/>
        <w:jc w:val="both"/>
      </w:pPr>
      <w:r w:rsidRPr="003C081A">
        <w:t xml:space="preserve">The UN Committee on </w:t>
      </w:r>
      <w:r w:rsidRPr="000D5C65">
        <w:t>Programme Coordination (CPC) of ECOSOC;</w:t>
      </w:r>
    </w:p>
    <w:p w14:paraId="554102FE" w14:textId="77777777" w:rsidR="00EF66C2" w:rsidRDefault="00EF66C2" w:rsidP="000A367C">
      <w:pPr>
        <w:numPr>
          <w:ilvl w:val="1"/>
          <w:numId w:val="6"/>
        </w:numPr>
        <w:tabs>
          <w:tab w:val="clear" w:pos="1247"/>
          <w:tab w:val="clear" w:pos="1814"/>
          <w:tab w:val="clear" w:pos="2381"/>
          <w:tab w:val="clear" w:pos="2948"/>
          <w:tab w:val="clear" w:pos="3515"/>
          <w:tab w:val="left" w:pos="0"/>
        </w:tabs>
        <w:spacing w:before="60"/>
        <w:contextualSpacing/>
        <w:jc w:val="both"/>
      </w:pPr>
      <w:r w:rsidRPr="000D5C65">
        <w:t>The Advisory Body on Administrative and Budgetary Questions (ACABQ), which advises UNEA for extra-budgetary resources and the Fifth Committee (Administrative</w:t>
      </w:r>
      <w:r w:rsidRPr="003C081A">
        <w:t xml:space="preserve"> and Budgetary) for </w:t>
      </w:r>
      <w:r>
        <w:t>regular budget</w:t>
      </w:r>
      <w:r w:rsidRPr="003C081A">
        <w:t xml:space="preserve"> funds</w:t>
      </w:r>
      <w:r>
        <w:t>;</w:t>
      </w:r>
    </w:p>
    <w:p w14:paraId="3A1C9DD2" w14:textId="77777777" w:rsidR="00EF66C2" w:rsidRPr="003C081A" w:rsidRDefault="00EF66C2" w:rsidP="000A367C">
      <w:pPr>
        <w:numPr>
          <w:ilvl w:val="1"/>
          <w:numId w:val="6"/>
        </w:numPr>
        <w:tabs>
          <w:tab w:val="clear" w:pos="1247"/>
          <w:tab w:val="clear" w:pos="1814"/>
          <w:tab w:val="clear" w:pos="2381"/>
          <w:tab w:val="clear" w:pos="2948"/>
          <w:tab w:val="clear" w:pos="3515"/>
          <w:tab w:val="left" w:pos="0"/>
        </w:tabs>
        <w:spacing w:before="60"/>
        <w:contextualSpacing/>
        <w:jc w:val="both"/>
      </w:pPr>
      <w:r w:rsidRPr="003C081A">
        <w:t>The Second Committee (Economic and Financial) of the G</w:t>
      </w:r>
      <w:r>
        <w:t xml:space="preserve">eneral </w:t>
      </w:r>
      <w:r w:rsidRPr="003C081A">
        <w:t>A</w:t>
      </w:r>
      <w:r>
        <w:t>ssembly</w:t>
      </w:r>
      <w:r w:rsidRPr="003C081A">
        <w:t xml:space="preserve"> reviews the UNEA ou</w:t>
      </w:r>
      <w:r>
        <w:t>tcomes prior to any resulting General Assembly</w:t>
      </w:r>
      <w:r w:rsidRPr="003C081A">
        <w:t xml:space="preserve"> Resolution</w:t>
      </w:r>
      <w:r>
        <w:t>.</w:t>
      </w:r>
    </w:p>
    <w:p w14:paraId="76DF4911" w14:textId="77777777" w:rsidR="00EF66C2" w:rsidRDefault="00EF66C2" w:rsidP="00EF66C2">
      <w:pPr>
        <w:pStyle w:val="ListParagraph"/>
      </w:pPr>
    </w:p>
    <w:p w14:paraId="6F0311D3" w14:textId="77777777" w:rsidR="00EF66C2"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pPr>
      <w:r w:rsidRPr="003C081A">
        <w:t xml:space="preserve">The CPR reviews the 4-year UNEP Medium-Term Strategy (MTS) and the biennial </w:t>
      </w:r>
      <w:r>
        <w:t>Programme of Work and b</w:t>
      </w:r>
      <w:r w:rsidRPr="003C081A">
        <w:t>udg</w:t>
      </w:r>
      <w:r>
        <w:t xml:space="preserve">et. Upon recommendations by OECPR </w:t>
      </w:r>
      <w:r w:rsidRPr="003C081A">
        <w:t xml:space="preserve">and ACABQ, the </w:t>
      </w:r>
      <w:r>
        <w:t>Programme of Work</w:t>
      </w:r>
      <w:r w:rsidRPr="003C081A">
        <w:t xml:space="preserve"> is approved by the UNEA. However, the UN </w:t>
      </w:r>
      <w:r>
        <w:t>r</w:t>
      </w:r>
      <w:r w:rsidRPr="003C081A">
        <w:t xml:space="preserve">egular </w:t>
      </w:r>
      <w:r>
        <w:t>b</w:t>
      </w:r>
      <w:r w:rsidRPr="003C081A">
        <w:t>udget portion of the UNE</w:t>
      </w:r>
      <w:r>
        <w:t>P biennial budget</w:t>
      </w:r>
      <w:r w:rsidRPr="003C081A">
        <w:t xml:space="preserve"> requires approval by the General Assembly upon recommendation by UNEA, ACABQ and the Fifth Committee. </w:t>
      </w:r>
    </w:p>
    <w:p w14:paraId="63CFC735" w14:textId="77777777" w:rsidR="00EF66C2" w:rsidRDefault="00EF66C2" w:rsidP="00EF66C2">
      <w:pPr>
        <w:tabs>
          <w:tab w:val="left" w:pos="0"/>
        </w:tabs>
        <w:spacing w:before="60"/>
        <w:contextualSpacing/>
        <w:jc w:val="both"/>
      </w:pPr>
    </w:p>
    <w:p w14:paraId="351A2A53" w14:textId="77777777" w:rsidR="00EF66C2"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pPr>
      <w:r w:rsidRPr="003C081A">
        <w:t xml:space="preserve">The contents of the MTS are used to formulate the biennial Strategic Frameworks (which is a requirement of the UN). The Strategic Framework is reviewed by the CPC in June of even years. Budgets are not attached to either the MTS or the Strategic Frameworks. In contrast, the </w:t>
      </w:r>
      <w:r>
        <w:t>Programme of Work</w:t>
      </w:r>
      <w:r w:rsidRPr="003C081A">
        <w:t xml:space="preserve"> constitutes the budget document for </w:t>
      </w:r>
      <w:r>
        <w:t>a</w:t>
      </w:r>
      <w:r w:rsidRPr="003C081A">
        <w:t xml:space="preserve"> biennial period. The CPR, UNEA, ACABQ as well as the Second an</w:t>
      </w:r>
      <w:r>
        <w:t>d the Fifth Committees of the General Assembly</w:t>
      </w:r>
      <w:r w:rsidRPr="003C081A">
        <w:t xml:space="preserve"> are involved in the review of the </w:t>
      </w:r>
      <w:r>
        <w:t>Programme of Work</w:t>
      </w:r>
      <w:r w:rsidRPr="003C081A">
        <w:t xml:space="preserve">. </w:t>
      </w:r>
    </w:p>
    <w:p w14:paraId="47D68579" w14:textId="77777777" w:rsidR="00EF66C2" w:rsidRDefault="00EF66C2" w:rsidP="00EF66C2">
      <w:pPr>
        <w:pStyle w:val="ListParagraph"/>
        <w:rPr>
          <w:u w:val="single"/>
        </w:rPr>
      </w:pPr>
    </w:p>
    <w:p w14:paraId="0BCB4C33" w14:textId="77777777" w:rsidR="00EF66C2" w:rsidRPr="00AA7E93" w:rsidRDefault="00EF66C2" w:rsidP="00EF66C2">
      <w:pPr>
        <w:tabs>
          <w:tab w:val="left" w:pos="0"/>
        </w:tabs>
        <w:spacing w:before="60"/>
        <w:contextualSpacing/>
        <w:jc w:val="both"/>
        <w:rPr>
          <w:b/>
          <w:sz w:val="24"/>
          <w:szCs w:val="24"/>
        </w:rPr>
      </w:pPr>
      <w:r>
        <w:rPr>
          <w:b/>
          <w:sz w:val="24"/>
          <w:szCs w:val="24"/>
        </w:rPr>
        <w:lastRenderedPageBreak/>
        <w:t>C.</w:t>
      </w:r>
      <w:r>
        <w:rPr>
          <w:b/>
          <w:sz w:val="24"/>
          <w:szCs w:val="24"/>
        </w:rPr>
        <w:tab/>
      </w:r>
      <w:r w:rsidRPr="00AA7E93">
        <w:rPr>
          <w:b/>
          <w:sz w:val="24"/>
          <w:szCs w:val="24"/>
        </w:rPr>
        <w:t>Programme and Planning Coordination</w:t>
      </w:r>
    </w:p>
    <w:p w14:paraId="113700D2" w14:textId="77777777" w:rsidR="00EF66C2" w:rsidRDefault="00EF66C2" w:rsidP="00EF66C2">
      <w:pPr>
        <w:pStyle w:val="ListParagraph"/>
      </w:pPr>
    </w:p>
    <w:p w14:paraId="062725ED" w14:textId="77777777" w:rsidR="00EF66C2"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pPr>
      <w:r w:rsidRPr="003C081A">
        <w:t>Rule 2 of the UNEA rules of procedure requires that ECOSOC receives the report of UNEA, if practicable, in the same year</w:t>
      </w:r>
      <w:r w:rsidRPr="003C081A">
        <w:rPr>
          <w:b/>
        </w:rPr>
        <w:t xml:space="preserve"> </w:t>
      </w:r>
      <w:r w:rsidRPr="003C081A">
        <w:t xml:space="preserve">of the meeting of the UNEA.  In 2014, an exception was established in which ECOSOC reviewed the report in November 2014 </w:t>
      </w:r>
      <w:r>
        <w:t xml:space="preserve">(instead of April-May) </w:t>
      </w:r>
      <w:r w:rsidRPr="003C081A">
        <w:t xml:space="preserve">to accommodate the UNEA session </w:t>
      </w:r>
      <w:r>
        <w:t xml:space="preserve">which took place </w:t>
      </w:r>
      <w:r w:rsidRPr="003C081A">
        <w:t>in June</w:t>
      </w:r>
      <w:r>
        <w:t xml:space="preserve"> 2014.  Normally, </w:t>
      </w:r>
      <w:r w:rsidRPr="003C081A">
        <w:t>ECOSOC sessions start in July and require submissions 8 weeks in advance to allow for translation and review.  Thus, in order to comply with th</w:t>
      </w:r>
      <w:r>
        <w:t>is</w:t>
      </w:r>
      <w:r w:rsidRPr="003C081A">
        <w:t xml:space="preserve"> rule and enable review by ECOSOC</w:t>
      </w:r>
      <w:r>
        <w:t xml:space="preserve"> in the same year</w:t>
      </w:r>
      <w:r w:rsidRPr="003C081A">
        <w:t xml:space="preserve">, UNEA sessions should take place in early June at the latest – and if possible, earlier. </w:t>
      </w:r>
    </w:p>
    <w:p w14:paraId="26E699F7" w14:textId="77777777" w:rsidR="00EF66C2" w:rsidRDefault="00EF66C2" w:rsidP="00EF66C2">
      <w:pPr>
        <w:tabs>
          <w:tab w:val="left" w:pos="0"/>
        </w:tabs>
        <w:spacing w:before="60"/>
        <w:contextualSpacing/>
        <w:jc w:val="both"/>
      </w:pPr>
      <w:r>
        <w:t>*</w:t>
      </w:r>
      <w:r w:rsidRPr="003C081A">
        <w:t xml:space="preserve">ECOSOC meets every year and reports to the </w:t>
      </w:r>
      <w:r>
        <w:t>General Assembly</w:t>
      </w:r>
      <w:r w:rsidRPr="003C081A">
        <w:t xml:space="preserve">. </w:t>
      </w:r>
    </w:p>
    <w:p w14:paraId="77AD5A4A" w14:textId="77777777" w:rsidR="00EF66C2" w:rsidRDefault="00EF66C2" w:rsidP="00EF66C2">
      <w:pPr>
        <w:tabs>
          <w:tab w:val="left" w:pos="0"/>
        </w:tabs>
        <w:spacing w:before="60"/>
        <w:contextualSpacing/>
        <w:jc w:val="both"/>
        <w:rPr>
          <w:u w:val="single"/>
        </w:rPr>
      </w:pPr>
    </w:p>
    <w:p w14:paraId="506DC69D" w14:textId="77777777" w:rsidR="00EF66C2" w:rsidRPr="00AA7E93" w:rsidRDefault="00EF66C2" w:rsidP="00EF66C2">
      <w:pPr>
        <w:tabs>
          <w:tab w:val="left" w:pos="0"/>
        </w:tabs>
        <w:spacing w:before="60"/>
        <w:contextualSpacing/>
        <w:jc w:val="both"/>
        <w:rPr>
          <w:b/>
          <w:sz w:val="24"/>
          <w:szCs w:val="24"/>
        </w:rPr>
      </w:pPr>
      <w:r>
        <w:rPr>
          <w:b/>
          <w:sz w:val="24"/>
          <w:szCs w:val="24"/>
        </w:rPr>
        <w:t>D.</w:t>
      </w:r>
      <w:r>
        <w:rPr>
          <w:b/>
          <w:sz w:val="24"/>
          <w:szCs w:val="24"/>
        </w:rPr>
        <w:tab/>
      </w:r>
      <w:r w:rsidRPr="00AA7E93">
        <w:rPr>
          <w:b/>
          <w:sz w:val="24"/>
          <w:szCs w:val="24"/>
        </w:rPr>
        <w:t>Strategic Framework</w:t>
      </w:r>
    </w:p>
    <w:p w14:paraId="1E6946EF" w14:textId="77777777" w:rsidR="00EF66C2" w:rsidRPr="00FF043D" w:rsidRDefault="00EF66C2" w:rsidP="00EF66C2">
      <w:pPr>
        <w:tabs>
          <w:tab w:val="left" w:pos="0"/>
        </w:tabs>
        <w:spacing w:before="60"/>
        <w:contextualSpacing/>
        <w:jc w:val="both"/>
      </w:pPr>
    </w:p>
    <w:p w14:paraId="47D306C1" w14:textId="77777777" w:rsidR="00EF66C2" w:rsidRPr="00FF043D"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pPr>
      <w:r w:rsidRPr="00FF043D">
        <w:t xml:space="preserve">The CPC meets in June of even years to review the Strategic Frameworks for approval by the UN General Assembly through ECOSOC. </w:t>
      </w:r>
      <w:r>
        <w:t>Since c</w:t>
      </w:r>
      <w:r w:rsidRPr="00FF043D">
        <w:t xml:space="preserve">onclusions of the CPC are binding, </w:t>
      </w:r>
      <w:r>
        <w:t>this</w:t>
      </w:r>
      <w:r w:rsidRPr="00FF043D">
        <w:t xml:space="preserve"> </w:t>
      </w:r>
      <w:r>
        <w:t xml:space="preserve">implies that </w:t>
      </w:r>
      <w:r w:rsidRPr="00FF043D">
        <w:t xml:space="preserve">UNEA </w:t>
      </w:r>
      <w:r>
        <w:t xml:space="preserve">is required to make </w:t>
      </w:r>
      <w:r w:rsidRPr="00FF043D">
        <w:t xml:space="preserve">adjustments to the approved </w:t>
      </w:r>
      <w:r>
        <w:t>Programme of Work</w:t>
      </w:r>
      <w:r w:rsidRPr="00FF043D">
        <w:t xml:space="preserve"> in order to reconcile it with the Strategic Framework as reviewed by the CPC. </w:t>
      </w:r>
    </w:p>
    <w:p w14:paraId="05B70258" w14:textId="77777777" w:rsidR="00EF66C2" w:rsidRPr="00FF043D" w:rsidRDefault="00EF66C2" w:rsidP="00EF66C2">
      <w:pPr>
        <w:tabs>
          <w:tab w:val="left" w:pos="0"/>
        </w:tabs>
        <w:spacing w:before="60"/>
        <w:contextualSpacing/>
        <w:jc w:val="both"/>
      </w:pPr>
    </w:p>
    <w:p w14:paraId="58E1907B" w14:textId="77777777" w:rsidR="00EF66C2" w:rsidRPr="00FF043D" w:rsidRDefault="00EF66C2" w:rsidP="000A367C">
      <w:pPr>
        <w:numPr>
          <w:ilvl w:val="1"/>
          <w:numId w:val="6"/>
        </w:numPr>
        <w:tabs>
          <w:tab w:val="clear" w:pos="1247"/>
          <w:tab w:val="clear" w:pos="1814"/>
          <w:tab w:val="clear" w:pos="2381"/>
          <w:tab w:val="clear" w:pos="2948"/>
          <w:tab w:val="clear" w:pos="3515"/>
          <w:tab w:val="left" w:pos="0"/>
        </w:tabs>
        <w:spacing w:before="60"/>
        <w:contextualSpacing/>
        <w:jc w:val="both"/>
      </w:pPr>
      <w:r w:rsidRPr="00FF043D">
        <w:t>If UNEA is held before June in even years (e.g. 2016), then at its subsequent meeting e.g. (2018),</w:t>
      </w:r>
      <w:r>
        <w:t xml:space="preserve"> </w:t>
      </w:r>
      <w:r w:rsidRPr="00FF043D">
        <w:t>ap</w:t>
      </w:r>
      <w:r>
        <w:t>proximately six months into the</w:t>
      </w:r>
      <w:r w:rsidRPr="00FF043D">
        <w:t xml:space="preserve"> relevant biennium, it will need to reflect any changes introduced by the CPC on the Strategic Framework which affect the </w:t>
      </w:r>
      <w:r>
        <w:t>Programme of Work</w:t>
      </w:r>
      <w:r w:rsidRPr="00FF043D">
        <w:t xml:space="preserve">.  </w:t>
      </w:r>
    </w:p>
    <w:p w14:paraId="6070A675" w14:textId="77777777" w:rsidR="00EF66C2" w:rsidRDefault="00EF66C2" w:rsidP="000A367C">
      <w:pPr>
        <w:numPr>
          <w:ilvl w:val="1"/>
          <w:numId w:val="6"/>
        </w:numPr>
        <w:tabs>
          <w:tab w:val="clear" w:pos="1247"/>
          <w:tab w:val="clear" w:pos="1814"/>
          <w:tab w:val="clear" w:pos="2381"/>
          <w:tab w:val="clear" w:pos="2948"/>
          <w:tab w:val="clear" w:pos="3515"/>
          <w:tab w:val="left" w:pos="0"/>
        </w:tabs>
        <w:spacing w:before="60"/>
        <w:contextualSpacing/>
        <w:jc w:val="both"/>
      </w:pPr>
      <w:r w:rsidRPr="00FF043D">
        <w:t>If UNEA is held in odd years (e.g. 2017), then changes from the CPC can be taken into a</w:t>
      </w:r>
      <w:r>
        <w:t>ccount when OECPR</w:t>
      </w:r>
      <w:r w:rsidRPr="00FF043D">
        <w:t xml:space="preserve"> reviews the </w:t>
      </w:r>
      <w:r>
        <w:t>Programme of Work</w:t>
      </w:r>
      <w:r w:rsidRPr="00FF043D">
        <w:t xml:space="preserve"> in February/March of the following year</w:t>
      </w:r>
      <w:r w:rsidRPr="005D3649">
        <w:t xml:space="preserve"> </w:t>
      </w:r>
      <w:r w:rsidRPr="00FF043D">
        <w:t>for UNEA</w:t>
      </w:r>
      <w:r>
        <w:t>’s</w:t>
      </w:r>
      <w:r w:rsidRPr="00FF043D">
        <w:t xml:space="preserve"> approval, for the biennium starting after that.</w:t>
      </w:r>
    </w:p>
    <w:p w14:paraId="5CAEC64C" w14:textId="77777777" w:rsidR="00EF66C2" w:rsidRPr="00FF043D" w:rsidRDefault="00EF66C2" w:rsidP="00EF66C2">
      <w:pPr>
        <w:tabs>
          <w:tab w:val="left" w:pos="0"/>
        </w:tabs>
        <w:spacing w:before="60"/>
        <w:ind w:left="792"/>
        <w:contextualSpacing/>
        <w:jc w:val="both"/>
      </w:pPr>
    </w:p>
    <w:p w14:paraId="37FA2BC0" w14:textId="77777777" w:rsidR="00EF66C2" w:rsidRPr="00AA7E93" w:rsidRDefault="00EF66C2" w:rsidP="00EF66C2">
      <w:pPr>
        <w:rPr>
          <w:b/>
          <w:sz w:val="24"/>
          <w:szCs w:val="24"/>
        </w:rPr>
      </w:pPr>
      <w:r>
        <w:rPr>
          <w:b/>
          <w:sz w:val="24"/>
          <w:szCs w:val="24"/>
        </w:rPr>
        <w:t>E.</w:t>
      </w:r>
      <w:r>
        <w:rPr>
          <w:b/>
          <w:sz w:val="24"/>
          <w:szCs w:val="24"/>
        </w:rPr>
        <w:tab/>
      </w:r>
      <w:r w:rsidRPr="00AA7E93">
        <w:rPr>
          <w:b/>
          <w:sz w:val="24"/>
          <w:szCs w:val="24"/>
        </w:rPr>
        <w:t>Extra-budgetary funding</w:t>
      </w:r>
    </w:p>
    <w:p w14:paraId="136D2BEF" w14:textId="77777777" w:rsidR="00EF66C2" w:rsidRPr="00FF043D" w:rsidRDefault="00EF66C2" w:rsidP="00EF66C2">
      <w:pPr>
        <w:tabs>
          <w:tab w:val="left" w:pos="0"/>
        </w:tabs>
        <w:spacing w:before="60"/>
        <w:contextualSpacing/>
        <w:jc w:val="both"/>
      </w:pPr>
    </w:p>
    <w:p w14:paraId="5E3B38BA" w14:textId="77777777" w:rsidR="00EF66C2"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pPr>
      <w:r w:rsidRPr="00FF043D">
        <w:t xml:space="preserve">The ACABQ normally reviews the </w:t>
      </w:r>
      <w:r>
        <w:t>Programme of Work</w:t>
      </w:r>
      <w:r w:rsidRPr="00FF043D">
        <w:t xml:space="preserve"> from an extra-budgetary (including Environment Fund) perspective in the fall of even years and from a UN </w:t>
      </w:r>
      <w:r>
        <w:t>regular budget</w:t>
      </w:r>
      <w:r w:rsidRPr="00FF043D">
        <w:t xml:space="preserve"> perspective in June of odd years. </w:t>
      </w:r>
    </w:p>
    <w:p w14:paraId="20FC2DA9" w14:textId="77777777" w:rsidR="00EF66C2" w:rsidRPr="00FF043D" w:rsidRDefault="00EF66C2" w:rsidP="00EF66C2">
      <w:pPr>
        <w:tabs>
          <w:tab w:val="left" w:pos="0"/>
        </w:tabs>
        <w:spacing w:before="60"/>
        <w:contextualSpacing/>
        <w:jc w:val="both"/>
      </w:pPr>
    </w:p>
    <w:p w14:paraId="05706A10" w14:textId="77777777" w:rsidR="00EF66C2"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pPr>
      <w:r w:rsidRPr="00FF043D">
        <w:t xml:space="preserve">ACABQ recommendations on Extra-budgetary resources will be issued prior to OECPR as part of the recommendations to the UNEA decision on the </w:t>
      </w:r>
      <w:r>
        <w:t>Programme of Work</w:t>
      </w:r>
      <w:r w:rsidRPr="00FF043D">
        <w:t xml:space="preserve"> and Budget starting on 1 January of the following year. If UNEA is held in even years</w:t>
      </w:r>
      <w:r>
        <w:t>, the ACABQ review of the extra-</w:t>
      </w:r>
      <w:r w:rsidRPr="00FF043D">
        <w:t xml:space="preserve">budgetary elements of the </w:t>
      </w:r>
      <w:r>
        <w:t>Programme of Work</w:t>
      </w:r>
      <w:r w:rsidRPr="00FF043D">
        <w:t xml:space="preserve"> will occur after UNEA approves the </w:t>
      </w:r>
      <w:r>
        <w:t>Programme of Work</w:t>
      </w:r>
      <w:r w:rsidRPr="00FF043D">
        <w:t>. Such an exception was established in 2014 when the ACABQ cancelled its fall session on</w:t>
      </w:r>
      <w:r>
        <w:t xml:space="preserve"> UNEP, having observed that the </w:t>
      </w:r>
      <w:r w:rsidRPr="00FF043D">
        <w:t>Governing Body (UNEA)</w:t>
      </w:r>
      <w:r>
        <w:t xml:space="preserve"> had already approved the extra-</w:t>
      </w:r>
      <w:r w:rsidRPr="00FF043D">
        <w:t xml:space="preserve">budgetary elements of the </w:t>
      </w:r>
      <w:r>
        <w:t>Programme of Work</w:t>
      </w:r>
      <w:r w:rsidRPr="00FF043D">
        <w:t>.  Therefore if UNEA is held in even years</w:t>
      </w:r>
      <w:r>
        <w:t>,</w:t>
      </w:r>
      <w:r w:rsidRPr="00FF043D">
        <w:t xml:space="preserve"> ACABQ can only fulfil its advisory function to UNEA if it reviews the proposal for the following biennium (two and a half years in advance). For example the 2018-19 </w:t>
      </w:r>
      <w:r>
        <w:t>Programme of Work and B</w:t>
      </w:r>
      <w:r w:rsidRPr="00FF043D">
        <w:t>udget will need to be ready for review by ACABQ in the fall of 2015.</w:t>
      </w:r>
    </w:p>
    <w:p w14:paraId="44A1AE18" w14:textId="77777777" w:rsidR="00EF66C2" w:rsidRDefault="00EF66C2" w:rsidP="00EF66C2">
      <w:pPr>
        <w:pStyle w:val="ListParagraph"/>
      </w:pPr>
    </w:p>
    <w:p w14:paraId="09A0B719" w14:textId="77777777" w:rsidR="00EF66C2" w:rsidRPr="00AA7E93" w:rsidRDefault="00EF66C2" w:rsidP="00EF66C2">
      <w:pPr>
        <w:tabs>
          <w:tab w:val="left" w:pos="0"/>
        </w:tabs>
        <w:spacing w:before="60"/>
        <w:contextualSpacing/>
        <w:jc w:val="both"/>
        <w:rPr>
          <w:b/>
          <w:sz w:val="24"/>
          <w:szCs w:val="24"/>
        </w:rPr>
      </w:pPr>
      <w:r>
        <w:rPr>
          <w:b/>
          <w:sz w:val="24"/>
          <w:szCs w:val="24"/>
        </w:rPr>
        <w:t>F.</w:t>
      </w:r>
      <w:r>
        <w:rPr>
          <w:b/>
          <w:sz w:val="24"/>
          <w:szCs w:val="24"/>
        </w:rPr>
        <w:tab/>
        <w:t>Regular Budget</w:t>
      </w:r>
    </w:p>
    <w:p w14:paraId="759CEE87" w14:textId="77777777" w:rsidR="00EF66C2" w:rsidRDefault="00EF66C2" w:rsidP="00EF66C2">
      <w:pPr>
        <w:pStyle w:val="ListParagraph"/>
      </w:pPr>
    </w:p>
    <w:p w14:paraId="2077B6F1" w14:textId="77777777" w:rsidR="00EF66C2"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pPr>
      <w:r w:rsidRPr="00FF043D">
        <w:t xml:space="preserve">Based on the advice of ACABQ in June of odd years, the Fifth </w:t>
      </w:r>
      <w:r>
        <w:t>C</w:t>
      </w:r>
      <w:r w:rsidRPr="00FF043D">
        <w:t xml:space="preserve">ommittee reviews, and the </w:t>
      </w:r>
      <w:r>
        <w:t>General Assembly</w:t>
      </w:r>
      <w:r w:rsidRPr="00FF043D">
        <w:t xml:space="preserve"> approves, the </w:t>
      </w:r>
      <w:r>
        <w:t>regular budget</w:t>
      </w:r>
      <w:r w:rsidRPr="00FF043D">
        <w:t xml:space="preserve"> in December of odd years.  Any changes in the allocation of the UN </w:t>
      </w:r>
      <w:r>
        <w:t>regular budget</w:t>
      </w:r>
      <w:r w:rsidRPr="00FF043D">
        <w:t xml:space="preserve"> to UNEP will need to then be taken into account by the subsequent session of UNEA.</w:t>
      </w:r>
    </w:p>
    <w:p w14:paraId="2BB205CE" w14:textId="77777777" w:rsidR="00EF66C2" w:rsidRPr="00FF043D" w:rsidRDefault="00EF66C2" w:rsidP="000A367C">
      <w:pPr>
        <w:numPr>
          <w:ilvl w:val="1"/>
          <w:numId w:val="6"/>
        </w:numPr>
        <w:tabs>
          <w:tab w:val="clear" w:pos="1247"/>
          <w:tab w:val="clear" w:pos="1814"/>
          <w:tab w:val="clear" w:pos="2381"/>
          <w:tab w:val="clear" w:pos="2948"/>
          <w:tab w:val="clear" w:pos="3515"/>
          <w:tab w:val="left" w:pos="0"/>
        </w:tabs>
        <w:spacing w:before="60"/>
        <w:contextualSpacing/>
        <w:jc w:val="both"/>
      </w:pPr>
      <w:r w:rsidRPr="00FF043D">
        <w:t xml:space="preserve">If UNEA is held in June or later in odd years, then the recommendations of ACABQ on UN </w:t>
      </w:r>
      <w:r>
        <w:t>regular budget</w:t>
      </w:r>
      <w:r w:rsidRPr="00FF043D">
        <w:t xml:space="preserve"> allocations to UNEP can be taken into account when UNEA approves the </w:t>
      </w:r>
      <w:r>
        <w:t>Programme of Work</w:t>
      </w:r>
      <w:r w:rsidRPr="00FF043D">
        <w:t xml:space="preserve">. </w:t>
      </w:r>
    </w:p>
    <w:p w14:paraId="679589E6" w14:textId="77777777" w:rsidR="00EF66C2" w:rsidRDefault="00EF66C2" w:rsidP="000A367C">
      <w:pPr>
        <w:numPr>
          <w:ilvl w:val="1"/>
          <w:numId w:val="6"/>
        </w:numPr>
        <w:tabs>
          <w:tab w:val="clear" w:pos="1247"/>
          <w:tab w:val="clear" w:pos="1814"/>
          <w:tab w:val="clear" w:pos="2381"/>
          <w:tab w:val="clear" w:pos="2948"/>
          <w:tab w:val="clear" w:pos="3515"/>
          <w:tab w:val="left" w:pos="0"/>
        </w:tabs>
        <w:spacing w:before="60"/>
        <w:contextualSpacing/>
        <w:jc w:val="both"/>
      </w:pPr>
      <w:r w:rsidRPr="00FF043D">
        <w:t xml:space="preserve">If UNEA is held in even years, the ACABQ session on </w:t>
      </w:r>
      <w:r>
        <w:t>regular budget</w:t>
      </w:r>
      <w:r w:rsidRPr="00FF043D">
        <w:t xml:space="preserve"> takes place almost a year after the UNEA session</w:t>
      </w:r>
      <w:r>
        <w:t>.</w:t>
      </w:r>
    </w:p>
    <w:p w14:paraId="6ED82321" w14:textId="77777777" w:rsidR="00EF66C2" w:rsidRPr="00FF043D" w:rsidRDefault="00EF66C2" w:rsidP="00EF66C2">
      <w:pPr>
        <w:tabs>
          <w:tab w:val="left" w:pos="0"/>
        </w:tabs>
        <w:spacing w:before="60"/>
        <w:ind w:left="792"/>
        <w:contextualSpacing/>
        <w:jc w:val="both"/>
      </w:pPr>
    </w:p>
    <w:p w14:paraId="74C89C60" w14:textId="77777777" w:rsidR="00EF66C2" w:rsidRPr="00AA7E93" w:rsidRDefault="00EF66C2" w:rsidP="00EF66C2">
      <w:pPr>
        <w:tabs>
          <w:tab w:val="left" w:pos="0"/>
        </w:tabs>
        <w:spacing w:before="60"/>
        <w:contextualSpacing/>
        <w:jc w:val="both"/>
        <w:rPr>
          <w:b/>
          <w:sz w:val="24"/>
          <w:szCs w:val="24"/>
        </w:rPr>
      </w:pPr>
      <w:r>
        <w:rPr>
          <w:b/>
          <w:sz w:val="24"/>
          <w:szCs w:val="24"/>
        </w:rPr>
        <w:t>G.</w:t>
      </w:r>
      <w:r>
        <w:rPr>
          <w:b/>
          <w:sz w:val="24"/>
          <w:szCs w:val="24"/>
        </w:rPr>
        <w:tab/>
        <w:t>Regular Budget</w:t>
      </w:r>
      <w:r w:rsidRPr="00AA7E93">
        <w:rPr>
          <w:b/>
          <w:sz w:val="24"/>
          <w:szCs w:val="24"/>
        </w:rPr>
        <w:t xml:space="preserve"> Advice to </w:t>
      </w:r>
      <w:r>
        <w:rPr>
          <w:b/>
          <w:sz w:val="24"/>
          <w:szCs w:val="24"/>
        </w:rPr>
        <w:t xml:space="preserve">the </w:t>
      </w:r>
      <w:r w:rsidRPr="00AA7E93">
        <w:rPr>
          <w:b/>
          <w:sz w:val="24"/>
          <w:szCs w:val="24"/>
        </w:rPr>
        <w:t>Fifth Committee</w:t>
      </w:r>
    </w:p>
    <w:p w14:paraId="4F240496" w14:textId="77777777" w:rsidR="00EF66C2" w:rsidRPr="0097766C" w:rsidRDefault="00EF66C2" w:rsidP="00EF66C2">
      <w:pPr>
        <w:tabs>
          <w:tab w:val="left" w:pos="0"/>
        </w:tabs>
        <w:spacing w:before="60"/>
        <w:contextualSpacing/>
        <w:jc w:val="both"/>
        <w:rPr>
          <w:b/>
        </w:rPr>
      </w:pPr>
    </w:p>
    <w:p w14:paraId="33D0D61E" w14:textId="77777777" w:rsidR="00EF66C2"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pPr>
      <w:r w:rsidRPr="00FF043D">
        <w:t xml:space="preserve">The </w:t>
      </w:r>
      <w:r>
        <w:t>regular budget</w:t>
      </w:r>
      <w:r w:rsidRPr="00FF043D">
        <w:t xml:space="preserve"> allocations are initiated at the Second Committee in the fall of even years through Programme Budget Implications upon review of the latest UNEA outcome. The S</w:t>
      </w:r>
      <w:r>
        <w:t>ecretart-</w:t>
      </w:r>
      <w:r w:rsidRPr="00FF043D">
        <w:t>G</w:t>
      </w:r>
      <w:r>
        <w:t>eneral</w:t>
      </w:r>
      <w:r w:rsidRPr="00FF043D">
        <w:t xml:space="preserve">’s draft proposal must be ready in December of even years, and finalized in March of odd years, for ACABQ review in the spring. The Fifth Committee reviews ACABQ reports and prepares a decision for the </w:t>
      </w:r>
      <w:r>
        <w:t>General Assembly</w:t>
      </w:r>
      <w:r w:rsidRPr="00FF043D">
        <w:t>’s approval in the last week of December of odd years for the biennium starting a few days later.</w:t>
      </w:r>
    </w:p>
    <w:p w14:paraId="6DB31EC1" w14:textId="77777777" w:rsidR="00EF66C2" w:rsidRPr="00FF043D" w:rsidRDefault="00EF66C2" w:rsidP="00EF66C2">
      <w:pPr>
        <w:tabs>
          <w:tab w:val="left" w:pos="0"/>
        </w:tabs>
        <w:spacing w:before="60"/>
        <w:contextualSpacing/>
        <w:jc w:val="both"/>
        <w:rPr>
          <w:color w:val="000000"/>
        </w:rPr>
      </w:pPr>
    </w:p>
    <w:p w14:paraId="0BAFB47F" w14:textId="77777777" w:rsidR="00EF66C2" w:rsidRPr="00AA7E93" w:rsidRDefault="00EF66C2" w:rsidP="00EF66C2">
      <w:pPr>
        <w:tabs>
          <w:tab w:val="left" w:pos="0"/>
        </w:tabs>
        <w:spacing w:before="60"/>
        <w:contextualSpacing/>
        <w:jc w:val="both"/>
        <w:rPr>
          <w:b/>
          <w:color w:val="000000"/>
          <w:sz w:val="24"/>
          <w:szCs w:val="24"/>
        </w:rPr>
      </w:pPr>
      <w:r>
        <w:rPr>
          <w:b/>
          <w:color w:val="000000"/>
          <w:sz w:val="24"/>
          <w:szCs w:val="24"/>
        </w:rPr>
        <w:t>H.</w:t>
      </w:r>
      <w:r>
        <w:rPr>
          <w:b/>
          <w:color w:val="000000"/>
          <w:sz w:val="24"/>
          <w:szCs w:val="24"/>
        </w:rPr>
        <w:tab/>
      </w:r>
      <w:r w:rsidRPr="00AA7E93">
        <w:rPr>
          <w:b/>
          <w:color w:val="000000"/>
          <w:sz w:val="24"/>
          <w:szCs w:val="24"/>
        </w:rPr>
        <w:t>CPC, ACABQ and ECOS</w:t>
      </w:r>
      <w:r>
        <w:rPr>
          <w:b/>
          <w:color w:val="000000"/>
          <w:sz w:val="24"/>
          <w:szCs w:val="24"/>
        </w:rPr>
        <w:t>O</w:t>
      </w:r>
      <w:r w:rsidRPr="00AA7E93">
        <w:rPr>
          <w:b/>
          <w:color w:val="000000"/>
          <w:sz w:val="24"/>
          <w:szCs w:val="24"/>
        </w:rPr>
        <w:t>C impact on scheduling UNEA</w:t>
      </w:r>
    </w:p>
    <w:p w14:paraId="6EAC32A4" w14:textId="77777777" w:rsidR="00EF66C2" w:rsidRPr="00FF043D" w:rsidRDefault="00EF66C2" w:rsidP="00EF66C2">
      <w:pPr>
        <w:tabs>
          <w:tab w:val="left" w:pos="0"/>
        </w:tabs>
        <w:spacing w:before="60"/>
        <w:contextualSpacing/>
        <w:jc w:val="both"/>
        <w:rPr>
          <w:color w:val="000000"/>
        </w:rPr>
      </w:pPr>
    </w:p>
    <w:p w14:paraId="5F1FBADB" w14:textId="77777777" w:rsidR="00EF66C2" w:rsidRPr="00CD490C"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rPr>
          <w:color w:val="000000"/>
        </w:rPr>
      </w:pPr>
      <w:r w:rsidRPr="00CD490C">
        <w:rPr>
          <w:i/>
        </w:rPr>
        <w:t>Committee on Programme Planning:</w:t>
      </w:r>
      <w:r w:rsidRPr="00CD490C">
        <w:t xml:space="preserve"> If UNEA is held in odd years (e.g. 2017), then changes to the </w:t>
      </w:r>
      <w:r>
        <w:t>S</w:t>
      </w:r>
      <w:r w:rsidRPr="00CD490C">
        <w:t xml:space="preserve">trategic </w:t>
      </w:r>
      <w:r>
        <w:t>F</w:t>
      </w:r>
      <w:r w:rsidRPr="00CD490C">
        <w:t>ramework, resulting from the CPC’s review can be t</w:t>
      </w:r>
      <w:r>
        <w:t>aken into account when</w:t>
      </w:r>
      <w:r w:rsidRPr="00CD490C">
        <w:t xml:space="preserve"> </w:t>
      </w:r>
      <w:r>
        <w:t>OECPR</w:t>
      </w:r>
      <w:r w:rsidRPr="00CD490C">
        <w:t xml:space="preserve"> reviews the </w:t>
      </w:r>
      <w:r>
        <w:t>Programme of Work</w:t>
      </w:r>
      <w:r w:rsidRPr="00CD490C">
        <w:t xml:space="preserve"> for UNEA approval in February/March of the following year. </w:t>
      </w:r>
      <w:r w:rsidRPr="00CD490C">
        <w:rPr>
          <w:color w:val="000000"/>
        </w:rPr>
        <w:t>However, i</w:t>
      </w:r>
      <w:r w:rsidRPr="00CD490C">
        <w:t xml:space="preserve">f UNEA is held in even years (e.g. </w:t>
      </w:r>
      <w:r w:rsidRPr="00CD490C">
        <w:lastRenderedPageBreak/>
        <w:t xml:space="preserve">2016), then it will have to reflect any changes introduced by the CPC into the Strategic Framework which affect the </w:t>
      </w:r>
      <w:r>
        <w:t>Programme of Work</w:t>
      </w:r>
      <w:r w:rsidRPr="00CD490C">
        <w:t>,</w:t>
      </w:r>
      <w:r>
        <w:t xml:space="preserve"> </w:t>
      </w:r>
      <w:r w:rsidRPr="00CD490C">
        <w:t xml:space="preserve">at its subsequent meeting </w:t>
      </w:r>
      <w:r>
        <w:t>in 2018</w:t>
      </w:r>
      <w:r w:rsidRPr="00CD490C">
        <w:t>, approximately six months into the  relevant biennium</w:t>
      </w:r>
      <w:r>
        <w:t>.</w:t>
      </w:r>
    </w:p>
    <w:p w14:paraId="5F50585F" w14:textId="77777777" w:rsidR="00EF66C2" w:rsidRPr="00CD490C" w:rsidRDefault="00EF66C2" w:rsidP="00EF66C2">
      <w:pPr>
        <w:tabs>
          <w:tab w:val="left" w:pos="0"/>
        </w:tabs>
        <w:spacing w:before="60"/>
        <w:contextualSpacing/>
        <w:jc w:val="both"/>
        <w:rPr>
          <w:color w:val="000000"/>
        </w:rPr>
      </w:pPr>
    </w:p>
    <w:p w14:paraId="285B152C" w14:textId="77777777" w:rsidR="00EF66C2" w:rsidRPr="00ED6CD1"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pPr>
      <w:r w:rsidRPr="00ED6CD1">
        <w:rPr>
          <w:i/>
        </w:rPr>
        <w:t>ACABQ:</w:t>
      </w:r>
      <w:r w:rsidRPr="00ED6CD1">
        <w:t xml:space="preserve"> Under the current arrangement, UNEA approves the </w:t>
      </w:r>
      <w:r>
        <w:t>Programme of Work</w:t>
      </w:r>
      <w:r w:rsidRPr="00ED6CD1">
        <w:t xml:space="preserve"> and Budget in even years during the spring-summer, and yet ACABQ sessions are also scheduled around the same period. This arrangement does not allow sufficient time for ACABQ to review the submission before presentation to UNEA for consideration and approval. However, should UNEA meet in odd years, ACABQ shall be able to review the proposed </w:t>
      </w:r>
      <w:r>
        <w:t>Programme of Work</w:t>
      </w:r>
      <w:r w:rsidRPr="00ED6CD1">
        <w:t xml:space="preserve"> and Budget during the spring-summer of the year preceding UNEA. This will allow UNEA to consider the proposed </w:t>
      </w:r>
      <w:r>
        <w:t>Programme of Work</w:t>
      </w:r>
      <w:r w:rsidRPr="00ED6CD1">
        <w:t xml:space="preserve"> and Budget with comments by the ACABQ. This scenario is consistent with ACABQ’s mandate as an advisory body to </w:t>
      </w:r>
      <w:r>
        <w:t>m</w:t>
      </w:r>
      <w:r w:rsidRPr="00ED6CD1">
        <w:t>ember States.</w:t>
      </w:r>
    </w:p>
    <w:p w14:paraId="4947F899" w14:textId="77777777" w:rsidR="00EF66C2" w:rsidRPr="00ED6CD1" w:rsidRDefault="00EF66C2" w:rsidP="00EF66C2">
      <w:pPr>
        <w:tabs>
          <w:tab w:val="left" w:pos="0"/>
        </w:tabs>
        <w:spacing w:before="60"/>
        <w:contextualSpacing/>
        <w:jc w:val="both"/>
      </w:pPr>
    </w:p>
    <w:p w14:paraId="6918E796" w14:textId="77777777" w:rsidR="00EF66C2" w:rsidRPr="00ED6CD1"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rPr>
          <w:color w:val="000000"/>
        </w:rPr>
      </w:pPr>
      <w:r w:rsidRPr="00ED6CD1">
        <w:rPr>
          <w:i/>
          <w:color w:val="000000"/>
        </w:rPr>
        <w:t>ECOSOC</w:t>
      </w:r>
      <w:r w:rsidRPr="00ED6CD1">
        <w:t xml:space="preserve"> sessions normally start in July and require </w:t>
      </w:r>
      <w:r>
        <w:t xml:space="preserve">document </w:t>
      </w:r>
      <w:r w:rsidRPr="00ED6CD1">
        <w:t xml:space="preserve">submissions 8 weeks in advance to allow for translation and review.  Thus, in order to enable review by ECOSOC, UNEA sessions should take place in early June at the latest – and if possible, earlier. </w:t>
      </w:r>
    </w:p>
    <w:p w14:paraId="7B7955CE" w14:textId="77777777" w:rsidR="00EF66C2" w:rsidRPr="00ED6CD1" w:rsidRDefault="00EF66C2" w:rsidP="00EF66C2">
      <w:pPr>
        <w:tabs>
          <w:tab w:val="left" w:pos="0"/>
        </w:tabs>
        <w:spacing w:before="60"/>
        <w:contextualSpacing/>
        <w:jc w:val="both"/>
        <w:rPr>
          <w:b/>
          <w:color w:val="000000"/>
        </w:rPr>
      </w:pPr>
    </w:p>
    <w:p w14:paraId="78DDCAC0" w14:textId="77777777" w:rsidR="00EF66C2" w:rsidRPr="00AA7E93" w:rsidRDefault="00EF66C2" w:rsidP="00EF66C2">
      <w:pPr>
        <w:tabs>
          <w:tab w:val="left" w:pos="0"/>
        </w:tabs>
        <w:spacing w:before="60"/>
        <w:contextualSpacing/>
        <w:jc w:val="both"/>
        <w:rPr>
          <w:b/>
          <w:color w:val="000000"/>
          <w:sz w:val="24"/>
          <w:szCs w:val="24"/>
        </w:rPr>
      </w:pPr>
      <w:r w:rsidRPr="002916B2">
        <w:rPr>
          <w:b/>
          <w:color w:val="000000"/>
          <w:sz w:val="24"/>
          <w:szCs w:val="24"/>
        </w:rPr>
        <w:t>I.</w:t>
      </w:r>
      <w:r w:rsidRPr="002916B2">
        <w:rPr>
          <w:b/>
          <w:color w:val="000000"/>
          <w:sz w:val="24"/>
          <w:szCs w:val="24"/>
        </w:rPr>
        <w:tab/>
      </w:r>
      <w:r w:rsidRPr="00AA7E93">
        <w:rPr>
          <w:b/>
          <w:color w:val="000000"/>
          <w:sz w:val="24"/>
          <w:szCs w:val="24"/>
        </w:rPr>
        <w:t xml:space="preserve">Follow-up and review of the Sustainable Development Goals and quadrennial comprehensive policy review </w:t>
      </w:r>
    </w:p>
    <w:p w14:paraId="6FB81ECF" w14:textId="77777777" w:rsidR="00EF66C2" w:rsidRPr="00AA7E93" w:rsidRDefault="00EF66C2" w:rsidP="00EF66C2">
      <w:pPr>
        <w:tabs>
          <w:tab w:val="left" w:pos="0"/>
        </w:tabs>
        <w:spacing w:before="60"/>
        <w:contextualSpacing/>
        <w:jc w:val="both"/>
        <w:rPr>
          <w:color w:val="000000"/>
        </w:rPr>
      </w:pPr>
    </w:p>
    <w:p w14:paraId="0582DD2B" w14:textId="77777777" w:rsidR="00EF66C2" w:rsidRPr="000C0488" w:rsidRDefault="00EF66C2" w:rsidP="00EF66C2">
      <w:pPr>
        <w:tabs>
          <w:tab w:val="left" w:pos="0"/>
        </w:tabs>
        <w:spacing w:before="60"/>
        <w:contextualSpacing/>
        <w:jc w:val="both"/>
      </w:pPr>
    </w:p>
    <w:p w14:paraId="086B78BE" w14:textId="77777777" w:rsidR="00EF66C2" w:rsidRPr="00A30F23"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rPr>
          <w:b/>
        </w:rPr>
      </w:pPr>
      <w:r>
        <w:t>The next meeting of the High-level Political F</w:t>
      </w:r>
      <w:r w:rsidRPr="000C0488">
        <w:t xml:space="preserve">orum </w:t>
      </w:r>
      <w:r>
        <w:t xml:space="preserve">(HLPF) on Sustainable Development </w:t>
      </w:r>
      <w:r w:rsidRPr="000C0488">
        <w:t>under the auspices of the General Assembly will be held at the level of heads of S</w:t>
      </w:r>
      <w:r>
        <w:t>t</w:t>
      </w:r>
      <w:r w:rsidRPr="000C0488">
        <w:t>ate and Governmen</w:t>
      </w:r>
      <w:r>
        <w:t xml:space="preserve">t in 2019. This entails that </w:t>
      </w:r>
      <w:r w:rsidRPr="000C0488">
        <w:t>the</w:t>
      </w:r>
      <w:r>
        <w:t xml:space="preserve"> General Assembly has decided to</w:t>
      </w:r>
      <w:r w:rsidRPr="000C0488">
        <w:t xml:space="preserve"> reset </w:t>
      </w:r>
      <w:r>
        <w:t xml:space="preserve">cycle of meetings to </w:t>
      </w:r>
      <w:r w:rsidRPr="000C0488">
        <w:t>an odd-year quadrennial cycle in order to maximize coherence with the quadrennial comprehensive policy review process on development activities</w:t>
      </w:r>
      <w:r>
        <w:t xml:space="preserve"> of the United Nations</w:t>
      </w:r>
      <w:r w:rsidRPr="000C0488">
        <w:t xml:space="preserve">. </w:t>
      </w:r>
    </w:p>
    <w:p w14:paraId="1E03B464" w14:textId="77777777" w:rsidR="00EF66C2" w:rsidRPr="00A30F23" w:rsidRDefault="00EF66C2" w:rsidP="00EF66C2">
      <w:pPr>
        <w:tabs>
          <w:tab w:val="left" w:pos="0"/>
        </w:tabs>
        <w:spacing w:before="60"/>
        <w:contextualSpacing/>
        <w:jc w:val="both"/>
        <w:rPr>
          <w:b/>
        </w:rPr>
      </w:pPr>
    </w:p>
    <w:p w14:paraId="0F2C2FFB" w14:textId="77777777" w:rsidR="00EF66C2" w:rsidRPr="000C0488"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rPr>
          <w:b/>
        </w:rPr>
      </w:pPr>
      <w:r w:rsidRPr="000C0488">
        <w:t>Should UNEA wish to review the cycle</w:t>
      </w:r>
      <w:r>
        <w:t xml:space="preserve"> of regular meetings of the governing body of UNEP</w:t>
      </w:r>
      <w:r w:rsidRPr="000C0488">
        <w:t>, a regular meeting of UNEA-4 in 2019 would be</w:t>
      </w:r>
      <w:r>
        <w:t xml:space="preserve"> advantageously </w:t>
      </w:r>
      <w:r w:rsidRPr="000C0488">
        <w:t xml:space="preserve">positioned to feed into the deliberations of the HLPF while maintaining coherence with the annual meetings of the HLPF under the auspices of the ECOSOC. </w:t>
      </w:r>
    </w:p>
    <w:p w14:paraId="2D3966E2" w14:textId="77777777" w:rsidR="00EF66C2" w:rsidRPr="000C0488" w:rsidRDefault="00EF66C2" w:rsidP="00EF66C2">
      <w:pPr>
        <w:tabs>
          <w:tab w:val="left" w:pos="0"/>
        </w:tabs>
        <w:spacing w:before="60"/>
        <w:contextualSpacing/>
        <w:jc w:val="both"/>
        <w:rPr>
          <w:b/>
        </w:rPr>
      </w:pPr>
    </w:p>
    <w:p w14:paraId="0E2CB682" w14:textId="77777777" w:rsidR="00EF66C2" w:rsidRDefault="00EF66C2" w:rsidP="00EF66C2">
      <w:pPr>
        <w:tabs>
          <w:tab w:val="left" w:pos="0"/>
        </w:tabs>
        <w:spacing w:before="60"/>
        <w:contextualSpacing/>
        <w:jc w:val="both"/>
        <w:rPr>
          <w:b/>
          <w:color w:val="000000"/>
        </w:rPr>
      </w:pPr>
    </w:p>
    <w:p w14:paraId="64625ADD" w14:textId="77777777" w:rsidR="00EF66C2" w:rsidRPr="00CC3344" w:rsidRDefault="00EF66C2" w:rsidP="00EF66C2">
      <w:pPr>
        <w:tabs>
          <w:tab w:val="left" w:pos="0"/>
        </w:tabs>
        <w:spacing w:before="60"/>
        <w:contextualSpacing/>
        <w:jc w:val="both"/>
        <w:rPr>
          <w:b/>
          <w:color w:val="000000"/>
        </w:rPr>
      </w:pPr>
      <w:r w:rsidRPr="00CC3344">
        <w:rPr>
          <w:b/>
          <w:color w:val="000000"/>
          <w:sz w:val="24"/>
          <w:szCs w:val="24"/>
        </w:rPr>
        <w:t>J.</w:t>
      </w:r>
      <w:r w:rsidRPr="00CC3344">
        <w:rPr>
          <w:b/>
          <w:color w:val="000000"/>
          <w:sz w:val="24"/>
          <w:szCs w:val="24"/>
        </w:rPr>
        <w:tab/>
      </w:r>
      <w:r w:rsidRPr="00AA7E93">
        <w:rPr>
          <w:b/>
          <w:color w:val="000000"/>
          <w:sz w:val="24"/>
          <w:szCs w:val="24"/>
        </w:rPr>
        <w:t>Budgetary implications of shifting UNEA to odd years</w:t>
      </w:r>
    </w:p>
    <w:p w14:paraId="2C44AE9F" w14:textId="77777777" w:rsidR="00EF66C2" w:rsidRPr="00ED6CD1" w:rsidRDefault="00EF66C2" w:rsidP="00EF66C2">
      <w:pPr>
        <w:tabs>
          <w:tab w:val="left" w:pos="0"/>
        </w:tabs>
        <w:spacing w:before="60"/>
        <w:contextualSpacing/>
        <w:jc w:val="both"/>
        <w:rPr>
          <w:b/>
          <w:color w:val="000000"/>
        </w:rPr>
      </w:pPr>
    </w:p>
    <w:p w14:paraId="61EBD789" w14:textId="77777777" w:rsidR="00EF66C2" w:rsidRPr="00ED6CD1"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rPr>
          <w:color w:val="000000"/>
        </w:rPr>
      </w:pPr>
      <w:r w:rsidRPr="00ED6CD1">
        <w:rPr>
          <w:color w:val="000000"/>
        </w:rPr>
        <w:t xml:space="preserve">The next UNEA session is scheduled to take place in May 2016 and </w:t>
      </w:r>
      <w:r>
        <w:rPr>
          <w:color w:val="000000"/>
        </w:rPr>
        <w:t xml:space="preserve">a portion </w:t>
      </w:r>
      <w:r w:rsidRPr="00ED6CD1">
        <w:rPr>
          <w:color w:val="000000"/>
        </w:rPr>
        <w:t xml:space="preserve">(USD 800,000) which is budgeted under </w:t>
      </w:r>
      <w:r>
        <w:rPr>
          <w:color w:val="000000"/>
        </w:rPr>
        <w:t xml:space="preserve">the </w:t>
      </w:r>
      <w:r w:rsidRPr="00ED6CD1">
        <w:rPr>
          <w:color w:val="000000"/>
        </w:rPr>
        <w:t>regular budget</w:t>
      </w:r>
      <w:r>
        <w:rPr>
          <w:color w:val="000000"/>
        </w:rPr>
        <w:t xml:space="preserve"> of the United Nations Office at Nairobi (UNON)</w:t>
      </w:r>
      <w:r w:rsidRPr="00ED6CD1">
        <w:rPr>
          <w:color w:val="000000"/>
        </w:rPr>
        <w:t xml:space="preserve">, has been provided for in the biennium budget for 2016-2017. </w:t>
      </w:r>
    </w:p>
    <w:p w14:paraId="2FB89171" w14:textId="77777777" w:rsidR="00EF66C2" w:rsidRPr="00ED6CD1" w:rsidRDefault="00EF66C2" w:rsidP="00EF66C2">
      <w:pPr>
        <w:tabs>
          <w:tab w:val="left" w:pos="0"/>
        </w:tabs>
        <w:spacing w:before="60"/>
        <w:contextualSpacing/>
        <w:jc w:val="both"/>
        <w:rPr>
          <w:color w:val="000000"/>
        </w:rPr>
      </w:pPr>
    </w:p>
    <w:p w14:paraId="56B05A64" w14:textId="77777777" w:rsidR="00EF66C2" w:rsidRPr="00ED6CD1"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rPr>
          <w:color w:val="000000"/>
        </w:rPr>
      </w:pPr>
      <w:r w:rsidRPr="00ED6CD1">
        <w:rPr>
          <w:color w:val="000000"/>
        </w:rPr>
        <w:t xml:space="preserve">Should it be decided to shift UNEA to odd years, the revised sequence would begin in 2017. This would mean that during the biennium 2016-2017, there would be two UNEA sessions and two preceding OECPR meetings in one biennium. The budgetary implication would be a one-time additional cost in the region of between USD </w:t>
      </w:r>
      <w:r>
        <w:rPr>
          <w:color w:val="000000"/>
        </w:rPr>
        <w:t>1.85</w:t>
      </w:r>
      <w:r w:rsidRPr="001176D3">
        <w:rPr>
          <w:color w:val="000000"/>
        </w:rPr>
        <w:t xml:space="preserve"> </w:t>
      </w:r>
      <w:r w:rsidRPr="00ED6CD1">
        <w:rPr>
          <w:color w:val="000000"/>
        </w:rPr>
        <w:t xml:space="preserve"> million and USD </w:t>
      </w:r>
      <w:r>
        <w:rPr>
          <w:color w:val="000000"/>
        </w:rPr>
        <w:t>2.89</w:t>
      </w:r>
      <w:r w:rsidRPr="00ED6CD1">
        <w:rPr>
          <w:color w:val="000000"/>
        </w:rPr>
        <w:t xml:space="preserve"> million, depending on which scenario is adopted. This would have to be absorbed from the biennium 2016-2017 budget which has already been approved.</w:t>
      </w:r>
      <w:r w:rsidRPr="00ED6CD1" w:rsidDel="0021458D">
        <w:rPr>
          <w:color w:val="000000"/>
        </w:rPr>
        <w:t xml:space="preserve"> </w:t>
      </w:r>
    </w:p>
    <w:p w14:paraId="46888CF6" w14:textId="77777777" w:rsidR="00EF66C2" w:rsidRDefault="00EF66C2" w:rsidP="00EF66C2">
      <w:pPr>
        <w:pStyle w:val="ListParagraph"/>
        <w:ind w:left="1440"/>
        <w:jc w:val="both"/>
        <w:rPr>
          <w:rFonts w:eastAsiaTheme="minorHAnsi"/>
          <w:color w:val="000000"/>
          <w:sz w:val="22"/>
          <w:szCs w:val="22"/>
        </w:rPr>
      </w:pPr>
    </w:p>
    <w:p w14:paraId="7F94A303" w14:textId="77777777" w:rsidR="00EF66C2" w:rsidRDefault="00EF66C2" w:rsidP="00EF66C2">
      <w:pPr>
        <w:pStyle w:val="ListParagraph"/>
        <w:ind w:left="1440"/>
        <w:jc w:val="both"/>
        <w:rPr>
          <w:rFonts w:eastAsiaTheme="minorHAnsi"/>
          <w:color w:val="000000"/>
          <w:sz w:val="22"/>
          <w:szCs w:val="22"/>
        </w:rPr>
      </w:pPr>
    </w:p>
    <w:p w14:paraId="043EAEA4" w14:textId="77777777" w:rsidR="00EF66C2" w:rsidRDefault="00EF66C2" w:rsidP="00EF66C2">
      <w:pPr>
        <w:pStyle w:val="ListParagraph"/>
        <w:ind w:left="1440"/>
        <w:jc w:val="both"/>
        <w:rPr>
          <w:rFonts w:eastAsiaTheme="minorHAnsi"/>
          <w:color w:val="000000"/>
          <w:sz w:val="22"/>
          <w:szCs w:val="22"/>
        </w:rPr>
      </w:pPr>
    </w:p>
    <w:p w14:paraId="73BE897D" w14:textId="77777777" w:rsidR="00EF66C2" w:rsidRDefault="00EF66C2" w:rsidP="00EF66C2">
      <w:pPr>
        <w:pStyle w:val="ListParagraph"/>
        <w:ind w:left="1440"/>
        <w:jc w:val="both"/>
        <w:rPr>
          <w:rFonts w:eastAsiaTheme="minorHAnsi"/>
          <w:color w:val="000000"/>
          <w:sz w:val="22"/>
          <w:szCs w:val="22"/>
        </w:rPr>
      </w:pPr>
    </w:p>
    <w:p w14:paraId="6FAD7E49" w14:textId="77777777" w:rsidR="00EF66C2" w:rsidRDefault="00EF66C2" w:rsidP="00EF66C2">
      <w:pPr>
        <w:pStyle w:val="ListParagraph"/>
        <w:ind w:left="1440"/>
        <w:jc w:val="both"/>
        <w:rPr>
          <w:rFonts w:eastAsiaTheme="minorHAnsi"/>
          <w:color w:val="000000"/>
          <w:sz w:val="22"/>
          <w:szCs w:val="22"/>
        </w:rPr>
      </w:pPr>
    </w:p>
    <w:p w14:paraId="6DD2BCB7" w14:textId="77777777" w:rsidR="00EF66C2" w:rsidRDefault="00EF66C2" w:rsidP="00EF66C2">
      <w:pPr>
        <w:pStyle w:val="ListParagraph"/>
        <w:ind w:left="1440"/>
        <w:jc w:val="both"/>
        <w:rPr>
          <w:rFonts w:eastAsiaTheme="minorHAnsi"/>
          <w:color w:val="000000"/>
          <w:sz w:val="22"/>
          <w:szCs w:val="22"/>
        </w:rPr>
      </w:pPr>
    </w:p>
    <w:p w14:paraId="489E9E9C" w14:textId="77777777" w:rsidR="00EF66C2" w:rsidRDefault="00EF66C2" w:rsidP="00EF66C2">
      <w:pPr>
        <w:pStyle w:val="ListParagraph"/>
        <w:ind w:left="1440"/>
        <w:jc w:val="both"/>
        <w:rPr>
          <w:rFonts w:eastAsiaTheme="minorHAnsi"/>
          <w:color w:val="000000"/>
          <w:sz w:val="22"/>
          <w:szCs w:val="22"/>
        </w:rPr>
      </w:pPr>
    </w:p>
    <w:p w14:paraId="08379055" w14:textId="77777777" w:rsidR="00EF66C2" w:rsidRDefault="00EF66C2" w:rsidP="00EF66C2">
      <w:pPr>
        <w:pStyle w:val="ListParagraph"/>
        <w:ind w:left="1440"/>
        <w:jc w:val="both"/>
        <w:rPr>
          <w:rFonts w:eastAsiaTheme="minorHAnsi"/>
          <w:color w:val="000000"/>
          <w:sz w:val="22"/>
          <w:szCs w:val="22"/>
        </w:rPr>
      </w:pPr>
    </w:p>
    <w:p w14:paraId="56A8AF32" w14:textId="77777777" w:rsidR="00EF66C2" w:rsidRDefault="00EF66C2" w:rsidP="00EF66C2">
      <w:pPr>
        <w:pStyle w:val="ListParagraph"/>
        <w:ind w:left="1440"/>
        <w:jc w:val="both"/>
        <w:rPr>
          <w:rFonts w:eastAsiaTheme="minorHAnsi"/>
          <w:color w:val="000000"/>
          <w:sz w:val="22"/>
          <w:szCs w:val="22"/>
        </w:rPr>
      </w:pPr>
    </w:p>
    <w:p w14:paraId="2055F259" w14:textId="77777777" w:rsidR="00EF66C2" w:rsidRDefault="00EF66C2" w:rsidP="00EF66C2">
      <w:pPr>
        <w:pStyle w:val="ListParagraph"/>
        <w:ind w:left="1440"/>
        <w:jc w:val="both"/>
        <w:rPr>
          <w:rFonts w:eastAsiaTheme="minorHAnsi"/>
          <w:color w:val="000000"/>
          <w:sz w:val="22"/>
          <w:szCs w:val="22"/>
        </w:rPr>
      </w:pPr>
    </w:p>
    <w:p w14:paraId="1C3F0A5D" w14:textId="77777777" w:rsidR="00EF66C2" w:rsidRDefault="00EF66C2" w:rsidP="00EF66C2">
      <w:pPr>
        <w:pStyle w:val="ListParagraph"/>
        <w:ind w:left="1440"/>
        <w:jc w:val="both"/>
        <w:rPr>
          <w:rFonts w:eastAsiaTheme="minorHAnsi"/>
          <w:color w:val="000000"/>
          <w:sz w:val="22"/>
          <w:szCs w:val="22"/>
        </w:rPr>
      </w:pPr>
    </w:p>
    <w:p w14:paraId="397D56F2" w14:textId="77777777" w:rsidR="00EF66C2" w:rsidRDefault="00EF66C2" w:rsidP="00EF66C2">
      <w:pPr>
        <w:pStyle w:val="ListParagraph"/>
        <w:ind w:left="1440"/>
        <w:jc w:val="both"/>
        <w:rPr>
          <w:rFonts w:eastAsiaTheme="minorHAnsi"/>
          <w:color w:val="000000"/>
          <w:sz w:val="22"/>
          <w:szCs w:val="22"/>
        </w:rPr>
      </w:pPr>
    </w:p>
    <w:p w14:paraId="187D4E7E" w14:textId="77777777" w:rsidR="00EF66C2" w:rsidRDefault="00EF66C2" w:rsidP="00EF66C2">
      <w:pPr>
        <w:pStyle w:val="ListParagraph"/>
        <w:ind w:left="1440"/>
        <w:jc w:val="both"/>
        <w:rPr>
          <w:rFonts w:eastAsiaTheme="minorHAnsi"/>
          <w:color w:val="000000"/>
          <w:sz w:val="22"/>
          <w:szCs w:val="22"/>
        </w:rPr>
      </w:pPr>
    </w:p>
    <w:p w14:paraId="1A3903AE" w14:textId="77777777" w:rsidR="00EF66C2" w:rsidRDefault="00EF66C2" w:rsidP="00EF66C2">
      <w:pPr>
        <w:pStyle w:val="ListParagraph"/>
        <w:ind w:left="1440"/>
        <w:jc w:val="both"/>
        <w:rPr>
          <w:rFonts w:eastAsiaTheme="minorHAnsi"/>
          <w:color w:val="000000"/>
          <w:sz w:val="22"/>
          <w:szCs w:val="22"/>
        </w:rPr>
      </w:pPr>
    </w:p>
    <w:p w14:paraId="184EDDC4" w14:textId="77777777" w:rsidR="00EF66C2" w:rsidRDefault="00EF66C2" w:rsidP="00EF66C2">
      <w:pPr>
        <w:pStyle w:val="ListParagraph"/>
        <w:ind w:left="1440"/>
        <w:jc w:val="both"/>
        <w:rPr>
          <w:rFonts w:eastAsiaTheme="minorHAnsi"/>
          <w:color w:val="000000"/>
          <w:sz w:val="22"/>
          <w:szCs w:val="22"/>
        </w:rPr>
      </w:pPr>
    </w:p>
    <w:p w14:paraId="249E5A7B" w14:textId="77777777" w:rsidR="00EF66C2" w:rsidRDefault="00EF66C2" w:rsidP="00EF66C2">
      <w:pPr>
        <w:pStyle w:val="ListParagraph"/>
        <w:ind w:left="1440"/>
        <w:jc w:val="both"/>
        <w:rPr>
          <w:rFonts w:eastAsiaTheme="minorHAnsi"/>
          <w:color w:val="000000"/>
          <w:sz w:val="22"/>
          <w:szCs w:val="22"/>
        </w:rPr>
      </w:pPr>
    </w:p>
    <w:p w14:paraId="72F72F54" w14:textId="77777777" w:rsidR="00EF66C2" w:rsidRDefault="00EF66C2" w:rsidP="00EF66C2">
      <w:pPr>
        <w:pStyle w:val="ListParagraph"/>
        <w:ind w:left="1440"/>
        <w:jc w:val="both"/>
        <w:rPr>
          <w:rFonts w:eastAsiaTheme="minorHAnsi"/>
          <w:color w:val="000000"/>
          <w:sz w:val="22"/>
          <w:szCs w:val="22"/>
        </w:rPr>
      </w:pPr>
    </w:p>
    <w:p w14:paraId="0FDFAAEC" w14:textId="77777777" w:rsidR="00EF66C2" w:rsidRDefault="00EF66C2" w:rsidP="00EF66C2">
      <w:pPr>
        <w:pStyle w:val="ListParagraph"/>
        <w:ind w:left="1440"/>
        <w:jc w:val="both"/>
        <w:rPr>
          <w:rFonts w:eastAsiaTheme="minorHAnsi"/>
          <w:color w:val="000000"/>
          <w:sz w:val="22"/>
          <w:szCs w:val="22"/>
        </w:rPr>
      </w:pPr>
    </w:p>
    <w:p w14:paraId="12ACC786" w14:textId="77777777" w:rsidR="00EF66C2" w:rsidRDefault="00EF66C2" w:rsidP="00EF66C2">
      <w:pPr>
        <w:pStyle w:val="ListParagraph"/>
        <w:ind w:left="1440"/>
        <w:jc w:val="both"/>
        <w:rPr>
          <w:rFonts w:eastAsiaTheme="minorHAnsi"/>
          <w:color w:val="000000"/>
          <w:sz w:val="22"/>
          <w:szCs w:val="22"/>
        </w:rPr>
      </w:pPr>
    </w:p>
    <w:p w14:paraId="096F2478" w14:textId="77777777" w:rsidR="00EF66C2" w:rsidRDefault="00EF66C2" w:rsidP="00EF66C2">
      <w:pPr>
        <w:pStyle w:val="ListParagraph"/>
        <w:ind w:left="1440"/>
        <w:jc w:val="both"/>
        <w:rPr>
          <w:rFonts w:eastAsiaTheme="minorHAnsi"/>
          <w:color w:val="000000"/>
          <w:sz w:val="22"/>
          <w:szCs w:val="22"/>
        </w:rPr>
      </w:pPr>
    </w:p>
    <w:p w14:paraId="07D6B955" w14:textId="77777777" w:rsidR="00EF66C2" w:rsidRDefault="00EF66C2" w:rsidP="00EF66C2">
      <w:pPr>
        <w:pStyle w:val="ListParagraph"/>
        <w:ind w:left="1440"/>
        <w:jc w:val="both"/>
        <w:rPr>
          <w:rFonts w:eastAsiaTheme="minorHAnsi"/>
          <w:color w:val="000000"/>
          <w:sz w:val="22"/>
          <w:szCs w:val="22"/>
        </w:rPr>
      </w:pPr>
    </w:p>
    <w:p w14:paraId="5390AC06" w14:textId="77777777" w:rsidR="00EF66C2" w:rsidRDefault="00EF66C2" w:rsidP="00EF66C2">
      <w:pPr>
        <w:pStyle w:val="ListParagraph"/>
        <w:ind w:left="1440"/>
        <w:jc w:val="both"/>
        <w:rPr>
          <w:rFonts w:eastAsiaTheme="minorHAnsi"/>
          <w:color w:val="000000"/>
          <w:sz w:val="22"/>
          <w:szCs w:val="22"/>
        </w:rPr>
      </w:pPr>
    </w:p>
    <w:p w14:paraId="6F32B3D9" w14:textId="77777777" w:rsidR="00EF66C2" w:rsidRDefault="00EF66C2" w:rsidP="00EF66C2">
      <w:pPr>
        <w:tabs>
          <w:tab w:val="left" w:pos="0"/>
        </w:tabs>
        <w:spacing w:before="60"/>
        <w:contextualSpacing/>
        <w:jc w:val="both"/>
        <w:rPr>
          <w:b/>
          <w:color w:val="000000"/>
        </w:rPr>
      </w:pPr>
      <w:r w:rsidRPr="00ED6CD1">
        <w:rPr>
          <w:color w:val="000000"/>
        </w:rPr>
        <w:lastRenderedPageBreak/>
        <w:tab/>
      </w:r>
      <w:r w:rsidRPr="00AA7E93">
        <w:rPr>
          <w:b/>
          <w:color w:val="000000"/>
        </w:rPr>
        <w:t xml:space="preserve">(Scenario 1) </w:t>
      </w:r>
    </w:p>
    <w:tbl>
      <w:tblPr>
        <w:tblStyle w:val="TableGrid"/>
        <w:tblW w:w="8805" w:type="dxa"/>
        <w:tblLook w:val="04A0" w:firstRow="1" w:lastRow="0" w:firstColumn="1" w:lastColumn="0" w:noHBand="0" w:noVBand="1"/>
      </w:tblPr>
      <w:tblGrid>
        <w:gridCol w:w="4245"/>
        <w:gridCol w:w="1204"/>
        <w:gridCol w:w="986"/>
        <w:gridCol w:w="1165"/>
        <w:gridCol w:w="1205"/>
      </w:tblGrid>
      <w:tr w:rsidR="00EF66C2" w:rsidRPr="00EB10AD" w14:paraId="3D3D95E9" w14:textId="77777777" w:rsidTr="00EF66C2">
        <w:trPr>
          <w:trHeight w:val="870"/>
        </w:trPr>
        <w:tc>
          <w:tcPr>
            <w:tcW w:w="4245" w:type="dxa"/>
            <w:noWrap/>
            <w:hideMark/>
          </w:tcPr>
          <w:p w14:paraId="072A6E97" w14:textId="77777777" w:rsidR="00EF66C2" w:rsidRPr="00EB10AD" w:rsidRDefault="00EF66C2" w:rsidP="00EF66C2">
            <w:pPr>
              <w:jc w:val="center"/>
              <w:rPr>
                <w:b/>
                <w:bCs/>
                <w:color w:val="000000"/>
                <w:u w:val="single"/>
                <w:lang w:val="en-GB" w:eastAsia="en-GB"/>
              </w:rPr>
            </w:pPr>
          </w:p>
        </w:tc>
        <w:tc>
          <w:tcPr>
            <w:tcW w:w="4560" w:type="dxa"/>
            <w:gridSpan w:val="4"/>
            <w:hideMark/>
          </w:tcPr>
          <w:p w14:paraId="01E159C5" w14:textId="77777777" w:rsidR="00EF66C2" w:rsidRPr="00EB10AD" w:rsidRDefault="00EF66C2" w:rsidP="00EF66C2">
            <w:pPr>
              <w:jc w:val="center"/>
              <w:rPr>
                <w:b/>
                <w:bCs/>
                <w:color w:val="000000"/>
                <w:lang w:val="en-GB" w:eastAsia="en-GB"/>
              </w:rPr>
            </w:pPr>
            <w:r w:rsidRPr="00EB10AD">
              <w:rPr>
                <w:b/>
                <w:bCs/>
                <w:color w:val="000000"/>
                <w:lang w:val="en-GB" w:eastAsia="en-GB"/>
              </w:rPr>
              <w:t>5 days session for UNEA and 5 days session for OECPR and no SUBCOMM (Scenario 1)</w:t>
            </w:r>
          </w:p>
        </w:tc>
      </w:tr>
      <w:tr w:rsidR="00EF66C2" w:rsidRPr="00EB10AD" w14:paraId="2BA73E06" w14:textId="77777777" w:rsidTr="00EF66C2">
        <w:trPr>
          <w:trHeight w:val="300"/>
        </w:trPr>
        <w:tc>
          <w:tcPr>
            <w:tcW w:w="4245" w:type="dxa"/>
            <w:noWrap/>
            <w:hideMark/>
          </w:tcPr>
          <w:p w14:paraId="7EACE016" w14:textId="77777777" w:rsidR="00EF66C2" w:rsidRPr="00EB10AD" w:rsidRDefault="00EF66C2" w:rsidP="00EF66C2">
            <w:pPr>
              <w:jc w:val="center"/>
              <w:rPr>
                <w:b/>
                <w:bCs/>
                <w:color w:val="000000"/>
                <w:u w:val="single"/>
                <w:lang w:val="en-GB" w:eastAsia="en-GB"/>
              </w:rPr>
            </w:pPr>
            <w:r w:rsidRPr="00EB10AD">
              <w:rPr>
                <w:b/>
                <w:bCs/>
                <w:color w:val="000000"/>
                <w:u w:val="single"/>
                <w:lang w:val="en-GB" w:eastAsia="en-GB"/>
              </w:rPr>
              <w:t>Item</w:t>
            </w:r>
          </w:p>
        </w:tc>
        <w:tc>
          <w:tcPr>
            <w:tcW w:w="1204" w:type="dxa"/>
            <w:noWrap/>
            <w:hideMark/>
          </w:tcPr>
          <w:p w14:paraId="491DB808" w14:textId="77777777" w:rsidR="00EF66C2" w:rsidRPr="00EB10AD" w:rsidRDefault="00EF66C2" w:rsidP="00EF66C2">
            <w:pPr>
              <w:jc w:val="center"/>
              <w:rPr>
                <w:b/>
                <w:bCs/>
                <w:color w:val="000000"/>
                <w:u w:val="single"/>
                <w:lang w:val="en-GB" w:eastAsia="en-GB"/>
              </w:rPr>
            </w:pPr>
            <w:r w:rsidRPr="00EB10AD">
              <w:rPr>
                <w:b/>
                <w:bCs/>
                <w:color w:val="000000"/>
                <w:u w:val="single"/>
                <w:lang w:val="en-GB" w:eastAsia="en-GB"/>
              </w:rPr>
              <w:t>UNEA</w:t>
            </w:r>
          </w:p>
        </w:tc>
        <w:tc>
          <w:tcPr>
            <w:tcW w:w="986" w:type="dxa"/>
            <w:noWrap/>
            <w:hideMark/>
          </w:tcPr>
          <w:p w14:paraId="1429F77B" w14:textId="77777777" w:rsidR="00EF66C2" w:rsidRPr="00EB10AD" w:rsidRDefault="00EF66C2" w:rsidP="00EF66C2">
            <w:pPr>
              <w:jc w:val="center"/>
              <w:rPr>
                <w:b/>
                <w:bCs/>
                <w:color w:val="000000"/>
                <w:u w:val="single"/>
                <w:lang w:val="en-GB" w:eastAsia="en-GB"/>
              </w:rPr>
            </w:pPr>
            <w:r w:rsidRPr="00EB10AD">
              <w:rPr>
                <w:b/>
                <w:bCs/>
                <w:color w:val="000000"/>
                <w:u w:val="single"/>
                <w:lang w:val="en-GB" w:eastAsia="en-GB"/>
              </w:rPr>
              <w:t>OECPR</w:t>
            </w:r>
          </w:p>
        </w:tc>
        <w:tc>
          <w:tcPr>
            <w:tcW w:w="1165" w:type="dxa"/>
            <w:noWrap/>
            <w:hideMark/>
          </w:tcPr>
          <w:p w14:paraId="2907E4BB" w14:textId="77777777" w:rsidR="00EF66C2" w:rsidRPr="00EB10AD" w:rsidRDefault="00EF66C2" w:rsidP="00EF66C2">
            <w:pPr>
              <w:jc w:val="center"/>
              <w:rPr>
                <w:b/>
                <w:bCs/>
                <w:color w:val="000000"/>
                <w:u w:val="single"/>
                <w:lang w:val="en-GB" w:eastAsia="en-GB"/>
              </w:rPr>
            </w:pPr>
            <w:r w:rsidRPr="00EB10AD">
              <w:rPr>
                <w:b/>
                <w:bCs/>
                <w:color w:val="000000"/>
                <w:u w:val="single"/>
                <w:lang w:val="en-GB" w:eastAsia="en-GB"/>
              </w:rPr>
              <w:t>MG</w:t>
            </w:r>
          </w:p>
        </w:tc>
        <w:tc>
          <w:tcPr>
            <w:tcW w:w="1205" w:type="dxa"/>
            <w:noWrap/>
            <w:hideMark/>
          </w:tcPr>
          <w:p w14:paraId="2EDE9281" w14:textId="77777777" w:rsidR="00EF66C2" w:rsidRPr="00EB10AD" w:rsidRDefault="00EF66C2" w:rsidP="00EF66C2">
            <w:pPr>
              <w:jc w:val="center"/>
              <w:rPr>
                <w:b/>
                <w:bCs/>
                <w:color w:val="000000"/>
                <w:u w:val="single"/>
                <w:lang w:val="en-GB" w:eastAsia="en-GB"/>
              </w:rPr>
            </w:pPr>
            <w:r w:rsidRPr="00EB10AD">
              <w:rPr>
                <w:b/>
                <w:bCs/>
                <w:color w:val="000000"/>
                <w:u w:val="single"/>
                <w:lang w:val="en-GB" w:eastAsia="en-GB"/>
              </w:rPr>
              <w:t>Total</w:t>
            </w:r>
          </w:p>
        </w:tc>
      </w:tr>
      <w:tr w:rsidR="00EF66C2" w:rsidRPr="00EB10AD" w14:paraId="43C8668D" w14:textId="77777777" w:rsidTr="00EF66C2">
        <w:trPr>
          <w:trHeight w:val="300"/>
        </w:trPr>
        <w:tc>
          <w:tcPr>
            <w:tcW w:w="4245" w:type="dxa"/>
            <w:noWrap/>
            <w:hideMark/>
          </w:tcPr>
          <w:p w14:paraId="4A0339E1" w14:textId="77777777" w:rsidR="00EF66C2" w:rsidRPr="00EB10AD" w:rsidRDefault="00EF66C2" w:rsidP="00EF66C2">
            <w:pPr>
              <w:jc w:val="center"/>
              <w:rPr>
                <w:b/>
                <w:bCs/>
                <w:color w:val="000000"/>
                <w:u w:val="single"/>
                <w:lang w:val="en-GB" w:eastAsia="en-GB"/>
              </w:rPr>
            </w:pPr>
          </w:p>
        </w:tc>
        <w:tc>
          <w:tcPr>
            <w:tcW w:w="1204" w:type="dxa"/>
            <w:noWrap/>
            <w:hideMark/>
          </w:tcPr>
          <w:p w14:paraId="78D05470" w14:textId="77777777" w:rsidR="00EF66C2" w:rsidRPr="00EB10AD" w:rsidRDefault="00EF66C2" w:rsidP="00EF66C2">
            <w:pPr>
              <w:jc w:val="center"/>
              <w:rPr>
                <w:b/>
                <w:bCs/>
                <w:color w:val="000000"/>
                <w:u w:val="single"/>
                <w:lang w:val="en-GB" w:eastAsia="en-GB"/>
              </w:rPr>
            </w:pPr>
            <w:r w:rsidRPr="00EB10AD">
              <w:rPr>
                <w:b/>
                <w:bCs/>
                <w:color w:val="000000"/>
                <w:u w:val="single"/>
                <w:lang w:val="en-GB" w:eastAsia="en-GB"/>
              </w:rPr>
              <w:t>USD</w:t>
            </w:r>
          </w:p>
        </w:tc>
        <w:tc>
          <w:tcPr>
            <w:tcW w:w="986" w:type="dxa"/>
            <w:noWrap/>
            <w:hideMark/>
          </w:tcPr>
          <w:p w14:paraId="6B443583" w14:textId="77777777" w:rsidR="00EF66C2" w:rsidRPr="00EB10AD" w:rsidRDefault="00EF66C2" w:rsidP="00EF66C2">
            <w:pPr>
              <w:jc w:val="center"/>
              <w:rPr>
                <w:b/>
                <w:bCs/>
                <w:color w:val="000000"/>
                <w:u w:val="single"/>
                <w:lang w:val="en-GB" w:eastAsia="en-GB"/>
              </w:rPr>
            </w:pPr>
            <w:r w:rsidRPr="00EB10AD">
              <w:rPr>
                <w:b/>
                <w:bCs/>
                <w:color w:val="000000"/>
                <w:u w:val="single"/>
                <w:lang w:val="en-GB" w:eastAsia="en-GB"/>
              </w:rPr>
              <w:t>USD</w:t>
            </w:r>
          </w:p>
        </w:tc>
        <w:tc>
          <w:tcPr>
            <w:tcW w:w="1165" w:type="dxa"/>
            <w:noWrap/>
            <w:hideMark/>
          </w:tcPr>
          <w:p w14:paraId="32C5C0ED" w14:textId="77777777" w:rsidR="00EF66C2" w:rsidRPr="00EB10AD" w:rsidRDefault="00EF66C2" w:rsidP="00EF66C2">
            <w:pPr>
              <w:jc w:val="center"/>
              <w:rPr>
                <w:b/>
                <w:bCs/>
                <w:color w:val="000000"/>
                <w:u w:val="single"/>
                <w:lang w:val="en-GB" w:eastAsia="en-GB"/>
              </w:rPr>
            </w:pPr>
            <w:r w:rsidRPr="00EB10AD">
              <w:rPr>
                <w:b/>
                <w:bCs/>
                <w:color w:val="000000"/>
                <w:u w:val="single"/>
                <w:lang w:val="en-GB" w:eastAsia="en-GB"/>
              </w:rPr>
              <w:t>USD</w:t>
            </w:r>
          </w:p>
        </w:tc>
        <w:tc>
          <w:tcPr>
            <w:tcW w:w="1205" w:type="dxa"/>
            <w:noWrap/>
            <w:hideMark/>
          </w:tcPr>
          <w:p w14:paraId="678711F2" w14:textId="77777777" w:rsidR="00EF66C2" w:rsidRPr="00EB10AD" w:rsidRDefault="00EF66C2" w:rsidP="00EF66C2">
            <w:pPr>
              <w:jc w:val="center"/>
              <w:rPr>
                <w:b/>
                <w:bCs/>
                <w:color w:val="000000"/>
                <w:u w:val="single"/>
                <w:lang w:val="en-GB" w:eastAsia="en-GB"/>
              </w:rPr>
            </w:pPr>
            <w:r w:rsidRPr="00EB10AD">
              <w:rPr>
                <w:b/>
                <w:bCs/>
                <w:color w:val="000000"/>
                <w:u w:val="single"/>
                <w:lang w:val="en-GB" w:eastAsia="en-GB"/>
              </w:rPr>
              <w:t>USD</w:t>
            </w:r>
          </w:p>
        </w:tc>
      </w:tr>
      <w:tr w:rsidR="00EF66C2" w:rsidRPr="00EB10AD" w14:paraId="08769E7A" w14:textId="77777777" w:rsidTr="00EF66C2">
        <w:trPr>
          <w:trHeight w:val="435"/>
        </w:trPr>
        <w:tc>
          <w:tcPr>
            <w:tcW w:w="4245" w:type="dxa"/>
            <w:hideMark/>
          </w:tcPr>
          <w:p w14:paraId="7A130FCD" w14:textId="77777777" w:rsidR="00EF66C2" w:rsidRPr="00EB10AD" w:rsidRDefault="00EF66C2" w:rsidP="00EF66C2">
            <w:pPr>
              <w:jc w:val="center"/>
              <w:rPr>
                <w:color w:val="000000"/>
                <w:lang w:val="en-GB" w:eastAsia="en-GB"/>
              </w:rPr>
            </w:pPr>
            <w:r w:rsidRPr="00EB10AD">
              <w:rPr>
                <w:color w:val="000000"/>
                <w:lang w:val="en-GB" w:eastAsia="en-GB"/>
              </w:rPr>
              <w:t>UNON Conference Service costs</w:t>
            </w:r>
          </w:p>
        </w:tc>
        <w:tc>
          <w:tcPr>
            <w:tcW w:w="1204" w:type="dxa"/>
            <w:noWrap/>
            <w:hideMark/>
          </w:tcPr>
          <w:p w14:paraId="485230D8" w14:textId="77777777" w:rsidR="00EF66C2" w:rsidRPr="00EB10AD" w:rsidRDefault="00EF66C2" w:rsidP="00EF66C2">
            <w:pPr>
              <w:jc w:val="center"/>
              <w:rPr>
                <w:color w:val="000000"/>
                <w:lang w:val="en-GB" w:eastAsia="en-GB"/>
              </w:rPr>
            </w:pPr>
            <w:r w:rsidRPr="00EB10AD">
              <w:rPr>
                <w:color w:val="000000"/>
                <w:lang w:val="en-GB" w:eastAsia="en-GB"/>
              </w:rPr>
              <w:t>1,279,492</w:t>
            </w:r>
          </w:p>
        </w:tc>
        <w:tc>
          <w:tcPr>
            <w:tcW w:w="986" w:type="dxa"/>
            <w:noWrap/>
            <w:hideMark/>
          </w:tcPr>
          <w:p w14:paraId="1428B499" w14:textId="77777777" w:rsidR="00EF66C2" w:rsidRPr="00EB10AD" w:rsidRDefault="00EF66C2" w:rsidP="00EF66C2">
            <w:pPr>
              <w:jc w:val="center"/>
              <w:rPr>
                <w:color w:val="000000"/>
                <w:lang w:val="en-GB" w:eastAsia="en-GB"/>
              </w:rPr>
            </w:pPr>
            <w:r w:rsidRPr="00EB10AD">
              <w:rPr>
                <w:color w:val="000000"/>
                <w:lang w:val="en-GB" w:eastAsia="en-GB"/>
              </w:rPr>
              <w:t>212,579</w:t>
            </w:r>
          </w:p>
        </w:tc>
        <w:tc>
          <w:tcPr>
            <w:tcW w:w="1165" w:type="dxa"/>
            <w:noWrap/>
            <w:hideMark/>
          </w:tcPr>
          <w:p w14:paraId="78A51B29" w14:textId="77777777" w:rsidR="00EF66C2" w:rsidRPr="00EB10AD" w:rsidRDefault="00EF66C2" w:rsidP="00EF66C2">
            <w:pPr>
              <w:jc w:val="center"/>
              <w:rPr>
                <w:color w:val="000000"/>
                <w:lang w:val="en-GB" w:eastAsia="en-GB"/>
              </w:rPr>
            </w:pPr>
            <w:r w:rsidRPr="00EB10AD">
              <w:rPr>
                <w:color w:val="000000"/>
                <w:lang w:val="en-GB" w:eastAsia="en-GB"/>
              </w:rPr>
              <w:t>62,000</w:t>
            </w:r>
          </w:p>
        </w:tc>
        <w:tc>
          <w:tcPr>
            <w:tcW w:w="1205" w:type="dxa"/>
            <w:noWrap/>
            <w:hideMark/>
          </w:tcPr>
          <w:p w14:paraId="710FDBF8" w14:textId="77777777" w:rsidR="00EF66C2" w:rsidRPr="00EB10AD" w:rsidRDefault="00EF66C2" w:rsidP="00EF66C2">
            <w:pPr>
              <w:jc w:val="center"/>
              <w:rPr>
                <w:color w:val="000000"/>
                <w:lang w:val="en-GB" w:eastAsia="en-GB"/>
              </w:rPr>
            </w:pPr>
            <w:r w:rsidRPr="00EB10AD">
              <w:rPr>
                <w:color w:val="000000"/>
                <w:lang w:val="en-GB" w:eastAsia="en-GB"/>
              </w:rPr>
              <w:t>1,554,071</w:t>
            </w:r>
          </w:p>
        </w:tc>
      </w:tr>
      <w:tr w:rsidR="00EF66C2" w:rsidRPr="00EB10AD" w14:paraId="73D66C5A" w14:textId="77777777" w:rsidTr="00EF66C2">
        <w:trPr>
          <w:trHeight w:val="300"/>
        </w:trPr>
        <w:tc>
          <w:tcPr>
            <w:tcW w:w="4245" w:type="dxa"/>
            <w:hideMark/>
          </w:tcPr>
          <w:p w14:paraId="49AA58A8" w14:textId="77777777" w:rsidR="00EF66C2" w:rsidRPr="00EB10AD" w:rsidRDefault="00EF66C2" w:rsidP="00EF66C2">
            <w:pPr>
              <w:jc w:val="center"/>
              <w:rPr>
                <w:color w:val="000000"/>
                <w:lang w:val="en-GB" w:eastAsia="en-GB"/>
              </w:rPr>
            </w:pPr>
            <w:r w:rsidRPr="00EB10AD">
              <w:rPr>
                <w:color w:val="000000"/>
                <w:lang w:val="en-GB" w:eastAsia="en-GB"/>
              </w:rPr>
              <w:t>Support to Participants from LDCs &amp; DCs</w:t>
            </w:r>
          </w:p>
        </w:tc>
        <w:tc>
          <w:tcPr>
            <w:tcW w:w="1204" w:type="dxa"/>
            <w:noWrap/>
            <w:hideMark/>
          </w:tcPr>
          <w:p w14:paraId="2717F090" w14:textId="77777777" w:rsidR="00EF66C2" w:rsidRPr="00EB10AD" w:rsidRDefault="00EF66C2" w:rsidP="00EF66C2">
            <w:pPr>
              <w:jc w:val="center"/>
              <w:rPr>
                <w:color w:val="000000"/>
                <w:lang w:val="en-GB" w:eastAsia="en-GB"/>
              </w:rPr>
            </w:pPr>
            <w:r w:rsidRPr="00EB10AD">
              <w:rPr>
                <w:color w:val="000000"/>
                <w:lang w:val="en-GB" w:eastAsia="en-GB"/>
              </w:rPr>
              <w:t>414,463</w:t>
            </w:r>
          </w:p>
        </w:tc>
        <w:tc>
          <w:tcPr>
            <w:tcW w:w="986" w:type="dxa"/>
            <w:noWrap/>
            <w:hideMark/>
          </w:tcPr>
          <w:p w14:paraId="5C747B62" w14:textId="77777777" w:rsidR="00EF66C2" w:rsidRPr="00EB10AD" w:rsidRDefault="00EF66C2" w:rsidP="00EF66C2">
            <w:pPr>
              <w:jc w:val="center"/>
              <w:rPr>
                <w:color w:val="000000"/>
                <w:lang w:val="en-GB" w:eastAsia="en-GB"/>
              </w:rPr>
            </w:pPr>
            <w:r w:rsidRPr="00EB10AD">
              <w:rPr>
                <w:color w:val="000000"/>
                <w:lang w:val="en-GB" w:eastAsia="en-GB"/>
              </w:rPr>
              <w:t>310,847</w:t>
            </w:r>
          </w:p>
        </w:tc>
        <w:tc>
          <w:tcPr>
            <w:tcW w:w="1165" w:type="dxa"/>
            <w:noWrap/>
            <w:hideMark/>
          </w:tcPr>
          <w:p w14:paraId="7BAE4BD8" w14:textId="77777777" w:rsidR="00EF66C2" w:rsidRPr="00EB10AD" w:rsidRDefault="00EF66C2" w:rsidP="00EF66C2">
            <w:pPr>
              <w:jc w:val="center"/>
              <w:rPr>
                <w:color w:val="000000"/>
                <w:lang w:val="en-GB" w:eastAsia="en-GB"/>
              </w:rPr>
            </w:pPr>
            <w:r w:rsidRPr="00EB10AD">
              <w:rPr>
                <w:color w:val="000000"/>
                <w:lang w:val="en-GB" w:eastAsia="en-GB"/>
              </w:rPr>
              <w:t>-</w:t>
            </w:r>
          </w:p>
        </w:tc>
        <w:tc>
          <w:tcPr>
            <w:tcW w:w="1205" w:type="dxa"/>
            <w:noWrap/>
            <w:hideMark/>
          </w:tcPr>
          <w:p w14:paraId="68A0973A" w14:textId="77777777" w:rsidR="00EF66C2" w:rsidRPr="00EB10AD" w:rsidRDefault="00EF66C2" w:rsidP="00EF66C2">
            <w:pPr>
              <w:jc w:val="center"/>
              <w:rPr>
                <w:color w:val="000000"/>
                <w:lang w:val="en-GB" w:eastAsia="en-GB"/>
              </w:rPr>
            </w:pPr>
            <w:r w:rsidRPr="00EB10AD">
              <w:rPr>
                <w:color w:val="000000"/>
                <w:lang w:val="en-GB" w:eastAsia="en-GB"/>
              </w:rPr>
              <w:t>725,310</w:t>
            </w:r>
          </w:p>
        </w:tc>
      </w:tr>
      <w:tr w:rsidR="00EF66C2" w:rsidRPr="00EB10AD" w14:paraId="2595D949" w14:textId="77777777" w:rsidTr="00EF66C2">
        <w:trPr>
          <w:trHeight w:val="300"/>
        </w:trPr>
        <w:tc>
          <w:tcPr>
            <w:tcW w:w="4245" w:type="dxa"/>
            <w:hideMark/>
          </w:tcPr>
          <w:p w14:paraId="0407A233" w14:textId="77777777" w:rsidR="00EF66C2" w:rsidRPr="00EB10AD" w:rsidRDefault="00EF66C2" w:rsidP="00EF66C2">
            <w:pPr>
              <w:jc w:val="center"/>
              <w:rPr>
                <w:color w:val="000000"/>
                <w:lang w:val="en-GB" w:eastAsia="en-GB"/>
              </w:rPr>
            </w:pPr>
            <w:r w:rsidRPr="00EB10AD">
              <w:rPr>
                <w:color w:val="000000"/>
                <w:lang w:val="en-GB" w:eastAsia="en-GB"/>
              </w:rPr>
              <w:t>Major Groups participation costs</w:t>
            </w:r>
          </w:p>
        </w:tc>
        <w:tc>
          <w:tcPr>
            <w:tcW w:w="1204" w:type="dxa"/>
            <w:noWrap/>
            <w:hideMark/>
          </w:tcPr>
          <w:p w14:paraId="33E6286A" w14:textId="77777777" w:rsidR="00EF66C2" w:rsidRPr="00EB10AD" w:rsidRDefault="00EF66C2" w:rsidP="00EF66C2">
            <w:pPr>
              <w:jc w:val="center"/>
              <w:rPr>
                <w:color w:val="000000"/>
                <w:lang w:val="en-GB" w:eastAsia="en-GB"/>
              </w:rPr>
            </w:pPr>
            <w:r w:rsidRPr="00EB10AD">
              <w:rPr>
                <w:color w:val="000000"/>
                <w:lang w:val="en-GB" w:eastAsia="en-GB"/>
              </w:rPr>
              <w:t>197,700</w:t>
            </w:r>
          </w:p>
        </w:tc>
        <w:tc>
          <w:tcPr>
            <w:tcW w:w="986" w:type="dxa"/>
            <w:noWrap/>
            <w:hideMark/>
          </w:tcPr>
          <w:p w14:paraId="1FA93297" w14:textId="77777777" w:rsidR="00EF66C2" w:rsidRPr="00EB10AD" w:rsidRDefault="00EF66C2" w:rsidP="00EF66C2">
            <w:pPr>
              <w:jc w:val="center"/>
              <w:rPr>
                <w:color w:val="000000"/>
                <w:lang w:val="en-GB" w:eastAsia="en-GB"/>
              </w:rPr>
            </w:pPr>
            <w:r w:rsidRPr="00EB10AD">
              <w:rPr>
                <w:color w:val="000000"/>
                <w:lang w:val="en-GB" w:eastAsia="en-GB"/>
              </w:rPr>
              <w:t>141,024</w:t>
            </w:r>
          </w:p>
        </w:tc>
        <w:tc>
          <w:tcPr>
            <w:tcW w:w="1165" w:type="dxa"/>
            <w:noWrap/>
            <w:hideMark/>
          </w:tcPr>
          <w:p w14:paraId="39069AA8" w14:textId="77777777" w:rsidR="00EF66C2" w:rsidRPr="00EB10AD" w:rsidRDefault="00EF66C2" w:rsidP="00EF66C2">
            <w:pPr>
              <w:jc w:val="center"/>
              <w:rPr>
                <w:color w:val="000000"/>
                <w:lang w:val="en-GB" w:eastAsia="en-GB"/>
              </w:rPr>
            </w:pPr>
            <w:r w:rsidRPr="00EB10AD">
              <w:rPr>
                <w:color w:val="000000"/>
                <w:lang w:val="en-GB" w:eastAsia="en-GB"/>
              </w:rPr>
              <w:t>-</w:t>
            </w:r>
          </w:p>
        </w:tc>
        <w:tc>
          <w:tcPr>
            <w:tcW w:w="1205" w:type="dxa"/>
            <w:noWrap/>
            <w:hideMark/>
          </w:tcPr>
          <w:p w14:paraId="4D67E3AA" w14:textId="77777777" w:rsidR="00EF66C2" w:rsidRPr="00EB10AD" w:rsidRDefault="00EF66C2" w:rsidP="00EF66C2">
            <w:pPr>
              <w:jc w:val="center"/>
              <w:rPr>
                <w:color w:val="000000"/>
                <w:lang w:val="en-GB" w:eastAsia="en-GB"/>
              </w:rPr>
            </w:pPr>
            <w:r w:rsidRPr="00EB10AD">
              <w:rPr>
                <w:color w:val="000000"/>
                <w:lang w:val="en-GB" w:eastAsia="en-GB"/>
              </w:rPr>
              <w:t>338,724</w:t>
            </w:r>
          </w:p>
        </w:tc>
      </w:tr>
      <w:tr w:rsidR="00EF66C2" w:rsidRPr="00EB10AD" w14:paraId="1137B552" w14:textId="77777777" w:rsidTr="00EF66C2">
        <w:trPr>
          <w:trHeight w:val="300"/>
        </w:trPr>
        <w:tc>
          <w:tcPr>
            <w:tcW w:w="4245" w:type="dxa"/>
            <w:noWrap/>
            <w:hideMark/>
          </w:tcPr>
          <w:p w14:paraId="00BD87E9" w14:textId="77777777" w:rsidR="00EF66C2" w:rsidRPr="00EB10AD" w:rsidRDefault="00EF66C2" w:rsidP="00EF66C2">
            <w:pPr>
              <w:jc w:val="center"/>
              <w:rPr>
                <w:color w:val="000000"/>
                <w:lang w:val="en-GB" w:eastAsia="en-GB"/>
              </w:rPr>
            </w:pPr>
            <w:r w:rsidRPr="00EB10AD">
              <w:rPr>
                <w:color w:val="000000"/>
                <w:lang w:val="en-GB" w:eastAsia="en-GB"/>
              </w:rPr>
              <w:t>Other costs</w:t>
            </w:r>
          </w:p>
        </w:tc>
        <w:tc>
          <w:tcPr>
            <w:tcW w:w="1204" w:type="dxa"/>
            <w:noWrap/>
            <w:hideMark/>
          </w:tcPr>
          <w:p w14:paraId="0213A694" w14:textId="77777777" w:rsidR="00EF66C2" w:rsidRPr="00EB10AD" w:rsidRDefault="00EF66C2" w:rsidP="00EF66C2">
            <w:pPr>
              <w:jc w:val="center"/>
              <w:rPr>
                <w:color w:val="000000"/>
                <w:lang w:val="en-GB" w:eastAsia="en-GB"/>
              </w:rPr>
            </w:pPr>
            <w:r w:rsidRPr="00EB10AD">
              <w:rPr>
                <w:color w:val="000000"/>
                <w:lang w:val="en-GB" w:eastAsia="en-GB"/>
              </w:rPr>
              <w:t>164,598</w:t>
            </w:r>
          </w:p>
        </w:tc>
        <w:tc>
          <w:tcPr>
            <w:tcW w:w="986" w:type="dxa"/>
            <w:noWrap/>
            <w:hideMark/>
          </w:tcPr>
          <w:p w14:paraId="46EA2055" w14:textId="77777777" w:rsidR="00EF66C2" w:rsidRPr="00EB10AD" w:rsidRDefault="00EF66C2" w:rsidP="00EF66C2">
            <w:pPr>
              <w:jc w:val="center"/>
              <w:rPr>
                <w:color w:val="000000"/>
                <w:lang w:val="en-GB" w:eastAsia="en-GB"/>
              </w:rPr>
            </w:pPr>
            <w:r w:rsidRPr="00EB10AD">
              <w:rPr>
                <w:color w:val="000000"/>
                <w:lang w:val="en-GB" w:eastAsia="en-GB"/>
              </w:rPr>
              <w:t>107,851</w:t>
            </w:r>
          </w:p>
        </w:tc>
        <w:tc>
          <w:tcPr>
            <w:tcW w:w="1165" w:type="dxa"/>
            <w:noWrap/>
            <w:hideMark/>
          </w:tcPr>
          <w:p w14:paraId="1EE7346F" w14:textId="77777777" w:rsidR="00EF66C2" w:rsidRPr="00EB10AD" w:rsidRDefault="00EF66C2" w:rsidP="00EF66C2">
            <w:pPr>
              <w:jc w:val="center"/>
              <w:rPr>
                <w:color w:val="000000"/>
                <w:lang w:val="en-GB" w:eastAsia="en-GB"/>
              </w:rPr>
            </w:pPr>
            <w:r w:rsidRPr="00EB10AD">
              <w:rPr>
                <w:color w:val="000000"/>
                <w:lang w:val="en-GB" w:eastAsia="en-GB"/>
              </w:rPr>
              <w:t>-</w:t>
            </w:r>
          </w:p>
        </w:tc>
        <w:tc>
          <w:tcPr>
            <w:tcW w:w="1205" w:type="dxa"/>
            <w:noWrap/>
            <w:hideMark/>
          </w:tcPr>
          <w:p w14:paraId="26D33F7F" w14:textId="77777777" w:rsidR="00EF66C2" w:rsidRPr="00EB10AD" w:rsidRDefault="00EF66C2" w:rsidP="00EF66C2">
            <w:pPr>
              <w:jc w:val="center"/>
              <w:rPr>
                <w:color w:val="000000"/>
                <w:lang w:val="en-GB" w:eastAsia="en-GB"/>
              </w:rPr>
            </w:pPr>
            <w:r w:rsidRPr="00EB10AD">
              <w:rPr>
                <w:color w:val="000000"/>
                <w:lang w:val="en-GB" w:eastAsia="en-GB"/>
              </w:rPr>
              <w:t>272,449</w:t>
            </w:r>
          </w:p>
        </w:tc>
      </w:tr>
      <w:tr w:rsidR="00EF66C2" w:rsidRPr="002462F8" w14:paraId="3C418461" w14:textId="77777777" w:rsidTr="00EF66C2">
        <w:trPr>
          <w:trHeight w:val="300"/>
        </w:trPr>
        <w:tc>
          <w:tcPr>
            <w:tcW w:w="4245" w:type="dxa"/>
            <w:noWrap/>
            <w:hideMark/>
          </w:tcPr>
          <w:p w14:paraId="2133B786" w14:textId="77777777" w:rsidR="00EF66C2" w:rsidRPr="002462F8" w:rsidRDefault="00EF66C2" w:rsidP="00EF66C2">
            <w:pPr>
              <w:jc w:val="center"/>
              <w:rPr>
                <w:color w:val="000000"/>
                <w:lang w:val="en-GB" w:eastAsia="en-GB"/>
              </w:rPr>
            </w:pPr>
            <w:r w:rsidRPr="002462F8">
              <w:rPr>
                <w:color w:val="000000"/>
                <w:lang w:val="en-GB" w:eastAsia="en-GB"/>
              </w:rPr>
              <w:t>Total</w:t>
            </w:r>
          </w:p>
        </w:tc>
        <w:tc>
          <w:tcPr>
            <w:tcW w:w="1204" w:type="dxa"/>
            <w:noWrap/>
            <w:hideMark/>
          </w:tcPr>
          <w:p w14:paraId="58145403" w14:textId="77777777" w:rsidR="00EF66C2" w:rsidRPr="002462F8" w:rsidRDefault="00EF66C2" w:rsidP="00EF66C2">
            <w:pPr>
              <w:jc w:val="center"/>
              <w:rPr>
                <w:b/>
                <w:bCs/>
                <w:color w:val="000000"/>
                <w:lang w:val="en-GB" w:eastAsia="en-GB"/>
              </w:rPr>
            </w:pPr>
            <w:r w:rsidRPr="002462F8">
              <w:rPr>
                <w:b/>
                <w:bCs/>
                <w:color w:val="000000"/>
                <w:lang w:val="en-GB" w:eastAsia="en-GB"/>
              </w:rPr>
              <w:t>2,056,253</w:t>
            </w:r>
          </w:p>
        </w:tc>
        <w:tc>
          <w:tcPr>
            <w:tcW w:w="986" w:type="dxa"/>
            <w:noWrap/>
            <w:hideMark/>
          </w:tcPr>
          <w:p w14:paraId="1EE7EA1B" w14:textId="77777777" w:rsidR="00EF66C2" w:rsidRPr="002462F8" w:rsidRDefault="00EF66C2" w:rsidP="00EF66C2">
            <w:pPr>
              <w:jc w:val="center"/>
              <w:rPr>
                <w:b/>
                <w:bCs/>
                <w:color w:val="000000"/>
                <w:lang w:val="en-GB" w:eastAsia="en-GB"/>
              </w:rPr>
            </w:pPr>
            <w:r w:rsidRPr="002462F8">
              <w:rPr>
                <w:b/>
                <w:bCs/>
                <w:color w:val="000000"/>
                <w:lang w:val="en-GB" w:eastAsia="en-GB"/>
              </w:rPr>
              <w:t>772,301</w:t>
            </w:r>
          </w:p>
        </w:tc>
        <w:tc>
          <w:tcPr>
            <w:tcW w:w="1165" w:type="dxa"/>
            <w:noWrap/>
            <w:hideMark/>
          </w:tcPr>
          <w:p w14:paraId="420CE0AE" w14:textId="77777777" w:rsidR="00EF66C2" w:rsidRPr="002462F8" w:rsidRDefault="00EF66C2" w:rsidP="00EF66C2">
            <w:pPr>
              <w:jc w:val="center"/>
              <w:rPr>
                <w:b/>
                <w:bCs/>
                <w:color w:val="000000"/>
                <w:lang w:val="en-GB" w:eastAsia="en-GB"/>
              </w:rPr>
            </w:pPr>
            <w:r w:rsidRPr="002462F8">
              <w:rPr>
                <w:b/>
                <w:bCs/>
                <w:color w:val="000000"/>
                <w:lang w:val="en-GB" w:eastAsia="en-GB"/>
              </w:rPr>
              <w:t>62,000</w:t>
            </w:r>
          </w:p>
        </w:tc>
        <w:tc>
          <w:tcPr>
            <w:tcW w:w="1205" w:type="dxa"/>
            <w:noWrap/>
            <w:hideMark/>
          </w:tcPr>
          <w:p w14:paraId="03144902" w14:textId="77777777" w:rsidR="00EF66C2" w:rsidRPr="002462F8" w:rsidRDefault="00EF66C2" w:rsidP="00EF66C2">
            <w:pPr>
              <w:jc w:val="center"/>
              <w:rPr>
                <w:b/>
                <w:bCs/>
                <w:color w:val="000000"/>
                <w:lang w:val="en-GB" w:eastAsia="en-GB"/>
              </w:rPr>
            </w:pPr>
            <w:r w:rsidRPr="002462F8">
              <w:rPr>
                <w:b/>
                <w:bCs/>
                <w:color w:val="000000"/>
                <w:lang w:val="en-GB" w:eastAsia="en-GB"/>
              </w:rPr>
              <w:t>2,890,554</w:t>
            </w:r>
          </w:p>
        </w:tc>
      </w:tr>
    </w:tbl>
    <w:p w14:paraId="38804EFD" w14:textId="77777777" w:rsidR="00EF66C2" w:rsidRPr="002462F8" w:rsidRDefault="00EF66C2" w:rsidP="00EF66C2">
      <w:pPr>
        <w:pStyle w:val="ListParagraph"/>
        <w:rPr>
          <w:color w:val="000000"/>
          <w:sz w:val="22"/>
          <w:szCs w:val="22"/>
        </w:rPr>
      </w:pPr>
    </w:p>
    <w:p w14:paraId="2D6310E9" w14:textId="77777777" w:rsidR="00EF66C2" w:rsidRPr="002462F8" w:rsidRDefault="00EF66C2" w:rsidP="00EF66C2">
      <w:pPr>
        <w:pStyle w:val="ListParagraph"/>
        <w:rPr>
          <w:rFonts w:eastAsiaTheme="minorHAnsi"/>
          <w:b/>
          <w:color w:val="000000"/>
          <w:sz w:val="22"/>
          <w:szCs w:val="22"/>
        </w:rPr>
      </w:pPr>
      <w:r w:rsidRPr="002462F8">
        <w:rPr>
          <w:rFonts w:eastAsiaTheme="minorHAnsi"/>
          <w:b/>
          <w:color w:val="000000"/>
          <w:sz w:val="22"/>
          <w:szCs w:val="22"/>
        </w:rPr>
        <w:t>(Scenario 2)</w:t>
      </w:r>
    </w:p>
    <w:tbl>
      <w:tblPr>
        <w:tblStyle w:val="TableGrid"/>
        <w:tblW w:w="8760" w:type="dxa"/>
        <w:tblLook w:val="04A0" w:firstRow="1" w:lastRow="0" w:firstColumn="1" w:lastColumn="0" w:noHBand="0" w:noVBand="1"/>
      </w:tblPr>
      <w:tblGrid>
        <w:gridCol w:w="4740"/>
        <w:gridCol w:w="1122"/>
        <w:gridCol w:w="946"/>
        <w:gridCol w:w="830"/>
        <w:gridCol w:w="1122"/>
      </w:tblGrid>
      <w:tr w:rsidR="00EF66C2" w:rsidRPr="002462F8" w14:paraId="594DC46C" w14:textId="77777777" w:rsidTr="00EF66C2">
        <w:trPr>
          <w:trHeight w:val="870"/>
        </w:trPr>
        <w:tc>
          <w:tcPr>
            <w:tcW w:w="4740" w:type="dxa"/>
            <w:noWrap/>
            <w:hideMark/>
          </w:tcPr>
          <w:p w14:paraId="4C8C7BAF" w14:textId="77777777" w:rsidR="00EF66C2" w:rsidRPr="002462F8" w:rsidRDefault="00EF66C2" w:rsidP="00EF66C2">
            <w:pPr>
              <w:rPr>
                <w:b/>
                <w:bCs/>
                <w:color w:val="000000"/>
                <w:u w:val="single"/>
                <w:lang w:val="en-GB" w:eastAsia="en-GB"/>
              </w:rPr>
            </w:pPr>
          </w:p>
        </w:tc>
        <w:tc>
          <w:tcPr>
            <w:tcW w:w="4020" w:type="dxa"/>
            <w:gridSpan w:val="4"/>
            <w:hideMark/>
          </w:tcPr>
          <w:p w14:paraId="4471B587" w14:textId="77777777" w:rsidR="00EF66C2" w:rsidRPr="002462F8" w:rsidRDefault="00EF66C2" w:rsidP="00EF66C2">
            <w:pPr>
              <w:jc w:val="center"/>
              <w:rPr>
                <w:b/>
                <w:bCs/>
                <w:color w:val="000000"/>
                <w:lang w:val="en-GB" w:eastAsia="en-GB"/>
              </w:rPr>
            </w:pPr>
            <w:r w:rsidRPr="002462F8">
              <w:rPr>
                <w:b/>
                <w:bCs/>
                <w:color w:val="000000"/>
                <w:lang w:val="en-GB" w:eastAsia="en-GB"/>
              </w:rPr>
              <w:t>3 days for OECPR &amp;  3 for UNEA (separate sessions) and no SUBCOMM (scenario 2)</w:t>
            </w:r>
          </w:p>
        </w:tc>
      </w:tr>
      <w:tr w:rsidR="00EF66C2" w:rsidRPr="002462F8" w14:paraId="52BBA754" w14:textId="77777777" w:rsidTr="00EF66C2">
        <w:trPr>
          <w:trHeight w:val="300"/>
        </w:trPr>
        <w:tc>
          <w:tcPr>
            <w:tcW w:w="4740" w:type="dxa"/>
            <w:noWrap/>
            <w:hideMark/>
          </w:tcPr>
          <w:p w14:paraId="17754EE9" w14:textId="77777777" w:rsidR="00EF66C2" w:rsidRPr="002462F8" w:rsidRDefault="00EF66C2" w:rsidP="00EF66C2">
            <w:pPr>
              <w:rPr>
                <w:b/>
                <w:bCs/>
                <w:color w:val="000000"/>
                <w:u w:val="single"/>
                <w:lang w:val="en-GB" w:eastAsia="en-GB"/>
              </w:rPr>
            </w:pPr>
            <w:r w:rsidRPr="002462F8">
              <w:rPr>
                <w:b/>
                <w:bCs/>
                <w:color w:val="000000"/>
                <w:u w:val="single"/>
                <w:lang w:val="en-GB" w:eastAsia="en-GB"/>
              </w:rPr>
              <w:t>Item</w:t>
            </w:r>
          </w:p>
        </w:tc>
        <w:tc>
          <w:tcPr>
            <w:tcW w:w="1122" w:type="dxa"/>
            <w:noWrap/>
            <w:hideMark/>
          </w:tcPr>
          <w:p w14:paraId="0A60F4CC"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UNEA</w:t>
            </w:r>
          </w:p>
        </w:tc>
        <w:tc>
          <w:tcPr>
            <w:tcW w:w="946" w:type="dxa"/>
            <w:noWrap/>
            <w:hideMark/>
          </w:tcPr>
          <w:p w14:paraId="449BF9C5"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OECPR</w:t>
            </w:r>
          </w:p>
        </w:tc>
        <w:tc>
          <w:tcPr>
            <w:tcW w:w="830" w:type="dxa"/>
            <w:noWrap/>
            <w:hideMark/>
          </w:tcPr>
          <w:p w14:paraId="2EC9D53B"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MG</w:t>
            </w:r>
          </w:p>
        </w:tc>
        <w:tc>
          <w:tcPr>
            <w:tcW w:w="1122" w:type="dxa"/>
            <w:noWrap/>
            <w:hideMark/>
          </w:tcPr>
          <w:p w14:paraId="10060A09"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Total</w:t>
            </w:r>
          </w:p>
        </w:tc>
      </w:tr>
      <w:tr w:rsidR="00EF66C2" w:rsidRPr="002462F8" w14:paraId="2256F99C" w14:textId="77777777" w:rsidTr="00EF66C2">
        <w:trPr>
          <w:trHeight w:val="300"/>
        </w:trPr>
        <w:tc>
          <w:tcPr>
            <w:tcW w:w="4740" w:type="dxa"/>
            <w:noWrap/>
            <w:hideMark/>
          </w:tcPr>
          <w:p w14:paraId="040F13DE" w14:textId="77777777" w:rsidR="00EF66C2" w:rsidRPr="002462F8" w:rsidRDefault="00EF66C2" w:rsidP="00EF66C2">
            <w:pPr>
              <w:rPr>
                <w:b/>
                <w:bCs/>
                <w:color w:val="000000"/>
                <w:u w:val="single"/>
                <w:lang w:val="en-GB" w:eastAsia="en-GB"/>
              </w:rPr>
            </w:pPr>
          </w:p>
        </w:tc>
        <w:tc>
          <w:tcPr>
            <w:tcW w:w="1122" w:type="dxa"/>
            <w:noWrap/>
            <w:hideMark/>
          </w:tcPr>
          <w:p w14:paraId="5179D0AA"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USD</w:t>
            </w:r>
          </w:p>
        </w:tc>
        <w:tc>
          <w:tcPr>
            <w:tcW w:w="946" w:type="dxa"/>
            <w:noWrap/>
            <w:hideMark/>
          </w:tcPr>
          <w:p w14:paraId="4946D942"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USD</w:t>
            </w:r>
          </w:p>
        </w:tc>
        <w:tc>
          <w:tcPr>
            <w:tcW w:w="830" w:type="dxa"/>
            <w:noWrap/>
            <w:hideMark/>
          </w:tcPr>
          <w:p w14:paraId="3E09881A"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USD</w:t>
            </w:r>
          </w:p>
        </w:tc>
        <w:tc>
          <w:tcPr>
            <w:tcW w:w="1122" w:type="dxa"/>
            <w:noWrap/>
            <w:hideMark/>
          </w:tcPr>
          <w:p w14:paraId="0EB72018"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USD</w:t>
            </w:r>
          </w:p>
        </w:tc>
      </w:tr>
      <w:tr w:rsidR="00EF66C2" w:rsidRPr="002462F8" w14:paraId="43B514C7" w14:textId="77777777" w:rsidTr="00EF66C2">
        <w:trPr>
          <w:trHeight w:val="435"/>
        </w:trPr>
        <w:tc>
          <w:tcPr>
            <w:tcW w:w="4740" w:type="dxa"/>
            <w:hideMark/>
          </w:tcPr>
          <w:p w14:paraId="7DB294AF" w14:textId="77777777" w:rsidR="00EF66C2" w:rsidRPr="002462F8" w:rsidRDefault="00EF66C2" w:rsidP="00EF66C2">
            <w:pPr>
              <w:rPr>
                <w:color w:val="000000"/>
                <w:lang w:val="en-GB" w:eastAsia="en-GB"/>
              </w:rPr>
            </w:pPr>
            <w:r w:rsidRPr="002462F8">
              <w:rPr>
                <w:color w:val="000000"/>
                <w:lang w:val="en-GB" w:eastAsia="en-GB"/>
              </w:rPr>
              <w:t>UNON Conference Service costs</w:t>
            </w:r>
          </w:p>
        </w:tc>
        <w:tc>
          <w:tcPr>
            <w:tcW w:w="1122" w:type="dxa"/>
            <w:noWrap/>
            <w:hideMark/>
          </w:tcPr>
          <w:p w14:paraId="46FEF48F" w14:textId="77777777" w:rsidR="00EF66C2" w:rsidRPr="002462F8" w:rsidRDefault="00EF66C2" w:rsidP="00EF66C2">
            <w:pPr>
              <w:jc w:val="center"/>
              <w:rPr>
                <w:color w:val="000000"/>
                <w:lang w:val="en-GB" w:eastAsia="en-GB"/>
              </w:rPr>
            </w:pPr>
            <w:r w:rsidRPr="002462F8">
              <w:rPr>
                <w:color w:val="000000"/>
                <w:lang w:val="en-GB" w:eastAsia="en-GB"/>
              </w:rPr>
              <w:t>895,645</w:t>
            </w:r>
          </w:p>
        </w:tc>
        <w:tc>
          <w:tcPr>
            <w:tcW w:w="946" w:type="dxa"/>
            <w:noWrap/>
            <w:hideMark/>
          </w:tcPr>
          <w:p w14:paraId="3DF8FCDF" w14:textId="77777777" w:rsidR="00EF66C2" w:rsidRPr="002462F8" w:rsidRDefault="00EF66C2" w:rsidP="00EF66C2">
            <w:pPr>
              <w:jc w:val="center"/>
              <w:rPr>
                <w:color w:val="000000"/>
                <w:lang w:val="en-GB" w:eastAsia="en-GB"/>
              </w:rPr>
            </w:pPr>
            <w:r w:rsidRPr="002462F8">
              <w:rPr>
                <w:color w:val="000000"/>
                <w:lang w:val="en-GB" w:eastAsia="en-GB"/>
              </w:rPr>
              <w:t>148,805</w:t>
            </w:r>
          </w:p>
        </w:tc>
        <w:tc>
          <w:tcPr>
            <w:tcW w:w="830" w:type="dxa"/>
            <w:noWrap/>
            <w:hideMark/>
          </w:tcPr>
          <w:p w14:paraId="1409D892" w14:textId="77777777" w:rsidR="00EF66C2" w:rsidRPr="002462F8" w:rsidRDefault="00EF66C2" w:rsidP="00EF66C2">
            <w:pPr>
              <w:jc w:val="center"/>
              <w:rPr>
                <w:color w:val="000000"/>
                <w:lang w:val="en-GB" w:eastAsia="en-GB"/>
              </w:rPr>
            </w:pPr>
            <w:r w:rsidRPr="002462F8">
              <w:rPr>
                <w:color w:val="000000"/>
                <w:lang w:val="en-GB" w:eastAsia="en-GB"/>
              </w:rPr>
              <w:t>62,000</w:t>
            </w:r>
          </w:p>
        </w:tc>
        <w:tc>
          <w:tcPr>
            <w:tcW w:w="1122" w:type="dxa"/>
            <w:noWrap/>
            <w:hideMark/>
          </w:tcPr>
          <w:p w14:paraId="58C61F8C" w14:textId="77777777" w:rsidR="00EF66C2" w:rsidRPr="002462F8" w:rsidRDefault="00EF66C2" w:rsidP="00EF66C2">
            <w:pPr>
              <w:jc w:val="center"/>
              <w:rPr>
                <w:color w:val="000000"/>
                <w:lang w:val="en-GB" w:eastAsia="en-GB"/>
              </w:rPr>
            </w:pPr>
            <w:r w:rsidRPr="002462F8">
              <w:rPr>
                <w:color w:val="000000"/>
                <w:lang w:val="en-GB" w:eastAsia="en-GB"/>
              </w:rPr>
              <w:t>1,106,450</w:t>
            </w:r>
          </w:p>
        </w:tc>
      </w:tr>
      <w:tr w:rsidR="00EF66C2" w:rsidRPr="002462F8" w14:paraId="1F9982B4" w14:textId="77777777" w:rsidTr="00EF66C2">
        <w:trPr>
          <w:trHeight w:val="300"/>
        </w:trPr>
        <w:tc>
          <w:tcPr>
            <w:tcW w:w="4740" w:type="dxa"/>
            <w:hideMark/>
          </w:tcPr>
          <w:p w14:paraId="14EAE4BF" w14:textId="77777777" w:rsidR="00EF66C2" w:rsidRPr="002462F8" w:rsidRDefault="00EF66C2" w:rsidP="00EF66C2">
            <w:pPr>
              <w:rPr>
                <w:color w:val="000000"/>
                <w:lang w:val="en-GB" w:eastAsia="en-GB"/>
              </w:rPr>
            </w:pPr>
            <w:r w:rsidRPr="002462F8">
              <w:rPr>
                <w:color w:val="000000"/>
                <w:lang w:val="en-GB" w:eastAsia="en-GB"/>
              </w:rPr>
              <w:t>Support to Participants from LDCs &amp; DCs</w:t>
            </w:r>
          </w:p>
        </w:tc>
        <w:tc>
          <w:tcPr>
            <w:tcW w:w="1122" w:type="dxa"/>
            <w:noWrap/>
            <w:hideMark/>
          </w:tcPr>
          <w:p w14:paraId="12562DAF" w14:textId="77777777" w:rsidR="00EF66C2" w:rsidRPr="002462F8" w:rsidRDefault="00EF66C2" w:rsidP="00EF66C2">
            <w:pPr>
              <w:jc w:val="center"/>
              <w:rPr>
                <w:color w:val="000000"/>
                <w:lang w:val="en-GB" w:eastAsia="en-GB"/>
              </w:rPr>
            </w:pPr>
            <w:r w:rsidRPr="002462F8">
              <w:rPr>
                <w:color w:val="000000"/>
                <w:lang w:val="en-GB" w:eastAsia="en-GB"/>
              </w:rPr>
              <w:t>364,543</w:t>
            </w:r>
          </w:p>
        </w:tc>
        <w:tc>
          <w:tcPr>
            <w:tcW w:w="946" w:type="dxa"/>
            <w:noWrap/>
            <w:hideMark/>
          </w:tcPr>
          <w:p w14:paraId="0F235231" w14:textId="77777777" w:rsidR="00EF66C2" w:rsidRPr="002462F8" w:rsidRDefault="00EF66C2" w:rsidP="00EF66C2">
            <w:pPr>
              <w:jc w:val="center"/>
              <w:rPr>
                <w:color w:val="000000"/>
                <w:lang w:val="en-GB" w:eastAsia="en-GB"/>
              </w:rPr>
            </w:pPr>
            <w:r w:rsidRPr="002462F8">
              <w:rPr>
                <w:color w:val="000000"/>
                <w:lang w:val="en-GB" w:eastAsia="en-GB"/>
              </w:rPr>
              <w:t>273,407</w:t>
            </w:r>
          </w:p>
        </w:tc>
        <w:tc>
          <w:tcPr>
            <w:tcW w:w="830" w:type="dxa"/>
            <w:noWrap/>
            <w:hideMark/>
          </w:tcPr>
          <w:p w14:paraId="5914DD71" w14:textId="77777777" w:rsidR="00EF66C2" w:rsidRPr="002462F8" w:rsidRDefault="00EF66C2" w:rsidP="00EF66C2">
            <w:pPr>
              <w:jc w:val="center"/>
              <w:rPr>
                <w:color w:val="000000"/>
                <w:lang w:val="en-GB" w:eastAsia="en-GB"/>
              </w:rPr>
            </w:pPr>
            <w:r w:rsidRPr="002462F8">
              <w:rPr>
                <w:color w:val="000000"/>
                <w:lang w:val="en-GB" w:eastAsia="en-GB"/>
              </w:rPr>
              <w:t>-</w:t>
            </w:r>
          </w:p>
        </w:tc>
        <w:tc>
          <w:tcPr>
            <w:tcW w:w="1122" w:type="dxa"/>
            <w:noWrap/>
            <w:hideMark/>
          </w:tcPr>
          <w:p w14:paraId="1080285F" w14:textId="77777777" w:rsidR="00EF66C2" w:rsidRPr="002462F8" w:rsidRDefault="00EF66C2" w:rsidP="00EF66C2">
            <w:pPr>
              <w:jc w:val="center"/>
              <w:rPr>
                <w:color w:val="000000"/>
                <w:lang w:val="en-GB" w:eastAsia="en-GB"/>
              </w:rPr>
            </w:pPr>
            <w:r w:rsidRPr="002462F8">
              <w:rPr>
                <w:color w:val="000000"/>
                <w:lang w:val="en-GB" w:eastAsia="en-GB"/>
              </w:rPr>
              <w:t>637,950</w:t>
            </w:r>
          </w:p>
        </w:tc>
      </w:tr>
      <w:tr w:rsidR="00EF66C2" w:rsidRPr="002462F8" w14:paraId="29C53E78" w14:textId="77777777" w:rsidTr="00EF66C2">
        <w:trPr>
          <w:trHeight w:val="300"/>
        </w:trPr>
        <w:tc>
          <w:tcPr>
            <w:tcW w:w="4740" w:type="dxa"/>
            <w:hideMark/>
          </w:tcPr>
          <w:p w14:paraId="5F380416" w14:textId="77777777" w:rsidR="00EF66C2" w:rsidRPr="002462F8" w:rsidRDefault="00EF66C2" w:rsidP="00EF66C2">
            <w:pPr>
              <w:rPr>
                <w:color w:val="000000"/>
                <w:lang w:val="en-GB" w:eastAsia="en-GB"/>
              </w:rPr>
            </w:pPr>
            <w:r w:rsidRPr="002462F8">
              <w:rPr>
                <w:color w:val="000000"/>
                <w:lang w:val="en-GB" w:eastAsia="en-GB"/>
              </w:rPr>
              <w:t>Major Groups participation costs</w:t>
            </w:r>
          </w:p>
        </w:tc>
        <w:tc>
          <w:tcPr>
            <w:tcW w:w="1122" w:type="dxa"/>
            <w:noWrap/>
            <w:hideMark/>
          </w:tcPr>
          <w:p w14:paraId="0301B1E3" w14:textId="77777777" w:rsidR="00EF66C2" w:rsidRPr="002462F8" w:rsidRDefault="00EF66C2" w:rsidP="00EF66C2">
            <w:pPr>
              <w:jc w:val="center"/>
              <w:rPr>
                <w:color w:val="000000"/>
                <w:lang w:val="en-GB" w:eastAsia="en-GB"/>
              </w:rPr>
            </w:pPr>
            <w:r w:rsidRPr="002462F8">
              <w:rPr>
                <w:color w:val="000000"/>
                <w:lang w:val="en-GB" w:eastAsia="en-GB"/>
              </w:rPr>
              <w:t>166,500</w:t>
            </w:r>
          </w:p>
        </w:tc>
        <w:tc>
          <w:tcPr>
            <w:tcW w:w="946" w:type="dxa"/>
            <w:noWrap/>
            <w:hideMark/>
          </w:tcPr>
          <w:p w14:paraId="73120889" w14:textId="77777777" w:rsidR="00EF66C2" w:rsidRPr="002462F8" w:rsidRDefault="00EF66C2" w:rsidP="00EF66C2">
            <w:pPr>
              <w:jc w:val="center"/>
              <w:rPr>
                <w:color w:val="000000"/>
                <w:lang w:val="en-GB" w:eastAsia="en-GB"/>
              </w:rPr>
            </w:pPr>
            <w:r w:rsidRPr="002462F8">
              <w:rPr>
                <w:color w:val="000000"/>
                <w:lang w:val="en-GB" w:eastAsia="en-GB"/>
              </w:rPr>
              <w:t>118,560</w:t>
            </w:r>
          </w:p>
        </w:tc>
        <w:tc>
          <w:tcPr>
            <w:tcW w:w="830" w:type="dxa"/>
            <w:noWrap/>
            <w:hideMark/>
          </w:tcPr>
          <w:p w14:paraId="15DE5D05" w14:textId="77777777" w:rsidR="00EF66C2" w:rsidRPr="002462F8" w:rsidRDefault="00EF66C2" w:rsidP="00EF66C2">
            <w:pPr>
              <w:jc w:val="center"/>
              <w:rPr>
                <w:color w:val="000000"/>
                <w:lang w:val="en-GB" w:eastAsia="en-GB"/>
              </w:rPr>
            </w:pPr>
            <w:r w:rsidRPr="002462F8">
              <w:rPr>
                <w:color w:val="000000"/>
                <w:lang w:val="en-GB" w:eastAsia="en-GB"/>
              </w:rPr>
              <w:t>-</w:t>
            </w:r>
          </w:p>
        </w:tc>
        <w:tc>
          <w:tcPr>
            <w:tcW w:w="1122" w:type="dxa"/>
            <w:noWrap/>
            <w:hideMark/>
          </w:tcPr>
          <w:p w14:paraId="0EA34CC8" w14:textId="77777777" w:rsidR="00EF66C2" w:rsidRPr="002462F8" w:rsidRDefault="00EF66C2" w:rsidP="00EF66C2">
            <w:pPr>
              <w:jc w:val="center"/>
              <w:rPr>
                <w:color w:val="000000"/>
                <w:lang w:val="en-GB" w:eastAsia="en-GB"/>
              </w:rPr>
            </w:pPr>
            <w:r w:rsidRPr="002462F8">
              <w:rPr>
                <w:color w:val="000000"/>
                <w:lang w:val="en-GB" w:eastAsia="en-GB"/>
              </w:rPr>
              <w:t>285,060</w:t>
            </w:r>
          </w:p>
        </w:tc>
      </w:tr>
      <w:tr w:rsidR="00EF66C2" w:rsidRPr="002462F8" w14:paraId="16E7DFA5" w14:textId="77777777" w:rsidTr="00EF66C2">
        <w:trPr>
          <w:trHeight w:val="300"/>
        </w:trPr>
        <w:tc>
          <w:tcPr>
            <w:tcW w:w="4740" w:type="dxa"/>
            <w:noWrap/>
            <w:hideMark/>
          </w:tcPr>
          <w:p w14:paraId="0EFA42B6" w14:textId="77777777" w:rsidR="00EF66C2" w:rsidRPr="002462F8" w:rsidRDefault="00EF66C2" w:rsidP="00EF66C2">
            <w:pPr>
              <w:rPr>
                <w:color w:val="000000"/>
                <w:lang w:val="en-GB" w:eastAsia="en-GB"/>
              </w:rPr>
            </w:pPr>
            <w:r w:rsidRPr="002462F8">
              <w:rPr>
                <w:color w:val="000000"/>
                <w:lang w:val="en-GB" w:eastAsia="en-GB"/>
              </w:rPr>
              <w:t>Other costs</w:t>
            </w:r>
          </w:p>
        </w:tc>
        <w:tc>
          <w:tcPr>
            <w:tcW w:w="1122" w:type="dxa"/>
            <w:noWrap/>
            <w:hideMark/>
          </w:tcPr>
          <w:p w14:paraId="31DDEDAD" w14:textId="77777777" w:rsidR="00EF66C2" w:rsidRPr="002462F8" w:rsidRDefault="00EF66C2" w:rsidP="00EF66C2">
            <w:pPr>
              <w:jc w:val="center"/>
              <w:rPr>
                <w:color w:val="000000"/>
                <w:lang w:val="en-GB" w:eastAsia="en-GB"/>
              </w:rPr>
            </w:pPr>
            <w:r w:rsidRPr="002462F8">
              <w:rPr>
                <w:color w:val="000000"/>
                <w:lang w:val="en-GB" w:eastAsia="en-GB"/>
              </w:rPr>
              <w:t>115,218</w:t>
            </w:r>
          </w:p>
        </w:tc>
        <w:tc>
          <w:tcPr>
            <w:tcW w:w="946" w:type="dxa"/>
            <w:noWrap/>
            <w:hideMark/>
          </w:tcPr>
          <w:p w14:paraId="29F3CA1C" w14:textId="77777777" w:rsidR="00EF66C2" w:rsidRPr="002462F8" w:rsidRDefault="00EF66C2" w:rsidP="00EF66C2">
            <w:pPr>
              <w:jc w:val="center"/>
              <w:rPr>
                <w:color w:val="000000"/>
                <w:lang w:val="en-GB" w:eastAsia="en-GB"/>
              </w:rPr>
            </w:pPr>
            <w:r w:rsidRPr="002462F8">
              <w:rPr>
                <w:color w:val="000000"/>
                <w:lang w:val="en-GB" w:eastAsia="en-GB"/>
              </w:rPr>
              <w:t>75,496</w:t>
            </w:r>
          </w:p>
        </w:tc>
        <w:tc>
          <w:tcPr>
            <w:tcW w:w="830" w:type="dxa"/>
            <w:noWrap/>
            <w:hideMark/>
          </w:tcPr>
          <w:p w14:paraId="089D59DC" w14:textId="77777777" w:rsidR="00EF66C2" w:rsidRPr="002462F8" w:rsidRDefault="00EF66C2" w:rsidP="00EF66C2">
            <w:pPr>
              <w:jc w:val="center"/>
              <w:rPr>
                <w:color w:val="000000"/>
                <w:lang w:val="en-GB" w:eastAsia="en-GB"/>
              </w:rPr>
            </w:pPr>
            <w:r w:rsidRPr="002462F8">
              <w:rPr>
                <w:color w:val="000000"/>
                <w:lang w:val="en-GB" w:eastAsia="en-GB"/>
              </w:rPr>
              <w:t>-</w:t>
            </w:r>
          </w:p>
        </w:tc>
        <w:tc>
          <w:tcPr>
            <w:tcW w:w="1122" w:type="dxa"/>
            <w:noWrap/>
            <w:hideMark/>
          </w:tcPr>
          <w:p w14:paraId="178CFD8E" w14:textId="77777777" w:rsidR="00EF66C2" w:rsidRPr="002462F8" w:rsidRDefault="00EF66C2" w:rsidP="00EF66C2">
            <w:pPr>
              <w:jc w:val="center"/>
              <w:rPr>
                <w:color w:val="000000"/>
                <w:lang w:val="en-GB" w:eastAsia="en-GB"/>
              </w:rPr>
            </w:pPr>
            <w:r w:rsidRPr="002462F8">
              <w:rPr>
                <w:color w:val="000000"/>
                <w:lang w:val="en-GB" w:eastAsia="en-GB"/>
              </w:rPr>
              <w:t>190,714</w:t>
            </w:r>
          </w:p>
        </w:tc>
      </w:tr>
      <w:tr w:rsidR="00EF66C2" w:rsidRPr="002462F8" w14:paraId="304D04B2" w14:textId="77777777" w:rsidTr="00EF66C2">
        <w:trPr>
          <w:trHeight w:val="300"/>
        </w:trPr>
        <w:tc>
          <w:tcPr>
            <w:tcW w:w="4740" w:type="dxa"/>
            <w:noWrap/>
            <w:hideMark/>
          </w:tcPr>
          <w:p w14:paraId="587B731D" w14:textId="77777777" w:rsidR="00EF66C2" w:rsidRPr="002462F8" w:rsidRDefault="00EF66C2" w:rsidP="00EF66C2">
            <w:pPr>
              <w:rPr>
                <w:color w:val="000000"/>
                <w:lang w:val="en-GB" w:eastAsia="en-GB"/>
              </w:rPr>
            </w:pPr>
            <w:r w:rsidRPr="002462F8">
              <w:rPr>
                <w:color w:val="000000"/>
                <w:lang w:val="en-GB" w:eastAsia="en-GB"/>
              </w:rPr>
              <w:t>Total</w:t>
            </w:r>
          </w:p>
        </w:tc>
        <w:tc>
          <w:tcPr>
            <w:tcW w:w="1122" w:type="dxa"/>
            <w:noWrap/>
            <w:hideMark/>
          </w:tcPr>
          <w:p w14:paraId="12FC05E4" w14:textId="77777777" w:rsidR="00EF66C2" w:rsidRPr="002462F8" w:rsidRDefault="00EF66C2" w:rsidP="00EF66C2">
            <w:pPr>
              <w:jc w:val="center"/>
              <w:rPr>
                <w:b/>
                <w:bCs/>
                <w:color w:val="000000"/>
                <w:lang w:val="en-GB" w:eastAsia="en-GB"/>
              </w:rPr>
            </w:pPr>
            <w:r w:rsidRPr="002462F8">
              <w:rPr>
                <w:b/>
                <w:bCs/>
                <w:color w:val="000000"/>
                <w:lang w:val="en-GB" w:eastAsia="en-GB"/>
              </w:rPr>
              <w:t>1,541,906</w:t>
            </w:r>
          </w:p>
        </w:tc>
        <w:tc>
          <w:tcPr>
            <w:tcW w:w="946" w:type="dxa"/>
            <w:noWrap/>
            <w:hideMark/>
          </w:tcPr>
          <w:p w14:paraId="697AB3F2" w14:textId="77777777" w:rsidR="00EF66C2" w:rsidRPr="002462F8" w:rsidRDefault="00EF66C2" w:rsidP="00EF66C2">
            <w:pPr>
              <w:jc w:val="center"/>
              <w:rPr>
                <w:b/>
                <w:bCs/>
                <w:color w:val="000000"/>
                <w:lang w:val="en-GB" w:eastAsia="en-GB"/>
              </w:rPr>
            </w:pPr>
            <w:r w:rsidRPr="002462F8">
              <w:rPr>
                <w:b/>
                <w:bCs/>
                <w:color w:val="000000"/>
                <w:lang w:val="en-GB" w:eastAsia="en-GB"/>
              </w:rPr>
              <w:t>616,268</w:t>
            </w:r>
          </w:p>
        </w:tc>
        <w:tc>
          <w:tcPr>
            <w:tcW w:w="830" w:type="dxa"/>
            <w:noWrap/>
            <w:hideMark/>
          </w:tcPr>
          <w:p w14:paraId="23564CFE" w14:textId="77777777" w:rsidR="00EF66C2" w:rsidRPr="002462F8" w:rsidRDefault="00EF66C2" w:rsidP="00EF66C2">
            <w:pPr>
              <w:jc w:val="center"/>
              <w:rPr>
                <w:b/>
                <w:bCs/>
                <w:color w:val="000000"/>
                <w:lang w:val="en-GB" w:eastAsia="en-GB"/>
              </w:rPr>
            </w:pPr>
            <w:r w:rsidRPr="002462F8">
              <w:rPr>
                <w:b/>
                <w:bCs/>
                <w:color w:val="000000"/>
                <w:lang w:val="en-GB" w:eastAsia="en-GB"/>
              </w:rPr>
              <w:t>62,000</w:t>
            </w:r>
          </w:p>
        </w:tc>
        <w:tc>
          <w:tcPr>
            <w:tcW w:w="1122" w:type="dxa"/>
            <w:noWrap/>
            <w:hideMark/>
          </w:tcPr>
          <w:p w14:paraId="40D46C56" w14:textId="77777777" w:rsidR="00EF66C2" w:rsidRPr="002462F8" w:rsidRDefault="00EF66C2" w:rsidP="00EF66C2">
            <w:pPr>
              <w:jc w:val="center"/>
              <w:rPr>
                <w:b/>
                <w:bCs/>
                <w:color w:val="000000"/>
                <w:lang w:val="en-GB" w:eastAsia="en-GB"/>
              </w:rPr>
            </w:pPr>
            <w:r w:rsidRPr="002462F8">
              <w:rPr>
                <w:b/>
                <w:bCs/>
                <w:color w:val="000000"/>
                <w:lang w:val="en-GB" w:eastAsia="en-GB"/>
              </w:rPr>
              <w:t>2,220,174</w:t>
            </w:r>
          </w:p>
        </w:tc>
      </w:tr>
    </w:tbl>
    <w:p w14:paraId="15B9F842" w14:textId="77777777" w:rsidR="00EF66C2" w:rsidRPr="002462F8" w:rsidRDefault="00EF66C2" w:rsidP="00EF66C2">
      <w:pPr>
        <w:tabs>
          <w:tab w:val="left" w:pos="0"/>
        </w:tabs>
        <w:spacing w:before="60"/>
        <w:contextualSpacing/>
        <w:jc w:val="both"/>
        <w:rPr>
          <w:color w:val="000000"/>
        </w:rPr>
      </w:pPr>
    </w:p>
    <w:p w14:paraId="1A75BC6B" w14:textId="77777777" w:rsidR="00EF66C2" w:rsidRPr="002462F8" w:rsidRDefault="00EF66C2" w:rsidP="00EF66C2">
      <w:pPr>
        <w:pStyle w:val="ListParagraph"/>
        <w:rPr>
          <w:rFonts w:eastAsiaTheme="minorHAnsi"/>
          <w:b/>
          <w:color w:val="000000"/>
          <w:sz w:val="22"/>
          <w:szCs w:val="22"/>
        </w:rPr>
      </w:pPr>
      <w:r w:rsidRPr="002462F8">
        <w:rPr>
          <w:rFonts w:eastAsiaTheme="minorHAnsi"/>
          <w:b/>
          <w:color w:val="000000"/>
          <w:sz w:val="22"/>
          <w:szCs w:val="22"/>
        </w:rPr>
        <w:t>(Scenario 3)</w:t>
      </w:r>
    </w:p>
    <w:tbl>
      <w:tblPr>
        <w:tblStyle w:val="TableGrid"/>
        <w:tblW w:w="8800" w:type="dxa"/>
        <w:tblLook w:val="04A0" w:firstRow="1" w:lastRow="0" w:firstColumn="1" w:lastColumn="0" w:noHBand="0" w:noVBand="1"/>
      </w:tblPr>
      <w:tblGrid>
        <w:gridCol w:w="4740"/>
        <w:gridCol w:w="1137"/>
        <w:gridCol w:w="916"/>
        <w:gridCol w:w="998"/>
        <w:gridCol w:w="1137"/>
      </w:tblGrid>
      <w:tr w:rsidR="00EF66C2" w:rsidRPr="002462F8" w14:paraId="12BA7BF3" w14:textId="77777777" w:rsidTr="00EF66C2">
        <w:trPr>
          <w:trHeight w:val="870"/>
        </w:trPr>
        <w:tc>
          <w:tcPr>
            <w:tcW w:w="4740" w:type="dxa"/>
            <w:noWrap/>
            <w:hideMark/>
          </w:tcPr>
          <w:p w14:paraId="31CA1071" w14:textId="77777777" w:rsidR="00EF66C2" w:rsidRPr="002462F8" w:rsidRDefault="00EF66C2" w:rsidP="00EF66C2">
            <w:pPr>
              <w:rPr>
                <w:b/>
                <w:bCs/>
                <w:color w:val="000000"/>
                <w:u w:val="single"/>
                <w:lang w:val="en-GB" w:eastAsia="en-GB"/>
              </w:rPr>
            </w:pPr>
          </w:p>
        </w:tc>
        <w:tc>
          <w:tcPr>
            <w:tcW w:w="4060" w:type="dxa"/>
            <w:gridSpan w:val="4"/>
            <w:hideMark/>
          </w:tcPr>
          <w:p w14:paraId="2FE5820A" w14:textId="77777777" w:rsidR="00EF66C2" w:rsidRPr="002462F8" w:rsidRDefault="00EF66C2" w:rsidP="00EF66C2">
            <w:pPr>
              <w:jc w:val="center"/>
              <w:rPr>
                <w:b/>
                <w:bCs/>
                <w:color w:val="000000"/>
                <w:lang w:val="en-GB" w:eastAsia="en-GB"/>
              </w:rPr>
            </w:pPr>
            <w:r w:rsidRPr="002462F8">
              <w:rPr>
                <w:b/>
                <w:bCs/>
                <w:color w:val="000000"/>
                <w:lang w:val="en-GB" w:eastAsia="en-GB"/>
              </w:rPr>
              <w:t xml:space="preserve"> 4 days of UNEA only (no CPR, no OECPR and no </w:t>
            </w:r>
            <w:r>
              <w:rPr>
                <w:b/>
                <w:bCs/>
                <w:color w:val="000000"/>
                <w:lang w:val="en-GB" w:eastAsia="en-GB"/>
              </w:rPr>
              <w:t>SUBCOMM</w:t>
            </w:r>
            <w:r w:rsidRPr="002462F8">
              <w:rPr>
                <w:b/>
                <w:bCs/>
                <w:color w:val="000000"/>
                <w:lang w:val="en-GB" w:eastAsia="en-GB"/>
              </w:rPr>
              <w:t>) (Scenario 3)</w:t>
            </w:r>
          </w:p>
        </w:tc>
      </w:tr>
      <w:tr w:rsidR="00EF66C2" w:rsidRPr="002462F8" w14:paraId="2A470E90" w14:textId="77777777" w:rsidTr="00EF66C2">
        <w:trPr>
          <w:trHeight w:val="300"/>
        </w:trPr>
        <w:tc>
          <w:tcPr>
            <w:tcW w:w="4740" w:type="dxa"/>
            <w:noWrap/>
            <w:hideMark/>
          </w:tcPr>
          <w:p w14:paraId="1731C33D" w14:textId="77777777" w:rsidR="00EF66C2" w:rsidRPr="002462F8" w:rsidRDefault="00EF66C2" w:rsidP="00EF66C2">
            <w:pPr>
              <w:rPr>
                <w:b/>
                <w:bCs/>
                <w:color w:val="000000"/>
                <w:u w:val="single"/>
                <w:lang w:val="en-GB" w:eastAsia="en-GB"/>
              </w:rPr>
            </w:pPr>
            <w:r w:rsidRPr="002462F8">
              <w:rPr>
                <w:b/>
                <w:bCs/>
                <w:color w:val="000000"/>
                <w:u w:val="single"/>
                <w:lang w:val="en-GB" w:eastAsia="en-GB"/>
              </w:rPr>
              <w:t>Item</w:t>
            </w:r>
          </w:p>
        </w:tc>
        <w:tc>
          <w:tcPr>
            <w:tcW w:w="1137" w:type="dxa"/>
            <w:noWrap/>
            <w:hideMark/>
          </w:tcPr>
          <w:p w14:paraId="6B1BCA35"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UNEA</w:t>
            </w:r>
          </w:p>
        </w:tc>
        <w:tc>
          <w:tcPr>
            <w:tcW w:w="788" w:type="dxa"/>
            <w:noWrap/>
            <w:hideMark/>
          </w:tcPr>
          <w:p w14:paraId="2429454C"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OECPR</w:t>
            </w:r>
          </w:p>
        </w:tc>
        <w:tc>
          <w:tcPr>
            <w:tcW w:w="998" w:type="dxa"/>
            <w:noWrap/>
            <w:hideMark/>
          </w:tcPr>
          <w:p w14:paraId="5E54399E"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MG</w:t>
            </w:r>
          </w:p>
        </w:tc>
        <w:tc>
          <w:tcPr>
            <w:tcW w:w="1137" w:type="dxa"/>
            <w:noWrap/>
            <w:hideMark/>
          </w:tcPr>
          <w:p w14:paraId="60334766"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Total</w:t>
            </w:r>
          </w:p>
        </w:tc>
      </w:tr>
      <w:tr w:rsidR="00EF66C2" w:rsidRPr="002462F8" w14:paraId="5FCB9EE3" w14:textId="77777777" w:rsidTr="00EF66C2">
        <w:trPr>
          <w:trHeight w:val="300"/>
        </w:trPr>
        <w:tc>
          <w:tcPr>
            <w:tcW w:w="4740" w:type="dxa"/>
            <w:noWrap/>
            <w:hideMark/>
          </w:tcPr>
          <w:p w14:paraId="0306837B" w14:textId="77777777" w:rsidR="00EF66C2" w:rsidRPr="002462F8" w:rsidRDefault="00EF66C2" w:rsidP="00EF66C2">
            <w:pPr>
              <w:rPr>
                <w:b/>
                <w:bCs/>
                <w:color w:val="000000"/>
                <w:u w:val="single"/>
                <w:lang w:val="en-GB" w:eastAsia="en-GB"/>
              </w:rPr>
            </w:pPr>
          </w:p>
        </w:tc>
        <w:tc>
          <w:tcPr>
            <w:tcW w:w="1137" w:type="dxa"/>
            <w:noWrap/>
            <w:hideMark/>
          </w:tcPr>
          <w:p w14:paraId="2BEEBF01"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USD</w:t>
            </w:r>
          </w:p>
        </w:tc>
        <w:tc>
          <w:tcPr>
            <w:tcW w:w="788" w:type="dxa"/>
            <w:noWrap/>
            <w:hideMark/>
          </w:tcPr>
          <w:p w14:paraId="0122617C"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USD</w:t>
            </w:r>
          </w:p>
        </w:tc>
        <w:tc>
          <w:tcPr>
            <w:tcW w:w="998" w:type="dxa"/>
            <w:noWrap/>
            <w:hideMark/>
          </w:tcPr>
          <w:p w14:paraId="1F028D8B"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USD</w:t>
            </w:r>
          </w:p>
        </w:tc>
        <w:tc>
          <w:tcPr>
            <w:tcW w:w="1137" w:type="dxa"/>
            <w:noWrap/>
            <w:hideMark/>
          </w:tcPr>
          <w:p w14:paraId="3FFCC984"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USD</w:t>
            </w:r>
          </w:p>
        </w:tc>
      </w:tr>
      <w:tr w:rsidR="00EF66C2" w:rsidRPr="002462F8" w14:paraId="54D8333A" w14:textId="77777777" w:rsidTr="00EF66C2">
        <w:trPr>
          <w:trHeight w:val="435"/>
        </w:trPr>
        <w:tc>
          <w:tcPr>
            <w:tcW w:w="4740" w:type="dxa"/>
            <w:hideMark/>
          </w:tcPr>
          <w:p w14:paraId="219B491A" w14:textId="77777777" w:rsidR="00EF66C2" w:rsidRPr="002462F8" w:rsidRDefault="00EF66C2" w:rsidP="00EF66C2">
            <w:pPr>
              <w:rPr>
                <w:color w:val="000000"/>
                <w:lang w:val="en-GB" w:eastAsia="en-GB"/>
              </w:rPr>
            </w:pPr>
            <w:r w:rsidRPr="002462F8">
              <w:rPr>
                <w:color w:val="000000"/>
                <w:lang w:val="en-GB" w:eastAsia="en-GB"/>
              </w:rPr>
              <w:t>UNON Conference Service costs</w:t>
            </w:r>
          </w:p>
        </w:tc>
        <w:tc>
          <w:tcPr>
            <w:tcW w:w="1137" w:type="dxa"/>
            <w:noWrap/>
            <w:hideMark/>
          </w:tcPr>
          <w:p w14:paraId="5D502DBB" w14:textId="77777777" w:rsidR="00EF66C2" w:rsidRPr="002462F8" w:rsidRDefault="00EF66C2" w:rsidP="00EF66C2">
            <w:pPr>
              <w:jc w:val="center"/>
              <w:rPr>
                <w:color w:val="000000"/>
                <w:lang w:val="en-GB" w:eastAsia="en-GB"/>
              </w:rPr>
            </w:pPr>
            <w:r w:rsidRPr="002462F8">
              <w:rPr>
                <w:color w:val="000000"/>
                <w:lang w:val="en-GB" w:eastAsia="en-GB"/>
              </w:rPr>
              <w:t>1,087,569</w:t>
            </w:r>
          </w:p>
        </w:tc>
        <w:tc>
          <w:tcPr>
            <w:tcW w:w="788" w:type="dxa"/>
            <w:noWrap/>
            <w:hideMark/>
          </w:tcPr>
          <w:p w14:paraId="67F73D1E" w14:textId="77777777" w:rsidR="00EF66C2" w:rsidRPr="002462F8" w:rsidRDefault="00EF66C2" w:rsidP="00EF66C2">
            <w:pPr>
              <w:jc w:val="center"/>
              <w:rPr>
                <w:color w:val="000000"/>
                <w:lang w:val="en-GB" w:eastAsia="en-GB"/>
              </w:rPr>
            </w:pPr>
            <w:r w:rsidRPr="002462F8">
              <w:rPr>
                <w:color w:val="000000"/>
                <w:lang w:val="en-GB" w:eastAsia="en-GB"/>
              </w:rPr>
              <w:t>-</w:t>
            </w:r>
          </w:p>
        </w:tc>
        <w:tc>
          <w:tcPr>
            <w:tcW w:w="998" w:type="dxa"/>
            <w:noWrap/>
            <w:hideMark/>
          </w:tcPr>
          <w:p w14:paraId="12F08E1B" w14:textId="77777777" w:rsidR="00EF66C2" w:rsidRPr="002462F8" w:rsidRDefault="00EF66C2" w:rsidP="00EF66C2">
            <w:pPr>
              <w:jc w:val="center"/>
              <w:rPr>
                <w:color w:val="000000"/>
                <w:lang w:val="en-GB" w:eastAsia="en-GB"/>
              </w:rPr>
            </w:pPr>
            <w:r w:rsidRPr="002462F8">
              <w:rPr>
                <w:color w:val="000000"/>
                <w:lang w:val="en-GB" w:eastAsia="en-GB"/>
              </w:rPr>
              <w:t>48,450</w:t>
            </w:r>
          </w:p>
        </w:tc>
        <w:tc>
          <w:tcPr>
            <w:tcW w:w="1137" w:type="dxa"/>
            <w:noWrap/>
            <w:hideMark/>
          </w:tcPr>
          <w:p w14:paraId="31884BFF" w14:textId="77777777" w:rsidR="00EF66C2" w:rsidRPr="002462F8" w:rsidRDefault="00EF66C2" w:rsidP="00EF66C2">
            <w:pPr>
              <w:jc w:val="center"/>
              <w:rPr>
                <w:color w:val="000000"/>
                <w:lang w:val="en-GB" w:eastAsia="en-GB"/>
              </w:rPr>
            </w:pPr>
            <w:r w:rsidRPr="002462F8">
              <w:rPr>
                <w:color w:val="000000"/>
                <w:lang w:val="en-GB" w:eastAsia="en-GB"/>
              </w:rPr>
              <w:t>1,136,019</w:t>
            </w:r>
          </w:p>
        </w:tc>
      </w:tr>
      <w:tr w:rsidR="00EF66C2" w:rsidRPr="002462F8" w14:paraId="649F5AD1" w14:textId="77777777" w:rsidTr="00EF66C2">
        <w:trPr>
          <w:trHeight w:val="300"/>
        </w:trPr>
        <w:tc>
          <w:tcPr>
            <w:tcW w:w="4740" w:type="dxa"/>
            <w:hideMark/>
          </w:tcPr>
          <w:p w14:paraId="05321DC0" w14:textId="77777777" w:rsidR="00EF66C2" w:rsidRPr="002462F8" w:rsidRDefault="00EF66C2" w:rsidP="00EF66C2">
            <w:pPr>
              <w:rPr>
                <w:color w:val="000000"/>
                <w:lang w:val="en-GB" w:eastAsia="en-GB"/>
              </w:rPr>
            </w:pPr>
            <w:r w:rsidRPr="002462F8">
              <w:rPr>
                <w:color w:val="000000"/>
                <w:lang w:val="en-GB" w:eastAsia="en-GB"/>
              </w:rPr>
              <w:t>Support to Participants from LDCs &amp; DCs</w:t>
            </w:r>
          </w:p>
        </w:tc>
        <w:tc>
          <w:tcPr>
            <w:tcW w:w="1137" w:type="dxa"/>
            <w:noWrap/>
            <w:hideMark/>
          </w:tcPr>
          <w:p w14:paraId="6EAC14E1" w14:textId="77777777" w:rsidR="00EF66C2" w:rsidRPr="002462F8" w:rsidRDefault="00EF66C2" w:rsidP="00EF66C2">
            <w:pPr>
              <w:jc w:val="center"/>
              <w:rPr>
                <w:color w:val="000000"/>
                <w:lang w:val="en-GB" w:eastAsia="en-GB"/>
              </w:rPr>
            </w:pPr>
            <w:r w:rsidRPr="002462F8">
              <w:rPr>
                <w:color w:val="000000"/>
                <w:lang w:val="en-GB" w:eastAsia="en-GB"/>
              </w:rPr>
              <w:t>389,503</w:t>
            </w:r>
          </w:p>
        </w:tc>
        <w:tc>
          <w:tcPr>
            <w:tcW w:w="788" w:type="dxa"/>
            <w:noWrap/>
            <w:hideMark/>
          </w:tcPr>
          <w:p w14:paraId="5AA9FC8A" w14:textId="77777777" w:rsidR="00EF66C2" w:rsidRPr="002462F8" w:rsidRDefault="00EF66C2" w:rsidP="00EF66C2">
            <w:pPr>
              <w:jc w:val="center"/>
              <w:rPr>
                <w:color w:val="000000"/>
                <w:lang w:val="en-GB" w:eastAsia="en-GB"/>
              </w:rPr>
            </w:pPr>
            <w:r w:rsidRPr="002462F8">
              <w:rPr>
                <w:color w:val="000000"/>
                <w:lang w:val="en-GB" w:eastAsia="en-GB"/>
              </w:rPr>
              <w:t>-</w:t>
            </w:r>
          </w:p>
        </w:tc>
        <w:tc>
          <w:tcPr>
            <w:tcW w:w="998" w:type="dxa"/>
            <w:noWrap/>
            <w:hideMark/>
          </w:tcPr>
          <w:p w14:paraId="464A1D43" w14:textId="77777777" w:rsidR="00EF66C2" w:rsidRPr="002462F8" w:rsidRDefault="00EF66C2" w:rsidP="00EF66C2">
            <w:pPr>
              <w:jc w:val="center"/>
              <w:rPr>
                <w:color w:val="000000"/>
                <w:lang w:val="en-GB" w:eastAsia="en-GB"/>
              </w:rPr>
            </w:pPr>
            <w:r w:rsidRPr="002462F8">
              <w:rPr>
                <w:color w:val="000000"/>
                <w:lang w:val="en-GB" w:eastAsia="en-GB"/>
              </w:rPr>
              <w:t>-</w:t>
            </w:r>
          </w:p>
        </w:tc>
        <w:tc>
          <w:tcPr>
            <w:tcW w:w="1137" w:type="dxa"/>
            <w:noWrap/>
            <w:hideMark/>
          </w:tcPr>
          <w:p w14:paraId="24517918" w14:textId="77777777" w:rsidR="00EF66C2" w:rsidRPr="002462F8" w:rsidRDefault="00EF66C2" w:rsidP="00EF66C2">
            <w:pPr>
              <w:jc w:val="center"/>
              <w:rPr>
                <w:color w:val="000000"/>
                <w:lang w:val="en-GB" w:eastAsia="en-GB"/>
              </w:rPr>
            </w:pPr>
            <w:r w:rsidRPr="002462F8">
              <w:rPr>
                <w:color w:val="000000"/>
                <w:lang w:val="en-GB" w:eastAsia="en-GB"/>
              </w:rPr>
              <w:t>389,503</w:t>
            </w:r>
          </w:p>
        </w:tc>
      </w:tr>
      <w:tr w:rsidR="00EF66C2" w:rsidRPr="002462F8" w14:paraId="090BBAF5" w14:textId="77777777" w:rsidTr="00EF66C2">
        <w:trPr>
          <w:trHeight w:val="300"/>
        </w:trPr>
        <w:tc>
          <w:tcPr>
            <w:tcW w:w="4740" w:type="dxa"/>
            <w:hideMark/>
          </w:tcPr>
          <w:p w14:paraId="506C009B" w14:textId="77777777" w:rsidR="00EF66C2" w:rsidRPr="002462F8" w:rsidRDefault="00EF66C2" w:rsidP="00EF66C2">
            <w:pPr>
              <w:rPr>
                <w:color w:val="000000"/>
                <w:lang w:val="en-GB" w:eastAsia="en-GB"/>
              </w:rPr>
            </w:pPr>
            <w:r w:rsidRPr="002462F8">
              <w:rPr>
                <w:color w:val="000000"/>
                <w:lang w:val="en-GB" w:eastAsia="en-GB"/>
              </w:rPr>
              <w:t>Major Groups participation costs</w:t>
            </w:r>
          </w:p>
        </w:tc>
        <w:tc>
          <w:tcPr>
            <w:tcW w:w="1137" w:type="dxa"/>
            <w:noWrap/>
            <w:hideMark/>
          </w:tcPr>
          <w:p w14:paraId="5A601DBD" w14:textId="77777777" w:rsidR="00EF66C2" w:rsidRPr="002462F8" w:rsidRDefault="00EF66C2" w:rsidP="00EF66C2">
            <w:pPr>
              <w:jc w:val="center"/>
              <w:rPr>
                <w:color w:val="000000"/>
                <w:lang w:val="en-GB" w:eastAsia="en-GB"/>
              </w:rPr>
            </w:pPr>
            <w:r w:rsidRPr="002462F8">
              <w:rPr>
                <w:color w:val="000000"/>
                <w:lang w:val="en-GB" w:eastAsia="en-GB"/>
              </w:rPr>
              <w:t>182,100</w:t>
            </w:r>
          </w:p>
        </w:tc>
        <w:tc>
          <w:tcPr>
            <w:tcW w:w="788" w:type="dxa"/>
            <w:noWrap/>
            <w:hideMark/>
          </w:tcPr>
          <w:p w14:paraId="3461B6ED" w14:textId="77777777" w:rsidR="00EF66C2" w:rsidRPr="002462F8" w:rsidRDefault="00EF66C2" w:rsidP="00EF66C2">
            <w:pPr>
              <w:jc w:val="center"/>
              <w:rPr>
                <w:color w:val="000000"/>
                <w:lang w:val="en-GB" w:eastAsia="en-GB"/>
              </w:rPr>
            </w:pPr>
            <w:r w:rsidRPr="002462F8">
              <w:rPr>
                <w:color w:val="000000"/>
                <w:lang w:val="en-GB" w:eastAsia="en-GB"/>
              </w:rPr>
              <w:t>-</w:t>
            </w:r>
          </w:p>
        </w:tc>
        <w:tc>
          <w:tcPr>
            <w:tcW w:w="998" w:type="dxa"/>
            <w:noWrap/>
            <w:hideMark/>
          </w:tcPr>
          <w:p w14:paraId="23B35EB7" w14:textId="77777777" w:rsidR="00EF66C2" w:rsidRPr="002462F8" w:rsidRDefault="00EF66C2" w:rsidP="00EF66C2">
            <w:pPr>
              <w:jc w:val="center"/>
              <w:rPr>
                <w:color w:val="000000"/>
                <w:lang w:val="en-GB" w:eastAsia="en-GB"/>
              </w:rPr>
            </w:pPr>
            <w:r w:rsidRPr="002462F8">
              <w:rPr>
                <w:color w:val="000000"/>
                <w:lang w:val="en-GB" w:eastAsia="en-GB"/>
              </w:rPr>
              <w:t>-</w:t>
            </w:r>
          </w:p>
        </w:tc>
        <w:tc>
          <w:tcPr>
            <w:tcW w:w="1137" w:type="dxa"/>
            <w:noWrap/>
            <w:hideMark/>
          </w:tcPr>
          <w:p w14:paraId="33456A4C" w14:textId="77777777" w:rsidR="00EF66C2" w:rsidRPr="002462F8" w:rsidRDefault="00EF66C2" w:rsidP="00EF66C2">
            <w:pPr>
              <w:jc w:val="center"/>
              <w:rPr>
                <w:color w:val="000000"/>
                <w:lang w:val="en-GB" w:eastAsia="en-GB"/>
              </w:rPr>
            </w:pPr>
            <w:r w:rsidRPr="002462F8">
              <w:rPr>
                <w:color w:val="000000"/>
                <w:lang w:val="en-GB" w:eastAsia="en-GB"/>
              </w:rPr>
              <w:t>182,100</w:t>
            </w:r>
          </w:p>
        </w:tc>
      </w:tr>
      <w:tr w:rsidR="00EF66C2" w:rsidRPr="002462F8" w14:paraId="5B682135" w14:textId="77777777" w:rsidTr="00EF66C2">
        <w:trPr>
          <w:trHeight w:val="300"/>
        </w:trPr>
        <w:tc>
          <w:tcPr>
            <w:tcW w:w="4740" w:type="dxa"/>
            <w:noWrap/>
            <w:hideMark/>
          </w:tcPr>
          <w:p w14:paraId="220FF836" w14:textId="77777777" w:rsidR="00EF66C2" w:rsidRPr="002462F8" w:rsidRDefault="00EF66C2" w:rsidP="00EF66C2">
            <w:pPr>
              <w:rPr>
                <w:color w:val="000000"/>
                <w:lang w:val="en-GB" w:eastAsia="en-GB"/>
              </w:rPr>
            </w:pPr>
            <w:r w:rsidRPr="002462F8">
              <w:rPr>
                <w:color w:val="000000"/>
                <w:lang w:val="en-GB" w:eastAsia="en-GB"/>
              </w:rPr>
              <w:t>Other costs</w:t>
            </w:r>
          </w:p>
        </w:tc>
        <w:tc>
          <w:tcPr>
            <w:tcW w:w="1137" w:type="dxa"/>
            <w:noWrap/>
            <w:hideMark/>
          </w:tcPr>
          <w:p w14:paraId="59B1F3BA" w14:textId="77777777" w:rsidR="00EF66C2" w:rsidRPr="002462F8" w:rsidRDefault="00EF66C2" w:rsidP="00EF66C2">
            <w:pPr>
              <w:jc w:val="center"/>
              <w:rPr>
                <w:color w:val="000000"/>
                <w:lang w:val="en-GB" w:eastAsia="en-GB"/>
              </w:rPr>
            </w:pPr>
            <w:r w:rsidRPr="002462F8">
              <w:rPr>
                <w:color w:val="000000"/>
                <w:lang w:val="en-GB" w:eastAsia="en-GB"/>
              </w:rPr>
              <w:t>139,908</w:t>
            </w:r>
          </w:p>
        </w:tc>
        <w:tc>
          <w:tcPr>
            <w:tcW w:w="788" w:type="dxa"/>
            <w:noWrap/>
            <w:hideMark/>
          </w:tcPr>
          <w:p w14:paraId="1AE004AF" w14:textId="77777777" w:rsidR="00EF66C2" w:rsidRPr="002462F8" w:rsidRDefault="00EF66C2" w:rsidP="00EF66C2">
            <w:pPr>
              <w:jc w:val="center"/>
              <w:rPr>
                <w:color w:val="000000"/>
                <w:lang w:val="en-GB" w:eastAsia="en-GB"/>
              </w:rPr>
            </w:pPr>
            <w:r w:rsidRPr="002462F8">
              <w:rPr>
                <w:color w:val="000000"/>
                <w:lang w:val="en-GB" w:eastAsia="en-GB"/>
              </w:rPr>
              <w:t>-</w:t>
            </w:r>
          </w:p>
        </w:tc>
        <w:tc>
          <w:tcPr>
            <w:tcW w:w="998" w:type="dxa"/>
            <w:noWrap/>
            <w:hideMark/>
          </w:tcPr>
          <w:p w14:paraId="1F206672" w14:textId="77777777" w:rsidR="00EF66C2" w:rsidRPr="002462F8" w:rsidRDefault="00EF66C2" w:rsidP="00EF66C2">
            <w:pPr>
              <w:jc w:val="center"/>
              <w:rPr>
                <w:color w:val="000000"/>
                <w:lang w:val="en-GB" w:eastAsia="en-GB"/>
              </w:rPr>
            </w:pPr>
            <w:r w:rsidRPr="002462F8">
              <w:rPr>
                <w:color w:val="000000"/>
                <w:lang w:val="en-GB" w:eastAsia="en-GB"/>
              </w:rPr>
              <w:t>-</w:t>
            </w:r>
          </w:p>
        </w:tc>
        <w:tc>
          <w:tcPr>
            <w:tcW w:w="1137" w:type="dxa"/>
            <w:noWrap/>
            <w:hideMark/>
          </w:tcPr>
          <w:p w14:paraId="3906F815" w14:textId="77777777" w:rsidR="00EF66C2" w:rsidRPr="002462F8" w:rsidRDefault="00EF66C2" w:rsidP="00EF66C2">
            <w:pPr>
              <w:jc w:val="center"/>
              <w:rPr>
                <w:color w:val="000000"/>
                <w:lang w:val="en-GB" w:eastAsia="en-GB"/>
              </w:rPr>
            </w:pPr>
            <w:r w:rsidRPr="002462F8">
              <w:rPr>
                <w:color w:val="000000"/>
                <w:lang w:val="en-GB" w:eastAsia="en-GB"/>
              </w:rPr>
              <w:t>139,908</w:t>
            </w:r>
          </w:p>
        </w:tc>
      </w:tr>
      <w:tr w:rsidR="00EF66C2" w:rsidRPr="002462F8" w14:paraId="7DF0670A" w14:textId="77777777" w:rsidTr="00EF66C2">
        <w:trPr>
          <w:trHeight w:val="300"/>
        </w:trPr>
        <w:tc>
          <w:tcPr>
            <w:tcW w:w="4740" w:type="dxa"/>
            <w:noWrap/>
            <w:hideMark/>
          </w:tcPr>
          <w:p w14:paraId="44CED774" w14:textId="77777777" w:rsidR="00EF66C2" w:rsidRPr="002462F8" w:rsidRDefault="00EF66C2" w:rsidP="00EF66C2">
            <w:pPr>
              <w:rPr>
                <w:color w:val="000000"/>
                <w:lang w:val="en-GB" w:eastAsia="en-GB"/>
              </w:rPr>
            </w:pPr>
            <w:r w:rsidRPr="002462F8">
              <w:rPr>
                <w:color w:val="000000"/>
                <w:lang w:val="en-GB" w:eastAsia="en-GB"/>
              </w:rPr>
              <w:t>Total</w:t>
            </w:r>
          </w:p>
        </w:tc>
        <w:tc>
          <w:tcPr>
            <w:tcW w:w="1137" w:type="dxa"/>
            <w:noWrap/>
            <w:hideMark/>
          </w:tcPr>
          <w:p w14:paraId="4E2C57E1" w14:textId="77777777" w:rsidR="00EF66C2" w:rsidRPr="002462F8" w:rsidRDefault="00EF66C2" w:rsidP="00EF66C2">
            <w:pPr>
              <w:jc w:val="center"/>
              <w:rPr>
                <w:b/>
                <w:bCs/>
                <w:color w:val="000000"/>
                <w:lang w:val="en-GB" w:eastAsia="en-GB"/>
              </w:rPr>
            </w:pPr>
            <w:r w:rsidRPr="002462F8">
              <w:rPr>
                <w:b/>
                <w:bCs/>
                <w:color w:val="000000"/>
                <w:lang w:val="en-GB" w:eastAsia="en-GB"/>
              </w:rPr>
              <w:t>1,799,079</w:t>
            </w:r>
          </w:p>
        </w:tc>
        <w:tc>
          <w:tcPr>
            <w:tcW w:w="788" w:type="dxa"/>
            <w:noWrap/>
            <w:hideMark/>
          </w:tcPr>
          <w:p w14:paraId="16342B4E" w14:textId="77777777" w:rsidR="00EF66C2" w:rsidRPr="002462F8" w:rsidRDefault="00EF66C2" w:rsidP="00EF66C2">
            <w:pPr>
              <w:jc w:val="center"/>
              <w:rPr>
                <w:b/>
                <w:bCs/>
                <w:color w:val="000000"/>
                <w:lang w:val="en-GB" w:eastAsia="en-GB"/>
              </w:rPr>
            </w:pPr>
            <w:r w:rsidRPr="002462F8">
              <w:rPr>
                <w:b/>
                <w:bCs/>
                <w:color w:val="000000"/>
                <w:lang w:val="en-GB" w:eastAsia="en-GB"/>
              </w:rPr>
              <w:t>-</w:t>
            </w:r>
          </w:p>
        </w:tc>
        <w:tc>
          <w:tcPr>
            <w:tcW w:w="998" w:type="dxa"/>
            <w:noWrap/>
            <w:hideMark/>
          </w:tcPr>
          <w:p w14:paraId="6A6E1DA2" w14:textId="77777777" w:rsidR="00EF66C2" w:rsidRPr="002462F8" w:rsidRDefault="00EF66C2" w:rsidP="00EF66C2">
            <w:pPr>
              <w:jc w:val="center"/>
              <w:rPr>
                <w:b/>
                <w:bCs/>
                <w:color w:val="000000"/>
                <w:lang w:val="en-GB" w:eastAsia="en-GB"/>
              </w:rPr>
            </w:pPr>
            <w:r w:rsidRPr="002462F8">
              <w:rPr>
                <w:b/>
                <w:bCs/>
                <w:color w:val="000000"/>
                <w:lang w:val="en-GB" w:eastAsia="en-GB"/>
              </w:rPr>
              <w:t>48,450</w:t>
            </w:r>
          </w:p>
        </w:tc>
        <w:tc>
          <w:tcPr>
            <w:tcW w:w="1137" w:type="dxa"/>
            <w:noWrap/>
            <w:hideMark/>
          </w:tcPr>
          <w:p w14:paraId="1D73C8F0" w14:textId="77777777" w:rsidR="00EF66C2" w:rsidRPr="002462F8" w:rsidRDefault="00EF66C2" w:rsidP="00EF66C2">
            <w:pPr>
              <w:jc w:val="center"/>
              <w:rPr>
                <w:b/>
                <w:bCs/>
                <w:color w:val="000000"/>
                <w:lang w:val="en-GB" w:eastAsia="en-GB"/>
              </w:rPr>
            </w:pPr>
            <w:r w:rsidRPr="002462F8">
              <w:rPr>
                <w:b/>
                <w:bCs/>
                <w:color w:val="000000"/>
                <w:lang w:val="en-GB" w:eastAsia="en-GB"/>
              </w:rPr>
              <w:t>1,847,529</w:t>
            </w:r>
          </w:p>
        </w:tc>
      </w:tr>
    </w:tbl>
    <w:p w14:paraId="0AADF242" w14:textId="77777777" w:rsidR="00EF66C2" w:rsidRPr="002462F8" w:rsidRDefault="00EF66C2" w:rsidP="00EF66C2">
      <w:pPr>
        <w:pStyle w:val="ListParagraph"/>
        <w:rPr>
          <w:rFonts w:eastAsiaTheme="minorHAnsi"/>
          <w:b/>
          <w:color w:val="000000"/>
          <w:sz w:val="22"/>
          <w:szCs w:val="22"/>
        </w:rPr>
      </w:pPr>
    </w:p>
    <w:p w14:paraId="642B223B" w14:textId="77777777" w:rsidR="00EF66C2" w:rsidRPr="002462F8" w:rsidRDefault="00EF66C2" w:rsidP="00EF66C2">
      <w:pPr>
        <w:pStyle w:val="ListParagraph"/>
        <w:rPr>
          <w:rFonts w:eastAsiaTheme="minorHAnsi"/>
          <w:b/>
          <w:color w:val="000000"/>
          <w:sz w:val="22"/>
          <w:szCs w:val="22"/>
        </w:rPr>
      </w:pPr>
      <w:r w:rsidRPr="002462F8">
        <w:rPr>
          <w:rFonts w:eastAsiaTheme="minorHAnsi"/>
          <w:b/>
          <w:color w:val="000000"/>
          <w:sz w:val="22"/>
          <w:szCs w:val="22"/>
        </w:rPr>
        <w:t>(Scenario 4)</w:t>
      </w:r>
    </w:p>
    <w:tbl>
      <w:tblPr>
        <w:tblStyle w:val="TableGrid"/>
        <w:tblW w:w="8920" w:type="dxa"/>
        <w:tblLook w:val="04A0" w:firstRow="1" w:lastRow="0" w:firstColumn="1" w:lastColumn="0" w:noHBand="0" w:noVBand="1"/>
      </w:tblPr>
      <w:tblGrid>
        <w:gridCol w:w="4740"/>
        <w:gridCol w:w="1124"/>
        <w:gridCol w:w="947"/>
        <w:gridCol w:w="986"/>
        <w:gridCol w:w="1123"/>
      </w:tblGrid>
      <w:tr w:rsidR="00EF66C2" w:rsidRPr="002462F8" w14:paraId="53F7E9AE" w14:textId="77777777" w:rsidTr="00EF66C2">
        <w:trPr>
          <w:trHeight w:val="870"/>
        </w:trPr>
        <w:tc>
          <w:tcPr>
            <w:tcW w:w="4740" w:type="dxa"/>
            <w:noWrap/>
            <w:hideMark/>
          </w:tcPr>
          <w:p w14:paraId="65CD2A37" w14:textId="77777777" w:rsidR="00EF66C2" w:rsidRPr="002462F8" w:rsidRDefault="00EF66C2" w:rsidP="00EF66C2">
            <w:pPr>
              <w:rPr>
                <w:b/>
                <w:bCs/>
                <w:color w:val="000000"/>
                <w:u w:val="single"/>
                <w:lang w:val="en-GB" w:eastAsia="en-GB"/>
              </w:rPr>
            </w:pPr>
          </w:p>
        </w:tc>
        <w:tc>
          <w:tcPr>
            <w:tcW w:w="4180" w:type="dxa"/>
            <w:gridSpan w:val="4"/>
            <w:hideMark/>
          </w:tcPr>
          <w:p w14:paraId="0AD978B2" w14:textId="77777777" w:rsidR="00EF66C2" w:rsidRPr="002462F8" w:rsidRDefault="00EF66C2" w:rsidP="00EF66C2">
            <w:pPr>
              <w:jc w:val="center"/>
              <w:rPr>
                <w:b/>
                <w:bCs/>
                <w:color w:val="000000"/>
                <w:lang w:val="en-GB" w:eastAsia="en-GB"/>
              </w:rPr>
            </w:pPr>
            <w:r w:rsidRPr="002462F8">
              <w:rPr>
                <w:b/>
                <w:bCs/>
                <w:color w:val="000000"/>
                <w:lang w:val="en-GB" w:eastAsia="en-GB"/>
              </w:rPr>
              <w:t>3 days of OECPR and  4 days of UNEA - Scenario 4</w:t>
            </w:r>
          </w:p>
        </w:tc>
      </w:tr>
      <w:tr w:rsidR="00EF66C2" w:rsidRPr="00EB10AD" w14:paraId="28B6A5F4" w14:textId="77777777" w:rsidTr="00EF66C2">
        <w:trPr>
          <w:trHeight w:val="300"/>
        </w:trPr>
        <w:tc>
          <w:tcPr>
            <w:tcW w:w="4740" w:type="dxa"/>
            <w:noWrap/>
            <w:hideMark/>
          </w:tcPr>
          <w:p w14:paraId="68CC87B5" w14:textId="77777777" w:rsidR="00EF66C2" w:rsidRPr="002462F8" w:rsidRDefault="00EF66C2" w:rsidP="00EF66C2">
            <w:pPr>
              <w:rPr>
                <w:b/>
                <w:bCs/>
                <w:color w:val="000000"/>
                <w:u w:val="single"/>
                <w:lang w:val="en-GB" w:eastAsia="en-GB"/>
              </w:rPr>
            </w:pPr>
            <w:r w:rsidRPr="002462F8">
              <w:rPr>
                <w:b/>
                <w:bCs/>
                <w:color w:val="000000"/>
                <w:u w:val="single"/>
                <w:lang w:val="en-GB" w:eastAsia="en-GB"/>
              </w:rPr>
              <w:t>Item</w:t>
            </w:r>
          </w:p>
        </w:tc>
        <w:tc>
          <w:tcPr>
            <w:tcW w:w="1124" w:type="dxa"/>
            <w:noWrap/>
            <w:hideMark/>
          </w:tcPr>
          <w:p w14:paraId="097F203F"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UNEA</w:t>
            </w:r>
          </w:p>
        </w:tc>
        <w:tc>
          <w:tcPr>
            <w:tcW w:w="947" w:type="dxa"/>
            <w:noWrap/>
            <w:hideMark/>
          </w:tcPr>
          <w:p w14:paraId="6D04BD2B"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OECPR</w:t>
            </w:r>
          </w:p>
        </w:tc>
        <w:tc>
          <w:tcPr>
            <w:tcW w:w="986" w:type="dxa"/>
            <w:noWrap/>
            <w:hideMark/>
          </w:tcPr>
          <w:p w14:paraId="69DA01DF" w14:textId="77777777" w:rsidR="00EF66C2" w:rsidRPr="002462F8" w:rsidRDefault="00EF66C2" w:rsidP="00EF66C2">
            <w:pPr>
              <w:jc w:val="center"/>
              <w:rPr>
                <w:b/>
                <w:bCs/>
                <w:color w:val="000000"/>
                <w:u w:val="single"/>
                <w:lang w:val="en-GB" w:eastAsia="en-GB"/>
              </w:rPr>
            </w:pPr>
            <w:r w:rsidRPr="002462F8">
              <w:rPr>
                <w:b/>
                <w:bCs/>
                <w:color w:val="000000"/>
                <w:u w:val="single"/>
                <w:lang w:val="en-GB" w:eastAsia="en-GB"/>
              </w:rPr>
              <w:t>MG</w:t>
            </w:r>
          </w:p>
        </w:tc>
        <w:tc>
          <w:tcPr>
            <w:tcW w:w="1123" w:type="dxa"/>
            <w:noWrap/>
            <w:hideMark/>
          </w:tcPr>
          <w:p w14:paraId="6B86AD63" w14:textId="77777777" w:rsidR="00EF66C2" w:rsidRPr="00EB10AD" w:rsidRDefault="00EF66C2" w:rsidP="00EF66C2">
            <w:pPr>
              <w:jc w:val="center"/>
              <w:rPr>
                <w:b/>
                <w:bCs/>
                <w:color w:val="000000"/>
                <w:u w:val="single"/>
                <w:lang w:val="en-GB" w:eastAsia="en-GB"/>
              </w:rPr>
            </w:pPr>
            <w:r w:rsidRPr="002462F8">
              <w:rPr>
                <w:b/>
                <w:bCs/>
                <w:color w:val="000000"/>
                <w:u w:val="single"/>
                <w:lang w:val="en-GB" w:eastAsia="en-GB"/>
              </w:rPr>
              <w:t>Total</w:t>
            </w:r>
          </w:p>
        </w:tc>
      </w:tr>
      <w:tr w:rsidR="00EF66C2" w:rsidRPr="00EB10AD" w14:paraId="74CCBCE1" w14:textId="77777777" w:rsidTr="00EF66C2">
        <w:trPr>
          <w:trHeight w:val="300"/>
        </w:trPr>
        <w:tc>
          <w:tcPr>
            <w:tcW w:w="4740" w:type="dxa"/>
            <w:noWrap/>
            <w:hideMark/>
          </w:tcPr>
          <w:p w14:paraId="02094634" w14:textId="77777777" w:rsidR="00EF66C2" w:rsidRPr="00EB10AD" w:rsidRDefault="00EF66C2" w:rsidP="00EF66C2">
            <w:pPr>
              <w:rPr>
                <w:b/>
                <w:bCs/>
                <w:color w:val="000000"/>
                <w:u w:val="single"/>
                <w:lang w:val="en-GB" w:eastAsia="en-GB"/>
              </w:rPr>
            </w:pPr>
          </w:p>
        </w:tc>
        <w:tc>
          <w:tcPr>
            <w:tcW w:w="1124" w:type="dxa"/>
            <w:noWrap/>
            <w:hideMark/>
          </w:tcPr>
          <w:p w14:paraId="38D6F416" w14:textId="77777777" w:rsidR="00EF66C2" w:rsidRPr="00EB10AD" w:rsidRDefault="00EF66C2" w:rsidP="00EF66C2">
            <w:pPr>
              <w:jc w:val="center"/>
              <w:rPr>
                <w:b/>
                <w:bCs/>
                <w:color w:val="000000"/>
                <w:u w:val="single"/>
                <w:lang w:val="en-GB" w:eastAsia="en-GB"/>
              </w:rPr>
            </w:pPr>
            <w:r w:rsidRPr="00EB10AD">
              <w:rPr>
                <w:b/>
                <w:bCs/>
                <w:color w:val="000000"/>
                <w:u w:val="single"/>
                <w:lang w:val="en-GB" w:eastAsia="en-GB"/>
              </w:rPr>
              <w:t>USD</w:t>
            </w:r>
          </w:p>
        </w:tc>
        <w:tc>
          <w:tcPr>
            <w:tcW w:w="947" w:type="dxa"/>
            <w:noWrap/>
            <w:hideMark/>
          </w:tcPr>
          <w:p w14:paraId="295EB681" w14:textId="77777777" w:rsidR="00EF66C2" w:rsidRPr="00EB10AD" w:rsidRDefault="00EF66C2" w:rsidP="00EF66C2">
            <w:pPr>
              <w:jc w:val="center"/>
              <w:rPr>
                <w:b/>
                <w:bCs/>
                <w:color w:val="000000"/>
                <w:u w:val="single"/>
                <w:lang w:val="en-GB" w:eastAsia="en-GB"/>
              </w:rPr>
            </w:pPr>
            <w:r w:rsidRPr="00EB10AD">
              <w:rPr>
                <w:b/>
                <w:bCs/>
                <w:color w:val="000000"/>
                <w:u w:val="single"/>
                <w:lang w:val="en-GB" w:eastAsia="en-GB"/>
              </w:rPr>
              <w:t>USD</w:t>
            </w:r>
          </w:p>
        </w:tc>
        <w:tc>
          <w:tcPr>
            <w:tcW w:w="986" w:type="dxa"/>
            <w:noWrap/>
            <w:hideMark/>
          </w:tcPr>
          <w:p w14:paraId="318C3A6C" w14:textId="77777777" w:rsidR="00EF66C2" w:rsidRPr="00EB10AD" w:rsidRDefault="00EF66C2" w:rsidP="00EF66C2">
            <w:pPr>
              <w:jc w:val="center"/>
              <w:rPr>
                <w:b/>
                <w:bCs/>
                <w:color w:val="000000"/>
                <w:u w:val="single"/>
                <w:lang w:val="en-GB" w:eastAsia="en-GB"/>
              </w:rPr>
            </w:pPr>
            <w:r w:rsidRPr="00EB10AD">
              <w:rPr>
                <w:b/>
                <w:bCs/>
                <w:color w:val="000000"/>
                <w:u w:val="single"/>
                <w:lang w:val="en-GB" w:eastAsia="en-GB"/>
              </w:rPr>
              <w:t>USD</w:t>
            </w:r>
          </w:p>
        </w:tc>
        <w:tc>
          <w:tcPr>
            <w:tcW w:w="1123" w:type="dxa"/>
            <w:noWrap/>
            <w:hideMark/>
          </w:tcPr>
          <w:p w14:paraId="6BAA069E" w14:textId="77777777" w:rsidR="00EF66C2" w:rsidRPr="00EB10AD" w:rsidRDefault="00EF66C2" w:rsidP="00EF66C2">
            <w:pPr>
              <w:jc w:val="center"/>
              <w:rPr>
                <w:b/>
                <w:bCs/>
                <w:color w:val="000000"/>
                <w:u w:val="single"/>
                <w:lang w:val="en-GB" w:eastAsia="en-GB"/>
              </w:rPr>
            </w:pPr>
            <w:r w:rsidRPr="00EB10AD">
              <w:rPr>
                <w:b/>
                <w:bCs/>
                <w:color w:val="000000"/>
                <w:u w:val="single"/>
                <w:lang w:val="en-GB" w:eastAsia="en-GB"/>
              </w:rPr>
              <w:t>USD</w:t>
            </w:r>
          </w:p>
        </w:tc>
      </w:tr>
      <w:tr w:rsidR="00EF66C2" w:rsidRPr="00EB10AD" w14:paraId="085B4584" w14:textId="77777777" w:rsidTr="00EF66C2">
        <w:trPr>
          <w:trHeight w:val="435"/>
        </w:trPr>
        <w:tc>
          <w:tcPr>
            <w:tcW w:w="4740" w:type="dxa"/>
            <w:hideMark/>
          </w:tcPr>
          <w:p w14:paraId="6D76E9B7" w14:textId="77777777" w:rsidR="00EF66C2" w:rsidRPr="00EB10AD" w:rsidRDefault="00EF66C2" w:rsidP="00EF66C2">
            <w:pPr>
              <w:rPr>
                <w:color w:val="000000"/>
                <w:lang w:val="en-GB" w:eastAsia="en-GB"/>
              </w:rPr>
            </w:pPr>
            <w:r w:rsidRPr="00EB10AD">
              <w:rPr>
                <w:color w:val="000000"/>
                <w:lang w:val="en-GB" w:eastAsia="en-GB"/>
              </w:rPr>
              <w:t>UNON Conference Service costs</w:t>
            </w:r>
          </w:p>
        </w:tc>
        <w:tc>
          <w:tcPr>
            <w:tcW w:w="1124" w:type="dxa"/>
            <w:noWrap/>
            <w:hideMark/>
          </w:tcPr>
          <w:p w14:paraId="05F0F391" w14:textId="77777777" w:rsidR="00EF66C2" w:rsidRPr="00EB10AD" w:rsidRDefault="00EF66C2" w:rsidP="00EF66C2">
            <w:pPr>
              <w:jc w:val="center"/>
              <w:rPr>
                <w:color w:val="000000"/>
                <w:lang w:val="en-GB" w:eastAsia="en-GB"/>
              </w:rPr>
            </w:pPr>
            <w:r w:rsidRPr="00EB10AD">
              <w:rPr>
                <w:color w:val="000000"/>
                <w:lang w:val="en-GB" w:eastAsia="en-GB"/>
              </w:rPr>
              <w:t>1,087,569</w:t>
            </w:r>
          </w:p>
        </w:tc>
        <w:tc>
          <w:tcPr>
            <w:tcW w:w="947" w:type="dxa"/>
            <w:noWrap/>
            <w:hideMark/>
          </w:tcPr>
          <w:p w14:paraId="07BCAC50" w14:textId="77777777" w:rsidR="00EF66C2" w:rsidRPr="00EB10AD" w:rsidRDefault="00EF66C2" w:rsidP="00EF66C2">
            <w:pPr>
              <w:jc w:val="center"/>
              <w:rPr>
                <w:color w:val="000000"/>
                <w:lang w:val="en-GB" w:eastAsia="en-GB"/>
              </w:rPr>
            </w:pPr>
            <w:r w:rsidRPr="00EB10AD">
              <w:rPr>
                <w:color w:val="000000"/>
                <w:lang w:val="en-GB" w:eastAsia="en-GB"/>
              </w:rPr>
              <w:t>148,805</w:t>
            </w:r>
          </w:p>
        </w:tc>
        <w:tc>
          <w:tcPr>
            <w:tcW w:w="986" w:type="dxa"/>
            <w:noWrap/>
            <w:hideMark/>
          </w:tcPr>
          <w:p w14:paraId="6C2B3A19" w14:textId="77777777" w:rsidR="00EF66C2" w:rsidRPr="00EB10AD" w:rsidRDefault="00EF66C2" w:rsidP="00EF66C2">
            <w:pPr>
              <w:jc w:val="center"/>
              <w:rPr>
                <w:color w:val="000000"/>
                <w:lang w:val="en-GB" w:eastAsia="en-GB"/>
              </w:rPr>
            </w:pPr>
            <w:r w:rsidRPr="00EB10AD">
              <w:rPr>
                <w:color w:val="000000"/>
                <w:lang w:val="en-GB" w:eastAsia="en-GB"/>
              </w:rPr>
              <w:t>62,000</w:t>
            </w:r>
          </w:p>
        </w:tc>
        <w:tc>
          <w:tcPr>
            <w:tcW w:w="1123" w:type="dxa"/>
            <w:noWrap/>
            <w:hideMark/>
          </w:tcPr>
          <w:p w14:paraId="5160C465" w14:textId="77777777" w:rsidR="00EF66C2" w:rsidRPr="00EB10AD" w:rsidRDefault="00EF66C2" w:rsidP="00EF66C2">
            <w:pPr>
              <w:jc w:val="center"/>
              <w:rPr>
                <w:color w:val="000000"/>
                <w:lang w:val="en-GB" w:eastAsia="en-GB"/>
              </w:rPr>
            </w:pPr>
            <w:r w:rsidRPr="00EB10AD">
              <w:rPr>
                <w:color w:val="000000"/>
                <w:lang w:val="en-GB" w:eastAsia="en-GB"/>
              </w:rPr>
              <w:t>1,298,374</w:t>
            </w:r>
          </w:p>
        </w:tc>
      </w:tr>
      <w:tr w:rsidR="00EF66C2" w:rsidRPr="00EB10AD" w14:paraId="498370C6" w14:textId="77777777" w:rsidTr="00EF66C2">
        <w:trPr>
          <w:trHeight w:val="300"/>
        </w:trPr>
        <w:tc>
          <w:tcPr>
            <w:tcW w:w="4740" w:type="dxa"/>
            <w:hideMark/>
          </w:tcPr>
          <w:p w14:paraId="30867EDE" w14:textId="77777777" w:rsidR="00EF66C2" w:rsidRPr="00EB10AD" w:rsidRDefault="00EF66C2" w:rsidP="00EF66C2">
            <w:pPr>
              <w:rPr>
                <w:color w:val="000000"/>
                <w:lang w:val="en-GB" w:eastAsia="en-GB"/>
              </w:rPr>
            </w:pPr>
            <w:r w:rsidRPr="00EB10AD">
              <w:rPr>
                <w:color w:val="000000"/>
                <w:lang w:val="en-GB" w:eastAsia="en-GB"/>
              </w:rPr>
              <w:t>Support to Participants from LDCs &amp; DCs</w:t>
            </w:r>
          </w:p>
        </w:tc>
        <w:tc>
          <w:tcPr>
            <w:tcW w:w="1124" w:type="dxa"/>
            <w:noWrap/>
            <w:hideMark/>
          </w:tcPr>
          <w:p w14:paraId="32BDE10B" w14:textId="77777777" w:rsidR="00EF66C2" w:rsidRPr="00EB10AD" w:rsidRDefault="00EF66C2" w:rsidP="00EF66C2">
            <w:pPr>
              <w:jc w:val="center"/>
              <w:rPr>
                <w:color w:val="000000"/>
                <w:lang w:val="en-GB" w:eastAsia="en-GB"/>
              </w:rPr>
            </w:pPr>
            <w:r w:rsidRPr="00EB10AD">
              <w:rPr>
                <w:color w:val="000000"/>
                <w:lang w:val="en-GB" w:eastAsia="en-GB"/>
              </w:rPr>
              <w:t>389,503</w:t>
            </w:r>
          </w:p>
        </w:tc>
        <w:tc>
          <w:tcPr>
            <w:tcW w:w="947" w:type="dxa"/>
            <w:noWrap/>
            <w:hideMark/>
          </w:tcPr>
          <w:p w14:paraId="396F2708" w14:textId="77777777" w:rsidR="00EF66C2" w:rsidRPr="00EB10AD" w:rsidRDefault="00EF66C2" w:rsidP="00EF66C2">
            <w:pPr>
              <w:jc w:val="center"/>
              <w:rPr>
                <w:color w:val="000000"/>
                <w:lang w:val="en-GB" w:eastAsia="en-GB"/>
              </w:rPr>
            </w:pPr>
            <w:r w:rsidRPr="00EB10AD">
              <w:rPr>
                <w:color w:val="000000"/>
                <w:lang w:val="en-GB" w:eastAsia="en-GB"/>
              </w:rPr>
              <w:t>273,407</w:t>
            </w:r>
          </w:p>
        </w:tc>
        <w:tc>
          <w:tcPr>
            <w:tcW w:w="986" w:type="dxa"/>
            <w:noWrap/>
            <w:hideMark/>
          </w:tcPr>
          <w:p w14:paraId="7839350B" w14:textId="77777777" w:rsidR="00EF66C2" w:rsidRPr="00EB10AD" w:rsidRDefault="00EF66C2" w:rsidP="00EF66C2">
            <w:pPr>
              <w:jc w:val="center"/>
              <w:rPr>
                <w:color w:val="000000"/>
                <w:lang w:val="en-GB" w:eastAsia="en-GB"/>
              </w:rPr>
            </w:pPr>
            <w:r w:rsidRPr="00EB10AD">
              <w:rPr>
                <w:color w:val="000000"/>
                <w:lang w:val="en-GB" w:eastAsia="en-GB"/>
              </w:rPr>
              <w:t>-</w:t>
            </w:r>
          </w:p>
        </w:tc>
        <w:tc>
          <w:tcPr>
            <w:tcW w:w="1123" w:type="dxa"/>
            <w:noWrap/>
            <w:hideMark/>
          </w:tcPr>
          <w:p w14:paraId="45B4F0B7" w14:textId="77777777" w:rsidR="00EF66C2" w:rsidRPr="00EB10AD" w:rsidRDefault="00EF66C2" w:rsidP="00EF66C2">
            <w:pPr>
              <w:jc w:val="center"/>
              <w:rPr>
                <w:color w:val="000000"/>
                <w:lang w:val="en-GB" w:eastAsia="en-GB"/>
              </w:rPr>
            </w:pPr>
            <w:r w:rsidRPr="00EB10AD">
              <w:rPr>
                <w:color w:val="000000"/>
                <w:lang w:val="en-GB" w:eastAsia="en-GB"/>
              </w:rPr>
              <w:t>662,910</w:t>
            </w:r>
          </w:p>
        </w:tc>
      </w:tr>
      <w:tr w:rsidR="00EF66C2" w:rsidRPr="00EB10AD" w14:paraId="6666AAD2" w14:textId="77777777" w:rsidTr="00EF66C2">
        <w:trPr>
          <w:trHeight w:val="300"/>
        </w:trPr>
        <w:tc>
          <w:tcPr>
            <w:tcW w:w="4740" w:type="dxa"/>
            <w:hideMark/>
          </w:tcPr>
          <w:p w14:paraId="528A4308" w14:textId="77777777" w:rsidR="00EF66C2" w:rsidRPr="00EB10AD" w:rsidRDefault="00EF66C2" w:rsidP="00EF66C2">
            <w:pPr>
              <w:rPr>
                <w:color w:val="000000"/>
                <w:lang w:val="en-GB" w:eastAsia="en-GB"/>
              </w:rPr>
            </w:pPr>
            <w:r w:rsidRPr="00EB10AD">
              <w:rPr>
                <w:color w:val="000000"/>
                <w:lang w:val="en-GB" w:eastAsia="en-GB"/>
              </w:rPr>
              <w:t>Major Groups participation costs</w:t>
            </w:r>
          </w:p>
        </w:tc>
        <w:tc>
          <w:tcPr>
            <w:tcW w:w="1124" w:type="dxa"/>
            <w:noWrap/>
            <w:hideMark/>
          </w:tcPr>
          <w:p w14:paraId="1D3A615A" w14:textId="77777777" w:rsidR="00EF66C2" w:rsidRPr="00EB10AD" w:rsidRDefault="00EF66C2" w:rsidP="00EF66C2">
            <w:pPr>
              <w:jc w:val="center"/>
              <w:rPr>
                <w:color w:val="000000"/>
                <w:lang w:val="en-GB" w:eastAsia="en-GB"/>
              </w:rPr>
            </w:pPr>
            <w:r w:rsidRPr="00EB10AD">
              <w:rPr>
                <w:color w:val="000000"/>
                <w:lang w:val="en-GB" w:eastAsia="en-GB"/>
              </w:rPr>
              <w:t>182,100</w:t>
            </w:r>
          </w:p>
        </w:tc>
        <w:tc>
          <w:tcPr>
            <w:tcW w:w="947" w:type="dxa"/>
            <w:noWrap/>
            <w:hideMark/>
          </w:tcPr>
          <w:p w14:paraId="63B56C32" w14:textId="77777777" w:rsidR="00EF66C2" w:rsidRPr="00EB10AD" w:rsidRDefault="00EF66C2" w:rsidP="00EF66C2">
            <w:pPr>
              <w:jc w:val="center"/>
              <w:rPr>
                <w:color w:val="000000"/>
                <w:lang w:val="en-GB" w:eastAsia="en-GB"/>
              </w:rPr>
            </w:pPr>
            <w:r w:rsidRPr="00EB10AD">
              <w:rPr>
                <w:color w:val="000000"/>
                <w:lang w:val="en-GB" w:eastAsia="en-GB"/>
              </w:rPr>
              <w:t>118,560</w:t>
            </w:r>
          </w:p>
        </w:tc>
        <w:tc>
          <w:tcPr>
            <w:tcW w:w="986" w:type="dxa"/>
            <w:noWrap/>
            <w:hideMark/>
          </w:tcPr>
          <w:p w14:paraId="4204A456" w14:textId="77777777" w:rsidR="00EF66C2" w:rsidRPr="00EB10AD" w:rsidRDefault="00EF66C2" w:rsidP="00EF66C2">
            <w:pPr>
              <w:jc w:val="center"/>
              <w:rPr>
                <w:color w:val="000000"/>
                <w:lang w:val="en-GB" w:eastAsia="en-GB"/>
              </w:rPr>
            </w:pPr>
            <w:r w:rsidRPr="00EB10AD">
              <w:rPr>
                <w:color w:val="000000"/>
                <w:lang w:val="en-GB" w:eastAsia="en-GB"/>
              </w:rPr>
              <w:t>-</w:t>
            </w:r>
          </w:p>
        </w:tc>
        <w:tc>
          <w:tcPr>
            <w:tcW w:w="1123" w:type="dxa"/>
            <w:noWrap/>
            <w:hideMark/>
          </w:tcPr>
          <w:p w14:paraId="47215FD8" w14:textId="77777777" w:rsidR="00EF66C2" w:rsidRPr="00EB10AD" w:rsidRDefault="00EF66C2" w:rsidP="00EF66C2">
            <w:pPr>
              <w:jc w:val="center"/>
              <w:rPr>
                <w:color w:val="000000"/>
                <w:lang w:val="en-GB" w:eastAsia="en-GB"/>
              </w:rPr>
            </w:pPr>
            <w:r w:rsidRPr="00EB10AD">
              <w:rPr>
                <w:color w:val="000000"/>
                <w:lang w:val="en-GB" w:eastAsia="en-GB"/>
              </w:rPr>
              <w:t>300,660</w:t>
            </w:r>
          </w:p>
        </w:tc>
      </w:tr>
      <w:tr w:rsidR="00EF66C2" w:rsidRPr="00EB10AD" w14:paraId="224160FB" w14:textId="77777777" w:rsidTr="00EF66C2">
        <w:trPr>
          <w:trHeight w:val="300"/>
        </w:trPr>
        <w:tc>
          <w:tcPr>
            <w:tcW w:w="4740" w:type="dxa"/>
            <w:noWrap/>
            <w:hideMark/>
          </w:tcPr>
          <w:p w14:paraId="0BB433D4" w14:textId="77777777" w:rsidR="00EF66C2" w:rsidRPr="00EB10AD" w:rsidRDefault="00EF66C2" w:rsidP="00EF66C2">
            <w:pPr>
              <w:rPr>
                <w:color w:val="000000"/>
                <w:lang w:val="en-GB" w:eastAsia="en-GB"/>
              </w:rPr>
            </w:pPr>
            <w:r w:rsidRPr="00EB10AD">
              <w:rPr>
                <w:color w:val="000000"/>
                <w:lang w:val="en-GB" w:eastAsia="en-GB"/>
              </w:rPr>
              <w:t>Other costs</w:t>
            </w:r>
          </w:p>
        </w:tc>
        <w:tc>
          <w:tcPr>
            <w:tcW w:w="1124" w:type="dxa"/>
            <w:noWrap/>
            <w:hideMark/>
          </w:tcPr>
          <w:p w14:paraId="1B34F0F5" w14:textId="77777777" w:rsidR="00EF66C2" w:rsidRPr="00EB10AD" w:rsidRDefault="00EF66C2" w:rsidP="00EF66C2">
            <w:pPr>
              <w:jc w:val="center"/>
              <w:rPr>
                <w:color w:val="000000"/>
                <w:lang w:val="en-GB" w:eastAsia="en-GB"/>
              </w:rPr>
            </w:pPr>
            <w:r w:rsidRPr="00EB10AD">
              <w:rPr>
                <w:color w:val="000000"/>
                <w:lang w:val="en-GB" w:eastAsia="en-GB"/>
              </w:rPr>
              <w:t>139,908</w:t>
            </w:r>
          </w:p>
        </w:tc>
        <w:tc>
          <w:tcPr>
            <w:tcW w:w="947" w:type="dxa"/>
            <w:noWrap/>
            <w:hideMark/>
          </w:tcPr>
          <w:p w14:paraId="590CAF89" w14:textId="77777777" w:rsidR="00EF66C2" w:rsidRPr="00EB10AD" w:rsidRDefault="00EF66C2" w:rsidP="00EF66C2">
            <w:pPr>
              <w:jc w:val="center"/>
              <w:rPr>
                <w:color w:val="000000"/>
                <w:lang w:val="en-GB" w:eastAsia="en-GB"/>
              </w:rPr>
            </w:pPr>
            <w:r w:rsidRPr="00EB10AD">
              <w:rPr>
                <w:color w:val="000000"/>
                <w:lang w:val="en-GB" w:eastAsia="en-GB"/>
              </w:rPr>
              <w:t>75,496</w:t>
            </w:r>
          </w:p>
        </w:tc>
        <w:tc>
          <w:tcPr>
            <w:tcW w:w="986" w:type="dxa"/>
            <w:noWrap/>
            <w:hideMark/>
          </w:tcPr>
          <w:p w14:paraId="56B6EE04" w14:textId="77777777" w:rsidR="00EF66C2" w:rsidRPr="00EB10AD" w:rsidRDefault="00EF66C2" w:rsidP="00EF66C2">
            <w:pPr>
              <w:jc w:val="center"/>
              <w:rPr>
                <w:color w:val="000000"/>
                <w:lang w:val="en-GB" w:eastAsia="en-GB"/>
              </w:rPr>
            </w:pPr>
            <w:r w:rsidRPr="00EB10AD">
              <w:rPr>
                <w:color w:val="000000"/>
                <w:lang w:val="en-GB" w:eastAsia="en-GB"/>
              </w:rPr>
              <w:t>-</w:t>
            </w:r>
          </w:p>
        </w:tc>
        <w:tc>
          <w:tcPr>
            <w:tcW w:w="1123" w:type="dxa"/>
            <w:noWrap/>
            <w:hideMark/>
          </w:tcPr>
          <w:p w14:paraId="42D5E1B9" w14:textId="77777777" w:rsidR="00EF66C2" w:rsidRPr="00EB10AD" w:rsidRDefault="00EF66C2" w:rsidP="00EF66C2">
            <w:pPr>
              <w:jc w:val="center"/>
              <w:rPr>
                <w:color w:val="000000"/>
                <w:lang w:val="en-GB" w:eastAsia="en-GB"/>
              </w:rPr>
            </w:pPr>
            <w:r w:rsidRPr="00EB10AD">
              <w:rPr>
                <w:color w:val="000000"/>
                <w:lang w:val="en-GB" w:eastAsia="en-GB"/>
              </w:rPr>
              <w:t>215,404</w:t>
            </w:r>
          </w:p>
        </w:tc>
      </w:tr>
      <w:tr w:rsidR="00EF66C2" w:rsidRPr="00EB10AD" w14:paraId="63CE1C32" w14:textId="77777777" w:rsidTr="00EF66C2">
        <w:trPr>
          <w:trHeight w:val="300"/>
        </w:trPr>
        <w:tc>
          <w:tcPr>
            <w:tcW w:w="4740" w:type="dxa"/>
            <w:noWrap/>
            <w:hideMark/>
          </w:tcPr>
          <w:p w14:paraId="413250CE" w14:textId="77777777" w:rsidR="00EF66C2" w:rsidRPr="00EB10AD" w:rsidRDefault="00EF66C2" w:rsidP="00EF66C2">
            <w:pPr>
              <w:rPr>
                <w:color w:val="000000"/>
                <w:lang w:val="en-GB" w:eastAsia="en-GB"/>
              </w:rPr>
            </w:pPr>
            <w:r w:rsidRPr="00EB10AD">
              <w:rPr>
                <w:color w:val="000000"/>
                <w:lang w:val="en-GB" w:eastAsia="en-GB"/>
              </w:rPr>
              <w:t>Total</w:t>
            </w:r>
          </w:p>
        </w:tc>
        <w:tc>
          <w:tcPr>
            <w:tcW w:w="1124" w:type="dxa"/>
            <w:noWrap/>
            <w:hideMark/>
          </w:tcPr>
          <w:p w14:paraId="4252BD96" w14:textId="77777777" w:rsidR="00EF66C2" w:rsidRPr="00EB10AD" w:rsidRDefault="00EF66C2" w:rsidP="00EF66C2">
            <w:pPr>
              <w:jc w:val="center"/>
              <w:rPr>
                <w:b/>
                <w:bCs/>
                <w:color w:val="000000"/>
                <w:lang w:val="en-GB" w:eastAsia="en-GB"/>
              </w:rPr>
            </w:pPr>
            <w:r w:rsidRPr="00EB10AD">
              <w:rPr>
                <w:b/>
                <w:bCs/>
                <w:color w:val="000000"/>
                <w:lang w:val="en-GB" w:eastAsia="en-GB"/>
              </w:rPr>
              <w:t>1,799,079</w:t>
            </w:r>
          </w:p>
        </w:tc>
        <w:tc>
          <w:tcPr>
            <w:tcW w:w="947" w:type="dxa"/>
            <w:noWrap/>
            <w:hideMark/>
          </w:tcPr>
          <w:p w14:paraId="7B3FF9A8" w14:textId="77777777" w:rsidR="00EF66C2" w:rsidRPr="00EB10AD" w:rsidRDefault="00EF66C2" w:rsidP="00EF66C2">
            <w:pPr>
              <w:jc w:val="center"/>
              <w:rPr>
                <w:b/>
                <w:bCs/>
                <w:color w:val="000000"/>
                <w:lang w:val="en-GB" w:eastAsia="en-GB"/>
              </w:rPr>
            </w:pPr>
            <w:r w:rsidRPr="00EB10AD">
              <w:rPr>
                <w:b/>
                <w:bCs/>
                <w:color w:val="000000"/>
                <w:lang w:val="en-GB" w:eastAsia="en-GB"/>
              </w:rPr>
              <w:t>616,268</w:t>
            </w:r>
          </w:p>
        </w:tc>
        <w:tc>
          <w:tcPr>
            <w:tcW w:w="986" w:type="dxa"/>
            <w:noWrap/>
            <w:hideMark/>
          </w:tcPr>
          <w:p w14:paraId="60599DE3" w14:textId="77777777" w:rsidR="00EF66C2" w:rsidRPr="00EB10AD" w:rsidRDefault="00EF66C2" w:rsidP="00EF66C2">
            <w:pPr>
              <w:jc w:val="center"/>
              <w:rPr>
                <w:b/>
                <w:bCs/>
                <w:color w:val="000000"/>
                <w:lang w:val="en-GB" w:eastAsia="en-GB"/>
              </w:rPr>
            </w:pPr>
            <w:r w:rsidRPr="00EB10AD">
              <w:rPr>
                <w:b/>
                <w:bCs/>
                <w:color w:val="000000"/>
                <w:lang w:val="en-GB" w:eastAsia="en-GB"/>
              </w:rPr>
              <w:t>62,000</w:t>
            </w:r>
          </w:p>
        </w:tc>
        <w:tc>
          <w:tcPr>
            <w:tcW w:w="1123" w:type="dxa"/>
            <w:noWrap/>
            <w:hideMark/>
          </w:tcPr>
          <w:p w14:paraId="690AF10B" w14:textId="77777777" w:rsidR="00EF66C2" w:rsidRPr="00EB10AD" w:rsidRDefault="00EF66C2" w:rsidP="00EF66C2">
            <w:pPr>
              <w:jc w:val="center"/>
              <w:rPr>
                <w:b/>
                <w:bCs/>
                <w:color w:val="000000"/>
                <w:lang w:val="en-GB" w:eastAsia="en-GB"/>
              </w:rPr>
            </w:pPr>
            <w:r w:rsidRPr="00EB10AD">
              <w:rPr>
                <w:b/>
                <w:bCs/>
                <w:color w:val="000000"/>
                <w:lang w:val="en-GB" w:eastAsia="en-GB"/>
              </w:rPr>
              <w:t>2,477,348</w:t>
            </w:r>
          </w:p>
        </w:tc>
      </w:tr>
    </w:tbl>
    <w:p w14:paraId="751C84E6" w14:textId="77777777" w:rsidR="00EF66C2" w:rsidRPr="00ED6CD1" w:rsidRDefault="00EF66C2" w:rsidP="00EF66C2">
      <w:pPr>
        <w:tabs>
          <w:tab w:val="left" w:pos="0"/>
        </w:tabs>
        <w:spacing w:before="60"/>
        <w:contextualSpacing/>
        <w:jc w:val="both"/>
        <w:rPr>
          <w:color w:val="000000"/>
        </w:rPr>
      </w:pPr>
    </w:p>
    <w:p w14:paraId="62236A7B" w14:textId="77777777" w:rsidR="00EF66C2" w:rsidRPr="00ED6CD1" w:rsidRDefault="00EF66C2" w:rsidP="000A367C">
      <w:pPr>
        <w:numPr>
          <w:ilvl w:val="0"/>
          <w:numId w:val="6"/>
        </w:numPr>
        <w:tabs>
          <w:tab w:val="clear" w:pos="1247"/>
          <w:tab w:val="clear" w:pos="1814"/>
          <w:tab w:val="clear" w:pos="2381"/>
          <w:tab w:val="clear" w:pos="2948"/>
          <w:tab w:val="clear" w:pos="3515"/>
          <w:tab w:val="left" w:pos="0"/>
        </w:tabs>
        <w:spacing w:before="60" w:after="200" w:line="276" w:lineRule="auto"/>
        <w:ind w:left="0" w:firstLine="0"/>
        <w:contextualSpacing/>
        <w:jc w:val="both"/>
        <w:rPr>
          <w:color w:val="000000"/>
        </w:rPr>
      </w:pPr>
      <w:r w:rsidRPr="00ED6CD1">
        <w:rPr>
          <w:color w:val="000000"/>
        </w:rPr>
        <w:lastRenderedPageBreak/>
        <w:t xml:space="preserve">The detailed breakdown of the cost estimates are presented is in Annex 1 and </w:t>
      </w:r>
      <w:r>
        <w:rPr>
          <w:color w:val="000000"/>
        </w:rPr>
        <w:t xml:space="preserve">are </w:t>
      </w:r>
      <w:r w:rsidRPr="00ED6CD1">
        <w:rPr>
          <w:color w:val="000000"/>
        </w:rPr>
        <w:t>based on the following assumptions:</w:t>
      </w:r>
    </w:p>
    <w:p w14:paraId="03B8E55A" w14:textId="77777777" w:rsidR="00EF66C2" w:rsidRPr="00ED6CD1" w:rsidRDefault="00EF66C2" w:rsidP="000A367C">
      <w:pPr>
        <w:numPr>
          <w:ilvl w:val="1"/>
          <w:numId w:val="6"/>
        </w:numPr>
        <w:tabs>
          <w:tab w:val="clear" w:pos="1247"/>
          <w:tab w:val="clear" w:pos="1814"/>
          <w:tab w:val="clear" w:pos="2381"/>
          <w:tab w:val="clear" w:pos="2948"/>
          <w:tab w:val="clear" w:pos="3515"/>
          <w:tab w:val="left" w:pos="0"/>
        </w:tabs>
        <w:spacing w:before="60" w:after="200" w:line="276" w:lineRule="auto"/>
        <w:contextualSpacing/>
        <w:jc w:val="both"/>
        <w:rPr>
          <w:color w:val="000000"/>
        </w:rPr>
      </w:pPr>
      <w:r w:rsidRPr="00ED6CD1">
        <w:rPr>
          <w:color w:val="000000"/>
        </w:rPr>
        <w:t xml:space="preserve">In all the </w:t>
      </w:r>
      <w:r>
        <w:rPr>
          <w:color w:val="000000"/>
        </w:rPr>
        <w:t>four</w:t>
      </w:r>
      <w:r w:rsidRPr="00ED6CD1">
        <w:rPr>
          <w:color w:val="000000"/>
        </w:rPr>
        <w:t xml:space="preserve"> scenari</w:t>
      </w:r>
      <w:r>
        <w:rPr>
          <w:color w:val="000000"/>
        </w:rPr>
        <w:t>os, there will be no annual sub</w:t>
      </w:r>
      <w:r w:rsidRPr="00ED6CD1">
        <w:rPr>
          <w:color w:val="000000"/>
        </w:rPr>
        <w:t>committee sessions</w:t>
      </w:r>
      <w:r>
        <w:rPr>
          <w:color w:val="000000"/>
        </w:rPr>
        <w:t xml:space="preserve"> in 2017</w:t>
      </w:r>
      <w:r w:rsidRPr="00ED6CD1">
        <w:rPr>
          <w:color w:val="000000"/>
        </w:rPr>
        <w:t>.</w:t>
      </w:r>
    </w:p>
    <w:p w14:paraId="67435A0D" w14:textId="77777777" w:rsidR="00EF66C2" w:rsidRPr="00ED6CD1" w:rsidRDefault="00EF66C2" w:rsidP="000A367C">
      <w:pPr>
        <w:numPr>
          <w:ilvl w:val="1"/>
          <w:numId w:val="6"/>
        </w:numPr>
        <w:tabs>
          <w:tab w:val="clear" w:pos="1247"/>
          <w:tab w:val="clear" w:pos="1814"/>
          <w:tab w:val="clear" w:pos="2381"/>
          <w:tab w:val="clear" w:pos="2948"/>
          <w:tab w:val="clear" w:pos="3515"/>
          <w:tab w:val="left" w:pos="0"/>
        </w:tabs>
        <w:spacing w:before="60" w:after="200" w:line="276" w:lineRule="auto"/>
        <w:contextualSpacing/>
        <w:jc w:val="both"/>
        <w:rPr>
          <w:color w:val="000000"/>
        </w:rPr>
      </w:pPr>
      <w:r>
        <w:rPr>
          <w:color w:val="000000"/>
        </w:rPr>
        <w:t>R</w:t>
      </w:r>
      <w:r w:rsidRPr="00ED6CD1">
        <w:rPr>
          <w:color w:val="000000"/>
        </w:rPr>
        <w:t>educing</w:t>
      </w:r>
      <w:r>
        <w:rPr>
          <w:color w:val="000000"/>
        </w:rPr>
        <w:t xml:space="preserve"> the number of days for OECPR and UNEA translates to savings on</w:t>
      </w:r>
      <w:r w:rsidRPr="00CD03A6">
        <w:rPr>
          <w:color w:val="000000"/>
        </w:rPr>
        <w:t xml:space="preserve"> </w:t>
      </w:r>
      <w:r>
        <w:rPr>
          <w:color w:val="000000"/>
        </w:rPr>
        <w:t>conference s</w:t>
      </w:r>
      <w:r w:rsidRPr="00ED6CD1">
        <w:rPr>
          <w:color w:val="000000"/>
        </w:rPr>
        <w:t>ervice cost</w:t>
      </w:r>
      <w:r>
        <w:rPr>
          <w:color w:val="000000"/>
        </w:rPr>
        <w:t>s by</w:t>
      </w:r>
      <w:r w:rsidRPr="00ED6CD1">
        <w:rPr>
          <w:color w:val="000000"/>
        </w:rPr>
        <w:t xml:space="preserve"> 15% per day</w:t>
      </w:r>
      <w:r>
        <w:rPr>
          <w:color w:val="000000"/>
        </w:rPr>
        <w:t>;</w:t>
      </w:r>
    </w:p>
    <w:p w14:paraId="1DE292F2" w14:textId="77777777" w:rsidR="00EF66C2" w:rsidRPr="00ED6CD1" w:rsidRDefault="00EF66C2" w:rsidP="000A367C">
      <w:pPr>
        <w:numPr>
          <w:ilvl w:val="1"/>
          <w:numId w:val="6"/>
        </w:numPr>
        <w:tabs>
          <w:tab w:val="clear" w:pos="1247"/>
          <w:tab w:val="clear" w:pos="1814"/>
          <w:tab w:val="clear" w:pos="2381"/>
          <w:tab w:val="clear" w:pos="2948"/>
          <w:tab w:val="clear" w:pos="3515"/>
          <w:tab w:val="left" w:pos="0"/>
        </w:tabs>
        <w:spacing w:before="60" w:after="200" w:line="276" w:lineRule="auto"/>
        <w:contextualSpacing/>
        <w:jc w:val="both"/>
        <w:rPr>
          <w:color w:val="000000"/>
        </w:rPr>
      </w:pPr>
      <w:r w:rsidRPr="00ED6CD1">
        <w:rPr>
          <w:color w:val="000000"/>
        </w:rPr>
        <w:t xml:space="preserve">Under </w:t>
      </w:r>
      <w:r>
        <w:rPr>
          <w:color w:val="000000"/>
        </w:rPr>
        <w:t xml:space="preserve"> each </w:t>
      </w:r>
      <w:r w:rsidRPr="004656C7">
        <w:rPr>
          <w:color w:val="000000"/>
        </w:rPr>
        <w:t>scenari</w:t>
      </w:r>
      <w:r w:rsidRPr="00CB7890">
        <w:rPr>
          <w:color w:val="000000"/>
        </w:rPr>
        <w:t>o</w:t>
      </w:r>
      <w:r w:rsidRPr="00ED6CD1">
        <w:rPr>
          <w:color w:val="000000"/>
        </w:rPr>
        <w:t>, it is assumed that</w:t>
      </w:r>
      <w:r>
        <w:rPr>
          <w:color w:val="000000"/>
        </w:rPr>
        <w:t xml:space="preserve"> t</w:t>
      </w:r>
      <w:r w:rsidRPr="00ED6CD1">
        <w:rPr>
          <w:color w:val="000000"/>
        </w:rPr>
        <w:t xml:space="preserve">he participants are paid one extra day </w:t>
      </w:r>
      <w:r>
        <w:rPr>
          <w:color w:val="000000"/>
        </w:rPr>
        <w:t>daily subsistence allowance (DSA)</w:t>
      </w:r>
      <w:r w:rsidRPr="00ED6CD1">
        <w:rPr>
          <w:color w:val="000000"/>
        </w:rPr>
        <w:t xml:space="preserve"> for the arrival on a day before the meeting;</w:t>
      </w:r>
    </w:p>
    <w:p w14:paraId="182C08CF" w14:textId="77777777" w:rsidR="00EF66C2" w:rsidRPr="00ED6CD1" w:rsidRDefault="00EF66C2" w:rsidP="000A367C">
      <w:pPr>
        <w:numPr>
          <w:ilvl w:val="1"/>
          <w:numId w:val="6"/>
        </w:numPr>
        <w:tabs>
          <w:tab w:val="clear" w:pos="1247"/>
          <w:tab w:val="clear" w:pos="1814"/>
          <w:tab w:val="clear" w:pos="2381"/>
          <w:tab w:val="clear" w:pos="2948"/>
          <w:tab w:val="clear" w:pos="3515"/>
          <w:tab w:val="left" w:pos="0"/>
        </w:tabs>
        <w:spacing w:before="60" w:after="200" w:line="276" w:lineRule="auto"/>
        <w:contextualSpacing/>
        <w:jc w:val="both"/>
        <w:rPr>
          <w:color w:val="000000"/>
        </w:rPr>
      </w:pPr>
      <w:r w:rsidRPr="00ED6CD1">
        <w:rPr>
          <w:color w:val="000000"/>
        </w:rPr>
        <w:t>The cost of DSA is reduced proportionately by the number of days o</w:t>
      </w:r>
      <w:r>
        <w:rPr>
          <w:color w:val="000000"/>
        </w:rPr>
        <w:t>f the meetings in each scenario;</w:t>
      </w:r>
    </w:p>
    <w:p w14:paraId="6C5ABE32" w14:textId="77777777" w:rsidR="00EF66C2" w:rsidRPr="00ED6CD1" w:rsidRDefault="00EF66C2" w:rsidP="000A367C">
      <w:pPr>
        <w:numPr>
          <w:ilvl w:val="1"/>
          <w:numId w:val="6"/>
        </w:numPr>
        <w:tabs>
          <w:tab w:val="clear" w:pos="1247"/>
          <w:tab w:val="clear" w:pos="1814"/>
          <w:tab w:val="clear" w:pos="2381"/>
          <w:tab w:val="clear" w:pos="2948"/>
          <w:tab w:val="clear" w:pos="3515"/>
          <w:tab w:val="left" w:pos="0"/>
        </w:tabs>
        <w:spacing w:before="60" w:after="200" w:line="276" w:lineRule="auto"/>
        <w:contextualSpacing/>
        <w:jc w:val="both"/>
        <w:rPr>
          <w:color w:val="000000"/>
        </w:rPr>
      </w:pPr>
      <w:r w:rsidRPr="00ED6CD1">
        <w:rPr>
          <w:color w:val="000000"/>
        </w:rPr>
        <w:t xml:space="preserve">The cost of DSA and </w:t>
      </w:r>
      <w:r>
        <w:rPr>
          <w:color w:val="000000"/>
        </w:rPr>
        <w:t>airfare</w:t>
      </w:r>
      <w:r w:rsidRPr="00ED6CD1">
        <w:rPr>
          <w:color w:val="000000"/>
        </w:rPr>
        <w:t xml:space="preserve"> for </w:t>
      </w:r>
      <w:r>
        <w:rPr>
          <w:color w:val="000000"/>
        </w:rPr>
        <w:t>the least developed countries and developing countrie</w:t>
      </w:r>
      <w:r w:rsidRPr="00ED6CD1">
        <w:rPr>
          <w:color w:val="000000"/>
        </w:rPr>
        <w:t xml:space="preserve">s </w:t>
      </w:r>
      <w:r>
        <w:rPr>
          <w:color w:val="000000"/>
        </w:rPr>
        <w:t>under UNEA is</w:t>
      </w:r>
      <w:r w:rsidRPr="00ED6CD1">
        <w:rPr>
          <w:color w:val="000000"/>
        </w:rPr>
        <w:t xml:space="preserve"> based on 80 sponsored parti</w:t>
      </w:r>
      <w:r>
        <w:rPr>
          <w:color w:val="000000"/>
        </w:rPr>
        <w:t>cipants (48 LDCs and 32 DCs).  F</w:t>
      </w:r>
      <w:r w:rsidRPr="00ED6CD1">
        <w:rPr>
          <w:color w:val="000000"/>
        </w:rPr>
        <w:t>or OECPR</w:t>
      </w:r>
      <w:r>
        <w:rPr>
          <w:color w:val="000000"/>
        </w:rPr>
        <w:t>, it</w:t>
      </w:r>
      <w:r w:rsidRPr="00ED6CD1">
        <w:rPr>
          <w:color w:val="000000"/>
        </w:rPr>
        <w:t xml:space="preserve"> is based on 60 sponsored participants (40 LDCs and 20 DCs)</w:t>
      </w:r>
      <w:r>
        <w:rPr>
          <w:color w:val="000000"/>
        </w:rPr>
        <w:t xml:space="preserve">. </w:t>
      </w:r>
      <w:r w:rsidRPr="00ED6CD1">
        <w:rPr>
          <w:color w:val="000000"/>
        </w:rPr>
        <w:t>For Major Groups, estimates include 50 participants for UNEA and 36 participants for OECPR. These costs may</w:t>
      </w:r>
      <w:r>
        <w:rPr>
          <w:color w:val="000000"/>
        </w:rPr>
        <w:t xml:space="preserve"> nevertheless vary </w:t>
      </w:r>
      <w:r w:rsidRPr="00ED6CD1">
        <w:rPr>
          <w:color w:val="000000"/>
        </w:rPr>
        <w:t>depending on funding requests received.</w:t>
      </w:r>
    </w:p>
    <w:p w14:paraId="703F6B90" w14:textId="77777777" w:rsidR="00EF66C2" w:rsidRPr="00ED6CD1" w:rsidRDefault="00EF66C2" w:rsidP="000A367C">
      <w:pPr>
        <w:numPr>
          <w:ilvl w:val="1"/>
          <w:numId w:val="6"/>
        </w:numPr>
        <w:tabs>
          <w:tab w:val="clear" w:pos="1247"/>
          <w:tab w:val="clear" w:pos="1814"/>
          <w:tab w:val="clear" w:pos="2381"/>
          <w:tab w:val="clear" w:pos="2948"/>
          <w:tab w:val="clear" w:pos="3515"/>
          <w:tab w:val="left" w:pos="0"/>
        </w:tabs>
        <w:spacing w:before="60" w:after="200" w:line="276" w:lineRule="auto"/>
        <w:contextualSpacing/>
        <w:jc w:val="both"/>
        <w:rPr>
          <w:color w:val="000000"/>
        </w:rPr>
      </w:pPr>
      <w:r w:rsidRPr="00ED6CD1">
        <w:rPr>
          <w:color w:val="000000"/>
        </w:rPr>
        <w:t>The above cos</w:t>
      </w:r>
      <w:r>
        <w:rPr>
          <w:color w:val="000000"/>
        </w:rPr>
        <w:t>ts do not include communication-</w:t>
      </w:r>
      <w:r w:rsidRPr="00ED6CD1">
        <w:rPr>
          <w:color w:val="000000"/>
        </w:rPr>
        <w:t>related expenses.</w:t>
      </w:r>
    </w:p>
    <w:p w14:paraId="4C0E66A0" w14:textId="77777777" w:rsidR="00EF66C2" w:rsidRDefault="00EF66C2" w:rsidP="00EF66C2">
      <w:pPr>
        <w:tabs>
          <w:tab w:val="left" w:pos="0"/>
        </w:tabs>
        <w:spacing w:before="60"/>
        <w:contextualSpacing/>
        <w:jc w:val="both"/>
        <w:rPr>
          <w:color w:val="000000"/>
        </w:rPr>
      </w:pPr>
    </w:p>
    <w:p w14:paraId="5F83F6F1" w14:textId="77777777" w:rsidR="00EF66C2"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rPr>
          <w:color w:val="000000"/>
        </w:rPr>
      </w:pPr>
      <w:r>
        <w:rPr>
          <w:color w:val="000000"/>
        </w:rPr>
        <w:t>Currently</w:t>
      </w:r>
      <w:r w:rsidRPr="00CE531B">
        <w:rPr>
          <w:color w:val="000000"/>
        </w:rPr>
        <w:t>, the only source</w:t>
      </w:r>
      <w:r>
        <w:rPr>
          <w:color w:val="000000"/>
        </w:rPr>
        <w:t>s</w:t>
      </w:r>
      <w:r w:rsidRPr="00CE531B">
        <w:rPr>
          <w:color w:val="000000"/>
        </w:rPr>
        <w:t xml:space="preserve"> of financing an extraordinary meeting of UNEA in 2017 </w:t>
      </w:r>
      <w:r>
        <w:rPr>
          <w:color w:val="000000"/>
        </w:rPr>
        <w:t>are</w:t>
      </w:r>
      <w:r w:rsidRPr="00CE531B">
        <w:rPr>
          <w:color w:val="000000"/>
        </w:rPr>
        <w:t xml:space="preserve"> through extra-budgetary contributions from Member States</w:t>
      </w:r>
      <w:r>
        <w:rPr>
          <w:color w:val="000000"/>
        </w:rPr>
        <w:t>,</w:t>
      </w:r>
      <w:r w:rsidRPr="00CE531B">
        <w:rPr>
          <w:color w:val="000000"/>
        </w:rPr>
        <w:t xml:space="preserve"> or approved use of the Fund Programme reserve budget, or a combination of the two. Extra-budgetary contributions refer to contributions which may be earmarked for the proposed session.</w:t>
      </w:r>
    </w:p>
    <w:p w14:paraId="64A56E30" w14:textId="77777777" w:rsidR="00EF66C2" w:rsidRPr="00CE531B" w:rsidRDefault="00EF66C2" w:rsidP="00EF66C2">
      <w:pPr>
        <w:tabs>
          <w:tab w:val="left" w:pos="0"/>
        </w:tabs>
        <w:spacing w:before="60"/>
        <w:contextualSpacing/>
        <w:jc w:val="both"/>
        <w:rPr>
          <w:color w:val="000000"/>
        </w:rPr>
      </w:pPr>
    </w:p>
    <w:p w14:paraId="39812432" w14:textId="77777777" w:rsidR="00EF66C2"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rPr>
          <w:color w:val="000000"/>
        </w:rPr>
      </w:pPr>
      <w:r w:rsidRPr="00CE531B">
        <w:rPr>
          <w:color w:val="000000"/>
        </w:rPr>
        <w:t xml:space="preserve">It is expected that the Regular Budget resources will be fully utilized in year 2016 and </w:t>
      </w:r>
      <w:r>
        <w:rPr>
          <w:color w:val="000000"/>
        </w:rPr>
        <w:t xml:space="preserve">will </w:t>
      </w:r>
      <w:r w:rsidRPr="00CE531B">
        <w:rPr>
          <w:color w:val="000000"/>
        </w:rPr>
        <w:t>therefore not available to finance the extra session in 2017. Under each scenario, it is assumed that 30% of the budget can be financed from Fund Programme Reserve and 70% from the extra-budgetary resources.</w:t>
      </w:r>
    </w:p>
    <w:p w14:paraId="2A565633" w14:textId="77777777" w:rsidR="00EF66C2" w:rsidRDefault="00EF66C2" w:rsidP="00EF66C2">
      <w:pPr>
        <w:tabs>
          <w:tab w:val="left" w:pos="0"/>
        </w:tabs>
        <w:spacing w:before="60"/>
        <w:contextualSpacing/>
        <w:jc w:val="both"/>
        <w:rPr>
          <w:color w:val="000000"/>
        </w:rPr>
      </w:pPr>
    </w:p>
    <w:p w14:paraId="4D35B9AB" w14:textId="77777777" w:rsidR="00EF66C2" w:rsidRPr="00615768" w:rsidRDefault="00EF66C2" w:rsidP="00EF66C2">
      <w:pPr>
        <w:tabs>
          <w:tab w:val="left" w:pos="0"/>
        </w:tabs>
        <w:spacing w:before="60"/>
        <w:contextualSpacing/>
        <w:jc w:val="both"/>
        <w:rPr>
          <w:b/>
          <w:color w:val="000000"/>
          <w:u w:val="single"/>
        </w:rPr>
      </w:pPr>
      <w:r w:rsidRPr="00615768">
        <w:rPr>
          <w:b/>
          <w:color w:val="000000"/>
          <w:u w:val="single"/>
        </w:rPr>
        <w:t>Table B: Summary of sources of funding for proposed session in 2017 (thousands of USD)</w:t>
      </w:r>
    </w:p>
    <w:tbl>
      <w:tblPr>
        <w:tblStyle w:val="TableGrid"/>
        <w:tblW w:w="0" w:type="auto"/>
        <w:tblLook w:val="04A0" w:firstRow="1" w:lastRow="0" w:firstColumn="1" w:lastColumn="0" w:noHBand="0" w:noVBand="1"/>
      </w:tblPr>
      <w:tblGrid>
        <w:gridCol w:w="3618"/>
        <w:gridCol w:w="1260"/>
        <w:gridCol w:w="1260"/>
        <w:gridCol w:w="1260"/>
        <w:gridCol w:w="1350"/>
      </w:tblGrid>
      <w:tr w:rsidR="00EF66C2" w:rsidRPr="00C1454C" w14:paraId="5509C7DD" w14:textId="77777777" w:rsidTr="00EF66C2">
        <w:trPr>
          <w:trHeight w:val="300"/>
        </w:trPr>
        <w:tc>
          <w:tcPr>
            <w:tcW w:w="3618" w:type="dxa"/>
            <w:noWrap/>
            <w:hideMark/>
          </w:tcPr>
          <w:p w14:paraId="2120B87A" w14:textId="77777777" w:rsidR="00EF66C2" w:rsidRPr="00C1454C" w:rsidRDefault="00EF66C2" w:rsidP="00EF66C2">
            <w:pPr>
              <w:tabs>
                <w:tab w:val="left" w:pos="0"/>
              </w:tabs>
              <w:spacing w:before="60"/>
              <w:contextualSpacing/>
              <w:jc w:val="center"/>
              <w:rPr>
                <w:b/>
                <w:bCs/>
                <w:color w:val="000000"/>
                <w:u w:val="single"/>
              </w:rPr>
            </w:pPr>
            <w:r w:rsidRPr="00C1454C">
              <w:rPr>
                <w:b/>
                <w:bCs/>
                <w:color w:val="000000"/>
                <w:u w:val="single"/>
              </w:rPr>
              <w:t>Funding Sources</w:t>
            </w:r>
          </w:p>
        </w:tc>
        <w:tc>
          <w:tcPr>
            <w:tcW w:w="1260" w:type="dxa"/>
            <w:noWrap/>
            <w:hideMark/>
          </w:tcPr>
          <w:p w14:paraId="7F51F49C" w14:textId="77777777" w:rsidR="00EF66C2" w:rsidRPr="00C1454C" w:rsidRDefault="00EF66C2" w:rsidP="00EF66C2">
            <w:pPr>
              <w:tabs>
                <w:tab w:val="left" w:pos="0"/>
              </w:tabs>
              <w:spacing w:before="60"/>
              <w:contextualSpacing/>
              <w:jc w:val="center"/>
              <w:rPr>
                <w:b/>
                <w:bCs/>
                <w:color w:val="000000"/>
                <w:u w:val="single"/>
              </w:rPr>
            </w:pPr>
            <w:r w:rsidRPr="00C1454C">
              <w:rPr>
                <w:b/>
                <w:bCs/>
                <w:color w:val="000000"/>
                <w:u w:val="single"/>
              </w:rPr>
              <w:t>Scenario 1</w:t>
            </w:r>
          </w:p>
        </w:tc>
        <w:tc>
          <w:tcPr>
            <w:tcW w:w="1260" w:type="dxa"/>
            <w:noWrap/>
            <w:hideMark/>
          </w:tcPr>
          <w:p w14:paraId="06221224" w14:textId="77777777" w:rsidR="00EF66C2" w:rsidRPr="00C1454C" w:rsidRDefault="00EF66C2" w:rsidP="00EF66C2">
            <w:pPr>
              <w:tabs>
                <w:tab w:val="left" w:pos="0"/>
              </w:tabs>
              <w:spacing w:before="60"/>
              <w:contextualSpacing/>
              <w:jc w:val="center"/>
              <w:rPr>
                <w:b/>
                <w:bCs/>
                <w:color w:val="000000"/>
                <w:u w:val="single"/>
              </w:rPr>
            </w:pPr>
            <w:r w:rsidRPr="00C1454C">
              <w:rPr>
                <w:b/>
                <w:bCs/>
                <w:color w:val="000000"/>
                <w:u w:val="single"/>
              </w:rPr>
              <w:t>Scenario 2</w:t>
            </w:r>
          </w:p>
        </w:tc>
        <w:tc>
          <w:tcPr>
            <w:tcW w:w="1260" w:type="dxa"/>
            <w:noWrap/>
            <w:hideMark/>
          </w:tcPr>
          <w:p w14:paraId="641EA027" w14:textId="77777777" w:rsidR="00EF66C2" w:rsidRPr="00C1454C" w:rsidRDefault="00EF66C2" w:rsidP="00EF66C2">
            <w:pPr>
              <w:tabs>
                <w:tab w:val="left" w:pos="0"/>
              </w:tabs>
              <w:spacing w:before="60"/>
              <w:contextualSpacing/>
              <w:jc w:val="center"/>
              <w:rPr>
                <w:b/>
                <w:bCs/>
                <w:color w:val="000000"/>
                <w:u w:val="single"/>
              </w:rPr>
            </w:pPr>
            <w:r w:rsidRPr="00C1454C">
              <w:rPr>
                <w:b/>
                <w:bCs/>
                <w:color w:val="000000"/>
                <w:u w:val="single"/>
              </w:rPr>
              <w:t>Scenario 3</w:t>
            </w:r>
          </w:p>
        </w:tc>
        <w:tc>
          <w:tcPr>
            <w:tcW w:w="1350" w:type="dxa"/>
            <w:noWrap/>
            <w:hideMark/>
          </w:tcPr>
          <w:p w14:paraId="05F2F766" w14:textId="77777777" w:rsidR="00EF66C2" w:rsidRPr="00C1454C" w:rsidRDefault="00EF66C2" w:rsidP="00EF66C2">
            <w:pPr>
              <w:tabs>
                <w:tab w:val="left" w:pos="0"/>
              </w:tabs>
              <w:spacing w:before="60"/>
              <w:contextualSpacing/>
              <w:jc w:val="center"/>
              <w:rPr>
                <w:b/>
                <w:bCs/>
                <w:color w:val="000000"/>
                <w:u w:val="single"/>
              </w:rPr>
            </w:pPr>
            <w:r w:rsidRPr="00C1454C">
              <w:rPr>
                <w:b/>
                <w:bCs/>
                <w:color w:val="000000"/>
                <w:u w:val="single"/>
              </w:rPr>
              <w:t>Scenario 4</w:t>
            </w:r>
          </w:p>
        </w:tc>
      </w:tr>
      <w:tr w:rsidR="00EF66C2" w:rsidRPr="00C1454C" w14:paraId="6B846666" w14:textId="77777777" w:rsidTr="00EF66C2">
        <w:trPr>
          <w:trHeight w:val="300"/>
        </w:trPr>
        <w:tc>
          <w:tcPr>
            <w:tcW w:w="3618" w:type="dxa"/>
            <w:noWrap/>
            <w:hideMark/>
          </w:tcPr>
          <w:p w14:paraId="734551E2" w14:textId="77777777" w:rsidR="00EF66C2" w:rsidRPr="00C1454C" w:rsidRDefault="00EF66C2" w:rsidP="00EF66C2">
            <w:pPr>
              <w:tabs>
                <w:tab w:val="left" w:pos="0"/>
              </w:tabs>
              <w:spacing w:before="60"/>
              <w:contextualSpacing/>
              <w:jc w:val="both"/>
              <w:rPr>
                <w:b/>
                <w:color w:val="000000"/>
              </w:rPr>
            </w:pPr>
            <w:r w:rsidRPr="00C1454C">
              <w:rPr>
                <w:b/>
                <w:color w:val="000000"/>
              </w:rPr>
              <w:t>Regular Budget</w:t>
            </w:r>
          </w:p>
        </w:tc>
        <w:tc>
          <w:tcPr>
            <w:tcW w:w="1260" w:type="dxa"/>
            <w:noWrap/>
            <w:hideMark/>
          </w:tcPr>
          <w:p w14:paraId="45633AD2" w14:textId="77777777" w:rsidR="00EF66C2" w:rsidRPr="00C1454C" w:rsidRDefault="00EF66C2" w:rsidP="00EF66C2">
            <w:pPr>
              <w:tabs>
                <w:tab w:val="left" w:pos="0"/>
              </w:tabs>
              <w:spacing w:before="60"/>
              <w:contextualSpacing/>
              <w:jc w:val="center"/>
              <w:rPr>
                <w:color w:val="000000"/>
              </w:rPr>
            </w:pPr>
            <w:r w:rsidRPr="00C1454C">
              <w:rPr>
                <w:color w:val="000000"/>
              </w:rPr>
              <w:t>-</w:t>
            </w:r>
          </w:p>
        </w:tc>
        <w:tc>
          <w:tcPr>
            <w:tcW w:w="1260" w:type="dxa"/>
            <w:noWrap/>
            <w:hideMark/>
          </w:tcPr>
          <w:p w14:paraId="0AD45D8A" w14:textId="77777777" w:rsidR="00EF66C2" w:rsidRPr="00C1454C" w:rsidRDefault="00EF66C2" w:rsidP="00EF66C2">
            <w:pPr>
              <w:tabs>
                <w:tab w:val="left" w:pos="0"/>
              </w:tabs>
              <w:spacing w:before="60"/>
              <w:contextualSpacing/>
              <w:jc w:val="center"/>
              <w:rPr>
                <w:color w:val="000000"/>
              </w:rPr>
            </w:pPr>
            <w:r w:rsidRPr="00C1454C">
              <w:rPr>
                <w:color w:val="000000"/>
              </w:rPr>
              <w:t>-</w:t>
            </w:r>
          </w:p>
        </w:tc>
        <w:tc>
          <w:tcPr>
            <w:tcW w:w="1260" w:type="dxa"/>
            <w:noWrap/>
            <w:hideMark/>
          </w:tcPr>
          <w:p w14:paraId="1015230B" w14:textId="77777777" w:rsidR="00EF66C2" w:rsidRPr="00C1454C" w:rsidRDefault="00EF66C2" w:rsidP="00EF66C2">
            <w:pPr>
              <w:tabs>
                <w:tab w:val="left" w:pos="0"/>
              </w:tabs>
              <w:spacing w:before="60"/>
              <w:contextualSpacing/>
              <w:jc w:val="center"/>
              <w:rPr>
                <w:color w:val="000000"/>
              </w:rPr>
            </w:pPr>
            <w:r w:rsidRPr="00C1454C">
              <w:rPr>
                <w:color w:val="000000"/>
              </w:rPr>
              <w:t>-</w:t>
            </w:r>
          </w:p>
        </w:tc>
        <w:tc>
          <w:tcPr>
            <w:tcW w:w="1350" w:type="dxa"/>
            <w:noWrap/>
            <w:hideMark/>
          </w:tcPr>
          <w:p w14:paraId="15EE2169" w14:textId="77777777" w:rsidR="00EF66C2" w:rsidRPr="00C1454C" w:rsidRDefault="00EF66C2" w:rsidP="00EF66C2">
            <w:pPr>
              <w:tabs>
                <w:tab w:val="left" w:pos="0"/>
              </w:tabs>
              <w:spacing w:before="60"/>
              <w:contextualSpacing/>
              <w:jc w:val="center"/>
              <w:rPr>
                <w:color w:val="000000"/>
              </w:rPr>
            </w:pPr>
            <w:r w:rsidRPr="00C1454C">
              <w:rPr>
                <w:color w:val="000000"/>
              </w:rPr>
              <w:t>-</w:t>
            </w:r>
          </w:p>
        </w:tc>
      </w:tr>
      <w:tr w:rsidR="00EF66C2" w:rsidRPr="00C1454C" w14:paraId="05845E53" w14:textId="77777777" w:rsidTr="00EF66C2">
        <w:trPr>
          <w:trHeight w:val="300"/>
        </w:trPr>
        <w:tc>
          <w:tcPr>
            <w:tcW w:w="3618" w:type="dxa"/>
            <w:noWrap/>
            <w:hideMark/>
          </w:tcPr>
          <w:p w14:paraId="51594C2B" w14:textId="77777777" w:rsidR="00EF66C2" w:rsidRPr="00C1454C" w:rsidRDefault="00EF66C2" w:rsidP="00EF66C2">
            <w:pPr>
              <w:tabs>
                <w:tab w:val="left" w:pos="0"/>
              </w:tabs>
              <w:spacing w:before="60"/>
              <w:contextualSpacing/>
              <w:jc w:val="both"/>
              <w:rPr>
                <w:b/>
                <w:color w:val="000000"/>
              </w:rPr>
            </w:pPr>
            <w:r w:rsidRPr="00C1454C">
              <w:rPr>
                <w:b/>
                <w:color w:val="000000"/>
              </w:rPr>
              <w:t>Environment Fund Reserve (30%)</w:t>
            </w:r>
          </w:p>
        </w:tc>
        <w:tc>
          <w:tcPr>
            <w:tcW w:w="1260" w:type="dxa"/>
            <w:noWrap/>
            <w:hideMark/>
          </w:tcPr>
          <w:p w14:paraId="69CBE3DD" w14:textId="77777777" w:rsidR="00EF66C2" w:rsidRPr="00C1454C" w:rsidRDefault="00EF66C2" w:rsidP="00EF66C2">
            <w:pPr>
              <w:tabs>
                <w:tab w:val="left" w:pos="0"/>
              </w:tabs>
              <w:spacing w:before="60"/>
              <w:ind w:left="72" w:hanging="72"/>
              <w:contextualSpacing/>
              <w:jc w:val="center"/>
              <w:rPr>
                <w:color w:val="000000"/>
              </w:rPr>
            </w:pPr>
            <w:r w:rsidRPr="00C1454C">
              <w:rPr>
                <w:color w:val="000000"/>
              </w:rPr>
              <w:t>867,166</w:t>
            </w:r>
          </w:p>
        </w:tc>
        <w:tc>
          <w:tcPr>
            <w:tcW w:w="1260" w:type="dxa"/>
            <w:noWrap/>
            <w:hideMark/>
          </w:tcPr>
          <w:p w14:paraId="4DF171BF" w14:textId="77777777" w:rsidR="00EF66C2" w:rsidRPr="00C1454C" w:rsidRDefault="00EF66C2" w:rsidP="00EF66C2">
            <w:pPr>
              <w:tabs>
                <w:tab w:val="left" w:pos="0"/>
              </w:tabs>
              <w:spacing w:before="60"/>
              <w:contextualSpacing/>
              <w:jc w:val="center"/>
              <w:rPr>
                <w:color w:val="000000"/>
              </w:rPr>
            </w:pPr>
            <w:r w:rsidRPr="00C1454C">
              <w:rPr>
                <w:color w:val="000000"/>
              </w:rPr>
              <w:t>666,052</w:t>
            </w:r>
          </w:p>
        </w:tc>
        <w:tc>
          <w:tcPr>
            <w:tcW w:w="1260" w:type="dxa"/>
            <w:noWrap/>
            <w:hideMark/>
          </w:tcPr>
          <w:p w14:paraId="42A58BC5" w14:textId="77777777" w:rsidR="00EF66C2" w:rsidRPr="00C1454C" w:rsidRDefault="00EF66C2" w:rsidP="00EF66C2">
            <w:pPr>
              <w:tabs>
                <w:tab w:val="left" w:pos="0"/>
              </w:tabs>
              <w:spacing w:before="60"/>
              <w:contextualSpacing/>
              <w:jc w:val="center"/>
              <w:rPr>
                <w:color w:val="000000"/>
              </w:rPr>
            </w:pPr>
            <w:r w:rsidRPr="00C1454C">
              <w:rPr>
                <w:color w:val="000000"/>
              </w:rPr>
              <w:t>554,259</w:t>
            </w:r>
          </w:p>
        </w:tc>
        <w:tc>
          <w:tcPr>
            <w:tcW w:w="1350" w:type="dxa"/>
            <w:noWrap/>
            <w:hideMark/>
          </w:tcPr>
          <w:p w14:paraId="63EFE72C" w14:textId="77777777" w:rsidR="00EF66C2" w:rsidRPr="00C1454C" w:rsidRDefault="00EF66C2" w:rsidP="00EF66C2">
            <w:pPr>
              <w:tabs>
                <w:tab w:val="left" w:pos="0"/>
              </w:tabs>
              <w:spacing w:before="60"/>
              <w:contextualSpacing/>
              <w:jc w:val="center"/>
              <w:rPr>
                <w:color w:val="000000"/>
              </w:rPr>
            </w:pPr>
            <w:r w:rsidRPr="00C1454C">
              <w:rPr>
                <w:color w:val="000000"/>
              </w:rPr>
              <w:t>743,204</w:t>
            </w:r>
          </w:p>
        </w:tc>
      </w:tr>
      <w:tr w:rsidR="00EF66C2" w:rsidRPr="00C1454C" w14:paraId="3C69A2F2" w14:textId="77777777" w:rsidTr="00EF66C2">
        <w:trPr>
          <w:trHeight w:val="300"/>
        </w:trPr>
        <w:tc>
          <w:tcPr>
            <w:tcW w:w="3618" w:type="dxa"/>
            <w:noWrap/>
            <w:hideMark/>
          </w:tcPr>
          <w:p w14:paraId="422359BD" w14:textId="77777777" w:rsidR="00EF66C2" w:rsidRPr="00C1454C" w:rsidRDefault="00EF66C2" w:rsidP="00EF66C2">
            <w:pPr>
              <w:tabs>
                <w:tab w:val="left" w:pos="0"/>
              </w:tabs>
              <w:spacing w:before="60"/>
              <w:contextualSpacing/>
              <w:jc w:val="both"/>
              <w:rPr>
                <w:b/>
                <w:color w:val="000000"/>
              </w:rPr>
            </w:pPr>
            <w:r w:rsidRPr="00C1454C">
              <w:rPr>
                <w:b/>
                <w:color w:val="000000"/>
              </w:rPr>
              <w:t>Extra budgetary Resources (70%)</w:t>
            </w:r>
          </w:p>
        </w:tc>
        <w:tc>
          <w:tcPr>
            <w:tcW w:w="1260" w:type="dxa"/>
            <w:noWrap/>
            <w:hideMark/>
          </w:tcPr>
          <w:p w14:paraId="61367B5A" w14:textId="77777777" w:rsidR="00EF66C2" w:rsidRPr="00C1454C" w:rsidRDefault="00EF66C2" w:rsidP="00EF66C2">
            <w:pPr>
              <w:tabs>
                <w:tab w:val="left" w:pos="0"/>
              </w:tabs>
              <w:spacing w:before="60"/>
              <w:contextualSpacing/>
              <w:jc w:val="center"/>
              <w:rPr>
                <w:color w:val="000000"/>
              </w:rPr>
            </w:pPr>
            <w:r w:rsidRPr="00C1454C">
              <w:rPr>
                <w:color w:val="000000"/>
              </w:rPr>
              <w:t>2,023,388</w:t>
            </w:r>
          </w:p>
        </w:tc>
        <w:tc>
          <w:tcPr>
            <w:tcW w:w="1260" w:type="dxa"/>
            <w:noWrap/>
            <w:hideMark/>
          </w:tcPr>
          <w:p w14:paraId="022727C8" w14:textId="77777777" w:rsidR="00EF66C2" w:rsidRPr="00C1454C" w:rsidRDefault="00EF66C2" w:rsidP="00EF66C2">
            <w:pPr>
              <w:tabs>
                <w:tab w:val="left" w:pos="0"/>
              </w:tabs>
              <w:spacing w:before="60"/>
              <w:contextualSpacing/>
              <w:jc w:val="center"/>
              <w:rPr>
                <w:color w:val="000000"/>
              </w:rPr>
            </w:pPr>
            <w:r w:rsidRPr="00C1454C">
              <w:rPr>
                <w:color w:val="000000"/>
              </w:rPr>
              <w:t>1,554,122</w:t>
            </w:r>
          </w:p>
        </w:tc>
        <w:tc>
          <w:tcPr>
            <w:tcW w:w="1260" w:type="dxa"/>
            <w:noWrap/>
            <w:hideMark/>
          </w:tcPr>
          <w:p w14:paraId="332DCF57" w14:textId="77777777" w:rsidR="00EF66C2" w:rsidRPr="00C1454C" w:rsidRDefault="00EF66C2" w:rsidP="00EF66C2">
            <w:pPr>
              <w:tabs>
                <w:tab w:val="left" w:pos="0"/>
              </w:tabs>
              <w:spacing w:before="60"/>
              <w:contextualSpacing/>
              <w:jc w:val="center"/>
              <w:rPr>
                <w:color w:val="000000"/>
              </w:rPr>
            </w:pPr>
            <w:r w:rsidRPr="00C1454C">
              <w:rPr>
                <w:color w:val="000000"/>
              </w:rPr>
              <w:t>1,293,271</w:t>
            </w:r>
          </w:p>
        </w:tc>
        <w:tc>
          <w:tcPr>
            <w:tcW w:w="1350" w:type="dxa"/>
            <w:noWrap/>
            <w:hideMark/>
          </w:tcPr>
          <w:p w14:paraId="7F781279" w14:textId="77777777" w:rsidR="00EF66C2" w:rsidRPr="00C1454C" w:rsidRDefault="00EF66C2" w:rsidP="00EF66C2">
            <w:pPr>
              <w:tabs>
                <w:tab w:val="left" w:pos="0"/>
              </w:tabs>
              <w:spacing w:before="60"/>
              <w:contextualSpacing/>
              <w:jc w:val="center"/>
              <w:rPr>
                <w:color w:val="000000"/>
              </w:rPr>
            </w:pPr>
            <w:r w:rsidRPr="00C1454C">
              <w:rPr>
                <w:color w:val="000000"/>
              </w:rPr>
              <w:t>1,734,143</w:t>
            </w:r>
          </w:p>
        </w:tc>
      </w:tr>
      <w:tr w:rsidR="00EF66C2" w:rsidRPr="00C1454C" w14:paraId="685AD540" w14:textId="77777777" w:rsidTr="00EF66C2">
        <w:trPr>
          <w:trHeight w:val="300"/>
        </w:trPr>
        <w:tc>
          <w:tcPr>
            <w:tcW w:w="3618" w:type="dxa"/>
            <w:noWrap/>
            <w:hideMark/>
          </w:tcPr>
          <w:p w14:paraId="3B9CE279" w14:textId="77777777" w:rsidR="00EF66C2" w:rsidRPr="00C1454C" w:rsidRDefault="00EF66C2" w:rsidP="00EF66C2">
            <w:pPr>
              <w:tabs>
                <w:tab w:val="left" w:pos="0"/>
              </w:tabs>
              <w:spacing w:before="60"/>
              <w:contextualSpacing/>
              <w:jc w:val="both"/>
              <w:rPr>
                <w:b/>
                <w:color w:val="000000"/>
              </w:rPr>
            </w:pPr>
            <w:r w:rsidRPr="00C1454C">
              <w:rPr>
                <w:b/>
                <w:color w:val="000000"/>
              </w:rPr>
              <w:t xml:space="preserve">Total </w:t>
            </w:r>
          </w:p>
        </w:tc>
        <w:tc>
          <w:tcPr>
            <w:tcW w:w="1260" w:type="dxa"/>
            <w:noWrap/>
            <w:hideMark/>
          </w:tcPr>
          <w:p w14:paraId="0CA91D84" w14:textId="77777777" w:rsidR="00EF66C2" w:rsidRPr="00C1454C" w:rsidRDefault="00EF66C2" w:rsidP="00EF66C2">
            <w:pPr>
              <w:tabs>
                <w:tab w:val="left" w:pos="0"/>
              </w:tabs>
              <w:spacing w:before="60"/>
              <w:contextualSpacing/>
              <w:jc w:val="center"/>
              <w:rPr>
                <w:b/>
                <w:color w:val="000000"/>
              </w:rPr>
            </w:pPr>
            <w:r w:rsidRPr="00C1454C">
              <w:rPr>
                <w:b/>
                <w:color w:val="000000"/>
              </w:rPr>
              <w:t>2,890,554</w:t>
            </w:r>
          </w:p>
        </w:tc>
        <w:tc>
          <w:tcPr>
            <w:tcW w:w="1260" w:type="dxa"/>
            <w:noWrap/>
            <w:hideMark/>
          </w:tcPr>
          <w:p w14:paraId="4EDE1776" w14:textId="77777777" w:rsidR="00EF66C2" w:rsidRPr="00C1454C" w:rsidRDefault="00EF66C2" w:rsidP="00EF66C2">
            <w:pPr>
              <w:tabs>
                <w:tab w:val="left" w:pos="0"/>
              </w:tabs>
              <w:spacing w:before="60"/>
              <w:contextualSpacing/>
              <w:jc w:val="center"/>
              <w:rPr>
                <w:b/>
                <w:color w:val="000000"/>
              </w:rPr>
            </w:pPr>
            <w:r w:rsidRPr="00C1454C">
              <w:rPr>
                <w:b/>
                <w:color w:val="000000"/>
              </w:rPr>
              <w:t>2,220,174</w:t>
            </w:r>
          </w:p>
        </w:tc>
        <w:tc>
          <w:tcPr>
            <w:tcW w:w="1260" w:type="dxa"/>
            <w:noWrap/>
            <w:hideMark/>
          </w:tcPr>
          <w:p w14:paraId="3936E0C9" w14:textId="77777777" w:rsidR="00EF66C2" w:rsidRPr="00C1454C" w:rsidRDefault="00EF66C2" w:rsidP="00EF66C2">
            <w:pPr>
              <w:tabs>
                <w:tab w:val="left" w:pos="0"/>
              </w:tabs>
              <w:spacing w:before="60"/>
              <w:contextualSpacing/>
              <w:jc w:val="center"/>
              <w:rPr>
                <w:b/>
                <w:color w:val="000000"/>
              </w:rPr>
            </w:pPr>
            <w:r w:rsidRPr="00C1454C">
              <w:rPr>
                <w:b/>
                <w:color w:val="000000"/>
              </w:rPr>
              <w:t>1,847,529</w:t>
            </w:r>
          </w:p>
        </w:tc>
        <w:tc>
          <w:tcPr>
            <w:tcW w:w="1350" w:type="dxa"/>
            <w:noWrap/>
            <w:hideMark/>
          </w:tcPr>
          <w:p w14:paraId="095A4D79" w14:textId="77777777" w:rsidR="00EF66C2" w:rsidRPr="00C1454C" w:rsidRDefault="00EF66C2" w:rsidP="00EF66C2">
            <w:pPr>
              <w:tabs>
                <w:tab w:val="left" w:pos="0"/>
              </w:tabs>
              <w:spacing w:before="60"/>
              <w:contextualSpacing/>
              <w:jc w:val="center"/>
              <w:rPr>
                <w:b/>
                <w:color w:val="000000"/>
              </w:rPr>
            </w:pPr>
            <w:r w:rsidRPr="00C1454C">
              <w:rPr>
                <w:b/>
                <w:color w:val="000000"/>
              </w:rPr>
              <w:t>2,477,348</w:t>
            </w:r>
          </w:p>
        </w:tc>
      </w:tr>
    </w:tbl>
    <w:p w14:paraId="7FB3DE39" w14:textId="77777777" w:rsidR="00EF66C2" w:rsidRDefault="00EF66C2" w:rsidP="00EF66C2">
      <w:pPr>
        <w:tabs>
          <w:tab w:val="left" w:pos="0"/>
        </w:tabs>
        <w:spacing w:before="60"/>
        <w:contextualSpacing/>
        <w:jc w:val="both"/>
        <w:rPr>
          <w:b/>
          <w:color w:val="000000"/>
        </w:rPr>
      </w:pPr>
    </w:p>
    <w:p w14:paraId="32613914" w14:textId="77777777" w:rsidR="00EF66C2"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rPr>
          <w:color w:val="000000"/>
        </w:rPr>
      </w:pPr>
      <w:r w:rsidRPr="00C1454C">
        <w:rPr>
          <w:color w:val="000000"/>
        </w:rPr>
        <w:t xml:space="preserve">A suggestion was made by several members of the CPR to consider reducing the documentation requirements for the extraordinary meeting of UNEA in 2017, by deferring to 2019, where applicable, the envisaged reports on the implementation of the resolutions and decisions to be adopted at the second session of UNEA in 2016, as a cost-saving measure. </w:t>
      </w:r>
    </w:p>
    <w:p w14:paraId="56D77E38" w14:textId="77777777" w:rsidR="00EF66C2" w:rsidRPr="00C1454C" w:rsidRDefault="00EF66C2" w:rsidP="00EF66C2">
      <w:pPr>
        <w:tabs>
          <w:tab w:val="left" w:pos="0"/>
        </w:tabs>
        <w:spacing w:before="60"/>
        <w:contextualSpacing/>
        <w:jc w:val="both"/>
        <w:rPr>
          <w:color w:val="000000"/>
        </w:rPr>
      </w:pPr>
    </w:p>
    <w:p w14:paraId="24120EE6" w14:textId="77777777" w:rsidR="00EF66C2" w:rsidRDefault="00EF66C2" w:rsidP="000A367C">
      <w:pPr>
        <w:numPr>
          <w:ilvl w:val="0"/>
          <w:numId w:val="6"/>
        </w:numPr>
        <w:tabs>
          <w:tab w:val="clear" w:pos="1247"/>
          <w:tab w:val="clear" w:pos="1814"/>
          <w:tab w:val="clear" w:pos="2381"/>
          <w:tab w:val="clear" w:pos="2948"/>
          <w:tab w:val="clear" w:pos="3515"/>
          <w:tab w:val="left" w:pos="0"/>
        </w:tabs>
        <w:spacing w:before="60"/>
        <w:ind w:left="0" w:firstLine="0"/>
        <w:contextualSpacing/>
        <w:jc w:val="both"/>
        <w:rPr>
          <w:color w:val="000000"/>
        </w:rPr>
      </w:pPr>
      <w:r w:rsidRPr="00C1454C">
        <w:rPr>
          <w:color w:val="000000"/>
        </w:rPr>
        <w:t>In this regard, the Secretariat can confirm that the cost of documentation, including report writing at UNEA 1 was USD 586,89</w:t>
      </w:r>
      <w:r>
        <w:rPr>
          <w:rStyle w:val="FootnoteReference"/>
          <w:color w:val="000000"/>
        </w:rPr>
        <w:footnoteReference w:id="2"/>
      </w:r>
      <w:r w:rsidRPr="00C1454C">
        <w:rPr>
          <w:color w:val="000000"/>
        </w:rPr>
        <w:t>. Any savings from deferring documentation, where applicable, to the next session of UNEA (UNEA 4) will depend on the decisions made by Member States and the number of reports deferred; however it could potentially reduce the overall budget.</w:t>
      </w:r>
    </w:p>
    <w:p w14:paraId="63D25E40" w14:textId="77777777" w:rsidR="00EF66C2" w:rsidRPr="00A92A03" w:rsidRDefault="00EF66C2" w:rsidP="00EF66C2">
      <w:pPr>
        <w:tabs>
          <w:tab w:val="left" w:pos="0"/>
        </w:tabs>
        <w:spacing w:before="60"/>
        <w:contextualSpacing/>
        <w:jc w:val="both"/>
        <w:rPr>
          <w:b/>
          <w:color w:val="000000"/>
        </w:rPr>
      </w:pPr>
    </w:p>
    <w:p w14:paraId="1876AF25" w14:textId="77777777" w:rsidR="00EF66C2" w:rsidRPr="00AA7E93" w:rsidRDefault="00EF66C2" w:rsidP="00EF66C2">
      <w:pPr>
        <w:tabs>
          <w:tab w:val="left" w:pos="0"/>
        </w:tabs>
        <w:spacing w:before="60"/>
        <w:contextualSpacing/>
        <w:jc w:val="both"/>
        <w:rPr>
          <w:b/>
          <w:color w:val="000000"/>
          <w:sz w:val="28"/>
          <w:szCs w:val="28"/>
        </w:rPr>
      </w:pPr>
      <w:r w:rsidRPr="00AA7E93">
        <w:rPr>
          <w:b/>
          <w:color w:val="000000"/>
          <w:sz w:val="28"/>
          <w:szCs w:val="28"/>
        </w:rPr>
        <w:t>II.</w:t>
      </w:r>
      <w:r w:rsidRPr="00AA7E93">
        <w:rPr>
          <w:b/>
          <w:color w:val="000000"/>
          <w:sz w:val="28"/>
          <w:szCs w:val="28"/>
        </w:rPr>
        <w:tab/>
        <w:t>Other implications</w:t>
      </w:r>
    </w:p>
    <w:p w14:paraId="1C29D584" w14:textId="77777777" w:rsidR="00EF66C2" w:rsidRDefault="00EF66C2" w:rsidP="00EF66C2">
      <w:pPr>
        <w:tabs>
          <w:tab w:val="left" w:pos="0"/>
        </w:tabs>
        <w:spacing w:before="60"/>
        <w:contextualSpacing/>
        <w:jc w:val="both"/>
        <w:rPr>
          <w:b/>
          <w:color w:val="000000"/>
          <w:sz w:val="24"/>
          <w:szCs w:val="24"/>
        </w:rPr>
      </w:pPr>
    </w:p>
    <w:p w14:paraId="0BF0EFD7" w14:textId="77777777" w:rsidR="00EF66C2" w:rsidRPr="00ED6CD1" w:rsidRDefault="00EF66C2" w:rsidP="00EF66C2">
      <w:pPr>
        <w:tabs>
          <w:tab w:val="left" w:pos="0"/>
        </w:tabs>
        <w:spacing w:before="60"/>
        <w:contextualSpacing/>
        <w:jc w:val="both"/>
        <w:rPr>
          <w:b/>
          <w:color w:val="000000"/>
        </w:rPr>
      </w:pPr>
      <w:r>
        <w:rPr>
          <w:b/>
          <w:color w:val="000000"/>
          <w:sz w:val="24"/>
          <w:szCs w:val="24"/>
        </w:rPr>
        <w:t>A.</w:t>
      </w:r>
      <w:r>
        <w:rPr>
          <w:b/>
          <w:color w:val="000000"/>
          <w:sz w:val="24"/>
          <w:szCs w:val="24"/>
        </w:rPr>
        <w:tab/>
      </w:r>
      <w:r w:rsidRPr="00AA7E93">
        <w:rPr>
          <w:b/>
          <w:color w:val="000000"/>
          <w:sz w:val="24"/>
          <w:szCs w:val="24"/>
        </w:rPr>
        <w:t xml:space="preserve">Possible action by </w:t>
      </w:r>
      <w:r>
        <w:rPr>
          <w:b/>
          <w:color w:val="000000"/>
          <w:sz w:val="24"/>
          <w:szCs w:val="24"/>
        </w:rPr>
        <w:t xml:space="preserve">UNEA </w:t>
      </w:r>
      <w:r w:rsidRPr="00AA7E93">
        <w:rPr>
          <w:b/>
          <w:color w:val="000000"/>
          <w:sz w:val="24"/>
          <w:szCs w:val="24"/>
        </w:rPr>
        <w:t>for changing cycle of its regular sessions and consequential action by the General Assembly</w:t>
      </w:r>
    </w:p>
    <w:p w14:paraId="352DB823" w14:textId="77777777" w:rsidR="00EF66C2" w:rsidRPr="00AA7E93" w:rsidRDefault="00EF66C2" w:rsidP="00EF66C2">
      <w:pPr>
        <w:tabs>
          <w:tab w:val="left" w:pos="0"/>
        </w:tabs>
        <w:spacing w:before="60"/>
        <w:contextualSpacing/>
        <w:jc w:val="both"/>
        <w:rPr>
          <w:color w:val="000000"/>
        </w:rPr>
      </w:pPr>
    </w:p>
    <w:p w14:paraId="35FDF6EC" w14:textId="77777777" w:rsidR="00EF66C2" w:rsidRPr="00AA7E93" w:rsidRDefault="00EF66C2" w:rsidP="000A367C">
      <w:pPr>
        <w:numPr>
          <w:ilvl w:val="0"/>
          <w:numId w:val="6"/>
        </w:numPr>
        <w:tabs>
          <w:tab w:val="clear" w:pos="1247"/>
          <w:tab w:val="clear" w:pos="1814"/>
          <w:tab w:val="clear" w:pos="2381"/>
          <w:tab w:val="clear" w:pos="2948"/>
          <w:tab w:val="clear" w:pos="3515"/>
          <w:tab w:val="left" w:pos="0"/>
        </w:tabs>
        <w:spacing w:before="60" w:after="200" w:line="276" w:lineRule="auto"/>
        <w:ind w:left="0" w:firstLine="0"/>
        <w:contextualSpacing/>
        <w:jc w:val="both"/>
        <w:rPr>
          <w:color w:val="000000"/>
        </w:rPr>
      </w:pPr>
      <w:r w:rsidRPr="00ED6CD1">
        <w:rPr>
          <w:color w:val="000000"/>
        </w:rPr>
        <w:t xml:space="preserve">If </w:t>
      </w:r>
      <w:r>
        <w:rPr>
          <w:color w:val="000000"/>
        </w:rPr>
        <w:t>m</w:t>
      </w:r>
      <w:r w:rsidRPr="00ED6CD1">
        <w:rPr>
          <w:color w:val="000000"/>
        </w:rPr>
        <w:t>ember States wish to change the cycle of regular sessions of UNEA to odd years, UNEA may make such decision by adopting a resolution, specifying in which year the new cycle should start.  Such resolution will supersede Governing Council decision 27/2 by which the current cycle of holding</w:t>
      </w:r>
      <w:r>
        <w:rPr>
          <w:color w:val="000000"/>
        </w:rPr>
        <w:t xml:space="preserve"> the</w:t>
      </w:r>
      <w:r w:rsidRPr="00ED6CD1">
        <w:rPr>
          <w:color w:val="000000"/>
        </w:rPr>
        <w:t xml:space="preserve"> regular sessions in even years was set.</w:t>
      </w:r>
    </w:p>
    <w:p w14:paraId="6AF69E43" w14:textId="77777777" w:rsidR="00EF66C2" w:rsidRPr="00AA7E93" w:rsidRDefault="00EF66C2" w:rsidP="00EF66C2">
      <w:pPr>
        <w:tabs>
          <w:tab w:val="left" w:pos="0"/>
        </w:tabs>
        <w:spacing w:before="60"/>
        <w:contextualSpacing/>
        <w:jc w:val="both"/>
        <w:rPr>
          <w:color w:val="000000"/>
        </w:rPr>
      </w:pPr>
    </w:p>
    <w:p w14:paraId="12226B13" w14:textId="77777777" w:rsidR="00EF66C2" w:rsidRPr="00AA7E93" w:rsidRDefault="00EF66C2" w:rsidP="000A367C">
      <w:pPr>
        <w:numPr>
          <w:ilvl w:val="0"/>
          <w:numId w:val="6"/>
        </w:numPr>
        <w:tabs>
          <w:tab w:val="clear" w:pos="1247"/>
          <w:tab w:val="clear" w:pos="1814"/>
          <w:tab w:val="clear" w:pos="2381"/>
          <w:tab w:val="clear" w:pos="2948"/>
          <w:tab w:val="clear" w:pos="3515"/>
          <w:tab w:val="left" w:pos="0"/>
        </w:tabs>
        <w:spacing w:before="60" w:after="200" w:line="276" w:lineRule="auto"/>
        <w:ind w:left="0" w:firstLine="0"/>
        <w:contextualSpacing/>
        <w:jc w:val="both"/>
        <w:rPr>
          <w:color w:val="000000"/>
        </w:rPr>
      </w:pPr>
      <w:r w:rsidRPr="00ED6CD1">
        <w:rPr>
          <w:color w:val="000000"/>
        </w:rPr>
        <w:t>Subsequent to a possible decision of UNEA to change the cycle of its regular sessions to odd years, the General Assembly will address such decision when it expresses its expectation for the next regular session of UNEA, together with its decisi</w:t>
      </w:r>
      <w:r>
        <w:rPr>
          <w:color w:val="000000"/>
        </w:rPr>
        <w:t xml:space="preserve">on to include in agenda item on UNEA </w:t>
      </w:r>
      <w:r w:rsidRPr="00ED6CD1">
        <w:rPr>
          <w:color w:val="000000"/>
        </w:rPr>
        <w:t xml:space="preserve">for consideration of </w:t>
      </w:r>
      <w:r>
        <w:rPr>
          <w:color w:val="000000"/>
        </w:rPr>
        <w:t>it</w:t>
      </w:r>
      <w:r w:rsidRPr="00ED6CD1">
        <w:rPr>
          <w:color w:val="000000"/>
        </w:rPr>
        <w:t>s report</w:t>
      </w:r>
      <w:r>
        <w:rPr>
          <w:color w:val="000000"/>
        </w:rPr>
        <w:t xml:space="preserve"> in the General Assembly</w:t>
      </w:r>
      <w:r w:rsidRPr="00ED6CD1">
        <w:rPr>
          <w:color w:val="000000"/>
        </w:rPr>
        <w:t>. It may</w:t>
      </w:r>
      <w:r w:rsidRPr="00ED6CD1">
        <w:t xml:space="preserve"> be noted that in case UNEA at its second session in May 2016 decides to hold its third session in 2017, it still remains with the biennial cycle as previously decided by the General Assembly and merely changing the year in which its regular sessions be held to odd years, as was the case for regular sessions of the Governing Council until 2013. </w:t>
      </w:r>
    </w:p>
    <w:p w14:paraId="4D727F9C" w14:textId="77777777" w:rsidR="00EF66C2" w:rsidRPr="00AA7E93" w:rsidRDefault="00EF66C2" w:rsidP="00EF66C2">
      <w:pPr>
        <w:tabs>
          <w:tab w:val="left" w:pos="0"/>
        </w:tabs>
        <w:spacing w:before="60"/>
        <w:contextualSpacing/>
        <w:jc w:val="both"/>
        <w:rPr>
          <w:color w:val="000000"/>
        </w:rPr>
      </w:pPr>
    </w:p>
    <w:p w14:paraId="3C9656FE" w14:textId="77777777" w:rsidR="00EF66C2" w:rsidRPr="00AA7E93" w:rsidRDefault="00EF66C2" w:rsidP="00EF66C2">
      <w:pPr>
        <w:rPr>
          <w:color w:val="000000"/>
        </w:rPr>
      </w:pPr>
      <w:r>
        <w:rPr>
          <w:b/>
          <w:sz w:val="24"/>
          <w:szCs w:val="24"/>
        </w:rPr>
        <w:t>B.</w:t>
      </w:r>
      <w:r>
        <w:rPr>
          <w:b/>
          <w:sz w:val="24"/>
          <w:szCs w:val="24"/>
        </w:rPr>
        <w:tab/>
      </w:r>
      <w:r w:rsidRPr="00AA7E93">
        <w:rPr>
          <w:b/>
          <w:sz w:val="24"/>
          <w:szCs w:val="24"/>
        </w:rPr>
        <w:t>Implication to the terms of office of UNEA Bureau</w:t>
      </w:r>
    </w:p>
    <w:p w14:paraId="6E942783" w14:textId="77777777" w:rsidR="00EF66C2" w:rsidRPr="00AA7E93" w:rsidRDefault="00EF66C2" w:rsidP="000A367C">
      <w:pPr>
        <w:numPr>
          <w:ilvl w:val="0"/>
          <w:numId w:val="6"/>
        </w:numPr>
        <w:tabs>
          <w:tab w:val="clear" w:pos="1247"/>
          <w:tab w:val="clear" w:pos="1814"/>
          <w:tab w:val="clear" w:pos="2381"/>
          <w:tab w:val="clear" w:pos="2948"/>
          <w:tab w:val="clear" w:pos="3515"/>
          <w:tab w:val="left" w:pos="0"/>
        </w:tabs>
        <w:spacing w:before="60" w:after="200" w:line="276" w:lineRule="auto"/>
        <w:ind w:left="0" w:firstLine="0"/>
        <w:contextualSpacing/>
        <w:jc w:val="both"/>
        <w:rPr>
          <w:color w:val="000000"/>
        </w:rPr>
      </w:pPr>
      <w:r w:rsidRPr="00ED6CD1">
        <w:rPr>
          <w:color w:val="000000"/>
        </w:rPr>
        <w:t xml:space="preserve">In accordance with paragraph 1 of rule 18 of the rules of procedure, UNEA, at the commencement of the first meeting of a regular session, elects a President, eight Vice-Presidents and a Rapporteur.  As stipulated in paragraph 3 of rule 18, the offices of President and Rapporteur are normally subject to rotation among the five groups of States (i.e. five UN regions).  In accordance with rule 20, the President, the Vice-Presidents and the Rapporteur hold office until their successors are elected. </w:t>
      </w:r>
    </w:p>
    <w:p w14:paraId="44BCB33E" w14:textId="77777777" w:rsidR="00EF66C2" w:rsidRPr="00AA7E93" w:rsidRDefault="00EF66C2" w:rsidP="00EF66C2">
      <w:pPr>
        <w:tabs>
          <w:tab w:val="left" w:pos="0"/>
        </w:tabs>
        <w:spacing w:before="60"/>
        <w:contextualSpacing/>
        <w:jc w:val="both"/>
        <w:rPr>
          <w:color w:val="000000"/>
        </w:rPr>
      </w:pPr>
    </w:p>
    <w:p w14:paraId="16352585" w14:textId="77777777" w:rsidR="00EF66C2" w:rsidRPr="00ED6CD1" w:rsidRDefault="00EF66C2" w:rsidP="000A367C">
      <w:pPr>
        <w:numPr>
          <w:ilvl w:val="0"/>
          <w:numId w:val="6"/>
        </w:numPr>
        <w:tabs>
          <w:tab w:val="clear" w:pos="1247"/>
          <w:tab w:val="clear" w:pos="1814"/>
          <w:tab w:val="clear" w:pos="2381"/>
          <w:tab w:val="clear" w:pos="2948"/>
          <w:tab w:val="clear" w:pos="3515"/>
          <w:tab w:val="left" w:pos="0"/>
        </w:tabs>
        <w:spacing w:before="60" w:after="200" w:line="276" w:lineRule="auto"/>
        <w:ind w:left="0" w:firstLine="0"/>
        <w:contextualSpacing/>
        <w:jc w:val="both"/>
        <w:rPr>
          <w:color w:val="000000"/>
        </w:rPr>
      </w:pPr>
      <w:r w:rsidRPr="00ED6CD1">
        <w:rPr>
          <w:color w:val="000000"/>
        </w:rPr>
        <w:t>Accordingly, if UNEA at its second session decides to hold its future regular sessions in odd years commencing at its third session, the following options might be considered.</w:t>
      </w:r>
    </w:p>
    <w:p w14:paraId="0FED2A8C" w14:textId="77777777" w:rsidR="00EF66C2" w:rsidRPr="00AA7E93" w:rsidRDefault="00EF66C2" w:rsidP="00EF66C2">
      <w:pPr>
        <w:tabs>
          <w:tab w:val="left" w:pos="0"/>
        </w:tabs>
        <w:spacing w:before="60"/>
        <w:contextualSpacing/>
        <w:jc w:val="both"/>
        <w:rPr>
          <w:color w:val="000000"/>
        </w:rPr>
      </w:pPr>
    </w:p>
    <w:p w14:paraId="1885FE6D" w14:textId="77777777" w:rsidR="00EF66C2" w:rsidRPr="00AA7E93" w:rsidRDefault="00EF66C2" w:rsidP="00EF66C2">
      <w:pPr>
        <w:tabs>
          <w:tab w:val="left" w:pos="0"/>
        </w:tabs>
        <w:spacing w:before="60"/>
        <w:contextualSpacing/>
        <w:jc w:val="both"/>
        <w:rPr>
          <w:b/>
          <w:i/>
          <w:color w:val="000000"/>
        </w:rPr>
      </w:pPr>
      <w:r w:rsidRPr="00AA7E93">
        <w:rPr>
          <w:b/>
          <w:i/>
          <w:color w:val="000000"/>
        </w:rPr>
        <w:t>Option 1: Status quo</w:t>
      </w:r>
    </w:p>
    <w:p w14:paraId="677E4C99" w14:textId="77777777" w:rsidR="00EF66C2" w:rsidRPr="00ED6CD1" w:rsidRDefault="00EF66C2" w:rsidP="00EF66C2">
      <w:pPr>
        <w:tabs>
          <w:tab w:val="left" w:pos="0"/>
        </w:tabs>
        <w:spacing w:before="60"/>
        <w:contextualSpacing/>
        <w:jc w:val="both"/>
        <w:rPr>
          <w:color w:val="000000"/>
        </w:rPr>
      </w:pPr>
    </w:p>
    <w:p w14:paraId="734D81D7" w14:textId="77777777" w:rsidR="00EF66C2" w:rsidRPr="00AA7E93" w:rsidRDefault="00EF66C2" w:rsidP="000A367C">
      <w:pPr>
        <w:numPr>
          <w:ilvl w:val="0"/>
          <w:numId w:val="6"/>
        </w:numPr>
        <w:tabs>
          <w:tab w:val="clear" w:pos="1247"/>
          <w:tab w:val="clear" w:pos="1814"/>
          <w:tab w:val="clear" w:pos="2381"/>
          <w:tab w:val="clear" w:pos="2948"/>
          <w:tab w:val="clear" w:pos="3515"/>
          <w:tab w:val="left" w:pos="0"/>
        </w:tabs>
        <w:spacing w:before="60" w:after="200" w:line="276" w:lineRule="auto"/>
        <w:ind w:left="0" w:firstLine="0"/>
        <w:contextualSpacing/>
        <w:jc w:val="both"/>
        <w:rPr>
          <w:color w:val="000000"/>
        </w:rPr>
      </w:pPr>
      <w:r w:rsidRPr="00ED6CD1">
        <w:rPr>
          <w:color w:val="000000"/>
        </w:rPr>
        <w:t>The term of office of the President, the Vice-Presidents and the Rapporteur elected at the commencement of the second session of UNEA will run to the election of their successors at the commencement of the third session.  It will be similar to the transitional arrangements between the twenty-seventh and first universal session</w:t>
      </w:r>
      <w:r>
        <w:rPr>
          <w:color w:val="000000"/>
        </w:rPr>
        <w:t xml:space="preserve"> of the Governing Council</w:t>
      </w:r>
      <w:r w:rsidRPr="00ED6CD1">
        <w:rPr>
          <w:color w:val="000000"/>
        </w:rPr>
        <w:t xml:space="preserve"> in February 2013 to the first session of UNEA in June 2014, during which the President, the Vice-Presidents and the Rapporteur held offices for about one year and a few months.</w:t>
      </w:r>
    </w:p>
    <w:p w14:paraId="7F7B0365" w14:textId="77777777" w:rsidR="00EF66C2" w:rsidRPr="00AA7E93" w:rsidRDefault="00EF66C2" w:rsidP="00EF66C2">
      <w:pPr>
        <w:tabs>
          <w:tab w:val="left" w:pos="0"/>
        </w:tabs>
        <w:spacing w:before="60"/>
        <w:contextualSpacing/>
        <w:jc w:val="both"/>
        <w:rPr>
          <w:color w:val="000000"/>
        </w:rPr>
      </w:pPr>
    </w:p>
    <w:p w14:paraId="2D3E4848" w14:textId="77777777" w:rsidR="00EF66C2" w:rsidRDefault="00EF66C2" w:rsidP="00EF66C2">
      <w:pPr>
        <w:tabs>
          <w:tab w:val="left" w:pos="0"/>
        </w:tabs>
        <w:spacing w:before="60"/>
        <w:contextualSpacing/>
        <w:jc w:val="both"/>
        <w:rPr>
          <w:b/>
          <w:i/>
          <w:color w:val="000000"/>
        </w:rPr>
      </w:pPr>
    </w:p>
    <w:p w14:paraId="4967BF1B" w14:textId="77777777" w:rsidR="00EF66C2" w:rsidRPr="00AA7E93" w:rsidRDefault="00EF66C2" w:rsidP="00EF66C2">
      <w:pPr>
        <w:tabs>
          <w:tab w:val="left" w:pos="0"/>
        </w:tabs>
        <w:spacing w:before="60"/>
        <w:contextualSpacing/>
        <w:jc w:val="both"/>
        <w:rPr>
          <w:b/>
          <w:i/>
          <w:color w:val="000000"/>
        </w:rPr>
      </w:pPr>
      <w:r w:rsidRPr="00AA7E93">
        <w:rPr>
          <w:b/>
          <w:i/>
          <w:color w:val="000000"/>
        </w:rPr>
        <w:t>Option 2: transitional arrangements</w:t>
      </w:r>
    </w:p>
    <w:p w14:paraId="2C1B5D8E" w14:textId="77777777" w:rsidR="00EF66C2" w:rsidRPr="00AA7E93" w:rsidRDefault="00EF66C2" w:rsidP="00EF66C2">
      <w:pPr>
        <w:tabs>
          <w:tab w:val="left" w:pos="0"/>
        </w:tabs>
        <w:spacing w:before="60"/>
        <w:contextualSpacing/>
        <w:jc w:val="both"/>
        <w:rPr>
          <w:color w:val="000000"/>
        </w:rPr>
      </w:pPr>
    </w:p>
    <w:p w14:paraId="30E0D5E5" w14:textId="77777777" w:rsidR="00EF66C2" w:rsidRPr="00ED6CD1" w:rsidRDefault="00EF66C2" w:rsidP="000A367C">
      <w:pPr>
        <w:numPr>
          <w:ilvl w:val="0"/>
          <w:numId w:val="6"/>
        </w:numPr>
        <w:tabs>
          <w:tab w:val="clear" w:pos="1247"/>
          <w:tab w:val="clear" w:pos="1814"/>
          <w:tab w:val="clear" w:pos="2381"/>
          <w:tab w:val="clear" w:pos="2948"/>
          <w:tab w:val="clear" w:pos="3515"/>
          <w:tab w:val="left" w:pos="0"/>
        </w:tabs>
        <w:spacing w:before="60" w:after="200" w:line="276" w:lineRule="auto"/>
        <w:ind w:left="0" w:firstLine="0"/>
        <w:contextualSpacing/>
        <w:jc w:val="both"/>
      </w:pPr>
      <w:r w:rsidRPr="00ED6CD1">
        <w:rPr>
          <w:color w:val="000000"/>
        </w:rPr>
        <w:t>In case UNEA hold</w:t>
      </w:r>
      <w:r>
        <w:rPr>
          <w:color w:val="000000"/>
        </w:rPr>
        <w:t>s</w:t>
      </w:r>
      <w:r w:rsidRPr="00ED6CD1">
        <w:rPr>
          <w:color w:val="000000"/>
        </w:rPr>
        <w:t xml:space="preserve"> its third session in 2017, UNEA</w:t>
      </w:r>
      <w:r>
        <w:rPr>
          <w:color w:val="000000"/>
        </w:rPr>
        <w:t>, as a possible option,</w:t>
      </w:r>
      <w:r w:rsidRPr="00ED6CD1">
        <w:rPr>
          <w:color w:val="000000"/>
        </w:rPr>
        <w:t xml:space="preserve"> </w:t>
      </w:r>
      <w:r>
        <w:rPr>
          <w:color w:val="000000"/>
        </w:rPr>
        <w:t>may decide</w:t>
      </w:r>
      <w:r w:rsidRPr="00ED6CD1">
        <w:rPr>
          <w:color w:val="000000"/>
        </w:rPr>
        <w:t xml:space="preserve"> to make a transitional arrangement to extend the terms of office of the Bureau members elected at the first session of UNEA to remain in the office until their successors are elected at the third session in 2017 (i.e. extend the term about one year).  In this case, UNEA needs to decide on the extension of the terms of the UNEA-1 Bureau members at the commencement of the session, instead of electing new officers. A precedent may be found in the transitional arrangements for the election of the Bureau of the Economic and Social Council (ECOSOC Decision 2013/265) by which ECOSOC, in accordance with the request of the General Assembly (resolution 68/1) to adjust its </w:t>
      </w:r>
      <w:r>
        <w:rPr>
          <w:color w:val="000000"/>
        </w:rPr>
        <w:t>Programme of Work</w:t>
      </w:r>
      <w:r w:rsidRPr="00ED6CD1">
        <w:rPr>
          <w:color w:val="000000"/>
        </w:rPr>
        <w:t xml:space="preserve"> to a July-to-July cycle with immediate effect and invitation to the Council to consider transitional arrangements for the election of its Bureau, decided that the term of office for the next President and the four Vice-Presidents of the Council would be from the date of election, on 14 January 2014, until their successors are elected, which was expected to be at the beginning of the new cycle starting in July 2015.</w:t>
      </w:r>
    </w:p>
    <w:p w14:paraId="3C7A8CB5" w14:textId="77777777" w:rsidR="00EF66C2" w:rsidRPr="00ED6CD1" w:rsidRDefault="00EF66C2" w:rsidP="00EF66C2">
      <w:pPr>
        <w:tabs>
          <w:tab w:val="left" w:pos="0"/>
        </w:tabs>
        <w:spacing w:before="60"/>
        <w:contextualSpacing/>
        <w:jc w:val="both"/>
      </w:pPr>
    </w:p>
    <w:p w14:paraId="4474BF6A" w14:textId="77777777" w:rsidR="00EF66C2" w:rsidRDefault="00EF66C2" w:rsidP="000A367C">
      <w:pPr>
        <w:numPr>
          <w:ilvl w:val="0"/>
          <w:numId w:val="6"/>
        </w:numPr>
        <w:tabs>
          <w:tab w:val="clear" w:pos="1247"/>
          <w:tab w:val="clear" w:pos="1814"/>
          <w:tab w:val="clear" w:pos="2381"/>
          <w:tab w:val="clear" w:pos="2948"/>
          <w:tab w:val="clear" w:pos="3515"/>
          <w:tab w:val="left" w:pos="0"/>
        </w:tabs>
        <w:spacing w:before="60" w:after="200" w:line="276" w:lineRule="auto"/>
        <w:ind w:left="0" w:firstLine="0"/>
        <w:contextualSpacing/>
        <w:jc w:val="both"/>
        <w:rPr>
          <w:color w:val="000000"/>
        </w:rPr>
      </w:pPr>
      <w:r w:rsidRPr="00AA7E93">
        <w:rPr>
          <w:color w:val="000000"/>
        </w:rPr>
        <w:t>The table below illustrates possible options, including the above-mentioned options, for the terms of office of UNEA Bureau members and distribution of office, on the basis of the principle of geographical rotation:</w:t>
      </w:r>
      <w:r w:rsidRPr="00ED6CD1">
        <w:rPr>
          <w:color w:val="000000"/>
        </w:rPr>
        <w:t xml:space="preserve"> </w:t>
      </w:r>
    </w:p>
    <w:p w14:paraId="4DE0202C" w14:textId="77777777" w:rsidR="00EF66C2" w:rsidRDefault="00EF66C2" w:rsidP="00EF66C2">
      <w:pPr>
        <w:tabs>
          <w:tab w:val="left" w:pos="0"/>
        </w:tabs>
        <w:spacing w:before="60"/>
        <w:contextualSpacing/>
        <w:jc w:val="both"/>
        <w:rPr>
          <w:color w:val="000000"/>
        </w:rPr>
      </w:pPr>
    </w:p>
    <w:p w14:paraId="38DA6098" w14:textId="77777777" w:rsidR="00EF66C2" w:rsidRDefault="00EF66C2">
      <w:pPr>
        <w:tabs>
          <w:tab w:val="clear" w:pos="1247"/>
          <w:tab w:val="clear" w:pos="1814"/>
          <w:tab w:val="clear" w:pos="2381"/>
          <w:tab w:val="clear" w:pos="2948"/>
          <w:tab w:val="clear" w:pos="3515"/>
        </w:tabs>
        <w:rPr>
          <w:b/>
          <w:color w:val="000000"/>
        </w:rPr>
      </w:pPr>
      <w:r>
        <w:rPr>
          <w:b/>
          <w:color w:val="000000"/>
        </w:rPr>
        <w:br w:type="page"/>
      </w:r>
    </w:p>
    <w:p w14:paraId="2A3F0995" w14:textId="71DD3CC0" w:rsidR="00EF66C2" w:rsidRPr="00615768" w:rsidRDefault="00EF66C2" w:rsidP="00EF66C2">
      <w:pPr>
        <w:tabs>
          <w:tab w:val="left" w:pos="0"/>
        </w:tabs>
        <w:spacing w:before="60"/>
        <w:contextualSpacing/>
        <w:jc w:val="both"/>
        <w:rPr>
          <w:b/>
          <w:color w:val="000000"/>
          <w:u w:val="single"/>
        </w:rPr>
      </w:pPr>
      <w:r w:rsidRPr="00615768">
        <w:rPr>
          <w:b/>
          <w:color w:val="000000"/>
          <w:u w:val="single"/>
        </w:rPr>
        <w:lastRenderedPageBreak/>
        <w:t xml:space="preserve">Table </w:t>
      </w:r>
      <w:r w:rsidR="00615768" w:rsidRPr="00615768">
        <w:rPr>
          <w:b/>
          <w:color w:val="000000"/>
          <w:u w:val="single"/>
        </w:rPr>
        <w:t>C</w:t>
      </w:r>
      <w:r w:rsidRPr="00615768">
        <w:rPr>
          <w:b/>
          <w:color w:val="000000"/>
          <w:u w:val="single"/>
        </w:rPr>
        <w:t>: Terms of Office of UNEA Bureau Members and Distribution of Office</w:t>
      </w:r>
    </w:p>
    <w:tbl>
      <w:tblPr>
        <w:tblStyle w:val="TableGrid"/>
        <w:tblW w:w="9897" w:type="dxa"/>
        <w:tblLook w:val="04A0" w:firstRow="1" w:lastRow="0" w:firstColumn="1" w:lastColumn="0" w:noHBand="0" w:noVBand="1"/>
      </w:tblPr>
      <w:tblGrid>
        <w:gridCol w:w="925"/>
        <w:gridCol w:w="2241"/>
        <w:gridCol w:w="2244"/>
        <w:gridCol w:w="2245"/>
        <w:gridCol w:w="2242"/>
      </w:tblGrid>
      <w:tr w:rsidR="00EF66C2" w:rsidRPr="002F7C61" w14:paraId="3B60732C" w14:textId="77777777" w:rsidTr="00EF66C2">
        <w:trPr>
          <w:trHeight w:val="241"/>
        </w:trPr>
        <w:tc>
          <w:tcPr>
            <w:tcW w:w="925" w:type="dxa"/>
            <w:shd w:val="clear" w:color="auto" w:fill="auto"/>
          </w:tcPr>
          <w:p w14:paraId="4F5F6B8D" w14:textId="77777777" w:rsidR="00EF66C2" w:rsidRPr="00AA7E93" w:rsidRDefault="00EF66C2" w:rsidP="00EF66C2">
            <w:pPr>
              <w:tabs>
                <w:tab w:val="left" w:pos="0"/>
              </w:tabs>
              <w:spacing w:before="60"/>
              <w:contextualSpacing/>
              <w:jc w:val="center"/>
              <w:rPr>
                <w:b/>
              </w:rPr>
            </w:pPr>
            <w:r>
              <w:rPr>
                <w:color w:val="000000"/>
              </w:rPr>
              <w:br w:type="page"/>
            </w:r>
            <w:r w:rsidRPr="00AA7E93">
              <w:rPr>
                <w:b/>
              </w:rPr>
              <w:t>Option</w:t>
            </w:r>
          </w:p>
        </w:tc>
        <w:tc>
          <w:tcPr>
            <w:tcW w:w="2241" w:type="dxa"/>
            <w:shd w:val="clear" w:color="auto" w:fill="auto"/>
          </w:tcPr>
          <w:p w14:paraId="1AADD292" w14:textId="77777777" w:rsidR="00EF66C2" w:rsidRPr="00AA7E93" w:rsidRDefault="00EF66C2" w:rsidP="00EF66C2">
            <w:pPr>
              <w:tabs>
                <w:tab w:val="left" w:pos="0"/>
              </w:tabs>
              <w:spacing w:before="60"/>
              <w:contextualSpacing/>
              <w:jc w:val="center"/>
              <w:rPr>
                <w:b/>
              </w:rPr>
            </w:pPr>
            <w:r w:rsidRPr="00AA7E93">
              <w:rPr>
                <w:b/>
              </w:rPr>
              <w:t>UNEA-2 (2016)</w:t>
            </w:r>
          </w:p>
        </w:tc>
        <w:tc>
          <w:tcPr>
            <w:tcW w:w="2244" w:type="dxa"/>
            <w:shd w:val="clear" w:color="auto" w:fill="auto"/>
          </w:tcPr>
          <w:p w14:paraId="1973F66B" w14:textId="77777777" w:rsidR="00EF66C2" w:rsidRPr="00AA7E93" w:rsidRDefault="00EF66C2" w:rsidP="00EF66C2">
            <w:pPr>
              <w:tabs>
                <w:tab w:val="left" w:pos="0"/>
              </w:tabs>
              <w:spacing w:before="60"/>
              <w:contextualSpacing/>
              <w:jc w:val="center"/>
              <w:rPr>
                <w:b/>
              </w:rPr>
            </w:pPr>
            <w:r w:rsidRPr="00AA7E93">
              <w:rPr>
                <w:b/>
              </w:rPr>
              <w:t>UNEA-3 (2017)</w:t>
            </w:r>
          </w:p>
        </w:tc>
        <w:tc>
          <w:tcPr>
            <w:tcW w:w="2245" w:type="dxa"/>
            <w:shd w:val="clear" w:color="auto" w:fill="auto"/>
          </w:tcPr>
          <w:p w14:paraId="10C13660" w14:textId="77777777" w:rsidR="00EF66C2" w:rsidRPr="00AA7E93" w:rsidRDefault="00EF66C2" w:rsidP="00EF66C2">
            <w:pPr>
              <w:tabs>
                <w:tab w:val="left" w:pos="0"/>
              </w:tabs>
              <w:spacing w:before="60"/>
              <w:contextualSpacing/>
              <w:jc w:val="center"/>
              <w:rPr>
                <w:b/>
              </w:rPr>
            </w:pPr>
            <w:r w:rsidRPr="00AA7E93">
              <w:rPr>
                <w:b/>
              </w:rPr>
              <w:t>UNEA-4 (2019)</w:t>
            </w:r>
          </w:p>
          <w:p w14:paraId="5F4FA9A2" w14:textId="77777777" w:rsidR="00EF66C2" w:rsidRPr="00AA7E93" w:rsidRDefault="00EF66C2" w:rsidP="00EF66C2">
            <w:pPr>
              <w:tabs>
                <w:tab w:val="left" w:pos="0"/>
              </w:tabs>
              <w:spacing w:before="60"/>
              <w:contextualSpacing/>
              <w:jc w:val="center"/>
              <w:rPr>
                <w:b/>
              </w:rPr>
            </w:pPr>
          </w:p>
        </w:tc>
        <w:tc>
          <w:tcPr>
            <w:tcW w:w="2242" w:type="dxa"/>
            <w:shd w:val="clear" w:color="auto" w:fill="auto"/>
          </w:tcPr>
          <w:p w14:paraId="0E2BA4DD" w14:textId="77777777" w:rsidR="00EF66C2" w:rsidRPr="00AA7E93" w:rsidRDefault="00EF66C2" w:rsidP="00EF66C2">
            <w:pPr>
              <w:tabs>
                <w:tab w:val="left" w:pos="0"/>
              </w:tabs>
              <w:spacing w:before="60"/>
              <w:contextualSpacing/>
              <w:jc w:val="center"/>
              <w:rPr>
                <w:b/>
              </w:rPr>
            </w:pPr>
            <w:r w:rsidRPr="00AA7E93">
              <w:rPr>
                <w:b/>
              </w:rPr>
              <w:t>Notes</w:t>
            </w:r>
          </w:p>
        </w:tc>
      </w:tr>
      <w:tr w:rsidR="00EF66C2" w:rsidRPr="002F7C61" w14:paraId="1CBB167D" w14:textId="77777777" w:rsidTr="00EF66C2">
        <w:trPr>
          <w:trHeight w:val="1299"/>
        </w:trPr>
        <w:tc>
          <w:tcPr>
            <w:tcW w:w="925" w:type="dxa"/>
          </w:tcPr>
          <w:p w14:paraId="7E2F445C" w14:textId="77777777" w:rsidR="00EF66C2" w:rsidRPr="00AA7E93" w:rsidRDefault="00EF66C2" w:rsidP="00EF66C2">
            <w:pPr>
              <w:tabs>
                <w:tab w:val="left" w:pos="0"/>
              </w:tabs>
              <w:spacing w:before="60"/>
              <w:contextualSpacing/>
              <w:jc w:val="center"/>
              <w:rPr>
                <w:color w:val="000000"/>
              </w:rPr>
            </w:pPr>
            <w:r w:rsidRPr="00AA7E93">
              <w:rPr>
                <w:color w:val="000000"/>
              </w:rPr>
              <w:t>1</w:t>
            </w:r>
          </w:p>
        </w:tc>
        <w:tc>
          <w:tcPr>
            <w:tcW w:w="2241" w:type="dxa"/>
          </w:tcPr>
          <w:p w14:paraId="765E7468" w14:textId="77777777" w:rsidR="00EF66C2" w:rsidRPr="00AA7E93" w:rsidRDefault="00EF66C2" w:rsidP="00EF66C2">
            <w:pPr>
              <w:tabs>
                <w:tab w:val="left" w:pos="0"/>
              </w:tabs>
              <w:spacing w:before="60"/>
              <w:contextualSpacing/>
              <w:jc w:val="center"/>
              <w:rPr>
                <w:color w:val="000000"/>
              </w:rPr>
            </w:pPr>
            <w:r w:rsidRPr="00AA7E93">
              <w:rPr>
                <w:color w:val="000000"/>
              </w:rPr>
              <w:t>UNEA-2 Bureau (President: GRULAC) is elected on 23 May 2016 and continues its term until the beginning of UNEA-3</w:t>
            </w:r>
          </w:p>
          <w:p w14:paraId="20A4A4B5" w14:textId="77777777" w:rsidR="00EF66C2" w:rsidRPr="00AA7E93" w:rsidRDefault="00EF66C2" w:rsidP="00EF66C2">
            <w:pPr>
              <w:tabs>
                <w:tab w:val="left" w:pos="0"/>
              </w:tabs>
              <w:spacing w:before="60"/>
              <w:contextualSpacing/>
              <w:jc w:val="center"/>
              <w:rPr>
                <w:color w:val="000000"/>
              </w:rPr>
            </w:pPr>
            <w:r w:rsidRPr="00AA7E93">
              <w:rPr>
                <w:i/>
                <w:color w:val="000000"/>
              </w:rPr>
              <w:t>• 1 year; presides over 1 session</w:t>
            </w:r>
          </w:p>
        </w:tc>
        <w:tc>
          <w:tcPr>
            <w:tcW w:w="2244" w:type="dxa"/>
          </w:tcPr>
          <w:p w14:paraId="674F6F05" w14:textId="77777777" w:rsidR="00EF66C2" w:rsidRPr="00DB40C2" w:rsidRDefault="00EF66C2" w:rsidP="00EF66C2">
            <w:pPr>
              <w:tabs>
                <w:tab w:val="left" w:pos="0"/>
              </w:tabs>
              <w:spacing w:before="60"/>
              <w:contextualSpacing/>
              <w:jc w:val="center"/>
              <w:rPr>
                <w:color w:val="000000"/>
              </w:rPr>
            </w:pPr>
            <w:r w:rsidRPr="00DB40C2">
              <w:rPr>
                <w:color w:val="000000"/>
              </w:rPr>
              <w:t>UNEA-3 Bureau (President: Eastern Europe) is elected at the beginning of UNEA-3 and continues its term until the beginning of UNEA-4.</w:t>
            </w:r>
          </w:p>
          <w:p w14:paraId="6D6306A7" w14:textId="77777777" w:rsidR="00EF66C2" w:rsidRPr="00F043F8" w:rsidRDefault="00EF66C2" w:rsidP="00EF66C2">
            <w:pPr>
              <w:tabs>
                <w:tab w:val="left" w:pos="0"/>
              </w:tabs>
              <w:spacing w:before="60"/>
              <w:contextualSpacing/>
              <w:jc w:val="center"/>
              <w:rPr>
                <w:color w:val="000000"/>
                <w:highlight w:val="yellow"/>
              </w:rPr>
            </w:pPr>
            <w:r w:rsidRPr="00DB40C2">
              <w:rPr>
                <w:i/>
                <w:color w:val="000000"/>
              </w:rPr>
              <w:t>• 2 years; presides over 1 session</w:t>
            </w:r>
          </w:p>
        </w:tc>
        <w:tc>
          <w:tcPr>
            <w:tcW w:w="2245" w:type="dxa"/>
          </w:tcPr>
          <w:p w14:paraId="0B032DD5" w14:textId="77777777" w:rsidR="00EF66C2" w:rsidRPr="00DB40C2" w:rsidRDefault="00EF66C2" w:rsidP="00EF66C2">
            <w:pPr>
              <w:tabs>
                <w:tab w:val="left" w:pos="0"/>
              </w:tabs>
              <w:spacing w:before="60"/>
              <w:contextualSpacing/>
              <w:jc w:val="center"/>
              <w:rPr>
                <w:color w:val="000000"/>
              </w:rPr>
            </w:pPr>
            <w:r w:rsidRPr="00DB40C2">
              <w:rPr>
                <w:color w:val="000000"/>
              </w:rPr>
              <w:t>UNEA-4 Bureau (President: WEOG) elected at the beginning of UNEA-4 and continues term until the beginning of UNEA-5.</w:t>
            </w:r>
          </w:p>
          <w:p w14:paraId="1401ECEB" w14:textId="77777777" w:rsidR="00EF66C2" w:rsidRPr="00DB40C2" w:rsidRDefault="00EF66C2" w:rsidP="00EF66C2">
            <w:pPr>
              <w:tabs>
                <w:tab w:val="left" w:pos="0"/>
              </w:tabs>
              <w:spacing w:before="60"/>
              <w:contextualSpacing/>
              <w:jc w:val="center"/>
              <w:rPr>
                <w:color w:val="000000"/>
              </w:rPr>
            </w:pPr>
            <w:r w:rsidRPr="00DB40C2">
              <w:rPr>
                <w:i/>
                <w:color w:val="000000"/>
              </w:rPr>
              <w:t>• 2 years; presides over 1 session</w:t>
            </w:r>
          </w:p>
          <w:p w14:paraId="28EAB11D" w14:textId="77777777" w:rsidR="00EF66C2" w:rsidRPr="00F043F8" w:rsidRDefault="00EF66C2" w:rsidP="00EF66C2">
            <w:pPr>
              <w:tabs>
                <w:tab w:val="left" w:pos="0"/>
              </w:tabs>
              <w:spacing w:before="60"/>
              <w:contextualSpacing/>
              <w:jc w:val="center"/>
              <w:rPr>
                <w:color w:val="000000"/>
                <w:highlight w:val="yellow"/>
              </w:rPr>
            </w:pPr>
          </w:p>
        </w:tc>
        <w:tc>
          <w:tcPr>
            <w:tcW w:w="2242" w:type="dxa"/>
          </w:tcPr>
          <w:p w14:paraId="4E9972C9" w14:textId="77777777" w:rsidR="00EF66C2" w:rsidRDefault="00EF66C2" w:rsidP="00EF66C2">
            <w:pPr>
              <w:tabs>
                <w:tab w:val="left" w:pos="0"/>
              </w:tabs>
              <w:spacing w:before="60"/>
              <w:contextualSpacing/>
              <w:jc w:val="center"/>
              <w:rPr>
                <w:color w:val="000000"/>
              </w:rPr>
            </w:pPr>
          </w:p>
          <w:p w14:paraId="6FD56D45" w14:textId="77777777" w:rsidR="00EF66C2" w:rsidRDefault="00EF66C2" w:rsidP="00EF66C2">
            <w:pPr>
              <w:tabs>
                <w:tab w:val="left" w:pos="0"/>
              </w:tabs>
              <w:spacing w:before="60"/>
              <w:contextualSpacing/>
              <w:jc w:val="center"/>
              <w:rPr>
                <w:color w:val="000000"/>
              </w:rPr>
            </w:pPr>
          </w:p>
          <w:p w14:paraId="69CDF19D" w14:textId="77777777" w:rsidR="00EF66C2" w:rsidRPr="00AA7E93" w:rsidRDefault="00EF66C2" w:rsidP="00EF66C2">
            <w:pPr>
              <w:tabs>
                <w:tab w:val="left" w:pos="0"/>
              </w:tabs>
              <w:spacing w:before="60"/>
              <w:contextualSpacing/>
              <w:jc w:val="center"/>
              <w:rPr>
                <w:color w:val="000000"/>
              </w:rPr>
            </w:pPr>
            <w:r w:rsidRPr="00AA7E93">
              <w:rPr>
                <w:color w:val="000000"/>
              </w:rPr>
              <w:t>Status quo.</w:t>
            </w:r>
          </w:p>
        </w:tc>
      </w:tr>
      <w:tr w:rsidR="00EF66C2" w:rsidRPr="002F7C61" w14:paraId="5D9D81BF" w14:textId="77777777" w:rsidTr="00EF66C2">
        <w:trPr>
          <w:trHeight w:val="1299"/>
        </w:trPr>
        <w:tc>
          <w:tcPr>
            <w:tcW w:w="925" w:type="dxa"/>
          </w:tcPr>
          <w:p w14:paraId="505A75F4" w14:textId="77777777" w:rsidR="00EF66C2" w:rsidRPr="00AA7E93" w:rsidRDefault="00EF66C2" w:rsidP="00EF66C2">
            <w:pPr>
              <w:tabs>
                <w:tab w:val="left" w:pos="0"/>
              </w:tabs>
              <w:spacing w:before="60"/>
              <w:contextualSpacing/>
              <w:jc w:val="center"/>
              <w:rPr>
                <w:color w:val="000000"/>
              </w:rPr>
            </w:pPr>
            <w:r w:rsidRPr="00AA7E93">
              <w:rPr>
                <w:color w:val="000000"/>
              </w:rPr>
              <w:t>2</w:t>
            </w:r>
          </w:p>
        </w:tc>
        <w:tc>
          <w:tcPr>
            <w:tcW w:w="2241" w:type="dxa"/>
          </w:tcPr>
          <w:p w14:paraId="396BE27D" w14:textId="77777777" w:rsidR="00EF66C2" w:rsidRPr="00AA7E93" w:rsidRDefault="00EF66C2" w:rsidP="00EF66C2">
            <w:pPr>
              <w:tabs>
                <w:tab w:val="left" w:pos="0"/>
              </w:tabs>
              <w:spacing w:before="60"/>
              <w:contextualSpacing/>
              <w:jc w:val="center"/>
              <w:rPr>
                <w:color w:val="000000"/>
              </w:rPr>
            </w:pPr>
            <w:r w:rsidRPr="00AA7E93">
              <w:rPr>
                <w:color w:val="000000"/>
              </w:rPr>
              <w:t>UNEA-2 Bureau (President: GRULAC) is elected on 23 May 2016 and continues its term until the beginning of UNEA-3</w:t>
            </w:r>
          </w:p>
          <w:p w14:paraId="7ADCAEDF" w14:textId="77777777" w:rsidR="00EF66C2" w:rsidRPr="00AA7E93" w:rsidRDefault="00EF66C2" w:rsidP="00EF66C2">
            <w:pPr>
              <w:tabs>
                <w:tab w:val="left" w:pos="0"/>
              </w:tabs>
              <w:spacing w:before="60"/>
              <w:contextualSpacing/>
              <w:jc w:val="center"/>
              <w:rPr>
                <w:color w:val="000000"/>
              </w:rPr>
            </w:pPr>
            <w:r w:rsidRPr="00AA7E93">
              <w:rPr>
                <w:i/>
                <w:color w:val="000000"/>
              </w:rPr>
              <w:t>• 1 year; presides over 1 session</w:t>
            </w:r>
          </w:p>
        </w:tc>
        <w:tc>
          <w:tcPr>
            <w:tcW w:w="2244" w:type="dxa"/>
          </w:tcPr>
          <w:p w14:paraId="7F2D9C91" w14:textId="77777777" w:rsidR="00EF66C2" w:rsidRPr="00AA7E93" w:rsidRDefault="00EF66C2" w:rsidP="00EF66C2">
            <w:pPr>
              <w:tabs>
                <w:tab w:val="left" w:pos="0"/>
              </w:tabs>
              <w:spacing w:before="60"/>
              <w:contextualSpacing/>
              <w:jc w:val="center"/>
              <w:rPr>
                <w:color w:val="000000"/>
              </w:rPr>
            </w:pPr>
            <w:r w:rsidRPr="00AA7E93">
              <w:rPr>
                <w:color w:val="000000"/>
              </w:rPr>
              <w:t>UNEA-3 Bureau (President: Eastern Europe) is elected at the beginning of UNEA-3 and continues its term until the end of UNEA-4, on an exceptional basis</w:t>
            </w:r>
          </w:p>
          <w:p w14:paraId="13DC54C0" w14:textId="77777777" w:rsidR="00EF66C2" w:rsidRPr="00AA7E93" w:rsidRDefault="00EF66C2" w:rsidP="00EF66C2">
            <w:pPr>
              <w:tabs>
                <w:tab w:val="left" w:pos="0"/>
              </w:tabs>
              <w:spacing w:before="60"/>
              <w:contextualSpacing/>
              <w:jc w:val="center"/>
              <w:rPr>
                <w:color w:val="000000"/>
              </w:rPr>
            </w:pPr>
            <w:r w:rsidRPr="00AA7E93">
              <w:rPr>
                <w:i/>
                <w:color w:val="000000"/>
              </w:rPr>
              <w:t>• 2 years; presides over 2 sessions</w:t>
            </w:r>
          </w:p>
        </w:tc>
        <w:tc>
          <w:tcPr>
            <w:tcW w:w="2245" w:type="dxa"/>
          </w:tcPr>
          <w:p w14:paraId="06ABF6C9" w14:textId="77777777" w:rsidR="00EF66C2" w:rsidRPr="00AA7E93" w:rsidRDefault="00EF66C2" w:rsidP="00EF66C2">
            <w:pPr>
              <w:tabs>
                <w:tab w:val="left" w:pos="0"/>
              </w:tabs>
              <w:spacing w:before="60"/>
              <w:contextualSpacing/>
              <w:jc w:val="center"/>
              <w:rPr>
                <w:color w:val="000000"/>
              </w:rPr>
            </w:pPr>
            <w:r w:rsidRPr="00AA7E93">
              <w:rPr>
                <w:color w:val="000000"/>
              </w:rPr>
              <w:t>UNEA-3 Bureau (President: Eastern Europe) presides over UNEA-4; UNEA-5 Bureau (President: WEOG) is elected at the end of UNEA-4.</w:t>
            </w:r>
          </w:p>
          <w:p w14:paraId="0E2736DE" w14:textId="77777777" w:rsidR="00EF66C2" w:rsidRPr="00AA7E93" w:rsidRDefault="00EF66C2" w:rsidP="00EF66C2">
            <w:pPr>
              <w:tabs>
                <w:tab w:val="left" w:pos="0"/>
              </w:tabs>
              <w:spacing w:before="60"/>
              <w:contextualSpacing/>
              <w:jc w:val="center"/>
              <w:rPr>
                <w:color w:val="000000"/>
              </w:rPr>
            </w:pPr>
          </w:p>
        </w:tc>
        <w:tc>
          <w:tcPr>
            <w:tcW w:w="2242" w:type="dxa"/>
            <w:vMerge w:val="restart"/>
          </w:tcPr>
          <w:p w14:paraId="11709ED2" w14:textId="77777777" w:rsidR="00EF66C2" w:rsidRPr="00AA7E93" w:rsidRDefault="00EF66C2" w:rsidP="00EF66C2">
            <w:pPr>
              <w:tabs>
                <w:tab w:val="left" w:pos="0"/>
              </w:tabs>
              <w:spacing w:before="60"/>
              <w:contextualSpacing/>
              <w:jc w:val="center"/>
              <w:rPr>
                <w:color w:val="000000"/>
              </w:rPr>
            </w:pPr>
            <w:r w:rsidRPr="00AA7E93">
              <w:rPr>
                <w:color w:val="000000"/>
              </w:rPr>
              <w:t>These options enable transition to having the election at the end of each regular session.</w:t>
            </w:r>
          </w:p>
          <w:p w14:paraId="28898C4C" w14:textId="77777777" w:rsidR="00EF66C2" w:rsidRPr="00AA7E93" w:rsidRDefault="00EF66C2" w:rsidP="00EF66C2">
            <w:pPr>
              <w:tabs>
                <w:tab w:val="left" w:pos="0"/>
              </w:tabs>
              <w:spacing w:before="60"/>
              <w:contextualSpacing/>
              <w:jc w:val="center"/>
              <w:rPr>
                <w:color w:val="000000"/>
              </w:rPr>
            </w:pPr>
          </w:p>
          <w:p w14:paraId="3FD80751" w14:textId="77777777" w:rsidR="00EF66C2" w:rsidRPr="00AA7E93" w:rsidRDefault="00EF66C2" w:rsidP="00EF66C2">
            <w:pPr>
              <w:tabs>
                <w:tab w:val="left" w:pos="0"/>
              </w:tabs>
              <w:spacing w:before="60"/>
              <w:contextualSpacing/>
              <w:jc w:val="center"/>
              <w:rPr>
                <w:color w:val="000000"/>
              </w:rPr>
            </w:pPr>
            <w:r>
              <w:rPr>
                <w:color w:val="000000"/>
              </w:rPr>
              <w:t>The resolution from UNEA should contain a provision for the</w:t>
            </w:r>
            <w:r w:rsidRPr="00AA7E93">
              <w:rPr>
                <w:color w:val="000000"/>
              </w:rPr>
              <w:t xml:space="preserve"> amendment in the rules of procedure to change the timing of the Bureau election.</w:t>
            </w:r>
          </w:p>
        </w:tc>
      </w:tr>
      <w:tr w:rsidR="00EF66C2" w:rsidRPr="002F7C61" w14:paraId="6F2EA063" w14:textId="77777777" w:rsidTr="00EF66C2">
        <w:trPr>
          <w:trHeight w:val="2105"/>
        </w:trPr>
        <w:tc>
          <w:tcPr>
            <w:tcW w:w="925" w:type="dxa"/>
          </w:tcPr>
          <w:p w14:paraId="7E87559F" w14:textId="77777777" w:rsidR="00EF66C2" w:rsidRPr="00F043F8" w:rsidRDefault="00EF66C2" w:rsidP="00EF66C2">
            <w:pPr>
              <w:tabs>
                <w:tab w:val="left" w:pos="0"/>
              </w:tabs>
              <w:spacing w:before="60"/>
              <w:contextualSpacing/>
              <w:jc w:val="center"/>
              <w:rPr>
                <w:color w:val="000000"/>
              </w:rPr>
            </w:pPr>
            <w:r w:rsidRPr="00F043F8">
              <w:rPr>
                <w:color w:val="000000"/>
              </w:rPr>
              <w:t>3</w:t>
            </w:r>
          </w:p>
        </w:tc>
        <w:tc>
          <w:tcPr>
            <w:tcW w:w="2241" w:type="dxa"/>
          </w:tcPr>
          <w:p w14:paraId="28ECC1C7" w14:textId="77777777" w:rsidR="00EF66C2" w:rsidRPr="00F043F8" w:rsidRDefault="00EF66C2" w:rsidP="00EF66C2">
            <w:pPr>
              <w:tabs>
                <w:tab w:val="left" w:pos="0"/>
              </w:tabs>
              <w:spacing w:before="60"/>
              <w:contextualSpacing/>
              <w:jc w:val="center"/>
              <w:rPr>
                <w:color w:val="000000"/>
              </w:rPr>
            </w:pPr>
            <w:r w:rsidRPr="00F043F8">
              <w:rPr>
                <w:color w:val="000000"/>
              </w:rPr>
              <w:t>UNEA-2 Bureau (President: GRULAC) is elected on 23 May 2016 and continues its term until the end of UNEA-3, on an exceptional basis.</w:t>
            </w:r>
          </w:p>
          <w:p w14:paraId="1DD2C34A" w14:textId="77777777" w:rsidR="00EF66C2" w:rsidRPr="00F043F8" w:rsidRDefault="00EF66C2" w:rsidP="00EF66C2">
            <w:pPr>
              <w:tabs>
                <w:tab w:val="left" w:pos="0"/>
              </w:tabs>
              <w:spacing w:before="60"/>
              <w:contextualSpacing/>
              <w:jc w:val="center"/>
              <w:rPr>
                <w:color w:val="000000"/>
              </w:rPr>
            </w:pPr>
            <w:r w:rsidRPr="00F043F8">
              <w:rPr>
                <w:i/>
                <w:color w:val="000000"/>
              </w:rPr>
              <w:t xml:space="preserve">• </w:t>
            </w:r>
            <w:r>
              <w:rPr>
                <w:i/>
                <w:color w:val="000000"/>
              </w:rPr>
              <w:t>18 months</w:t>
            </w:r>
            <w:r w:rsidRPr="00F043F8">
              <w:rPr>
                <w:i/>
                <w:color w:val="000000"/>
              </w:rPr>
              <w:t>; presides over 2 sessions</w:t>
            </w:r>
          </w:p>
        </w:tc>
        <w:tc>
          <w:tcPr>
            <w:tcW w:w="2244" w:type="dxa"/>
          </w:tcPr>
          <w:p w14:paraId="399AB91D" w14:textId="77777777" w:rsidR="00EF66C2" w:rsidRPr="00F043F8" w:rsidRDefault="00EF66C2" w:rsidP="00EF66C2">
            <w:pPr>
              <w:tabs>
                <w:tab w:val="left" w:pos="0"/>
              </w:tabs>
              <w:spacing w:before="60"/>
              <w:contextualSpacing/>
              <w:jc w:val="center"/>
              <w:rPr>
                <w:color w:val="000000"/>
              </w:rPr>
            </w:pPr>
            <w:r w:rsidRPr="00F043F8">
              <w:rPr>
                <w:color w:val="000000"/>
              </w:rPr>
              <w:t>UNEA-2 Bureau (President: GRULAC) presides over UNEA-3; UNEA-4 Bureau (President: Eastern Europe) is elected at the end of UNEA-3.</w:t>
            </w:r>
          </w:p>
          <w:p w14:paraId="7FBC4F18" w14:textId="77777777" w:rsidR="00EF66C2" w:rsidRPr="00F043F8" w:rsidRDefault="00EF66C2" w:rsidP="00EF66C2">
            <w:pPr>
              <w:tabs>
                <w:tab w:val="left" w:pos="0"/>
              </w:tabs>
              <w:spacing w:before="60"/>
              <w:contextualSpacing/>
              <w:jc w:val="center"/>
              <w:rPr>
                <w:color w:val="000000"/>
              </w:rPr>
            </w:pPr>
            <w:r w:rsidRPr="00F043F8">
              <w:rPr>
                <w:i/>
                <w:color w:val="000000"/>
              </w:rPr>
              <w:t xml:space="preserve">• </w:t>
            </w:r>
            <w:r>
              <w:rPr>
                <w:i/>
                <w:color w:val="000000"/>
              </w:rPr>
              <w:t>18 months</w:t>
            </w:r>
            <w:r w:rsidRPr="00F043F8">
              <w:rPr>
                <w:i/>
                <w:color w:val="000000"/>
              </w:rPr>
              <w:t xml:space="preserve">; presides over </w:t>
            </w:r>
            <w:r>
              <w:rPr>
                <w:i/>
                <w:color w:val="000000"/>
              </w:rPr>
              <w:t>1</w:t>
            </w:r>
            <w:r w:rsidRPr="00F043F8">
              <w:rPr>
                <w:i/>
                <w:color w:val="000000"/>
              </w:rPr>
              <w:t xml:space="preserve"> session</w:t>
            </w:r>
          </w:p>
        </w:tc>
        <w:tc>
          <w:tcPr>
            <w:tcW w:w="2245" w:type="dxa"/>
          </w:tcPr>
          <w:p w14:paraId="76334972" w14:textId="77777777" w:rsidR="00EF66C2" w:rsidRPr="00F043F8" w:rsidRDefault="00EF66C2" w:rsidP="00EF66C2">
            <w:pPr>
              <w:tabs>
                <w:tab w:val="left" w:pos="0"/>
              </w:tabs>
              <w:spacing w:before="60"/>
              <w:contextualSpacing/>
              <w:jc w:val="center"/>
              <w:rPr>
                <w:color w:val="000000"/>
              </w:rPr>
            </w:pPr>
            <w:r w:rsidRPr="00F043F8">
              <w:rPr>
                <w:color w:val="000000"/>
              </w:rPr>
              <w:t>UNEA-4 Bureau (President: Eastern Europe) presides over this session; UNEA-5 Bureau (President: WEOG) is elected at the end of UNEA-4.</w:t>
            </w:r>
          </w:p>
          <w:p w14:paraId="289592AD" w14:textId="77777777" w:rsidR="00EF66C2" w:rsidRPr="00AA7E93" w:rsidRDefault="00EF66C2" w:rsidP="00EF66C2">
            <w:pPr>
              <w:tabs>
                <w:tab w:val="left" w:pos="0"/>
              </w:tabs>
              <w:spacing w:before="60"/>
              <w:contextualSpacing/>
              <w:jc w:val="center"/>
              <w:rPr>
                <w:color w:val="000000"/>
              </w:rPr>
            </w:pPr>
          </w:p>
        </w:tc>
        <w:tc>
          <w:tcPr>
            <w:tcW w:w="2242" w:type="dxa"/>
            <w:vMerge/>
          </w:tcPr>
          <w:p w14:paraId="0D28BEDB" w14:textId="77777777" w:rsidR="00EF66C2" w:rsidRPr="00AA7E93" w:rsidRDefault="00EF66C2" w:rsidP="00EF66C2">
            <w:pPr>
              <w:tabs>
                <w:tab w:val="left" w:pos="0"/>
              </w:tabs>
              <w:spacing w:before="60"/>
              <w:contextualSpacing/>
              <w:jc w:val="center"/>
              <w:rPr>
                <w:color w:val="000000"/>
              </w:rPr>
            </w:pPr>
          </w:p>
        </w:tc>
      </w:tr>
      <w:tr w:rsidR="00EF66C2" w:rsidRPr="002F7C61" w14:paraId="28A28613" w14:textId="77777777" w:rsidTr="00EF66C2">
        <w:trPr>
          <w:trHeight w:val="1268"/>
        </w:trPr>
        <w:tc>
          <w:tcPr>
            <w:tcW w:w="925" w:type="dxa"/>
          </w:tcPr>
          <w:p w14:paraId="6ACBE515" w14:textId="783F0047" w:rsidR="00EF66C2" w:rsidRPr="00AA7E93" w:rsidRDefault="00EF66C2" w:rsidP="00EF66C2">
            <w:pPr>
              <w:tabs>
                <w:tab w:val="left" w:pos="0"/>
              </w:tabs>
              <w:spacing w:before="60"/>
              <w:contextualSpacing/>
              <w:jc w:val="center"/>
              <w:rPr>
                <w:color w:val="000000"/>
              </w:rPr>
            </w:pPr>
          </w:p>
        </w:tc>
        <w:tc>
          <w:tcPr>
            <w:tcW w:w="2241" w:type="dxa"/>
          </w:tcPr>
          <w:p w14:paraId="2C3D7DF9" w14:textId="5EF9DBD5" w:rsidR="00EF66C2" w:rsidRPr="00AA7E93" w:rsidRDefault="00EF66C2" w:rsidP="00172DE5">
            <w:pPr>
              <w:tabs>
                <w:tab w:val="left" w:pos="0"/>
              </w:tabs>
              <w:spacing w:before="60"/>
              <w:contextualSpacing/>
              <w:jc w:val="center"/>
              <w:rPr>
                <w:color w:val="000000"/>
              </w:rPr>
            </w:pPr>
          </w:p>
        </w:tc>
        <w:tc>
          <w:tcPr>
            <w:tcW w:w="2244" w:type="dxa"/>
          </w:tcPr>
          <w:p w14:paraId="2AA3F981" w14:textId="77777777" w:rsidR="00EF66C2" w:rsidRPr="00AA7E93" w:rsidRDefault="00EF66C2" w:rsidP="00EF66C2">
            <w:pPr>
              <w:tabs>
                <w:tab w:val="left" w:pos="0"/>
              </w:tabs>
              <w:spacing w:before="60"/>
              <w:contextualSpacing/>
              <w:jc w:val="center"/>
              <w:rPr>
                <w:color w:val="000000"/>
              </w:rPr>
            </w:pPr>
          </w:p>
        </w:tc>
        <w:tc>
          <w:tcPr>
            <w:tcW w:w="2245" w:type="dxa"/>
          </w:tcPr>
          <w:p w14:paraId="6FA7A486" w14:textId="41E66408" w:rsidR="00EF66C2" w:rsidRPr="00AA7E93" w:rsidRDefault="00EF66C2" w:rsidP="00EF66C2">
            <w:pPr>
              <w:tabs>
                <w:tab w:val="left" w:pos="0"/>
              </w:tabs>
              <w:spacing w:before="60"/>
              <w:contextualSpacing/>
              <w:jc w:val="center"/>
              <w:rPr>
                <w:color w:val="000000"/>
              </w:rPr>
            </w:pPr>
          </w:p>
        </w:tc>
        <w:tc>
          <w:tcPr>
            <w:tcW w:w="2242" w:type="dxa"/>
          </w:tcPr>
          <w:p w14:paraId="0D5FA0A5" w14:textId="3E985D13" w:rsidR="00EF66C2" w:rsidRPr="00AA7E93" w:rsidRDefault="00EF66C2" w:rsidP="00EF66C2">
            <w:pPr>
              <w:tabs>
                <w:tab w:val="left" w:pos="0"/>
              </w:tabs>
              <w:spacing w:before="60"/>
              <w:contextualSpacing/>
              <w:jc w:val="center"/>
              <w:rPr>
                <w:color w:val="000000"/>
              </w:rPr>
            </w:pPr>
          </w:p>
        </w:tc>
      </w:tr>
    </w:tbl>
    <w:p w14:paraId="7DFE6037" w14:textId="77777777" w:rsidR="00EF66C2" w:rsidRPr="00AA7E93" w:rsidRDefault="00EF66C2" w:rsidP="00EF66C2">
      <w:pPr>
        <w:tabs>
          <w:tab w:val="left" w:pos="0"/>
        </w:tabs>
        <w:spacing w:before="60"/>
        <w:contextualSpacing/>
        <w:jc w:val="both"/>
        <w:rPr>
          <w:color w:val="000000"/>
        </w:rPr>
      </w:pPr>
    </w:p>
    <w:p w14:paraId="22BE0B9A" w14:textId="77777777" w:rsidR="00EF66C2" w:rsidRPr="00ED6CD1" w:rsidRDefault="00EF66C2" w:rsidP="00EF66C2">
      <w:pPr>
        <w:tabs>
          <w:tab w:val="left" w:pos="0"/>
        </w:tabs>
        <w:spacing w:before="60"/>
        <w:contextualSpacing/>
        <w:jc w:val="both"/>
        <w:rPr>
          <w:color w:val="000000"/>
        </w:rPr>
      </w:pPr>
    </w:p>
    <w:p w14:paraId="6FCFE2E4" w14:textId="77777777" w:rsidR="00EF66C2" w:rsidRPr="00ED6CD1" w:rsidRDefault="00EF66C2" w:rsidP="00EF66C2">
      <w:pPr>
        <w:rPr>
          <w:b/>
        </w:rPr>
      </w:pPr>
      <w:r>
        <w:rPr>
          <w:b/>
        </w:rPr>
        <w:t>C.</w:t>
      </w:r>
      <w:r>
        <w:rPr>
          <w:b/>
        </w:rPr>
        <w:tab/>
      </w:r>
      <w:r w:rsidRPr="00ED6CD1">
        <w:rPr>
          <w:b/>
        </w:rPr>
        <w:t xml:space="preserve">Aligning the pattern of preparatory meetings for UNEA, including transitional arrangements </w:t>
      </w:r>
    </w:p>
    <w:p w14:paraId="15403DC4" w14:textId="77777777" w:rsidR="00EF66C2" w:rsidRPr="006704CF" w:rsidRDefault="00EF66C2" w:rsidP="000A367C">
      <w:pPr>
        <w:numPr>
          <w:ilvl w:val="0"/>
          <w:numId w:val="6"/>
        </w:numPr>
        <w:tabs>
          <w:tab w:val="clear" w:pos="1247"/>
          <w:tab w:val="clear" w:pos="1814"/>
          <w:tab w:val="clear" w:pos="2381"/>
          <w:tab w:val="clear" w:pos="2948"/>
          <w:tab w:val="clear" w:pos="3515"/>
          <w:tab w:val="left" w:pos="0"/>
        </w:tabs>
        <w:spacing w:before="60" w:after="200" w:line="276" w:lineRule="auto"/>
        <w:ind w:left="0" w:firstLine="0"/>
        <w:contextualSpacing/>
        <w:jc w:val="both"/>
        <w:rPr>
          <w:color w:val="000000"/>
        </w:rPr>
      </w:pPr>
      <w:r w:rsidRPr="006704CF">
        <w:rPr>
          <w:color w:val="000000"/>
        </w:rPr>
        <w:t>In the event of changing cycle of regular sessions of UNEA, member States may wish to consider also the possible alignment of the pattern of major preparatory meetings for UNEA, in particular the length, timing and duration of the annual subcommittee and open-ended meetings of the CPR.</w:t>
      </w:r>
    </w:p>
    <w:p w14:paraId="5C8E421F" w14:textId="77777777" w:rsidR="00EF66C2" w:rsidRPr="00ED6CD1" w:rsidRDefault="00EF66C2" w:rsidP="00EF66C2">
      <w:pPr>
        <w:tabs>
          <w:tab w:val="left" w:pos="0"/>
        </w:tabs>
        <w:spacing w:before="60"/>
        <w:contextualSpacing/>
        <w:jc w:val="both"/>
        <w:rPr>
          <w:color w:val="000000"/>
        </w:rPr>
      </w:pPr>
    </w:p>
    <w:p w14:paraId="664BF062" w14:textId="2E704D6D" w:rsidR="00EA5ECD" w:rsidRPr="00AA7E93" w:rsidRDefault="00EA5ECD" w:rsidP="00EA5ECD">
      <w:pPr>
        <w:tabs>
          <w:tab w:val="left" w:pos="0"/>
        </w:tabs>
        <w:spacing w:before="60"/>
        <w:contextualSpacing/>
        <w:jc w:val="both"/>
        <w:rPr>
          <w:b/>
          <w:color w:val="000000"/>
          <w:sz w:val="28"/>
          <w:szCs w:val="28"/>
        </w:rPr>
      </w:pPr>
      <w:r w:rsidRPr="00AA7E93">
        <w:rPr>
          <w:b/>
          <w:color w:val="000000"/>
          <w:sz w:val="28"/>
          <w:szCs w:val="28"/>
        </w:rPr>
        <w:t>I</w:t>
      </w:r>
      <w:r>
        <w:rPr>
          <w:b/>
          <w:color w:val="000000"/>
          <w:sz w:val="28"/>
          <w:szCs w:val="28"/>
        </w:rPr>
        <w:t>I</w:t>
      </w:r>
      <w:r w:rsidRPr="00AA7E93">
        <w:rPr>
          <w:b/>
          <w:color w:val="000000"/>
          <w:sz w:val="28"/>
          <w:szCs w:val="28"/>
        </w:rPr>
        <w:t>I.</w:t>
      </w:r>
      <w:r w:rsidRPr="00AA7E93">
        <w:rPr>
          <w:b/>
          <w:color w:val="000000"/>
          <w:sz w:val="28"/>
          <w:szCs w:val="28"/>
        </w:rPr>
        <w:tab/>
      </w:r>
      <w:r>
        <w:rPr>
          <w:b/>
          <w:color w:val="000000"/>
          <w:sz w:val="28"/>
          <w:szCs w:val="28"/>
        </w:rPr>
        <w:t>Considerations for the date of the session</w:t>
      </w:r>
    </w:p>
    <w:p w14:paraId="1AE76968" w14:textId="77777777" w:rsidR="00EA5ECD" w:rsidRDefault="00EA5ECD" w:rsidP="00EF66C2">
      <w:pPr>
        <w:rPr>
          <w:color w:val="000000"/>
        </w:rPr>
      </w:pPr>
    </w:p>
    <w:p w14:paraId="79ED632B" w14:textId="12FD0358" w:rsidR="00EA5ECD" w:rsidRDefault="00EA5ECD" w:rsidP="00EA5ECD">
      <w:pPr>
        <w:jc w:val="both"/>
        <w:rPr>
          <w:color w:val="000000"/>
        </w:rPr>
      </w:pPr>
      <w:r>
        <w:rPr>
          <w:color w:val="000000"/>
        </w:rPr>
        <w:t xml:space="preserve">The CPR Sub Committee at the meeting on 7 April 2016 requested the views of the secretariat on its considerations regarding the financial and other implications of holding a UNEA session in either 2017 or 2018.  In response to that request, the UNEP secretariat attempted to identify the financial implications and implications related to a combined meeting launching GEO-6 for two possible scenarios for the consideration of the CPR Sub Committee.  </w:t>
      </w:r>
      <w:r w:rsidRPr="00EA5ECD">
        <w:rPr>
          <w:color w:val="000000"/>
        </w:rPr>
        <w:t>Other political consi</w:t>
      </w:r>
      <w:r w:rsidR="00172DE5">
        <w:rPr>
          <w:color w:val="000000"/>
        </w:rPr>
        <w:t>derations are not indicated here</w:t>
      </w:r>
      <w:r w:rsidRPr="00EA5ECD">
        <w:rPr>
          <w:color w:val="000000"/>
        </w:rPr>
        <w:t>.</w:t>
      </w:r>
    </w:p>
    <w:p w14:paraId="3D6A1CDC" w14:textId="77777777" w:rsidR="00172DE5" w:rsidRPr="00EA5ECD" w:rsidRDefault="00172DE5" w:rsidP="00EA5ECD">
      <w:pPr>
        <w:jc w:val="both"/>
        <w:rPr>
          <w:color w:val="000000"/>
        </w:rPr>
      </w:pPr>
    </w:p>
    <w:p w14:paraId="2AD6025B" w14:textId="77777777" w:rsidR="00EA5ECD" w:rsidRPr="00EA5ECD" w:rsidRDefault="00EA5ECD" w:rsidP="000A367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b/>
          <w:color w:val="000000"/>
          <w:sz w:val="20"/>
          <w:szCs w:val="20"/>
          <w:u w:val="single"/>
          <w:lang w:val="fr-CH"/>
        </w:rPr>
      </w:pPr>
      <w:r w:rsidRPr="00EA5ECD">
        <w:rPr>
          <w:b/>
          <w:color w:val="000000"/>
          <w:sz w:val="20"/>
          <w:szCs w:val="20"/>
          <w:u w:val="single"/>
          <w:lang w:val="fr-CH"/>
        </w:rPr>
        <w:t>Scenario 1 : holding UNEA 3 in 2017 and UNEA4 in 2019</w:t>
      </w:r>
    </w:p>
    <w:p w14:paraId="6F253313" w14:textId="77777777" w:rsidR="00EA5ECD" w:rsidRPr="00EA5ECD" w:rsidRDefault="00EA5ECD" w:rsidP="000A367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b/>
          <w:color w:val="000000"/>
          <w:sz w:val="20"/>
          <w:szCs w:val="20"/>
          <w:u w:val="single"/>
          <w:lang w:val="fr-CH"/>
        </w:rPr>
      </w:pPr>
      <w:r w:rsidRPr="00EA5ECD">
        <w:rPr>
          <w:b/>
          <w:color w:val="000000"/>
          <w:sz w:val="20"/>
          <w:szCs w:val="20"/>
          <w:u w:val="single"/>
          <w:lang w:val="fr-CH"/>
        </w:rPr>
        <w:t>Scenario 2 : UNEA3 in 2018 and UNEA4 in 2019</w:t>
      </w:r>
      <w:r w:rsidRPr="00EA5ECD">
        <w:rPr>
          <w:color w:val="000000"/>
          <w:sz w:val="20"/>
          <w:szCs w:val="20"/>
        </w:rPr>
        <w:t xml:space="preserve"> </w:t>
      </w:r>
    </w:p>
    <w:p w14:paraId="01254DD4" w14:textId="77777777" w:rsidR="00EA5ECD" w:rsidRPr="00EA5ECD" w:rsidRDefault="00EA5ECD" w:rsidP="00EA5ECD">
      <w:pPr>
        <w:pStyle w:val="ListParagraph"/>
        <w:ind w:left="1080"/>
        <w:jc w:val="both"/>
        <w:rPr>
          <w:b/>
          <w:color w:val="000000"/>
          <w:sz w:val="20"/>
          <w:szCs w:val="20"/>
          <w:u w:val="single"/>
          <w:lang w:val="fr-CH"/>
        </w:rPr>
      </w:pPr>
    </w:p>
    <w:p w14:paraId="0F275D1D" w14:textId="124ABC08" w:rsidR="00EA5ECD" w:rsidRDefault="00EA5ECD" w:rsidP="00EA5ECD">
      <w:pPr>
        <w:jc w:val="both"/>
        <w:rPr>
          <w:b/>
          <w:color w:val="000000"/>
          <w:u w:val="single"/>
        </w:rPr>
      </w:pPr>
      <w:r>
        <w:rPr>
          <w:b/>
          <w:color w:val="000000"/>
          <w:u w:val="single"/>
        </w:rPr>
        <w:t xml:space="preserve"> </w:t>
      </w:r>
      <w:r w:rsidR="00172DE5">
        <w:rPr>
          <w:b/>
          <w:color w:val="000000"/>
          <w:u w:val="single"/>
        </w:rPr>
        <w:t xml:space="preserve">Scenario 1 : </w:t>
      </w:r>
      <w:r w:rsidR="00172DE5" w:rsidRPr="00172DE5">
        <w:rPr>
          <w:b/>
          <w:color w:val="000000"/>
          <w:u w:val="single"/>
        </w:rPr>
        <w:t>holding UNEA 3 in 2017 and UNEA4 in 2019</w:t>
      </w:r>
    </w:p>
    <w:p w14:paraId="6DEA799D" w14:textId="77777777" w:rsidR="00EA5ECD" w:rsidRDefault="00EA5ECD" w:rsidP="00EA5ECD">
      <w:pPr>
        <w:jc w:val="both"/>
        <w:rPr>
          <w:b/>
          <w:color w:val="000000"/>
          <w:u w:val="single"/>
        </w:rPr>
      </w:pPr>
    </w:p>
    <w:p w14:paraId="742BE39F" w14:textId="77777777" w:rsidR="00EA5ECD" w:rsidRDefault="00EA5ECD" w:rsidP="00EA5ECD">
      <w:pPr>
        <w:jc w:val="both"/>
        <w:rPr>
          <w:color w:val="000000"/>
        </w:rPr>
      </w:pPr>
      <w:r>
        <w:rPr>
          <w:color w:val="000000"/>
        </w:rPr>
        <w:t xml:space="preserve">Regarding financial implications, all of the costs related to the additional costs of a UNEA and related governing body meetings in 2017 are given in the document submitted to the CPR.  The secretariat has </w:t>
      </w:r>
      <w:r w:rsidRPr="00F06330">
        <w:rPr>
          <w:color w:val="000000"/>
        </w:rPr>
        <w:t>undertaken a thorough review of the 2016-17 budget</w:t>
      </w:r>
      <w:r>
        <w:rPr>
          <w:color w:val="000000"/>
        </w:rPr>
        <w:t xml:space="preserve"> and current funding status</w:t>
      </w:r>
      <w:r w:rsidRPr="00F06330">
        <w:rPr>
          <w:color w:val="000000"/>
        </w:rPr>
        <w:t xml:space="preserve"> and found that there is no flexibility to make </w:t>
      </w:r>
      <w:r>
        <w:rPr>
          <w:color w:val="000000"/>
        </w:rPr>
        <w:t>further</w:t>
      </w:r>
      <w:r w:rsidRPr="00F06330">
        <w:rPr>
          <w:color w:val="000000"/>
        </w:rPr>
        <w:t xml:space="preserve"> allocations for </w:t>
      </w:r>
      <w:r>
        <w:rPr>
          <w:color w:val="000000"/>
        </w:rPr>
        <w:t>an additional</w:t>
      </w:r>
      <w:r w:rsidRPr="00F06330">
        <w:rPr>
          <w:color w:val="000000"/>
        </w:rPr>
        <w:t xml:space="preserve"> session</w:t>
      </w:r>
      <w:r>
        <w:rPr>
          <w:color w:val="000000"/>
        </w:rPr>
        <w:t xml:space="preserve"> in this biennium</w:t>
      </w:r>
      <w:r w:rsidRPr="00F06330">
        <w:rPr>
          <w:color w:val="000000"/>
        </w:rPr>
        <w:t xml:space="preserve">, particularly as </w:t>
      </w:r>
      <w:r>
        <w:rPr>
          <w:color w:val="000000"/>
        </w:rPr>
        <w:t>UNEP is</w:t>
      </w:r>
      <w:r w:rsidRPr="00F06330">
        <w:rPr>
          <w:color w:val="000000"/>
        </w:rPr>
        <w:t xml:space="preserve"> already </w:t>
      </w:r>
      <w:r>
        <w:rPr>
          <w:color w:val="000000"/>
        </w:rPr>
        <w:t>4 months</w:t>
      </w:r>
      <w:r w:rsidRPr="00F06330">
        <w:rPr>
          <w:color w:val="000000"/>
        </w:rPr>
        <w:t xml:space="preserve"> into the budget</w:t>
      </w:r>
      <w:r>
        <w:rPr>
          <w:color w:val="000000"/>
        </w:rPr>
        <w:t xml:space="preserve"> in question.  An additional session of UNEA in 2017 would rely exclusively on extra budgetary funding.</w:t>
      </w:r>
    </w:p>
    <w:p w14:paraId="5C761AFA" w14:textId="77777777" w:rsidR="00EA5ECD" w:rsidRDefault="00EA5ECD" w:rsidP="00EA5ECD">
      <w:pPr>
        <w:jc w:val="both"/>
        <w:rPr>
          <w:color w:val="000000"/>
        </w:rPr>
      </w:pPr>
    </w:p>
    <w:p w14:paraId="52C8380B" w14:textId="77777777" w:rsidR="00EA5ECD" w:rsidRDefault="00EA5ECD" w:rsidP="00EA5ECD">
      <w:pPr>
        <w:jc w:val="both"/>
        <w:rPr>
          <w:color w:val="000000"/>
        </w:rPr>
      </w:pPr>
      <w:r>
        <w:rPr>
          <w:color w:val="000000"/>
        </w:rPr>
        <w:lastRenderedPageBreak/>
        <w:t xml:space="preserve">Regarding the possibility of combining GEO 6 with UNEA 3 in 2017 it needs to be noted that this will most likely entail an accelerated intergovernmental review process.  Should the GEO-6 High level Group wish to set the dates for the Intergovernmental and Multi-Stakeholder meeting on the summary for Policy Makers in 2017 this would require a reduction in the peer and government review process to only six weeks in early 2017. The GEO-6 High Level Group could undertake the </w:t>
      </w:r>
      <w:r w:rsidRPr="008B08EF">
        <w:rPr>
          <w:color w:val="000000"/>
        </w:rPr>
        <w:t>Intergovernmental and Multi-Stakeholder Meeting on the Summary for Policy Makers</w:t>
      </w:r>
      <w:r>
        <w:rPr>
          <w:color w:val="000000"/>
        </w:rPr>
        <w:t xml:space="preserve"> during the same session of the OECPR.</w:t>
      </w:r>
    </w:p>
    <w:p w14:paraId="4D9D4193" w14:textId="77777777" w:rsidR="00172DE5" w:rsidRDefault="00172DE5" w:rsidP="00EA5ECD">
      <w:pPr>
        <w:jc w:val="both"/>
        <w:rPr>
          <w:color w:val="000000"/>
        </w:rPr>
      </w:pPr>
    </w:p>
    <w:p w14:paraId="24E97B9F" w14:textId="05FDF762" w:rsidR="00172DE5" w:rsidRDefault="00172DE5" w:rsidP="00EA5ECD">
      <w:pPr>
        <w:jc w:val="both"/>
        <w:rPr>
          <w:color w:val="000000"/>
        </w:rPr>
      </w:pPr>
      <w:r>
        <w:rPr>
          <w:color w:val="000000"/>
        </w:rPr>
        <w:t>Dates proposed by Secretariat for a session in 2017 :</w:t>
      </w: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5"/>
        <w:gridCol w:w="4707"/>
      </w:tblGrid>
      <w:tr w:rsidR="00172DE5" w14:paraId="62E3CF73" w14:textId="77777777" w:rsidTr="00AB3471">
        <w:tc>
          <w:tcPr>
            <w:tcW w:w="5341" w:type="dxa"/>
          </w:tcPr>
          <w:p w14:paraId="378260E3" w14:textId="77777777" w:rsidR="00172DE5" w:rsidRDefault="00172DE5" w:rsidP="00AB3471">
            <w:pPr>
              <w:tabs>
                <w:tab w:val="left" w:pos="888"/>
                <w:tab w:val="left" w:pos="3198"/>
                <w:tab w:val="left" w:pos="5509"/>
              </w:tabs>
            </w:pPr>
            <w:r w:rsidRPr="007D4AC1">
              <w:t>Annual Sub-Committee</w:t>
            </w:r>
          </w:p>
        </w:tc>
        <w:tc>
          <w:tcPr>
            <w:tcW w:w="5341" w:type="dxa"/>
          </w:tcPr>
          <w:p w14:paraId="1FCBA774" w14:textId="77777777" w:rsidR="00172DE5" w:rsidRDefault="00172DE5" w:rsidP="00AB3471">
            <w:pPr>
              <w:tabs>
                <w:tab w:val="left" w:pos="888"/>
                <w:tab w:val="left" w:pos="3198"/>
                <w:tab w:val="left" w:pos="5509"/>
              </w:tabs>
            </w:pPr>
            <w:r>
              <w:t>May 2017</w:t>
            </w:r>
          </w:p>
        </w:tc>
      </w:tr>
      <w:tr w:rsidR="00172DE5" w14:paraId="6A5B76D5" w14:textId="77777777" w:rsidTr="00AB3471">
        <w:tc>
          <w:tcPr>
            <w:tcW w:w="5341" w:type="dxa"/>
          </w:tcPr>
          <w:p w14:paraId="589A6576" w14:textId="77777777" w:rsidR="00172DE5" w:rsidRDefault="00172DE5" w:rsidP="00AB3471">
            <w:pPr>
              <w:tabs>
                <w:tab w:val="left" w:pos="888"/>
                <w:tab w:val="left" w:pos="3198"/>
                <w:tab w:val="left" w:pos="5509"/>
              </w:tabs>
            </w:pPr>
            <w:r w:rsidRPr="007D4AC1">
              <w:t>Open Ended CPR</w:t>
            </w:r>
          </w:p>
        </w:tc>
        <w:tc>
          <w:tcPr>
            <w:tcW w:w="5341" w:type="dxa"/>
          </w:tcPr>
          <w:p w14:paraId="36335548" w14:textId="77777777" w:rsidR="00172DE5" w:rsidRDefault="00172DE5" w:rsidP="00AB3471">
            <w:pPr>
              <w:tabs>
                <w:tab w:val="left" w:pos="888"/>
                <w:tab w:val="left" w:pos="3198"/>
                <w:tab w:val="left" w:pos="5509"/>
              </w:tabs>
            </w:pPr>
            <w:r>
              <w:t>22 – 24 November 2017</w:t>
            </w:r>
          </w:p>
        </w:tc>
      </w:tr>
      <w:tr w:rsidR="00172DE5" w14:paraId="0CB3D643" w14:textId="77777777" w:rsidTr="00AB3471">
        <w:tc>
          <w:tcPr>
            <w:tcW w:w="5341" w:type="dxa"/>
          </w:tcPr>
          <w:p w14:paraId="51EAB4C0" w14:textId="77777777" w:rsidR="00172DE5" w:rsidRDefault="00172DE5" w:rsidP="00AB3471">
            <w:pPr>
              <w:tabs>
                <w:tab w:val="left" w:pos="888"/>
                <w:tab w:val="left" w:pos="3198"/>
                <w:tab w:val="left" w:pos="5509"/>
              </w:tabs>
            </w:pPr>
            <w:r w:rsidRPr="007D4AC1">
              <w:t>Global Major Groups and Stakeholders Forum</w:t>
            </w:r>
          </w:p>
        </w:tc>
        <w:tc>
          <w:tcPr>
            <w:tcW w:w="5341" w:type="dxa"/>
          </w:tcPr>
          <w:p w14:paraId="34250EC1" w14:textId="77777777" w:rsidR="00172DE5" w:rsidRDefault="00172DE5" w:rsidP="00AB3471">
            <w:pPr>
              <w:tabs>
                <w:tab w:val="left" w:pos="888"/>
                <w:tab w:val="left" w:pos="3198"/>
                <w:tab w:val="left" w:pos="5509"/>
              </w:tabs>
            </w:pPr>
            <w:r>
              <w:t>25 – 26 November 2017</w:t>
            </w:r>
          </w:p>
        </w:tc>
      </w:tr>
      <w:tr w:rsidR="00172DE5" w14:paraId="58FB57F4" w14:textId="77777777" w:rsidTr="00AB3471">
        <w:tc>
          <w:tcPr>
            <w:tcW w:w="5341" w:type="dxa"/>
          </w:tcPr>
          <w:p w14:paraId="6A2F7B24" w14:textId="77777777" w:rsidR="00172DE5" w:rsidRPr="007D4AC1" w:rsidRDefault="00172DE5" w:rsidP="00AB3471">
            <w:pPr>
              <w:tabs>
                <w:tab w:val="left" w:pos="888"/>
                <w:tab w:val="left" w:pos="3198"/>
                <w:tab w:val="left" w:pos="5509"/>
              </w:tabs>
            </w:pPr>
            <w:r w:rsidRPr="007D4AC1">
              <w:t>UNEA 3</w:t>
            </w:r>
          </w:p>
        </w:tc>
        <w:tc>
          <w:tcPr>
            <w:tcW w:w="5341" w:type="dxa"/>
          </w:tcPr>
          <w:p w14:paraId="3A93F3C3" w14:textId="77777777" w:rsidR="00172DE5" w:rsidRDefault="00172DE5" w:rsidP="00AB3471">
            <w:pPr>
              <w:tabs>
                <w:tab w:val="left" w:pos="888"/>
                <w:tab w:val="left" w:pos="3198"/>
                <w:tab w:val="left" w:pos="5509"/>
              </w:tabs>
            </w:pPr>
            <w:r>
              <w:t>27 – 30 November 2017</w:t>
            </w:r>
          </w:p>
        </w:tc>
      </w:tr>
    </w:tbl>
    <w:p w14:paraId="7B082BB6" w14:textId="77777777" w:rsidR="00172DE5" w:rsidRPr="00A82056" w:rsidRDefault="00172DE5" w:rsidP="00EA5ECD">
      <w:pPr>
        <w:jc w:val="both"/>
        <w:rPr>
          <w:color w:val="000000"/>
        </w:rPr>
      </w:pPr>
    </w:p>
    <w:p w14:paraId="39F5BFF6" w14:textId="77777777" w:rsidR="00EA5ECD" w:rsidRDefault="00EA5ECD" w:rsidP="00EA5ECD">
      <w:pPr>
        <w:jc w:val="both"/>
        <w:rPr>
          <w:b/>
          <w:color w:val="000000"/>
          <w:u w:val="single"/>
        </w:rPr>
      </w:pPr>
    </w:p>
    <w:p w14:paraId="661AE805" w14:textId="77777777" w:rsidR="00EA5ECD" w:rsidRDefault="00EA5ECD" w:rsidP="00EA5ECD">
      <w:pPr>
        <w:jc w:val="both"/>
      </w:pPr>
      <w:r>
        <w:rPr>
          <w:b/>
          <w:color w:val="000000"/>
          <w:u w:val="single"/>
        </w:rPr>
        <w:t xml:space="preserve">Scenario 2: UNEA 3 in 2018 and UNEA 4 in 2019 </w:t>
      </w:r>
      <w:r w:rsidRPr="00F06330">
        <w:t xml:space="preserve"> </w:t>
      </w:r>
    </w:p>
    <w:p w14:paraId="54EEF2EE" w14:textId="77777777" w:rsidR="00EA5ECD" w:rsidRDefault="00EA5ECD" w:rsidP="00EA5ECD">
      <w:pPr>
        <w:jc w:val="both"/>
      </w:pPr>
    </w:p>
    <w:p w14:paraId="3143E27B" w14:textId="77777777" w:rsidR="00EA5ECD" w:rsidRDefault="00EA5ECD" w:rsidP="00EA5ECD">
      <w:pPr>
        <w:jc w:val="both"/>
        <w:rPr>
          <w:color w:val="000000"/>
        </w:rPr>
      </w:pPr>
      <w:r>
        <w:rPr>
          <w:color w:val="000000"/>
        </w:rPr>
        <w:t xml:space="preserve">Regarding financial implications while it is true that there are presently no extra resources in the proposed 2018-19 budget for 2 sessions of UNEA in that biennium it is also true that the </w:t>
      </w:r>
      <w:r w:rsidRPr="00A82056">
        <w:rPr>
          <w:color w:val="000000"/>
        </w:rPr>
        <w:t>the 2018-19 budget has yet to be approved by UNEA, and there is therefore an opportunity at UNEA 2 to add a budget line for the additional UNEA in 2019 or for UNEA 2 to include language for extra funding in the related resolution.</w:t>
      </w:r>
      <w:r>
        <w:rPr>
          <w:color w:val="000000"/>
        </w:rPr>
        <w:t xml:space="preserve">  It would also give the Secretariat more time to mobilize extrabudgetary resources for the additional session.</w:t>
      </w:r>
    </w:p>
    <w:p w14:paraId="14545A49" w14:textId="77777777" w:rsidR="00EA5ECD" w:rsidRPr="00A82056" w:rsidRDefault="00EA5ECD" w:rsidP="00EA5ECD">
      <w:pPr>
        <w:jc w:val="both"/>
        <w:rPr>
          <w:color w:val="000000"/>
        </w:rPr>
      </w:pPr>
    </w:p>
    <w:p w14:paraId="03184E95" w14:textId="77777777" w:rsidR="00EA5ECD" w:rsidRPr="00EA5ECD" w:rsidRDefault="00EA5ECD" w:rsidP="00EA5ECD">
      <w:pPr>
        <w:jc w:val="both"/>
        <w:rPr>
          <w:color w:val="000000"/>
        </w:rPr>
      </w:pPr>
      <w:r>
        <w:rPr>
          <w:color w:val="000000"/>
        </w:rPr>
        <w:t xml:space="preserve">In addition, it is useful to note that the UN Regular Budget contributes toward the expenses of UNEP governing body meetings. Currently, this is in the amount of approximately USD 800,000 and was based on the structure of the Governing Council. This amount resides under the budget of UNON and covers some costs of a regular UNEA session.  UNEP is now preparing to request a review of this cost based on the new governing structure (UNEA vs </w:t>
      </w:r>
      <w:r w:rsidRPr="00EA5ECD">
        <w:rPr>
          <w:color w:val="000000"/>
        </w:rPr>
        <w:t xml:space="preserve">Governing Council) and hopes that this will bring an increase in that allocation, based on GA Resolution 67/213. This request will follow the following process: </w:t>
      </w:r>
    </w:p>
    <w:p w14:paraId="568B561C" w14:textId="77777777" w:rsidR="00EA5ECD" w:rsidRPr="00EA5ECD" w:rsidRDefault="00EA5ECD" w:rsidP="000A367C">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jc w:val="both"/>
        <w:rPr>
          <w:color w:val="000000"/>
          <w:sz w:val="20"/>
          <w:szCs w:val="20"/>
        </w:rPr>
      </w:pPr>
      <w:r w:rsidRPr="00EA5ECD">
        <w:rPr>
          <w:b/>
          <w:color w:val="000000"/>
          <w:sz w:val="20"/>
          <w:szCs w:val="20"/>
        </w:rPr>
        <w:t xml:space="preserve">Summer 2016: </w:t>
      </w:r>
      <w:r w:rsidRPr="00EA5ECD">
        <w:rPr>
          <w:color w:val="000000"/>
          <w:sz w:val="20"/>
          <w:szCs w:val="20"/>
        </w:rPr>
        <w:t>An oral statement will be presented by Office for Programme Planning Budget and Accounts (OPPBA) to UNEA. UNEA to adopt a resolution requesting the General Assembly to approve the additional allocation towards UNEA sessions.</w:t>
      </w:r>
    </w:p>
    <w:p w14:paraId="3A7361EB" w14:textId="77777777" w:rsidR="00EA5ECD" w:rsidRPr="00EA5ECD" w:rsidRDefault="00EA5ECD" w:rsidP="000A367C">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jc w:val="both"/>
        <w:rPr>
          <w:color w:val="000000"/>
          <w:sz w:val="20"/>
          <w:szCs w:val="20"/>
        </w:rPr>
      </w:pPr>
      <w:r w:rsidRPr="00EA5ECD">
        <w:rPr>
          <w:b/>
          <w:color w:val="000000"/>
          <w:sz w:val="20"/>
          <w:szCs w:val="20"/>
        </w:rPr>
        <w:t>August 2016 or Fall 2016</w:t>
      </w:r>
      <w:r w:rsidRPr="00EA5ECD">
        <w:rPr>
          <w:color w:val="000000"/>
          <w:sz w:val="20"/>
          <w:szCs w:val="20"/>
        </w:rPr>
        <w:t>: Second Committee review.</w:t>
      </w:r>
    </w:p>
    <w:p w14:paraId="77803482" w14:textId="77777777" w:rsidR="00EA5ECD" w:rsidRPr="00EA5ECD" w:rsidRDefault="00EA5ECD" w:rsidP="000A367C">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jc w:val="both"/>
        <w:rPr>
          <w:color w:val="000000"/>
          <w:sz w:val="20"/>
          <w:szCs w:val="20"/>
        </w:rPr>
      </w:pPr>
      <w:r w:rsidRPr="00EA5ECD">
        <w:rPr>
          <w:b/>
          <w:color w:val="000000"/>
          <w:sz w:val="20"/>
          <w:szCs w:val="20"/>
        </w:rPr>
        <w:t xml:space="preserve">Fall 2016 or Spring 2017: </w:t>
      </w:r>
      <w:r w:rsidRPr="00EA5ECD">
        <w:rPr>
          <w:sz w:val="20"/>
          <w:szCs w:val="20"/>
        </w:rPr>
        <w:t>Advisory Body on Administrative and Budget Questions (ACABQ)</w:t>
      </w:r>
      <w:r w:rsidRPr="00EA5ECD">
        <w:rPr>
          <w:color w:val="000000"/>
          <w:sz w:val="20"/>
          <w:szCs w:val="20"/>
        </w:rPr>
        <w:t xml:space="preserve"> review of Budget Outline.</w:t>
      </w:r>
    </w:p>
    <w:p w14:paraId="0C6B4BA7" w14:textId="77777777" w:rsidR="00EA5ECD" w:rsidRPr="00EA5ECD" w:rsidRDefault="00EA5ECD" w:rsidP="000A367C">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jc w:val="both"/>
        <w:rPr>
          <w:color w:val="000000"/>
          <w:sz w:val="20"/>
          <w:szCs w:val="20"/>
        </w:rPr>
      </w:pPr>
      <w:r w:rsidRPr="00EA5ECD">
        <w:rPr>
          <w:b/>
          <w:color w:val="000000"/>
          <w:sz w:val="20"/>
          <w:szCs w:val="20"/>
        </w:rPr>
        <w:t xml:space="preserve">November 2017: </w:t>
      </w:r>
      <w:r w:rsidRPr="00EA5ECD">
        <w:rPr>
          <w:color w:val="000000"/>
          <w:sz w:val="20"/>
          <w:szCs w:val="20"/>
        </w:rPr>
        <w:t>Fifth Committee review, 2018/2019 Budget submission.</w:t>
      </w:r>
    </w:p>
    <w:p w14:paraId="0B41F2DA" w14:textId="77777777" w:rsidR="00EA5ECD" w:rsidRPr="00EA5ECD" w:rsidRDefault="00EA5ECD" w:rsidP="000A367C">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jc w:val="both"/>
        <w:rPr>
          <w:color w:val="000000"/>
          <w:sz w:val="20"/>
          <w:szCs w:val="20"/>
        </w:rPr>
      </w:pPr>
      <w:r w:rsidRPr="00EA5ECD">
        <w:rPr>
          <w:b/>
          <w:sz w:val="20"/>
          <w:szCs w:val="20"/>
        </w:rPr>
        <w:t xml:space="preserve">December 2017 </w:t>
      </w:r>
      <w:r w:rsidRPr="00EA5ECD">
        <w:rPr>
          <w:sz w:val="20"/>
          <w:szCs w:val="20"/>
        </w:rPr>
        <w:t>General Assembly approval for the 2018/19 Regular Budget.</w:t>
      </w:r>
    </w:p>
    <w:p w14:paraId="7C0E5CF9" w14:textId="77777777" w:rsidR="00EA5ECD" w:rsidRPr="006A5F8D" w:rsidRDefault="00EA5ECD" w:rsidP="00EA5ECD">
      <w:pPr>
        <w:pStyle w:val="ListParagraph"/>
        <w:jc w:val="both"/>
        <w:rPr>
          <w:color w:val="000000"/>
        </w:rPr>
      </w:pPr>
    </w:p>
    <w:p w14:paraId="4E11BD1C" w14:textId="77777777" w:rsidR="00EA5ECD" w:rsidRDefault="00EA5ECD" w:rsidP="00EA5ECD">
      <w:pPr>
        <w:jc w:val="both"/>
        <w:rPr>
          <w:color w:val="000000"/>
        </w:rPr>
      </w:pPr>
      <w:r w:rsidRPr="00A82056">
        <w:rPr>
          <w:color w:val="000000"/>
        </w:rPr>
        <w:t xml:space="preserve">If approved, this allocation may cover a significant portion of the expenditure related to a regular session of UNEA, OECPR, ASC, regular CPR meetings and other related meetings. However, there is no guarantee that the General Assembly will approve this increase, nor on the amount of the increased allocation (if any).  </w:t>
      </w:r>
    </w:p>
    <w:p w14:paraId="5025AA11" w14:textId="77777777" w:rsidR="00EA5ECD" w:rsidRDefault="00EA5ECD" w:rsidP="00EA5ECD">
      <w:pPr>
        <w:jc w:val="both"/>
        <w:rPr>
          <w:color w:val="000000"/>
        </w:rPr>
      </w:pPr>
    </w:p>
    <w:p w14:paraId="1990B05E" w14:textId="77777777" w:rsidR="00EA5ECD" w:rsidRDefault="00EA5ECD" w:rsidP="00EA5ECD">
      <w:pPr>
        <w:jc w:val="both"/>
        <w:rPr>
          <w:color w:val="000000"/>
        </w:rPr>
      </w:pPr>
      <w:r w:rsidRPr="00A82056">
        <w:rPr>
          <w:color w:val="000000"/>
        </w:rPr>
        <w:t xml:space="preserve">Note that this allocation would best apply to only one UNEA session in the 2018-2019 biennium, and not for the additional session if UNEA holds two sessions in the 2018-2019 biennium. </w:t>
      </w:r>
    </w:p>
    <w:p w14:paraId="4FFA3BF2" w14:textId="77777777" w:rsidR="00EA5ECD" w:rsidRPr="00A82056" w:rsidRDefault="00EA5ECD" w:rsidP="00EA5ECD">
      <w:pPr>
        <w:jc w:val="both"/>
        <w:rPr>
          <w:color w:val="000000"/>
        </w:rPr>
      </w:pPr>
    </w:p>
    <w:p w14:paraId="5ECACDC7" w14:textId="77777777" w:rsidR="00EA5ECD" w:rsidRDefault="00EA5ECD" w:rsidP="00EA5ECD">
      <w:pPr>
        <w:jc w:val="both"/>
        <w:rPr>
          <w:b/>
          <w:bCs/>
          <w:color w:val="000000"/>
        </w:rPr>
      </w:pPr>
      <w:r w:rsidRPr="00A82056">
        <w:rPr>
          <w:color w:val="000000"/>
        </w:rPr>
        <w:t>Nonetheless, if one UNEA session in 2018-2019 is covered by an increased Regular Budget allocation, this will allow some flexibility for the expenditures related to the second session in the biennium.</w:t>
      </w:r>
      <w:r w:rsidRPr="00A82056">
        <w:rPr>
          <w:b/>
          <w:bCs/>
          <w:color w:val="000000"/>
        </w:rPr>
        <w:t xml:space="preserve"> </w:t>
      </w:r>
    </w:p>
    <w:p w14:paraId="4DDA90B9" w14:textId="77777777" w:rsidR="00EA5ECD" w:rsidRDefault="00EA5ECD" w:rsidP="00EA5ECD">
      <w:pPr>
        <w:jc w:val="both"/>
        <w:rPr>
          <w:b/>
          <w:bCs/>
          <w:color w:val="000000"/>
        </w:rPr>
      </w:pPr>
    </w:p>
    <w:p w14:paraId="25453E03" w14:textId="77777777" w:rsidR="00EA5ECD" w:rsidRPr="00A82056" w:rsidRDefault="00EA5ECD" w:rsidP="00EA5ECD">
      <w:pPr>
        <w:jc w:val="both"/>
        <w:rPr>
          <w:b/>
          <w:bCs/>
          <w:color w:val="000000"/>
        </w:rPr>
      </w:pPr>
      <w:r w:rsidRPr="00A82056">
        <w:rPr>
          <w:color w:val="000000"/>
        </w:rPr>
        <w:t xml:space="preserve">With regard to the possibility of combing GEO-6 launch with UNEA 3 in 2018, this timing would be the most appropriate to allow for the full peer and government review process period.  A session of UNEA 3 in 2018 could be held back to back with OECPR and the GEO-6 High Level Group could undertake the Intergovernmental and Multi-Stakeholder Meeting on the Summary for Policy Makers during the same session of the OECPR. </w:t>
      </w:r>
    </w:p>
    <w:p w14:paraId="6C68B016" w14:textId="77777777" w:rsidR="00EA5ECD" w:rsidRDefault="00EA5ECD" w:rsidP="00EA5ECD">
      <w:pPr>
        <w:pStyle w:val="ListParagraph"/>
        <w:tabs>
          <w:tab w:val="left" w:pos="360"/>
          <w:tab w:val="left" w:pos="3780"/>
        </w:tabs>
        <w:jc w:val="both"/>
        <w:rPr>
          <w:color w:val="000000"/>
        </w:rPr>
      </w:pPr>
    </w:p>
    <w:p w14:paraId="6DA7C7E6" w14:textId="76B85E38" w:rsidR="00172DE5" w:rsidRDefault="00172DE5" w:rsidP="00172DE5">
      <w:pPr>
        <w:jc w:val="both"/>
        <w:rPr>
          <w:color w:val="000000"/>
        </w:rPr>
      </w:pPr>
      <w:r>
        <w:rPr>
          <w:color w:val="000000"/>
        </w:rPr>
        <w:t>Dates proposed by Secretariat for a session in 2018 :</w:t>
      </w: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4"/>
        <w:gridCol w:w="4708"/>
      </w:tblGrid>
      <w:tr w:rsidR="00172DE5" w14:paraId="7EFEA3AC" w14:textId="77777777" w:rsidTr="00172DE5">
        <w:tc>
          <w:tcPr>
            <w:tcW w:w="4734" w:type="dxa"/>
          </w:tcPr>
          <w:p w14:paraId="1E2DA86C" w14:textId="77777777" w:rsidR="00172DE5" w:rsidRDefault="00172DE5" w:rsidP="00AB3471">
            <w:pPr>
              <w:tabs>
                <w:tab w:val="left" w:pos="888"/>
                <w:tab w:val="left" w:pos="3198"/>
                <w:tab w:val="left" w:pos="5509"/>
              </w:tabs>
            </w:pPr>
            <w:r w:rsidRPr="007D4AC1">
              <w:t>Annual Sub-Committee</w:t>
            </w:r>
          </w:p>
        </w:tc>
        <w:tc>
          <w:tcPr>
            <w:tcW w:w="4708" w:type="dxa"/>
          </w:tcPr>
          <w:p w14:paraId="58A2F786" w14:textId="77777777" w:rsidR="00172DE5" w:rsidRDefault="00172DE5" w:rsidP="00AB3471">
            <w:pPr>
              <w:tabs>
                <w:tab w:val="left" w:pos="888"/>
                <w:tab w:val="left" w:pos="3198"/>
                <w:tab w:val="left" w:pos="5509"/>
              </w:tabs>
            </w:pPr>
            <w:r>
              <w:t>(late) September 2017</w:t>
            </w:r>
          </w:p>
        </w:tc>
      </w:tr>
      <w:tr w:rsidR="00172DE5" w14:paraId="38F50362" w14:textId="77777777" w:rsidTr="00172DE5">
        <w:tc>
          <w:tcPr>
            <w:tcW w:w="4734" w:type="dxa"/>
          </w:tcPr>
          <w:p w14:paraId="09D9EF14" w14:textId="77777777" w:rsidR="00172DE5" w:rsidRDefault="00172DE5" w:rsidP="00AB3471">
            <w:pPr>
              <w:tabs>
                <w:tab w:val="left" w:pos="888"/>
                <w:tab w:val="left" w:pos="3198"/>
                <w:tab w:val="left" w:pos="5509"/>
              </w:tabs>
            </w:pPr>
            <w:r w:rsidRPr="007D4AC1">
              <w:t>Open Ended CPR</w:t>
            </w:r>
          </w:p>
        </w:tc>
        <w:tc>
          <w:tcPr>
            <w:tcW w:w="4708" w:type="dxa"/>
          </w:tcPr>
          <w:p w14:paraId="08B593D5" w14:textId="77777777" w:rsidR="00172DE5" w:rsidRDefault="00172DE5" w:rsidP="00AB3471">
            <w:pPr>
              <w:tabs>
                <w:tab w:val="left" w:pos="888"/>
                <w:tab w:val="left" w:pos="3198"/>
                <w:tab w:val="left" w:pos="5509"/>
              </w:tabs>
            </w:pPr>
            <w:r>
              <w:t>21 – 23 February 2018</w:t>
            </w:r>
          </w:p>
        </w:tc>
      </w:tr>
      <w:tr w:rsidR="00172DE5" w14:paraId="0A341A31" w14:textId="77777777" w:rsidTr="00172DE5">
        <w:tc>
          <w:tcPr>
            <w:tcW w:w="4734" w:type="dxa"/>
          </w:tcPr>
          <w:p w14:paraId="2A8F9880" w14:textId="77777777" w:rsidR="00172DE5" w:rsidRDefault="00172DE5" w:rsidP="00AB3471">
            <w:pPr>
              <w:tabs>
                <w:tab w:val="left" w:pos="888"/>
                <w:tab w:val="left" w:pos="3198"/>
                <w:tab w:val="left" w:pos="5509"/>
              </w:tabs>
            </w:pPr>
            <w:r w:rsidRPr="007D4AC1">
              <w:t>Global Major Groups and Stakeholders Forum</w:t>
            </w:r>
          </w:p>
        </w:tc>
        <w:tc>
          <w:tcPr>
            <w:tcW w:w="4708" w:type="dxa"/>
          </w:tcPr>
          <w:p w14:paraId="61DA2E6E" w14:textId="77777777" w:rsidR="00172DE5" w:rsidRDefault="00172DE5" w:rsidP="00AB3471">
            <w:pPr>
              <w:tabs>
                <w:tab w:val="left" w:pos="888"/>
                <w:tab w:val="left" w:pos="3198"/>
                <w:tab w:val="left" w:pos="5509"/>
              </w:tabs>
            </w:pPr>
            <w:r>
              <w:t>25 – 25 February 2018</w:t>
            </w:r>
          </w:p>
        </w:tc>
      </w:tr>
      <w:tr w:rsidR="00172DE5" w14:paraId="019CC58A" w14:textId="77777777" w:rsidTr="00172DE5">
        <w:tc>
          <w:tcPr>
            <w:tcW w:w="4734" w:type="dxa"/>
          </w:tcPr>
          <w:p w14:paraId="0BDD7051" w14:textId="77777777" w:rsidR="00172DE5" w:rsidRPr="007D4AC1" w:rsidRDefault="00172DE5" w:rsidP="00AB3471">
            <w:pPr>
              <w:tabs>
                <w:tab w:val="left" w:pos="888"/>
                <w:tab w:val="left" w:pos="3198"/>
                <w:tab w:val="left" w:pos="5509"/>
              </w:tabs>
            </w:pPr>
            <w:r w:rsidRPr="007D4AC1">
              <w:t>UNEA 3</w:t>
            </w:r>
          </w:p>
        </w:tc>
        <w:tc>
          <w:tcPr>
            <w:tcW w:w="4708" w:type="dxa"/>
          </w:tcPr>
          <w:p w14:paraId="492A94D7" w14:textId="77777777" w:rsidR="00172DE5" w:rsidRDefault="00172DE5" w:rsidP="00AB3471">
            <w:pPr>
              <w:tabs>
                <w:tab w:val="left" w:pos="888"/>
                <w:tab w:val="left" w:pos="3198"/>
                <w:tab w:val="left" w:pos="5509"/>
              </w:tabs>
            </w:pPr>
            <w:r>
              <w:t>26 February – 1 March 2018</w:t>
            </w:r>
          </w:p>
        </w:tc>
      </w:tr>
    </w:tbl>
    <w:p w14:paraId="52AEFD06" w14:textId="77777777" w:rsidR="00172DE5" w:rsidRPr="00EF66C2" w:rsidRDefault="00172DE5" w:rsidP="00EA5ECD">
      <w:pPr>
        <w:pStyle w:val="NormalNonumber"/>
        <w:ind w:firstLine="624"/>
        <w:rPr>
          <w:b/>
          <w:bCs/>
        </w:rPr>
        <w:sectPr w:rsidR="00172DE5" w:rsidRPr="00EF66C2" w:rsidSect="00EF66C2">
          <w:headerReference w:type="even" r:id="rId11"/>
          <w:headerReference w:type="default" r:id="rId12"/>
          <w:footerReference w:type="even" r:id="rId13"/>
          <w:footerReference w:type="default" r:id="rId14"/>
          <w:headerReference w:type="first" r:id="rId15"/>
          <w:pgSz w:w="11906" w:h="16838" w:code="9"/>
          <w:pgMar w:top="907" w:right="992" w:bottom="900" w:left="1418" w:header="539" w:footer="345" w:gutter="0"/>
          <w:cols w:space="539"/>
          <w:titlePg/>
          <w:docGrid w:linePitch="360"/>
        </w:sectPr>
      </w:pPr>
    </w:p>
    <w:p w14:paraId="5D927BD5" w14:textId="77777777" w:rsidR="00EA5ECD" w:rsidRDefault="00EA5ECD" w:rsidP="00EA5ECD">
      <w:pPr>
        <w:widowControl w:val="0"/>
        <w:tabs>
          <w:tab w:val="left" w:pos="90"/>
          <w:tab w:val="right" w:pos="12915"/>
        </w:tabs>
        <w:autoSpaceDE w:val="0"/>
        <w:autoSpaceDN w:val="0"/>
        <w:adjustRightInd w:val="0"/>
        <w:outlineLvl w:val="0"/>
        <w:rPr>
          <w:b/>
          <w:sz w:val="18"/>
          <w:szCs w:val="18"/>
        </w:rPr>
      </w:pPr>
    </w:p>
    <w:p w14:paraId="588B88C2" w14:textId="6CC156A3" w:rsidR="00EF66C2" w:rsidRPr="00ED6CD1" w:rsidRDefault="00EF66C2" w:rsidP="00EF66C2">
      <w:pPr>
        <w:rPr>
          <w:color w:val="000000"/>
        </w:rPr>
      </w:pPr>
    </w:p>
    <w:p w14:paraId="7C0A7116" w14:textId="77777777" w:rsidR="00EF66C2" w:rsidRDefault="00EF66C2" w:rsidP="00EF66C2">
      <w:pPr>
        <w:tabs>
          <w:tab w:val="left" w:pos="0"/>
        </w:tabs>
        <w:spacing w:before="60"/>
        <w:contextualSpacing/>
        <w:jc w:val="both"/>
        <w:rPr>
          <w:color w:val="000000"/>
        </w:rPr>
      </w:pPr>
    </w:p>
    <w:p w14:paraId="37A14770" w14:textId="77777777" w:rsidR="00EF66C2" w:rsidRDefault="00EF66C2" w:rsidP="00EF66C2">
      <w:pPr>
        <w:tabs>
          <w:tab w:val="left" w:pos="0"/>
        </w:tabs>
        <w:spacing w:before="60"/>
        <w:contextualSpacing/>
        <w:jc w:val="center"/>
        <w:rPr>
          <w:b/>
          <w:color w:val="000000"/>
          <w:sz w:val="28"/>
          <w:szCs w:val="28"/>
        </w:rPr>
      </w:pPr>
      <w:r w:rsidRPr="004524D2">
        <w:rPr>
          <w:b/>
          <w:color w:val="000000"/>
          <w:sz w:val="28"/>
          <w:szCs w:val="28"/>
        </w:rPr>
        <w:t>Annex 1</w:t>
      </w:r>
    </w:p>
    <w:p w14:paraId="413E637D" w14:textId="77777777" w:rsidR="00EF66C2" w:rsidRDefault="00EF66C2" w:rsidP="00EF66C2">
      <w:pPr>
        <w:tabs>
          <w:tab w:val="left" w:pos="0"/>
        </w:tabs>
        <w:spacing w:before="60"/>
        <w:contextualSpacing/>
        <w:jc w:val="center"/>
        <w:rPr>
          <w:color w:val="000000"/>
        </w:rPr>
      </w:pPr>
      <w:r w:rsidRPr="00AA7E93">
        <w:rPr>
          <w:color w:val="000000"/>
        </w:rPr>
        <w:t>Scenario 1 (5 days session for UNEA &amp; 5 days session for OECPR, and no annual CPR Subcommittee)</w:t>
      </w:r>
    </w:p>
    <w:p w14:paraId="117B770C" w14:textId="77777777" w:rsidR="00EF66C2" w:rsidRDefault="00EF66C2" w:rsidP="00EF66C2">
      <w:pPr>
        <w:tabs>
          <w:tab w:val="left" w:pos="0"/>
        </w:tabs>
        <w:spacing w:before="60"/>
        <w:contextualSpacing/>
        <w:jc w:val="center"/>
        <w:rPr>
          <w:color w:val="000000"/>
        </w:rPr>
      </w:pPr>
    </w:p>
    <w:tbl>
      <w:tblPr>
        <w:tblStyle w:val="TableGrid"/>
        <w:tblW w:w="0" w:type="auto"/>
        <w:tblLook w:val="04A0" w:firstRow="1" w:lastRow="0" w:firstColumn="1" w:lastColumn="0" w:noHBand="0" w:noVBand="1"/>
      </w:tblPr>
      <w:tblGrid>
        <w:gridCol w:w="4709"/>
        <w:gridCol w:w="1185"/>
        <w:gridCol w:w="1350"/>
        <w:gridCol w:w="900"/>
        <w:gridCol w:w="1099"/>
      </w:tblGrid>
      <w:tr w:rsidR="00EF66C2" w:rsidRPr="00EB10AD" w14:paraId="268C4F78" w14:textId="77777777" w:rsidTr="00EF66C2">
        <w:trPr>
          <w:trHeight w:val="870"/>
        </w:trPr>
        <w:tc>
          <w:tcPr>
            <w:tcW w:w="4709" w:type="dxa"/>
            <w:noWrap/>
            <w:hideMark/>
          </w:tcPr>
          <w:p w14:paraId="4892C985" w14:textId="77777777" w:rsidR="00EF66C2" w:rsidRPr="00EB10AD" w:rsidRDefault="00EF66C2" w:rsidP="00EF66C2">
            <w:pPr>
              <w:tabs>
                <w:tab w:val="left" w:pos="0"/>
              </w:tabs>
              <w:spacing w:before="60"/>
              <w:contextualSpacing/>
              <w:jc w:val="center"/>
              <w:rPr>
                <w:b/>
                <w:bCs/>
                <w:color w:val="000000"/>
                <w:u w:val="single"/>
              </w:rPr>
            </w:pPr>
          </w:p>
        </w:tc>
        <w:tc>
          <w:tcPr>
            <w:tcW w:w="4534" w:type="dxa"/>
            <w:gridSpan w:val="4"/>
            <w:hideMark/>
          </w:tcPr>
          <w:p w14:paraId="4249DC11" w14:textId="77777777" w:rsidR="00EF66C2" w:rsidRPr="00EB10AD" w:rsidRDefault="00EF66C2" w:rsidP="00EF66C2">
            <w:pPr>
              <w:tabs>
                <w:tab w:val="left" w:pos="0"/>
              </w:tabs>
              <w:spacing w:before="60"/>
              <w:contextualSpacing/>
              <w:jc w:val="center"/>
              <w:rPr>
                <w:b/>
                <w:bCs/>
                <w:color w:val="000000"/>
              </w:rPr>
            </w:pPr>
            <w:r w:rsidRPr="00EB10AD">
              <w:rPr>
                <w:b/>
                <w:bCs/>
                <w:color w:val="000000"/>
              </w:rPr>
              <w:t>5 days session for UNEA and 5 days session for OECPR and no SUBCOMM (Scenario 1)</w:t>
            </w:r>
          </w:p>
        </w:tc>
      </w:tr>
      <w:tr w:rsidR="00EF66C2" w:rsidRPr="00EB10AD" w14:paraId="68C91596" w14:textId="77777777" w:rsidTr="00EF66C2">
        <w:trPr>
          <w:trHeight w:val="300"/>
        </w:trPr>
        <w:tc>
          <w:tcPr>
            <w:tcW w:w="4709" w:type="dxa"/>
            <w:hideMark/>
          </w:tcPr>
          <w:p w14:paraId="6FD17985" w14:textId="77777777" w:rsidR="00EF66C2" w:rsidRPr="00EB10AD" w:rsidRDefault="00EF66C2" w:rsidP="00EF66C2">
            <w:pPr>
              <w:tabs>
                <w:tab w:val="left" w:pos="0"/>
              </w:tabs>
              <w:spacing w:before="60"/>
              <w:contextualSpacing/>
              <w:jc w:val="center"/>
              <w:rPr>
                <w:color w:val="000000"/>
                <w:u w:val="single"/>
              </w:rPr>
            </w:pPr>
          </w:p>
        </w:tc>
        <w:tc>
          <w:tcPr>
            <w:tcW w:w="1185" w:type="dxa"/>
            <w:noWrap/>
            <w:hideMark/>
          </w:tcPr>
          <w:p w14:paraId="522FD5BB" w14:textId="77777777" w:rsidR="00EF66C2" w:rsidRPr="00EB10AD" w:rsidRDefault="00EF66C2" w:rsidP="00EF66C2">
            <w:pPr>
              <w:tabs>
                <w:tab w:val="left" w:pos="0"/>
              </w:tabs>
              <w:spacing w:before="60"/>
              <w:contextualSpacing/>
              <w:jc w:val="center"/>
              <w:rPr>
                <w:b/>
                <w:bCs/>
                <w:color w:val="000000"/>
                <w:u w:val="single"/>
              </w:rPr>
            </w:pPr>
            <w:r w:rsidRPr="00EB10AD">
              <w:rPr>
                <w:b/>
                <w:bCs/>
                <w:color w:val="000000"/>
                <w:u w:val="single"/>
              </w:rPr>
              <w:t>UNEA</w:t>
            </w:r>
          </w:p>
        </w:tc>
        <w:tc>
          <w:tcPr>
            <w:tcW w:w="1350" w:type="dxa"/>
            <w:noWrap/>
            <w:hideMark/>
          </w:tcPr>
          <w:p w14:paraId="10274EDD" w14:textId="77777777" w:rsidR="00EF66C2" w:rsidRPr="00EB10AD" w:rsidRDefault="00EF66C2" w:rsidP="00EF66C2">
            <w:pPr>
              <w:tabs>
                <w:tab w:val="left" w:pos="0"/>
              </w:tabs>
              <w:spacing w:before="60"/>
              <w:contextualSpacing/>
              <w:jc w:val="center"/>
              <w:rPr>
                <w:b/>
                <w:bCs/>
                <w:color w:val="000000"/>
                <w:u w:val="single"/>
              </w:rPr>
            </w:pPr>
            <w:r w:rsidRPr="00EB10AD">
              <w:rPr>
                <w:b/>
                <w:bCs/>
                <w:color w:val="000000"/>
                <w:u w:val="single"/>
              </w:rPr>
              <w:t>OECPR</w:t>
            </w:r>
          </w:p>
        </w:tc>
        <w:tc>
          <w:tcPr>
            <w:tcW w:w="900" w:type="dxa"/>
            <w:noWrap/>
            <w:hideMark/>
          </w:tcPr>
          <w:p w14:paraId="4F09254A" w14:textId="77777777" w:rsidR="00EF66C2" w:rsidRPr="00EB10AD" w:rsidRDefault="00EF66C2" w:rsidP="00EF66C2">
            <w:pPr>
              <w:tabs>
                <w:tab w:val="left" w:pos="0"/>
              </w:tabs>
              <w:spacing w:before="60"/>
              <w:contextualSpacing/>
              <w:jc w:val="center"/>
              <w:rPr>
                <w:b/>
                <w:bCs/>
                <w:color w:val="000000"/>
                <w:u w:val="single"/>
              </w:rPr>
            </w:pPr>
            <w:r w:rsidRPr="00EB10AD">
              <w:rPr>
                <w:b/>
                <w:bCs/>
                <w:color w:val="000000"/>
                <w:u w:val="single"/>
              </w:rPr>
              <w:t>MG</w:t>
            </w:r>
          </w:p>
        </w:tc>
        <w:tc>
          <w:tcPr>
            <w:tcW w:w="1099" w:type="dxa"/>
            <w:noWrap/>
            <w:hideMark/>
          </w:tcPr>
          <w:p w14:paraId="2CE859C8" w14:textId="77777777" w:rsidR="00EF66C2" w:rsidRPr="00EB10AD" w:rsidRDefault="00EF66C2" w:rsidP="00EF66C2">
            <w:pPr>
              <w:tabs>
                <w:tab w:val="left" w:pos="0"/>
              </w:tabs>
              <w:spacing w:before="60"/>
              <w:contextualSpacing/>
              <w:jc w:val="center"/>
              <w:rPr>
                <w:b/>
                <w:bCs/>
                <w:color w:val="000000"/>
                <w:u w:val="single"/>
              </w:rPr>
            </w:pPr>
            <w:r w:rsidRPr="00EB10AD">
              <w:rPr>
                <w:b/>
                <w:bCs/>
                <w:color w:val="000000"/>
                <w:u w:val="single"/>
              </w:rPr>
              <w:t>Total</w:t>
            </w:r>
          </w:p>
        </w:tc>
      </w:tr>
      <w:tr w:rsidR="00EF66C2" w:rsidRPr="00EB10AD" w14:paraId="282AAEBD" w14:textId="77777777" w:rsidTr="00EF66C2">
        <w:trPr>
          <w:trHeight w:val="300"/>
        </w:trPr>
        <w:tc>
          <w:tcPr>
            <w:tcW w:w="4709" w:type="dxa"/>
            <w:noWrap/>
            <w:hideMark/>
          </w:tcPr>
          <w:p w14:paraId="054E03B9" w14:textId="77777777" w:rsidR="00EF66C2" w:rsidRPr="00EB10AD" w:rsidRDefault="00EF66C2" w:rsidP="00EF66C2">
            <w:pPr>
              <w:tabs>
                <w:tab w:val="left" w:pos="0"/>
              </w:tabs>
              <w:spacing w:before="60"/>
              <w:contextualSpacing/>
              <w:rPr>
                <w:color w:val="000000"/>
                <w:u w:val="single"/>
              </w:rPr>
            </w:pPr>
          </w:p>
        </w:tc>
        <w:tc>
          <w:tcPr>
            <w:tcW w:w="1185" w:type="dxa"/>
            <w:noWrap/>
            <w:hideMark/>
          </w:tcPr>
          <w:p w14:paraId="1CF176B9" w14:textId="77777777" w:rsidR="00EF66C2" w:rsidRPr="00EB10AD" w:rsidRDefault="00EF66C2" w:rsidP="00EF66C2">
            <w:pPr>
              <w:tabs>
                <w:tab w:val="left" w:pos="0"/>
              </w:tabs>
              <w:spacing w:before="60"/>
              <w:contextualSpacing/>
              <w:jc w:val="center"/>
              <w:rPr>
                <w:b/>
                <w:bCs/>
                <w:color w:val="000000"/>
                <w:u w:val="single"/>
              </w:rPr>
            </w:pPr>
            <w:r w:rsidRPr="00EB10AD">
              <w:rPr>
                <w:b/>
                <w:bCs/>
                <w:color w:val="000000"/>
                <w:u w:val="single"/>
              </w:rPr>
              <w:t>USD</w:t>
            </w:r>
          </w:p>
        </w:tc>
        <w:tc>
          <w:tcPr>
            <w:tcW w:w="1350" w:type="dxa"/>
            <w:noWrap/>
            <w:hideMark/>
          </w:tcPr>
          <w:p w14:paraId="7664589E" w14:textId="77777777" w:rsidR="00EF66C2" w:rsidRPr="00EB10AD" w:rsidRDefault="00EF66C2" w:rsidP="00EF66C2">
            <w:pPr>
              <w:tabs>
                <w:tab w:val="left" w:pos="0"/>
              </w:tabs>
              <w:spacing w:before="60"/>
              <w:contextualSpacing/>
              <w:jc w:val="center"/>
              <w:rPr>
                <w:b/>
                <w:bCs/>
                <w:color w:val="000000"/>
                <w:u w:val="single"/>
              </w:rPr>
            </w:pPr>
            <w:r w:rsidRPr="00EB10AD">
              <w:rPr>
                <w:b/>
                <w:bCs/>
                <w:color w:val="000000"/>
                <w:u w:val="single"/>
              </w:rPr>
              <w:t>USD</w:t>
            </w:r>
          </w:p>
        </w:tc>
        <w:tc>
          <w:tcPr>
            <w:tcW w:w="900" w:type="dxa"/>
            <w:noWrap/>
            <w:hideMark/>
          </w:tcPr>
          <w:p w14:paraId="02A89532" w14:textId="77777777" w:rsidR="00EF66C2" w:rsidRPr="00EB10AD" w:rsidRDefault="00EF66C2" w:rsidP="00EF66C2">
            <w:pPr>
              <w:tabs>
                <w:tab w:val="left" w:pos="0"/>
              </w:tabs>
              <w:spacing w:before="60"/>
              <w:contextualSpacing/>
              <w:jc w:val="center"/>
              <w:rPr>
                <w:b/>
                <w:bCs/>
                <w:color w:val="000000"/>
                <w:u w:val="single"/>
              </w:rPr>
            </w:pPr>
            <w:r w:rsidRPr="00EB10AD">
              <w:rPr>
                <w:b/>
                <w:bCs/>
                <w:color w:val="000000"/>
                <w:u w:val="single"/>
              </w:rPr>
              <w:t>USD</w:t>
            </w:r>
          </w:p>
        </w:tc>
        <w:tc>
          <w:tcPr>
            <w:tcW w:w="1099" w:type="dxa"/>
            <w:noWrap/>
            <w:hideMark/>
          </w:tcPr>
          <w:p w14:paraId="187052F1" w14:textId="77777777" w:rsidR="00EF66C2" w:rsidRPr="00EB10AD" w:rsidRDefault="00EF66C2" w:rsidP="00EF66C2">
            <w:pPr>
              <w:tabs>
                <w:tab w:val="left" w:pos="0"/>
              </w:tabs>
              <w:spacing w:before="60"/>
              <w:contextualSpacing/>
              <w:jc w:val="center"/>
              <w:rPr>
                <w:b/>
                <w:bCs/>
                <w:color w:val="000000"/>
                <w:u w:val="single"/>
              </w:rPr>
            </w:pPr>
            <w:r w:rsidRPr="00EB10AD">
              <w:rPr>
                <w:b/>
                <w:bCs/>
                <w:color w:val="000000"/>
                <w:u w:val="single"/>
              </w:rPr>
              <w:t>USD</w:t>
            </w:r>
          </w:p>
        </w:tc>
      </w:tr>
      <w:tr w:rsidR="00EF66C2" w:rsidRPr="00EB10AD" w14:paraId="198880D5" w14:textId="77777777" w:rsidTr="00EF66C2">
        <w:trPr>
          <w:trHeight w:val="300"/>
        </w:trPr>
        <w:tc>
          <w:tcPr>
            <w:tcW w:w="4709" w:type="dxa"/>
            <w:noWrap/>
            <w:hideMark/>
          </w:tcPr>
          <w:p w14:paraId="087E4235" w14:textId="77777777" w:rsidR="00EF66C2" w:rsidRPr="00EB10AD" w:rsidRDefault="00EF66C2" w:rsidP="00EF66C2">
            <w:pPr>
              <w:tabs>
                <w:tab w:val="left" w:pos="0"/>
              </w:tabs>
              <w:spacing w:before="60"/>
              <w:contextualSpacing/>
              <w:rPr>
                <w:color w:val="000000"/>
              </w:rPr>
            </w:pPr>
            <w:r w:rsidRPr="00EB10AD">
              <w:rPr>
                <w:color w:val="000000"/>
              </w:rPr>
              <w:t>Meetings</w:t>
            </w:r>
          </w:p>
        </w:tc>
        <w:tc>
          <w:tcPr>
            <w:tcW w:w="1185" w:type="dxa"/>
            <w:noWrap/>
            <w:hideMark/>
          </w:tcPr>
          <w:p w14:paraId="6EBEB1E9" w14:textId="77777777" w:rsidR="00EF66C2" w:rsidRPr="00EB10AD" w:rsidRDefault="00EF66C2" w:rsidP="00EF66C2">
            <w:pPr>
              <w:tabs>
                <w:tab w:val="left" w:pos="0"/>
              </w:tabs>
              <w:spacing w:before="60"/>
              <w:contextualSpacing/>
              <w:jc w:val="center"/>
              <w:rPr>
                <w:color w:val="000000"/>
              </w:rPr>
            </w:pPr>
            <w:r w:rsidRPr="00EB10AD">
              <w:rPr>
                <w:color w:val="000000"/>
              </w:rPr>
              <w:t>558,367</w:t>
            </w:r>
          </w:p>
        </w:tc>
        <w:tc>
          <w:tcPr>
            <w:tcW w:w="1350" w:type="dxa"/>
            <w:noWrap/>
            <w:hideMark/>
          </w:tcPr>
          <w:p w14:paraId="24BC1C80" w14:textId="77777777" w:rsidR="00EF66C2" w:rsidRPr="00EB10AD" w:rsidRDefault="00EF66C2" w:rsidP="00EF66C2">
            <w:pPr>
              <w:tabs>
                <w:tab w:val="left" w:pos="0"/>
              </w:tabs>
              <w:spacing w:before="60"/>
              <w:contextualSpacing/>
              <w:jc w:val="center"/>
              <w:rPr>
                <w:color w:val="000000"/>
              </w:rPr>
            </w:pPr>
            <w:r w:rsidRPr="00EB10AD">
              <w:rPr>
                <w:color w:val="000000"/>
              </w:rPr>
              <w:t>184,475</w:t>
            </w:r>
          </w:p>
        </w:tc>
        <w:tc>
          <w:tcPr>
            <w:tcW w:w="900" w:type="dxa"/>
            <w:noWrap/>
            <w:hideMark/>
          </w:tcPr>
          <w:p w14:paraId="5F9E20B5" w14:textId="77777777" w:rsidR="00EF66C2" w:rsidRPr="00EB10AD" w:rsidRDefault="00EF66C2" w:rsidP="00EF66C2">
            <w:pPr>
              <w:tabs>
                <w:tab w:val="left" w:pos="0"/>
              </w:tabs>
              <w:spacing w:before="60"/>
              <w:contextualSpacing/>
              <w:jc w:val="center"/>
              <w:rPr>
                <w:color w:val="000000"/>
              </w:rPr>
            </w:pPr>
            <w:r w:rsidRPr="00EB10AD">
              <w:rPr>
                <w:color w:val="000000"/>
              </w:rPr>
              <w:t>62,000</w:t>
            </w:r>
          </w:p>
        </w:tc>
        <w:tc>
          <w:tcPr>
            <w:tcW w:w="1099" w:type="dxa"/>
            <w:noWrap/>
            <w:hideMark/>
          </w:tcPr>
          <w:p w14:paraId="5059A129" w14:textId="77777777" w:rsidR="00EF66C2" w:rsidRPr="00EB10AD" w:rsidRDefault="00EF66C2" w:rsidP="00EF66C2">
            <w:pPr>
              <w:tabs>
                <w:tab w:val="left" w:pos="0"/>
              </w:tabs>
              <w:spacing w:before="60"/>
              <w:contextualSpacing/>
              <w:jc w:val="center"/>
              <w:rPr>
                <w:color w:val="000000"/>
              </w:rPr>
            </w:pPr>
            <w:r w:rsidRPr="00EB10AD">
              <w:rPr>
                <w:color w:val="000000"/>
              </w:rPr>
              <w:t>804,842</w:t>
            </w:r>
          </w:p>
        </w:tc>
      </w:tr>
      <w:tr w:rsidR="00EF66C2" w:rsidRPr="00EB10AD" w14:paraId="58DEE81B" w14:textId="77777777" w:rsidTr="00EF66C2">
        <w:trPr>
          <w:trHeight w:val="300"/>
        </w:trPr>
        <w:tc>
          <w:tcPr>
            <w:tcW w:w="4709" w:type="dxa"/>
            <w:hideMark/>
          </w:tcPr>
          <w:p w14:paraId="24C3242D" w14:textId="77777777" w:rsidR="00EF66C2" w:rsidRPr="00EB10AD" w:rsidRDefault="00EF66C2" w:rsidP="00EF66C2">
            <w:pPr>
              <w:tabs>
                <w:tab w:val="left" w:pos="0"/>
              </w:tabs>
              <w:spacing w:before="60"/>
              <w:contextualSpacing/>
              <w:rPr>
                <w:color w:val="000000"/>
              </w:rPr>
            </w:pPr>
            <w:r w:rsidRPr="00EB10AD">
              <w:rPr>
                <w:color w:val="000000"/>
              </w:rPr>
              <w:t>Pre-session documentation</w:t>
            </w:r>
          </w:p>
        </w:tc>
        <w:tc>
          <w:tcPr>
            <w:tcW w:w="1185" w:type="dxa"/>
            <w:noWrap/>
            <w:hideMark/>
          </w:tcPr>
          <w:p w14:paraId="6D4FA00C" w14:textId="77777777" w:rsidR="00EF66C2" w:rsidRPr="00EB10AD" w:rsidRDefault="00EF66C2" w:rsidP="00EF66C2">
            <w:pPr>
              <w:tabs>
                <w:tab w:val="left" w:pos="0"/>
              </w:tabs>
              <w:spacing w:before="60"/>
              <w:contextualSpacing/>
              <w:jc w:val="center"/>
              <w:rPr>
                <w:color w:val="000000"/>
              </w:rPr>
            </w:pPr>
            <w:r w:rsidRPr="00EB10AD">
              <w:rPr>
                <w:color w:val="000000"/>
              </w:rPr>
              <w:t>371,250</w:t>
            </w:r>
          </w:p>
        </w:tc>
        <w:tc>
          <w:tcPr>
            <w:tcW w:w="1350" w:type="dxa"/>
            <w:noWrap/>
            <w:hideMark/>
          </w:tcPr>
          <w:p w14:paraId="22BBD410" w14:textId="77777777" w:rsidR="00EF66C2" w:rsidRPr="00EB10AD" w:rsidRDefault="00EF66C2" w:rsidP="00EF66C2">
            <w:pPr>
              <w:tabs>
                <w:tab w:val="left" w:pos="0"/>
              </w:tabs>
              <w:spacing w:before="60"/>
              <w:contextualSpacing/>
              <w:jc w:val="center"/>
              <w:rPr>
                <w:color w:val="000000"/>
              </w:rPr>
            </w:pPr>
            <w:r w:rsidRPr="00EB10AD">
              <w:rPr>
                <w:color w:val="000000"/>
              </w:rPr>
              <w:t>-</w:t>
            </w:r>
          </w:p>
        </w:tc>
        <w:tc>
          <w:tcPr>
            <w:tcW w:w="900" w:type="dxa"/>
            <w:noWrap/>
            <w:hideMark/>
          </w:tcPr>
          <w:p w14:paraId="1AC32C47" w14:textId="77777777" w:rsidR="00EF66C2" w:rsidRPr="00EB10AD" w:rsidRDefault="00EF66C2" w:rsidP="00EF66C2">
            <w:pPr>
              <w:tabs>
                <w:tab w:val="left" w:pos="0"/>
              </w:tabs>
              <w:spacing w:before="60"/>
              <w:contextualSpacing/>
              <w:jc w:val="center"/>
              <w:rPr>
                <w:color w:val="000000"/>
              </w:rPr>
            </w:pPr>
            <w:r w:rsidRPr="00EB10AD">
              <w:rPr>
                <w:color w:val="000000"/>
              </w:rPr>
              <w:t>-</w:t>
            </w:r>
          </w:p>
        </w:tc>
        <w:tc>
          <w:tcPr>
            <w:tcW w:w="1099" w:type="dxa"/>
            <w:noWrap/>
            <w:hideMark/>
          </w:tcPr>
          <w:p w14:paraId="4C8657B0" w14:textId="77777777" w:rsidR="00EF66C2" w:rsidRPr="00EB10AD" w:rsidRDefault="00EF66C2" w:rsidP="00EF66C2">
            <w:pPr>
              <w:tabs>
                <w:tab w:val="left" w:pos="0"/>
              </w:tabs>
              <w:spacing w:before="60"/>
              <w:contextualSpacing/>
              <w:jc w:val="center"/>
              <w:rPr>
                <w:color w:val="000000"/>
              </w:rPr>
            </w:pPr>
            <w:r w:rsidRPr="00EB10AD">
              <w:rPr>
                <w:color w:val="000000"/>
              </w:rPr>
              <w:t>371,250</w:t>
            </w:r>
          </w:p>
        </w:tc>
      </w:tr>
      <w:tr w:rsidR="00EF66C2" w:rsidRPr="00EB10AD" w14:paraId="141077BC" w14:textId="77777777" w:rsidTr="00EF66C2">
        <w:trPr>
          <w:trHeight w:val="300"/>
        </w:trPr>
        <w:tc>
          <w:tcPr>
            <w:tcW w:w="4709" w:type="dxa"/>
            <w:hideMark/>
          </w:tcPr>
          <w:p w14:paraId="7A7B4698" w14:textId="77777777" w:rsidR="00EF66C2" w:rsidRPr="00EB10AD" w:rsidRDefault="00EF66C2" w:rsidP="00EF66C2">
            <w:pPr>
              <w:tabs>
                <w:tab w:val="left" w:pos="0"/>
              </w:tabs>
              <w:spacing w:before="60"/>
              <w:contextualSpacing/>
              <w:rPr>
                <w:color w:val="000000"/>
              </w:rPr>
            </w:pPr>
            <w:r w:rsidRPr="00EB10AD">
              <w:rPr>
                <w:color w:val="000000"/>
              </w:rPr>
              <w:t>In-session Documentation &amp; report writing</w:t>
            </w:r>
          </w:p>
        </w:tc>
        <w:tc>
          <w:tcPr>
            <w:tcW w:w="1185" w:type="dxa"/>
            <w:noWrap/>
            <w:hideMark/>
          </w:tcPr>
          <w:p w14:paraId="66503FE9" w14:textId="77777777" w:rsidR="00EF66C2" w:rsidRPr="00EB10AD" w:rsidRDefault="00EF66C2" w:rsidP="00EF66C2">
            <w:pPr>
              <w:tabs>
                <w:tab w:val="left" w:pos="0"/>
              </w:tabs>
              <w:spacing w:before="60"/>
              <w:contextualSpacing/>
              <w:jc w:val="center"/>
              <w:rPr>
                <w:color w:val="000000"/>
              </w:rPr>
            </w:pPr>
            <w:r w:rsidRPr="00EB10AD">
              <w:rPr>
                <w:color w:val="000000"/>
              </w:rPr>
              <w:t>147,375</w:t>
            </w:r>
          </w:p>
        </w:tc>
        <w:tc>
          <w:tcPr>
            <w:tcW w:w="1350" w:type="dxa"/>
            <w:noWrap/>
            <w:hideMark/>
          </w:tcPr>
          <w:p w14:paraId="2FB0AFE0" w14:textId="77777777" w:rsidR="00EF66C2" w:rsidRPr="00EB10AD" w:rsidRDefault="00EF66C2" w:rsidP="00EF66C2">
            <w:pPr>
              <w:tabs>
                <w:tab w:val="left" w:pos="0"/>
              </w:tabs>
              <w:spacing w:before="60"/>
              <w:contextualSpacing/>
              <w:jc w:val="center"/>
              <w:rPr>
                <w:color w:val="000000"/>
              </w:rPr>
            </w:pPr>
            <w:r w:rsidRPr="00EB10AD">
              <w:rPr>
                <w:color w:val="000000"/>
              </w:rPr>
              <w:t>24,104</w:t>
            </w:r>
          </w:p>
        </w:tc>
        <w:tc>
          <w:tcPr>
            <w:tcW w:w="900" w:type="dxa"/>
            <w:noWrap/>
            <w:hideMark/>
          </w:tcPr>
          <w:p w14:paraId="2858033C" w14:textId="77777777" w:rsidR="00EF66C2" w:rsidRPr="00EB10AD" w:rsidRDefault="00EF66C2" w:rsidP="00EF66C2">
            <w:pPr>
              <w:tabs>
                <w:tab w:val="left" w:pos="0"/>
              </w:tabs>
              <w:spacing w:before="60"/>
              <w:contextualSpacing/>
              <w:jc w:val="center"/>
              <w:rPr>
                <w:color w:val="000000"/>
              </w:rPr>
            </w:pPr>
            <w:r w:rsidRPr="00EB10AD">
              <w:rPr>
                <w:color w:val="000000"/>
              </w:rPr>
              <w:t>-</w:t>
            </w:r>
          </w:p>
        </w:tc>
        <w:tc>
          <w:tcPr>
            <w:tcW w:w="1099" w:type="dxa"/>
            <w:noWrap/>
            <w:hideMark/>
          </w:tcPr>
          <w:p w14:paraId="5380ECFD" w14:textId="77777777" w:rsidR="00EF66C2" w:rsidRPr="00EB10AD" w:rsidRDefault="00EF66C2" w:rsidP="00EF66C2">
            <w:pPr>
              <w:tabs>
                <w:tab w:val="left" w:pos="0"/>
              </w:tabs>
              <w:spacing w:before="60"/>
              <w:contextualSpacing/>
              <w:jc w:val="center"/>
              <w:rPr>
                <w:color w:val="000000"/>
              </w:rPr>
            </w:pPr>
            <w:r w:rsidRPr="00EB10AD">
              <w:rPr>
                <w:color w:val="000000"/>
              </w:rPr>
              <w:t>171,479</w:t>
            </w:r>
          </w:p>
        </w:tc>
      </w:tr>
      <w:tr w:rsidR="00EF66C2" w:rsidRPr="00EB10AD" w14:paraId="764F3177" w14:textId="77777777" w:rsidTr="00EF66C2">
        <w:trPr>
          <w:trHeight w:val="300"/>
        </w:trPr>
        <w:tc>
          <w:tcPr>
            <w:tcW w:w="4709" w:type="dxa"/>
            <w:hideMark/>
          </w:tcPr>
          <w:p w14:paraId="56CE2842" w14:textId="77777777" w:rsidR="00EF66C2" w:rsidRPr="00EB10AD" w:rsidRDefault="00EF66C2" w:rsidP="00EF66C2">
            <w:pPr>
              <w:tabs>
                <w:tab w:val="left" w:pos="0"/>
              </w:tabs>
              <w:spacing w:before="60"/>
              <w:contextualSpacing/>
              <w:rPr>
                <w:color w:val="000000"/>
              </w:rPr>
            </w:pPr>
            <w:r w:rsidRPr="00EB10AD">
              <w:rPr>
                <w:color w:val="000000"/>
              </w:rPr>
              <w:t>Post-session Documentation</w:t>
            </w:r>
          </w:p>
        </w:tc>
        <w:tc>
          <w:tcPr>
            <w:tcW w:w="1185" w:type="dxa"/>
            <w:noWrap/>
            <w:hideMark/>
          </w:tcPr>
          <w:p w14:paraId="3DEB5853" w14:textId="77777777" w:rsidR="00EF66C2" w:rsidRPr="00EB10AD" w:rsidRDefault="00EF66C2" w:rsidP="00EF66C2">
            <w:pPr>
              <w:tabs>
                <w:tab w:val="left" w:pos="0"/>
              </w:tabs>
              <w:spacing w:before="60"/>
              <w:contextualSpacing/>
              <w:jc w:val="center"/>
              <w:rPr>
                <w:color w:val="000000"/>
              </w:rPr>
            </w:pPr>
            <w:r w:rsidRPr="00EB10AD">
              <w:rPr>
                <w:color w:val="000000"/>
              </w:rPr>
              <w:t>202,500</w:t>
            </w:r>
          </w:p>
        </w:tc>
        <w:tc>
          <w:tcPr>
            <w:tcW w:w="1350" w:type="dxa"/>
            <w:noWrap/>
            <w:hideMark/>
          </w:tcPr>
          <w:p w14:paraId="08A834A8" w14:textId="77777777" w:rsidR="00EF66C2" w:rsidRPr="00EB10AD" w:rsidRDefault="00EF66C2" w:rsidP="00EF66C2">
            <w:pPr>
              <w:tabs>
                <w:tab w:val="left" w:pos="0"/>
              </w:tabs>
              <w:spacing w:before="60"/>
              <w:contextualSpacing/>
              <w:jc w:val="center"/>
              <w:rPr>
                <w:color w:val="000000"/>
              </w:rPr>
            </w:pPr>
            <w:r w:rsidRPr="00EB10AD">
              <w:rPr>
                <w:color w:val="000000"/>
              </w:rPr>
              <w:t>4,000</w:t>
            </w:r>
          </w:p>
        </w:tc>
        <w:tc>
          <w:tcPr>
            <w:tcW w:w="900" w:type="dxa"/>
            <w:noWrap/>
            <w:hideMark/>
          </w:tcPr>
          <w:p w14:paraId="37F8D5F7" w14:textId="77777777" w:rsidR="00EF66C2" w:rsidRPr="00EB10AD" w:rsidRDefault="00EF66C2" w:rsidP="00EF66C2">
            <w:pPr>
              <w:tabs>
                <w:tab w:val="left" w:pos="0"/>
              </w:tabs>
              <w:spacing w:before="60"/>
              <w:contextualSpacing/>
              <w:jc w:val="center"/>
              <w:rPr>
                <w:color w:val="000000"/>
              </w:rPr>
            </w:pPr>
            <w:r w:rsidRPr="00EB10AD">
              <w:rPr>
                <w:color w:val="000000"/>
              </w:rPr>
              <w:t>-</w:t>
            </w:r>
          </w:p>
        </w:tc>
        <w:tc>
          <w:tcPr>
            <w:tcW w:w="1099" w:type="dxa"/>
            <w:noWrap/>
            <w:hideMark/>
          </w:tcPr>
          <w:p w14:paraId="603542C4" w14:textId="77777777" w:rsidR="00EF66C2" w:rsidRPr="00EB10AD" w:rsidRDefault="00EF66C2" w:rsidP="00EF66C2">
            <w:pPr>
              <w:tabs>
                <w:tab w:val="left" w:pos="0"/>
              </w:tabs>
              <w:spacing w:before="60"/>
              <w:contextualSpacing/>
              <w:jc w:val="center"/>
              <w:rPr>
                <w:color w:val="000000"/>
              </w:rPr>
            </w:pPr>
            <w:r w:rsidRPr="00EB10AD">
              <w:rPr>
                <w:color w:val="000000"/>
              </w:rPr>
              <w:t>206,500</w:t>
            </w:r>
          </w:p>
        </w:tc>
      </w:tr>
      <w:tr w:rsidR="00EF66C2" w:rsidRPr="00EB10AD" w14:paraId="49AC0872" w14:textId="77777777" w:rsidTr="00EF66C2">
        <w:trPr>
          <w:trHeight w:val="300"/>
        </w:trPr>
        <w:tc>
          <w:tcPr>
            <w:tcW w:w="4709" w:type="dxa"/>
            <w:noWrap/>
            <w:hideMark/>
          </w:tcPr>
          <w:p w14:paraId="5729A162" w14:textId="77777777" w:rsidR="00EF66C2" w:rsidRPr="00EB10AD" w:rsidRDefault="00EF66C2" w:rsidP="00EF66C2">
            <w:pPr>
              <w:tabs>
                <w:tab w:val="left" w:pos="0"/>
              </w:tabs>
              <w:spacing w:before="60"/>
              <w:contextualSpacing/>
              <w:rPr>
                <w:b/>
                <w:bCs/>
                <w:color w:val="000000"/>
              </w:rPr>
            </w:pPr>
            <w:r w:rsidRPr="00EB10AD">
              <w:rPr>
                <w:b/>
                <w:bCs/>
                <w:color w:val="000000"/>
              </w:rPr>
              <w:t>Sub-total</w:t>
            </w:r>
          </w:p>
        </w:tc>
        <w:tc>
          <w:tcPr>
            <w:tcW w:w="1185" w:type="dxa"/>
            <w:noWrap/>
            <w:hideMark/>
          </w:tcPr>
          <w:p w14:paraId="73210FE1" w14:textId="77777777" w:rsidR="00EF66C2" w:rsidRPr="00EB10AD" w:rsidRDefault="00EF66C2" w:rsidP="00EF66C2">
            <w:pPr>
              <w:tabs>
                <w:tab w:val="left" w:pos="0"/>
              </w:tabs>
              <w:spacing w:before="60"/>
              <w:contextualSpacing/>
              <w:jc w:val="center"/>
              <w:rPr>
                <w:b/>
                <w:bCs/>
                <w:color w:val="000000"/>
              </w:rPr>
            </w:pPr>
            <w:r w:rsidRPr="00EB10AD">
              <w:rPr>
                <w:b/>
                <w:bCs/>
                <w:color w:val="000000"/>
              </w:rPr>
              <w:t>1,279,492</w:t>
            </w:r>
          </w:p>
        </w:tc>
        <w:tc>
          <w:tcPr>
            <w:tcW w:w="1350" w:type="dxa"/>
            <w:noWrap/>
            <w:hideMark/>
          </w:tcPr>
          <w:p w14:paraId="566B1E6D" w14:textId="77777777" w:rsidR="00EF66C2" w:rsidRPr="00EB10AD" w:rsidRDefault="00EF66C2" w:rsidP="00EF66C2">
            <w:pPr>
              <w:tabs>
                <w:tab w:val="left" w:pos="0"/>
              </w:tabs>
              <w:spacing w:before="60"/>
              <w:contextualSpacing/>
              <w:jc w:val="center"/>
              <w:rPr>
                <w:b/>
                <w:bCs/>
                <w:color w:val="000000"/>
              </w:rPr>
            </w:pPr>
            <w:r w:rsidRPr="00EB10AD">
              <w:rPr>
                <w:b/>
                <w:bCs/>
                <w:color w:val="000000"/>
              </w:rPr>
              <w:t>212,579</w:t>
            </w:r>
          </w:p>
        </w:tc>
        <w:tc>
          <w:tcPr>
            <w:tcW w:w="900" w:type="dxa"/>
            <w:noWrap/>
            <w:hideMark/>
          </w:tcPr>
          <w:p w14:paraId="667B26D1" w14:textId="77777777" w:rsidR="00EF66C2" w:rsidRPr="00EB10AD" w:rsidRDefault="00EF66C2" w:rsidP="00EF66C2">
            <w:pPr>
              <w:tabs>
                <w:tab w:val="left" w:pos="0"/>
              </w:tabs>
              <w:spacing w:before="60"/>
              <w:contextualSpacing/>
              <w:jc w:val="center"/>
              <w:rPr>
                <w:b/>
                <w:bCs/>
                <w:color w:val="000000"/>
              </w:rPr>
            </w:pPr>
            <w:r w:rsidRPr="00EB10AD">
              <w:rPr>
                <w:b/>
                <w:bCs/>
                <w:color w:val="000000"/>
              </w:rPr>
              <w:t>62,000</w:t>
            </w:r>
          </w:p>
        </w:tc>
        <w:tc>
          <w:tcPr>
            <w:tcW w:w="1099" w:type="dxa"/>
            <w:noWrap/>
            <w:hideMark/>
          </w:tcPr>
          <w:p w14:paraId="1D8D1D5C" w14:textId="77777777" w:rsidR="00EF66C2" w:rsidRPr="00EB10AD" w:rsidRDefault="00EF66C2" w:rsidP="00EF66C2">
            <w:pPr>
              <w:tabs>
                <w:tab w:val="left" w:pos="0"/>
              </w:tabs>
              <w:spacing w:before="60"/>
              <w:contextualSpacing/>
              <w:jc w:val="center"/>
              <w:rPr>
                <w:b/>
                <w:bCs/>
                <w:color w:val="000000"/>
              </w:rPr>
            </w:pPr>
            <w:r w:rsidRPr="00EB10AD">
              <w:rPr>
                <w:b/>
                <w:bCs/>
                <w:color w:val="000000"/>
              </w:rPr>
              <w:t>1,554,071</w:t>
            </w:r>
          </w:p>
        </w:tc>
      </w:tr>
      <w:tr w:rsidR="00EF66C2" w:rsidRPr="00EB10AD" w14:paraId="53AA00F5" w14:textId="77777777" w:rsidTr="00EF66C2">
        <w:trPr>
          <w:trHeight w:val="300"/>
        </w:trPr>
        <w:tc>
          <w:tcPr>
            <w:tcW w:w="4709" w:type="dxa"/>
            <w:hideMark/>
          </w:tcPr>
          <w:p w14:paraId="67CCD5D4" w14:textId="77777777" w:rsidR="00EF66C2" w:rsidRPr="00EB10AD" w:rsidRDefault="00EF66C2" w:rsidP="00EF66C2">
            <w:pPr>
              <w:tabs>
                <w:tab w:val="left" w:pos="0"/>
              </w:tabs>
              <w:spacing w:before="60"/>
              <w:contextualSpacing/>
              <w:rPr>
                <w:color w:val="000000"/>
              </w:rPr>
            </w:pPr>
            <w:r w:rsidRPr="00EB10AD">
              <w:rPr>
                <w:color w:val="000000"/>
              </w:rPr>
              <w:t>Support to Participants from LDCs &amp; DCs</w:t>
            </w:r>
          </w:p>
        </w:tc>
        <w:tc>
          <w:tcPr>
            <w:tcW w:w="1185" w:type="dxa"/>
            <w:noWrap/>
            <w:hideMark/>
          </w:tcPr>
          <w:p w14:paraId="38340CBE" w14:textId="77777777" w:rsidR="00EF66C2" w:rsidRPr="00EB10AD" w:rsidRDefault="00EF66C2" w:rsidP="00EF66C2">
            <w:pPr>
              <w:tabs>
                <w:tab w:val="left" w:pos="0"/>
              </w:tabs>
              <w:spacing w:before="60"/>
              <w:contextualSpacing/>
              <w:jc w:val="center"/>
              <w:rPr>
                <w:b/>
                <w:bCs/>
                <w:color w:val="000000"/>
              </w:rPr>
            </w:pPr>
          </w:p>
        </w:tc>
        <w:tc>
          <w:tcPr>
            <w:tcW w:w="1350" w:type="dxa"/>
            <w:noWrap/>
            <w:hideMark/>
          </w:tcPr>
          <w:p w14:paraId="3FD9AFFD" w14:textId="77777777" w:rsidR="00EF66C2" w:rsidRPr="00EB10AD" w:rsidRDefault="00EF66C2" w:rsidP="00EF66C2">
            <w:pPr>
              <w:tabs>
                <w:tab w:val="left" w:pos="0"/>
              </w:tabs>
              <w:spacing w:before="60"/>
              <w:contextualSpacing/>
              <w:jc w:val="center"/>
              <w:rPr>
                <w:b/>
                <w:bCs/>
                <w:color w:val="000000"/>
              </w:rPr>
            </w:pPr>
          </w:p>
        </w:tc>
        <w:tc>
          <w:tcPr>
            <w:tcW w:w="900" w:type="dxa"/>
            <w:noWrap/>
            <w:hideMark/>
          </w:tcPr>
          <w:p w14:paraId="1D414405" w14:textId="77777777" w:rsidR="00EF66C2" w:rsidRPr="00EB10AD" w:rsidRDefault="00EF66C2" w:rsidP="00EF66C2">
            <w:pPr>
              <w:tabs>
                <w:tab w:val="left" w:pos="0"/>
              </w:tabs>
              <w:spacing w:before="60"/>
              <w:contextualSpacing/>
              <w:jc w:val="center"/>
              <w:rPr>
                <w:b/>
                <w:bCs/>
                <w:color w:val="000000"/>
              </w:rPr>
            </w:pPr>
          </w:p>
        </w:tc>
        <w:tc>
          <w:tcPr>
            <w:tcW w:w="1099" w:type="dxa"/>
            <w:noWrap/>
            <w:hideMark/>
          </w:tcPr>
          <w:p w14:paraId="6BDB35C0" w14:textId="77777777" w:rsidR="00EF66C2" w:rsidRPr="00EB10AD" w:rsidRDefault="00EF66C2" w:rsidP="00EF66C2">
            <w:pPr>
              <w:tabs>
                <w:tab w:val="left" w:pos="0"/>
              </w:tabs>
              <w:spacing w:before="60"/>
              <w:contextualSpacing/>
              <w:jc w:val="center"/>
              <w:rPr>
                <w:b/>
                <w:bCs/>
                <w:color w:val="000000"/>
              </w:rPr>
            </w:pPr>
          </w:p>
        </w:tc>
      </w:tr>
      <w:tr w:rsidR="00EF66C2" w:rsidRPr="00EB10AD" w14:paraId="5BC22CA0" w14:textId="77777777" w:rsidTr="00EF66C2">
        <w:trPr>
          <w:trHeight w:val="300"/>
        </w:trPr>
        <w:tc>
          <w:tcPr>
            <w:tcW w:w="4709" w:type="dxa"/>
            <w:hideMark/>
          </w:tcPr>
          <w:p w14:paraId="3BF39ABC" w14:textId="77777777" w:rsidR="00EF66C2" w:rsidRPr="00EB10AD" w:rsidRDefault="00EF66C2" w:rsidP="00EF66C2">
            <w:pPr>
              <w:tabs>
                <w:tab w:val="left" w:pos="0"/>
              </w:tabs>
              <w:spacing w:before="60"/>
              <w:contextualSpacing/>
              <w:rPr>
                <w:color w:val="000000"/>
              </w:rPr>
            </w:pPr>
            <w:r w:rsidRPr="00EB10AD">
              <w:rPr>
                <w:color w:val="000000"/>
              </w:rPr>
              <w:t>DSA cost for LDCs  &amp; DCs</w:t>
            </w:r>
          </w:p>
        </w:tc>
        <w:tc>
          <w:tcPr>
            <w:tcW w:w="1185" w:type="dxa"/>
            <w:noWrap/>
            <w:hideMark/>
          </w:tcPr>
          <w:p w14:paraId="0B83EF13" w14:textId="77777777" w:rsidR="00EF66C2" w:rsidRPr="00EB10AD" w:rsidRDefault="00EF66C2" w:rsidP="00EF66C2">
            <w:pPr>
              <w:tabs>
                <w:tab w:val="left" w:pos="0"/>
              </w:tabs>
              <w:spacing w:before="60"/>
              <w:contextualSpacing/>
              <w:jc w:val="center"/>
              <w:rPr>
                <w:color w:val="000000"/>
              </w:rPr>
            </w:pPr>
            <w:r w:rsidRPr="00EB10AD">
              <w:rPr>
                <w:color w:val="000000"/>
              </w:rPr>
              <w:t>149,760</w:t>
            </w:r>
          </w:p>
        </w:tc>
        <w:tc>
          <w:tcPr>
            <w:tcW w:w="1350" w:type="dxa"/>
            <w:noWrap/>
            <w:hideMark/>
          </w:tcPr>
          <w:p w14:paraId="5F775809" w14:textId="77777777" w:rsidR="00EF66C2" w:rsidRPr="00EB10AD" w:rsidRDefault="00EF66C2" w:rsidP="00EF66C2">
            <w:pPr>
              <w:tabs>
                <w:tab w:val="left" w:pos="0"/>
              </w:tabs>
              <w:spacing w:before="60"/>
              <w:contextualSpacing/>
              <w:jc w:val="center"/>
              <w:rPr>
                <w:color w:val="000000"/>
              </w:rPr>
            </w:pPr>
            <w:r w:rsidRPr="00EB10AD">
              <w:rPr>
                <w:color w:val="000000"/>
              </w:rPr>
              <w:t>112,320</w:t>
            </w:r>
          </w:p>
        </w:tc>
        <w:tc>
          <w:tcPr>
            <w:tcW w:w="900" w:type="dxa"/>
            <w:noWrap/>
            <w:hideMark/>
          </w:tcPr>
          <w:p w14:paraId="00792A97" w14:textId="77777777" w:rsidR="00EF66C2" w:rsidRPr="00EB10AD" w:rsidRDefault="00EF66C2" w:rsidP="00EF66C2">
            <w:pPr>
              <w:tabs>
                <w:tab w:val="left" w:pos="0"/>
              </w:tabs>
              <w:spacing w:before="60"/>
              <w:contextualSpacing/>
              <w:jc w:val="center"/>
              <w:rPr>
                <w:color w:val="000000"/>
              </w:rPr>
            </w:pPr>
            <w:r w:rsidRPr="00EB10AD">
              <w:rPr>
                <w:color w:val="000000"/>
              </w:rPr>
              <w:t>-</w:t>
            </w:r>
          </w:p>
        </w:tc>
        <w:tc>
          <w:tcPr>
            <w:tcW w:w="1099" w:type="dxa"/>
            <w:noWrap/>
            <w:hideMark/>
          </w:tcPr>
          <w:p w14:paraId="436383C0" w14:textId="77777777" w:rsidR="00EF66C2" w:rsidRPr="00EB10AD" w:rsidRDefault="00EF66C2" w:rsidP="00EF66C2">
            <w:pPr>
              <w:tabs>
                <w:tab w:val="left" w:pos="0"/>
              </w:tabs>
              <w:spacing w:before="60"/>
              <w:contextualSpacing/>
              <w:jc w:val="center"/>
              <w:rPr>
                <w:color w:val="000000"/>
              </w:rPr>
            </w:pPr>
            <w:r w:rsidRPr="00EB10AD">
              <w:rPr>
                <w:color w:val="000000"/>
              </w:rPr>
              <w:t>262,080</w:t>
            </w:r>
          </w:p>
        </w:tc>
      </w:tr>
      <w:tr w:rsidR="00EF66C2" w:rsidRPr="00EB10AD" w14:paraId="71EE3522" w14:textId="77777777" w:rsidTr="00EF66C2">
        <w:trPr>
          <w:trHeight w:val="300"/>
        </w:trPr>
        <w:tc>
          <w:tcPr>
            <w:tcW w:w="4709" w:type="dxa"/>
            <w:hideMark/>
          </w:tcPr>
          <w:p w14:paraId="4336CD31" w14:textId="77777777" w:rsidR="00EF66C2" w:rsidRPr="00EB10AD" w:rsidRDefault="00EF66C2" w:rsidP="00EF66C2">
            <w:pPr>
              <w:tabs>
                <w:tab w:val="left" w:pos="0"/>
              </w:tabs>
              <w:spacing w:before="60"/>
              <w:contextualSpacing/>
              <w:rPr>
                <w:color w:val="000000"/>
              </w:rPr>
            </w:pPr>
            <w:r w:rsidRPr="00EB10AD">
              <w:rPr>
                <w:color w:val="000000"/>
              </w:rPr>
              <w:t>Ticket  cost for LDCs  &amp; DCs</w:t>
            </w:r>
          </w:p>
        </w:tc>
        <w:tc>
          <w:tcPr>
            <w:tcW w:w="1185" w:type="dxa"/>
            <w:noWrap/>
            <w:hideMark/>
          </w:tcPr>
          <w:p w14:paraId="286AAD30" w14:textId="77777777" w:rsidR="00EF66C2" w:rsidRPr="00EB10AD" w:rsidRDefault="00EF66C2" w:rsidP="00EF66C2">
            <w:pPr>
              <w:tabs>
                <w:tab w:val="left" w:pos="0"/>
              </w:tabs>
              <w:spacing w:before="60"/>
              <w:contextualSpacing/>
              <w:jc w:val="center"/>
              <w:rPr>
                <w:color w:val="000000"/>
              </w:rPr>
            </w:pPr>
            <w:r w:rsidRPr="00EB10AD">
              <w:rPr>
                <w:color w:val="000000"/>
              </w:rPr>
              <w:t>264,703</w:t>
            </w:r>
          </w:p>
        </w:tc>
        <w:tc>
          <w:tcPr>
            <w:tcW w:w="1350" w:type="dxa"/>
            <w:noWrap/>
            <w:hideMark/>
          </w:tcPr>
          <w:p w14:paraId="1F82E2DB" w14:textId="77777777" w:rsidR="00EF66C2" w:rsidRPr="00EB10AD" w:rsidRDefault="00EF66C2" w:rsidP="00EF66C2">
            <w:pPr>
              <w:tabs>
                <w:tab w:val="left" w:pos="0"/>
              </w:tabs>
              <w:spacing w:before="60"/>
              <w:contextualSpacing/>
              <w:jc w:val="center"/>
              <w:rPr>
                <w:color w:val="000000"/>
              </w:rPr>
            </w:pPr>
            <w:r w:rsidRPr="00EB10AD">
              <w:rPr>
                <w:color w:val="000000"/>
              </w:rPr>
              <w:t>198,527</w:t>
            </w:r>
          </w:p>
        </w:tc>
        <w:tc>
          <w:tcPr>
            <w:tcW w:w="900" w:type="dxa"/>
            <w:noWrap/>
            <w:hideMark/>
          </w:tcPr>
          <w:p w14:paraId="7B45ABEB" w14:textId="77777777" w:rsidR="00EF66C2" w:rsidRPr="00EB10AD" w:rsidRDefault="00EF66C2" w:rsidP="00EF66C2">
            <w:pPr>
              <w:tabs>
                <w:tab w:val="left" w:pos="0"/>
              </w:tabs>
              <w:spacing w:before="60"/>
              <w:contextualSpacing/>
              <w:jc w:val="center"/>
              <w:rPr>
                <w:color w:val="000000"/>
              </w:rPr>
            </w:pPr>
            <w:r w:rsidRPr="00EB10AD">
              <w:rPr>
                <w:color w:val="000000"/>
              </w:rPr>
              <w:t>-</w:t>
            </w:r>
          </w:p>
        </w:tc>
        <w:tc>
          <w:tcPr>
            <w:tcW w:w="1099" w:type="dxa"/>
            <w:noWrap/>
            <w:hideMark/>
          </w:tcPr>
          <w:p w14:paraId="3AE157B3" w14:textId="77777777" w:rsidR="00EF66C2" w:rsidRPr="00EB10AD" w:rsidRDefault="00EF66C2" w:rsidP="00EF66C2">
            <w:pPr>
              <w:tabs>
                <w:tab w:val="left" w:pos="0"/>
              </w:tabs>
              <w:spacing w:before="60"/>
              <w:contextualSpacing/>
              <w:jc w:val="center"/>
              <w:rPr>
                <w:color w:val="000000"/>
              </w:rPr>
            </w:pPr>
            <w:r w:rsidRPr="00EB10AD">
              <w:rPr>
                <w:color w:val="000000"/>
              </w:rPr>
              <w:t>463,230</w:t>
            </w:r>
          </w:p>
        </w:tc>
      </w:tr>
      <w:tr w:rsidR="00EF66C2" w:rsidRPr="00EB10AD" w14:paraId="728EC64F" w14:textId="77777777" w:rsidTr="00EF66C2">
        <w:trPr>
          <w:trHeight w:val="300"/>
        </w:trPr>
        <w:tc>
          <w:tcPr>
            <w:tcW w:w="4709" w:type="dxa"/>
            <w:noWrap/>
            <w:hideMark/>
          </w:tcPr>
          <w:p w14:paraId="5A7941A7" w14:textId="77777777" w:rsidR="00EF66C2" w:rsidRPr="00EB10AD" w:rsidRDefault="00EF66C2" w:rsidP="00EF66C2">
            <w:pPr>
              <w:tabs>
                <w:tab w:val="left" w:pos="0"/>
              </w:tabs>
              <w:spacing w:before="60"/>
              <w:contextualSpacing/>
              <w:rPr>
                <w:b/>
                <w:bCs/>
                <w:color w:val="000000"/>
              </w:rPr>
            </w:pPr>
            <w:r w:rsidRPr="00EB10AD">
              <w:rPr>
                <w:b/>
                <w:bCs/>
                <w:color w:val="000000"/>
              </w:rPr>
              <w:t>Sub-total</w:t>
            </w:r>
          </w:p>
        </w:tc>
        <w:tc>
          <w:tcPr>
            <w:tcW w:w="1185" w:type="dxa"/>
            <w:noWrap/>
            <w:hideMark/>
          </w:tcPr>
          <w:p w14:paraId="78D87782" w14:textId="77777777" w:rsidR="00EF66C2" w:rsidRPr="00EB10AD" w:rsidRDefault="00EF66C2" w:rsidP="00EF66C2">
            <w:pPr>
              <w:tabs>
                <w:tab w:val="left" w:pos="0"/>
              </w:tabs>
              <w:spacing w:before="60"/>
              <w:contextualSpacing/>
              <w:jc w:val="center"/>
              <w:rPr>
                <w:b/>
                <w:bCs/>
                <w:color w:val="000000"/>
              </w:rPr>
            </w:pPr>
            <w:r w:rsidRPr="00EB10AD">
              <w:rPr>
                <w:b/>
                <w:bCs/>
                <w:color w:val="000000"/>
              </w:rPr>
              <w:t>414,463</w:t>
            </w:r>
          </w:p>
        </w:tc>
        <w:tc>
          <w:tcPr>
            <w:tcW w:w="1350" w:type="dxa"/>
            <w:noWrap/>
            <w:hideMark/>
          </w:tcPr>
          <w:p w14:paraId="236DC03F" w14:textId="77777777" w:rsidR="00EF66C2" w:rsidRPr="00EB10AD" w:rsidRDefault="00EF66C2" w:rsidP="00EF66C2">
            <w:pPr>
              <w:tabs>
                <w:tab w:val="left" w:pos="0"/>
              </w:tabs>
              <w:spacing w:before="60"/>
              <w:contextualSpacing/>
              <w:jc w:val="center"/>
              <w:rPr>
                <w:b/>
                <w:bCs/>
                <w:color w:val="000000"/>
              </w:rPr>
            </w:pPr>
            <w:r w:rsidRPr="00EB10AD">
              <w:rPr>
                <w:b/>
                <w:bCs/>
                <w:color w:val="000000"/>
              </w:rPr>
              <w:t>310,847</w:t>
            </w:r>
          </w:p>
        </w:tc>
        <w:tc>
          <w:tcPr>
            <w:tcW w:w="900" w:type="dxa"/>
            <w:noWrap/>
            <w:hideMark/>
          </w:tcPr>
          <w:p w14:paraId="4474FAB1" w14:textId="77777777" w:rsidR="00EF66C2" w:rsidRPr="00EB10AD" w:rsidRDefault="00EF66C2" w:rsidP="00EF66C2">
            <w:pPr>
              <w:tabs>
                <w:tab w:val="left" w:pos="0"/>
              </w:tabs>
              <w:spacing w:before="60"/>
              <w:contextualSpacing/>
              <w:jc w:val="center"/>
              <w:rPr>
                <w:b/>
                <w:bCs/>
                <w:color w:val="000000"/>
              </w:rPr>
            </w:pPr>
            <w:r w:rsidRPr="00EB10AD">
              <w:rPr>
                <w:b/>
                <w:bCs/>
                <w:color w:val="000000"/>
              </w:rPr>
              <w:t>-</w:t>
            </w:r>
          </w:p>
        </w:tc>
        <w:tc>
          <w:tcPr>
            <w:tcW w:w="1099" w:type="dxa"/>
            <w:noWrap/>
            <w:hideMark/>
          </w:tcPr>
          <w:p w14:paraId="56C22EEB" w14:textId="77777777" w:rsidR="00EF66C2" w:rsidRPr="00EB10AD" w:rsidRDefault="00EF66C2" w:rsidP="00EF66C2">
            <w:pPr>
              <w:tabs>
                <w:tab w:val="left" w:pos="0"/>
              </w:tabs>
              <w:spacing w:before="60"/>
              <w:contextualSpacing/>
              <w:jc w:val="center"/>
              <w:rPr>
                <w:b/>
                <w:bCs/>
                <w:color w:val="000000"/>
              </w:rPr>
            </w:pPr>
            <w:r w:rsidRPr="00EB10AD">
              <w:rPr>
                <w:b/>
                <w:bCs/>
                <w:color w:val="000000"/>
              </w:rPr>
              <w:t>725,310</w:t>
            </w:r>
          </w:p>
        </w:tc>
      </w:tr>
      <w:tr w:rsidR="00EF66C2" w:rsidRPr="00EB10AD" w14:paraId="1FB55AAB" w14:textId="77777777" w:rsidTr="00EF66C2">
        <w:trPr>
          <w:trHeight w:val="300"/>
        </w:trPr>
        <w:tc>
          <w:tcPr>
            <w:tcW w:w="4709" w:type="dxa"/>
            <w:hideMark/>
          </w:tcPr>
          <w:p w14:paraId="6A5AB5D7" w14:textId="77777777" w:rsidR="00EF66C2" w:rsidRPr="00EB10AD" w:rsidRDefault="00EF66C2" w:rsidP="00EF66C2">
            <w:pPr>
              <w:tabs>
                <w:tab w:val="left" w:pos="0"/>
              </w:tabs>
              <w:spacing w:before="60"/>
              <w:contextualSpacing/>
              <w:rPr>
                <w:color w:val="000000"/>
              </w:rPr>
            </w:pPr>
            <w:r w:rsidRPr="00EB10AD">
              <w:rPr>
                <w:color w:val="000000"/>
              </w:rPr>
              <w:t>Major Groups participation costs</w:t>
            </w:r>
          </w:p>
        </w:tc>
        <w:tc>
          <w:tcPr>
            <w:tcW w:w="1185" w:type="dxa"/>
            <w:noWrap/>
            <w:hideMark/>
          </w:tcPr>
          <w:p w14:paraId="34FEDD96" w14:textId="77777777" w:rsidR="00EF66C2" w:rsidRPr="00EB10AD" w:rsidRDefault="00EF66C2" w:rsidP="00EF66C2">
            <w:pPr>
              <w:tabs>
                <w:tab w:val="left" w:pos="0"/>
              </w:tabs>
              <w:spacing w:before="60"/>
              <w:contextualSpacing/>
              <w:jc w:val="center"/>
              <w:rPr>
                <w:b/>
                <w:bCs/>
                <w:color w:val="000000"/>
              </w:rPr>
            </w:pPr>
          </w:p>
        </w:tc>
        <w:tc>
          <w:tcPr>
            <w:tcW w:w="1350" w:type="dxa"/>
            <w:noWrap/>
            <w:hideMark/>
          </w:tcPr>
          <w:p w14:paraId="30878D39" w14:textId="77777777" w:rsidR="00EF66C2" w:rsidRPr="00EB10AD" w:rsidRDefault="00EF66C2" w:rsidP="00EF66C2">
            <w:pPr>
              <w:tabs>
                <w:tab w:val="left" w:pos="0"/>
              </w:tabs>
              <w:spacing w:before="60"/>
              <w:contextualSpacing/>
              <w:jc w:val="center"/>
              <w:rPr>
                <w:b/>
                <w:bCs/>
                <w:color w:val="000000"/>
              </w:rPr>
            </w:pPr>
          </w:p>
        </w:tc>
        <w:tc>
          <w:tcPr>
            <w:tcW w:w="900" w:type="dxa"/>
            <w:noWrap/>
            <w:hideMark/>
          </w:tcPr>
          <w:p w14:paraId="5B41935B" w14:textId="77777777" w:rsidR="00EF66C2" w:rsidRPr="00EB10AD" w:rsidRDefault="00EF66C2" w:rsidP="00EF66C2">
            <w:pPr>
              <w:tabs>
                <w:tab w:val="left" w:pos="0"/>
              </w:tabs>
              <w:spacing w:before="60"/>
              <w:contextualSpacing/>
              <w:jc w:val="center"/>
              <w:rPr>
                <w:b/>
                <w:bCs/>
                <w:color w:val="000000"/>
              </w:rPr>
            </w:pPr>
          </w:p>
        </w:tc>
        <w:tc>
          <w:tcPr>
            <w:tcW w:w="1099" w:type="dxa"/>
            <w:noWrap/>
            <w:hideMark/>
          </w:tcPr>
          <w:p w14:paraId="7DBEE71E" w14:textId="77777777" w:rsidR="00EF66C2" w:rsidRPr="00EB10AD" w:rsidRDefault="00EF66C2" w:rsidP="00EF66C2">
            <w:pPr>
              <w:tabs>
                <w:tab w:val="left" w:pos="0"/>
              </w:tabs>
              <w:spacing w:before="60"/>
              <w:contextualSpacing/>
              <w:jc w:val="center"/>
              <w:rPr>
                <w:b/>
                <w:bCs/>
                <w:color w:val="000000"/>
              </w:rPr>
            </w:pPr>
          </w:p>
        </w:tc>
      </w:tr>
      <w:tr w:rsidR="00EF66C2" w:rsidRPr="00EB10AD" w14:paraId="3FF527F3" w14:textId="77777777" w:rsidTr="00EF66C2">
        <w:trPr>
          <w:trHeight w:val="300"/>
        </w:trPr>
        <w:tc>
          <w:tcPr>
            <w:tcW w:w="4709" w:type="dxa"/>
            <w:hideMark/>
          </w:tcPr>
          <w:p w14:paraId="0B6413D6" w14:textId="77777777" w:rsidR="00EF66C2" w:rsidRPr="00EB10AD" w:rsidRDefault="00EF66C2" w:rsidP="00EF66C2">
            <w:pPr>
              <w:tabs>
                <w:tab w:val="left" w:pos="0"/>
              </w:tabs>
              <w:spacing w:before="60"/>
              <w:contextualSpacing/>
              <w:rPr>
                <w:color w:val="000000"/>
              </w:rPr>
            </w:pPr>
            <w:r w:rsidRPr="00EB10AD">
              <w:rPr>
                <w:color w:val="000000"/>
              </w:rPr>
              <w:t>DSA cost for Major Groups</w:t>
            </w:r>
          </w:p>
        </w:tc>
        <w:tc>
          <w:tcPr>
            <w:tcW w:w="1185" w:type="dxa"/>
            <w:noWrap/>
            <w:hideMark/>
          </w:tcPr>
          <w:p w14:paraId="1959B7AF" w14:textId="77777777" w:rsidR="00EF66C2" w:rsidRPr="00EB10AD" w:rsidRDefault="00EF66C2" w:rsidP="00EF66C2">
            <w:pPr>
              <w:tabs>
                <w:tab w:val="left" w:pos="0"/>
              </w:tabs>
              <w:spacing w:before="60"/>
              <w:contextualSpacing/>
              <w:jc w:val="center"/>
              <w:rPr>
                <w:color w:val="000000"/>
              </w:rPr>
            </w:pPr>
            <w:r w:rsidRPr="00EB10AD">
              <w:rPr>
                <w:color w:val="000000"/>
              </w:rPr>
              <w:t>109,200</w:t>
            </w:r>
          </w:p>
        </w:tc>
        <w:tc>
          <w:tcPr>
            <w:tcW w:w="1350" w:type="dxa"/>
            <w:noWrap/>
            <w:hideMark/>
          </w:tcPr>
          <w:p w14:paraId="21E87E3B" w14:textId="77777777" w:rsidR="00EF66C2" w:rsidRPr="00EB10AD" w:rsidRDefault="00EF66C2" w:rsidP="00EF66C2">
            <w:pPr>
              <w:tabs>
                <w:tab w:val="left" w:pos="0"/>
              </w:tabs>
              <w:spacing w:before="60"/>
              <w:contextualSpacing/>
              <w:jc w:val="center"/>
              <w:rPr>
                <w:color w:val="000000"/>
              </w:rPr>
            </w:pPr>
            <w:r w:rsidRPr="00EB10AD">
              <w:rPr>
                <w:color w:val="000000"/>
              </w:rPr>
              <w:t>78,624</w:t>
            </w:r>
          </w:p>
        </w:tc>
        <w:tc>
          <w:tcPr>
            <w:tcW w:w="900" w:type="dxa"/>
            <w:noWrap/>
            <w:hideMark/>
          </w:tcPr>
          <w:p w14:paraId="6F3F661D" w14:textId="77777777" w:rsidR="00EF66C2" w:rsidRPr="00EB10AD" w:rsidRDefault="00EF66C2" w:rsidP="00EF66C2">
            <w:pPr>
              <w:tabs>
                <w:tab w:val="left" w:pos="0"/>
              </w:tabs>
              <w:spacing w:before="60"/>
              <w:contextualSpacing/>
              <w:jc w:val="center"/>
              <w:rPr>
                <w:color w:val="000000"/>
              </w:rPr>
            </w:pPr>
            <w:r w:rsidRPr="00EB10AD">
              <w:rPr>
                <w:color w:val="000000"/>
              </w:rPr>
              <w:t>-</w:t>
            </w:r>
          </w:p>
        </w:tc>
        <w:tc>
          <w:tcPr>
            <w:tcW w:w="1099" w:type="dxa"/>
            <w:noWrap/>
            <w:hideMark/>
          </w:tcPr>
          <w:p w14:paraId="6E3D47B7" w14:textId="77777777" w:rsidR="00EF66C2" w:rsidRPr="00EB10AD" w:rsidRDefault="00EF66C2" w:rsidP="00EF66C2">
            <w:pPr>
              <w:tabs>
                <w:tab w:val="left" w:pos="0"/>
              </w:tabs>
              <w:spacing w:before="60"/>
              <w:contextualSpacing/>
              <w:jc w:val="center"/>
              <w:rPr>
                <w:color w:val="000000"/>
              </w:rPr>
            </w:pPr>
            <w:r w:rsidRPr="00EB10AD">
              <w:rPr>
                <w:color w:val="000000"/>
              </w:rPr>
              <w:t>187,824</w:t>
            </w:r>
          </w:p>
        </w:tc>
      </w:tr>
      <w:tr w:rsidR="00EF66C2" w:rsidRPr="00EB10AD" w14:paraId="5B4F4ACE" w14:textId="77777777" w:rsidTr="00EF66C2">
        <w:trPr>
          <w:trHeight w:val="300"/>
        </w:trPr>
        <w:tc>
          <w:tcPr>
            <w:tcW w:w="4709" w:type="dxa"/>
            <w:hideMark/>
          </w:tcPr>
          <w:p w14:paraId="3B0A617B" w14:textId="77777777" w:rsidR="00EF66C2" w:rsidRPr="00EB10AD" w:rsidRDefault="00EF66C2" w:rsidP="00EF66C2">
            <w:pPr>
              <w:tabs>
                <w:tab w:val="left" w:pos="0"/>
              </w:tabs>
              <w:spacing w:before="60"/>
              <w:contextualSpacing/>
              <w:rPr>
                <w:color w:val="000000"/>
              </w:rPr>
            </w:pPr>
            <w:r w:rsidRPr="00EB10AD">
              <w:rPr>
                <w:color w:val="000000"/>
              </w:rPr>
              <w:t>Ticket cost for Major Groups</w:t>
            </w:r>
          </w:p>
        </w:tc>
        <w:tc>
          <w:tcPr>
            <w:tcW w:w="1185" w:type="dxa"/>
            <w:noWrap/>
            <w:hideMark/>
          </w:tcPr>
          <w:p w14:paraId="184A7B1C" w14:textId="77777777" w:rsidR="00EF66C2" w:rsidRPr="00EB10AD" w:rsidRDefault="00EF66C2" w:rsidP="00EF66C2">
            <w:pPr>
              <w:tabs>
                <w:tab w:val="left" w:pos="0"/>
              </w:tabs>
              <w:spacing w:before="60"/>
              <w:contextualSpacing/>
              <w:jc w:val="center"/>
              <w:rPr>
                <w:color w:val="000000"/>
              </w:rPr>
            </w:pPr>
            <w:r w:rsidRPr="00EB10AD">
              <w:rPr>
                <w:color w:val="000000"/>
              </w:rPr>
              <w:t>88,500</w:t>
            </w:r>
          </w:p>
        </w:tc>
        <w:tc>
          <w:tcPr>
            <w:tcW w:w="1350" w:type="dxa"/>
            <w:noWrap/>
            <w:hideMark/>
          </w:tcPr>
          <w:p w14:paraId="7C61A953" w14:textId="77777777" w:rsidR="00EF66C2" w:rsidRPr="00EB10AD" w:rsidRDefault="00EF66C2" w:rsidP="00EF66C2">
            <w:pPr>
              <w:tabs>
                <w:tab w:val="left" w:pos="0"/>
              </w:tabs>
              <w:spacing w:before="60"/>
              <w:contextualSpacing/>
              <w:jc w:val="center"/>
              <w:rPr>
                <w:color w:val="000000"/>
              </w:rPr>
            </w:pPr>
            <w:r w:rsidRPr="00EB10AD">
              <w:rPr>
                <w:color w:val="000000"/>
              </w:rPr>
              <w:t>62,400</w:t>
            </w:r>
          </w:p>
        </w:tc>
        <w:tc>
          <w:tcPr>
            <w:tcW w:w="900" w:type="dxa"/>
            <w:noWrap/>
            <w:hideMark/>
          </w:tcPr>
          <w:p w14:paraId="49A9D248" w14:textId="77777777" w:rsidR="00EF66C2" w:rsidRPr="00EB10AD" w:rsidRDefault="00EF66C2" w:rsidP="00EF66C2">
            <w:pPr>
              <w:tabs>
                <w:tab w:val="left" w:pos="0"/>
              </w:tabs>
              <w:spacing w:before="60"/>
              <w:contextualSpacing/>
              <w:jc w:val="center"/>
              <w:rPr>
                <w:color w:val="000000"/>
              </w:rPr>
            </w:pPr>
          </w:p>
        </w:tc>
        <w:tc>
          <w:tcPr>
            <w:tcW w:w="1099" w:type="dxa"/>
            <w:noWrap/>
            <w:hideMark/>
          </w:tcPr>
          <w:p w14:paraId="12F4FB09" w14:textId="77777777" w:rsidR="00EF66C2" w:rsidRPr="00EB10AD" w:rsidRDefault="00EF66C2" w:rsidP="00EF66C2">
            <w:pPr>
              <w:tabs>
                <w:tab w:val="left" w:pos="0"/>
              </w:tabs>
              <w:spacing w:before="60"/>
              <w:contextualSpacing/>
              <w:jc w:val="center"/>
              <w:rPr>
                <w:color w:val="000000"/>
              </w:rPr>
            </w:pPr>
            <w:r w:rsidRPr="00EB10AD">
              <w:rPr>
                <w:color w:val="000000"/>
              </w:rPr>
              <w:t>150,900</w:t>
            </w:r>
          </w:p>
        </w:tc>
      </w:tr>
      <w:tr w:rsidR="00EF66C2" w:rsidRPr="00EB10AD" w14:paraId="58A0ECF2" w14:textId="77777777" w:rsidTr="00EF66C2">
        <w:trPr>
          <w:trHeight w:val="300"/>
        </w:trPr>
        <w:tc>
          <w:tcPr>
            <w:tcW w:w="4709" w:type="dxa"/>
            <w:noWrap/>
            <w:hideMark/>
          </w:tcPr>
          <w:p w14:paraId="0BF5A611" w14:textId="77777777" w:rsidR="00EF66C2" w:rsidRPr="00EB10AD" w:rsidRDefault="00EF66C2" w:rsidP="00EF66C2">
            <w:pPr>
              <w:tabs>
                <w:tab w:val="left" w:pos="0"/>
              </w:tabs>
              <w:spacing w:before="60"/>
              <w:contextualSpacing/>
              <w:rPr>
                <w:b/>
                <w:bCs/>
                <w:color w:val="000000"/>
              </w:rPr>
            </w:pPr>
            <w:r w:rsidRPr="00EB10AD">
              <w:rPr>
                <w:b/>
                <w:bCs/>
                <w:color w:val="000000"/>
              </w:rPr>
              <w:t>Sub-total</w:t>
            </w:r>
          </w:p>
        </w:tc>
        <w:tc>
          <w:tcPr>
            <w:tcW w:w="1185" w:type="dxa"/>
            <w:noWrap/>
            <w:hideMark/>
          </w:tcPr>
          <w:p w14:paraId="69F09CDC" w14:textId="77777777" w:rsidR="00EF66C2" w:rsidRPr="00EB10AD" w:rsidRDefault="00EF66C2" w:rsidP="00EF66C2">
            <w:pPr>
              <w:tabs>
                <w:tab w:val="left" w:pos="0"/>
              </w:tabs>
              <w:spacing w:before="60"/>
              <w:contextualSpacing/>
              <w:jc w:val="center"/>
              <w:rPr>
                <w:b/>
                <w:bCs/>
                <w:color w:val="000000"/>
              </w:rPr>
            </w:pPr>
            <w:r w:rsidRPr="00EB10AD">
              <w:rPr>
                <w:b/>
                <w:bCs/>
                <w:color w:val="000000"/>
              </w:rPr>
              <w:t>197,700</w:t>
            </w:r>
          </w:p>
        </w:tc>
        <w:tc>
          <w:tcPr>
            <w:tcW w:w="1350" w:type="dxa"/>
            <w:noWrap/>
            <w:hideMark/>
          </w:tcPr>
          <w:p w14:paraId="4EBE9716" w14:textId="77777777" w:rsidR="00EF66C2" w:rsidRPr="00EB10AD" w:rsidRDefault="00EF66C2" w:rsidP="00EF66C2">
            <w:pPr>
              <w:tabs>
                <w:tab w:val="left" w:pos="0"/>
              </w:tabs>
              <w:spacing w:before="60"/>
              <w:contextualSpacing/>
              <w:jc w:val="center"/>
              <w:rPr>
                <w:b/>
                <w:bCs/>
                <w:color w:val="000000"/>
              </w:rPr>
            </w:pPr>
            <w:r w:rsidRPr="00EB10AD">
              <w:rPr>
                <w:b/>
                <w:bCs/>
                <w:color w:val="000000"/>
              </w:rPr>
              <w:t>141,024</w:t>
            </w:r>
          </w:p>
        </w:tc>
        <w:tc>
          <w:tcPr>
            <w:tcW w:w="900" w:type="dxa"/>
            <w:noWrap/>
            <w:hideMark/>
          </w:tcPr>
          <w:p w14:paraId="00B707CE" w14:textId="77777777" w:rsidR="00EF66C2" w:rsidRPr="00EB10AD" w:rsidRDefault="00EF66C2" w:rsidP="00EF66C2">
            <w:pPr>
              <w:tabs>
                <w:tab w:val="left" w:pos="0"/>
              </w:tabs>
              <w:spacing w:before="60"/>
              <w:contextualSpacing/>
              <w:jc w:val="center"/>
              <w:rPr>
                <w:b/>
                <w:bCs/>
                <w:color w:val="000000"/>
              </w:rPr>
            </w:pPr>
            <w:r w:rsidRPr="00EB10AD">
              <w:rPr>
                <w:b/>
                <w:bCs/>
                <w:color w:val="000000"/>
              </w:rPr>
              <w:t>-</w:t>
            </w:r>
          </w:p>
        </w:tc>
        <w:tc>
          <w:tcPr>
            <w:tcW w:w="1099" w:type="dxa"/>
            <w:noWrap/>
            <w:hideMark/>
          </w:tcPr>
          <w:p w14:paraId="08B31107" w14:textId="77777777" w:rsidR="00EF66C2" w:rsidRPr="00EB10AD" w:rsidRDefault="00EF66C2" w:rsidP="00EF66C2">
            <w:pPr>
              <w:tabs>
                <w:tab w:val="left" w:pos="0"/>
              </w:tabs>
              <w:spacing w:before="60"/>
              <w:contextualSpacing/>
              <w:jc w:val="center"/>
              <w:rPr>
                <w:b/>
                <w:bCs/>
                <w:color w:val="000000"/>
              </w:rPr>
            </w:pPr>
            <w:r w:rsidRPr="00EB10AD">
              <w:rPr>
                <w:b/>
                <w:bCs/>
                <w:color w:val="000000"/>
              </w:rPr>
              <w:t>338,724</w:t>
            </w:r>
          </w:p>
        </w:tc>
      </w:tr>
      <w:tr w:rsidR="00EF66C2" w:rsidRPr="00EB10AD" w14:paraId="25440768" w14:textId="77777777" w:rsidTr="00EF66C2">
        <w:trPr>
          <w:trHeight w:val="300"/>
        </w:trPr>
        <w:tc>
          <w:tcPr>
            <w:tcW w:w="4709" w:type="dxa"/>
            <w:hideMark/>
          </w:tcPr>
          <w:p w14:paraId="30AED61F" w14:textId="77777777" w:rsidR="00EF66C2" w:rsidRPr="00EB10AD" w:rsidRDefault="00EF66C2" w:rsidP="00EF66C2">
            <w:pPr>
              <w:tabs>
                <w:tab w:val="left" w:pos="0"/>
              </w:tabs>
              <w:spacing w:before="60"/>
              <w:contextualSpacing/>
              <w:rPr>
                <w:color w:val="000000"/>
              </w:rPr>
            </w:pPr>
          </w:p>
        </w:tc>
        <w:tc>
          <w:tcPr>
            <w:tcW w:w="1185" w:type="dxa"/>
            <w:noWrap/>
            <w:hideMark/>
          </w:tcPr>
          <w:p w14:paraId="3E592918" w14:textId="77777777" w:rsidR="00EF66C2" w:rsidRPr="00EB10AD" w:rsidRDefault="00EF66C2" w:rsidP="00EF66C2">
            <w:pPr>
              <w:tabs>
                <w:tab w:val="left" w:pos="0"/>
              </w:tabs>
              <w:spacing w:before="60"/>
              <w:contextualSpacing/>
              <w:jc w:val="center"/>
              <w:rPr>
                <w:color w:val="000000"/>
              </w:rPr>
            </w:pPr>
          </w:p>
        </w:tc>
        <w:tc>
          <w:tcPr>
            <w:tcW w:w="1350" w:type="dxa"/>
            <w:noWrap/>
            <w:hideMark/>
          </w:tcPr>
          <w:p w14:paraId="7D8A62A5" w14:textId="77777777" w:rsidR="00EF66C2" w:rsidRPr="00EB10AD" w:rsidRDefault="00EF66C2" w:rsidP="00EF66C2">
            <w:pPr>
              <w:tabs>
                <w:tab w:val="left" w:pos="0"/>
              </w:tabs>
              <w:spacing w:before="60"/>
              <w:contextualSpacing/>
              <w:jc w:val="center"/>
              <w:rPr>
                <w:color w:val="000000"/>
              </w:rPr>
            </w:pPr>
          </w:p>
        </w:tc>
        <w:tc>
          <w:tcPr>
            <w:tcW w:w="900" w:type="dxa"/>
            <w:noWrap/>
            <w:hideMark/>
          </w:tcPr>
          <w:p w14:paraId="40F7477B" w14:textId="77777777" w:rsidR="00EF66C2" w:rsidRPr="00EB10AD" w:rsidRDefault="00EF66C2" w:rsidP="00EF66C2">
            <w:pPr>
              <w:tabs>
                <w:tab w:val="left" w:pos="0"/>
              </w:tabs>
              <w:spacing w:before="60"/>
              <w:contextualSpacing/>
              <w:jc w:val="center"/>
              <w:rPr>
                <w:color w:val="000000"/>
              </w:rPr>
            </w:pPr>
          </w:p>
        </w:tc>
        <w:tc>
          <w:tcPr>
            <w:tcW w:w="1099" w:type="dxa"/>
            <w:noWrap/>
            <w:hideMark/>
          </w:tcPr>
          <w:p w14:paraId="697E16F8" w14:textId="77777777" w:rsidR="00EF66C2" w:rsidRPr="00EB10AD" w:rsidRDefault="00EF66C2" w:rsidP="00EF66C2">
            <w:pPr>
              <w:tabs>
                <w:tab w:val="left" w:pos="0"/>
              </w:tabs>
              <w:spacing w:before="60"/>
              <w:contextualSpacing/>
              <w:jc w:val="center"/>
              <w:rPr>
                <w:color w:val="000000"/>
              </w:rPr>
            </w:pPr>
          </w:p>
        </w:tc>
      </w:tr>
      <w:tr w:rsidR="00EF66C2" w:rsidRPr="00EB10AD" w14:paraId="1F1F33F0" w14:textId="77777777" w:rsidTr="00EF66C2">
        <w:trPr>
          <w:trHeight w:val="300"/>
        </w:trPr>
        <w:tc>
          <w:tcPr>
            <w:tcW w:w="4709" w:type="dxa"/>
            <w:noWrap/>
            <w:hideMark/>
          </w:tcPr>
          <w:p w14:paraId="3DDCD60E" w14:textId="77777777" w:rsidR="00EF66C2" w:rsidRPr="00EB10AD" w:rsidRDefault="00EF66C2" w:rsidP="00EF66C2">
            <w:pPr>
              <w:tabs>
                <w:tab w:val="left" w:pos="0"/>
              </w:tabs>
              <w:spacing w:before="60"/>
              <w:contextualSpacing/>
              <w:rPr>
                <w:b/>
                <w:bCs/>
                <w:color w:val="000000"/>
                <w:u w:val="single"/>
              </w:rPr>
            </w:pPr>
            <w:r w:rsidRPr="00EB10AD">
              <w:rPr>
                <w:b/>
                <w:bCs/>
                <w:color w:val="000000"/>
                <w:u w:val="single"/>
              </w:rPr>
              <w:t>Other Costs</w:t>
            </w:r>
          </w:p>
        </w:tc>
        <w:tc>
          <w:tcPr>
            <w:tcW w:w="1185" w:type="dxa"/>
            <w:noWrap/>
            <w:hideMark/>
          </w:tcPr>
          <w:p w14:paraId="5C0CB68B" w14:textId="77777777" w:rsidR="00EF66C2" w:rsidRPr="00EB10AD" w:rsidRDefault="00EF66C2" w:rsidP="00EF66C2">
            <w:pPr>
              <w:tabs>
                <w:tab w:val="left" w:pos="0"/>
              </w:tabs>
              <w:spacing w:before="60"/>
              <w:contextualSpacing/>
              <w:jc w:val="center"/>
              <w:rPr>
                <w:color w:val="000000"/>
              </w:rPr>
            </w:pPr>
          </w:p>
        </w:tc>
        <w:tc>
          <w:tcPr>
            <w:tcW w:w="1350" w:type="dxa"/>
            <w:noWrap/>
            <w:hideMark/>
          </w:tcPr>
          <w:p w14:paraId="6EC3DC11" w14:textId="77777777" w:rsidR="00EF66C2" w:rsidRPr="00EB10AD" w:rsidRDefault="00EF66C2" w:rsidP="00EF66C2">
            <w:pPr>
              <w:tabs>
                <w:tab w:val="left" w:pos="0"/>
              </w:tabs>
              <w:spacing w:before="60"/>
              <w:contextualSpacing/>
              <w:jc w:val="center"/>
              <w:rPr>
                <w:color w:val="000000"/>
              </w:rPr>
            </w:pPr>
          </w:p>
        </w:tc>
        <w:tc>
          <w:tcPr>
            <w:tcW w:w="900" w:type="dxa"/>
            <w:noWrap/>
            <w:hideMark/>
          </w:tcPr>
          <w:p w14:paraId="6ADE75C1" w14:textId="77777777" w:rsidR="00EF66C2" w:rsidRPr="00EB10AD" w:rsidRDefault="00EF66C2" w:rsidP="00EF66C2">
            <w:pPr>
              <w:tabs>
                <w:tab w:val="left" w:pos="0"/>
              </w:tabs>
              <w:spacing w:before="60"/>
              <w:contextualSpacing/>
              <w:jc w:val="center"/>
              <w:rPr>
                <w:color w:val="000000"/>
              </w:rPr>
            </w:pPr>
          </w:p>
        </w:tc>
        <w:tc>
          <w:tcPr>
            <w:tcW w:w="1099" w:type="dxa"/>
            <w:noWrap/>
            <w:hideMark/>
          </w:tcPr>
          <w:p w14:paraId="7358576F" w14:textId="77777777" w:rsidR="00EF66C2" w:rsidRPr="00EB10AD" w:rsidRDefault="00EF66C2" w:rsidP="00EF66C2">
            <w:pPr>
              <w:tabs>
                <w:tab w:val="left" w:pos="0"/>
              </w:tabs>
              <w:spacing w:before="60"/>
              <w:contextualSpacing/>
              <w:jc w:val="center"/>
              <w:rPr>
                <w:color w:val="000000"/>
              </w:rPr>
            </w:pPr>
          </w:p>
        </w:tc>
      </w:tr>
      <w:tr w:rsidR="00EF66C2" w:rsidRPr="00EB10AD" w14:paraId="6106E990" w14:textId="77777777" w:rsidTr="00EF66C2">
        <w:trPr>
          <w:trHeight w:val="300"/>
        </w:trPr>
        <w:tc>
          <w:tcPr>
            <w:tcW w:w="4709" w:type="dxa"/>
            <w:noWrap/>
            <w:hideMark/>
          </w:tcPr>
          <w:p w14:paraId="0B184659" w14:textId="77777777" w:rsidR="00EF66C2" w:rsidRPr="00EB10AD" w:rsidRDefault="00EF66C2" w:rsidP="00EF66C2">
            <w:pPr>
              <w:tabs>
                <w:tab w:val="left" w:pos="0"/>
              </w:tabs>
              <w:spacing w:before="60"/>
              <w:contextualSpacing/>
              <w:rPr>
                <w:color w:val="000000"/>
              </w:rPr>
            </w:pPr>
            <w:r w:rsidRPr="00EB10AD">
              <w:rPr>
                <w:color w:val="000000"/>
              </w:rPr>
              <w:t>Transport services</w:t>
            </w:r>
          </w:p>
        </w:tc>
        <w:tc>
          <w:tcPr>
            <w:tcW w:w="1185" w:type="dxa"/>
            <w:noWrap/>
            <w:hideMark/>
          </w:tcPr>
          <w:p w14:paraId="3D4F74BC" w14:textId="77777777" w:rsidR="00EF66C2" w:rsidRPr="00EB10AD" w:rsidRDefault="00EF66C2" w:rsidP="00EF66C2">
            <w:pPr>
              <w:tabs>
                <w:tab w:val="left" w:pos="0"/>
              </w:tabs>
              <w:spacing w:before="60"/>
              <w:contextualSpacing/>
              <w:jc w:val="center"/>
              <w:rPr>
                <w:color w:val="000000"/>
              </w:rPr>
            </w:pPr>
            <w:r w:rsidRPr="00EB10AD">
              <w:rPr>
                <w:color w:val="000000"/>
              </w:rPr>
              <w:t>35,000</w:t>
            </w:r>
          </w:p>
        </w:tc>
        <w:tc>
          <w:tcPr>
            <w:tcW w:w="1350" w:type="dxa"/>
            <w:noWrap/>
            <w:hideMark/>
          </w:tcPr>
          <w:p w14:paraId="2C3E372D" w14:textId="77777777" w:rsidR="00EF66C2" w:rsidRPr="00EB10AD" w:rsidRDefault="00EF66C2" w:rsidP="00EF66C2">
            <w:pPr>
              <w:tabs>
                <w:tab w:val="left" w:pos="0"/>
              </w:tabs>
              <w:spacing w:before="60"/>
              <w:contextualSpacing/>
              <w:jc w:val="center"/>
              <w:rPr>
                <w:color w:val="000000"/>
              </w:rPr>
            </w:pPr>
            <w:r w:rsidRPr="00EB10AD">
              <w:rPr>
                <w:color w:val="000000"/>
              </w:rPr>
              <w:t>35,000</w:t>
            </w:r>
          </w:p>
        </w:tc>
        <w:tc>
          <w:tcPr>
            <w:tcW w:w="900" w:type="dxa"/>
            <w:noWrap/>
            <w:hideMark/>
          </w:tcPr>
          <w:p w14:paraId="69D77BE2" w14:textId="77777777" w:rsidR="00EF66C2" w:rsidRPr="00EB10AD" w:rsidRDefault="00EF66C2" w:rsidP="00EF66C2">
            <w:pPr>
              <w:tabs>
                <w:tab w:val="left" w:pos="0"/>
              </w:tabs>
              <w:spacing w:before="60"/>
              <w:contextualSpacing/>
              <w:jc w:val="center"/>
              <w:rPr>
                <w:color w:val="000000"/>
              </w:rPr>
            </w:pPr>
            <w:r w:rsidRPr="00EB10AD">
              <w:rPr>
                <w:color w:val="000000"/>
              </w:rPr>
              <w:t>-</w:t>
            </w:r>
          </w:p>
        </w:tc>
        <w:tc>
          <w:tcPr>
            <w:tcW w:w="1099" w:type="dxa"/>
            <w:noWrap/>
            <w:hideMark/>
          </w:tcPr>
          <w:p w14:paraId="0AB87255" w14:textId="77777777" w:rsidR="00EF66C2" w:rsidRPr="00EB10AD" w:rsidRDefault="00EF66C2" w:rsidP="00EF66C2">
            <w:pPr>
              <w:tabs>
                <w:tab w:val="left" w:pos="0"/>
              </w:tabs>
              <w:spacing w:before="60"/>
              <w:contextualSpacing/>
              <w:jc w:val="center"/>
              <w:rPr>
                <w:color w:val="000000"/>
              </w:rPr>
            </w:pPr>
            <w:r w:rsidRPr="00EB10AD">
              <w:rPr>
                <w:color w:val="000000"/>
              </w:rPr>
              <w:t>70,000</w:t>
            </w:r>
          </w:p>
        </w:tc>
      </w:tr>
      <w:tr w:rsidR="00EF66C2" w:rsidRPr="00EB10AD" w14:paraId="45A3AA7D" w14:textId="77777777" w:rsidTr="00EF66C2">
        <w:trPr>
          <w:trHeight w:val="300"/>
        </w:trPr>
        <w:tc>
          <w:tcPr>
            <w:tcW w:w="4709" w:type="dxa"/>
            <w:hideMark/>
          </w:tcPr>
          <w:p w14:paraId="613B2C7A" w14:textId="77777777" w:rsidR="00EF66C2" w:rsidRPr="00EB10AD" w:rsidRDefault="00EF66C2" w:rsidP="00EF66C2">
            <w:pPr>
              <w:tabs>
                <w:tab w:val="left" w:pos="0"/>
              </w:tabs>
              <w:spacing w:before="60"/>
              <w:contextualSpacing/>
              <w:rPr>
                <w:color w:val="000000"/>
              </w:rPr>
            </w:pPr>
            <w:r w:rsidRPr="00EB10AD">
              <w:rPr>
                <w:color w:val="000000"/>
              </w:rPr>
              <w:t>Support staff to for meetings</w:t>
            </w:r>
          </w:p>
        </w:tc>
        <w:tc>
          <w:tcPr>
            <w:tcW w:w="1185" w:type="dxa"/>
            <w:noWrap/>
            <w:hideMark/>
          </w:tcPr>
          <w:p w14:paraId="36262521" w14:textId="77777777" w:rsidR="00EF66C2" w:rsidRPr="00EB10AD" w:rsidRDefault="00EF66C2" w:rsidP="00EF66C2">
            <w:pPr>
              <w:tabs>
                <w:tab w:val="left" w:pos="0"/>
              </w:tabs>
              <w:spacing w:before="60"/>
              <w:contextualSpacing/>
              <w:jc w:val="center"/>
              <w:rPr>
                <w:color w:val="000000"/>
              </w:rPr>
            </w:pPr>
            <w:r w:rsidRPr="00EB10AD">
              <w:rPr>
                <w:color w:val="000000"/>
              </w:rPr>
              <w:t>20,000</w:t>
            </w:r>
          </w:p>
        </w:tc>
        <w:tc>
          <w:tcPr>
            <w:tcW w:w="1350" w:type="dxa"/>
            <w:noWrap/>
            <w:hideMark/>
          </w:tcPr>
          <w:p w14:paraId="706B3089" w14:textId="77777777" w:rsidR="00EF66C2" w:rsidRPr="00EB10AD" w:rsidRDefault="00EF66C2" w:rsidP="00EF66C2">
            <w:pPr>
              <w:tabs>
                <w:tab w:val="left" w:pos="0"/>
              </w:tabs>
              <w:spacing w:before="60"/>
              <w:contextualSpacing/>
              <w:jc w:val="center"/>
              <w:rPr>
                <w:color w:val="000000"/>
              </w:rPr>
            </w:pPr>
            <w:r w:rsidRPr="00EB10AD">
              <w:rPr>
                <w:color w:val="000000"/>
              </w:rPr>
              <w:t>20,000</w:t>
            </w:r>
          </w:p>
        </w:tc>
        <w:tc>
          <w:tcPr>
            <w:tcW w:w="900" w:type="dxa"/>
            <w:noWrap/>
            <w:hideMark/>
          </w:tcPr>
          <w:p w14:paraId="5B31F7E5" w14:textId="77777777" w:rsidR="00EF66C2" w:rsidRPr="00EB10AD" w:rsidRDefault="00EF66C2" w:rsidP="00EF66C2">
            <w:pPr>
              <w:tabs>
                <w:tab w:val="left" w:pos="0"/>
              </w:tabs>
              <w:spacing w:before="60"/>
              <w:contextualSpacing/>
              <w:jc w:val="center"/>
              <w:rPr>
                <w:color w:val="000000"/>
              </w:rPr>
            </w:pPr>
            <w:r w:rsidRPr="00EB10AD">
              <w:rPr>
                <w:color w:val="000000"/>
              </w:rPr>
              <w:t>-</w:t>
            </w:r>
          </w:p>
        </w:tc>
        <w:tc>
          <w:tcPr>
            <w:tcW w:w="1099" w:type="dxa"/>
            <w:noWrap/>
            <w:hideMark/>
          </w:tcPr>
          <w:p w14:paraId="26FFFD43" w14:textId="77777777" w:rsidR="00EF66C2" w:rsidRPr="00EB10AD" w:rsidRDefault="00EF66C2" w:rsidP="00EF66C2">
            <w:pPr>
              <w:tabs>
                <w:tab w:val="left" w:pos="0"/>
              </w:tabs>
              <w:spacing w:before="60"/>
              <w:contextualSpacing/>
              <w:jc w:val="center"/>
              <w:rPr>
                <w:color w:val="000000"/>
              </w:rPr>
            </w:pPr>
            <w:r w:rsidRPr="00EB10AD">
              <w:rPr>
                <w:color w:val="000000"/>
              </w:rPr>
              <w:t>40,000</w:t>
            </w:r>
          </w:p>
        </w:tc>
      </w:tr>
      <w:tr w:rsidR="00EF66C2" w:rsidRPr="00EB10AD" w14:paraId="242F3410" w14:textId="77777777" w:rsidTr="00EF66C2">
        <w:trPr>
          <w:trHeight w:val="300"/>
        </w:trPr>
        <w:tc>
          <w:tcPr>
            <w:tcW w:w="4709" w:type="dxa"/>
            <w:noWrap/>
            <w:hideMark/>
          </w:tcPr>
          <w:p w14:paraId="32D04B43" w14:textId="77777777" w:rsidR="00EF66C2" w:rsidRPr="00EB10AD" w:rsidRDefault="00EF66C2" w:rsidP="00EF66C2">
            <w:pPr>
              <w:tabs>
                <w:tab w:val="left" w:pos="0"/>
              </w:tabs>
              <w:spacing w:before="60"/>
              <w:contextualSpacing/>
              <w:rPr>
                <w:color w:val="000000"/>
              </w:rPr>
            </w:pPr>
            <w:r w:rsidRPr="00EB10AD">
              <w:rPr>
                <w:color w:val="000000"/>
              </w:rPr>
              <w:t>Hospitality and Catering Services</w:t>
            </w:r>
          </w:p>
        </w:tc>
        <w:tc>
          <w:tcPr>
            <w:tcW w:w="1185" w:type="dxa"/>
            <w:noWrap/>
            <w:hideMark/>
          </w:tcPr>
          <w:p w14:paraId="7BE4189C" w14:textId="77777777" w:rsidR="00EF66C2" w:rsidRPr="00EB10AD" w:rsidRDefault="00EF66C2" w:rsidP="00EF66C2">
            <w:pPr>
              <w:tabs>
                <w:tab w:val="left" w:pos="0"/>
              </w:tabs>
              <w:spacing w:before="60"/>
              <w:contextualSpacing/>
              <w:jc w:val="center"/>
              <w:rPr>
                <w:color w:val="000000"/>
              </w:rPr>
            </w:pPr>
            <w:r w:rsidRPr="00EB10AD">
              <w:rPr>
                <w:color w:val="000000"/>
              </w:rPr>
              <w:t>10,000</w:t>
            </w:r>
          </w:p>
        </w:tc>
        <w:tc>
          <w:tcPr>
            <w:tcW w:w="1350" w:type="dxa"/>
            <w:noWrap/>
            <w:hideMark/>
          </w:tcPr>
          <w:p w14:paraId="78911F9D" w14:textId="77777777" w:rsidR="00EF66C2" w:rsidRPr="00EB10AD" w:rsidRDefault="00EF66C2" w:rsidP="00EF66C2">
            <w:pPr>
              <w:tabs>
                <w:tab w:val="left" w:pos="0"/>
              </w:tabs>
              <w:spacing w:before="60"/>
              <w:contextualSpacing/>
              <w:jc w:val="center"/>
              <w:rPr>
                <w:color w:val="000000"/>
              </w:rPr>
            </w:pPr>
            <w:r w:rsidRPr="00EB10AD">
              <w:rPr>
                <w:color w:val="000000"/>
              </w:rPr>
              <w:t>10,000</w:t>
            </w:r>
          </w:p>
        </w:tc>
        <w:tc>
          <w:tcPr>
            <w:tcW w:w="900" w:type="dxa"/>
            <w:noWrap/>
            <w:hideMark/>
          </w:tcPr>
          <w:p w14:paraId="7276CF7B" w14:textId="77777777" w:rsidR="00EF66C2" w:rsidRPr="00EB10AD" w:rsidRDefault="00EF66C2" w:rsidP="00EF66C2">
            <w:pPr>
              <w:tabs>
                <w:tab w:val="left" w:pos="0"/>
              </w:tabs>
              <w:spacing w:before="60"/>
              <w:contextualSpacing/>
              <w:jc w:val="center"/>
              <w:rPr>
                <w:color w:val="000000"/>
              </w:rPr>
            </w:pPr>
            <w:r w:rsidRPr="00EB10AD">
              <w:rPr>
                <w:color w:val="000000"/>
              </w:rPr>
              <w:t>-</w:t>
            </w:r>
          </w:p>
        </w:tc>
        <w:tc>
          <w:tcPr>
            <w:tcW w:w="1099" w:type="dxa"/>
            <w:noWrap/>
            <w:hideMark/>
          </w:tcPr>
          <w:p w14:paraId="53028EDA" w14:textId="77777777" w:rsidR="00EF66C2" w:rsidRPr="00EB10AD" w:rsidRDefault="00EF66C2" w:rsidP="00EF66C2">
            <w:pPr>
              <w:tabs>
                <w:tab w:val="left" w:pos="0"/>
              </w:tabs>
              <w:spacing w:before="60"/>
              <w:contextualSpacing/>
              <w:jc w:val="center"/>
              <w:rPr>
                <w:color w:val="000000"/>
              </w:rPr>
            </w:pPr>
            <w:r w:rsidRPr="00EB10AD">
              <w:rPr>
                <w:color w:val="000000"/>
              </w:rPr>
              <w:t>20,000</w:t>
            </w:r>
          </w:p>
        </w:tc>
      </w:tr>
      <w:tr w:rsidR="00EF66C2" w:rsidRPr="00EB10AD" w14:paraId="4723AFB7" w14:textId="77777777" w:rsidTr="00EF66C2">
        <w:trPr>
          <w:trHeight w:val="300"/>
        </w:trPr>
        <w:tc>
          <w:tcPr>
            <w:tcW w:w="4709" w:type="dxa"/>
            <w:hideMark/>
          </w:tcPr>
          <w:p w14:paraId="41ED0EBF" w14:textId="77777777" w:rsidR="00EF66C2" w:rsidRPr="00EB10AD" w:rsidRDefault="00EF66C2" w:rsidP="00EF66C2">
            <w:pPr>
              <w:tabs>
                <w:tab w:val="left" w:pos="0"/>
              </w:tabs>
              <w:spacing w:before="60"/>
              <w:contextualSpacing/>
              <w:rPr>
                <w:color w:val="000000"/>
              </w:rPr>
            </w:pPr>
            <w:r w:rsidRPr="00EB10AD">
              <w:rPr>
                <w:color w:val="000000"/>
              </w:rPr>
              <w:t xml:space="preserve">Official drivers from other Agencies </w:t>
            </w:r>
          </w:p>
        </w:tc>
        <w:tc>
          <w:tcPr>
            <w:tcW w:w="1185" w:type="dxa"/>
            <w:noWrap/>
            <w:hideMark/>
          </w:tcPr>
          <w:p w14:paraId="3E5B936C" w14:textId="77777777" w:rsidR="00EF66C2" w:rsidRPr="00EB10AD" w:rsidRDefault="00EF66C2" w:rsidP="00EF66C2">
            <w:pPr>
              <w:tabs>
                <w:tab w:val="left" w:pos="0"/>
              </w:tabs>
              <w:spacing w:before="60"/>
              <w:contextualSpacing/>
              <w:jc w:val="center"/>
              <w:rPr>
                <w:color w:val="000000"/>
              </w:rPr>
            </w:pPr>
            <w:r w:rsidRPr="00EB10AD">
              <w:rPr>
                <w:color w:val="000000"/>
              </w:rPr>
              <w:t>6,500</w:t>
            </w:r>
          </w:p>
        </w:tc>
        <w:tc>
          <w:tcPr>
            <w:tcW w:w="1350" w:type="dxa"/>
            <w:noWrap/>
            <w:hideMark/>
          </w:tcPr>
          <w:p w14:paraId="5A336E80" w14:textId="77777777" w:rsidR="00EF66C2" w:rsidRPr="00EB10AD" w:rsidRDefault="00EF66C2" w:rsidP="00EF66C2">
            <w:pPr>
              <w:tabs>
                <w:tab w:val="left" w:pos="0"/>
              </w:tabs>
              <w:spacing w:before="60"/>
              <w:contextualSpacing/>
              <w:jc w:val="center"/>
              <w:rPr>
                <w:color w:val="000000"/>
              </w:rPr>
            </w:pPr>
            <w:r w:rsidRPr="00EB10AD">
              <w:rPr>
                <w:color w:val="000000"/>
              </w:rPr>
              <w:t>6,500</w:t>
            </w:r>
          </w:p>
        </w:tc>
        <w:tc>
          <w:tcPr>
            <w:tcW w:w="900" w:type="dxa"/>
            <w:noWrap/>
            <w:hideMark/>
          </w:tcPr>
          <w:p w14:paraId="0222FD4B" w14:textId="77777777" w:rsidR="00EF66C2" w:rsidRPr="00EB10AD" w:rsidRDefault="00EF66C2" w:rsidP="00EF66C2">
            <w:pPr>
              <w:tabs>
                <w:tab w:val="left" w:pos="0"/>
              </w:tabs>
              <w:spacing w:before="60"/>
              <w:contextualSpacing/>
              <w:jc w:val="center"/>
              <w:rPr>
                <w:color w:val="000000"/>
              </w:rPr>
            </w:pPr>
            <w:r w:rsidRPr="00EB10AD">
              <w:rPr>
                <w:color w:val="000000"/>
              </w:rPr>
              <w:t>-</w:t>
            </w:r>
          </w:p>
        </w:tc>
        <w:tc>
          <w:tcPr>
            <w:tcW w:w="1099" w:type="dxa"/>
            <w:noWrap/>
            <w:hideMark/>
          </w:tcPr>
          <w:p w14:paraId="135BE317" w14:textId="77777777" w:rsidR="00EF66C2" w:rsidRPr="00EB10AD" w:rsidRDefault="00EF66C2" w:rsidP="00EF66C2">
            <w:pPr>
              <w:tabs>
                <w:tab w:val="left" w:pos="0"/>
              </w:tabs>
              <w:spacing w:before="60"/>
              <w:contextualSpacing/>
              <w:jc w:val="center"/>
              <w:rPr>
                <w:color w:val="000000"/>
              </w:rPr>
            </w:pPr>
            <w:r w:rsidRPr="00EB10AD">
              <w:rPr>
                <w:color w:val="000000"/>
              </w:rPr>
              <w:t>13,000</w:t>
            </w:r>
          </w:p>
        </w:tc>
      </w:tr>
      <w:tr w:rsidR="00EF66C2" w:rsidRPr="00EB10AD" w14:paraId="3F72CC40" w14:textId="77777777" w:rsidTr="00EF66C2">
        <w:trPr>
          <w:trHeight w:val="600"/>
        </w:trPr>
        <w:tc>
          <w:tcPr>
            <w:tcW w:w="4709" w:type="dxa"/>
            <w:hideMark/>
          </w:tcPr>
          <w:p w14:paraId="3F18DF77" w14:textId="77777777" w:rsidR="00EF66C2" w:rsidRPr="00EB10AD" w:rsidRDefault="00EF66C2" w:rsidP="00EF66C2">
            <w:pPr>
              <w:tabs>
                <w:tab w:val="left" w:pos="0"/>
              </w:tabs>
              <w:spacing w:before="60"/>
              <w:contextualSpacing/>
              <w:rPr>
                <w:color w:val="000000"/>
              </w:rPr>
            </w:pPr>
            <w:r w:rsidRPr="00EB10AD">
              <w:rPr>
                <w:color w:val="000000"/>
              </w:rPr>
              <w:t>Purchase of additional bandwidth and ICT services</w:t>
            </w:r>
          </w:p>
        </w:tc>
        <w:tc>
          <w:tcPr>
            <w:tcW w:w="1185" w:type="dxa"/>
            <w:noWrap/>
            <w:hideMark/>
          </w:tcPr>
          <w:p w14:paraId="3841A5DB" w14:textId="77777777" w:rsidR="00EF66C2" w:rsidRPr="00EB10AD" w:rsidRDefault="00EF66C2" w:rsidP="00EF66C2">
            <w:pPr>
              <w:tabs>
                <w:tab w:val="left" w:pos="0"/>
              </w:tabs>
              <w:spacing w:before="60"/>
              <w:contextualSpacing/>
              <w:jc w:val="center"/>
              <w:rPr>
                <w:color w:val="000000"/>
              </w:rPr>
            </w:pPr>
            <w:r w:rsidRPr="00EB10AD">
              <w:rPr>
                <w:color w:val="000000"/>
              </w:rPr>
              <w:t>12,000</w:t>
            </w:r>
          </w:p>
        </w:tc>
        <w:tc>
          <w:tcPr>
            <w:tcW w:w="1350" w:type="dxa"/>
            <w:noWrap/>
            <w:hideMark/>
          </w:tcPr>
          <w:p w14:paraId="4984A34A" w14:textId="77777777" w:rsidR="00EF66C2" w:rsidRPr="00EB10AD" w:rsidRDefault="00EF66C2" w:rsidP="00EF66C2">
            <w:pPr>
              <w:tabs>
                <w:tab w:val="left" w:pos="0"/>
              </w:tabs>
              <w:spacing w:before="60"/>
              <w:contextualSpacing/>
              <w:jc w:val="center"/>
              <w:rPr>
                <w:color w:val="000000"/>
              </w:rPr>
            </w:pPr>
            <w:r w:rsidRPr="00EB10AD">
              <w:rPr>
                <w:color w:val="000000"/>
              </w:rPr>
              <w:t>12,000</w:t>
            </w:r>
          </w:p>
        </w:tc>
        <w:tc>
          <w:tcPr>
            <w:tcW w:w="900" w:type="dxa"/>
            <w:noWrap/>
            <w:hideMark/>
          </w:tcPr>
          <w:p w14:paraId="00793AD5" w14:textId="77777777" w:rsidR="00EF66C2" w:rsidRPr="00EB10AD" w:rsidRDefault="00EF66C2" w:rsidP="00EF66C2">
            <w:pPr>
              <w:tabs>
                <w:tab w:val="left" w:pos="0"/>
              </w:tabs>
              <w:spacing w:before="60"/>
              <w:contextualSpacing/>
              <w:jc w:val="center"/>
              <w:rPr>
                <w:color w:val="000000"/>
              </w:rPr>
            </w:pPr>
            <w:r w:rsidRPr="00EB10AD">
              <w:rPr>
                <w:color w:val="000000"/>
              </w:rPr>
              <w:t>-</w:t>
            </w:r>
          </w:p>
        </w:tc>
        <w:tc>
          <w:tcPr>
            <w:tcW w:w="1099" w:type="dxa"/>
            <w:noWrap/>
            <w:hideMark/>
          </w:tcPr>
          <w:p w14:paraId="45D2B4E7" w14:textId="77777777" w:rsidR="00EF66C2" w:rsidRPr="00EB10AD" w:rsidRDefault="00EF66C2" w:rsidP="00EF66C2">
            <w:pPr>
              <w:tabs>
                <w:tab w:val="left" w:pos="0"/>
              </w:tabs>
              <w:spacing w:before="60"/>
              <w:contextualSpacing/>
              <w:jc w:val="center"/>
              <w:rPr>
                <w:color w:val="000000"/>
              </w:rPr>
            </w:pPr>
            <w:r w:rsidRPr="00EB10AD">
              <w:rPr>
                <w:color w:val="000000"/>
              </w:rPr>
              <w:t>24,000</w:t>
            </w:r>
          </w:p>
        </w:tc>
      </w:tr>
      <w:tr w:rsidR="00EF66C2" w:rsidRPr="00EB10AD" w14:paraId="33B8BAE8" w14:textId="77777777" w:rsidTr="00EF66C2">
        <w:trPr>
          <w:trHeight w:val="300"/>
        </w:trPr>
        <w:tc>
          <w:tcPr>
            <w:tcW w:w="4709" w:type="dxa"/>
            <w:hideMark/>
          </w:tcPr>
          <w:p w14:paraId="32127962" w14:textId="77777777" w:rsidR="00EF66C2" w:rsidRPr="00EB10AD" w:rsidRDefault="00EF66C2" w:rsidP="00EF66C2">
            <w:pPr>
              <w:tabs>
                <w:tab w:val="left" w:pos="0"/>
              </w:tabs>
              <w:spacing w:before="60"/>
              <w:contextualSpacing/>
              <w:rPr>
                <w:color w:val="000000"/>
              </w:rPr>
            </w:pPr>
            <w:r w:rsidRPr="00EB10AD">
              <w:rPr>
                <w:color w:val="000000"/>
              </w:rPr>
              <w:t>Contingency reserve(5% of all costs excl. tickets)</w:t>
            </w:r>
          </w:p>
        </w:tc>
        <w:tc>
          <w:tcPr>
            <w:tcW w:w="1185" w:type="dxa"/>
            <w:noWrap/>
            <w:hideMark/>
          </w:tcPr>
          <w:p w14:paraId="09C77F0B" w14:textId="77777777" w:rsidR="00EF66C2" w:rsidRPr="00EB10AD" w:rsidRDefault="00EF66C2" w:rsidP="00EF66C2">
            <w:pPr>
              <w:tabs>
                <w:tab w:val="left" w:pos="0"/>
              </w:tabs>
              <w:spacing w:before="60"/>
              <w:contextualSpacing/>
              <w:jc w:val="center"/>
              <w:rPr>
                <w:color w:val="000000"/>
              </w:rPr>
            </w:pPr>
            <w:r w:rsidRPr="00EB10AD">
              <w:rPr>
                <w:color w:val="000000"/>
              </w:rPr>
              <w:t>81,098</w:t>
            </w:r>
          </w:p>
        </w:tc>
        <w:tc>
          <w:tcPr>
            <w:tcW w:w="1350" w:type="dxa"/>
            <w:noWrap/>
            <w:hideMark/>
          </w:tcPr>
          <w:p w14:paraId="456185B0" w14:textId="77777777" w:rsidR="00EF66C2" w:rsidRPr="00EB10AD" w:rsidRDefault="00EF66C2" w:rsidP="00EF66C2">
            <w:pPr>
              <w:tabs>
                <w:tab w:val="left" w:pos="0"/>
              </w:tabs>
              <w:spacing w:before="60"/>
              <w:contextualSpacing/>
              <w:jc w:val="center"/>
              <w:rPr>
                <w:color w:val="000000"/>
              </w:rPr>
            </w:pPr>
            <w:r w:rsidRPr="00EB10AD">
              <w:rPr>
                <w:color w:val="000000"/>
              </w:rPr>
              <w:t>24,351</w:t>
            </w:r>
          </w:p>
        </w:tc>
        <w:tc>
          <w:tcPr>
            <w:tcW w:w="900" w:type="dxa"/>
            <w:noWrap/>
            <w:hideMark/>
          </w:tcPr>
          <w:p w14:paraId="49528FB9" w14:textId="77777777" w:rsidR="00EF66C2" w:rsidRPr="00EB10AD" w:rsidRDefault="00EF66C2" w:rsidP="00EF66C2">
            <w:pPr>
              <w:tabs>
                <w:tab w:val="left" w:pos="0"/>
              </w:tabs>
              <w:spacing w:before="60"/>
              <w:contextualSpacing/>
              <w:jc w:val="center"/>
              <w:rPr>
                <w:color w:val="000000"/>
              </w:rPr>
            </w:pPr>
            <w:r w:rsidRPr="00EB10AD">
              <w:rPr>
                <w:color w:val="000000"/>
              </w:rPr>
              <w:t>-</w:t>
            </w:r>
          </w:p>
        </w:tc>
        <w:tc>
          <w:tcPr>
            <w:tcW w:w="1099" w:type="dxa"/>
            <w:noWrap/>
            <w:hideMark/>
          </w:tcPr>
          <w:p w14:paraId="7F607D6D" w14:textId="77777777" w:rsidR="00EF66C2" w:rsidRPr="00EB10AD" w:rsidRDefault="00EF66C2" w:rsidP="00EF66C2">
            <w:pPr>
              <w:tabs>
                <w:tab w:val="left" w:pos="0"/>
              </w:tabs>
              <w:spacing w:before="60"/>
              <w:contextualSpacing/>
              <w:jc w:val="center"/>
              <w:rPr>
                <w:color w:val="000000"/>
              </w:rPr>
            </w:pPr>
            <w:r w:rsidRPr="00EB10AD">
              <w:rPr>
                <w:color w:val="000000"/>
              </w:rPr>
              <w:t>105,449</w:t>
            </w:r>
          </w:p>
        </w:tc>
      </w:tr>
      <w:tr w:rsidR="00EF66C2" w:rsidRPr="00EB10AD" w14:paraId="18947524" w14:textId="77777777" w:rsidTr="00EF66C2">
        <w:trPr>
          <w:trHeight w:val="300"/>
        </w:trPr>
        <w:tc>
          <w:tcPr>
            <w:tcW w:w="4709" w:type="dxa"/>
            <w:noWrap/>
            <w:hideMark/>
          </w:tcPr>
          <w:p w14:paraId="50E716F2" w14:textId="77777777" w:rsidR="00EF66C2" w:rsidRPr="00EB10AD" w:rsidRDefault="00EF66C2" w:rsidP="00EF66C2">
            <w:pPr>
              <w:tabs>
                <w:tab w:val="left" w:pos="0"/>
              </w:tabs>
              <w:spacing w:before="60"/>
              <w:contextualSpacing/>
              <w:rPr>
                <w:b/>
                <w:bCs/>
                <w:color w:val="000000"/>
              </w:rPr>
            </w:pPr>
            <w:r w:rsidRPr="00EB10AD">
              <w:rPr>
                <w:b/>
                <w:bCs/>
                <w:color w:val="000000"/>
              </w:rPr>
              <w:t>Sub-total</w:t>
            </w:r>
          </w:p>
        </w:tc>
        <w:tc>
          <w:tcPr>
            <w:tcW w:w="1185" w:type="dxa"/>
            <w:noWrap/>
            <w:hideMark/>
          </w:tcPr>
          <w:p w14:paraId="4C681263" w14:textId="77777777" w:rsidR="00EF66C2" w:rsidRPr="00EB10AD" w:rsidRDefault="00EF66C2" w:rsidP="00EF66C2">
            <w:pPr>
              <w:tabs>
                <w:tab w:val="left" w:pos="0"/>
              </w:tabs>
              <w:spacing w:before="60"/>
              <w:contextualSpacing/>
              <w:jc w:val="center"/>
              <w:rPr>
                <w:b/>
                <w:bCs/>
                <w:color w:val="000000"/>
              </w:rPr>
            </w:pPr>
            <w:r w:rsidRPr="00EB10AD">
              <w:rPr>
                <w:b/>
                <w:bCs/>
                <w:color w:val="000000"/>
              </w:rPr>
              <w:t>164,598</w:t>
            </w:r>
          </w:p>
        </w:tc>
        <w:tc>
          <w:tcPr>
            <w:tcW w:w="1350" w:type="dxa"/>
            <w:noWrap/>
            <w:hideMark/>
          </w:tcPr>
          <w:p w14:paraId="4F963CF3" w14:textId="77777777" w:rsidR="00EF66C2" w:rsidRPr="00EB10AD" w:rsidRDefault="00EF66C2" w:rsidP="00EF66C2">
            <w:pPr>
              <w:tabs>
                <w:tab w:val="left" w:pos="0"/>
              </w:tabs>
              <w:spacing w:before="60"/>
              <w:contextualSpacing/>
              <w:jc w:val="center"/>
              <w:rPr>
                <w:b/>
                <w:bCs/>
                <w:color w:val="000000"/>
              </w:rPr>
            </w:pPr>
            <w:r w:rsidRPr="00EB10AD">
              <w:rPr>
                <w:b/>
                <w:bCs/>
                <w:color w:val="000000"/>
              </w:rPr>
              <w:t>107,851</w:t>
            </w:r>
          </w:p>
        </w:tc>
        <w:tc>
          <w:tcPr>
            <w:tcW w:w="900" w:type="dxa"/>
            <w:noWrap/>
            <w:hideMark/>
          </w:tcPr>
          <w:p w14:paraId="51AD2013" w14:textId="77777777" w:rsidR="00EF66C2" w:rsidRPr="00EB10AD" w:rsidRDefault="00EF66C2" w:rsidP="00EF66C2">
            <w:pPr>
              <w:tabs>
                <w:tab w:val="left" w:pos="0"/>
              </w:tabs>
              <w:spacing w:before="60"/>
              <w:contextualSpacing/>
              <w:jc w:val="center"/>
              <w:rPr>
                <w:b/>
                <w:bCs/>
                <w:color w:val="000000"/>
              </w:rPr>
            </w:pPr>
            <w:r w:rsidRPr="00EB10AD">
              <w:rPr>
                <w:b/>
                <w:bCs/>
                <w:color w:val="000000"/>
              </w:rPr>
              <w:t>-</w:t>
            </w:r>
          </w:p>
        </w:tc>
        <w:tc>
          <w:tcPr>
            <w:tcW w:w="1099" w:type="dxa"/>
            <w:noWrap/>
            <w:hideMark/>
          </w:tcPr>
          <w:p w14:paraId="79B46505" w14:textId="77777777" w:rsidR="00EF66C2" w:rsidRPr="00EB10AD" w:rsidRDefault="00EF66C2" w:rsidP="00EF66C2">
            <w:pPr>
              <w:tabs>
                <w:tab w:val="left" w:pos="0"/>
              </w:tabs>
              <w:spacing w:before="60"/>
              <w:contextualSpacing/>
              <w:jc w:val="center"/>
              <w:rPr>
                <w:b/>
                <w:bCs/>
                <w:color w:val="000000"/>
              </w:rPr>
            </w:pPr>
            <w:r w:rsidRPr="00EB10AD">
              <w:rPr>
                <w:b/>
                <w:bCs/>
                <w:color w:val="000000"/>
              </w:rPr>
              <w:t>272,449</w:t>
            </w:r>
          </w:p>
        </w:tc>
      </w:tr>
      <w:tr w:rsidR="00EF66C2" w:rsidRPr="00EB10AD" w14:paraId="53346A4E" w14:textId="77777777" w:rsidTr="00EF66C2">
        <w:trPr>
          <w:trHeight w:val="315"/>
        </w:trPr>
        <w:tc>
          <w:tcPr>
            <w:tcW w:w="4709" w:type="dxa"/>
            <w:noWrap/>
            <w:hideMark/>
          </w:tcPr>
          <w:p w14:paraId="125EB761" w14:textId="77777777" w:rsidR="00EF66C2" w:rsidRPr="00EB10AD" w:rsidRDefault="00EF66C2" w:rsidP="00EF66C2">
            <w:pPr>
              <w:tabs>
                <w:tab w:val="left" w:pos="0"/>
              </w:tabs>
              <w:spacing w:before="60"/>
              <w:contextualSpacing/>
              <w:rPr>
                <w:b/>
                <w:bCs/>
                <w:color w:val="000000"/>
              </w:rPr>
            </w:pPr>
            <w:r w:rsidRPr="00EB10AD">
              <w:rPr>
                <w:b/>
                <w:bCs/>
                <w:color w:val="000000"/>
              </w:rPr>
              <w:t>Grand Total</w:t>
            </w:r>
          </w:p>
        </w:tc>
        <w:tc>
          <w:tcPr>
            <w:tcW w:w="1185" w:type="dxa"/>
            <w:noWrap/>
            <w:hideMark/>
          </w:tcPr>
          <w:p w14:paraId="56ADBAC9" w14:textId="77777777" w:rsidR="00EF66C2" w:rsidRPr="00EB10AD" w:rsidRDefault="00EF66C2" w:rsidP="00EF66C2">
            <w:pPr>
              <w:tabs>
                <w:tab w:val="left" w:pos="0"/>
              </w:tabs>
              <w:spacing w:before="60"/>
              <w:contextualSpacing/>
              <w:jc w:val="center"/>
              <w:rPr>
                <w:b/>
                <w:bCs/>
                <w:color w:val="000000"/>
              </w:rPr>
            </w:pPr>
            <w:r w:rsidRPr="00EB10AD">
              <w:rPr>
                <w:b/>
                <w:bCs/>
                <w:color w:val="000000"/>
              </w:rPr>
              <w:t>2,056,253</w:t>
            </w:r>
          </w:p>
        </w:tc>
        <w:tc>
          <w:tcPr>
            <w:tcW w:w="1350" w:type="dxa"/>
            <w:noWrap/>
            <w:hideMark/>
          </w:tcPr>
          <w:p w14:paraId="61E393D9" w14:textId="77777777" w:rsidR="00EF66C2" w:rsidRPr="00EB10AD" w:rsidRDefault="00EF66C2" w:rsidP="00EF66C2">
            <w:pPr>
              <w:tabs>
                <w:tab w:val="left" w:pos="0"/>
              </w:tabs>
              <w:spacing w:before="60"/>
              <w:contextualSpacing/>
              <w:jc w:val="center"/>
              <w:rPr>
                <w:b/>
                <w:bCs/>
                <w:color w:val="000000"/>
              </w:rPr>
            </w:pPr>
            <w:r w:rsidRPr="00EB10AD">
              <w:rPr>
                <w:b/>
                <w:bCs/>
                <w:color w:val="000000"/>
              </w:rPr>
              <w:t>772,301</w:t>
            </w:r>
          </w:p>
        </w:tc>
        <w:tc>
          <w:tcPr>
            <w:tcW w:w="900" w:type="dxa"/>
            <w:noWrap/>
            <w:hideMark/>
          </w:tcPr>
          <w:p w14:paraId="72ABDC12" w14:textId="77777777" w:rsidR="00EF66C2" w:rsidRPr="00EB10AD" w:rsidRDefault="00EF66C2" w:rsidP="00EF66C2">
            <w:pPr>
              <w:tabs>
                <w:tab w:val="left" w:pos="0"/>
              </w:tabs>
              <w:spacing w:before="60"/>
              <w:contextualSpacing/>
              <w:jc w:val="center"/>
              <w:rPr>
                <w:b/>
                <w:bCs/>
                <w:color w:val="000000"/>
              </w:rPr>
            </w:pPr>
            <w:r w:rsidRPr="00EB10AD">
              <w:rPr>
                <w:b/>
                <w:bCs/>
                <w:color w:val="000000"/>
              </w:rPr>
              <w:t>62,000</w:t>
            </w:r>
          </w:p>
        </w:tc>
        <w:tc>
          <w:tcPr>
            <w:tcW w:w="1099" w:type="dxa"/>
            <w:noWrap/>
            <w:hideMark/>
          </w:tcPr>
          <w:p w14:paraId="4626A27D" w14:textId="77777777" w:rsidR="00EF66C2" w:rsidRPr="00EB10AD" w:rsidRDefault="00EF66C2" w:rsidP="00EF66C2">
            <w:pPr>
              <w:tabs>
                <w:tab w:val="left" w:pos="0"/>
              </w:tabs>
              <w:spacing w:before="60"/>
              <w:contextualSpacing/>
              <w:jc w:val="center"/>
              <w:rPr>
                <w:b/>
                <w:bCs/>
                <w:color w:val="000000"/>
              </w:rPr>
            </w:pPr>
            <w:r w:rsidRPr="00EB10AD">
              <w:rPr>
                <w:b/>
                <w:bCs/>
                <w:color w:val="000000"/>
              </w:rPr>
              <w:t>2,890,554</w:t>
            </w:r>
          </w:p>
        </w:tc>
      </w:tr>
    </w:tbl>
    <w:p w14:paraId="1CDF0476" w14:textId="77777777" w:rsidR="00EF66C2" w:rsidRDefault="00EF66C2" w:rsidP="00EF66C2">
      <w:pPr>
        <w:tabs>
          <w:tab w:val="left" w:pos="0"/>
        </w:tabs>
        <w:spacing w:before="60"/>
        <w:contextualSpacing/>
        <w:jc w:val="center"/>
        <w:rPr>
          <w:color w:val="000000"/>
        </w:rPr>
      </w:pPr>
    </w:p>
    <w:p w14:paraId="32BAD957" w14:textId="77777777" w:rsidR="00EF66C2" w:rsidRPr="00AA7E93" w:rsidRDefault="00EF66C2" w:rsidP="00EF66C2">
      <w:pPr>
        <w:tabs>
          <w:tab w:val="left" w:pos="0"/>
        </w:tabs>
        <w:spacing w:before="60"/>
        <w:contextualSpacing/>
        <w:jc w:val="center"/>
        <w:rPr>
          <w:color w:val="000000"/>
        </w:rPr>
      </w:pPr>
    </w:p>
    <w:p w14:paraId="4530BA78" w14:textId="77777777" w:rsidR="00EF66C2" w:rsidRPr="00AA7E93" w:rsidRDefault="00EF66C2" w:rsidP="00EF66C2">
      <w:pPr>
        <w:tabs>
          <w:tab w:val="left" w:pos="0"/>
        </w:tabs>
        <w:spacing w:before="60"/>
        <w:contextualSpacing/>
        <w:jc w:val="both"/>
        <w:rPr>
          <w:color w:val="000000"/>
        </w:rPr>
      </w:pPr>
    </w:p>
    <w:p w14:paraId="796E5B97" w14:textId="77777777" w:rsidR="00EF66C2" w:rsidRPr="00AA7E93" w:rsidRDefault="00EF66C2" w:rsidP="00EF66C2">
      <w:pPr>
        <w:tabs>
          <w:tab w:val="left" w:pos="0"/>
        </w:tabs>
        <w:spacing w:before="60"/>
        <w:contextualSpacing/>
        <w:jc w:val="both"/>
        <w:rPr>
          <w:color w:val="000000"/>
        </w:rPr>
      </w:pPr>
    </w:p>
    <w:p w14:paraId="19BCB36F" w14:textId="77777777" w:rsidR="00EF66C2" w:rsidRPr="00AA7E93" w:rsidRDefault="00EF66C2" w:rsidP="00EF66C2">
      <w:pPr>
        <w:tabs>
          <w:tab w:val="left" w:pos="0"/>
        </w:tabs>
        <w:spacing w:before="60"/>
        <w:contextualSpacing/>
        <w:jc w:val="both"/>
        <w:rPr>
          <w:color w:val="000000"/>
        </w:rPr>
      </w:pPr>
    </w:p>
    <w:p w14:paraId="773C5B4C" w14:textId="77777777" w:rsidR="00EF66C2" w:rsidRPr="00AA7E93" w:rsidRDefault="00EF66C2" w:rsidP="00EF66C2">
      <w:pPr>
        <w:rPr>
          <w:color w:val="000000"/>
        </w:rPr>
      </w:pPr>
      <w:r w:rsidRPr="00AA7E93">
        <w:rPr>
          <w:color w:val="000000"/>
        </w:rPr>
        <w:br w:type="page"/>
      </w:r>
    </w:p>
    <w:p w14:paraId="618778BB" w14:textId="77777777" w:rsidR="00EF66C2" w:rsidRPr="00AA7E93" w:rsidRDefault="00EF66C2" w:rsidP="00EF66C2">
      <w:pPr>
        <w:tabs>
          <w:tab w:val="left" w:pos="0"/>
        </w:tabs>
        <w:spacing w:before="60"/>
        <w:contextualSpacing/>
        <w:jc w:val="both"/>
        <w:rPr>
          <w:color w:val="000000"/>
        </w:rPr>
      </w:pPr>
    </w:p>
    <w:p w14:paraId="252F7D05" w14:textId="77777777" w:rsidR="00EF66C2" w:rsidRDefault="00EF66C2" w:rsidP="00EF66C2">
      <w:r w:rsidRPr="00AA7E93">
        <w:rPr>
          <w:b/>
        </w:rPr>
        <w:t>Scenario 2</w:t>
      </w:r>
      <w:r w:rsidRPr="00AA7E93">
        <w:t xml:space="preserve"> (3 day session for OECPR &amp; 3 day session for UNEA, and no annual CPR Subcommittee)</w:t>
      </w:r>
    </w:p>
    <w:tbl>
      <w:tblPr>
        <w:tblStyle w:val="TableGrid"/>
        <w:tblW w:w="0" w:type="auto"/>
        <w:tblLook w:val="04A0" w:firstRow="1" w:lastRow="0" w:firstColumn="1" w:lastColumn="0" w:noHBand="0" w:noVBand="1"/>
      </w:tblPr>
      <w:tblGrid>
        <w:gridCol w:w="4740"/>
        <w:gridCol w:w="1131"/>
        <w:gridCol w:w="937"/>
        <w:gridCol w:w="822"/>
        <w:gridCol w:w="1130"/>
      </w:tblGrid>
      <w:tr w:rsidR="00EF66C2" w:rsidRPr="00CE531B" w14:paraId="0CBD30AA" w14:textId="77777777" w:rsidTr="00EF66C2">
        <w:trPr>
          <w:trHeight w:val="870"/>
        </w:trPr>
        <w:tc>
          <w:tcPr>
            <w:tcW w:w="4740" w:type="dxa"/>
            <w:noWrap/>
            <w:hideMark/>
          </w:tcPr>
          <w:p w14:paraId="29DBEF8D" w14:textId="77777777" w:rsidR="00EF66C2" w:rsidRPr="00CE531B" w:rsidRDefault="00EF66C2" w:rsidP="00EF66C2">
            <w:pPr>
              <w:rPr>
                <w:b/>
                <w:bCs/>
                <w:u w:val="single"/>
              </w:rPr>
            </w:pPr>
          </w:p>
        </w:tc>
        <w:tc>
          <w:tcPr>
            <w:tcW w:w="4020" w:type="dxa"/>
            <w:gridSpan w:val="4"/>
            <w:hideMark/>
          </w:tcPr>
          <w:p w14:paraId="7581B9AE" w14:textId="77777777" w:rsidR="00EF66C2" w:rsidRPr="00CE531B" w:rsidRDefault="00EF66C2" w:rsidP="00EF66C2">
            <w:pPr>
              <w:rPr>
                <w:b/>
                <w:bCs/>
              </w:rPr>
            </w:pPr>
            <w:r w:rsidRPr="00CE531B">
              <w:rPr>
                <w:b/>
                <w:bCs/>
              </w:rPr>
              <w:t>3 days for OECPR &amp;  3 for UNEA (separate sessions) and no SUBCOMM (scenario 2)</w:t>
            </w:r>
          </w:p>
        </w:tc>
      </w:tr>
      <w:tr w:rsidR="00EF66C2" w:rsidRPr="00CE531B" w14:paraId="638549A2" w14:textId="77777777" w:rsidTr="00EF66C2">
        <w:trPr>
          <w:trHeight w:val="300"/>
        </w:trPr>
        <w:tc>
          <w:tcPr>
            <w:tcW w:w="4740" w:type="dxa"/>
            <w:hideMark/>
          </w:tcPr>
          <w:p w14:paraId="5100A52D" w14:textId="77777777" w:rsidR="00EF66C2" w:rsidRPr="00CE531B" w:rsidRDefault="00EF66C2" w:rsidP="00EF66C2">
            <w:pPr>
              <w:rPr>
                <w:u w:val="single"/>
              </w:rPr>
            </w:pPr>
          </w:p>
        </w:tc>
        <w:tc>
          <w:tcPr>
            <w:tcW w:w="1131" w:type="dxa"/>
            <w:noWrap/>
            <w:hideMark/>
          </w:tcPr>
          <w:p w14:paraId="20CD8AC3" w14:textId="77777777" w:rsidR="00EF66C2" w:rsidRPr="00CE531B" w:rsidRDefault="00EF66C2" w:rsidP="00EF66C2">
            <w:pPr>
              <w:jc w:val="center"/>
              <w:rPr>
                <w:b/>
                <w:bCs/>
                <w:u w:val="single"/>
              </w:rPr>
            </w:pPr>
            <w:r w:rsidRPr="00CE531B">
              <w:rPr>
                <w:b/>
                <w:bCs/>
                <w:u w:val="single"/>
              </w:rPr>
              <w:t>UNEA</w:t>
            </w:r>
          </w:p>
        </w:tc>
        <w:tc>
          <w:tcPr>
            <w:tcW w:w="937" w:type="dxa"/>
            <w:noWrap/>
            <w:hideMark/>
          </w:tcPr>
          <w:p w14:paraId="08512566" w14:textId="77777777" w:rsidR="00EF66C2" w:rsidRPr="00CE531B" w:rsidRDefault="00EF66C2" w:rsidP="00EF66C2">
            <w:pPr>
              <w:jc w:val="center"/>
              <w:rPr>
                <w:b/>
                <w:bCs/>
                <w:u w:val="single"/>
              </w:rPr>
            </w:pPr>
            <w:r w:rsidRPr="00CE531B">
              <w:rPr>
                <w:b/>
                <w:bCs/>
                <w:u w:val="single"/>
              </w:rPr>
              <w:t>OECPR</w:t>
            </w:r>
          </w:p>
        </w:tc>
        <w:tc>
          <w:tcPr>
            <w:tcW w:w="822" w:type="dxa"/>
            <w:noWrap/>
            <w:hideMark/>
          </w:tcPr>
          <w:p w14:paraId="2C146344" w14:textId="77777777" w:rsidR="00EF66C2" w:rsidRPr="00CE531B" w:rsidRDefault="00EF66C2" w:rsidP="00EF66C2">
            <w:pPr>
              <w:jc w:val="center"/>
              <w:rPr>
                <w:b/>
                <w:bCs/>
                <w:u w:val="single"/>
              </w:rPr>
            </w:pPr>
            <w:r w:rsidRPr="00CE531B">
              <w:rPr>
                <w:b/>
                <w:bCs/>
                <w:u w:val="single"/>
              </w:rPr>
              <w:t>MG</w:t>
            </w:r>
          </w:p>
        </w:tc>
        <w:tc>
          <w:tcPr>
            <w:tcW w:w="1130" w:type="dxa"/>
            <w:noWrap/>
            <w:hideMark/>
          </w:tcPr>
          <w:p w14:paraId="2530FDCC" w14:textId="77777777" w:rsidR="00EF66C2" w:rsidRPr="00CE531B" w:rsidRDefault="00EF66C2" w:rsidP="00EF66C2">
            <w:pPr>
              <w:jc w:val="center"/>
              <w:rPr>
                <w:b/>
                <w:bCs/>
                <w:u w:val="single"/>
              </w:rPr>
            </w:pPr>
            <w:r w:rsidRPr="00CE531B">
              <w:rPr>
                <w:b/>
                <w:bCs/>
                <w:u w:val="single"/>
              </w:rPr>
              <w:t>Total</w:t>
            </w:r>
          </w:p>
        </w:tc>
      </w:tr>
      <w:tr w:rsidR="00EF66C2" w:rsidRPr="00CE531B" w14:paraId="5425D68B" w14:textId="77777777" w:rsidTr="00EF66C2">
        <w:trPr>
          <w:trHeight w:val="300"/>
        </w:trPr>
        <w:tc>
          <w:tcPr>
            <w:tcW w:w="4740" w:type="dxa"/>
            <w:noWrap/>
            <w:hideMark/>
          </w:tcPr>
          <w:p w14:paraId="0B66B37B" w14:textId="77777777" w:rsidR="00EF66C2" w:rsidRPr="00CE531B" w:rsidRDefault="00EF66C2" w:rsidP="00EF66C2">
            <w:pPr>
              <w:rPr>
                <w:u w:val="single"/>
              </w:rPr>
            </w:pPr>
          </w:p>
        </w:tc>
        <w:tc>
          <w:tcPr>
            <w:tcW w:w="1131" w:type="dxa"/>
            <w:noWrap/>
            <w:hideMark/>
          </w:tcPr>
          <w:p w14:paraId="7E00312C" w14:textId="77777777" w:rsidR="00EF66C2" w:rsidRPr="00CE531B" w:rsidRDefault="00EF66C2" w:rsidP="00EF66C2">
            <w:pPr>
              <w:jc w:val="center"/>
              <w:rPr>
                <w:b/>
                <w:bCs/>
                <w:u w:val="single"/>
              </w:rPr>
            </w:pPr>
            <w:r w:rsidRPr="00CE531B">
              <w:rPr>
                <w:b/>
                <w:bCs/>
                <w:u w:val="single"/>
              </w:rPr>
              <w:t>USD</w:t>
            </w:r>
          </w:p>
        </w:tc>
        <w:tc>
          <w:tcPr>
            <w:tcW w:w="937" w:type="dxa"/>
            <w:noWrap/>
            <w:hideMark/>
          </w:tcPr>
          <w:p w14:paraId="686B6DBA" w14:textId="77777777" w:rsidR="00EF66C2" w:rsidRPr="00CE531B" w:rsidRDefault="00EF66C2" w:rsidP="00EF66C2">
            <w:pPr>
              <w:jc w:val="center"/>
              <w:rPr>
                <w:b/>
                <w:bCs/>
                <w:u w:val="single"/>
              </w:rPr>
            </w:pPr>
            <w:r w:rsidRPr="00CE531B">
              <w:rPr>
                <w:b/>
                <w:bCs/>
                <w:u w:val="single"/>
              </w:rPr>
              <w:t>USD</w:t>
            </w:r>
          </w:p>
        </w:tc>
        <w:tc>
          <w:tcPr>
            <w:tcW w:w="822" w:type="dxa"/>
            <w:noWrap/>
            <w:hideMark/>
          </w:tcPr>
          <w:p w14:paraId="7C5D6570" w14:textId="77777777" w:rsidR="00EF66C2" w:rsidRPr="00CE531B" w:rsidRDefault="00EF66C2" w:rsidP="00EF66C2">
            <w:pPr>
              <w:jc w:val="center"/>
              <w:rPr>
                <w:b/>
                <w:bCs/>
                <w:u w:val="single"/>
              </w:rPr>
            </w:pPr>
            <w:r w:rsidRPr="00CE531B">
              <w:rPr>
                <w:b/>
                <w:bCs/>
                <w:u w:val="single"/>
              </w:rPr>
              <w:t>USD</w:t>
            </w:r>
          </w:p>
        </w:tc>
        <w:tc>
          <w:tcPr>
            <w:tcW w:w="1130" w:type="dxa"/>
            <w:noWrap/>
            <w:hideMark/>
          </w:tcPr>
          <w:p w14:paraId="260976F8" w14:textId="77777777" w:rsidR="00EF66C2" w:rsidRPr="00CE531B" w:rsidRDefault="00EF66C2" w:rsidP="00EF66C2">
            <w:pPr>
              <w:jc w:val="center"/>
              <w:rPr>
                <w:b/>
                <w:bCs/>
                <w:u w:val="single"/>
              </w:rPr>
            </w:pPr>
            <w:r w:rsidRPr="00CE531B">
              <w:rPr>
                <w:b/>
                <w:bCs/>
                <w:u w:val="single"/>
              </w:rPr>
              <w:t>USD</w:t>
            </w:r>
          </w:p>
        </w:tc>
      </w:tr>
      <w:tr w:rsidR="00EF66C2" w:rsidRPr="00CE531B" w14:paraId="6BF1311B" w14:textId="77777777" w:rsidTr="00EF66C2">
        <w:trPr>
          <w:trHeight w:val="300"/>
        </w:trPr>
        <w:tc>
          <w:tcPr>
            <w:tcW w:w="4740" w:type="dxa"/>
            <w:noWrap/>
            <w:hideMark/>
          </w:tcPr>
          <w:p w14:paraId="4AA47327" w14:textId="77777777" w:rsidR="00EF66C2" w:rsidRPr="00CE531B" w:rsidRDefault="00EF66C2" w:rsidP="00EF66C2">
            <w:r w:rsidRPr="00CE531B">
              <w:t>Meetings</w:t>
            </w:r>
          </w:p>
        </w:tc>
        <w:tc>
          <w:tcPr>
            <w:tcW w:w="1131" w:type="dxa"/>
            <w:noWrap/>
            <w:hideMark/>
          </w:tcPr>
          <w:p w14:paraId="21E28526" w14:textId="77777777" w:rsidR="00EF66C2" w:rsidRPr="00CE531B" w:rsidRDefault="00EF66C2" w:rsidP="00EF66C2">
            <w:pPr>
              <w:jc w:val="center"/>
            </w:pPr>
            <w:r w:rsidRPr="00CE531B">
              <w:t>390,857</w:t>
            </w:r>
          </w:p>
        </w:tc>
        <w:tc>
          <w:tcPr>
            <w:tcW w:w="937" w:type="dxa"/>
            <w:noWrap/>
            <w:hideMark/>
          </w:tcPr>
          <w:p w14:paraId="0A1ABE74" w14:textId="77777777" w:rsidR="00EF66C2" w:rsidRPr="00CE531B" w:rsidRDefault="00EF66C2" w:rsidP="00EF66C2">
            <w:pPr>
              <w:jc w:val="center"/>
            </w:pPr>
            <w:r w:rsidRPr="00CE531B">
              <w:t>129,133</w:t>
            </w:r>
          </w:p>
        </w:tc>
        <w:tc>
          <w:tcPr>
            <w:tcW w:w="822" w:type="dxa"/>
            <w:noWrap/>
            <w:hideMark/>
          </w:tcPr>
          <w:p w14:paraId="3F090BBB" w14:textId="77777777" w:rsidR="00EF66C2" w:rsidRPr="00CE531B" w:rsidRDefault="00EF66C2" w:rsidP="00EF66C2">
            <w:pPr>
              <w:jc w:val="center"/>
            </w:pPr>
            <w:r w:rsidRPr="00CE531B">
              <w:t>62,000</w:t>
            </w:r>
          </w:p>
        </w:tc>
        <w:tc>
          <w:tcPr>
            <w:tcW w:w="1130" w:type="dxa"/>
            <w:noWrap/>
            <w:hideMark/>
          </w:tcPr>
          <w:p w14:paraId="5913E97C" w14:textId="77777777" w:rsidR="00EF66C2" w:rsidRPr="00CE531B" w:rsidRDefault="00EF66C2" w:rsidP="00EF66C2">
            <w:pPr>
              <w:jc w:val="center"/>
            </w:pPr>
            <w:r w:rsidRPr="00CE531B">
              <w:t>581,990</w:t>
            </w:r>
          </w:p>
        </w:tc>
      </w:tr>
      <w:tr w:rsidR="00EF66C2" w:rsidRPr="00CE531B" w14:paraId="511225A7" w14:textId="77777777" w:rsidTr="00EF66C2">
        <w:trPr>
          <w:trHeight w:val="300"/>
        </w:trPr>
        <w:tc>
          <w:tcPr>
            <w:tcW w:w="4740" w:type="dxa"/>
            <w:hideMark/>
          </w:tcPr>
          <w:p w14:paraId="1EF5CAB4" w14:textId="77777777" w:rsidR="00EF66C2" w:rsidRPr="00CE531B" w:rsidRDefault="00EF66C2" w:rsidP="00EF66C2">
            <w:r w:rsidRPr="00CE531B">
              <w:t>Pre-session documentation</w:t>
            </w:r>
          </w:p>
        </w:tc>
        <w:tc>
          <w:tcPr>
            <w:tcW w:w="1131" w:type="dxa"/>
            <w:noWrap/>
            <w:hideMark/>
          </w:tcPr>
          <w:p w14:paraId="566E1276" w14:textId="77777777" w:rsidR="00EF66C2" w:rsidRPr="00CE531B" w:rsidRDefault="00EF66C2" w:rsidP="00EF66C2">
            <w:pPr>
              <w:jc w:val="center"/>
            </w:pPr>
            <w:r w:rsidRPr="00CE531B">
              <w:t>259,875</w:t>
            </w:r>
          </w:p>
        </w:tc>
        <w:tc>
          <w:tcPr>
            <w:tcW w:w="937" w:type="dxa"/>
            <w:noWrap/>
            <w:hideMark/>
          </w:tcPr>
          <w:p w14:paraId="57C7261D" w14:textId="77777777" w:rsidR="00EF66C2" w:rsidRPr="00CE531B" w:rsidRDefault="00EF66C2" w:rsidP="00EF66C2">
            <w:pPr>
              <w:jc w:val="center"/>
            </w:pPr>
            <w:r w:rsidRPr="00CE531B">
              <w:t>-</w:t>
            </w:r>
          </w:p>
        </w:tc>
        <w:tc>
          <w:tcPr>
            <w:tcW w:w="822" w:type="dxa"/>
            <w:noWrap/>
            <w:hideMark/>
          </w:tcPr>
          <w:p w14:paraId="0E0DF9EF" w14:textId="77777777" w:rsidR="00EF66C2" w:rsidRPr="00CE531B" w:rsidRDefault="00EF66C2" w:rsidP="00EF66C2">
            <w:pPr>
              <w:jc w:val="center"/>
            </w:pPr>
          </w:p>
        </w:tc>
        <w:tc>
          <w:tcPr>
            <w:tcW w:w="1130" w:type="dxa"/>
            <w:noWrap/>
            <w:hideMark/>
          </w:tcPr>
          <w:p w14:paraId="4939FFAB" w14:textId="77777777" w:rsidR="00EF66C2" w:rsidRPr="00CE531B" w:rsidRDefault="00EF66C2" w:rsidP="00EF66C2">
            <w:pPr>
              <w:jc w:val="center"/>
            </w:pPr>
            <w:r w:rsidRPr="00CE531B">
              <w:t>259,875</w:t>
            </w:r>
          </w:p>
        </w:tc>
      </w:tr>
      <w:tr w:rsidR="00EF66C2" w:rsidRPr="00CE531B" w14:paraId="2757AE0F" w14:textId="77777777" w:rsidTr="00EF66C2">
        <w:trPr>
          <w:trHeight w:val="300"/>
        </w:trPr>
        <w:tc>
          <w:tcPr>
            <w:tcW w:w="4740" w:type="dxa"/>
            <w:hideMark/>
          </w:tcPr>
          <w:p w14:paraId="403B4C0A" w14:textId="77777777" w:rsidR="00EF66C2" w:rsidRPr="00CE531B" w:rsidRDefault="00EF66C2" w:rsidP="00EF66C2">
            <w:r w:rsidRPr="00CE531B">
              <w:t>In-session Documentation &amp; report writing</w:t>
            </w:r>
          </w:p>
        </w:tc>
        <w:tc>
          <w:tcPr>
            <w:tcW w:w="1131" w:type="dxa"/>
            <w:noWrap/>
            <w:hideMark/>
          </w:tcPr>
          <w:p w14:paraId="3DE0E357" w14:textId="77777777" w:rsidR="00EF66C2" w:rsidRPr="00CE531B" w:rsidRDefault="00EF66C2" w:rsidP="00EF66C2">
            <w:pPr>
              <w:jc w:val="center"/>
            </w:pPr>
            <w:r w:rsidRPr="00CE531B">
              <w:t>103,163</w:t>
            </w:r>
          </w:p>
        </w:tc>
        <w:tc>
          <w:tcPr>
            <w:tcW w:w="937" w:type="dxa"/>
            <w:noWrap/>
            <w:hideMark/>
          </w:tcPr>
          <w:p w14:paraId="777E53EC" w14:textId="77777777" w:rsidR="00EF66C2" w:rsidRPr="00CE531B" w:rsidRDefault="00EF66C2" w:rsidP="00EF66C2">
            <w:pPr>
              <w:jc w:val="center"/>
            </w:pPr>
            <w:r w:rsidRPr="00CE531B">
              <w:t>16,873</w:t>
            </w:r>
          </w:p>
        </w:tc>
        <w:tc>
          <w:tcPr>
            <w:tcW w:w="822" w:type="dxa"/>
            <w:noWrap/>
            <w:hideMark/>
          </w:tcPr>
          <w:p w14:paraId="44668456" w14:textId="77777777" w:rsidR="00EF66C2" w:rsidRPr="00CE531B" w:rsidRDefault="00EF66C2" w:rsidP="00EF66C2">
            <w:pPr>
              <w:jc w:val="center"/>
            </w:pPr>
          </w:p>
        </w:tc>
        <w:tc>
          <w:tcPr>
            <w:tcW w:w="1130" w:type="dxa"/>
            <w:noWrap/>
            <w:hideMark/>
          </w:tcPr>
          <w:p w14:paraId="2BEFBDF8" w14:textId="77777777" w:rsidR="00EF66C2" w:rsidRPr="00CE531B" w:rsidRDefault="00EF66C2" w:rsidP="00EF66C2">
            <w:pPr>
              <w:jc w:val="center"/>
            </w:pPr>
            <w:r w:rsidRPr="00CE531B">
              <w:t>120,035</w:t>
            </w:r>
          </w:p>
        </w:tc>
      </w:tr>
      <w:tr w:rsidR="00EF66C2" w:rsidRPr="00CE531B" w14:paraId="42475DE7" w14:textId="77777777" w:rsidTr="00EF66C2">
        <w:trPr>
          <w:trHeight w:val="300"/>
        </w:trPr>
        <w:tc>
          <w:tcPr>
            <w:tcW w:w="4740" w:type="dxa"/>
            <w:hideMark/>
          </w:tcPr>
          <w:p w14:paraId="69BD3C8E" w14:textId="77777777" w:rsidR="00EF66C2" w:rsidRPr="00CE531B" w:rsidRDefault="00EF66C2" w:rsidP="00EF66C2">
            <w:r w:rsidRPr="00CE531B">
              <w:t>Post-session Documentation</w:t>
            </w:r>
          </w:p>
        </w:tc>
        <w:tc>
          <w:tcPr>
            <w:tcW w:w="1131" w:type="dxa"/>
            <w:noWrap/>
            <w:hideMark/>
          </w:tcPr>
          <w:p w14:paraId="1BC8FBE3" w14:textId="77777777" w:rsidR="00EF66C2" w:rsidRPr="00CE531B" w:rsidRDefault="00EF66C2" w:rsidP="00EF66C2">
            <w:pPr>
              <w:jc w:val="center"/>
            </w:pPr>
            <w:r w:rsidRPr="00CE531B">
              <w:t>141,750</w:t>
            </w:r>
          </w:p>
        </w:tc>
        <w:tc>
          <w:tcPr>
            <w:tcW w:w="937" w:type="dxa"/>
            <w:noWrap/>
            <w:hideMark/>
          </w:tcPr>
          <w:p w14:paraId="08740750" w14:textId="77777777" w:rsidR="00EF66C2" w:rsidRPr="00CE531B" w:rsidRDefault="00EF66C2" w:rsidP="00EF66C2">
            <w:pPr>
              <w:jc w:val="center"/>
            </w:pPr>
            <w:r w:rsidRPr="00CE531B">
              <w:t>2,800</w:t>
            </w:r>
          </w:p>
        </w:tc>
        <w:tc>
          <w:tcPr>
            <w:tcW w:w="822" w:type="dxa"/>
            <w:noWrap/>
            <w:hideMark/>
          </w:tcPr>
          <w:p w14:paraId="6649455A" w14:textId="77777777" w:rsidR="00EF66C2" w:rsidRPr="00CE531B" w:rsidRDefault="00EF66C2" w:rsidP="00EF66C2">
            <w:pPr>
              <w:jc w:val="center"/>
            </w:pPr>
          </w:p>
        </w:tc>
        <w:tc>
          <w:tcPr>
            <w:tcW w:w="1130" w:type="dxa"/>
            <w:noWrap/>
            <w:hideMark/>
          </w:tcPr>
          <w:p w14:paraId="23F67DDD" w14:textId="77777777" w:rsidR="00EF66C2" w:rsidRPr="00CE531B" w:rsidRDefault="00EF66C2" w:rsidP="00EF66C2">
            <w:pPr>
              <w:jc w:val="center"/>
            </w:pPr>
            <w:r w:rsidRPr="00CE531B">
              <w:t>144,550</w:t>
            </w:r>
          </w:p>
        </w:tc>
      </w:tr>
      <w:tr w:rsidR="00EF66C2" w:rsidRPr="00CE531B" w14:paraId="6CD93DBA" w14:textId="77777777" w:rsidTr="00EF66C2">
        <w:trPr>
          <w:trHeight w:val="300"/>
        </w:trPr>
        <w:tc>
          <w:tcPr>
            <w:tcW w:w="4740" w:type="dxa"/>
            <w:noWrap/>
            <w:hideMark/>
          </w:tcPr>
          <w:p w14:paraId="46EA3FDC" w14:textId="77777777" w:rsidR="00EF66C2" w:rsidRPr="00CE531B" w:rsidRDefault="00EF66C2" w:rsidP="00EF66C2">
            <w:pPr>
              <w:rPr>
                <w:b/>
                <w:bCs/>
              </w:rPr>
            </w:pPr>
            <w:r w:rsidRPr="00CE531B">
              <w:rPr>
                <w:b/>
                <w:bCs/>
              </w:rPr>
              <w:t>Sub-total</w:t>
            </w:r>
          </w:p>
        </w:tc>
        <w:tc>
          <w:tcPr>
            <w:tcW w:w="1131" w:type="dxa"/>
            <w:noWrap/>
            <w:hideMark/>
          </w:tcPr>
          <w:p w14:paraId="23A0A5B4" w14:textId="77777777" w:rsidR="00EF66C2" w:rsidRPr="00CE531B" w:rsidRDefault="00EF66C2" w:rsidP="00EF66C2">
            <w:pPr>
              <w:jc w:val="center"/>
              <w:rPr>
                <w:b/>
                <w:bCs/>
              </w:rPr>
            </w:pPr>
            <w:r w:rsidRPr="00CE531B">
              <w:rPr>
                <w:b/>
                <w:bCs/>
              </w:rPr>
              <w:t>895,645</w:t>
            </w:r>
          </w:p>
        </w:tc>
        <w:tc>
          <w:tcPr>
            <w:tcW w:w="937" w:type="dxa"/>
            <w:noWrap/>
            <w:hideMark/>
          </w:tcPr>
          <w:p w14:paraId="6501A881" w14:textId="77777777" w:rsidR="00EF66C2" w:rsidRPr="00CE531B" w:rsidRDefault="00EF66C2" w:rsidP="00EF66C2">
            <w:pPr>
              <w:jc w:val="center"/>
              <w:rPr>
                <w:b/>
                <w:bCs/>
              </w:rPr>
            </w:pPr>
            <w:r w:rsidRPr="00CE531B">
              <w:rPr>
                <w:b/>
                <w:bCs/>
              </w:rPr>
              <w:t>148,805</w:t>
            </w:r>
          </w:p>
        </w:tc>
        <w:tc>
          <w:tcPr>
            <w:tcW w:w="822" w:type="dxa"/>
            <w:noWrap/>
            <w:hideMark/>
          </w:tcPr>
          <w:p w14:paraId="0BAA4CF6" w14:textId="77777777" w:rsidR="00EF66C2" w:rsidRPr="00CE531B" w:rsidRDefault="00EF66C2" w:rsidP="00EF66C2">
            <w:pPr>
              <w:jc w:val="center"/>
              <w:rPr>
                <w:b/>
                <w:bCs/>
              </w:rPr>
            </w:pPr>
            <w:r w:rsidRPr="00CE531B">
              <w:rPr>
                <w:b/>
                <w:bCs/>
              </w:rPr>
              <w:t>62,000</w:t>
            </w:r>
          </w:p>
        </w:tc>
        <w:tc>
          <w:tcPr>
            <w:tcW w:w="1130" w:type="dxa"/>
            <w:noWrap/>
            <w:hideMark/>
          </w:tcPr>
          <w:p w14:paraId="1F5722A8" w14:textId="77777777" w:rsidR="00EF66C2" w:rsidRPr="00CE531B" w:rsidRDefault="00EF66C2" w:rsidP="00EF66C2">
            <w:pPr>
              <w:jc w:val="center"/>
              <w:rPr>
                <w:b/>
                <w:bCs/>
              </w:rPr>
            </w:pPr>
            <w:r w:rsidRPr="00CE531B">
              <w:rPr>
                <w:b/>
                <w:bCs/>
              </w:rPr>
              <w:t>1,106,450</w:t>
            </w:r>
          </w:p>
        </w:tc>
      </w:tr>
      <w:tr w:rsidR="00EF66C2" w:rsidRPr="00CE531B" w14:paraId="7D3A7CF3" w14:textId="77777777" w:rsidTr="00EF66C2">
        <w:trPr>
          <w:trHeight w:val="300"/>
        </w:trPr>
        <w:tc>
          <w:tcPr>
            <w:tcW w:w="4740" w:type="dxa"/>
            <w:hideMark/>
          </w:tcPr>
          <w:p w14:paraId="6521F956" w14:textId="77777777" w:rsidR="00EF66C2" w:rsidRPr="00CE531B" w:rsidRDefault="00EF66C2" w:rsidP="00EF66C2">
            <w:r w:rsidRPr="00CE531B">
              <w:t>Support to Participants from LDCs &amp; DCs</w:t>
            </w:r>
          </w:p>
        </w:tc>
        <w:tc>
          <w:tcPr>
            <w:tcW w:w="1131" w:type="dxa"/>
            <w:noWrap/>
            <w:hideMark/>
          </w:tcPr>
          <w:p w14:paraId="63674051" w14:textId="77777777" w:rsidR="00EF66C2" w:rsidRPr="00CE531B" w:rsidRDefault="00EF66C2" w:rsidP="00EF66C2">
            <w:pPr>
              <w:jc w:val="center"/>
              <w:rPr>
                <w:b/>
                <w:bCs/>
              </w:rPr>
            </w:pPr>
          </w:p>
        </w:tc>
        <w:tc>
          <w:tcPr>
            <w:tcW w:w="937" w:type="dxa"/>
            <w:noWrap/>
            <w:hideMark/>
          </w:tcPr>
          <w:p w14:paraId="0B1B48BB" w14:textId="77777777" w:rsidR="00EF66C2" w:rsidRPr="00CE531B" w:rsidRDefault="00EF66C2" w:rsidP="00EF66C2">
            <w:pPr>
              <w:jc w:val="center"/>
              <w:rPr>
                <w:b/>
                <w:bCs/>
              </w:rPr>
            </w:pPr>
          </w:p>
        </w:tc>
        <w:tc>
          <w:tcPr>
            <w:tcW w:w="822" w:type="dxa"/>
            <w:noWrap/>
            <w:hideMark/>
          </w:tcPr>
          <w:p w14:paraId="30C1F797" w14:textId="77777777" w:rsidR="00EF66C2" w:rsidRPr="00CE531B" w:rsidRDefault="00EF66C2" w:rsidP="00EF66C2">
            <w:pPr>
              <w:jc w:val="center"/>
              <w:rPr>
                <w:b/>
                <w:bCs/>
              </w:rPr>
            </w:pPr>
          </w:p>
        </w:tc>
        <w:tc>
          <w:tcPr>
            <w:tcW w:w="1130" w:type="dxa"/>
            <w:noWrap/>
            <w:hideMark/>
          </w:tcPr>
          <w:p w14:paraId="1C44248A" w14:textId="77777777" w:rsidR="00EF66C2" w:rsidRPr="00CE531B" w:rsidRDefault="00EF66C2" w:rsidP="00EF66C2">
            <w:pPr>
              <w:jc w:val="center"/>
              <w:rPr>
                <w:b/>
                <w:bCs/>
              </w:rPr>
            </w:pPr>
          </w:p>
        </w:tc>
      </w:tr>
      <w:tr w:rsidR="00EF66C2" w:rsidRPr="00CE531B" w14:paraId="6E17B37C" w14:textId="77777777" w:rsidTr="00EF66C2">
        <w:trPr>
          <w:trHeight w:val="300"/>
        </w:trPr>
        <w:tc>
          <w:tcPr>
            <w:tcW w:w="4740" w:type="dxa"/>
            <w:hideMark/>
          </w:tcPr>
          <w:p w14:paraId="47D866AB" w14:textId="77777777" w:rsidR="00EF66C2" w:rsidRPr="00CE531B" w:rsidRDefault="00EF66C2" w:rsidP="00EF66C2">
            <w:r w:rsidRPr="00CE531B">
              <w:t>DSA cost for LDCs  &amp; DCs</w:t>
            </w:r>
          </w:p>
        </w:tc>
        <w:tc>
          <w:tcPr>
            <w:tcW w:w="1131" w:type="dxa"/>
            <w:noWrap/>
            <w:hideMark/>
          </w:tcPr>
          <w:p w14:paraId="53E799A4" w14:textId="77777777" w:rsidR="00EF66C2" w:rsidRPr="00CE531B" w:rsidRDefault="00EF66C2" w:rsidP="00EF66C2">
            <w:pPr>
              <w:jc w:val="center"/>
            </w:pPr>
            <w:r w:rsidRPr="00CE531B">
              <w:t>99,840</w:t>
            </w:r>
          </w:p>
        </w:tc>
        <w:tc>
          <w:tcPr>
            <w:tcW w:w="937" w:type="dxa"/>
            <w:noWrap/>
            <w:hideMark/>
          </w:tcPr>
          <w:p w14:paraId="76FE1B84" w14:textId="77777777" w:rsidR="00EF66C2" w:rsidRPr="00CE531B" w:rsidRDefault="00EF66C2" w:rsidP="00EF66C2">
            <w:pPr>
              <w:jc w:val="center"/>
            </w:pPr>
            <w:r w:rsidRPr="00CE531B">
              <w:t>74,880</w:t>
            </w:r>
          </w:p>
        </w:tc>
        <w:tc>
          <w:tcPr>
            <w:tcW w:w="822" w:type="dxa"/>
            <w:noWrap/>
            <w:hideMark/>
          </w:tcPr>
          <w:p w14:paraId="0D728939" w14:textId="77777777" w:rsidR="00EF66C2" w:rsidRPr="00CE531B" w:rsidRDefault="00EF66C2" w:rsidP="00EF66C2">
            <w:pPr>
              <w:jc w:val="center"/>
            </w:pPr>
            <w:r w:rsidRPr="00CE531B">
              <w:t>-</w:t>
            </w:r>
          </w:p>
        </w:tc>
        <w:tc>
          <w:tcPr>
            <w:tcW w:w="1130" w:type="dxa"/>
            <w:noWrap/>
            <w:hideMark/>
          </w:tcPr>
          <w:p w14:paraId="7E070354" w14:textId="77777777" w:rsidR="00EF66C2" w:rsidRPr="00CE531B" w:rsidRDefault="00EF66C2" w:rsidP="00EF66C2">
            <w:pPr>
              <w:jc w:val="center"/>
            </w:pPr>
            <w:r w:rsidRPr="00CE531B">
              <w:t>174,720</w:t>
            </w:r>
          </w:p>
        </w:tc>
      </w:tr>
      <w:tr w:rsidR="00EF66C2" w:rsidRPr="00CE531B" w14:paraId="15BF227B" w14:textId="77777777" w:rsidTr="00EF66C2">
        <w:trPr>
          <w:trHeight w:val="300"/>
        </w:trPr>
        <w:tc>
          <w:tcPr>
            <w:tcW w:w="4740" w:type="dxa"/>
            <w:hideMark/>
          </w:tcPr>
          <w:p w14:paraId="1E4D938F" w14:textId="77777777" w:rsidR="00EF66C2" w:rsidRPr="00CE531B" w:rsidRDefault="00EF66C2" w:rsidP="00EF66C2">
            <w:r w:rsidRPr="00CE531B">
              <w:t>Ticket  cost for LDCs  &amp; DCs</w:t>
            </w:r>
          </w:p>
        </w:tc>
        <w:tc>
          <w:tcPr>
            <w:tcW w:w="1131" w:type="dxa"/>
            <w:noWrap/>
            <w:hideMark/>
          </w:tcPr>
          <w:p w14:paraId="2122A400" w14:textId="77777777" w:rsidR="00EF66C2" w:rsidRPr="00CE531B" w:rsidRDefault="00EF66C2" w:rsidP="00EF66C2">
            <w:pPr>
              <w:jc w:val="center"/>
            </w:pPr>
            <w:r w:rsidRPr="00CE531B">
              <w:t>264,703</w:t>
            </w:r>
          </w:p>
        </w:tc>
        <w:tc>
          <w:tcPr>
            <w:tcW w:w="937" w:type="dxa"/>
            <w:noWrap/>
            <w:hideMark/>
          </w:tcPr>
          <w:p w14:paraId="48FA5FAD" w14:textId="77777777" w:rsidR="00EF66C2" w:rsidRPr="00CE531B" w:rsidRDefault="00EF66C2" w:rsidP="00EF66C2">
            <w:pPr>
              <w:jc w:val="center"/>
            </w:pPr>
            <w:r w:rsidRPr="00CE531B">
              <w:t>198,527</w:t>
            </w:r>
          </w:p>
        </w:tc>
        <w:tc>
          <w:tcPr>
            <w:tcW w:w="822" w:type="dxa"/>
            <w:noWrap/>
            <w:hideMark/>
          </w:tcPr>
          <w:p w14:paraId="48355B38" w14:textId="77777777" w:rsidR="00EF66C2" w:rsidRPr="00CE531B" w:rsidRDefault="00EF66C2" w:rsidP="00EF66C2">
            <w:pPr>
              <w:jc w:val="center"/>
            </w:pPr>
            <w:r w:rsidRPr="00CE531B">
              <w:t>-</w:t>
            </w:r>
          </w:p>
        </w:tc>
        <w:tc>
          <w:tcPr>
            <w:tcW w:w="1130" w:type="dxa"/>
            <w:noWrap/>
            <w:hideMark/>
          </w:tcPr>
          <w:p w14:paraId="41F95859" w14:textId="77777777" w:rsidR="00EF66C2" w:rsidRPr="00CE531B" w:rsidRDefault="00EF66C2" w:rsidP="00EF66C2">
            <w:pPr>
              <w:jc w:val="center"/>
            </w:pPr>
            <w:r w:rsidRPr="00CE531B">
              <w:t>463,230</w:t>
            </w:r>
          </w:p>
        </w:tc>
      </w:tr>
      <w:tr w:rsidR="00EF66C2" w:rsidRPr="00CE531B" w14:paraId="00D4A8CF" w14:textId="77777777" w:rsidTr="00EF66C2">
        <w:trPr>
          <w:trHeight w:val="300"/>
        </w:trPr>
        <w:tc>
          <w:tcPr>
            <w:tcW w:w="4740" w:type="dxa"/>
            <w:noWrap/>
            <w:hideMark/>
          </w:tcPr>
          <w:p w14:paraId="609A7B7C" w14:textId="77777777" w:rsidR="00EF66C2" w:rsidRPr="00CE531B" w:rsidRDefault="00EF66C2" w:rsidP="00EF66C2">
            <w:pPr>
              <w:rPr>
                <w:b/>
                <w:bCs/>
              </w:rPr>
            </w:pPr>
            <w:r w:rsidRPr="00CE531B">
              <w:rPr>
                <w:b/>
                <w:bCs/>
              </w:rPr>
              <w:t>Sub-total</w:t>
            </w:r>
          </w:p>
        </w:tc>
        <w:tc>
          <w:tcPr>
            <w:tcW w:w="1131" w:type="dxa"/>
            <w:noWrap/>
            <w:hideMark/>
          </w:tcPr>
          <w:p w14:paraId="218023BC" w14:textId="77777777" w:rsidR="00EF66C2" w:rsidRPr="00CE531B" w:rsidRDefault="00EF66C2" w:rsidP="00EF66C2">
            <w:pPr>
              <w:jc w:val="center"/>
              <w:rPr>
                <w:b/>
                <w:bCs/>
              </w:rPr>
            </w:pPr>
            <w:r w:rsidRPr="00CE531B">
              <w:rPr>
                <w:b/>
                <w:bCs/>
              </w:rPr>
              <w:t>364,543</w:t>
            </w:r>
          </w:p>
        </w:tc>
        <w:tc>
          <w:tcPr>
            <w:tcW w:w="937" w:type="dxa"/>
            <w:noWrap/>
            <w:hideMark/>
          </w:tcPr>
          <w:p w14:paraId="4BE7950D" w14:textId="77777777" w:rsidR="00EF66C2" w:rsidRPr="00CE531B" w:rsidRDefault="00EF66C2" w:rsidP="00EF66C2">
            <w:pPr>
              <w:jc w:val="center"/>
              <w:rPr>
                <w:b/>
                <w:bCs/>
              </w:rPr>
            </w:pPr>
            <w:r w:rsidRPr="00CE531B">
              <w:rPr>
                <w:b/>
                <w:bCs/>
              </w:rPr>
              <w:t>273,407</w:t>
            </w:r>
          </w:p>
        </w:tc>
        <w:tc>
          <w:tcPr>
            <w:tcW w:w="822" w:type="dxa"/>
            <w:noWrap/>
            <w:hideMark/>
          </w:tcPr>
          <w:p w14:paraId="0E4DDE94" w14:textId="77777777" w:rsidR="00EF66C2" w:rsidRPr="00CE531B" w:rsidRDefault="00EF66C2" w:rsidP="00EF66C2">
            <w:pPr>
              <w:jc w:val="center"/>
              <w:rPr>
                <w:b/>
                <w:bCs/>
              </w:rPr>
            </w:pPr>
            <w:r w:rsidRPr="00CE531B">
              <w:rPr>
                <w:b/>
                <w:bCs/>
              </w:rPr>
              <w:t>-</w:t>
            </w:r>
          </w:p>
        </w:tc>
        <w:tc>
          <w:tcPr>
            <w:tcW w:w="1130" w:type="dxa"/>
            <w:noWrap/>
            <w:hideMark/>
          </w:tcPr>
          <w:p w14:paraId="5C6098D9" w14:textId="77777777" w:rsidR="00EF66C2" w:rsidRPr="00CE531B" w:rsidRDefault="00EF66C2" w:rsidP="00EF66C2">
            <w:pPr>
              <w:jc w:val="center"/>
              <w:rPr>
                <w:b/>
                <w:bCs/>
              </w:rPr>
            </w:pPr>
            <w:r w:rsidRPr="00CE531B">
              <w:rPr>
                <w:b/>
                <w:bCs/>
              </w:rPr>
              <w:t>637,950</w:t>
            </w:r>
          </w:p>
        </w:tc>
      </w:tr>
      <w:tr w:rsidR="00EF66C2" w:rsidRPr="00CE531B" w14:paraId="12DD7D57" w14:textId="77777777" w:rsidTr="00EF66C2">
        <w:trPr>
          <w:trHeight w:val="300"/>
        </w:trPr>
        <w:tc>
          <w:tcPr>
            <w:tcW w:w="4740" w:type="dxa"/>
            <w:hideMark/>
          </w:tcPr>
          <w:p w14:paraId="795CB6DB" w14:textId="77777777" w:rsidR="00EF66C2" w:rsidRPr="00CE531B" w:rsidRDefault="00EF66C2" w:rsidP="00EF66C2">
            <w:r w:rsidRPr="00CE531B">
              <w:t>Major Groups participation costs</w:t>
            </w:r>
          </w:p>
        </w:tc>
        <w:tc>
          <w:tcPr>
            <w:tcW w:w="1131" w:type="dxa"/>
            <w:noWrap/>
            <w:hideMark/>
          </w:tcPr>
          <w:p w14:paraId="74DFEF76" w14:textId="77777777" w:rsidR="00EF66C2" w:rsidRPr="00CE531B" w:rsidRDefault="00EF66C2" w:rsidP="00EF66C2">
            <w:pPr>
              <w:jc w:val="center"/>
              <w:rPr>
                <w:b/>
                <w:bCs/>
              </w:rPr>
            </w:pPr>
          </w:p>
        </w:tc>
        <w:tc>
          <w:tcPr>
            <w:tcW w:w="937" w:type="dxa"/>
            <w:noWrap/>
            <w:hideMark/>
          </w:tcPr>
          <w:p w14:paraId="4DF2697E" w14:textId="77777777" w:rsidR="00EF66C2" w:rsidRPr="00CE531B" w:rsidRDefault="00EF66C2" w:rsidP="00EF66C2">
            <w:pPr>
              <w:jc w:val="center"/>
              <w:rPr>
                <w:b/>
                <w:bCs/>
              </w:rPr>
            </w:pPr>
          </w:p>
        </w:tc>
        <w:tc>
          <w:tcPr>
            <w:tcW w:w="822" w:type="dxa"/>
            <w:noWrap/>
            <w:hideMark/>
          </w:tcPr>
          <w:p w14:paraId="67C5E8B4" w14:textId="77777777" w:rsidR="00EF66C2" w:rsidRPr="00CE531B" w:rsidRDefault="00EF66C2" w:rsidP="00EF66C2">
            <w:pPr>
              <w:jc w:val="center"/>
              <w:rPr>
                <w:b/>
                <w:bCs/>
              </w:rPr>
            </w:pPr>
          </w:p>
        </w:tc>
        <w:tc>
          <w:tcPr>
            <w:tcW w:w="1130" w:type="dxa"/>
            <w:noWrap/>
            <w:hideMark/>
          </w:tcPr>
          <w:p w14:paraId="2E7D2ABE" w14:textId="77777777" w:rsidR="00EF66C2" w:rsidRPr="00CE531B" w:rsidRDefault="00EF66C2" w:rsidP="00EF66C2">
            <w:pPr>
              <w:jc w:val="center"/>
              <w:rPr>
                <w:b/>
                <w:bCs/>
              </w:rPr>
            </w:pPr>
          </w:p>
        </w:tc>
      </w:tr>
      <w:tr w:rsidR="00EF66C2" w:rsidRPr="00CE531B" w14:paraId="07C77155" w14:textId="77777777" w:rsidTr="00EF66C2">
        <w:trPr>
          <w:trHeight w:val="300"/>
        </w:trPr>
        <w:tc>
          <w:tcPr>
            <w:tcW w:w="4740" w:type="dxa"/>
            <w:hideMark/>
          </w:tcPr>
          <w:p w14:paraId="561E1C90" w14:textId="77777777" w:rsidR="00EF66C2" w:rsidRPr="00CE531B" w:rsidRDefault="00EF66C2" w:rsidP="00EF66C2">
            <w:r w:rsidRPr="00CE531B">
              <w:t>DSA cost for Major Groups</w:t>
            </w:r>
          </w:p>
        </w:tc>
        <w:tc>
          <w:tcPr>
            <w:tcW w:w="1131" w:type="dxa"/>
            <w:noWrap/>
            <w:hideMark/>
          </w:tcPr>
          <w:p w14:paraId="5C3AB5B9" w14:textId="77777777" w:rsidR="00EF66C2" w:rsidRPr="00CE531B" w:rsidRDefault="00EF66C2" w:rsidP="00EF66C2">
            <w:pPr>
              <w:jc w:val="center"/>
            </w:pPr>
            <w:r w:rsidRPr="00CE531B">
              <w:t>78,000</w:t>
            </w:r>
          </w:p>
        </w:tc>
        <w:tc>
          <w:tcPr>
            <w:tcW w:w="937" w:type="dxa"/>
            <w:noWrap/>
            <w:hideMark/>
          </w:tcPr>
          <w:p w14:paraId="535A6C3F" w14:textId="77777777" w:rsidR="00EF66C2" w:rsidRPr="00CE531B" w:rsidRDefault="00EF66C2" w:rsidP="00EF66C2">
            <w:pPr>
              <w:jc w:val="center"/>
            </w:pPr>
            <w:r w:rsidRPr="00CE531B">
              <w:t>56,160</w:t>
            </w:r>
          </w:p>
        </w:tc>
        <w:tc>
          <w:tcPr>
            <w:tcW w:w="822" w:type="dxa"/>
            <w:noWrap/>
            <w:hideMark/>
          </w:tcPr>
          <w:p w14:paraId="4EF79842" w14:textId="77777777" w:rsidR="00EF66C2" w:rsidRPr="00CE531B" w:rsidRDefault="00EF66C2" w:rsidP="00EF66C2">
            <w:pPr>
              <w:jc w:val="center"/>
            </w:pPr>
            <w:r w:rsidRPr="00CE531B">
              <w:t>-</w:t>
            </w:r>
          </w:p>
        </w:tc>
        <w:tc>
          <w:tcPr>
            <w:tcW w:w="1130" w:type="dxa"/>
            <w:noWrap/>
            <w:hideMark/>
          </w:tcPr>
          <w:p w14:paraId="0B9900FC" w14:textId="77777777" w:rsidR="00EF66C2" w:rsidRPr="00CE531B" w:rsidRDefault="00EF66C2" w:rsidP="00EF66C2">
            <w:pPr>
              <w:jc w:val="center"/>
            </w:pPr>
            <w:r w:rsidRPr="00CE531B">
              <w:t>134,160</w:t>
            </w:r>
          </w:p>
        </w:tc>
      </w:tr>
      <w:tr w:rsidR="00EF66C2" w:rsidRPr="00CE531B" w14:paraId="12F77C19" w14:textId="77777777" w:rsidTr="00EF66C2">
        <w:trPr>
          <w:trHeight w:val="300"/>
        </w:trPr>
        <w:tc>
          <w:tcPr>
            <w:tcW w:w="4740" w:type="dxa"/>
            <w:hideMark/>
          </w:tcPr>
          <w:p w14:paraId="09537CAF" w14:textId="77777777" w:rsidR="00EF66C2" w:rsidRPr="00CE531B" w:rsidRDefault="00EF66C2" w:rsidP="00EF66C2">
            <w:r w:rsidRPr="00CE531B">
              <w:t>Ticket cost for Major Groups</w:t>
            </w:r>
          </w:p>
        </w:tc>
        <w:tc>
          <w:tcPr>
            <w:tcW w:w="1131" w:type="dxa"/>
            <w:noWrap/>
            <w:hideMark/>
          </w:tcPr>
          <w:p w14:paraId="62E2FEE4" w14:textId="77777777" w:rsidR="00EF66C2" w:rsidRPr="00CE531B" w:rsidRDefault="00EF66C2" w:rsidP="00EF66C2">
            <w:pPr>
              <w:jc w:val="center"/>
            </w:pPr>
            <w:r w:rsidRPr="00CE531B">
              <w:t>88,500</w:t>
            </w:r>
          </w:p>
        </w:tc>
        <w:tc>
          <w:tcPr>
            <w:tcW w:w="937" w:type="dxa"/>
            <w:noWrap/>
            <w:hideMark/>
          </w:tcPr>
          <w:p w14:paraId="39596F4F" w14:textId="77777777" w:rsidR="00EF66C2" w:rsidRPr="00CE531B" w:rsidRDefault="00EF66C2" w:rsidP="00EF66C2">
            <w:pPr>
              <w:jc w:val="center"/>
            </w:pPr>
            <w:r w:rsidRPr="00CE531B">
              <w:t>62,400</w:t>
            </w:r>
          </w:p>
        </w:tc>
        <w:tc>
          <w:tcPr>
            <w:tcW w:w="822" w:type="dxa"/>
            <w:noWrap/>
            <w:hideMark/>
          </w:tcPr>
          <w:p w14:paraId="370FF48E" w14:textId="77777777" w:rsidR="00EF66C2" w:rsidRPr="00CE531B" w:rsidRDefault="00EF66C2" w:rsidP="00EF66C2">
            <w:pPr>
              <w:jc w:val="center"/>
            </w:pPr>
            <w:r w:rsidRPr="00CE531B">
              <w:t>-</w:t>
            </w:r>
          </w:p>
        </w:tc>
        <w:tc>
          <w:tcPr>
            <w:tcW w:w="1130" w:type="dxa"/>
            <w:noWrap/>
            <w:hideMark/>
          </w:tcPr>
          <w:p w14:paraId="7A25B0AB" w14:textId="77777777" w:rsidR="00EF66C2" w:rsidRPr="00CE531B" w:rsidRDefault="00EF66C2" w:rsidP="00EF66C2">
            <w:pPr>
              <w:jc w:val="center"/>
            </w:pPr>
            <w:r w:rsidRPr="00CE531B">
              <w:t>150,900</w:t>
            </w:r>
          </w:p>
        </w:tc>
      </w:tr>
      <w:tr w:rsidR="00EF66C2" w:rsidRPr="00CE531B" w14:paraId="312C9372" w14:textId="77777777" w:rsidTr="00EF66C2">
        <w:trPr>
          <w:trHeight w:val="300"/>
        </w:trPr>
        <w:tc>
          <w:tcPr>
            <w:tcW w:w="4740" w:type="dxa"/>
            <w:noWrap/>
            <w:hideMark/>
          </w:tcPr>
          <w:p w14:paraId="3B6074D1" w14:textId="77777777" w:rsidR="00EF66C2" w:rsidRPr="00CE531B" w:rsidRDefault="00EF66C2" w:rsidP="00EF66C2">
            <w:pPr>
              <w:rPr>
                <w:b/>
                <w:bCs/>
              </w:rPr>
            </w:pPr>
            <w:r w:rsidRPr="00CE531B">
              <w:rPr>
                <w:b/>
                <w:bCs/>
              </w:rPr>
              <w:t>Sub-total</w:t>
            </w:r>
          </w:p>
        </w:tc>
        <w:tc>
          <w:tcPr>
            <w:tcW w:w="1131" w:type="dxa"/>
            <w:noWrap/>
            <w:hideMark/>
          </w:tcPr>
          <w:p w14:paraId="7E6E566E" w14:textId="77777777" w:rsidR="00EF66C2" w:rsidRPr="00CE531B" w:rsidRDefault="00EF66C2" w:rsidP="00EF66C2">
            <w:pPr>
              <w:jc w:val="center"/>
              <w:rPr>
                <w:b/>
                <w:bCs/>
              </w:rPr>
            </w:pPr>
            <w:r w:rsidRPr="00CE531B">
              <w:rPr>
                <w:b/>
                <w:bCs/>
              </w:rPr>
              <w:t>166,500</w:t>
            </w:r>
          </w:p>
        </w:tc>
        <w:tc>
          <w:tcPr>
            <w:tcW w:w="937" w:type="dxa"/>
            <w:noWrap/>
            <w:hideMark/>
          </w:tcPr>
          <w:p w14:paraId="69F6B85D" w14:textId="77777777" w:rsidR="00EF66C2" w:rsidRPr="00CE531B" w:rsidRDefault="00EF66C2" w:rsidP="00EF66C2">
            <w:pPr>
              <w:jc w:val="center"/>
              <w:rPr>
                <w:b/>
                <w:bCs/>
              </w:rPr>
            </w:pPr>
            <w:r w:rsidRPr="00CE531B">
              <w:rPr>
                <w:b/>
                <w:bCs/>
              </w:rPr>
              <w:t>118,560</w:t>
            </w:r>
          </w:p>
        </w:tc>
        <w:tc>
          <w:tcPr>
            <w:tcW w:w="822" w:type="dxa"/>
            <w:noWrap/>
            <w:hideMark/>
          </w:tcPr>
          <w:p w14:paraId="390BB21C" w14:textId="77777777" w:rsidR="00EF66C2" w:rsidRPr="00CE531B" w:rsidRDefault="00EF66C2" w:rsidP="00EF66C2">
            <w:pPr>
              <w:jc w:val="center"/>
              <w:rPr>
                <w:b/>
                <w:bCs/>
              </w:rPr>
            </w:pPr>
            <w:r w:rsidRPr="00CE531B">
              <w:rPr>
                <w:b/>
                <w:bCs/>
              </w:rPr>
              <w:t>-</w:t>
            </w:r>
          </w:p>
        </w:tc>
        <w:tc>
          <w:tcPr>
            <w:tcW w:w="1130" w:type="dxa"/>
            <w:noWrap/>
            <w:hideMark/>
          </w:tcPr>
          <w:p w14:paraId="10BCAC59" w14:textId="77777777" w:rsidR="00EF66C2" w:rsidRPr="00CE531B" w:rsidRDefault="00EF66C2" w:rsidP="00EF66C2">
            <w:pPr>
              <w:jc w:val="center"/>
              <w:rPr>
                <w:b/>
                <w:bCs/>
              </w:rPr>
            </w:pPr>
            <w:r w:rsidRPr="00CE531B">
              <w:rPr>
                <w:b/>
                <w:bCs/>
              </w:rPr>
              <w:t>285,060</w:t>
            </w:r>
          </w:p>
        </w:tc>
      </w:tr>
      <w:tr w:rsidR="00EF66C2" w:rsidRPr="00CE531B" w14:paraId="1F2FE593" w14:textId="77777777" w:rsidTr="00EF66C2">
        <w:trPr>
          <w:trHeight w:val="300"/>
        </w:trPr>
        <w:tc>
          <w:tcPr>
            <w:tcW w:w="4740" w:type="dxa"/>
            <w:hideMark/>
          </w:tcPr>
          <w:p w14:paraId="16215056" w14:textId="77777777" w:rsidR="00EF66C2" w:rsidRPr="00CE531B" w:rsidRDefault="00EF66C2" w:rsidP="00EF66C2"/>
        </w:tc>
        <w:tc>
          <w:tcPr>
            <w:tcW w:w="1131" w:type="dxa"/>
            <w:noWrap/>
            <w:hideMark/>
          </w:tcPr>
          <w:p w14:paraId="1713B781" w14:textId="77777777" w:rsidR="00EF66C2" w:rsidRPr="00CE531B" w:rsidRDefault="00EF66C2" w:rsidP="00EF66C2">
            <w:pPr>
              <w:jc w:val="center"/>
            </w:pPr>
          </w:p>
        </w:tc>
        <w:tc>
          <w:tcPr>
            <w:tcW w:w="937" w:type="dxa"/>
            <w:noWrap/>
            <w:hideMark/>
          </w:tcPr>
          <w:p w14:paraId="6A73958B" w14:textId="77777777" w:rsidR="00EF66C2" w:rsidRPr="00CE531B" w:rsidRDefault="00EF66C2" w:rsidP="00EF66C2">
            <w:pPr>
              <w:jc w:val="center"/>
            </w:pPr>
          </w:p>
        </w:tc>
        <w:tc>
          <w:tcPr>
            <w:tcW w:w="822" w:type="dxa"/>
            <w:noWrap/>
            <w:hideMark/>
          </w:tcPr>
          <w:p w14:paraId="6F3CF2D9" w14:textId="77777777" w:rsidR="00EF66C2" w:rsidRPr="00CE531B" w:rsidRDefault="00EF66C2" w:rsidP="00EF66C2">
            <w:pPr>
              <w:jc w:val="center"/>
            </w:pPr>
          </w:p>
        </w:tc>
        <w:tc>
          <w:tcPr>
            <w:tcW w:w="1130" w:type="dxa"/>
            <w:noWrap/>
            <w:hideMark/>
          </w:tcPr>
          <w:p w14:paraId="103D6A9E" w14:textId="77777777" w:rsidR="00EF66C2" w:rsidRPr="00CE531B" w:rsidRDefault="00EF66C2" w:rsidP="00EF66C2">
            <w:pPr>
              <w:jc w:val="center"/>
            </w:pPr>
          </w:p>
        </w:tc>
      </w:tr>
      <w:tr w:rsidR="00EF66C2" w:rsidRPr="00CE531B" w14:paraId="4D2135AE" w14:textId="77777777" w:rsidTr="00EF66C2">
        <w:trPr>
          <w:trHeight w:val="300"/>
        </w:trPr>
        <w:tc>
          <w:tcPr>
            <w:tcW w:w="4740" w:type="dxa"/>
            <w:noWrap/>
            <w:hideMark/>
          </w:tcPr>
          <w:p w14:paraId="0B86F865" w14:textId="77777777" w:rsidR="00EF66C2" w:rsidRPr="00CE531B" w:rsidRDefault="00EF66C2" w:rsidP="00EF66C2">
            <w:pPr>
              <w:rPr>
                <w:b/>
                <w:bCs/>
                <w:u w:val="single"/>
              </w:rPr>
            </w:pPr>
            <w:r w:rsidRPr="00CE531B">
              <w:rPr>
                <w:b/>
                <w:bCs/>
                <w:u w:val="single"/>
              </w:rPr>
              <w:t>Other Costs</w:t>
            </w:r>
          </w:p>
        </w:tc>
        <w:tc>
          <w:tcPr>
            <w:tcW w:w="1131" w:type="dxa"/>
            <w:noWrap/>
            <w:hideMark/>
          </w:tcPr>
          <w:p w14:paraId="53F3F2D0" w14:textId="77777777" w:rsidR="00EF66C2" w:rsidRPr="00CE531B" w:rsidRDefault="00EF66C2" w:rsidP="00EF66C2">
            <w:pPr>
              <w:jc w:val="center"/>
            </w:pPr>
          </w:p>
        </w:tc>
        <w:tc>
          <w:tcPr>
            <w:tcW w:w="937" w:type="dxa"/>
            <w:noWrap/>
            <w:hideMark/>
          </w:tcPr>
          <w:p w14:paraId="50B6F146" w14:textId="77777777" w:rsidR="00EF66C2" w:rsidRPr="00CE531B" w:rsidRDefault="00EF66C2" w:rsidP="00EF66C2">
            <w:pPr>
              <w:jc w:val="center"/>
            </w:pPr>
          </w:p>
        </w:tc>
        <w:tc>
          <w:tcPr>
            <w:tcW w:w="822" w:type="dxa"/>
            <w:noWrap/>
            <w:hideMark/>
          </w:tcPr>
          <w:p w14:paraId="1552F0DC" w14:textId="77777777" w:rsidR="00EF66C2" w:rsidRPr="00CE531B" w:rsidRDefault="00EF66C2" w:rsidP="00EF66C2">
            <w:pPr>
              <w:jc w:val="center"/>
            </w:pPr>
          </w:p>
        </w:tc>
        <w:tc>
          <w:tcPr>
            <w:tcW w:w="1130" w:type="dxa"/>
            <w:noWrap/>
            <w:hideMark/>
          </w:tcPr>
          <w:p w14:paraId="29EEE703" w14:textId="77777777" w:rsidR="00EF66C2" w:rsidRPr="00CE531B" w:rsidRDefault="00EF66C2" w:rsidP="00EF66C2">
            <w:pPr>
              <w:jc w:val="center"/>
            </w:pPr>
          </w:p>
        </w:tc>
      </w:tr>
      <w:tr w:rsidR="00EF66C2" w:rsidRPr="00CE531B" w14:paraId="7BBA59DA" w14:textId="77777777" w:rsidTr="00EF66C2">
        <w:trPr>
          <w:trHeight w:val="300"/>
        </w:trPr>
        <w:tc>
          <w:tcPr>
            <w:tcW w:w="4740" w:type="dxa"/>
            <w:noWrap/>
            <w:hideMark/>
          </w:tcPr>
          <w:p w14:paraId="0E153B04" w14:textId="77777777" w:rsidR="00EF66C2" w:rsidRPr="00CE531B" w:rsidRDefault="00EF66C2" w:rsidP="00EF66C2">
            <w:r w:rsidRPr="00CE531B">
              <w:t>Transport services</w:t>
            </w:r>
          </w:p>
        </w:tc>
        <w:tc>
          <w:tcPr>
            <w:tcW w:w="1131" w:type="dxa"/>
            <w:noWrap/>
            <w:hideMark/>
          </w:tcPr>
          <w:p w14:paraId="5F85C405" w14:textId="77777777" w:rsidR="00EF66C2" w:rsidRPr="00CE531B" w:rsidRDefault="00EF66C2" w:rsidP="00EF66C2">
            <w:pPr>
              <w:jc w:val="center"/>
            </w:pPr>
            <w:r w:rsidRPr="00CE531B">
              <w:t>24,500</w:t>
            </w:r>
          </w:p>
        </w:tc>
        <w:tc>
          <w:tcPr>
            <w:tcW w:w="937" w:type="dxa"/>
            <w:noWrap/>
            <w:hideMark/>
          </w:tcPr>
          <w:p w14:paraId="29BDDD2B" w14:textId="77777777" w:rsidR="00EF66C2" w:rsidRPr="00CE531B" w:rsidRDefault="00EF66C2" w:rsidP="00EF66C2">
            <w:pPr>
              <w:jc w:val="center"/>
            </w:pPr>
            <w:r w:rsidRPr="00CE531B">
              <w:t>24,500</w:t>
            </w:r>
          </w:p>
        </w:tc>
        <w:tc>
          <w:tcPr>
            <w:tcW w:w="822" w:type="dxa"/>
            <w:noWrap/>
            <w:hideMark/>
          </w:tcPr>
          <w:p w14:paraId="73DA7CEE" w14:textId="77777777" w:rsidR="00EF66C2" w:rsidRPr="00CE531B" w:rsidRDefault="00EF66C2" w:rsidP="00EF66C2">
            <w:pPr>
              <w:jc w:val="center"/>
            </w:pPr>
            <w:r w:rsidRPr="00CE531B">
              <w:t>-</w:t>
            </w:r>
          </w:p>
        </w:tc>
        <w:tc>
          <w:tcPr>
            <w:tcW w:w="1130" w:type="dxa"/>
            <w:noWrap/>
            <w:hideMark/>
          </w:tcPr>
          <w:p w14:paraId="1FF7AD26" w14:textId="77777777" w:rsidR="00EF66C2" w:rsidRPr="00CE531B" w:rsidRDefault="00EF66C2" w:rsidP="00EF66C2">
            <w:pPr>
              <w:jc w:val="center"/>
            </w:pPr>
            <w:r w:rsidRPr="00CE531B">
              <w:t>49,000</w:t>
            </w:r>
          </w:p>
        </w:tc>
      </w:tr>
      <w:tr w:rsidR="00EF66C2" w:rsidRPr="00CE531B" w14:paraId="3CD9D61E" w14:textId="77777777" w:rsidTr="00EF66C2">
        <w:trPr>
          <w:trHeight w:val="300"/>
        </w:trPr>
        <w:tc>
          <w:tcPr>
            <w:tcW w:w="4740" w:type="dxa"/>
            <w:hideMark/>
          </w:tcPr>
          <w:p w14:paraId="3715F23D" w14:textId="77777777" w:rsidR="00EF66C2" w:rsidRPr="00CE531B" w:rsidRDefault="00EF66C2" w:rsidP="00EF66C2">
            <w:r w:rsidRPr="00CE531B">
              <w:t>Support staff to for meetings</w:t>
            </w:r>
          </w:p>
        </w:tc>
        <w:tc>
          <w:tcPr>
            <w:tcW w:w="1131" w:type="dxa"/>
            <w:noWrap/>
            <w:hideMark/>
          </w:tcPr>
          <w:p w14:paraId="5FFAD32B" w14:textId="77777777" w:rsidR="00EF66C2" w:rsidRPr="00CE531B" w:rsidRDefault="00EF66C2" w:rsidP="00EF66C2">
            <w:pPr>
              <w:jc w:val="center"/>
            </w:pPr>
            <w:r w:rsidRPr="00CE531B">
              <w:t>14,000</w:t>
            </w:r>
          </w:p>
        </w:tc>
        <w:tc>
          <w:tcPr>
            <w:tcW w:w="937" w:type="dxa"/>
            <w:noWrap/>
            <w:hideMark/>
          </w:tcPr>
          <w:p w14:paraId="3483FDA0" w14:textId="77777777" w:rsidR="00EF66C2" w:rsidRPr="00CE531B" w:rsidRDefault="00EF66C2" w:rsidP="00EF66C2">
            <w:pPr>
              <w:jc w:val="center"/>
            </w:pPr>
            <w:r w:rsidRPr="00CE531B">
              <w:t>14,000</w:t>
            </w:r>
          </w:p>
        </w:tc>
        <w:tc>
          <w:tcPr>
            <w:tcW w:w="822" w:type="dxa"/>
            <w:noWrap/>
            <w:hideMark/>
          </w:tcPr>
          <w:p w14:paraId="46A5B745" w14:textId="77777777" w:rsidR="00EF66C2" w:rsidRPr="00CE531B" w:rsidRDefault="00EF66C2" w:rsidP="00EF66C2">
            <w:pPr>
              <w:jc w:val="center"/>
            </w:pPr>
            <w:r w:rsidRPr="00CE531B">
              <w:t>-</w:t>
            </w:r>
          </w:p>
        </w:tc>
        <w:tc>
          <w:tcPr>
            <w:tcW w:w="1130" w:type="dxa"/>
            <w:noWrap/>
            <w:hideMark/>
          </w:tcPr>
          <w:p w14:paraId="5E74AB3B" w14:textId="77777777" w:rsidR="00EF66C2" w:rsidRPr="00CE531B" w:rsidRDefault="00EF66C2" w:rsidP="00EF66C2">
            <w:pPr>
              <w:jc w:val="center"/>
            </w:pPr>
            <w:r w:rsidRPr="00CE531B">
              <w:t>28,000</w:t>
            </w:r>
          </w:p>
        </w:tc>
      </w:tr>
      <w:tr w:rsidR="00EF66C2" w:rsidRPr="00CE531B" w14:paraId="1301CB22" w14:textId="77777777" w:rsidTr="00EF66C2">
        <w:trPr>
          <w:trHeight w:val="300"/>
        </w:trPr>
        <w:tc>
          <w:tcPr>
            <w:tcW w:w="4740" w:type="dxa"/>
            <w:noWrap/>
            <w:hideMark/>
          </w:tcPr>
          <w:p w14:paraId="0BF81505" w14:textId="77777777" w:rsidR="00EF66C2" w:rsidRPr="00CE531B" w:rsidRDefault="00EF66C2" w:rsidP="00EF66C2">
            <w:r w:rsidRPr="00CE531B">
              <w:t>Hospitality and Catering Services</w:t>
            </w:r>
          </w:p>
        </w:tc>
        <w:tc>
          <w:tcPr>
            <w:tcW w:w="1131" w:type="dxa"/>
            <w:noWrap/>
            <w:hideMark/>
          </w:tcPr>
          <w:p w14:paraId="474B054E" w14:textId="77777777" w:rsidR="00EF66C2" w:rsidRPr="00CE531B" w:rsidRDefault="00EF66C2" w:rsidP="00EF66C2">
            <w:pPr>
              <w:jc w:val="center"/>
            </w:pPr>
            <w:r w:rsidRPr="00CE531B">
              <w:t>7,000</w:t>
            </w:r>
          </w:p>
        </w:tc>
        <w:tc>
          <w:tcPr>
            <w:tcW w:w="937" w:type="dxa"/>
            <w:noWrap/>
            <w:hideMark/>
          </w:tcPr>
          <w:p w14:paraId="24176CC9" w14:textId="77777777" w:rsidR="00EF66C2" w:rsidRPr="00CE531B" w:rsidRDefault="00EF66C2" w:rsidP="00EF66C2">
            <w:pPr>
              <w:jc w:val="center"/>
            </w:pPr>
            <w:r w:rsidRPr="00CE531B">
              <w:t>7,000</w:t>
            </w:r>
          </w:p>
        </w:tc>
        <w:tc>
          <w:tcPr>
            <w:tcW w:w="822" w:type="dxa"/>
            <w:noWrap/>
            <w:hideMark/>
          </w:tcPr>
          <w:p w14:paraId="31B520A1" w14:textId="77777777" w:rsidR="00EF66C2" w:rsidRPr="00CE531B" w:rsidRDefault="00EF66C2" w:rsidP="00EF66C2">
            <w:pPr>
              <w:jc w:val="center"/>
            </w:pPr>
            <w:r w:rsidRPr="00CE531B">
              <w:t>-</w:t>
            </w:r>
          </w:p>
        </w:tc>
        <w:tc>
          <w:tcPr>
            <w:tcW w:w="1130" w:type="dxa"/>
            <w:noWrap/>
            <w:hideMark/>
          </w:tcPr>
          <w:p w14:paraId="0CB19084" w14:textId="77777777" w:rsidR="00EF66C2" w:rsidRPr="00CE531B" w:rsidRDefault="00EF66C2" w:rsidP="00EF66C2">
            <w:pPr>
              <w:jc w:val="center"/>
            </w:pPr>
            <w:r w:rsidRPr="00CE531B">
              <w:t>14,000</w:t>
            </w:r>
          </w:p>
        </w:tc>
      </w:tr>
      <w:tr w:rsidR="00EF66C2" w:rsidRPr="00CE531B" w14:paraId="681C455E" w14:textId="77777777" w:rsidTr="00EF66C2">
        <w:trPr>
          <w:trHeight w:val="300"/>
        </w:trPr>
        <w:tc>
          <w:tcPr>
            <w:tcW w:w="4740" w:type="dxa"/>
            <w:hideMark/>
          </w:tcPr>
          <w:p w14:paraId="46DA8D26" w14:textId="77777777" w:rsidR="00EF66C2" w:rsidRPr="00CE531B" w:rsidRDefault="00EF66C2" w:rsidP="00EF66C2">
            <w:r w:rsidRPr="00CE531B">
              <w:t xml:space="preserve">Official drivers from other Agencies </w:t>
            </w:r>
          </w:p>
        </w:tc>
        <w:tc>
          <w:tcPr>
            <w:tcW w:w="1131" w:type="dxa"/>
            <w:noWrap/>
            <w:hideMark/>
          </w:tcPr>
          <w:p w14:paraId="4965D4AE" w14:textId="77777777" w:rsidR="00EF66C2" w:rsidRPr="00CE531B" w:rsidRDefault="00EF66C2" w:rsidP="00EF66C2">
            <w:pPr>
              <w:jc w:val="center"/>
            </w:pPr>
            <w:r w:rsidRPr="00CE531B">
              <w:t>4,550</w:t>
            </w:r>
          </w:p>
        </w:tc>
        <w:tc>
          <w:tcPr>
            <w:tcW w:w="937" w:type="dxa"/>
            <w:noWrap/>
            <w:hideMark/>
          </w:tcPr>
          <w:p w14:paraId="629CE3F0" w14:textId="77777777" w:rsidR="00EF66C2" w:rsidRPr="00CE531B" w:rsidRDefault="00EF66C2" w:rsidP="00EF66C2">
            <w:pPr>
              <w:jc w:val="center"/>
            </w:pPr>
            <w:r w:rsidRPr="00CE531B">
              <w:t>4,550</w:t>
            </w:r>
          </w:p>
        </w:tc>
        <w:tc>
          <w:tcPr>
            <w:tcW w:w="822" w:type="dxa"/>
            <w:noWrap/>
            <w:hideMark/>
          </w:tcPr>
          <w:p w14:paraId="37E14807" w14:textId="77777777" w:rsidR="00EF66C2" w:rsidRPr="00CE531B" w:rsidRDefault="00EF66C2" w:rsidP="00EF66C2">
            <w:pPr>
              <w:jc w:val="center"/>
            </w:pPr>
            <w:r w:rsidRPr="00CE531B">
              <w:t>-</w:t>
            </w:r>
          </w:p>
        </w:tc>
        <w:tc>
          <w:tcPr>
            <w:tcW w:w="1130" w:type="dxa"/>
            <w:noWrap/>
            <w:hideMark/>
          </w:tcPr>
          <w:p w14:paraId="58950637" w14:textId="77777777" w:rsidR="00EF66C2" w:rsidRPr="00CE531B" w:rsidRDefault="00EF66C2" w:rsidP="00EF66C2">
            <w:pPr>
              <w:jc w:val="center"/>
            </w:pPr>
            <w:r w:rsidRPr="00CE531B">
              <w:t>9,100</w:t>
            </w:r>
          </w:p>
        </w:tc>
      </w:tr>
      <w:tr w:rsidR="00EF66C2" w:rsidRPr="00CE531B" w14:paraId="0AEDF8D5" w14:textId="77777777" w:rsidTr="00EF66C2">
        <w:trPr>
          <w:trHeight w:val="600"/>
        </w:trPr>
        <w:tc>
          <w:tcPr>
            <w:tcW w:w="4740" w:type="dxa"/>
            <w:hideMark/>
          </w:tcPr>
          <w:p w14:paraId="1F9E1BBD" w14:textId="77777777" w:rsidR="00EF66C2" w:rsidRPr="00CE531B" w:rsidRDefault="00EF66C2" w:rsidP="00EF66C2">
            <w:r w:rsidRPr="00CE531B">
              <w:t>Purchase of additional bandwidth and ICT services</w:t>
            </w:r>
          </w:p>
        </w:tc>
        <w:tc>
          <w:tcPr>
            <w:tcW w:w="1131" w:type="dxa"/>
            <w:noWrap/>
            <w:hideMark/>
          </w:tcPr>
          <w:p w14:paraId="0F9AED6A" w14:textId="77777777" w:rsidR="00EF66C2" w:rsidRPr="00CE531B" w:rsidRDefault="00EF66C2" w:rsidP="00EF66C2">
            <w:pPr>
              <w:jc w:val="center"/>
            </w:pPr>
            <w:r w:rsidRPr="00CE531B">
              <w:t>8,400</w:t>
            </w:r>
          </w:p>
        </w:tc>
        <w:tc>
          <w:tcPr>
            <w:tcW w:w="937" w:type="dxa"/>
            <w:noWrap/>
            <w:hideMark/>
          </w:tcPr>
          <w:p w14:paraId="4592C77C" w14:textId="77777777" w:rsidR="00EF66C2" w:rsidRPr="00CE531B" w:rsidRDefault="00EF66C2" w:rsidP="00EF66C2">
            <w:pPr>
              <w:jc w:val="center"/>
            </w:pPr>
            <w:r w:rsidRPr="00CE531B">
              <w:t>8,400</w:t>
            </w:r>
          </w:p>
        </w:tc>
        <w:tc>
          <w:tcPr>
            <w:tcW w:w="822" w:type="dxa"/>
            <w:noWrap/>
            <w:hideMark/>
          </w:tcPr>
          <w:p w14:paraId="2AFBC0EE" w14:textId="77777777" w:rsidR="00EF66C2" w:rsidRPr="00CE531B" w:rsidRDefault="00EF66C2" w:rsidP="00EF66C2">
            <w:pPr>
              <w:jc w:val="center"/>
            </w:pPr>
            <w:r w:rsidRPr="00CE531B">
              <w:t>-</w:t>
            </w:r>
          </w:p>
        </w:tc>
        <w:tc>
          <w:tcPr>
            <w:tcW w:w="1130" w:type="dxa"/>
            <w:noWrap/>
            <w:hideMark/>
          </w:tcPr>
          <w:p w14:paraId="17253EFC" w14:textId="77777777" w:rsidR="00EF66C2" w:rsidRPr="00CE531B" w:rsidRDefault="00EF66C2" w:rsidP="00EF66C2">
            <w:pPr>
              <w:jc w:val="center"/>
            </w:pPr>
            <w:r w:rsidRPr="00CE531B">
              <w:t>16,800</w:t>
            </w:r>
          </w:p>
        </w:tc>
      </w:tr>
      <w:tr w:rsidR="00EF66C2" w:rsidRPr="00CE531B" w14:paraId="6A39952E" w14:textId="77777777" w:rsidTr="00EF66C2">
        <w:trPr>
          <w:trHeight w:val="300"/>
        </w:trPr>
        <w:tc>
          <w:tcPr>
            <w:tcW w:w="4740" w:type="dxa"/>
            <w:hideMark/>
          </w:tcPr>
          <w:p w14:paraId="666FA817" w14:textId="77777777" w:rsidR="00EF66C2" w:rsidRPr="00CE531B" w:rsidRDefault="00EF66C2" w:rsidP="00EF66C2">
            <w:r w:rsidRPr="00CE531B">
              <w:t>Contingency reserve(5% of all costs excl. tickets)</w:t>
            </w:r>
          </w:p>
        </w:tc>
        <w:tc>
          <w:tcPr>
            <w:tcW w:w="1131" w:type="dxa"/>
            <w:noWrap/>
            <w:hideMark/>
          </w:tcPr>
          <w:p w14:paraId="64907AB5" w14:textId="77777777" w:rsidR="00EF66C2" w:rsidRPr="00CE531B" w:rsidRDefault="00EF66C2" w:rsidP="00EF66C2">
            <w:pPr>
              <w:jc w:val="center"/>
            </w:pPr>
            <w:r w:rsidRPr="00CE531B">
              <w:t>56,768</w:t>
            </w:r>
          </w:p>
        </w:tc>
        <w:tc>
          <w:tcPr>
            <w:tcW w:w="937" w:type="dxa"/>
            <w:noWrap/>
            <w:hideMark/>
          </w:tcPr>
          <w:p w14:paraId="15C0515E" w14:textId="77777777" w:rsidR="00EF66C2" w:rsidRPr="00CE531B" w:rsidRDefault="00EF66C2" w:rsidP="00EF66C2">
            <w:pPr>
              <w:jc w:val="center"/>
            </w:pPr>
            <w:r w:rsidRPr="00CE531B">
              <w:t>17,046</w:t>
            </w:r>
          </w:p>
        </w:tc>
        <w:tc>
          <w:tcPr>
            <w:tcW w:w="822" w:type="dxa"/>
            <w:noWrap/>
            <w:hideMark/>
          </w:tcPr>
          <w:p w14:paraId="0DFE2DF0" w14:textId="77777777" w:rsidR="00EF66C2" w:rsidRPr="00CE531B" w:rsidRDefault="00EF66C2" w:rsidP="00EF66C2">
            <w:pPr>
              <w:jc w:val="center"/>
            </w:pPr>
            <w:r w:rsidRPr="00CE531B">
              <w:t>-</w:t>
            </w:r>
          </w:p>
        </w:tc>
        <w:tc>
          <w:tcPr>
            <w:tcW w:w="1130" w:type="dxa"/>
            <w:noWrap/>
            <w:hideMark/>
          </w:tcPr>
          <w:p w14:paraId="6B34F8CC" w14:textId="77777777" w:rsidR="00EF66C2" w:rsidRPr="00CE531B" w:rsidRDefault="00EF66C2" w:rsidP="00EF66C2">
            <w:pPr>
              <w:jc w:val="center"/>
            </w:pPr>
            <w:r w:rsidRPr="00CE531B">
              <w:t>73,814</w:t>
            </w:r>
          </w:p>
        </w:tc>
      </w:tr>
      <w:tr w:rsidR="00EF66C2" w:rsidRPr="00CE531B" w14:paraId="4336AB4C" w14:textId="77777777" w:rsidTr="00EF66C2">
        <w:trPr>
          <w:trHeight w:val="300"/>
        </w:trPr>
        <w:tc>
          <w:tcPr>
            <w:tcW w:w="4740" w:type="dxa"/>
            <w:noWrap/>
            <w:hideMark/>
          </w:tcPr>
          <w:p w14:paraId="3E1CF548" w14:textId="77777777" w:rsidR="00EF66C2" w:rsidRPr="00CE531B" w:rsidRDefault="00EF66C2" w:rsidP="00EF66C2">
            <w:pPr>
              <w:rPr>
                <w:b/>
                <w:bCs/>
              </w:rPr>
            </w:pPr>
            <w:r w:rsidRPr="00CE531B">
              <w:rPr>
                <w:b/>
                <w:bCs/>
              </w:rPr>
              <w:t>Sub-total</w:t>
            </w:r>
          </w:p>
        </w:tc>
        <w:tc>
          <w:tcPr>
            <w:tcW w:w="1131" w:type="dxa"/>
            <w:noWrap/>
            <w:hideMark/>
          </w:tcPr>
          <w:p w14:paraId="77FA9063" w14:textId="77777777" w:rsidR="00EF66C2" w:rsidRPr="00CE531B" w:rsidRDefault="00EF66C2" w:rsidP="00EF66C2">
            <w:pPr>
              <w:jc w:val="center"/>
              <w:rPr>
                <w:b/>
                <w:bCs/>
              </w:rPr>
            </w:pPr>
            <w:r w:rsidRPr="00CE531B">
              <w:rPr>
                <w:b/>
                <w:bCs/>
              </w:rPr>
              <w:t>115,218</w:t>
            </w:r>
          </w:p>
        </w:tc>
        <w:tc>
          <w:tcPr>
            <w:tcW w:w="937" w:type="dxa"/>
            <w:noWrap/>
            <w:hideMark/>
          </w:tcPr>
          <w:p w14:paraId="62821FDF" w14:textId="77777777" w:rsidR="00EF66C2" w:rsidRPr="00CE531B" w:rsidRDefault="00EF66C2" w:rsidP="00EF66C2">
            <w:pPr>
              <w:jc w:val="center"/>
              <w:rPr>
                <w:b/>
                <w:bCs/>
              </w:rPr>
            </w:pPr>
            <w:r w:rsidRPr="00CE531B">
              <w:rPr>
                <w:b/>
                <w:bCs/>
              </w:rPr>
              <w:t>75,496</w:t>
            </w:r>
          </w:p>
        </w:tc>
        <w:tc>
          <w:tcPr>
            <w:tcW w:w="822" w:type="dxa"/>
            <w:noWrap/>
            <w:hideMark/>
          </w:tcPr>
          <w:p w14:paraId="350D9C3B" w14:textId="77777777" w:rsidR="00EF66C2" w:rsidRPr="00CE531B" w:rsidRDefault="00EF66C2" w:rsidP="00EF66C2">
            <w:pPr>
              <w:jc w:val="center"/>
              <w:rPr>
                <w:b/>
                <w:bCs/>
              </w:rPr>
            </w:pPr>
            <w:r w:rsidRPr="00CE531B">
              <w:rPr>
                <w:b/>
                <w:bCs/>
              </w:rPr>
              <w:t>-</w:t>
            </w:r>
          </w:p>
        </w:tc>
        <w:tc>
          <w:tcPr>
            <w:tcW w:w="1130" w:type="dxa"/>
            <w:noWrap/>
            <w:hideMark/>
          </w:tcPr>
          <w:p w14:paraId="662F64B0" w14:textId="77777777" w:rsidR="00EF66C2" w:rsidRPr="00CE531B" w:rsidRDefault="00EF66C2" w:rsidP="00EF66C2">
            <w:pPr>
              <w:jc w:val="center"/>
              <w:rPr>
                <w:b/>
                <w:bCs/>
              </w:rPr>
            </w:pPr>
            <w:r w:rsidRPr="00CE531B">
              <w:rPr>
                <w:b/>
                <w:bCs/>
              </w:rPr>
              <w:t>190,714</w:t>
            </w:r>
          </w:p>
        </w:tc>
      </w:tr>
      <w:tr w:rsidR="00EF66C2" w:rsidRPr="00CE531B" w14:paraId="39AB4D89" w14:textId="77777777" w:rsidTr="00EF66C2">
        <w:trPr>
          <w:trHeight w:val="315"/>
        </w:trPr>
        <w:tc>
          <w:tcPr>
            <w:tcW w:w="4740" w:type="dxa"/>
            <w:noWrap/>
            <w:hideMark/>
          </w:tcPr>
          <w:p w14:paraId="23566A03" w14:textId="77777777" w:rsidR="00EF66C2" w:rsidRPr="00CE531B" w:rsidRDefault="00EF66C2" w:rsidP="00EF66C2">
            <w:pPr>
              <w:rPr>
                <w:b/>
                <w:bCs/>
              </w:rPr>
            </w:pPr>
            <w:r w:rsidRPr="00CE531B">
              <w:rPr>
                <w:b/>
                <w:bCs/>
              </w:rPr>
              <w:t>Grand Total</w:t>
            </w:r>
          </w:p>
        </w:tc>
        <w:tc>
          <w:tcPr>
            <w:tcW w:w="1131" w:type="dxa"/>
            <w:noWrap/>
            <w:hideMark/>
          </w:tcPr>
          <w:p w14:paraId="452DC20B" w14:textId="77777777" w:rsidR="00EF66C2" w:rsidRPr="00CE531B" w:rsidRDefault="00EF66C2" w:rsidP="00EF66C2">
            <w:pPr>
              <w:jc w:val="center"/>
              <w:rPr>
                <w:b/>
                <w:bCs/>
              </w:rPr>
            </w:pPr>
            <w:r w:rsidRPr="00CE531B">
              <w:rPr>
                <w:b/>
                <w:bCs/>
              </w:rPr>
              <w:t>1,541,906</w:t>
            </w:r>
          </w:p>
        </w:tc>
        <w:tc>
          <w:tcPr>
            <w:tcW w:w="937" w:type="dxa"/>
            <w:noWrap/>
            <w:hideMark/>
          </w:tcPr>
          <w:p w14:paraId="0779E861" w14:textId="77777777" w:rsidR="00EF66C2" w:rsidRPr="00CE531B" w:rsidRDefault="00EF66C2" w:rsidP="00EF66C2">
            <w:pPr>
              <w:jc w:val="center"/>
              <w:rPr>
                <w:b/>
                <w:bCs/>
              </w:rPr>
            </w:pPr>
            <w:r w:rsidRPr="00CE531B">
              <w:rPr>
                <w:b/>
                <w:bCs/>
              </w:rPr>
              <w:t>616,268</w:t>
            </w:r>
          </w:p>
        </w:tc>
        <w:tc>
          <w:tcPr>
            <w:tcW w:w="822" w:type="dxa"/>
            <w:noWrap/>
            <w:hideMark/>
          </w:tcPr>
          <w:p w14:paraId="6AD4968B" w14:textId="77777777" w:rsidR="00EF66C2" w:rsidRPr="00CE531B" w:rsidRDefault="00EF66C2" w:rsidP="00EF66C2">
            <w:pPr>
              <w:jc w:val="center"/>
              <w:rPr>
                <w:b/>
                <w:bCs/>
              </w:rPr>
            </w:pPr>
            <w:r w:rsidRPr="00CE531B">
              <w:rPr>
                <w:b/>
                <w:bCs/>
              </w:rPr>
              <w:t>62,000</w:t>
            </w:r>
          </w:p>
        </w:tc>
        <w:tc>
          <w:tcPr>
            <w:tcW w:w="1130" w:type="dxa"/>
            <w:noWrap/>
            <w:hideMark/>
          </w:tcPr>
          <w:p w14:paraId="78A0535F" w14:textId="77777777" w:rsidR="00EF66C2" w:rsidRPr="00CE531B" w:rsidRDefault="00EF66C2" w:rsidP="00EF66C2">
            <w:pPr>
              <w:jc w:val="center"/>
              <w:rPr>
                <w:b/>
                <w:bCs/>
              </w:rPr>
            </w:pPr>
            <w:r w:rsidRPr="00CE531B">
              <w:rPr>
                <w:b/>
                <w:bCs/>
              </w:rPr>
              <w:t>2,220,174</w:t>
            </w:r>
          </w:p>
        </w:tc>
      </w:tr>
    </w:tbl>
    <w:p w14:paraId="7BCA5B81" w14:textId="77777777" w:rsidR="00EF66C2" w:rsidRDefault="00EF66C2" w:rsidP="00EF66C2"/>
    <w:p w14:paraId="1D2562CB" w14:textId="77777777" w:rsidR="00EF66C2" w:rsidRPr="00AA7E93" w:rsidRDefault="00EF66C2" w:rsidP="00EF66C2"/>
    <w:p w14:paraId="3E4BD40C" w14:textId="77777777" w:rsidR="00EF66C2" w:rsidRPr="00AA7E93" w:rsidRDefault="00EF66C2" w:rsidP="00EF66C2">
      <w:pPr>
        <w:tabs>
          <w:tab w:val="left" w:pos="0"/>
        </w:tabs>
        <w:spacing w:before="60"/>
        <w:contextualSpacing/>
        <w:jc w:val="both"/>
        <w:rPr>
          <w:color w:val="000000"/>
        </w:rPr>
      </w:pPr>
    </w:p>
    <w:p w14:paraId="7E12A314" w14:textId="77777777" w:rsidR="00EF66C2" w:rsidRDefault="00EF66C2" w:rsidP="00EF66C2">
      <w:pPr>
        <w:tabs>
          <w:tab w:val="left" w:pos="0"/>
        </w:tabs>
        <w:spacing w:before="60"/>
        <w:contextualSpacing/>
        <w:jc w:val="both"/>
        <w:rPr>
          <w:color w:val="000000"/>
        </w:rPr>
      </w:pPr>
    </w:p>
    <w:p w14:paraId="2C07247D" w14:textId="77777777" w:rsidR="00EF66C2" w:rsidRDefault="00EF66C2" w:rsidP="00EF66C2">
      <w:pPr>
        <w:tabs>
          <w:tab w:val="left" w:pos="0"/>
        </w:tabs>
        <w:spacing w:before="60"/>
        <w:contextualSpacing/>
        <w:jc w:val="both"/>
        <w:rPr>
          <w:color w:val="000000"/>
        </w:rPr>
      </w:pPr>
    </w:p>
    <w:p w14:paraId="290F8A61" w14:textId="77777777" w:rsidR="00EF66C2" w:rsidRDefault="00EF66C2" w:rsidP="00EF66C2">
      <w:pPr>
        <w:tabs>
          <w:tab w:val="left" w:pos="0"/>
        </w:tabs>
        <w:spacing w:before="60"/>
        <w:contextualSpacing/>
        <w:jc w:val="both"/>
        <w:rPr>
          <w:color w:val="000000"/>
        </w:rPr>
      </w:pPr>
    </w:p>
    <w:p w14:paraId="543C8334" w14:textId="77777777" w:rsidR="00EF66C2" w:rsidRDefault="00EF66C2" w:rsidP="00EF66C2">
      <w:pPr>
        <w:tabs>
          <w:tab w:val="left" w:pos="0"/>
        </w:tabs>
        <w:spacing w:before="60"/>
        <w:contextualSpacing/>
        <w:jc w:val="both"/>
        <w:rPr>
          <w:color w:val="000000"/>
        </w:rPr>
      </w:pPr>
    </w:p>
    <w:p w14:paraId="3082452C" w14:textId="77777777" w:rsidR="00EF66C2" w:rsidRPr="00AA7E93" w:rsidRDefault="00EF66C2" w:rsidP="00EF66C2">
      <w:pPr>
        <w:tabs>
          <w:tab w:val="left" w:pos="0"/>
        </w:tabs>
        <w:spacing w:before="60"/>
        <w:contextualSpacing/>
        <w:jc w:val="both"/>
        <w:rPr>
          <w:color w:val="000000"/>
        </w:rPr>
      </w:pPr>
    </w:p>
    <w:p w14:paraId="10A47650" w14:textId="77777777" w:rsidR="00EF66C2" w:rsidRDefault="00EF66C2" w:rsidP="00EF66C2">
      <w:pPr>
        <w:tabs>
          <w:tab w:val="left" w:pos="0"/>
        </w:tabs>
        <w:spacing w:before="60"/>
        <w:contextualSpacing/>
        <w:jc w:val="both"/>
        <w:rPr>
          <w:color w:val="000000"/>
        </w:rPr>
      </w:pPr>
    </w:p>
    <w:p w14:paraId="105B9FED" w14:textId="77777777" w:rsidR="00EF66C2" w:rsidRDefault="00EF66C2" w:rsidP="00EF66C2">
      <w:pPr>
        <w:tabs>
          <w:tab w:val="left" w:pos="0"/>
        </w:tabs>
        <w:spacing w:before="60"/>
        <w:contextualSpacing/>
        <w:jc w:val="both"/>
        <w:rPr>
          <w:color w:val="000000"/>
        </w:rPr>
      </w:pPr>
    </w:p>
    <w:p w14:paraId="2612F7CE" w14:textId="77777777" w:rsidR="00EF66C2" w:rsidRDefault="00EF66C2" w:rsidP="00EF66C2">
      <w:pPr>
        <w:tabs>
          <w:tab w:val="left" w:pos="0"/>
        </w:tabs>
        <w:spacing w:before="60"/>
        <w:contextualSpacing/>
        <w:jc w:val="both"/>
        <w:rPr>
          <w:color w:val="000000"/>
        </w:rPr>
      </w:pPr>
    </w:p>
    <w:p w14:paraId="40B94FDC" w14:textId="77777777" w:rsidR="00EF66C2" w:rsidRPr="00AA7E93" w:rsidRDefault="00EF66C2" w:rsidP="00EF66C2">
      <w:pPr>
        <w:tabs>
          <w:tab w:val="left" w:pos="0"/>
        </w:tabs>
        <w:spacing w:before="60"/>
        <w:contextualSpacing/>
        <w:jc w:val="both"/>
        <w:rPr>
          <w:color w:val="000000"/>
        </w:rPr>
      </w:pPr>
    </w:p>
    <w:p w14:paraId="20398357" w14:textId="77777777" w:rsidR="00EF66C2" w:rsidRDefault="00EF66C2" w:rsidP="00EF66C2">
      <w:pPr>
        <w:rPr>
          <w:b/>
        </w:rPr>
      </w:pPr>
      <w:r>
        <w:rPr>
          <w:b/>
        </w:rPr>
        <w:br w:type="page"/>
      </w:r>
    </w:p>
    <w:p w14:paraId="597060F8" w14:textId="77777777" w:rsidR="00EF66C2" w:rsidRPr="00AA7E93" w:rsidRDefault="00EF66C2" w:rsidP="00EF66C2">
      <w:pPr>
        <w:rPr>
          <w:b/>
        </w:rPr>
      </w:pPr>
    </w:p>
    <w:p w14:paraId="4744E50E" w14:textId="77777777" w:rsidR="00EF66C2" w:rsidRDefault="00EF66C2" w:rsidP="00EF66C2">
      <w:r w:rsidRPr="00AA7E93">
        <w:rPr>
          <w:b/>
        </w:rPr>
        <w:t>Scenario 3</w:t>
      </w:r>
      <w:r w:rsidRPr="00AA7E93">
        <w:t>(4 day session of  UNEA only (no OECPR and no annual CPR subcommittee)</w:t>
      </w:r>
    </w:p>
    <w:tbl>
      <w:tblPr>
        <w:tblStyle w:val="TableGrid"/>
        <w:tblW w:w="9005" w:type="dxa"/>
        <w:tblLook w:val="04A0" w:firstRow="1" w:lastRow="0" w:firstColumn="1" w:lastColumn="0" w:noHBand="0" w:noVBand="1"/>
      </w:tblPr>
      <w:tblGrid>
        <w:gridCol w:w="4740"/>
        <w:gridCol w:w="1144"/>
        <w:gridCol w:w="986"/>
        <w:gridCol w:w="990"/>
        <w:gridCol w:w="1145"/>
      </w:tblGrid>
      <w:tr w:rsidR="00EF66C2" w:rsidRPr="00CE531B" w14:paraId="500E1A4F" w14:textId="77777777" w:rsidTr="00EF66C2">
        <w:trPr>
          <w:trHeight w:val="870"/>
        </w:trPr>
        <w:tc>
          <w:tcPr>
            <w:tcW w:w="4740" w:type="dxa"/>
            <w:noWrap/>
            <w:hideMark/>
          </w:tcPr>
          <w:p w14:paraId="3914378F" w14:textId="77777777" w:rsidR="00EF66C2" w:rsidRPr="00CE531B" w:rsidRDefault="00EF66C2" w:rsidP="00EF66C2">
            <w:pPr>
              <w:rPr>
                <w:b/>
                <w:bCs/>
                <w:color w:val="000000"/>
                <w:u w:val="single"/>
                <w:lang w:val="en-GB" w:eastAsia="en-GB"/>
              </w:rPr>
            </w:pPr>
          </w:p>
        </w:tc>
        <w:tc>
          <w:tcPr>
            <w:tcW w:w="4265" w:type="dxa"/>
            <w:gridSpan w:val="4"/>
            <w:hideMark/>
          </w:tcPr>
          <w:p w14:paraId="57A42AE3" w14:textId="77777777" w:rsidR="00EF66C2" w:rsidRPr="00CE531B" w:rsidRDefault="00EF66C2" w:rsidP="00EF66C2">
            <w:pPr>
              <w:jc w:val="center"/>
              <w:rPr>
                <w:b/>
                <w:bCs/>
                <w:color w:val="000000"/>
                <w:lang w:val="en-GB" w:eastAsia="en-GB"/>
              </w:rPr>
            </w:pPr>
            <w:r w:rsidRPr="00CE531B">
              <w:rPr>
                <w:b/>
                <w:bCs/>
                <w:color w:val="000000"/>
                <w:lang w:val="en-GB" w:eastAsia="en-GB"/>
              </w:rPr>
              <w:t xml:space="preserve"> 4 days of UNEA only (no CPR, no OECPR and no </w:t>
            </w:r>
            <w:r>
              <w:rPr>
                <w:b/>
                <w:bCs/>
                <w:color w:val="000000"/>
                <w:lang w:val="en-GB" w:eastAsia="en-GB"/>
              </w:rPr>
              <w:t>SUBCOMM</w:t>
            </w:r>
            <w:r w:rsidRPr="00CE531B">
              <w:rPr>
                <w:b/>
                <w:bCs/>
                <w:color w:val="000000"/>
                <w:lang w:val="en-GB" w:eastAsia="en-GB"/>
              </w:rPr>
              <w:t>) (Scenario 3)</w:t>
            </w:r>
          </w:p>
        </w:tc>
      </w:tr>
      <w:tr w:rsidR="00EF66C2" w:rsidRPr="00CE531B" w14:paraId="717D8381" w14:textId="77777777" w:rsidTr="00EF66C2">
        <w:trPr>
          <w:trHeight w:val="300"/>
        </w:trPr>
        <w:tc>
          <w:tcPr>
            <w:tcW w:w="4740" w:type="dxa"/>
            <w:hideMark/>
          </w:tcPr>
          <w:p w14:paraId="48142C5B" w14:textId="77777777" w:rsidR="00EF66C2" w:rsidRPr="00CE531B" w:rsidRDefault="00EF66C2" w:rsidP="00EF66C2">
            <w:pPr>
              <w:rPr>
                <w:color w:val="000000"/>
                <w:u w:val="single"/>
                <w:lang w:val="en-GB" w:eastAsia="en-GB"/>
              </w:rPr>
            </w:pPr>
            <w:r w:rsidRPr="00CE531B">
              <w:rPr>
                <w:color w:val="000000"/>
                <w:u w:val="single"/>
                <w:lang w:val="en-GB" w:eastAsia="en-GB"/>
              </w:rPr>
              <w:t>UNON conference services</w:t>
            </w:r>
          </w:p>
        </w:tc>
        <w:tc>
          <w:tcPr>
            <w:tcW w:w="1144" w:type="dxa"/>
            <w:noWrap/>
            <w:hideMark/>
          </w:tcPr>
          <w:p w14:paraId="48F668DD" w14:textId="77777777" w:rsidR="00EF66C2" w:rsidRPr="00CE531B" w:rsidRDefault="00EF66C2" w:rsidP="00EF66C2">
            <w:pPr>
              <w:jc w:val="center"/>
              <w:rPr>
                <w:b/>
                <w:bCs/>
                <w:color w:val="000000"/>
                <w:u w:val="single"/>
                <w:lang w:val="en-GB" w:eastAsia="en-GB"/>
              </w:rPr>
            </w:pPr>
            <w:r w:rsidRPr="00CE531B">
              <w:rPr>
                <w:b/>
                <w:bCs/>
                <w:color w:val="000000"/>
                <w:u w:val="single"/>
                <w:lang w:val="en-GB" w:eastAsia="en-GB"/>
              </w:rPr>
              <w:t>UNEA</w:t>
            </w:r>
          </w:p>
        </w:tc>
        <w:tc>
          <w:tcPr>
            <w:tcW w:w="986" w:type="dxa"/>
            <w:noWrap/>
            <w:hideMark/>
          </w:tcPr>
          <w:p w14:paraId="3021BCE7" w14:textId="77777777" w:rsidR="00EF66C2" w:rsidRPr="00CE531B" w:rsidRDefault="00EF66C2" w:rsidP="00EF66C2">
            <w:pPr>
              <w:jc w:val="center"/>
              <w:rPr>
                <w:b/>
                <w:bCs/>
                <w:color w:val="000000"/>
                <w:u w:val="single"/>
                <w:lang w:val="en-GB" w:eastAsia="en-GB"/>
              </w:rPr>
            </w:pPr>
            <w:r w:rsidRPr="00CE531B">
              <w:rPr>
                <w:b/>
                <w:bCs/>
                <w:color w:val="000000"/>
                <w:u w:val="single"/>
                <w:lang w:val="en-GB" w:eastAsia="en-GB"/>
              </w:rPr>
              <w:t>OECPR</w:t>
            </w:r>
          </w:p>
        </w:tc>
        <w:tc>
          <w:tcPr>
            <w:tcW w:w="990" w:type="dxa"/>
            <w:noWrap/>
            <w:hideMark/>
          </w:tcPr>
          <w:p w14:paraId="1958C2DC" w14:textId="77777777" w:rsidR="00EF66C2" w:rsidRPr="00CE531B" w:rsidRDefault="00EF66C2" w:rsidP="00EF66C2">
            <w:pPr>
              <w:jc w:val="center"/>
              <w:rPr>
                <w:b/>
                <w:bCs/>
                <w:color w:val="000000"/>
                <w:u w:val="single"/>
                <w:lang w:val="en-GB" w:eastAsia="en-GB"/>
              </w:rPr>
            </w:pPr>
            <w:r w:rsidRPr="00CE531B">
              <w:rPr>
                <w:b/>
                <w:bCs/>
                <w:color w:val="000000"/>
                <w:u w:val="single"/>
                <w:lang w:val="en-GB" w:eastAsia="en-GB"/>
              </w:rPr>
              <w:t>MG</w:t>
            </w:r>
          </w:p>
        </w:tc>
        <w:tc>
          <w:tcPr>
            <w:tcW w:w="1145" w:type="dxa"/>
            <w:noWrap/>
            <w:hideMark/>
          </w:tcPr>
          <w:p w14:paraId="7D383CB2" w14:textId="77777777" w:rsidR="00EF66C2" w:rsidRPr="00CE531B" w:rsidRDefault="00EF66C2" w:rsidP="00EF66C2">
            <w:pPr>
              <w:jc w:val="center"/>
              <w:rPr>
                <w:b/>
                <w:bCs/>
                <w:color w:val="000000"/>
                <w:u w:val="single"/>
                <w:lang w:val="en-GB" w:eastAsia="en-GB"/>
              </w:rPr>
            </w:pPr>
            <w:r w:rsidRPr="00CE531B">
              <w:rPr>
                <w:b/>
                <w:bCs/>
                <w:color w:val="000000"/>
                <w:u w:val="single"/>
                <w:lang w:val="en-GB" w:eastAsia="en-GB"/>
              </w:rPr>
              <w:t>Total</w:t>
            </w:r>
          </w:p>
        </w:tc>
      </w:tr>
      <w:tr w:rsidR="00EF66C2" w:rsidRPr="00CE531B" w14:paraId="7E743655" w14:textId="77777777" w:rsidTr="00EF66C2">
        <w:trPr>
          <w:trHeight w:val="300"/>
        </w:trPr>
        <w:tc>
          <w:tcPr>
            <w:tcW w:w="4740" w:type="dxa"/>
            <w:noWrap/>
            <w:hideMark/>
          </w:tcPr>
          <w:p w14:paraId="772ADC07" w14:textId="77777777" w:rsidR="00EF66C2" w:rsidRPr="00CE531B" w:rsidRDefault="00EF66C2" w:rsidP="00EF66C2">
            <w:pPr>
              <w:rPr>
                <w:color w:val="000000"/>
                <w:u w:val="single"/>
                <w:lang w:val="en-GB" w:eastAsia="en-GB"/>
              </w:rPr>
            </w:pPr>
          </w:p>
        </w:tc>
        <w:tc>
          <w:tcPr>
            <w:tcW w:w="1144" w:type="dxa"/>
            <w:noWrap/>
            <w:hideMark/>
          </w:tcPr>
          <w:p w14:paraId="4247F599" w14:textId="77777777" w:rsidR="00EF66C2" w:rsidRPr="00CE531B" w:rsidRDefault="00EF66C2" w:rsidP="00EF66C2">
            <w:pPr>
              <w:jc w:val="center"/>
              <w:rPr>
                <w:b/>
                <w:bCs/>
                <w:color w:val="000000"/>
                <w:u w:val="single"/>
                <w:lang w:val="en-GB" w:eastAsia="en-GB"/>
              </w:rPr>
            </w:pPr>
            <w:r w:rsidRPr="00CE531B">
              <w:rPr>
                <w:b/>
                <w:bCs/>
                <w:color w:val="000000"/>
                <w:u w:val="single"/>
                <w:lang w:val="en-GB" w:eastAsia="en-GB"/>
              </w:rPr>
              <w:t>USD</w:t>
            </w:r>
          </w:p>
        </w:tc>
        <w:tc>
          <w:tcPr>
            <w:tcW w:w="986" w:type="dxa"/>
            <w:noWrap/>
            <w:hideMark/>
          </w:tcPr>
          <w:p w14:paraId="5DA5CE90" w14:textId="77777777" w:rsidR="00EF66C2" w:rsidRPr="00CE531B" w:rsidRDefault="00EF66C2" w:rsidP="00EF66C2">
            <w:pPr>
              <w:jc w:val="center"/>
              <w:rPr>
                <w:b/>
                <w:bCs/>
                <w:color w:val="000000"/>
                <w:u w:val="single"/>
                <w:lang w:val="en-GB" w:eastAsia="en-GB"/>
              </w:rPr>
            </w:pPr>
            <w:r w:rsidRPr="00CE531B">
              <w:rPr>
                <w:b/>
                <w:bCs/>
                <w:color w:val="000000"/>
                <w:u w:val="single"/>
                <w:lang w:val="en-GB" w:eastAsia="en-GB"/>
              </w:rPr>
              <w:t>USD</w:t>
            </w:r>
          </w:p>
        </w:tc>
        <w:tc>
          <w:tcPr>
            <w:tcW w:w="990" w:type="dxa"/>
            <w:noWrap/>
            <w:hideMark/>
          </w:tcPr>
          <w:p w14:paraId="3CF25E4D" w14:textId="77777777" w:rsidR="00EF66C2" w:rsidRPr="00CE531B" w:rsidRDefault="00EF66C2" w:rsidP="00EF66C2">
            <w:pPr>
              <w:jc w:val="center"/>
              <w:rPr>
                <w:b/>
                <w:bCs/>
                <w:color w:val="000000"/>
                <w:u w:val="single"/>
                <w:lang w:val="en-GB" w:eastAsia="en-GB"/>
              </w:rPr>
            </w:pPr>
            <w:r w:rsidRPr="00CE531B">
              <w:rPr>
                <w:b/>
                <w:bCs/>
                <w:color w:val="000000"/>
                <w:u w:val="single"/>
                <w:lang w:val="en-GB" w:eastAsia="en-GB"/>
              </w:rPr>
              <w:t>USD</w:t>
            </w:r>
          </w:p>
        </w:tc>
        <w:tc>
          <w:tcPr>
            <w:tcW w:w="1145" w:type="dxa"/>
            <w:noWrap/>
            <w:hideMark/>
          </w:tcPr>
          <w:p w14:paraId="391890B5" w14:textId="77777777" w:rsidR="00EF66C2" w:rsidRPr="00CE531B" w:rsidRDefault="00EF66C2" w:rsidP="00EF66C2">
            <w:pPr>
              <w:jc w:val="center"/>
              <w:rPr>
                <w:b/>
                <w:bCs/>
                <w:color w:val="000000"/>
                <w:u w:val="single"/>
                <w:lang w:val="en-GB" w:eastAsia="en-GB"/>
              </w:rPr>
            </w:pPr>
            <w:r w:rsidRPr="00CE531B">
              <w:rPr>
                <w:b/>
                <w:bCs/>
                <w:color w:val="000000"/>
                <w:u w:val="single"/>
                <w:lang w:val="en-GB" w:eastAsia="en-GB"/>
              </w:rPr>
              <w:t>USD</w:t>
            </w:r>
          </w:p>
        </w:tc>
      </w:tr>
      <w:tr w:rsidR="00EF66C2" w:rsidRPr="00CE531B" w14:paraId="53BDA7C3" w14:textId="77777777" w:rsidTr="00EF66C2">
        <w:trPr>
          <w:trHeight w:val="300"/>
        </w:trPr>
        <w:tc>
          <w:tcPr>
            <w:tcW w:w="4740" w:type="dxa"/>
            <w:noWrap/>
            <w:hideMark/>
          </w:tcPr>
          <w:p w14:paraId="4B555F21" w14:textId="77777777" w:rsidR="00EF66C2" w:rsidRPr="00CE531B" w:rsidRDefault="00EF66C2" w:rsidP="00EF66C2">
            <w:pPr>
              <w:rPr>
                <w:color w:val="000000"/>
                <w:lang w:val="en-GB" w:eastAsia="en-GB"/>
              </w:rPr>
            </w:pPr>
            <w:r w:rsidRPr="00CE531B">
              <w:rPr>
                <w:color w:val="000000"/>
                <w:lang w:val="en-GB" w:eastAsia="en-GB"/>
              </w:rPr>
              <w:t>Meetings</w:t>
            </w:r>
          </w:p>
        </w:tc>
        <w:tc>
          <w:tcPr>
            <w:tcW w:w="1144" w:type="dxa"/>
            <w:noWrap/>
            <w:hideMark/>
          </w:tcPr>
          <w:p w14:paraId="252F3F65" w14:textId="77777777" w:rsidR="00EF66C2" w:rsidRPr="00CE531B" w:rsidRDefault="00EF66C2" w:rsidP="00EF66C2">
            <w:pPr>
              <w:jc w:val="center"/>
              <w:rPr>
                <w:color w:val="000000"/>
                <w:lang w:val="en-GB" w:eastAsia="en-GB"/>
              </w:rPr>
            </w:pPr>
            <w:r w:rsidRPr="00CE531B">
              <w:rPr>
                <w:color w:val="000000"/>
                <w:lang w:val="en-GB" w:eastAsia="en-GB"/>
              </w:rPr>
              <w:t>474,612</w:t>
            </w:r>
          </w:p>
        </w:tc>
        <w:tc>
          <w:tcPr>
            <w:tcW w:w="986" w:type="dxa"/>
            <w:noWrap/>
            <w:hideMark/>
          </w:tcPr>
          <w:p w14:paraId="209FC755" w14:textId="77777777" w:rsidR="00EF66C2" w:rsidRPr="00CE531B" w:rsidRDefault="00EF66C2" w:rsidP="00EF66C2">
            <w:pPr>
              <w:jc w:val="center"/>
              <w:rPr>
                <w:color w:val="000000"/>
                <w:lang w:val="en-GB" w:eastAsia="en-GB"/>
              </w:rPr>
            </w:pPr>
            <w:r w:rsidRPr="00CE531B">
              <w:rPr>
                <w:color w:val="000000"/>
                <w:lang w:val="en-GB" w:eastAsia="en-GB"/>
              </w:rPr>
              <w:t>-</w:t>
            </w:r>
          </w:p>
        </w:tc>
        <w:tc>
          <w:tcPr>
            <w:tcW w:w="990" w:type="dxa"/>
            <w:noWrap/>
            <w:hideMark/>
          </w:tcPr>
          <w:p w14:paraId="2CAEBFDA" w14:textId="77777777" w:rsidR="00EF66C2" w:rsidRPr="00CE531B" w:rsidRDefault="00EF66C2" w:rsidP="00EF66C2">
            <w:pPr>
              <w:jc w:val="center"/>
              <w:rPr>
                <w:color w:val="000000"/>
                <w:lang w:val="en-GB" w:eastAsia="en-GB"/>
              </w:rPr>
            </w:pPr>
            <w:r w:rsidRPr="00CE531B">
              <w:rPr>
                <w:color w:val="000000"/>
                <w:lang w:val="en-GB" w:eastAsia="en-GB"/>
              </w:rPr>
              <w:t>48,450</w:t>
            </w:r>
          </w:p>
        </w:tc>
        <w:tc>
          <w:tcPr>
            <w:tcW w:w="1145" w:type="dxa"/>
            <w:noWrap/>
            <w:hideMark/>
          </w:tcPr>
          <w:p w14:paraId="4702DBF9" w14:textId="77777777" w:rsidR="00EF66C2" w:rsidRPr="00CE531B" w:rsidRDefault="00EF66C2" w:rsidP="00EF66C2">
            <w:pPr>
              <w:jc w:val="center"/>
              <w:rPr>
                <w:color w:val="000000"/>
                <w:lang w:val="en-GB" w:eastAsia="en-GB"/>
              </w:rPr>
            </w:pPr>
            <w:r w:rsidRPr="00CE531B">
              <w:rPr>
                <w:color w:val="000000"/>
                <w:lang w:val="en-GB" w:eastAsia="en-GB"/>
              </w:rPr>
              <w:t>523,062</w:t>
            </w:r>
          </w:p>
        </w:tc>
      </w:tr>
      <w:tr w:rsidR="00EF66C2" w:rsidRPr="00CE531B" w14:paraId="536F1C65" w14:textId="77777777" w:rsidTr="00EF66C2">
        <w:trPr>
          <w:trHeight w:val="300"/>
        </w:trPr>
        <w:tc>
          <w:tcPr>
            <w:tcW w:w="4740" w:type="dxa"/>
            <w:hideMark/>
          </w:tcPr>
          <w:p w14:paraId="2DD9C88B" w14:textId="77777777" w:rsidR="00EF66C2" w:rsidRPr="00CE531B" w:rsidRDefault="00EF66C2" w:rsidP="00EF66C2">
            <w:pPr>
              <w:rPr>
                <w:color w:val="000000"/>
                <w:lang w:val="en-GB" w:eastAsia="en-GB"/>
              </w:rPr>
            </w:pPr>
            <w:r w:rsidRPr="00CE531B">
              <w:rPr>
                <w:color w:val="000000"/>
                <w:lang w:val="en-GB" w:eastAsia="en-GB"/>
              </w:rPr>
              <w:t>Pre-session documentation</w:t>
            </w:r>
          </w:p>
        </w:tc>
        <w:tc>
          <w:tcPr>
            <w:tcW w:w="1144" w:type="dxa"/>
            <w:noWrap/>
            <w:hideMark/>
          </w:tcPr>
          <w:p w14:paraId="16EF5B22" w14:textId="77777777" w:rsidR="00EF66C2" w:rsidRPr="00CE531B" w:rsidRDefault="00EF66C2" w:rsidP="00EF66C2">
            <w:pPr>
              <w:jc w:val="center"/>
              <w:rPr>
                <w:color w:val="000000"/>
                <w:lang w:val="en-GB" w:eastAsia="en-GB"/>
              </w:rPr>
            </w:pPr>
            <w:r w:rsidRPr="00CE531B">
              <w:rPr>
                <w:color w:val="000000"/>
                <w:lang w:val="en-GB" w:eastAsia="en-GB"/>
              </w:rPr>
              <w:t>315,563</w:t>
            </w:r>
          </w:p>
        </w:tc>
        <w:tc>
          <w:tcPr>
            <w:tcW w:w="986" w:type="dxa"/>
            <w:noWrap/>
            <w:hideMark/>
          </w:tcPr>
          <w:p w14:paraId="7787EAA2" w14:textId="77777777" w:rsidR="00EF66C2" w:rsidRPr="00CE531B" w:rsidRDefault="00EF66C2" w:rsidP="00EF66C2">
            <w:pPr>
              <w:jc w:val="center"/>
              <w:rPr>
                <w:color w:val="000000"/>
                <w:lang w:val="en-GB" w:eastAsia="en-GB"/>
              </w:rPr>
            </w:pPr>
            <w:r w:rsidRPr="00CE531B">
              <w:rPr>
                <w:color w:val="000000"/>
                <w:lang w:val="en-GB" w:eastAsia="en-GB"/>
              </w:rPr>
              <w:t>-</w:t>
            </w:r>
          </w:p>
        </w:tc>
        <w:tc>
          <w:tcPr>
            <w:tcW w:w="990" w:type="dxa"/>
            <w:noWrap/>
            <w:hideMark/>
          </w:tcPr>
          <w:p w14:paraId="34414D67" w14:textId="77777777" w:rsidR="00EF66C2" w:rsidRPr="00CE531B" w:rsidRDefault="00EF66C2" w:rsidP="00EF66C2">
            <w:pPr>
              <w:jc w:val="center"/>
              <w:rPr>
                <w:color w:val="000000"/>
                <w:lang w:val="en-GB" w:eastAsia="en-GB"/>
              </w:rPr>
            </w:pPr>
            <w:r w:rsidRPr="00CE531B">
              <w:rPr>
                <w:color w:val="000000"/>
                <w:lang w:val="en-GB" w:eastAsia="en-GB"/>
              </w:rPr>
              <w:t>-</w:t>
            </w:r>
          </w:p>
        </w:tc>
        <w:tc>
          <w:tcPr>
            <w:tcW w:w="1145" w:type="dxa"/>
            <w:noWrap/>
            <w:hideMark/>
          </w:tcPr>
          <w:p w14:paraId="48432855" w14:textId="77777777" w:rsidR="00EF66C2" w:rsidRPr="00CE531B" w:rsidRDefault="00EF66C2" w:rsidP="00EF66C2">
            <w:pPr>
              <w:jc w:val="center"/>
              <w:rPr>
                <w:color w:val="000000"/>
                <w:lang w:val="en-GB" w:eastAsia="en-GB"/>
              </w:rPr>
            </w:pPr>
            <w:r w:rsidRPr="00CE531B">
              <w:rPr>
                <w:color w:val="000000"/>
                <w:lang w:val="en-GB" w:eastAsia="en-GB"/>
              </w:rPr>
              <w:t>315,563</w:t>
            </w:r>
          </w:p>
        </w:tc>
      </w:tr>
      <w:tr w:rsidR="00EF66C2" w:rsidRPr="00CE531B" w14:paraId="48B7436D" w14:textId="77777777" w:rsidTr="00EF66C2">
        <w:trPr>
          <w:trHeight w:val="300"/>
        </w:trPr>
        <w:tc>
          <w:tcPr>
            <w:tcW w:w="4740" w:type="dxa"/>
            <w:hideMark/>
          </w:tcPr>
          <w:p w14:paraId="68A12E86" w14:textId="77777777" w:rsidR="00EF66C2" w:rsidRPr="00CE531B" w:rsidRDefault="00EF66C2" w:rsidP="00EF66C2">
            <w:pPr>
              <w:rPr>
                <w:color w:val="000000"/>
                <w:lang w:val="en-GB" w:eastAsia="en-GB"/>
              </w:rPr>
            </w:pPr>
            <w:r w:rsidRPr="00CE531B">
              <w:rPr>
                <w:color w:val="000000"/>
                <w:lang w:val="en-GB" w:eastAsia="en-GB"/>
              </w:rPr>
              <w:t>In-session Documentation &amp; report writing</w:t>
            </w:r>
          </w:p>
        </w:tc>
        <w:tc>
          <w:tcPr>
            <w:tcW w:w="1144" w:type="dxa"/>
            <w:noWrap/>
            <w:hideMark/>
          </w:tcPr>
          <w:p w14:paraId="0A82B0BC" w14:textId="77777777" w:rsidR="00EF66C2" w:rsidRPr="00CE531B" w:rsidRDefault="00EF66C2" w:rsidP="00EF66C2">
            <w:pPr>
              <w:jc w:val="center"/>
              <w:rPr>
                <w:color w:val="000000"/>
                <w:lang w:val="en-GB" w:eastAsia="en-GB"/>
              </w:rPr>
            </w:pPr>
            <w:r w:rsidRPr="00CE531B">
              <w:rPr>
                <w:color w:val="000000"/>
                <w:lang w:val="en-GB" w:eastAsia="en-GB"/>
              </w:rPr>
              <w:t>125,269</w:t>
            </w:r>
          </w:p>
        </w:tc>
        <w:tc>
          <w:tcPr>
            <w:tcW w:w="986" w:type="dxa"/>
            <w:noWrap/>
            <w:hideMark/>
          </w:tcPr>
          <w:p w14:paraId="52C2DEE8" w14:textId="77777777" w:rsidR="00EF66C2" w:rsidRPr="00CE531B" w:rsidRDefault="00EF66C2" w:rsidP="00EF66C2">
            <w:pPr>
              <w:jc w:val="center"/>
              <w:rPr>
                <w:color w:val="000000"/>
                <w:lang w:val="en-GB" w:eastAsia="en-GB"/>
              </w:rPr>
            </w:pPr>
            <w:r w:rsidRPr="00CE531B">
              <w:rPr>
                <w:color w:val="000000"/>
                <w:lang w:val="en-GB" w:eastAsia="en-GB"/>
              </w:rPr>
              <w:t>-</w:t>
            </w:r>
          </w:p>
        </w:tc>
        <w:tc>
          <w:tcPr>
            <w:tcW w:w="990" w:type="dxa"/>
            <w:noWrap/>
            <w:hideMark/>
          </w:tcPr>
          <w:p w14:paraId="18EE567B" w14:textId="77777777" w:rsidR="00EF66C2" w:rsidRPr="00CE531B" w:rsidRDefault="00EF66C2" w:rsidP="00EF66C2">
            <w:pPr>
              <w:jc w:val="center"/>
              <w:rPr>
                <w:color w:val="000000"/>
                <w:lang w:val="en-GB" w:eastAsia="en-GB"/>
              </w:rPr>
            </w:pPr>
            <w:r w:rsidRPr="00CE531B">
              <w:rPr>
                <w:color w:val="000000"/>
                <w:lang w:val="en-GB" w:eastAsia="en-GB"/>
              </w:rPr>
              <w:t>-</w:t>
            </w:r>
          </w:p>
        </w:tc>
        <w:tc>
          <w:tcPr>
            <w:tcW w:w="1145" w:type="dxa"/>
            <w:noWrap/>
            <w:hideMark/>
          </w:tcPr>
          <w:p w14:paraId="0A786B41" w14:textId="77777777" w:rsidR="00EF66C2" w:rsidRPr="00CE531B" w:rsidRDefault="00EF66C2" w:rsidP="00EF66C2">
            <w:pPr>
              <w:jc w:val="center"/>
              <w:rPr>
                <w:color w:val="000000"/>
                <w:lang w:val="en-GB" w:eastAsia="en-GB"/>
              </w:rPr>
            </w:pPr>
            <w:r w:rsidRPr="00CE531B">
              <w:rPr>
                <w:color w:val="000000"/>
                <w:lang w:val="en-GB" w:eastAsia="en-GB"/>
              </w:rPr>
              <w:t>125,269</w:t>
            </w:r>
          </w:p>
        </w:tc>
      </w:tr>
      <w:tr w:rsidR="00EF66C2" w:rsidRPr="00CE531B" w14:paraId="660CB063" w14:textId="77777777" w:rsidTr="00EF66C2">
        <w:trPr>
          <w:trHeight w:val="300"/>
        </w:trPr>
        <w:tc>
          <w:tcPr>
            <w:tcW w:w="4740" w:type="dxa"/>
            <w:hideMark/>
          </w:tcPr>
          <w:p w14:paraId="39A289E2" w14:textId="77777777" w:rsidR="00EF66C2" w:rsidRPr="00CE531B" w:rsidRDefault="00EF66C2" w:rsidP="00EF66C2">
            <w:pPr>
              <w:rPr>
                <w:color w:val="000000"/>
                <w:lang w:val="en-GB" w:eastAsia="en-GB"/>
              </w:rPr>
            </w:pPr>
            <w:r w:rsidRPr="00CE531B">
              <w:rPr>
                <w:color w:val="000000"/>
                <w:lang w:val="en-GB" w:eastAsia="en-GB"/>
              </w:rPr>
              <w:t>Post-session Documentation</w:t>
            </w:r>
          </w:p>
        </w:tc>
        <w:tc>
          <w:tcPr>
            <w:tcW w:w="1144" w:type="dxa"/>
            <w:noWrap/>
            <w:hideMark/>
          </w:tcPr>
          <w:p w14:paraId="2B908269" w14:textId="77777777" w:rsidR="00EF66C2" w:rsidRPr="00CE531B" w:rsidRDefault="00EF66C2" w:rsidP="00EF66C2">
            <w:pPr>
              <w:jc w:val="center"/>
              <w:rPr>
                <w:color w:val="000000"/>
                <w:lang w:val="en-GB" w:eastAsia="en-GB"/>
              </w:rPr>
            </w:pPr>
            <w:r w:rsidRPr="00CE531B">
              <w:rPr>
                <w:color w:val="000000"/>
                <w:lang w:val="en-GB" w:eastAsia="en-GB"/>
              </w:rPr>
              <w:t>172,125</w:t>
            </w:r>
          </w:p>
        </w:tc>
        <w:tc>
          <w:tcPr>
            <w:tcW w:w="986" w:type="dxa"/>
            <w:noWrap/>
            <w:hideMark/>
          </w:tcPr>
          <w:p w14:paraId="61E7D1C8" w14:textId="77777777" w:rsidR="00EF66C2" w:rsidRPr="00CE531B" w:rsidRDefault="00EF66C2" w:rsidP="00EF66C2">
            <w:pPr>
              <w:jc w:val="center"/>
              <w:rPr>
                <w:color w:val="000000"/>
                <w:lang w:val="en-GB" w:eastAsia="en-GB"/>
              </w:rPr>
            </w:pPr>
            <w:r w:rsidRPr="00CE531B">
              <w:rPr>
                <w:color w:val="000000"/>
                <w:lang w:val="en-GB" w:eastAsia="en-GB"/>
              </w:rPr>
              <w:t>-</w:t>
            </w:r>
          </w:p>
        </w:tc>
        <w:tc>
          <w:tcPr>
            <w:tcW w:w="990" w:type="dxa"/>
            <w:noWrap/>
            <w:hideMark/>
          </w:tcPr>
          <w:p w14:paraId="1567C51E" w14:textId="77777777" w:rsidR="00EF66C2" w:rsidRPr="00CE531B" w:rsidRDefault="00EF66C2" w:rsidP="00EF66C2">
            <w:pPr>
              <w:jc w:val="center"/>
              <w:rPr>
                <w:color w:val="000000"/>
                <w:lang w:val="en-GB" w:eastAsia="en-GB"/>
              </w:rPr>
            </w:pPr>
            <w:r w:rsidRPr="00CE531B">
              <w:rPr>
                <w:color w:val="000000"/>
                <w:lang w:val="en-GB" w:eastAsia="en-GB"/>
              </w:rPr>
              <w:t>-</w:t>
            </w:r>
          </w:p>
        </w:tc>
        <w:tc>
          <w:tcPr>
            <w:tcW w:w="1145" w:type="dxa"/>
            <w:noWrap/>
            <w:hideMark/>
          </w:tcPr>
          <w:p w14:paraId="4901D31C" w14:textId="77777777" w:rsidR="00EF66C2" w:rsidRPr="00CE531B" w:rsidRDefault="00EF66C2" w:rsidP="00EF66C2">
            <w:pPr>
              <w:jc w:val="center"/>
              <w:rPr>
                <w:color w:val="000000"/>
                <w:lang w:val="en-GB" w:eastAsia="en-GB"/>
              </w:rPr>
            </w:pPr>
            <w:r w:rsidRPr="00CE531B">
              <w:rPr>
                <w:color w:val="000000"/>
                <w:lang w:val="en-GB" w:eastAsia="en-GB"/>
              </w:rPr>
              <w:t>172,125</w:t>
            </w:r>
          </w:p>
        </w:tc>
      </w:tr>
      <w:tr w:rsidR="00EF66C2" w:rsidRPr="00CE531B" w14:paraId="053BAE23" w14:textId="77777777" w:rsidTr="00EF66C2">
        <w:trPr>
          <w:trHeight w:val="300"/>
        </w:trPr>
        <w:tc>
          <w:tcPr>
            <w:tcW w:w="4740" w:type="dxa"/>
            <w:noWrap/>
            <w:hideMark/>
          </w:tcPr>
          <w:p w14:paraId="0FD7B04B" w14:textId="77777777" w:rsidR="00EF66C2" w:rsidRPr="00CE531B" w:rsidRDefault="00EF66C2" w:rsidP="00EF66C2">
            <w:pPr>
              <w:rPr>
                <w:b/>
                <w:bCs/>
                <w:color w:val="000000"/>
                <w:lang w:val="en-GB" w:eastAsia="en-GB"/>
              </w:rPr>
            </w:pPr>
            <w:r w:rsidRPr="00CE531B">
              <w:rPr>
                <w:b/>
                <w:bCs/>
                <w:color w:val="000000"/>
                <w:lang w:val="en-GB" w:eastAsia="en-GB"/>
              </w:rPr>
              <w:t>Sub-total</w:t>
            </w:r>
          </w:p>
        </w:tc>
        <w:tc>
          <w:tcPr>
            <w:tcW w:w="1144" w:type="dxa"/>
            <w:noWrap/>
            <w:hideMark/>
          </w:tcPr>
          <w:p w14:paraId="6092D70E" w14:textId="77777777" w:rsidR="00EF66C2" w:rsidRPr="00CE531B" w:rsidRDefault="00EF66C2" w:rsidP="00EF66C2">
            <w:pPr>
              <w:jc w:val="center"/>
              <w:rPr>
                <w:b/>
                <w:bCs/>
                <w:color w:val="000000"/>
                <w:lang w:val="en-GB" w:eastAsia="en-GB"/>
              </w:rPr>
            </w:pPr>
            <w:r w:rsidRPr="00CE531B">
              <w:rPr>
                <w:b/>
                <w:bCs/>
                <w:color w:val="000000"/>
                <w:lang w:val="en-GB" w:eastAsia="en-GB"/>
              </w:rPr>
              <w:t>1,087,569</w:t>
            </w:r>
          </w:p>
        </w:tc>
        <w:tc>
          <w:tcPr>
            <w:tcW w:w="986" w:type="dxa"/>
            <w:noWrap/>
            <w:hideMark/>
          </w:tcPr>
          <w:p w14:paraId="7C511B8F" w14:textId="77777777" w:rsidR="00EF66C2" w:rsidRPr="00CE531B" w:rsidRDefault="00EF66C2" w:rsidP="00EF66C2">
            <w:pPr>
              <w:jc w:val="center"/>
              <w:rPr>
                <w:b/>
                <w:bCs/>
                <w:color w:val="000000"/>
                <w:lang w:val="en-GB" w:eastAsia="en-GB"/>
              </w:rPr>
            </w:pPr>
            <w:r w:rsidRPr="00CE531B">
              <w:rPr>
                <w:b/>
                <w:bCs/>
                <w:color w:val="000000"/>
                <w:lang w:val="en-GB" w:eastAsia="en-GB"/>
              </w:rPr>
              <w:t>-</w:t>
            </w:r>
          </w:p>
        </w:tc>
        <w:tc>
          <w:tcPr>
            <w:tcW w:w="990" w:type="dxa"/>
            <w:noWrap/>
            <w:hideMark/>
          </w:tcPr>
          <w:p w14:paraId="4E9B373B" w14:textId="77777777" w:rsidR="00EF66C2" w:rsidRPr="00CE531B" w:rsidRDefault="00EF66C2" w:rsidP="00EF66C2">
            <w:pPr>
              <w:jc w:val="center"/>
              <w:rPr>
                <w:b/>
                <w:bCs/>
                <w:color w:val="000000"/>
                <w:lang w:val="en-GB" w:eastAsia="en-GB"/>
              </w:rPr>
            </w:pPr>
            <w:r w:rsidRPr="00CE531B">
              <w:rPr>
                <w:b/>
                <w:bCs/>
                <w:color w:val="000000"/>
                <w:lang w:val="en-GB" w:eastAsia="en-GB"/>
              </w:rPr>
              <w:t>48,450</w:t>
            </w:r>
          </w:p>
        </w:tc>
        <w:tc>
          <w:tcPr>
            <w:tcW w:w="1145" w:type="dxa"/>
            <w:noWrap/>
            <w:hideMark/>
          </w:tcPr>
          <w:p w14:paraId="33A2BD0F" w14:textId="77777777" w:rsidR="00EF66C2" w:rsidRPr="00CE531B" w:rsidRDefault="00EF66C2" w:rsidP="00EF66C2">
            <w:pPr>
              <w:jc w:val="center"/>
              <w:rPr>
                <w:b/>
                <w:bCs/>
                <w:color w:val="000000"/>
                <w:lang w:val="en-GB" w:eastAsia="en-GB"/>
              </w:rPr>
            </w:pPr>
            <w:r w:rsidRPr="00CE531B">
              <w:rPr>
                <w:b/>
                <w:bCs/>
                <w:color w:val="000000"/>
                <w:lang w:val="en-GB" w:eastAsia="en-GB"/>
              </w:rPr>
              <w:t>1,136,019</w:t>
            </w:r>
          </w:p>
        </w:tc>
      </w:tr>
      <w:tr w:rsidR="00EF66C2" w:rsidRPr="00CE531B" w14:paraId="502937EC" w14:textId="77777777" w:rsidTr="00EF66C2">
        <w:trPr>
          <w:trHeight w:val="300"/>
        </w:trPr>
        <w:tc>
          <w:tcPr>
            <w:tcW w:w="4740" w:type="dxa"/>
            <w:hideMark/>
          </w:tcPr>
          <w:p w14:paraId="5D942558" w14:textId="77777777" w:rsidR="00EF66C2" w:rsidRPr="00CE531B" w:rsidRDefault="00EF66C2" w:rsidP="00EF66C2">
            <w:pPr>
              <w:rPr>
                <w:color w:val="000000"/>
                <w:lang w:val="en-GB" w:eastAsia="en-GB"/>
              </w:rPr>
            </w:pPr>
            <w:r w:rsidRPr="00CE531B">
              <w:rPr>
                <w:color w:val="000000"/>
                <w:lang w:val="en-GB" w:eastAsia="en-GB"/>
              </w:rPr>
              <w:t>Support to Participants from LDCs &amp; DCs</w:t>
            </w:r>
          </w:p>
        </w:tc>
        <w:tc>
          <w:tcPr>
            <w:tcW w:w="1144" w:type="dxa"/>
            <w:noWrap/>
            <w:hideMark/>
          </w:tcPr>
          <w:p w14:paraId="17697664" w14:textId="77777777" w:rsidR="00EF66C2" w:rsidRPr="00CE531B" w:rsidRDefault="00EF66C2" w:rsidP="00EF66C2">
            <w:pPr>
              <w:jc w:val="center"/>
              <w:rPr>
                <w:b/>
                <w:bCs/>
                <w:color w:val="000000"/>
                <w:lang w:val="en-GB" w:eastAsia="en-GB"/>
              </w:rPr>
            </w:pPr>
          </w:p>
        </w:tc>
        <w:tc>
          <w:tcPr>
            <w:tcW w:w="986" w:type="dxa"/>
            <w:noWrap/>
            <w:hideMark/>
          </w:tcPr>
          <w:p w14:paraId="43EF9080" w14:textId="77777777" w:rsidR="00EF66C2" w:rsidRPr="00CE531B" w:rsidRDefault="00EF66C2" w:rsidP="00EF66C2">
            <w:pPr>
              <w:jc w:val="center"/>
              <w:rPr>
                <w:b/>
                <w:bCs/>
                <w:color w:val="000000"/>
                <w:lang w:val="en-GB" w:eastAsia="en-GB"/>
              </w:rPr>
            </w:pPr>
          </w:p>
        </w:tc>
        <w:tc>
          <w:tcPr>
            <w:tcW w:w="990" w:type="dxa"/>
            <w:noWrap/>
            <w:hideMark/>
          </w:tcPr>
          <w:p w14:paraId="588764DA" w14:textId="77777777" w:rsidR="00EF66C2" w:rsidRPr="00CE531B" w:rsidRDefault="00EF66C2" w:rsidP="00EF66C2">
            <w:pPr>
              <w:jc w:val="center"/>
              <w:rPr>
                <w:b/>
                <w:bCs/>
                <w:color w:val="000000"/>
                <w:lang w:val="en-GB" w:eastAsia="en-GB"/>
              </w:rPr>
            </w:pPr>
          </w:p>
        </w:tc>
        <w:tc>
          <w:tcPr>
            <w:tcW w:w="1145" w:type="dxa"/>
            <w:noWrap/>
            <w:hideMark/>
          </w:tcPr>
          <w:p w14:paraId="5D34DDAE" w14:textId="77777777" w:rsidR="00EF66C2" w:rsidRPr="00CE531B" w:rsidRDefault="00EF66C2" w:rsidP="00EF66C2">
            <w:pPr>
              <w:jc w:val="center"/>
              <w:rPr>
                <w:b/>
                <w:bCs/>
                <w:color w:val="000000"/>
                <w:lang w:val="en-GB" w:eastAsia="en-GB"/>
              </w:rPr>
            </w:pPr>
          </w:p>
        </w:tc>
      </w:tr>
      <w:tr w:rsidR="00EF66C2" w:rsidRPr="00CE531B" w14:paraId="718BA360" w14:textId="77777777" w:rsidTr="00EF66C2">
        <w:trPr>
          <w:trHeight w:val="300"/>
        </w:trPr>
        <w:tc>
          <w:tcPr>
            <w:tcW w:w="4740" w:type="dxa"/>
            <w:hideMark/>
          </w:tcPr>
          <w:p w14:paraId="58533F29" w14:textId="77777777" w:rsidR="00EF66C2" w:rsidRPr="00CE531B" w:rsidRDefault="00EF66C2" w:rsidP="00EF66C2">
            <w:pPr>
              <w:rPr>
                <w:color w:val="000000"/>
                <w:lang w:val="en-GB" w:eastAsia="en-GB"/>
              </w:rPr>
            </w:pPr>
            <w:r w:rsidRPr="00CE531B">
              <w:rPr>
                <w:color w:val="000000"/>
                <w:lang w:val="en-GB" w:eastAsia="en-GB"/>
              </w:rPr>
              <w:t>DSA cost for LDCs  &amp; DCs</w:t>
            </w:r>
          </w:p>
        </w:tc>
        <w:tc>
          <w:tcPr>
            <w:tcW w:w="1144" w:type="dxa"/>
            <w:noWrap/>
            <w:hideMark/>
          </w:tcPr>
          <w:p w14:paraId="0CAAED5A" w14:textId="77777777" w:rsidR="00EF66C2" w:rsidRPr="00CE531B" w:rsidRDefault="00EF66C2" w:rsidP="00EF66C2">
            <w:pPr>
              <w:jc w:val="center"/>
              <w:rPr>
                <w:color w:val="000000"/>
                <w:lang w:val="en-GB" w:eastAsia="en-GB"/>
              </w:rPr>
            </w:pPr>
            <w:r w:rsidRPr="00CE531B">
              <w:rPr>
                <w:color w:val="000000"/>
                <w:lang w:val="en-GB" w:eastAsia="en-GB"/>
              </w:rPr>
              <w:t>124,800</w:t>
            </w:r>
          </w:p>
        </w:tc>
        <w:tc>
          <w:tcPr>
            <w:tcW w:w="986" w:type="dxa"/>
            <w:noWrap/>
            <w:hideMark/>
          </w:tcPr>
          <w:p w14:paraId="146046ED" w14:textId="77777777" w:rsidR="00EF66C2" w:rsidRPr="00CE531B" w:rsidRDefault="00EF66C2" w:rsidP="00EF66C2">
            <w:pPr>
              <w:jc w:val="center"/>
              <w:rPr>
                <w:color w:val="000000"/>
                <w:lang w:val="en-GB" w:eastAsia="en-GB"/>
              </w:rPr>
            </w:pPr>
            <w:r w:rsidRPr="00CE531B">
              <w:rPr>
                <w:color w:val="000000"/>
                <w:lang w:val="en-GB" w:eastAsia="en-GB"/>
              </w:rPr>
              <w:t>-</w:t>
            </w:r>
          </w:p>
        </w:tc>
        <w:tc>
          <w:tcPr>
            <w:tcW w:w="990" w:type="dxa"/>
            <w:noWrap/>
            <w:hideMark/>
          </w:tcPr>
          <w:p w14:paraId="4C8DB289" w14:textId="77777777" w:rsidR="00EF66C2" w:rsidRPr="00CE531B" w:rsidRDefault="00EF66C2" w:rsidP="00EF66C2">
            <w:pPr>
              <w:jc w:val="center"/>
              <w:rPr>
                <w:color w:val="000000"/>
                <w:lang w:val="en-GB" w:eastAsia="en-GB"/>
              </w:rPr>
            </w:pPr>
            <w:r w:rsidRPr="00CE531B">
              <w:rPr>
                <w:color w:val="000000"/>
                <w:lang w:val="en-GB" w:eastAsia="en-GB"/>
              </w:rPr>
              <w:t>-</w:t>
            </w:r>
          </w:p>
        </w:tc>
        <w:tc>
          <w:tcPr>
            <w:tcW w:w="1145" w:type="dxa"/>
            <w:noWrap/>
            <w:hideMark/>
          </w:tcPr>
          <w:p w14:paraId="730713B3" w14:textId="77777777" w:rsidR="00EF66C2" w:rsidRPr="00CE531B" w:rsidRDefault="00EF66C2" w:rsidP="00EF66C2">
            <w:pPr>
              <w:jc w:val="center"/>
              <w:rPr>
                <w:color w:val="000000"/>
                <w:lang w:val="en-GB" w:eastAsia="en-GB"/>
              </w:rPr>
            </w:pPr>
            <w:r w:rsidRPr="00CE531B">
              <w:rPr>
                <w:color w:val="000000"/>
                <w:lang w:val="en-GB" w:eastAsia="en-GB"/>
              </w:rPr>
              <w:t>124,800</w:t>
            </w:r>
          </w:p>
        </w:tc>
      </w:tr>
      <w:tr w:rsidR="00EF66C2" w:rsidRPr="00CE531B" w14:paraId="71571044" w14:textId="77777777" w:rsidTr="00EF66C2">
        <w:trPr>
          <w:trHeight w:val="300"/>
        </w:trPr>
        <w:tc>
          <w:tcPr>
            <w:tcW w:w="4740" w:type="dxa"/>
            <w:hideMark/>
          </w:tcPr>
          <w:p w14:paraId="1507828E" w14:textId="77777777" w:rsidR="00EF66C2" w:rsidRPr="00CE531B" w:rsidRDefault="00EF66C2" w:rsidP="00EF66C2">
            <w:pPr>
              <w:rPr>
                <w:color w:val="000000"/>
                <w:lang w:val="en-GB" w:eastAsia="en-GB"/>
              </w:rPr>
            </w:pPr>
            <w:r w:rsidRPr="00CE531B">
              <w:rPr>
                <w:color w:val="000000"/>
                <w:lang w:val="en-GB" w:eastAsia="en-GB"/>
              </w:rPr>
              <w:t>Ticket  cost for LDCs  &amp; DCs</w:t>
            </w:r>
          </w:p>
        </w:tc>
        <w:tc>
          <w:tcPr>
            <w:tcW w:w="1144" w:type="dxa"/>
            <w:noWrap/>
            <w:hideMark/>
          </w:tcPr>
          <w:p w14:paraId="5C282B9F" w14:textId="77777777" w:rsidR="00EF66C2" w:rsidRPr="00CE531B" w:rsidRDefault="00EF66C2" w:rsidP="00EF66C2">
            <w:pPr>
              <w:jc w:val="center"/>
              <w:rPr>
                <w:color w:val="000000"/>
                <w:lang w:val="en-GB" w:eastAsia="en-GB"/>
              </w:rPr>
            </w:pPr>
            <w:r w:rsidRPr="00CE531B">
              <w:rPr>
                <w:color w:val="000000"/>
                <w:lang w:val="en-GB" w:eastAsia="en-GB"/>
              </w:rPr>
              <w:t>264,703</w:t>
            </w:r>
          </w:p>
        </w:tc>
        <w:tc>
          <w:tcPr>
            <w:tcW w:w="986" w:type="dxa"/>
            <w:noWrap/>
            <w:hideMark/>
          </w:tcPr>
          <w:p w14:paraId="0C1E48C8" w14:textId="77777777" w:rsidR="00EF66C2" w:rsidRPr="00CE531B" w:rsidRDefault="00EF66C2" w:rsidP="00EF66C2">
            <w:pPr>
              <w:jc w:val="center"/>
              <w:rPr>
                <w:color w:val="000000"/>
                <w:lang w:val="en-GB" w:eastAsia="en-GB"/>
              </w:rPr>
            </w:pPr>
            <w:r w:rsidRPr="00CE531B">
              <w:rPr>
                <w:color w:val="000000"/>
                <w:lang w:val="en-GB" w:eastAsia="en-GB"/>
              </w:rPr>
              <w:t>-</w:t>
            </w:r>
          </w:p>
        </w:tc>
        <w:tc>
          <w:tcPr>
            <w:tcW w:w="990" w:type="dxa"/>
            <w:noWrap/>
            <w:hideMark/>
          </w:tcPr>
          <w:p w14:paraId="00DAE838" w14:textId="77777777" w:rsidR="00EF66C2" w:rsidRPr="00CE531B" w:rsidRDefault="00EF66C2" w:rsidP="00EF66C2">
            <w:pPr>
              <w:jc w:val="center"/>
              <w:rPr>
                <w:color w:val="000000"/>
                <w:lang w:val="en-GB" w:eastAsia="en-GB"/>
              </w:rPr>
            </w:pPr>
          </w:p>
        </w:tc>
        <w:tc>
          <w:tcPr>
            <w:tcW w:w="1145" w:type="dxa"/>
            <w:noWrap/>
            <w:hideMark/>
          </w:tcPr>
          <w:p w14:paraId="690B4B5D" w14:textId="77777777" w:rsidR="00EF66C2" w:rsidRPr="00CE531B" w:rsidRDefault="00EF66C2" w:rsidP="00EF66C2">
            <w:pPr>
              <w:jc w:val="center"/>
              <w:rPr>
                <w:color w:val="000000"/>
                <w:lang w:val="en-GB" w:eastAsia="en-GB"/>
              </w:rPr>
            </w:pPr>
            <w:r w:rsidRPr="00CE531B">
              <w:rPr>
                <w:color w:val="000000"/>
                <w:lang w:val="en-GB" w:eastAsia="en-GB"/>
              </w:rPr>
              <w:t>264,703</w:t>
            </w:r>
          </w:p>
        </w:tc>
      </w:tr>
      <w:tr w:rsidR="00EF66C2" w:rsidRPr="00CE531B" w14:paraId="457843AE" w14:textId="77777777" w:rsidTr="00EF66C2">
        <w:trPr>
          <w:trHeight w:val="300"/>
        </w:trPr>
        <w:tc>
          <w:tcPr>
            <w:tcW w:w="4740" w:type="dxa"/>
            <w:noWrap/>
            <w:hideMark/>
          </w:tcPr>
          <w:p w14:paraId="3417F212" w14:textId="77777777" w:rsidR="00EF66C2" w:rsidRPr="00CE531B" w:rsidRDefault="00EF66C2" w:rsidP="00EF66C2">
            <w:pPr>
              <w:rPr>
                <w:b/>
                <w:bCs/>
                <w:color w:val="000000"/>
                <w:lang w:val="en-GB" w:eastAsia="en-GB"/>
              </w:rPr>
            </w:pPr>
            <w:r w:rsidRPr="00CE531B">
              <w:rPr>
                <w:b/>
                <w:bCs/>
                <w:color w:val="000000"/>
                <w:lang w:val="en-GB" w:eastAsia="en-GB"/>
              </w:rPr>
              <w:t>Sub-total</w:t>
            </w:r>
          </w:p>
        </w:tc>
        <w:tc>
          <w:tcPr>
            <w:tcW w:w="1144" w:type="dxa"/>
            <w:noWrap/>
            <w:hideMark/>
          </w:tcPr>
          <w:p w14:paraId="15AE6FA3" w14:textId="77777777" w:rsidR="00EF66C2" w:rsidRPr="00CE531B" w:rsidRDefault="00EF66C2" w:rsidP="00EF66C2">
            <w:pPr>
              <w:jc w:val="center"/>
              <w:rPr>
                <w:b/>
                <w:bCs/>
                <w:color w:val="000000"/>
                <w:lang w:val="en-GB" w:eastAsia="en-GB"/>
              </w:rPr>
            </w:pPr>
            <w:r w:rsidRPr="00CE531B">
              <w:rPr>
                <w:b/>
                <w:bCs/>
                <w:color w:val="000000"/>
                <w:lang w:val="en-GB" w:eastAsia="en-GB"/>
              </w:rPr>
              <w:t>389,503</w:t>
            </w:r>
          </w:p>
        </w:tc>
        <w:tc>
          <w:tcPr>
            <w:tcW w:w="986" w:type="dxa"/>
            <w:noWrap/>
            <w:hideMark/>
          </w:tcPr>
          <w:p w14:paraId="5FFD848C" w14:textId="77777777" w:rsidR="00EF66C2" w:rsidRPr="00CE531B" w:rsidRDefault="00EF66C2" w:rsidP="00EF66C2">
            <w:pPr>
              <w:jc w:val="center"/>
              <w:rPr>
                <w:b/>
                <w:bCs/>
                <w:color w:val="000000"/>
                <w:lang w:val="en-GB" w:eastAsia="en-GB"/>
              </w:rPr>
            </w:pPr>
            <w:r w:rsidRPr="00CE531B">
              <w:rPr>
                <w:b/>
                <w:bCs/>
                <w:color w:val="000000"/>
                <w:lang w:val="en-GB" w:eastAsia="en-GB"/>
              </w:rPr>
              <w:t>-</w:t>
            </w:r>
          </w:p>
        </w:tc>
        <w:tc>
          <w:tcPr>
            <w:tcW w:w="990" w:type="dxa"/>
            <w:noWrap/>
            <w:hideMark/>
          </w:tcPr>
          <w:p w14:paraId="1BD2E1E0" w14:textId="77777777" w:rsidR="00EF66C2" w:rsidRPr="00CE531B" w:rsidRDefault="00EF66C2" w:rsidP="00EF66C2">
            <w:pPr>
              <w:jc w:val="center"/>
              <w:rPr>
                <w:b/>
                <w:bCs/>
                <w:color w:val="000000"/>
                <w:lang w:val="en-GB" w:eastAsia="en-GB"/>
              </w:rPr>
            </w:pPr>
            <w:r w:rsidRPr="00CE531B">
              <w:rPr>
                <w:b/>
                <w:bCs/>
                <w:color w:val="000000"/>
                <w:lang w:val="en-GB" w:eastAsia="en-GB"/>
              </w:rPr>
              <w:t>-</w:t>
            </w:r>
          </w:p>
        </w:tc>
        <w:tc>
          <w:tcPr>
            <w:tcW w:w="1145" w:type="dxa"/>
            <w:noWrap/>
            <w:hideMark/>
          </w:tcPr>
          <w:p w14:paraId="04302140" w14:textId="77777777" w:rsidR="00EF66C2" w:rsidRPr="00CE531B" w:rsidRDefault="00EF66C2" w:rsidP="00EF66C2">
            <w:pPr>
              <w:jc w:val="center"/>
              <w:rPr>
                <w:b/>
                <w:bCs/>
                <w:color w:val="000000"/>
                <w:lang w:val="en-GB" w:eastAsia="en-GB"/>
              </w:rPr>
            </w:pPr>
            <w:r w:rsidRPr="00CE531B">
              <w:rPr>
                <w:b/>
                <w:bCs/>
                <w:color w:val="000000"/>
                <w:lang w:val="en-GB" w:eastAsia="en-GB"/>
              </w:rPr>
              <w:t>389,503</w:t>
            </w:r>
          </w:p>
        </w:tc>
      </w:tr>
      <w:tr w:rsidR="00EF66C2" w:rsidRPr="00CE531B" w14:paraId="341AA112" w14:textId="77777777" w:rsidTr="00EF66C2">
        <w:trPr>
          <w:trHeight w:val="300"/>
        </w:trPr>
        <w:tc>
          <w:tcPr>
            <w:tcW w:w="4740" w:type="dxa"/>
            <w:hideMark/>
          </w:tcPr>
          <w:p w14:paraId="31C9433A" w14:textId="77777777" w:rsidR="00EF66C2" w:rsidRPr="00CE531B" w:rsidRDefault="00EF66C2" w:rsidP="00EF66C2">
            <w:pPr>
              <w:rPr>
                <w:color w:val="000000"/>
                <w:lang w:val="en-GB" w:eastAsia="en-GB"/>
              </w:rPr>
            </w:pPr>
            <w:r w:rsidRPr="00CE531B">
              <w:rPr>
                <w:color w:val="000000"/>
                <w:lang w:val="en-GB" w:eastAsia="en-GB"/>
              </w:rPr>
              <w:t>Major Groups participation costs</w:t>
            </w:r>
          </w:p>
        </w:tc>
        <w:tc>
          <w:tcPr>
            <w:tcW w:w="1144" w:type="dxa"/>
            <w:noWrap/>
            <w:hideMark/>
          </w:tcPr>
          <w:p w14:paraId="1124D9D2" w14:textId="77777777" w:rsidR="00EF66C2" w:rsidRPr="00CE531B" w:rsidRDefault="00EF66C2" w:rsidP="00EF66C2">
            <w:pPr>
              <w:jc w:val="center"/>
              <w:rPr>
                <w:b/>
                <w:bCs/>
                <w:color w:val="000000"/>
                <w:lang w:val="en-GB" w:eastAsia="en-GB"/>
              </w:rPr>
            </w:pPr>
          </w:p>
        </w:tc>
        <w:tc>
          <w:tcPr>
            <w:tcW w:w="986" w:type="dxa"/>
            <w:noWrap/>
            <w:hideMark/>
          </w:tcPr>
          <w:p w14:paraId="4DC50748" w14:textId="77777777" w:rsidR="00EF66C2" w:rsidRPr="00CE531B" w:rsidRDefault="00EF66C2" w:rsidP="00EF66C2">
            <w:pPr>
              <w:jc w:val="center"/>
              <w:rPr>
                <w:b/>
                <w:bCs/>
                <w:color w:val="000000"/>
                <w:lang w:val="en-GB" w:eastAsia="en-GB"/>
              </w:rPr>
            </w:pPr>
          </w:p>
        </w:tc>
        <w:tc>
          <w:tcPr>
            <w:tcW w:w="990" w:type="dxa"/>
            <w:noWrap/>
            <w:hideMark/>
          </w:tcPr>
          <w:p w14:paraId="1AB545A0" w14:textId="77777777" w:rsidR="00EF66C2" w:rsidRPr="00CE531B" w:rsidRDefault="00EF66C2" w:rsidP="00EF66C2">
            <w:pPr>
              <w:jc w:val="center"/>
              <w:rPr>
                <w:b/>
                <w:bCs/>
                <w:color w:val="000000"/>
                <w:lang w:val="en-GB" w:eastAsia="en-GB"/>
              </w:rPr>
            </w:pPr>
          </w:p>
        </w:tc>
        <w:tc>
          <w:tcPr>
            <w:tcW w:w="1145" w:type="dxa"/>
            <w:noWrap/>
            <w:hideMark/>
          </w:tcPr>
          <w:p w14:paraId="373CD741" w14:textId="77777777" w:rsidR="00EF66C2" w:rsidRPr="00CE531B" w:rsidRDefault="00EF66C2" w:rsidP="00EF66C2">
            <w:pPr>
              <w:jc w:val="center"/>
              <w:rPr>
                <w:b/>
                <w:bCs/>
                <w:color w:val="000000"/>
                <w:lang w:val="en-GB" w:eastAsia="en-GB"/>
              </w:rPr>
            </w:pPr>
          </w:p>
        </w:tc>
      </w:tr>
      <w:tr w:rsidR="00EF66C2" w:rsidRPr="00CE531B" w14:paraId="00754BD6" w14:textId="77777777" w:rsidTr="00EF66C2">
        <w:trPr>
          <w:trHeight w:val="300"/>
        </w:trPr>
        <w:tc>
          <w:tcPr>
            <w:tcW w:w="4740" w:type="dxa"/>
            <w:hideMark/>
          </w:tcPr>
          <w:p w14:paraId="7CA1FBD0" w14:textId="77777777" w:rsidR="00EF66C2" w:rsidRPr="00CE531B" w:rsidRDefault="00EF66C2" w:rsidP="00EF66C2">
            <w:pPr>
              <w:rPr>
                <w:color w:val="000000"/>
                <w:lang w:val="en-GB" w:eastAsia="en-GB"/>
              </w:rPr>
            </w:pPr>
            <w:r w:rsidRPr="00CE531B">
              <w:rPr>
                <w:color w:val="000000"/>
                <w:lang w:val="en-GB" w:eastAsia="en-GB"/>
              </w:rPr>
              <w:t>DSA cost for Major Groups</w:t>
            </w:r>
          </w:p>
        </w:tc>
        <w:tc>
          <w:tcPr>
            <w:tcW w:w="1144" w:type="dxa"/>
            <w:noWrap/>
            <w:hideMark/>
          </w:tcPr>
          <w:p w14:paraId="6D465751" w14:textId="77777777" w:rsidR="00EF66C2" w:rsidRPr="00CE531B" w:rsidRDefault="00EF66C2" w:rsidP="00EF66C2">
            <w:pPr>
              <w:jc w:val="center"/>
              <w:rPr>
                <w:color w:val="000000"/>
                <w:lang w:val="en-GB" w:eastAsia="en-GB"/>
              </w:rPr>
            </w:pPr>
            <w:r w:rsidRPr="00CE531B">
              <w:rPr>
                <w:color w:val="000000"/>
                <w:lang w:val="en-GB" w:eastAsia="en-GB"/>
              </w:rPr>
              <w:t>93,600</w:t>
            </w:r>
          </w:p>
        </w:tc>
        <w:tc>
          <w:tcPr>
            <w:tcW w:w="986" w:type="dxa"/>
            <w:noWrap/>
            <w:hideMark/>
          </w:tcPr>
          <w:p w14:paraId="3E90A8E6" w14:textId="77777777" w:rsidR="00EF66C2" w:rsidRPr="00CE531B" w:rsidRDefault="00EF66C2" w:rsidP="00EF66C2">
            <w:pPr>
              <w:jc w:val="center"/>
              <w:rPr>
                <w:color w:val="000000"/>
                <w:lang w:val="en-GB" w:eastAsia="en-GB"/>
              </w:rPr>
            </w:pPr>
            <w:r w:rsidRPr="00CE531B">
              <w:rPr>
                <w:color w:val="000000"/>
                <w:lang w:val="en-GB" w:eastAsia="en-GB"/>
              </w:rPr>
              <w:t>-</w:t>
            </w:r>
          </w:p>
        </w:tc>
        <w:tc>
          <w:tcPr>
            <w:tcW w:w="990" w:type="dxa"/>
            <w:noWrap/>
            <w:hideMark/>
          </w:tcPr>
          <w:p w14:paraId="4EAC5DBD" w14:textId="77777777" w:rsidR="00EF66C2" w:rsidRPr="00CE531B" w:rsidRDefault="00EF66C2" w:rsidP="00EF66C2">
            <w:pPr>
              <w:jc w:val="center"/>
              <w:rPr>
                <w:color w:val="000000"/>
                <w:lang w:val="en-GB" w:eastAsia="en-GB"/>
              </w:rPr>
            </w:pPr>
            <w:r w:rsidRPr="00CE531B">
              <w:rPr>
                <w:color w:val="000000"/>
                <w:lang w:val="en-GB" w:eastAsia="en-GB"/>
              </w:rPr>
              <w:t>-</w:t>
            </w:r>
          </w:p>
        </w:tc>
        <w:tc>
          <w:tcPr>
            <w:tcW w:w="1145" w:type="dxa"/>
            <w:noWrap/>
            <w:hideMark/>
          </w:tcPr>
          <w:p w14:paraId="459501DD" w14:textId="77777777" w:rsidR="00EF66C2" w:rsidRPr="00CE531B" w:rsidRDefault="00EF66C2" w:rsidP="00EF66C2">
            <w:pPr>
              <w:jc w:val="center"/>
              <w:rPr>
                <w:color w:val="000000"/>
                <w:lang w:val="en-GB" w:eastAsia="en-GB"/>
              </w:rPr>
            </w:pPr>
            <w:r w:rsidRPr="00CE531B">
              <w:rPr>
                <w:color w:val="000000"/>
                <w:lang w:val="en-GB" w:eastAsia="en-GB"/>
              </w:rPr>
              <w:t>93,600</w:t>
            </w:r>
          </w:p>
        </w:tc>
      </w:tr>
      <w:tr w:rsidR="00EF66C2" w:rsidRPr="00CE531B" w14:paraId="62475C57" w14:textId="77777777" w:rsidTr="00EF66C2">
        <w:trPr>
          <w:trHeight w:val="300"/>
        </w:trPr>
        <w:tc>
          <w:tcPr>
            <w:tcW w:w="4740" w:type="dxa"/>
            <w:hideMark/>
          </w:tcPr>
          <w:p w14:paraId="2EEB0E56" w14:textId="77777777" w:rsidR="00EF66C2" w:rsidRPr="00CE531B" w:rsidRDefault="00EF66C2" w:rsidP="00EF66C2">
            <w:pPr>
              <w:rPr>
                <w:color w:val="000000"/>
                <w:lang w:val="en-GB" w:eastAsia="en-GB"/>
              </w:rPr>
            </w:pPr>
            <w:r w:rsidRPr="00CE531B">
              <w:rPr>
                <w:color w:val="000000"/>
                <w:lang w:val="en-GB" w:eastAsia="en-GB"/>
              </w:rPr>
              <w:t>Ticket cost for Major Groups</w:t>
            </w:r>
          </w:p>
        </w:tc>
        <w:tc>
          <w:tcPr>
            <w:tcW w:w="1144" w:type="dxa"/>
            <w:noWrap/>
            <w:hideMark/>
          </w:tcPr>
          <w:p w14:paraId="0A91B890" w14:textId="77777777" w:rsidR="00EF66C2" w:rsidRPr="00CE531B" w:rsidRDefault="00EF66C2" w:rsidP="00EF66C2">
            <w:pPr>
              <w:jc w:val="center"/>
              <w:rPr>
                <w:color w:val="000000"/>
                <w:lang w:val="en-GB" w:eastAsia="en-GB"/>
              </w:rPr>
            </w:pPr>
            <w:r w:rsidRPr="00CE531B">
              <w:rPr>
                <w:color w:val="000000"/>
                <w:lang w:val="en-GB" w:eastAsia="en-GB"/>
              </w:rPr>
              <w:t>88,500</w:t>
            </w:r>
          </w:p>
        </w:tc>
        <w:tc>
          <w:tcPr>
            <w:tcW w:w="986" w:type="dxa"/>
            <w:noWrap/>
            <w:hideMark/>
          </w:tcPr>
          <w:p w14:paraId="13621796" w14:textId="77777777" w:rsidR="00EF66C2" w:rsidRPr="00CE531B" w:rsidRDefault="00EF66C2" w:rsidP="00EF66C2">
            <w:pPr>
              <w:jc w:val="center"/>
              <w:rPr>
                <w:color w:val="000000"/>
                <w:lang w:val="en-GB" w:eastAsia="en-GB"/>
              </w:rPr>
            </w:pPr>
            <w:r w:rsidRPr="00CE531B">
              <w:rPr>
                <w:color w:val="000000"/>
                <w:lang w:val="en-GB" w:eastAsia="en-GB"/>
              </w:rPr>
              <w:t>-</w:t>
            </w:r>
          </w:p>
        </w:tc>
        <w:tc>
          <w:tcPr>
            <w:tcW w:w="990" w:type="dxa"/>
            <w:noWrap/>
            <w:hideMark/>
          </w:tcPr>
          <w:p w14:paraId="352F9838" w14:textId="77777777" w:rsidR="00EF66C2" w:rsidRPr="00CE531B" w:rsidRDefault="00EF66C2" w:rsidP="00EF66C2">
            <w:pPr>
              <w:jc w:val="center"/>
              <w:rPr>
                <w:color w:val="000000"/>
                <w:lang w:val="en-GB" w:eastAsia="en-GB"/>
              </w:rPr>
            </w:pPr>
          </w:p>
        </w:tc>
        <w:tc>
          <w:tcPr>
            <w:tcW w:w="1145" w:type="dxa"/>
            <w:noWrap/>
            <w:hideMark/>
          </w:tcPr>
          <w:p w14:paraId="7DEF5972" w14:textId="77777777" w:rsidR="00EF66C2" w:rsidRPr="00CE531B" w:rsidRDefault="00EF66C2" w:rsidP="00EF66C2">
            <w:pPr>
              <w:jc w:val="center"/>
              <w:rPr>
                <w:color w:val="000000"/>
                <w:lang w:val="en-GB" w:eastAsia="en-GB"/>
              </w:rPr>
            </w:pPr>
            <w:r w:rsidRPr="00CE531B">
              <w:rPr>
                <w:color w:val="000000"/>
                <w:lang w:val="en-GB" w:eastAsia="en-GB"/>
              </w:rPr>
              <w:t>88,500</w:t>
            </w:r>
          </w:p>
        </w:tc>
      </w:tr>
      <w:tr w:rsidR="00EF66C2" w:rsidRPr="00CE531B" w14:paraId="5C5EB2CC" w14:textId="77777777" w:rsidTr="00EF66C2">
        <w:trPr>
          <w:trHeight w:val="300"/>
        </w:trPr>
        <w:tc>
          <w:tcPr>
            <w:tcW w:w="4740" w:type="dxa"/>
            <w:noWrap/>
            <w:hideMark/>
          </w:tcPr>
          <w:p w14:paraId="66AE69AB" w14:textId="77777777" w:rsidR="00EF66C2" w:rsidRPr="00CE531B" w:rsidRDefault="00EF66C2" w:rsidP="00EF66C2">
            <w:pPr>
              <w:rPr>
                <w:b/>
                <w:bCs/>
                <w:color w:val="000000"/>
                <w:lang w:val="en-GB" w:eastAsia="en-GB"/>
              </w:rPr>
            </w:pPr>
            <w:r w:rsidRPr="00CE531B">
              <w:rPr>
                <w:b/>
                <w:bCs/>
                <w:color w:val="000000"/>
                <w:lang w:val="en-GB" w:eastAsia="en-GB"/>
              </w:rPr>
              <w:t>Sub-total</w:t>
            </w:r>
          </w:p>
        </w:tc>
        <w:tc>
          <w:tcPr>
            <w:tcW w:w="1144" w:type="dxa"/>
            <w:noWrap/>
            <w:hideMark/>
          </w:tcPr>
          <w:p w14:paraId="4C18ACD2" w14:textId="77777777" w:rsidR="00EF66C2" w:rsidRPr="00CE531B" w:rsidRDefault="00EF66C2" w:rsidP="00EF66C2">
            <w:pPr>
              <w:jc w:val="center"/>
              <w:rPr>
                <w:b/>
                <w:bCs/>
                <w:color w:val="000000"/>
                <w:lang w:val="en-GB" w:eastAsia="en-GB"/>
              </w:rPr>
            </w:pPr>
            <w:r w:rsidRPr="00CE531B">
              <w:rPr>
                <w:b/>
                <w:bCs/>
                <w:color w:val="000000"/>
                <w:lang w:val="en-GB" w:eastAsia="en-GB"/>
              </w:rPr>
              <w:t>182,100</w:t>
            </w:r>
          </w:p>
        </w:tc>
        <w:tc>
          <w:tcPr>
            <w:tcW w:w="986" w:type="dxa"/>
            <w:noWrap/>
            <w:hideMark/>
          </w:tcPr>
          <w:p w14:paraId="69AADD1D" w14:textId="77777777" w:rsidR="00EF66C2" w:rsidRPr="00CE531B" w:rsidRDefault="00EF66C2" w:rsidP="00EF66C2">
            <w:pPr>
              <w:jc w:val="center"/>
              <w:rPr>
                <w:b/>
                <w:bCs/>
                <w:color w:val="000000"/>
                <w:lang w:val="en-GB" w:eastAsia="en-GB"/>
              </w:rPr>
            </w:pPr>
            <w:r w:rsidRPr="00CE531B">
              <w:rPr>
                <w:b/>
                <w:bCs/>
                <w:color w:val="000000"/>
                <w:lang w:val="en-GB" w:eastAsia="en-GB"/>
              </w:rPr>
              <w:t>-</w:t>
            </w:r>
          </w:p>
        </w:tc>
        <w:tc>
          <w:tcPr>
            <w:tcW w:w="990" w:type="dxa"/>
            <w:noWrap/>
            <w:hideMark/>
          </w:tcPr>
          <w:p w14:paraId="5AF17FCB" w14:textId="77777777" w:rsidR="00EF66C2" w:rsidRPr="00CE531B" w:rsidRDefault="00EF66C2" w:rsidP="00EF66C2">
            <w:pPr>
              <w:jc w:val="center"/>
              <w:rPr>
                <w:b/>
                <w:bCs/>
                <w:color w:val="000000"/>
                <w:lang w:val="en-GB" w:eastAsia="en-GB"/>
              </w:rPr>
            </w:pPr>
            <w:r w:rsidRPr="00CE531B">
              <w:rPr>
                <w:b/>
                <w:bCs/>
                <w:color w:val="000000"/>
                <w:lang w:val="en-GB" w:eastAsia="en-GB"/>
              </w:rPr>
              <w:t>-</w:t>
            </w:r>
          </w:p>
        </w:tc>
        <w:tc>
          <w:tcPr>
            <w:tcW w:w="1145" w:type="dxa"/>
            <w:noWrap/>
            <w:hideMark/>
          </w:tcPr>
          <w:p w14:paraId="7DC07BEA" w14:textId="77777777" w:rsidR="00EF66C2" w:rsidRPr="00CE531B" w:rsidRDefault="00EF66C2" w:rsidP="00EF66C2">
            <w:pPr>
              <w:jc w:val="center"/>
              <w:rPr>
                <w:b/>
                <w:bCs/>
                <w:color w:val="000000"/>
                <w:lang w:val="en-GB" w:eastAsia="en-GB"/>
              </w:rPr>
            </w:pPr>
            <w:r w:rsidRPr="00CE531B">
              <w:rPr>
                <w:b/>
                <w:bCs/>
                <w:color w:val="000000"/>
                <w:lang w:val="en-GB" w:eastAsia="en-GB"/>
              </w:rPr>
              <w:t>182,100</w:t>
            </w:r>
          </w:p>
        </w:tc>
      </w:tr>
      <w:tr w:rsidR="00EF66C2" w:rsidRPr="00CE531B" w14:paraId="01CB51E0" w14:textId="77777777" w:rsidTr="00EF66C2">
        <w:trPr>
          <w:trHeight w:val="300"/>
        </w:trPr>
        <w:tc>
          <w:tcPr>
            <w:tcW w:w="4740" w:type="dxa"/>
            <w:hideMark/>
          </w:tcPr>
          <w:p w14:paraId="37FE2070" w14:textId="77777777" w:rsidR="00EF66C2" w:rsidRPr="00CE531B" w:rsidRDefault="00EF66C2" w:rsidP="00EF66C2">
            <w:pPr>
              <w:rPr>
                <w:color w:val="000000"/>
                <w:lang w:val="en-GB" w:eastAsia="en-GB"/>
              </w:rPr>
            </w:pPr>
          </w:p>
        </w:tc>
        <w:tc>
          <w:tcPr>
            <w:tcW w:w="1144" w:type="dxa"/>
            <w:noWrap/>
            <w:hideMark/>
          </w:tcPr>
          <w:p w14:paraId="2B2F4AD8" w14:textId="77777777" w:rsidR="00EF66C2" w:rsidRPr="00CE531B" w:rsidRDefault="00EF66C2" w:rsidP="00EF66C2">
            <w:pPr>
              <w:jc w:val="center"/>
              <w:rPr>
                <w:color w:val="000000"/>
                <w:lang w:val="en-GB" w:eastAsia="en-GB"/>
              </w:rPr>
            </w:pPr>
          </w:p>
        </w:tc>
        <w:tc>
          <w:tcPr>
            <w:tcW w:w="986" w:type="dxa"/>
            <w:noWrap/>
            <w:hideMark/>
          </w:tcPr>
          <w:p w14:paraId="5057185C" w14:textId="77777777" w:rsidR="00EF66C2" w:rsidRPr="00CE531B" w:rsidRDefault="00EF66C2" w:rsidP="00EF66C2">
            <w:pPr>
              <w:jc w:val="center"/>
              <w:rPr>
                <w:color w:val="000000"/>
                <w:lang w:val="en-GB" w:eastAsia="en-GB"/>
              </w:rPr>
            </w:pPr>
          </w:p>
        </w:tc>
        <w:tc>
          <w:tcPr>
            <w:tcW w:w="990" w:type="dxa"/>
            <w:noWrap/>
            <w:hideMark/>
          </w:tcPr>
          <w:p w14:paraId="384E5DBC" w14:textId="77777777" w:rsidR="00EF66C2" w:rsidRPr="00CE531B" w:rsidRDefault="00EF66C2" w:rsidP="00EF66C2">
            <w:pPr>
              <w:jc w:val="center"/>
              <w:rPr>
                <w:color w:val="000000"/>
                <w:lang w:val="en-GB" w:eastAsia="en-GB"/>
              </w:rPr>
            </w:pPr>
          </w:p>
        </w:tc>
        <w:tc>
          <w:tcPr>
            <w:tcW w:w="1145" w:type="dxa"/>
            <w:noWrap/>
            <w:hideMark/>
          </w:tcPr>
          <w:p w14:paraId="316EC6BF" w14:textId="77777777" w:rsidR="00EF66C2" w:rsidRPr="00CE531B" w:rsidRDefault="00EF66C2" w:rsidP="00EF66C2">
            <w:pPr>
              <w:jc w:val="center"/>
              <w:rPr>
                <w:color w:val="000000"/>
                <w:lang w:val="en-GB" w:eastAsia="en-GB"/>
              </w:rPr>
            </w:pPr>
          </w:p>
        </w:tc>
      </w:tr>
      <w:tr w:rsidR="00EF66C2" w:rsidRPr="00CE531B" w14:paraId="60CF2EEF" w14:textId="77777777" w:rsidTr="00EF66C2">
        <w:trPr>
          <w:trHeight w:val="300"/>
        </w:trPr>
        <w:tc>
          <w:tcPr>
            <w:tcW w:w="4740" w:type="dxa"/>
            <w:noWrap/>
            <w:hideMark/>
          </w:tcPr>
          <w:p w14:paraId="7010B299" w14:textId="77777777" w:rsidR="00EF66C2" w:rsidRPr="00CE531B" w:rsidRDefault="00EF66C2" w:rsidP="00EF66C2">
            <w:pPr>
              <w:rPr>
                <w:b/>
                <w:bCs/>
                <w:color w:val="000000"/>
                <w:u w:val="single"/>
                <w:lang w:val="en-GB" w:eastAsia="en-GB"/>
              </w:rPr>
            </w:pPr>
            <w:r w:rsidRPr="00CE531B">
              <w:rPr>
                <w:b/>
                <w:bCs/>
                <w:color w:val="000000"/>
                <w:u w:val="single"/>
                <w:lang w:val="en-GB" w:eastAsia="en-GB"/>
              </w:rPr>
              <w:t>Other Costs</w:t>
            </w:r>
          </w:p>
        </w:tc>
        <w:tc>
          <w:tcPr>
            <w:tcW w:w="1144" w:type="dxa"/>
            <w:noWrap/>
            <w:hideMark/>
          </w:tcPr>
          <w:p w14:paraId="4BA08893" w14:textId="77777777" w:rsidR="00EF66C2" w:rsidRPr="00CE531B" w:rsidRDefault="00EF66C2" w:rsidP="00EF66C2">
            <w:pPr>
              <w:jc w:val="center"/>
              <w:rPr>
                <w:color w:val="000000"/>
                <w:lang w:val="en-GB" w:eastAsia="en-GB"/>
              </w:rPr>
            </w:pPr>
          </w:p>
        </w:tc>
        <w:tc>
          <w:tcPr>
            <w:tcW w:w="986" w:type="dxa"/>
            <w:noWrap/>
            <w:hideMark/>
          </w:tcPr>
          <w:p w14:paraId="68A45CDF" w14:textId="77777777" w:rsidR="00EF66C2" w:rsidRPr="00CE531B" w:rsidRDefault="00EF66C2" w:rsidP="00EF66C2">
            <w:pPr>
              <w:jc w:val="center"/>
              <w:rPr>
                <w:color w:val="000000"/>
                <w:lang w:val="en-GB" w:eastAsia="en-GB"/>
              </w:rPr>
            </w:pPr>
          </w:p>
        </w:tc>
        <w:tc>
          <w:tcPr>
            <w:tcW w:w="990" w:type="dxa"/>
            <w:noWrap/>
            <w:hideMark/>
          </w:tcPr>
          <w:p w14:paraId="048BBF51" w14:textId="77777777" w:rsidR="00EF66C2" w:rsidRPr="00CE531B" w:rsidRDefault="00EF66C2" w:rsidP="00EF66C2">
            <w:pPr>
              <w:jc w:val="center"/>
              <w:rPr>
                <w:color w:val="000000"/>
                <w:lang w:val="en-GB" w:eastAsia="en-GB"/>
              </w:rPr>
            </w:pPr>
          </w:p>
        </w:tc>
        <w:tc>
          <w:tcPr>
            <w:tcW w:w="1145" w:type="dxa"/>
            <w:noWrap/>
            <w:hideMark/>
          </w:tcPr>
          <w:p w14:paraId="003733E9" w14:textId="77777777" w:rsidR="00EF66C2" w:rsidRPr="00CE531B" w:rsidRDefault="00EF66C2" w:rsidP="00EF66C2">
            <w:pPr>
              <w:jc w:val="center"/>
              <w:rPr>
                <w:color w:val="000000"/>
                <w:lang w:val="en-GB" w:eastAsia="en-GB"/>
              </w:rPr>
            </w:pPr>
          </w:p>
        </w:tc>
      </w:tr>
      <w:tr w:rsidR="00EF66C2" w:rsidRPr="00CE531B" w14:paraId="63042BA6" w14:textId="77777777" w:rsidTr="00EF66C2">
        <w:trPr>
          <w:trHeight w:val="300"/>
        </w:trPr>
        <w:tc>
          <w:tcPr>
            <w:tcW w:w="4740" w:type="dxa"/>
            <w:noWrap/>
            <w:hideMark/>
          </w:tcPr>
          <w:p w14:paraId="074876FF" w14:textId="77777777" w:rsidR="00EF66C2" w:rsidRPr="00CE531B" w:rsidRDefault="00EF66C2" w:rsidP="00EF66C2">
            <w:pPr>
              <w:rPr>
                <w:color w:val="000000"/>
                <w:lang w:val="en-GB" w:eastAsia="en-GB"/>
              </w:rPr>
            </w:pPr>
            <w:r w:rsidRPr="00CE531B">
              <w:rPr>
                <w:color w:val="000000"/>
                <w:lang w:val="en-GB" w:eastAsia="en-GB"/>
              </w:rPr>
              <w:t>Transport services</w:t>
            </w:r>
          </w:p>
        </w:tc>
        <w:tc>
          <w:tcPr>
            <w:tcW w:w="1144" w:type="dxa"/>
            <w:noWrap/>
            <w:hideMark/>
          </w:tcPr>
          <w:p w14:paraId="0209D348" w14:textId="77777777" w:rsidR="00EF66C2" w:rsidRPr="00CE531B" w:rsidRDefault="00EF66C2" w:rsidP="00EF66C2">
            <w:pPr>
              <w:jc w:val="center"/>
              <w:rPr>
                <w:color w:val="000000"/>
                <w:lang w:val="en-GB" w:eastAsia="en-GB"/>
              </w:rPr>
            </w:pPr>
            <w:r w:rsidRPr="00CE531B">
              <w:rPr>
                <w:color w:val="000000"/>
                <w:lang w:val="en-GB" w:eastAsia="en-GB"/>
              </w:rPr>
              <w:t>29,750</w:t>
            </w:r>
          </w:p>
        </w:tc>
        <w:tc>
          <w:tcPr>
            <w:tcW w:w="986" w:type="dxa"/>
            <w:noWrap/>
            <w:hideMark/>
          </w:tcPr>
          <w:p w14:paraId="4DFB1EF0" w14:textId="77777777" w:rsidR="00EF66C2" w:rsidRPr="00CE531B" w:rsidRDefault="00EF66C2" w:rsidP="00EF66C2">
            <w:pPr>
              <w:jc w:val="center"/>
              <w:rPr>
                <w:color w:val="000000"/>
                <w:lang w:val="en-GB" w:eastAsia="en-GB"/>
              </w:rPr>
            </w:pPr>
            <w:r w:rsidRPr="00CE531B">
              <w:rPr>
                <w:color w:val="000000"/>
                <w:lang w:val="en-GB" w:eastAsia="en-GB"/>
              </w:rPr>
              <w:t>-</w:t>
            </w:r>
          </w:p>
        </w:tc>
        <w:tc>
          <w:tcPr>
            <w:tcW w:w="990" w:type="dxa"/>
            <w:noWrap/>
            <w:hideMark/>
          </w:tcPr>
          <w:p w14:paraId="35DEB65B" w14:textId="77777777" w:rsidR="00EF66C2" w:rsidRPr="00CE531B" w:rsidRDefault="00EF66C2" w:rsidP="00EF66C2">
            <w:pPr>
              <w:jc w:val="center"/>
              <w:rPr>
                <w:color w:val="000000"/>
                <w:lang w:val="en-GB" w:eastAsia="en-GB"/>
              </w:rPr>
            </w:pPr>
            <w:r w:rsidRPr="00CE531B">
              <w:rPr>
                <w:color w:val="000000"/>
                <w:lang w:val="en-GB" w:eastAsia="en-GB"/>
              </w:rPr>
              <w:t>-</w:t>
            </w:r>
          </w:p>
        </w:tc>
        <w:tc>
          <w:tcPr>
            <w:tcW w:w="1145" w:type="dxa"/>
            <w:noWrap/>
            <w:hideMark/>
          </w:tcPr>
          <w:p w14:paraId="3C069162" w14:textId="77777777" w:rsidR="00EF66C2" w:rsidRPr="00CE531B" w:rsidRDefault="00EF66C2" w:rsidP="00EF66C2">
            <w:pPr>
              <w:jc w:val="center"/>
              <w:rPr>
                <w:color w:val="000000"/>
                <w:lang w:val="en-GB" w:eastAsia="en-GB"/>
              </w:rPr>
            </w:pPr>
            <w:r w:rsidRPr="00CE531B">
              <w:rPr>
                <w:color w:val="000000"/>
                <w:lang w:val="en-GB" w:eastAsia="en-GB"/>
              </w:rPr>
              <w:t>29,750</w:t>
            </w:r>
          </w:p>
        </w:tc>
      </w:tr>
      <w:tr w:rsidR="00EF66C2" w:rsidRPr="00CE531B" w14:paraId="5C81130A" w14:textId="77777777" w:rsidTr="00EF66C2">
        <w:trPr>
          <w:trHeight w:val="300"/>
        </w:trPr>
        <w:tc>
          <w:tcPr>
            <w:tcW w:w="4740" w:type="dxa"/>
            <w:hideMark/>
          </w:tcPr>
          <w:p w14:paraId="320B7159" w14:textId="77777777" w:rsidR="00EF66C2" w:rsidRPr="00CE531B" w:rsidRDefault="00EF66C2" w:rsidP="00EF66C2">
            <w:pPr>
              <w:rPr>
                <w:color w:val="000000"/>
                <w:lang w:val="en-GB" w:eastAsia="en-GB"/>
              </w:rPr>
            </w:pPr>
            <w:r w:rsidRPr="00CE531B">
              <w:rPr>
                <w:color w:val="000000"/>
                <w:lang w:val="en-GB" w:eastAsia="en-GB"/>
              </w:rPr>
              <w:t>Support staff to for meetings</w:t>
            </w:r>
          </w:p>
        </w:tc>
        <w:tc>
          <w:tcPr>
            <w:tcW w:w="1144" w:type="dxa"/>
            <w:noWrap/>
            <w:hideMark/>
          </w:tcPr>
          <w:p w14:paraId="7C082856" w14:textId="77777777" w:rsidR="00EF66C2" w:rsidRPr="00CE531B" w:rsidRDefault="00EF66C2" w:rsidP="00EF66C2">
            <w:pPr>
              <w:jc w:val="center"/>
              <w:rPr>
                <w:color w:val="000000"/>
                <w:lang w:val="en-GB" w:eastAsia="en-GB"/>
              </w:rPr>
            </w:pPr>
            <w:r w:rsidRPr="00CE531B">
              <w:rPr>
                <w:color w:val="000000"/>
                <w:lang w:val="en-GB" w:eastAsia="en-GB"/>
              </w:rPr>
              <w:t>17,000</w:t>
            </w:r>
          </w:p>
        </w:tc>
        <w:tc>
          <w:tcPr>
            <w:tcW w:w="986" w:type="dxa"/>
            <w:noWrap/>
            <w:hideMark/>
          </w:tcPr>
          <w:p w14:paraId="6000769B" w14:textId="77777777" w:rsidR="00EF66C2" w:rsidRPr="00CE531B" w:rsidRDefault="00EF66C2" w:rsidP="00EF66C2">
            <w:pPr>
              <w:jc w:val="center"/>
              <w:rPr>
                <w:color w:val="000000"/>
                <w:lang w:val="en-GB" w:eastAsia="en-GB"/>
              </w:rPr>
            </w:pPr>
            <w:r w:rsidRPr="00CE531B">
              <w:rPr>
                <w:color w:val="000000"/>
                <w:lang w:val="en-GB" w:eastAsia="en-GB"/>
              </w:rPr>
              <w:t>-</w:t>
            </w:r>
          </w:p>
        </w:tc>
        <w:tc>
          <w:tcPr>
            <w:tcW w:w="990" w:type="dxa"/>
            <w:noWrap/>
            <w:hideMark/>
          </w:tcPr>
          <w:p w14:paraId="0CD312D2" w14:textId="77777777" w:rsidR="00EF66C2" w:rsidRPr="00CE531B" w:rsidRDefault="00EF66C2" w:rsidP="00EF66C2">
            <w:pPr>
              <w:jc w:val="center"/>
              <w:rPr>
                <w:color w:val="000000"/>
                <w:lang w:val="en-GB" w:eastAsia="en-GB"/>
              </w:rPr>
            </w:pPr>
            <w:r w:rsidRPr="00CE531B">
              <w:rPr>
                <w:color w:val="000000"/>
                <w:lang w:val="en-GB" w:eastAsia="en-GB"/>
              </w:rPr>
              <w:t>-</w:t>
            </w:r>
          </w:p>
        </w:tc>
        <w:tc>
          <w:tcPr>
            <w:tcW w:w="1145" w:type="dxa"/>
            <w:noWrap/>
            <w:hideMark/>
          </w:tcPr>
          <w:p w14:paraId="1885B518" w14:textId="77777777" w:rsidR="00EF66C2" w:rsidRPr="00CE531B" w:rsidRDefault="00EF66C2" w:rsidP="00EF66C2">
            <w:pPr>
              <w:jc w:val="center"/>
              <w:rPr>
                <w:color w:val="000000"/>
                <w:lang w:val="en-GB" w:eastAsia="en-GB"/>
              </w:rPr>
            </w:pPr>
            <w:r w:rsidRPr="00CE531B">
              <w:rPr>
                <w:color w:val="000000"/>
                <w:lang w:val="en-GB" w:eastAsia="en-GB"/>
              </w:rPr>
              <w:t>17,000</w:t>
            </w:r>
          </w:p>
        </w:tc>
      </w:tr>
      <w:tr w:rsidR="00EF66C2" w:rsidRPr="00CE531B" w14:paraId="42727E2D" w14:textId="77777777" w:rsidTr="00EF66C2">
        <w:trPr>
          <w:trHeight w:val="300"/>
        </w:trPr>
        <w:tc>
          <w:tcPr>
            <w:tcW w:w="4740" w:type="dxa"/>
            <w:noWrap/>
            <w:hideMark/>
          </w:tcPr>
          <w:p w14:paraId="5EC43EBF" w14:textId="77777777" w:rsidR="00EF66C2" w:rsidRPr="00CE531B" w:rsidRDefault="00EF66C2" w:rsidP="00EF66C2">
            <w:pPr>
              <w:rPr>
                <w:color w:val="000000"/>
                <w:lang w:val="en-GB" w:eastAsia="en-GB"/>
              </w:rPr>
            </w:pPr>
            <w:r w:rsidRPr="00CE531B">
              <w:rPr>
                <w:color w:val="000000"/>
                <w:lang w:val="en-GB" w:eastAsia="en-GB"/>
              </w:rPr>
              <w:t>Hospitality and Catering Services</w:t>
            </w:r>
          </w:p>
        </w:tc>
        <w:tc>
          <w:tcPr>
            <w:tcW w:w="1144" w:type="dxa"/>
            <w:noWrap/>
            <w:hideMark/>
          </w:tcPr>
          <w:p w14:paraId="29A8169B" w14:textId="77777777" w:rsidR="00EF66C2" w:rsidRPr="00CE531B" w:rsidRDefault="00EF66C2" w:rsidP="00EF66C2">
            <w:pPr>
              <w:jc w:val="center"/>
              <w:rPr>
                <w:color w:val="000000"/>
                <w:lang w:val="en-GB" w:eastAsia="en-GB"/>
              </w:rPr>
            </w:pPr>
            <w:r w:rsidRPr="00CE531B">
              <w:rPr>
                <w:color w:val="000000"/>
                <w:lang w:val="en-GB" w:eastAsia="en-GB"/>
              </w:rPr>
              <w:t>8,500</w:t>
            </w:r>
          </w:p>
        </w:tc>
        <w:tc>
          <w:tcPr>
            <w:tcW w:w="986" w:type="dxa"/>
            <w:noWrap/>
            <w:hideMark/>
          </w:tcPr>
          <w:p w14:paraId="3077FD65" w14:textId="77777777" w:rsidR="00EF66C2" w:rsidRPr="00CE531B" w:rsidRDefault="00EF66C2" w:rsidP="00EF66C2">
            <w:pPr>
              <w:jc w:val="center"/>
              <w:rPr>
                <w:color w:val="000000"/>
                <w:lang w:val="en-GB" w:eastAsia="en-GB"/>
              </w:rPr>
            </w:pPr>
            <w:r w:rsidRPr="00CE531B">
              <w:rPr>
                <w:color w:val="000000"/>
                <w:lang w:val="en-GB" w:eastAsia="en-GB"/>
              </w:rPr>
              <w:t>-</w:t>
            </w:r>
          </w:p>
        </w:tc>
        <w:tc>
          <w:tcPr>
            <w:tcW w:w="990" w:type="dxa"/>
            <w:noWrap/>
            <w:hideMark/>
          </w:tcPr>
          <w:p w14:paraId="0640D14E" w14:textId="77777777" w:rsidR="00EF66C2" w:rsidRPr="00CE531B" w:rsidRDefault="00EF66C2" w:rsidP="00EF66C2">
            <w:pPr>
              <w:jc w:val="center"/>
              <w:rPr>
                <w:color w:val="000000"/>
                <w:lang w:val="en-GB" w:eastAsia="en-GB"/>
              </w:rPr>
            </w:pPr>
            <w:r w:rsidRPr="00CE531B">
              <w:rPr>
                <w:color w:val="000000"/>
                <w:lang w:val="en-GB" w:eastAsia="en-GB"/>
              </w:rPr>
              <w:t>-</w:t>
            </w:r>
          </w:p>
        </w:tc>
        <w:tc>
          <w:tcPr>
            <w:tcW w:w="1145" w:type="dxa"/>
            <w:noWrap/>
            <w:hideMark/>
          </w:tcPr>
          <w:p w14:paraId="7FAA46FE" w14:textId="77777777" w:rsidR="00EF66C2" w:rsidRPr="00CE531B" w:rsidRDefault="00EF66C2" w:rsidP="00EF66C2">
            <w:pPr>
              <w:jc w:val="center"/>
              <w:rPr>
                <w:color w:val="000000"/>
                <w:lang w:val="en-GB" w:eastAsia="en-GB"/>
              </w:rPr>
            </w:pPr>
            <w:r w:rsidRPr="00CE531B">
              <w:rPr>
                <w:color w:val="000000"/>
                <w:lang w:val="en-GB" w:eastAsia="en-GB"/>
              </w:rPr>
              <w:t>8,500</w:t>
            </w:r>
          </w:p>
        </w:tc>
      </w:tr>
      <w:tr w:rsidR="00EF66C2" w:rsidRPr="00CE531B" w14:paraId="7939C472" w14:textId="77777777" w:rsidTr="00EF66C2">
        <w:trPr>
          <w:trHeight w:val="300"/>
        </w:trPr>
        <w:tc>
          <w:tcPr>
            <w:tcW w:w="4740" w:type="dxa"/>
            <w:hideMark/>
          </w:tcPr>
          <w:p w14:paraId="3D5F6096" w14:textId="77777777" w:rsidR="00EF66C2" w:rsidRPr="00CE531B" w:rsidRDefault="00EF66C2" w:rsidP="00EF66C2">
            <w:pPr>
              <w:rPr>
                <w:color w:val="000000"/>
                <w:lang w:val="en-GB" w:eastAsia="en-GB"/>
              </w:rPr>
            </w:pPr>
            <w:r w:rsidRPr="00CE531B">
              <w:rPr>
                <w:color w:val="000000"/>
                <w:lang w:val="en-GB" w:eastAsia="en-GB"/>
              </w:rPr>
              <w:t xml:space="preserve">Official drivers from other Agencies </w:t>
            </w:r>
          </w:p>
        </w:tc>
        <w:tc>
          <w:tcPr>
            <w:tcW w:w="1144" w:type="dxa"/>
            <w:noWrap/>
            <w:hideMark/>
          </w:tcPr>
          <w:p w14:paraId="0F0924F9" w14:textId="77777777" w:rsidR="00EF66C2" w:rsidRPr="00CE531B" w:rsidRDefault="00EF66C2" w:rsidP="00EF66C2">
            <w:pPr>
              <w:jc w:val="center"/>
              <w:rPr>
                <w:color w:val="000000"/>
                <w:lang w:val="en-GB" w:eastAsia="en-GB"/>
              </w:rPr>
            </w:pPr>
            <w:r w:rsidRPr="00CE531B">
              <w:rPr>
                <w:color w:val="000000"/>
                <w:lang w:val="en-GB" w:eastAsia="en-GB"/>
              </w:rPr>
              <w:t>5,525</w:t>
            </w:r>
          </w:p>
        </w:tc>
        <w:tc>
          <w:tcPr>
            <w:tcW w:w="986" w:type="dxa"/>
            <w:noWrap/>
            <w:hideMark/>
          </w:tcPr>
          <w:p w14:paraId="6CDC2D0F" w14:textId="77777777" w:rsidR="00EF66C2" w:rsidRPr="00CE531B" w:rsidRDefault="00EF66C2" w:rsidP="00EF66C2">
            <w:pPr>
              <w:jc w:val="center"/>
              <w:rPr>
                <w:color w:val="000000"/>
                <w:lang w:val="en-GB" w:eastAsia="en-GB"/>
              </w:rPr>
            </w:pPr>
            <w:r w:rsidRPr="00CE531B">
              <w:rPr>
                <w:color w:val="000000"/>
                <w:lang w:val="en-GB" w:eastAsia="en-GB"/>
              </w:rPr>
              <w:t>-</w:t>
            </w:r>
          </w:p>
        </w:tc>
        <w:tc>
          <w:tcPr>
            <w:tcW w:w="990" w:type="dxa"/>
            <w:noWrap/>
            <w:hideMark/>
          </w:tcPr>
          <w:p w14:paraId="55B99906" w14:textId="77777777" w:rsidR="00EF66C2" w:rsidRPr="00CE531B" w:rsidRDefault="00EF66C2" w:rsidP="00EF66C2">
            <w:pPr>
              <w:jc w:val="center"/>
              <w:rPr>
                <w:color w:val="000000"/>
                <w:lang w:val="en-GB" w:eastAsia="en-GB"/>
              </w:rPr>
            </w:pPr>
            <w:r w:rsidRPr="00CE531B">
              <w:rPr>
                <w:color w:val="000000"/>
                <w:lang w:val="en-GB" w:eastAsia="en-GB"/>
              </w:rPr>
              <w:t>-</w:t>
            </w:r>
          </w:p>
        </w:tc>
        <w:tc>
          <w:tcPr>
            <w:tcW w:w="1145" w:type="dxa"/>
            <w:noWrap/>
            <w:hideMark/>
          </w:tcPr>
          <w:p w14:paraId="4C306FB1" w14:textId="77777777" w:rsidR="00EF66C2" w:rsidRPr="00CE531B" w:rsidRDefault="00EF66C2" w:rsidP="00EF66C2">
            <w:pPr>
              <w:jc w:val="center"/>
              <w:rPr>
                <w:color w:val="000000"/>
                <w:lang w:val="en-GB" w:eastAsia="en-GB"/>
              </w:rPr>
            </w:pPr>
            <w:r w:rsidRPr="00CE531B">
              <w:rPr>
                <w:color w:val="000000"/>
                <w:lang w:val="en-GB" w:eastAsia="en-GB"/>
              </w:rPr>
              <w:t>5,525</w:t>
            </w:r>
          </w:p>
        </w:tc>
      </w:tr>
      <w:tr w:rsidR="00EF66C2" w:rsidRPr="00CE531B" w14:paraId="3C1101CF" w14:textId="77777777" w:rsidTr="00EF66C2">
        <w:trPr>
          <w:trHeight w:val="600"/>
        </w:trPr>
        <w:tc>
          <w:tcPr>
            <w:tcW w:w="4740" w:type="dxa"/>
            <w:hideMark/>
          </w:tcPr>
          <w:p w14:paraId="38323FE0" w14:textId="77777777" w:rsidR="00EF66C2" w:rsidRPr="00CE531B" w:rsidRDefault="00EF66C2" w:rsidP="00EF66C2">
            <w:pPr>
              <w:rPr>
                <w:color w:val="000000"/>
                <w:lang w:val="en-GB" w:eastAsia="en-GB"/>
              </w:rPr>
            </w:pPr>
            <w:r w:rsidRPr="00CE531B">
              <w:rPr>
                <w:color w:val="000000"/>
                <w:lang w:val="en-GB" w:eastAsia="en-GB"/>
              </w:rPr>
              <w:t>Purchase of additional bandwidth and ICT services</w:t>
            </w:r>
          </w:p>
        </w:tc>
        <w:tc>
          <w:tcPr>
            <w:tcW w:w="1144" w:type="dxa"/>
            <w:noWrap/>
            <w:hideMark/>
          </w:tcPr>
          <w:p w14:paraId="7AC954F4" w14:textId="77777777" w:rsidR="00EF66C2" w:rsidRPr="00CE531B" w:rsidRDefault="00EF66C2" w:rsidP="00EF66C2">
            <w:pPr>
              <w:jc w:val="center"/>
              <w:rPr>
                <w:color w:val="000000"/>
                <w:lang w:val="en-GB" w:eastAsia="en-GB"/>
              </w:rPr>
            </w:pPr>
            <w:r w:rsidRPr="00CE531B">
              <w:rPr>
                <w:color w:val="000000"/>
                <w:lang w:val="en-GB" w:eastAsia="en-GB"/>
              </w:rPr>
              <w:t>10,200</w:t>
            </w:r>
          </w:p>
        </w:tc>
        <w:tc>
          <w:tcPr>
            <w:tcW w:w="986" w:type="dxa"/>
            <w:noWrap/>
            <w:hideMark/>
          </w:tcPr>
          <w:p w14:paraId="18CD1A04" w14:textId="77777777" w:rsidR="00EF66C2" w:rsidRPr="00CE531B" w:rsidRDefault="00EF66C2" w:rsidP="00EF66C2">
            <w:pPr>
              <w:jc w:val="center"/>
              <w:rPr>
                <w:color w:val="000000"/>
                <w:lang w:val="en-GB" w:eastAsia="en-GB"/>
              </w:rPr>
            </w:pPr>
            <w:r w:rsidRPr="00CE531B">
              <w:rPr>
                <w:color w:val="000000"/>
                <w:lang w:val="en-GB" w:eastAsia="en-GB"/>
              </w:rPr>
              <w:t>-</w:t>
            </w:r>
          </w:p>
        </w:tc>
        <w:tc>
          <w:tcPr>
            <w:tcW w:w="990" w:type="dxa"/>
            <w:noWrap/>
            <w:hideMark/>
          </w:tcPr>
          <w:p w14:paraId="0F6BCB38" w14:textId="77777777" w:rsidR="00EF66C2" w:rsidRPr="00CE531B" w:rsidRDefault="00EF66C2" w:rsidP="00EF66C2">
            <w:pPr>
              <w:jc w:val="center"/>
              <w:rPr>
                <w:color w:val="000000"/>
                <w:lang w:val="en-GB" w:eastAsia="en-GB"/>
              </w:rPr>
            </w:pPr>
            <w:r w:rsidRPr="00CE531B">
              <w:rPr>
                <w:color w:val="000000"/>
                <w:lang w:val="en-GB" w:eastAsia="en-GB"/>
              </w:rPr>
              <w:t>-</w:t>
            </w:r>
          </w:p>
        </w:tc>
        <w:tc>
          <w:tcPr>
            <w:tcW w:w="1145" w:type="dxa"/>
            <w:noWrap/>
            <w:hideMark/>
          </w:tcPr>
          <w:p w14:paraId="355FECED" w14:textId="77777777" w:rsidR="00EF66C2" w:rsidRPr="00CE531B" w:rsidRDefault="00EF66C2" w:rsidP="00EF66C2">
            <w:pPr>
              <w:jc w:val="center"/>
              <w:rPr>
                <w:color w:val="000000"/>
                <w:lang w:val="en-GB" w:eastAsia="en-GB"/>
              </w:rPr>
            </w:pPr>
            <w:r w:rsidRPr="00CE531B">
              <w:rPr>
                <w:color w:val="000000"/>
                <w:lang w:val="en-GB" w:eastAsia="en-GB"/>
              </w:rPr>
              <w:t>10,200</w:t>
            </w:r>
          </w:p>
        </w:tc>
      </w:tr>
      <w:tr w:rsidR="00EF66C2" w:rsidRPr="00CE531B" w14:paraId="49BA990B" w14:textId="77777777" w:rsidTr="00EF66C2">
        <w:trPr>
          <w:trHeight w:val="300"/>
        </w:trPr>
        <w:tc>
          <w:tcPr>
            <w:tcW w:w="4740" w:type="dxa"/>
            <w:hideMark/>
          </w:tcPr>
          <w:p w14:paraId="737F4780" w14:textId="77777777" w:rsidR="00EF66C2" w:rsidRPr="00CE531B" w:rsidRDefault="00EF66C2" w:rsidP="00EF66C2">
            <w:pPr>
              <w:rPr>
                <w:color w:val="000000"/>
                <w:lang w:val="en-GB" w:eastAsia="en-GB"/>
              </w:rPr>
            </w:pPr>
            <w:r w:rsidRPr="00CE531B">
              <w:rPr>
                <w:color w:val="000000"/>
                <w:lang w:val="en-GB" w:eastAsia="en-GB"/>
              </w:rPr>
              <w:t>Contingency reserve(5% of all costs excl. tickets)</w:t>
            </w:r>
          </w:p>
        </w:tc>
        <w:tc>
          <w:tcPr>
            <w:tcW w:w="1144" w:type="dxa"/>
            <w:noWrap/>
            <w:hideMark/>
          </w:tcPr>
          <w:p w14:paraId="74E6E984" w14:textId="77777777" w:rsidR="00EF66C2" w:rsidRPr="00CE531B" w:rsidRDefault="00EF66C2" w:rsidP="00EF66C2">
            <w:pPr>
              <w:jc w:val="center"/>
              <w:rPr>
                <w:color w:val="000000"/>
                <w:lang w:val="en-GB" w:eastAsia="en-GB"/>
              </w:rPr>
            </w:pPr>
            <w:r w:rsidRPr="00CE531B">
              <w:rPr>
                <w:color w:val="000000"/>
                <w:lang w:val="en-GB" w:eastAsia="en-GB"/>
              </w:rPr>
              <w:t>68,933</w:t>
            </w:r>
          </w:p>
        </w:tc>
        <w:tc>
          <w:tcPr>
            <w:tcW w:w="986" w:type="dxa"/>
            <w:noWrap/>
            <w:hideMark/>
          </w:tcPr>
          <w:p w14:paraId="59995C12" w14:textId="77777777" w:rsidR="00EF66C2" w:rsidRPr="00CE531B" w:rsidRDefault="00EF66C2" w:rsidP="00EF66C2">
            <w:pPr>
              <w:jc w:val="center"/>
              <w:rPr>
                <w:color w:val="000000"/>
                <w:lang w:val="en-GB" w:eastAsia="en-GB"/>
              </w:rPr>
            </w:pPr>
            <w:r w:rsidRPr="00CE531B">
              <w:rPr>
                <w:color w:val="000000"/>
                <w:lang w:val="en-GB" w:eastAsia="en-GB"/>
              </w:rPr>
              <w:t>-</w:t>
            </w:r>
          </w:p>
        </w:tc>
        <w:tc>
          <w:tcPr>
            <w:tcW w:w="990" w:type="dxa"/>
            <w:noWrap/>
            <w:hideMark/>
          </w:tcPr>
          <w:p w14:paraId="6B6E06C3" w14:textId="77777777" w:rsidR="00EF66C2" w:rsidRPr="00CE531B" w:rsidRDefault="00EF66C2" w:rsidP="00EF66C2">
            <w:pPr>
              <w:jc w:val="center"/>
              <w:rPr>
                <w:color w:val="000000"/>
                <w:lang w:val="en-GB" w:eastAsia="en-GB"/>
              </w:rPr>
            </w:pPr>
            <w:r w:rsidRPr="00CE531B">
              <w:rPr>
                <w:color w:val="000000"/>
                <w:lang w:val="en-GB" w:eastAsia="en-GB"/>
              </w:rPr>
              <w:t>-</w:t>
            </w:r>
          </w:p>
        </w:tc>
        <w:tc>
          <w:tcPr>
            <w:tcW w:w="1145" w:type="dxa"/>
            <w:noWrap/>
            <w:hideMark/>
          </w:tcPr>
          <w:p w14:paraId="77065A14" w14:textId="77777777" w:rsidR="00EF66C2" w:rsidRPr="00CE531B" w:rsidRDefault="00EF66C2" w:rsidP="00EF66C2">
            <w:pPr>
              <w:jc w:val="center"/>
              <w:rPr>
                <w:color w:val="000000"/>
                <w:lang w:val="en-GB" w:eastAsia="en-GB"/>
              </w:rPr>
            </w:pPr>
            <w:r w:rsidRPr="00CE531B">
              <w:rPr>
                <w:color w:val="000000"/>
                <w:lang w:val="en-GB" w:eastAsia="en-GB"/>
              </w:rPr>
              <w:t>68,933</w:t>
            </w:r>
          </w:p>
        </w:tc>
      </w:tr>
      <w:tr w:rsidR="00EF66C2" w:rsidRPr="00CE531B" w14:paraId="6E916D84" w14:textId="77777777" w:rsidTr="00EF66C2">
        <w:trPr>
          <w:trHeight w:val="300"/>
        </w:trPr>
        <w:tc>
          <w:tcPr>
            <w:tcW w:w="4740" w:type="dxa"/>
            <w:noWrap/>
            <w:hideMark/>
          </w:tcPr>
          <w:p w14:paraId="168E0481" w14:textId="77777777" w:rsidR="00EF66C2" w:rsidRPr="00CE531B" w:rsidRDefault="00EF66C2" w:rsidP="00EF66C2">
            <w:pPr>
              <w:rPr>
                <w:b/>
                <w:bCs/>
                <w:color w:val="000000"/>
                <w:lang w:val="en-GB" w:eastAsia="en-GB"/>
              </w:rPr>
            </w:pPr>
            <w:r w:rsidRPr="00CE531B">
              <w:rPr>
                <w:b/>
                <w:bCs/>
                <w:color w:val="000000"/>
                <w:lang w:val="en-GB" w:eastAsia="en-GB"/>
              </w:rPr>
              <w:t>Sub-total</w:t>
            </w:r>
          </w:p>
        </w:tc>
        <w:tc>
          <w:tcPr>
            <w:tcW w:w="1144" w:type="dxa"/>
            <w:noWrap/>
            <w:hideMark/>
          </w:tcPr>
          <w:p w14:paraId="614F839B" w14:textId="77777777" w:rsidR="00EF66C2" w:rsidRPr="00CE531B" w:rsidRDefault="00EF66C2" w:rsidP="00EF66C2">
            <w:pPr>
              <w:jc w:val="center"/>
              <w:rPr>
                <w:b/>
                <w:bCs/>
                <w:color w:val="000000"/>
                <w:lang w:val="en-GB" w:eastAsia="en-GB"/>
              </w:rPr>
            </w:pPr>
            <w:r w:rsidRPr="00CE531B">
              <w:rPr>
                <w:b/>
                <w:bCs/>
                <w:color w:val="000000"/>
                <w:lang w:val="en-GB" w:eastAsia="en-GB"/>
              </w:rPr>
              <w:t>139,908</w:t>
            </w:r>
          </w:p>
        </w:tc>
        <w:tc>
          <w:tcPr>
            <w:tcW w:w="986" w:type="dxa"/>
            <w:noWrap/>
            <w:hideMark/>
          </w:tcPr>
          <w:p w14:paraId="4278BABC" w14:textId="77777777" w:rsidR="00EF66C2" w:rsidRPr="00CE531B" w:rsidRDefault="00EF66C2" w:rsidP="00EF66C2">
            <w:pPr>
              <w:jc w:val="center"/>
              <w:rPr>
                <w:b/>
                <w:bCs/>
                <w:color w:val="000000"/>
                <w:lang w:val="en-GB" w:eastAsia="en-GB"/>
              </w:rPr>
            </w:pPr>
            <w:r w:rsidRPr="00CE531B">
              <w:rPr>
                <w:b/>
                <w:bCs/>
                <w:color w:val="000000"/>
                <w:lang w:val="en-GB" w:eastAsia="en-GB"/>
              </w:rPr>
              <w:t>-</w:t>
            </w:r>
          </w:p>
        </w:tc>
        <w:tc>
          <w:tcPr>
            <w:tcW w:w="990" w:type="dxa"/>
            <w:noWrap/>
            <w:hideMark/>
          </w:tcPr>
          <w:p w14:paraId="2CA08794" w14:textId="77777777" w:rsidR="00EF66C2" w:rsidRPr="00CE531B" w:rsidRDefault="00EF66C2" w:rsidP="00EF66C2">
            <w:pPr>
              <w:jc w:val="center"/>
              <w:rPr>
                <w:b/>
                <w:bCs/>
                <w:color w:val="000000"/>
                <w:lang w:val="en-GB" w:eastAsia="en-GB"/>
              </w:rPr>
            </w:pPr>
            <w:r w:rsidRPr="00CE531B">
              <w:rPr>
                <w:b/>
                <w:bCs/>
                <w:color w:val="000000"/>
                <w:lang w:val="en-GB" w:eastAsia="en-GB"/>
              </w:rPr>
              <w:t>-</w:t>
            </w:r>
          </w:p>
        </w:tc>
        <w:tc>
          <w:tcPr>
            <w:tcW w:w="1145" w:type="dxa"/>
            <w:noWrap/>
            <w:hideMark/>
          </w:tcPr>
          <w:p w14:paraId="257E04F8" w14:textId="77777777" w:rsidR="00EF66C2" w:rsidRPr="00CE531B" w:rsidRDefault="00EF66C2" w:rsidP="00EF66C2">
            <w:pPr>
              <w:jc w:val="center"/>
              <w:rPr>
                <w:b/>
                <w:bCs/>
                <w:color w:val="000000"/>
                <w:lang w:val="en-GB" w:eastAsia="en-GB"/>
              </w:rPr>
            </w:pPr>
            <w:r w:rsidRPr="00CE531B">
              <w:rPr>
                <w:b/>
                <w:bCs/>
                <w:color w:val="000000"/>
                <w:lang w:val="en-GB" w:eastAsia="en-GB"/>
              </w:rPr>
              <w:t>139,908</w:t>
            </w:r>
          </w:p>
        </w:tc>
      </w:tr>
      <w:tr w:rsidR="00EF66C2" w:rsidRPr="00CE531B" w14:paraId="1F01707D" w14:textId="77777777" w:rsidTr="00EF66C2">
        <w:trPr>
          <w:trHeight w:val="315"/>
        </w:trPr>
        <w:tc>
          <w:tcPr>
            <w:tcW w:w="4740" w:type="dxa"/>
            <w:noWrap/>
            <w:hideMark/>
          </w:tcPr>
          <w:p w14:paraId="5C234F79" w14:textId="77777777" w:rsidR="00EF66C2" w:rsidRPr="00CE531B" w:rsidRDefault="00EF66C2" w:rsidP="00EF66C2">
            <w:pPr>
              <w:rPr>
                <w:b/>
                <w:bCs/>
                <w:color w:val="000000"/>
                <w:lang w:val="en-GB" w:eastAsia="en-GB"/>
              </w:rPr>
            </w:pPr>
            <w:r w:rsidRPr="00CE531B">
              <w:rPr>
                <w:b/>
                <w:bCs/>
                <w:color w:val="000000"/>
                <w:lang w:val="en-GB" w:eastAsia="en-GB"/>
              </w:rPr>
              <w:t>Grand Total</w:t>
            </w:r>
          </w:p>
        </w:tc>
        <w:tc>
          <w:tcPr>
            <w:tcW w:w="1144" w:type="dxa"/>
            <w:noWrap/>
            <w:hideMark/>
          </w:tcPr>
          <w:p w14:paraId="51ACABCC" w14:textId="77777777" w:rsidR="00EF66C2" w:rsidRPr="00CE531B" w:rsidRDefault="00EF66C2" w:rsidP="00EF66C2">
            <w:pPr>
              <w:jc w:val="center"/>
              <w:rPr>
                <w:b/>
                <w:bCs/>
                <w:color w:val="000000"/>
                <w:lang w:val="en-GB" w:eastAsia="en-GB"/>
              </w:rPr>
            </w:pPr>
            <w:r w:rsidRPr="00CE531B">
              <w:rPr>
                <w:b/>
                <w:bCs/>
                <w:color w:val="000000"/>
                <w:lang w:val="en-GB" w:eastAsia="en-GB"/>
              </w:rPr>
              <w:t>1,799,079</w:t>
            </w:r>
          </w:p>
        </w:tc>
        <w:tc>
          <w:tcPr>
            <w:tcW w:w="986" w:type="dxa"/>
            <w:noWrap/>
            <w:hideMark/>
          </w:tcPr>
          <w:p w14:paraId="68479EF4" w14:textId="77777777" w:rsidR="00EF66C2" w:rsidRPr="00CE531B" w:rsidRDefault="00EF66C2" w:rsidP="00EF66C2">
            <w:pPr>
              <w:jc w:val="center"/>
              <w:rPr>
                <w:b/>
                <w:bCs/>
                <w:color w:val="000000"/>
                <w:lang w:val="en-GB" w:eastAsia="en-GB"/>
              </w:rPr>
            </w:pPr>
            <w:r w:rsidRPr="00CE531B">
              <w:rPr>
                <w:b/>
                <w:bCs/>
                <w:color w:val="000000"/>
                <w:lang w:val="en-GB" w:eastAsia="en-GB"/>
              </w:rPr>
              <w:t>-</w:t>
            </w:r>
          </w:p>
        </w:tc>
        <w:tc>
          <w:tcPr>
            <w:tcW w:w="990" w:type="dxa"/>
            <w:noWrap/>
            <w:hideMark/>
          </w:tcPr>
          <w:p w14:paraId="1EA9DB6C" w14:textId="77777777" w:rsidR="00EF66C2" w:rsidRPr="00CE531B" w:rsidRDefault="00EF66C2" w:rsidP="00EF66C2">
            <w:pPr>
              <w:jc w:val="center"/>
              <w:rPr>
                <w:b/>
                <w:bCs/>
                <w:color w:val="000000"/>
                <w:lang w:val="en-GB" w:eastAsia="en-GB"/>
              </w:rPr>
            </w:pPr>
            <w:r w:rsidRPr="00CE531B">
              <w:rPr>
                <w:b/>
                <w:bCs/>
                <w:color w:val="000000"/>
                <w:lang w:val="en-GB" w:eastAsia="en-GB"/>
              </w:rPr>
              <w:t>48,450</w:t>
            </w:r>
          </w:p>
        </w:tc>
        <w:tc>
          <w:tcPr>
            <w:tcW w:w="1145" w:type="dxa"/>
            <w:noWrap/>
            <w:hideMark/>
          </w:tcPr>
          <w:p w14:paraId="75537D79" w14:textId="77777777" w:rsidR="00EF66C2" w:rsidRPr="00CE531B" w:rsidRDefault="00EF66C2" w:rsidP="00EF66C2">
            <w:pPr>
              <w:jc w:val="center"/>
              <w:rPr>
                <w:b/>
                <w:bCs/>
                <w:color w:val="000000"/>
                <w:lang w:val="en-GB" w:eastAsia="en-GB"/>
              </w:rPr>
            </w:pPr>
            <w:r w:rsidRPr="00CE531B">
              <w:rPr>
                <w:b/>
                <w:bCs/>
                <w:color w:val="000000"/>
                <w:lang w:val="en-GB" w:eastAsia="en-GB"/>
              </w:rPr>
              <w:t>1,847,529</w:t>
            </w:r>
          </w:p>
        </w:tc>
      </w:tr>
    </w:tbl>
    <w:p w14:paraId="154523AF" w14:textId="77777777" w:rsidR="00EF66C2" w:rsidRDefault="00EF66C2" w:rsidP="00EF66C2"/>
    <w:p w14:paraId="1876B3DD" w14:textId="77777777" w:rsidR="00EF66C2" w:rsidRPr="00AA7E93" w:rsidRDefault="00EF66C2" w:rsidP="00EF66C2"/>
    <w:p w14:paraId="1CDEDD1C" w14:textId="77777777" w:rsidR="00EF66C2" w:rsidRPr="00AA7E93" w:rsidRDefault="00EF66C2" w:rsidP="00EF66C2">
      <w:pPr>
        <w:tabs>
          <w:tab w:val="left" w:pos="0"/>
        </w:tabs>
        <w:spacing w:before="60"/>
        <w:contextualSpacing/>
        <w:jc w:val="both"/>
        <w:rPr>
          <w:color w:val="000000"/>
        </w:rPr>
      </w:pPr>
    </w:p>
    <w:p w14:paraId="2CD53B03" w14:textId="77777777" w:rsidR="00EF66C2" w:rsidRDefault="00EF66C2" w:rsidP="00EF66C2">
      <w:pPr>
        <w:rPr>
          <w:color w:val="000000"/>
        </w:rPr>
      </w:pPr>
      <w:r>
        <w:rPr>
          <w:color w:val="000000"/>
        </w:rPr>
        <w:br w:type="page"/>
      </w:r>
    </w:p>
    <w:p w14:paraId="0B45B2A4" w14:textId="77777777" w:rsidR="00EF66C2" w:rsidRDefault="00EF66C2" w:rsidP="00EF66C2">
      <w:r w:rsidRPr="00AA7E93">
        <w:rPr>
          <w:b/>
        </w:rPr>
        <w:lastRenderedPageBreak/>
        <w:t xml:space="preserve">Scenario </w:t>
      </w:r>
      <w:r>
        <w:rPr>
          <w:b/>
        </w:rPr>
        <w:t xml:space="preserve">4 </w:t>
      </w:r>
      <w:r w:rsidRPr="00AA7E93">
        <w:t xml:space="preserve">(3 day session for OECPR &amp; </w:t>
      </w:r>
      <w:r>
        <w:t>4</w:t>
      </w:r>
      <w:r w:rsidRPr="00AA7E93">
        <w:t xml:space="preserve"> day session for UNEA, and no annual CPR Subcommittee)</w:t>
      </w:r>
    </w:p>
    <w:tbl>
      <w:tblPr>
        <w:tblStyle w:val="TableGrid"/>
        <w:tblW w:w="0" w:type="auto"/>
        <w:tblLook w:val="04A0" w:firstRow="1" w:lastRow="0" w:firstColumn="1" w:lastColumn="0" w:noHBand="0" w:noVBand="1"/>
      </w:tblPr>
      <w:tblGrid>
        <w:gridCol w:w="4740"/>
        <w:gridCol w:w="1131"/>
        <w:gridCol w:w="939"/>
        <w:gridCol w:w="978"/>
        <w:gridCol w:w="1132"/>
      </w:tblGrid>
      <w:tr w:rsidR="00EF66C2" w:rsidRPr="00CE531B" w14:paraId="7D8EFE1A" w14:textId="77777777" w:rsidTr="00EF66C2">
        <w:trPr>
          <w:trHeight w:val="870"/>
        </w:trPr>
        <w:tc>
          <w:tcPr>
            <w:tcW w:w="4740" w:type="dxa"/>
            <w:noWrap/>
            <w:hideMark/>
          </w:tcPr>
          <w:p w14:paraId="0BE2FB2C" w14:textId="77777777" w:rsidR="00EF66C2" w:rsidRPr="00CE531B" w:rsidRDefault="00EF66C2" w:rsidP="00EF66C2">
            <w:pPr>
              <w:tabs>
                <w:tab w:val="left" w:pos="0"/>
              </w:tabs>
              <w:spacing w:before="60"/>
              <w:contextualSpacing/>
              <w:jc w:val="both"/>
              <w:rPr>
                <w:b/>
                <w:bCs/>
                <w:color w:val="000000"/>
                <w:u w:val="single"/>
              </w:rPr>
            </w:pPr>
          </w:p>
        </w:tc>
        <w:tc>
          <w:tcPr>
            <w:tcW w:w="4180" w:type="dxa"/>
            <w:gridSpan w:val="4"/>
            <w:hideMark/>
          </w:tcPr>
          <w:p w14:paraId="1DCA864D" w14:textId="77777777" w:rsidR="00EF66C2" w:rsidRPr="00CE531B" w:rsidRDefault="00EF66C2" w:rsidP="00EF66C2">
            <w:pPr>
              <w:tabs>
                <w:tab w:val="left" w:pos="0"/>
              </w:tabs>
              <w:spacing w:before="60"/>
              <w:contextualSpacing/>
              <w:jc w:val="center"/>
              <w:rPr>
                <w:b/>
                <w:bCs/>
                <w:color w:val="000000"/>
              </w:rPr>
            </w:pPr>
            <w:r w:rsidRPr="00CE531B">
              <w:rPr>
                <w:b/>
                <w:bCs/>
                <w:color w:val="000000"/>
              </w:rPr>
              <w:t>3 days of OECPR and  4 days of UNEA - Scenario 4</w:t>
            </w:r>
          </w:p>
        </w:tc>
      </w:tr>
      <w:tr w:rsidR="00EF66C2" w:rsidRPr="00CE531B" w14:paraId="45F08495" w14:textId="77777777" w:rsidTr="00EF66C2">
        <w:trPr>
          <w:trHeight w:val="300"/>
        </w:trPr>
        <w:tc>
          <w:tcPr>
            <w:tcW w:w="4740" w:type="dxa"/>
            <w:hideMark/>
          </w:tcPr>
          <w:p w14:paraId="71B72C3F" w14:textId="77777777" w:rsidR="00EF66C2" w:rsidRPr="00CE531B" w:rsidRDefault="00EF66C2" w:rsidP="00EF66C2">
            <w:pPr>
              <w:tabs>
                <w:tab w:val="left" w:pos="0"/>
              </w:tabs>
              <w:spacing w:before="60"/>
              <w:contextualSpacing/>
              <w:jc w:val="both"/>
              <w:rPr>
                <w:color w:val="000000"/>
                <w:u w:val="single"/>
              </w:rPr>
            </w:pPr>
          </w:p>
        </w:tc>
        <w:tc>
          <w:tcPr>
            <w:tcW w:w="1131" w:type="dxa"/>
            <w:noWrap/>
            <w:hideMark/>
          </w:tcPr>
          <w:p w14:paraId="1B295005" w14:textId="77777777" w:rsidR="00EF66C2" w:rsidRPr="00CE531B" w:rsidRDefault="00EF66C2" w:rsidP="00EF66C2">
            <w:pPr>
              <w:tabs>
                <w:tab w:val="left" w:pos="0"/>
              </w:tabs>
              <w:spacing w:before="60"/>
              <w:contextualSpacing/>
              <w:jc w:val="center"/>
              <w:rPr>
                <w:b/>
                <w:bCs/>
                <w:color w:val="000000"/>
                <w:u w:val="single"/>
              </w:rPr>
            </w:pPr>
            <w:r w:rsidRPr="00CE531B">
              <w:rPr>
                <w:b/>
                <w:bCs/>
                <w:color w:val="000000"/>
                <w:u w:val="single"/>
              </w:rPr>
              <w:t>UNEA</w:t>
            </w:r>
          </w:p>
        </w:tc>
        <w:tc>
          <w:tcPr>
            <w:tcW w:w="939" w:type="dxa"/>
            <w:noWrap/>
            <w:hideMark/>
          </w:tcPr>
          <w:p w14:paraId="1AEF8F49" w14:textId="77777777" w:rsidR="00EF66C2" w:rsidRPr="00CE531B" w:rsidRDefault="00EF66C2" w:rsidP="00EF66C2">
            <w:pPr>
              <w:tabs>
                <w:tab w:val="left" w:pos="0"/>
              </w:tabs>
              <w:spacing w:before="60"/>
              <w:contextualSpacing/>
              <w:jc w:val="center"/>
              <w:rPr>
                <w:b/>
                <w:bCs/>
                <w:color w:val="000000"/>
                <w:u w:val="single"/>
              </w:rPr>
            </w:pPr>
            <w:r w:rsidRPr="00CE531B">
              <w:rPr>
                <w:b/>
                <w:bCs/>
                <w:color w:val="000000"/>
                <w:u w:val="single"/>
              </w:rPr>
              <w:t>OECPR</w:t>
            </w:r>
          </w:p>
        </w:tc>
        <w:tc>
          <w:tcPr>
            <w:tcW w:w="978" w:type="dxa"/>
            <w:noWrap/>
            <w:hideMark/>
          </w:tcPr>
          <w:p w14:paraId="73589139" w14:textId="77777777" w:rsidR="00EF66C2" w:rsidRPr="00CE531B" w:rsidRDefault="00EF66C2" w:rsidP="00EF66C2">
            <w:pPr>
              <w:tabs>
                <w:tab w:val="left" w:pos="0"/>
              </w:tabs>
              <w:spacing w:before="60"/>
              <w:contextualSpacing/>
              <w:jc w:val="center"/>
              <w:rPr>
                <w:b/>
                <w:bCs/>
                <w:color w:val="000000"/>
                <w:u w:val="single"/>
              </w:rPr>
            </w:pPr>
            <w:r w:rsidRPr="00CE531B">
              <w:rPr>
                <w:b/>
                <w:bCs/>
                <w:color w:val="000000"/>
                <w:u w:val="single"/>
              </w:rPr>
              <w:t>MG</w:t>
            </w:r>
          </w:p>
        </w:tc>
        <w:tc>
          <w:tcPr>
            <w:tcW w:w="1132" w:type="dxa"/>
            <w:noWrap/>
            <w:hideMark/>
          </w:tcPr>
          <w:p w14:paraId="27C83045" w14:textId="77777777" w:rsidR="00EF66C2" w:rsidRPr="00CE531B" w:rsidRDefault="00EF66C2" w:rsidP="00EF66C2">
            <w:pPr>
              <w:tabs>
                <w:tab w:val="left" w:pos="0"/>
              </w:tabs>
              <w:spacing w:before="60"/>
              <w:contextualSpacing/>
              <w:jc w:val="center"/>
              <w:rPr>
                <w:b/>
                <w:bCs/>
                <w:color w:val="000000"/>
                <w:u w:val="single"/>
              </w:rPr>
            </w:pPr>
            <w:r w:rsidRPr="00CE531B">
              <w:rPr>
                <w:b/>
                <w:bCs/>
                <w:color w:val="000000"/>
                <w:u w:val="single"/>
              </w:rPr>
              <w:t>Total</w:t>
            </w:r>
          </w:p>
        </w:tc>
      </w:tr>
      <w:tr w:rsidR="00EF66C2" w:rsidRPr="00CE531B" w14:paraId="3EF38484" w14:textId="77777777" w:rsidTr="00EF66C2">
        <w:trPr>
          <w:trHeight w:val="300"/>
        </w:trPr>
        <w:tc>
          <w:tcPr>
            <w:tcW w:w="4740" w:type="dxa"/>
            <w:noWrap/>
            <w:hideMark/>
          </w:tcPr>
          <w:p w14:paraId="371B26D7" w14:textId="77777777" w:rsidR="00EF66C2" w:rsidRPr="00CE531B" w:rsidRDefault="00EF66C2" w:rsidP="00EF66C2">
            <w:pPr>
              <w:tabs>
                <w:tab w:val="left" w:pos="0"/>
              </w:tabs>
              <w:spacing w:before="60"/>
              <w:contextualSpacing/>
              <w:jc w:val="both"/>
              <w:rPr>
                <w:color w:val="000000"/>
                <w:u w:val="single"/>
              </w:rPr>
            </w:pPr>
          </w:p>
        </w:tc>
        <w:tc>
          <w:tcPr>
            <w:tcW w:w="1131" w:type="dxa"/>
            <w:noWrap/>
            <w:hideMark/>
          </w:tcPr>
          <w:p w14:paraId="27ADD05C" w14:textId="77777777" w:rsidR="00EF66C2" w:rsidRPr="00CE531B" w:rsidRDefault="00EF66C2" w:rsidP="00EF66C2">
            <w:pPr>
              <w:tabs>
                <w:tab w:val="left" w:pos="0"/>
              </w:tabs>
              <w:spacing w:before="60"/>
              <w:contextualSpacing/>
              <w:jc w:val="center"/>
              <w:rPr>
                <w:b/>
                <w:bCs/>
                <w:color w:val="000000"/>
                <w:u w:val="single"/>
              </w:rPr>
            </w:pPr>
            <w:r w:rsidRPr="00CE531B">
              <w:rPr>
                <w:b/>
                <w:bCs/>
                <w:color w:val="000000"/>
                <w:u w:val="single"/>
              </w:rPr>
              <w:t>USD</w:t>
            </w:r>
          </w:p>
        </w:tc>
        <w:tc>
          <w:tcPr>
            <w:tcW w:w="939" w:type="dxa"/>
            <w:noWrap/>
            <w:hideMark/>
          </w:tcPr>
          <w:p w14:paraId="521F337C" w14:textId="77777777" w:rsidR="00EF66C2" w:rsidRPr="00CE531B" w:rsidRDefault="00EF66C2" w:rsidP="00EF66C2">
            <w:pPr>
              <w:tabs>
                <w:tab w:val="left" w:pos="0"/>
              </w:tabs>
              <w:spacing w:before="60"/>
              <w:contextualSpacing/>
              <w:jc w:val="center"/>
              <w:rPr>
                <w:b/>
                <w:bCs/>
                <w:color w:val="000000"/>
                <w:u w:val="single"/>
              </w:rPr>
            </w:pPr>
            <w:r w:rsidRPr="00CE531B">
              <w:rPr>
                <w:b/>
                <w:bCs/>
                <w:color w:val="000000"/>
                <w:u w:val="single"/>
              </w:rPr>
              <w:t>USD</w:t>
            </w:r>
          </w:p>
        </w:tc>
        <w:tc>
          <w:tcPr>
            <w:tcW w:w="978" w:type="dxa"/>
            <w:noWrap/>
            <w:hideMark/>
          </w:tcPr>
          <w:p w14:paraId="120702A0" w14:textId="77777777" w:rsidR="00EF66C2" w:rsidRPr="00CE531B" w:rsidRDefault="00EF66C2" w:rsidP="00EF66C2">
            <w:pPr>
              <w:tabs>
                <w:tab w:val="left" w:pos="0"/>
              </w:tabs>
              <w:spacing w:before="60"/>
              <w:contextualSpacing/>
              <w:jc w:val="center"/>
              <w:rPr>
                <w:b/>
                <w:bCs/>
                <w:color w:val="000000"/>
                <w:u w:val="single"/>
              </w:rPr>
            </w:pPr>
            <w:r w:rsidRPr="00CE531B">
              <w:rPr>
                <w:b/>
                <w:bCs/>
                <w:color w:val="000000"/>
                <w:u w:val="single"/>
              </w:rPr>
              <w:t>USD</w:t>
            </w:r>
          </w:p>
        </w:tc>
        <w:tc>
          <w:tcPr>
            <w:tcW w:w="1132" w:type="dxa"/>
            <w:noWrap/>
            <w:hideMark/>
          </w:tcPr>
          <w:p w14:paraId="31FC8127" w14:textId="77777777" w:rsidR="00EF66C2" w:rsidRPr="00CE531B" w:rsidRDefault="00EF66C2" w:rsidP="00EF66C2">
            <w:pPr>
              <w:tabs>
                <w:tab w:val="left" w:pos="0"/>
              </w:tabs>
              <w:spacing w:before="60"/>
              <w:contextualSpacing/>
              <w:jc w:val="center"/>
              <w:rPr>
                <w:b/>
                <w:bCs/>
                <w:color w:val="000000"/>
                <w:u w:val="single"/>
              </w:rPr>
            </w:pPr>
            <w:r w:rsidRPr="00CE531B">
              <w:rPr>
                <w:b/>
                <w:bCs/>
                <w:color w:val="000000"/>
                <w:u w:val="single"/>
              </w:rPr>
              <w:t>USD</w:t>
            </w:r>
          </w:p>
        </w:tc>
      </w:tr>
      <w:tr w:rsidR="00EF66C2" w:rsidRPr="00CE531B" w14:paraId="4C37AEED" w14:textId="77777777" w:rsidTr="00EF66C2">
        <w:trPr>
          <w:trHeight w:val="300"/>
        </w:trPr>
        <w:tc>
          <w:tcPr>
            <w:tcW w:w="4740" w:type="dxa"/>
            <w:noWrap/>
            <w:hideMark/>
          </w:tcPr>
          <w:p w14:paraId="1F2FA382" w14:textId="77777777" w:rsidR="00EF66C2" w:rsidRPr="00CE531B" w:rsidRDefault="00EF66C2" w:rsidP="00EF66C2">
            <w:pPr>
              <w:tabs>
                <w:tab w:val="left" w:pos="0"/>
              </w:tabs>
              <w:spacing w:before="60"/>
              <w:contextualSpacing/>
              <w:jc w:val="both"/>
              <w:rPr>
                <w:color w:val="000000"/>
              </w:rPr>
            </w:pPr>
            <w:r w:rsidRPr="00CE531B">
              <w:rPr>
                <w:color w:val="000000"/>
              </w:rPr>
              <w:t>Meetings</w:t>
            </w:r>
          </w:p>
        </w:tc>
        <w:tc>
          <w:tcPr>
            <w:tcW w:w="1131" w:type="dxa"/>
            <w:noWrap/>
            <w:hideMark/>
          </w:tcPr>
          <w:p w14:paraId="01A066C1" w14:textId="77777777" w:rsidR="00EF66C2" w:rsidRPr="00CE531B" w:rsidRDefault="00EF66C2" w:rsidP="00EF66C2">
            <w:pPr>
              <w:tabs>
                <w:tab w:val="left" w:pos="0"/>
              </w:tabs>
              <w:spacing w:before="60"/>
              <w:contextualSpacing/>
              <w:jc w:val="center"/>
              <w:rPr>
                <w:color w:val="000000"/>
              </w:rPr>
            </w:pPr>
            <w:r w:rsidRPr="00CE531B">
              <w:rPr>
                <w:color w:val="000000"/>
              </w:rPr>
              <w:t>474,612</w:t>
            </w:r>
          </w:p>
        </w:tc>
        <w:tc>
          <w:tcPr>
            <w:tcW w:w="939" w:type="dxa"/>
            <w:noWrap/>
            <w:hideMark/>
          </w:tcPr>
          <w:p w14:paraId="0192BA42" w14:textId="77777777" w:rsidR="00EF66C2" w:rsidRPr="00CE531B" w:rsidRDefault="00EF66C2" w:rsidP="00EF66C2">
            <w:pPr>
              <w:tabs>
                <w:tab w:val="left" w:pos="0"/>
              </w:tabs>
              <w:spacing w:before="60"/>
              <w:contextualSpacing/>
              <w:jc w:val="center"/>
              <w:rPr>
                <w:color w:val="000000"/>
              </w:rPr>
            </w:pPr>
            <w:r w:rsidRPr="00CE531B">
              <w:rPr>
                <w:color w:val="000000"/>
              </w:rPr>
              <w:t>129,133</w:t>
            </w:r>
          </w:p>
        </w:tc>
        <w:tc>
          <w:tcPr>
            <w:tcW w:w="978" w:type="dxa"/>
            <w:noWrap/>
            <w:hideMark/>
          </w:tcPr>
          <w:p w14:paraId="750015AB" w14:textId="77777777" w:rsidR="00EF66C2" w:rsidRPr="00CE531B" w:rsidRDefault="00EF66C2" w:rsidP="00EF66C2">
            <w:pPr>
              <w:tabs>
                <w:tab w:val="left" w:pos="0"/>
              </w:tabs>
              <w:spacing w:before="60"/>
              <w:contextualSpacing/>
              <w:jc w:val="center"/>
              <w:rPr>
                <w:color w:val="000000"/>
              </w:rPr>
            </w:pPr>
            <w:r w:rsidRPr="00CE531B">
              <w:rPr>
                <w:color w:val="000000"/>
              </w:rPr>
              <w:t>62,000</w:t>
            </w:r>
          </w:p>
        </w:tc>
        <w:tc>
          <w:tcPr>
            <w:tcW w:w="1132" w:type="dxa"/>
            <w:noWrap/>
            <w:hideMark/>
          </w:tcPr>
          <w:p w14:paraId="1F4C4675" w14:textId="77777777" w:rsidR="00EF66C2" w:rsidRPr="00CE531B" w:rsidRDefault="00EF66C2" w:rsidP="00EF66C2">
            <w:pPr>
              <w:tabs>
                <w:tab w:val="left" w:pos="0"/>
              </w:tabs>
              <w:spacing w:before="60"/>
              <w:contextualSpacing/>
              <w:jc w:val="center"/>
              <w:rPr>
                <w:color w:val="000000"/>
              </w:rPr>
            </w:pPr>
            <w:r w:rsidRPr="00CE531B">
              <w:rPr>
                <w:color w:val="000000"/>
              </w:rPr>
              <w:t>665,745</w:t>
            </w:r>
          </w:p>
        </w:tc>
      </w:tr>
      <w:tr w:rsidR="00EF66C2" w:rsidRPr="00CE531B" w14:paraId="661F1BF3" w14:textId="77777777" w:rsidTr="00EF66C2">
        <w:trPr>
          <w:trHeight w:val="300"/>
        </w:trPr>
        <w:tc>
          <w:tcPr>
            <w:tcW w:w="4740" w:type="dxa"/>
            <w:hideMark/>
          </w:tcPr>
          <w:p w14:paraId="0F3E8B53" w14:textId="77777777" w:rsidR="00EF66C2" w:rsidRPr="00CE531B" w:rsidRDefault="00EF66C2" w:rsidP="00EF66C2">
            <w:pPr>
              <w:tabs>
                <w:tab w:val="left" w:pos="0"/>
              </w:tabs>
              <w:spacing w:before="60"/>
              <w:contextualSpacing/>
              <w:jc w:val="both"/>
              <w:rPr>
                <w:color w:val="000000"/>
              </w:rPr>
            </w:pPr>
            <w:r w:rsidRPr="00CE531B">
              <w:rPr>
                <w:color w:val="000000"/>
              </w:rPr>
              <w:t>Pre-session documentation</w:t>
            </w:r>
          </w:p>
        </w:tc>
        <w:tc>
          <w:tcPr>
            <w:tcW w:w="1131" w:type="dxa"/>
            <w:noWrap/>
            <w:hideMark/>
          </w:tcPr>
          <w:p w14:paraId="6D739EBB" w14:textId="77777777" w:rsidR="00EF66C2" w:rsidRPr="00CE531B" w:rsidRDefault="00EF66C2" w:rsidP="00EF66C2">
            <w:pPr>
              <w:tabs>
                <w:tab w:val="left" w:pos="0"/>
              </w:tabs>
              <w:spacing w:before="60"/>
              <w:contextualSpacing/>
              <w:jc w:val="center"/>
              <w:rPr>
                <w:color w:val="000000"/>
              </w:rPr>
            </w:pPr>
            <w:r w:rsidRPr="00CE531B">
              <w:rPr>
                <w:color w:val="000000"/>
              </w:rPr>
              <w:t>315,563</w:t>
            </w:r>
          </w:p>
        </w:tc>
        <w:tc>
          <w:tcPr>
            <w:tcW w:w="939" w:type="dxa"/>
            <w:noWrap/>
            <w:hideMark/>
          </w:tcPr>
          <w:p w14:paraId="079D52E4" w14:textId="77777777" w:rsidR="00EF66C2" w:rsidRPr="00CE531B" w:rsidRDefault="00EF66C2" w:rsidP="00EF66C2">
            <w:pPr>
              <w:tabs>
                <w:tab w:val="left" w:pos="0"/>
              </w:tabs>
              <w:spacing w:before="60"/>
              <w:contextualSpacing/>
              <w:jc w:val="center"/>
              <w:rPr>
                <w:color w:val="000000"/>
              </w:rPr>
            </w:pPr>
            <w:r w:rsidRPr="00CE531B">
              <w:rPr>
                <w:color w:val="000000"/>
              </w:rPr>
              <w:t>-</w:t>
            </w:r>
          </w:p>
        </w:tc>
        <w:tc>
          <w:tcPr>
            <w:tcW w:w="978" w:type="dxa"/>
            <w:noWrap/>
            <w:hideMark/>
          </w:tcPr>
          <w:p w14:paraId="398197F8" w14:textId="77777777" w:rsidR="00EF66C2" w:rsidRPr="00CE531B" w:rsidRDefault="00EF66C2" w:rsidP="00EF66C2">
            <w:pPr>
              <w:tabs>
                <w:tab w:val="left" w:pos="0"/>
              </w:tabs>
              <w:spacing w:before="60"/>
              <w:contextualSpacing/>
              <w:jc w:val="center"/>
              <w:rPr>
                <w:color w:val="000000"/>
              </w:rPr>
            </w:pPr>
            <w:r w:rsidRPr="00CE531B">
              <w:rPr>
                <w:color w:val="000000"/>
              </w:rPr>
              <w:t>-</w:t>
            </w:r>
          </w:p>
        </w:tc>
        <w:tc>
          <w:tcPr>
            <w:tcW w:w="1132" w:type="dxa"/>
            <w:noWrap/>
            <w:hideMark/>
          </w:tcPr>
          <w:p w14:paraId="3BAFE634" w14:textId="77777777" w:rsidR="00EF66C2" w:rsidRPr="00CE531B" w:rsidRDefault="00EF66C2" w:rsidP="00EF66C2">
            <w:pPr>
              <w:tabs>
                <w:tab w:val="left" w:pos="0"/>
              </w:tabs>
              <w:spacing w:before="60"/>
              <w:contextualSpacing/>
              <w:jc w:val="center"/>
              <w:rPr>
                <w:color w:val="000000"/>
              </w:rPr>
            </w:pPr>
            <w:r w:rsidRPr="00CE531B">
              <w:rPr>
                <w:color w:val="000000"/>
              </w:rPr>
              <w:t>315,563</w:t>
            </w:r>
          </w:p>
        </w:tc>
      </w:tr>
      <w:tr w:rsidR="00EF66C2" w:rsidRPr="00CE531B" w14:paraId="3499BD8E" w14:textId="77777777" w:rsidTr="00EF66C2">
        <w:trPr>
          <w:trHeight w:val="300"/>
        </w:trPr>
        <w:tc>
          <w:tcPr>
            <w:tcW w:w="4740" w:type="dxa"/>
            <w:hideMark/>
          </w:tcPr>
          <w:p w14:paraId="528028EB" w14:textId="77777777" w:rsidR="00EF66C2" w:rsidRPr="00CE531B" w:rsidRDefault="00EF66C2" w:rsidP="00EF66C2">
            <w:pPr>
              <w:tabs>
                <w:tab w:val="left" w:pos="0"/>
              </w:tabs>
              <w:spacing w:before="60"/>
              <w:contextualSpacing/>
              <w:jc w:val="both"/>
              <w:rPr>
                <w:color w:val="000000"/>
              </w:rPr>
            </w:pPr>
            <w:r w:rsidRPr="00CE531B">
              <w:rPr>
                <w:color w:val="000000"/>
              </w:rPr>
              <w:t>In-session Documentation &amp; report writing</w:t>
            </w:r>
          </w:p>
        </w:tc>
        <w:tc>
          <w:tcPr>
            <w:tcW w:w="1131" w:type="dxa"/>
            <w:noWrap/>
            <w:hideMark/>
          </w:tcPr>
          <w:p w14:paraId="19AEB1F0" w14:textId="77777777" w:rsidR="00EF66C2" w:rsidRPr="00CE531B" w:rsidRDefault="00EF66C2" w:rsidP="00EF66C2">
            <w:pPr>
              <w:tabs>
                <w:tab w:val="left" w:pos="0"/>
              </w:tabs>
              <w:spacing w:before="60"/>
              <w:contextualSpacing/>
              <w:jc w:val="center"/>
              <w:rPr>
                <w:color w:val="000000"/>
              </w:rPr>
            </w:pPr>
            <w:r w:rsidRPr="00CE531B">
              <w:rPr>
                <w:color w:val="000000"/>
              </w:rPr>
              <w:t>125,269</w:t>
            </w:r>
          </w:p>
        </w:tc>
        <w:tc>
          <w:tcPr>
            <w:tcW w:w="939" w:type="dxa"/>
            <w:noWrap/>
            <w:hideMark/>
          </w:tcPr>
          <w:p w14:paraId="5DED139C" w14:textId="77777777" w:rsidR="00EF66C2" w:rsidRPr="00CE531B" w:rsidRDefault="00EF66C2" w:rsidP="00EF66C2">
            <w:pPr>
              <w:tabs>
                <w:tab w:val="left" w:pos="0"/>
              </w:tabs>
              <w:spacing w:before="60"/>
              <w:contextualSpacing/>
              <w:jc w:val="center"/>
              <w:rPr>
                <w:color w:val="000000"/>
              </w:rPr>
            </w:pPr>
            <w:r w:rsidRPr="00CE531B">
              <w:rPr>
                <w:color w:val="000000"/>
              </w:rPr>
              <w:t>16,873</w:t>
            </w:r>
          </w:p>
        </w:tc>
        <w:tc>
          <w:tcPr>
            <w:tcW w:w="978" w:type="dxa"/>
            <w:noWrap/>
            <w:hideMark/>
          </w:tcPr>
          <w:p w14:paraId="6B163630" w14:textId="77777777" w:rsidR="00EF66C2" w:rsidRPr="00CE531B" w:rsidRDefault="00EF66C2" w:rsidP="00EF66C2">
            <w:pPr>
              <w:tabs>
                <w:tab w:val="left" w:pos="0"/>
              </w:tabs>
              <w:spacing w:before="60"/>
              <w:contextualSpacing/>
              <w:jc w:val="center"/>
              <w:rPr>
                <w:color w:val="000000"/>
              </w:rPr>
            </w:pPr>
            <w:r w:rsidRPr="00CE531B">
              <w:rPr>
                <w:color w:val="000000"/>
              </w:rPr>
              <w:t>-</w:t>
            </w:r>
          </w:p>
        </w:tc>
        <w:tc>
          <w:tcPr>
            <w:tcW w:w="1132" w:type="dxa"/>
            <w:noWrap/>
            <w:hideMark/>
          </w:tcPr>
          <w:p w14:paraId="4E29CC91" w14:textId="77777777" w:rsidR="00EF66C2" w:rsidRPr="00CE531B" w:rsidRDefault="00EF66C2" w:rsidP="00EF66C2">
            <w:pPr>
              <w:tabs>
                <w:tab w:val="left" w:pos="0"/>
              </w:tabs>
              <w:spacing w:before="60"/>
              <w:contextualSpacing/>
              <w:jc w:val="center"/>
              <w:rPr>
                <w:color w:val="000000"/>
              </w:rPr>
            </w:pPr>
            <w:r w:rsidRPr="00CE531B">
              <w:rPr>
                <w:color w:val="000000"/>
              </w:rPr>
              <w:t>142,142</w:t>
            </w:r>
          </w:p>
        </w:tc>
      </w:tr>
      <w:tr w:rsidR="00EF66C2" w:rsidRPr="00CE531B" w14:paraId="3AEF2003" w14:textId="77777777" w:rsidTr="00EF66C2">
        <w:trPr>
          <w:trHeight w:val="300"/>
        </w:trPr>
        <w:tc>
          <w:tcPr>
            <w:tcW w:w="4740" w:type="dxa"/>
            <w:hideMark/>
          </w:tcPr>
          <w:p w14:paraId="0909B320" w14:textId="77777777" w:rsidR="00EF66C2" w:rsidRPr="00CE531B" w:rsidRDefault="00EF66C2" w:rsidP="00EF66C2">
            <w:pPr>
              <w:tabs>
                <w:tab w:val="left" w:pos="0"/>
              </w:tabs>
              <w:spacing w:before="60"/>
              <w:contextualSpacing/>
              <w:jc w:val="both"/>
              <w:rPr>
                <w:color w:val="000000"/>
              </w:rPr>
            </w:pPr>
            <w:r w:rsidRPr="00CE531B">
              <w:rPr>
                <w:color w:val="000000"/>
              </w:rPr>
              <w:t>Post-session Documentation</w:t>
            </w:r>
          </w:p>
        </w:tc>
        <w:tc>
          <w:tcPr>
            <w:tcW w:w="1131" w:type="dxa"/>
            <w:noWrap/>
            <w:hideMark/>
          </w:tcPr>
          <w:p w14:paraId="5429917D" w14:textId="77777777" w:rsidR="00EF66C2" w:rsidRPr="00CE531B" w:rsidRDefault="00EF66C2" w:rsidP="00EF66C2">
            <w:pPr>
              <w:tabs>
                <w:tab w:val="left" w:pos="0"/>
              </w:tabs>
              <w:spacing w:before="60"/>
              <w:contextualSpacing/>
              <w:jc w:val="center"/>
              <w:rPr>
                <w:color w:val="000000"/>
              </w:rPr>
            </w:pPr>
            <w:r w:rsidRPr="00CE531B">
              <w:rPr>
                <w:color w:val="000000"/>
              </w:rPr>
              <w:t>172,125</w:t>
            </w:r>
          </w:p>
        </w:tc>
        <w:tc>
          <w:tcPr>
            <w:tcW w:w="939" w:type="dxa"/>
            <w:noWrap/>
            <w:hideMark/>
          </w:tcPr>
          <w:p w14:paraId="59BF5175" w14:textId="77777777" w:rsidR="00EF66C2" w:rsidRPr="00CE531B" w:rsidRDefault="00EF66C2" w:rsidP="00EF66C2">
            <w:pPr>
              <w:tabs>
                <w:tab w:val="left" w:pos="0"/>
              </w:tabs>
              <w:spacing w:before="60"/>
              <w:contextualSpacing/>
              <w:jc w:val="center"/>
              <w:rPr>
                <w:color w:val="000000"/>
              </w:rPr>
            </w:pPr>
            <w:r w:rsidRPr="00CE531B">
              <w:rPr>
                <w:color w:val="000000"/>
              </w:rPr>
              <w:t>2,800</w:t>
            </w:r>
          </w:p>
        </w:tc>
        <w:tc>
          <w:tcPr>
            <w:tcW w:w="978" w:type="dxa"/>
            <w:noWrap/>
            <w:hideMark/>
          </w:tcPr>
          <w:p w14:paraId="1BA4E8AC" w14:textId="77777777" w:rsidR="00EF66C2" w:rsidRPr="00CE531B" w:rsidRDefault="00EF66C2" w:rsidP="00EF66C2">
            <w:pPr>
              <w:tabs>
                <w:tab w:val="left" w:pos="0"/>
              </w:tabs>
              <w:spacing w:before="60"/>
              <w:contextualSpacing/>
              <w:jc w:val="center"/>
              <w:rPr>
                <w:color w:val="000000"/>
              </w:rPr>
            </w:pPr>
            <w:r w:rsidRPr="00CE531B">
              <w:rPr>
                <w:color w:val="000000"/>
              </w:rPr>
              <w:t>-</w:t>
            </w:r>
          </w:p>
        </w:tc>
        <w:tc>
          <w:tcPr>
            <w:tcW w:w="1132" w:type="dxa"/>
            <w:noWrap/>
            <w:hideMark/>
          </w:tcPr>
          <w:p w14:paraId="207EC8EE" w14:textId="77777777" w:rsidR="00EF66C2" w:rsidRPr="00CE531B" w:rsidRDefault="00EF66C2" w:rsidP="00EF66C2">
            <w:pPr>
              <w:tabs>
                <w:tab w:val="left" w:pos="0"/>
              </w:tabs>
              <w:spacing w:before="60"/>
              <w:contextualSpacing/>
              <w:jc w:val="center"/>
              <w:rPr>
                <w:color w:val="000000"/>
              </w:rPr>
            </w:pPr>
            <w:r w:rsidRPr="00CE531B">
              <w:rPr>
                <w:color w:val="000000"/>
              </w:rPr>
              <w:t>174,925</w:t>
            </w:r>
          </w:p>
        </w:tc>
      </w:tr>
      <w:tr w:rsidR="00EF66C2" w:rsidRPr="00CE531B" w14:paraId="0653CEDF" w14:textId="77777777" w:rsidTr="00EF66C2">
        <w:trPr>
          <w:trHeight w:val="300"/>
        </w:trPr>
        <w:tc>
          <w:tcPr>
            <w:tcW w:w="4740" w:type="dxa"/>
            <w:noWrap/>
            <w:hideMark/>
          </w:tcPr>
          <w:p w14:paraId="02ABECDC" w14:textId="77777777" w:rsidR="00EF66C2" w:rsidRPr="00CE531B" w:rsidRDefault="00EF66C2" w:rsidP="00EF66C2">
            <w:pPr>
              <w:tabs>
                <w:tab w:val="left" w:pos="0"/>
              </w:tabs>
              <w:spacing w:before="60"/>
              <w:contextualSpacing/>
              <w:jc w:val="both"/>
              <w:rPr>
                <w:b/>
                <w:bCs/>
                <w:color w:val="000000"/>
              </w:rPr>
            </w:pPr>
            <w:r w:rsidRPr="00CE531B">
              <w:rPr>
                <w:b/>
                <w:bCs/>
                <w:color w:val="000000"/>
              </w:rPr>
              <w:t>Sub-total</w:t>
            </w:r>
          </w:p>
        </w:tc>
        <w:tc>
          <w:tcPr>
            <w:tcW w:w="1131" w:type="dxa"/>
            <w:noWrap/>
            <w:hideMark/>
          </w:tcPr>
          <w:p w14:paraId="18AA5844" w14:textId="77777777" w:rsidR="00EF66C2" w:rsidRPr="00CE531B" w:rsidRDefault="00EF66C2" w:rsidP="00EF66C2">
            <w:pPr>
              <w:tabs>
                <w:tab w:val="left" w:pos="0"/>
              </w:tabs>
              <w:spacing w:before="60"/>
              <w:contextualSpacing/>
              <w:jc w:val="center"/>
              <w:rPr>
                <w:b/>
                <w:bCs/>
                <w:color w:val="000000"/>
              </w:rPr>
            </w:pPr>
            <w:r w:rsidRPr="00CE531B">
              <w:rPr>
                <w:b/>
                <w:bCs/>
                <w:color w:val="000000"/>
              </w:rPr>
              <w:t>1,087,569</w:t>
            </w:r>
          </w:p>
        </w:tc>
        <w:tc>
          <w:tcPr>
            <w:tcW w:w="939" w:type="dxa"/>
            <w:noWrap/>
            <w:hideMark/>
          </w:tcPr>
          <w:p w14:paraId="5A08DFDA" w14:textId="77777777" w:rsidR="00EF66C2" w:rsidRPr="00CE531B" w:rsidRDefault="00EF66C2" w:rsidP="00EF66C2">
            <w:pPr>
              <w:tabs>
                <w:tab w:val="left" w:pos="0"/>
              </w:tabs>
              <w:spacing w:before="60"/>
              <w:contextualSpacing/>
              <w:jc w:val="center"/>
              <w:rPr>
                <w:b/>
                <w:bCs/>
                <w:color w:val="000000"/>
              </w:rPr>
            </w:pPr>
            <w:r w:rsidRPr="00CE531B">
              <w:rPr>
                <w:b/>
                <w:bCs/>
                <w:color w:val="000000"/>
              </w:rPr>
              <w:t>148,805</w:t>
            </w:r>
          </w:p>
        </w:tc>
        <w:tc>
          <w:tcPr>
            <w:tcW w:w="978" w:type="dxa"/>
            <w:noWrap/>
            <w:hideMark/>
          </w:tcPr>
          <w:p w14:paraId="2180930D" w14:textId="77777777" w:rsidR="00EF66C2" w:rsidRPr="00CE531B" w:rsidRDefault="00EF66C2" w:rsidP="00EF66C2">
            <w:pPr>
              <w:tabs>
                <w:tab w:val="left" w:pos="0"/>
              </w:tabs>
              <w:spacing w:before="60"/>
              <w:contextualSpacing/>
              <w:jc w:val="center"/>
              <w:rPr>
                <w:b/>
                <w:bCs/>
                <w:color w:val="000000"/>
              </w:rPr>
            </w:pPr>
            <w:r w:rsidRPr="00CE531B">
              <w:rPr>
                <w:b/>
                <w:bCs/>
                <w:color w:val="000000"/>
              </w:rPr>
              <w:t>62,000</w:t>
            </w:r>
          </w:p>
        </w:tc>
        <w:tc>
          <w:tcPr>
            <w:tcW w:w="1132" w:type="dxa"/>
            <w:noWrap/>
            <w:hideMark/>
          </w:tcPr>
          <w:p w14:paraId="5C961FEE" w14:textId="77777777" w:rsidR="00EF66C2" w:rsidRPr="00CE531B" w:rsidRDefault="00EF66C2" w:rsidP="00EF66C2">
            <w:pPr>
              <w:tabs>
                <w:tab w:val="left" w:pos="0"/>
              </w:tabs>
              <w:spacing w:before="60"/>
              <w:contextualSpacing/>
              <w:jc w:val="center"/>
              <w:rPr>
                <w:b/>
                <w:bCs/>
                <w:color w:val="000000"/>
              </w:rPr>
            </w:pPr>
            <w:r w:rsidRPr="00CE531B">
              <w:rPr>
                <w:b/>
                <w:bCs/>
                <w:color w:val="000000"/>
              </w:rPr>
              <w:t>1,298,374</w:t>
            </w:r>
          </w:p>
        </w:tc>
      </w:tr>
      <w:tr w:rsidR="00EF66C2" w:rsidRPr="00CE531B" w14:paraId="5220DE5D" w14:textId="77777777" w:rsidTr="00EF66C2">
        <w:trPr>
          <w:trHeight w:val="300"/>
        </w:trPr>
        <w:tc>
          <w:tcPr>
            <w:tcW w:w="4740" w:type="dxa"/>
            <w:hideMark/>
          </w:tcPr>
          <w:p w14:paraId="5833F995" w14:textId="77777777" w:rsidR="00EF66C2" w:rsidRPr="00CE531B" w:rsidRDefault="00EF66C2" w:rsidP="00EF66C2">
            <w:pPr>
              <w:tabs>
                <w:tab w:val="left" w:pos="0"/>
              </w:tabs>
              <w:spacing w:before="60"/>
              <w:contextualSpacing/>
              <w:jc w:val="both"/>
              <w:rPr>
                <w:color w:val="000000"/>
              </w:rPr>
            </w:pPr>
            <w:r w:rsidRPr="00CE531B">
              <w:rPr>
                <w:color w:val="000000"/>
              </w:rPr>
              <w:t>Support to Participants from LDCs &amp; DCs</w:t>
            </w:r>
          </w:p>
        </w:tc>
        <w:tc>
          <w:tcPr>
            <w:tcW w:w="1131" w:type="dxa"/>
            <w:noWrap/>
            <w:hideMark/>
          </w:tcPr>
          <w:p w14:paraId="5CFAA849" w14:textId="77777777" w:rsidR="00EF66C2" w:rsidRPr="00CE531B" w:rsidRDefault="00EF66C2" w:rsidP="00EF66C2">
            <w:pPr>
              <w:tabs>
                <w:tab w:val="left" w:pos="0"/>
              </w:tabs>
              <w:spacing w:before="60"/>
              <w:contextualSpacing/>
              <w:jc w:val="center"/>
              <w:rPr>
                <w:b/>
                <w:bCs/>
                <w:color w:val="000000"/>
              </w:rPr>
            </w:pPr>
          </w:p>
        </w:tc>
        <w:tc>
          <w:tcPr>
            <w:tcW w:w="939" w:type="dxa"/>
            <w:noWrap/>
            <w:hideMark/>
          </w:tcPr>
          <w:p w14:paraId="1716EC96" w14:textId="77777777" w:rsidR="00EF66C2" w:rsidRPr="00CE531B" w:rsidRDefault="00EF66C2" w:rsidP="00EF66C2">
            <w:pPr>
              <w:tabs>
                <w:tab w:val="left" w:pos="0"/>
              </w:tabs>
              <w:spacing w:before="60"/>
              <w:contextualSpacing/>
              <w:jc w:val="center"/>
              <w:rPr>
                <w:b/>
                <w:bCs/>
                <w:color w:val="000000"/>
              </w:rPr>
            </w:pPr>
          </w:p>
        </w:tc>
        <w:tc>
          <w:tcPr>
            <w:tcW w:w="978" w:type="dxa"/>
            <w:noWrap/>
            <w:hideMark/>
          </w:tcPr>
          <w:p w14:paraId="657EF7D4" w14:textId="77777777" w:rsidR="00EF66C2" w:rsidRPr="00CE531B" w:rsidRDefault="00EF66C2" w:rsidP="00EF66C2">
            <w:pPr>
              <w:tabs>
                <w:tab w:val="left" w:pos="0"/>
              </w:tabs>
              <w:spacing w:before="60"/>
              <w:contextualSpacing/>
              <w:jc w:val="center"/>
              <w:rPr>
                <w:b/>
                <w:bCs/>
                <w:color w:val="000000"/>
              </w:rPr>
            </w:pPr>
          </w:p>
        </w:tc>
        <w:tc>
          <w:tcPr>
            <w:tcW w:w="1132" w:type="dxa"/>
            <w:noWrap/>
            <w:hideMark/>
          </w:tcPr>
          <w:p w14:paraId="52F668D7" w14:textId="77777777" w:rsidR="00EF66C2" w:rsidRPr="00CE531B" w:rsidRDefault="00EF66C2" w:rsidP="00EF66C2">
            <w:pPr>
              <w:tabs>
                <w:tab w:val="left" w:pos="0"/>
              </w:tabs>
              <w:spacing w:before="60"/>
              <w:contextualSpacing/>
              <w:jc w:val="center"/>
              <w:rPr>
                <w:b/>
                <w:bCs/>
                <w:color w:val="000000"/>
              </w:rPr>
            </w:pPr>
          </w:p>
        </w:tc>
      </w:tr>
      <w:tr w:rsidR="00EF66C2" w:rsidRPr="00CE531B" w14:paraId="529F39FE" w14:textId="77777777" w:rsidTr="00EF66C2">
        <w:trPr>
          <w:trHeight w:val="300"/>
        </w:trPr>
        <w:tc>
          <w:tcPr>
            <w:tcW w:w="4740" w:type="dxa"/>
            <w:hideMark/>
          </w:tcPr>
          <w:p w14:paraId="51FF82F4" w14:textId="77777777" w:rsidR="00EF66C2" w:rsidRPr="00CE531B" w:rsidRDefault="00EF66C2" w:rsidP="00EF66C2">
            <w:pPr>
              <w:tabs>
                <w:tab w:val="left" w:pos="0"/>
              </w:tabs>
              <w:spacing w:before="60"/>
              <w:contextualSpacing/>
              <w:jc w:val="both"/>
              <w:rPr>
                <w:color w:val="000000"/>
              </w:rPr>
            </w:pPr>
            <w:r w:rsidRPr="00CE531B">
              <w:rPr>
                <w:color w:val="000000"/>
              </w:rPr>
              <w:t>DSA cost for LDCs  &amp; DCs</w:t>
            </w:r>
          </w:p>
        </w:tc>
        <w:tc>
          <w:tcPr>
            <w:tcW w:w="1131" w:type="dxa"/>
            <w:noWrap/>
            <w:hideMark/>
          </w:tcPr>
          <w:p w14:paraId="524FBD6E" w14:textId="77777777" w:rsidR="00EF66C2" w:rsidRPr="00CE531B" w:rsidRDefault="00EF66C2" w:rsidP="00EF66C2">
            <w:pPr>
              <w:tabs>
                <w:tab w:val="left" w:pos="0"/>
              </w:tabs>
              <w:spacing w:before="60"/>
              <w:contextualSpacing/>
              <w:jc w:val="center"/>
              <w:rPr>
                <w:color w:val="000000"/>
              </w:rPr>
            </w:pPr>
            <w:r w:rsidRPr="00CE531B">
              <w:rPr>
                <w:color w:val="000000"/>
              </w:rPr>
              <w:t>124,800</w:t>
            </w:r>
          </w:p>
        </w:tc>
        <w:tc>
          <w:tcPr>
            <w:tcW w:w="939" w:type="dxa"/>
            <w:noWrap/>
            <w:hideMark/>
          </w:tcPr>
          <w:p w14:paraId="5823094A" w14:textId="77777777" w:rsidR="00EF66C2" w:rsidRPr="00CE531B" w:rsidRDefault="00EF66C2" w:rsidP="00EF66C2">
            <w:pPr>
              <w:tabs>
                <w:tab w:val="left" w:pos="0"/>
              </w:tabs>
              <w:spacing w:before="60"/>
              <w:contextualSpacing/>
              <w:jc w:val="center"/>
              <w:rPr>
                <w:color w:val="000000"/>
              </w:rPr>
            </w:pPr>
            <w:r w:rsidRPr="00CE531B">
              <w:rPr>
                <w:color w:val="000000"/>
              </w:rPr>
              <w:t>74,880</w:t>
            </w:r>
          </w:p>
        </w:tc>
        <w:tc>
          <w:tcPr>
            <w:tcW w:w="978" w:type="dxa"/>
            <w:noWrap/>
            <w:hideMark/>
          </w:tcPr>
          <w:p w14:paraId="53283E0A" w14:textId="77777777" w:rsidR="00EF66C2" w:rsidRPr="00CE531B" w:rsidRDefault="00EF66C2" w:rsidP="00EF66C2">
            <w:pPr>
              <w:tabs>
                <w:tab w:val="left" w:pos="0"/>
              </w:tabs>
              <w:spacing w:before="60"/>
              <w:contextualSpacing/>
              <w:jc w:val="center"/>
              <w:rPr>
                <w:color w:val="000000"/>
              </w:rPr>
            </w:pPr>
            <w:r w:rsidRPr="00CE531B">
              <w:rPr>
                <w:color w:val="000000"/>
              </w:rPr>
              <w:t>-</w:t>
            </w:r>
          </w:p>
        </w:tc>
        <w:tc>
          <w:tcPr>
            <w:tcW w:w="1132" w:type="dxa"/>
            <w:noWrap/>
            <w:hideMark/>
          </w:tcPr>
          <w:p w14:paraId="49E0DD86" w14:textId="77777777" w:rsidR="00EF66C2" w:rsidRPr="00CE531B" w:rsidRDefault="00EF66C2" w:rsidP="00EF66C2">
            <w:pPr>
              <w:tabs>
                <w:tab w:val="left" w:pos="0"/>
              </w:tabs>
              <w:spacing w:before="60"/>
              <w:contextualSpacing/>
              <w:jc w:val="center"/>
              <w:rPr>
                <w:color w:val="000000"/>
              </w:rPr>
            </w:pPr>
            <w:r w:rsidRPr="00CE531B">
              <w:rPr>
                <w:color w:val="000000"/>
              </w:rPr>
              <w:t>199,680</w:t>
            </w:r>
          </w:p>
        </w:tc>
      </w:tr>
      <w:tr w:rsidR="00EF66C2" w:rsidRPr="00CE531B" w14:paraId="3A87B339" w14:textId="77777777" w:rsidTr="00EF66C2">
        <w:trPr>
          <w:trHeight w:val="300"/>
        </w:trPr>
        <w:tc>
          <w:tcPr>
            <w:tcW w:w="4740" w:type="dxa"/>
            <w:hideMark/>
          </w:tcPr>
          <w:p w14:paraId="418096B9" w14:textId="77777777" w:rsidR="00EF66C2" w:rsidRPr="00CE531B" w:rsidRDefault="00EF66C2" w:rsidP="00EF66C2">
            <w:pPr>
              <w:tabs>
                <w:tab w:val="left" w:pos="0"/>
              </w:tabs>
              <w:spacing w:before="60"/>
              <w:contextualSpacing/>
              <w:jc w:val="both"/>
              <w:rPr>
                <w:color w:val="000000"/>
              </w:rPr>
            </w:pPr>
            <w:r w:rsidRPr="00CE531B">
              <w:rPr>
                <w:color w:val="000000"/>
              </w:rPr>
              <w:t>Ticket  cost for LDCs  &amp; DCs</w:t>
            </w:r>
          </w:p>
        </w:tc>
        <w:tc>
          <w:tcPr>
            <w:tcW w:w="1131" w:type="dxa"/>
            <w:noWrap/>
            <w:hideMark/>
          </w:tcPr>
          <w:p w14:paraId="7D22FBB0" w14:textId="77777777" w:rsidR="00EF66C2" w:rsidRPr="00CE531B" w:rsidRDefault="00EF66C2" w:rsidP="00EF66C2">
            <w:pPr>
              <w:tabs>
                <w:tab w:val="left" w:pos="0"/>
              </w:tabs>
              <w:spacing w:before="60"/>
              <w:contextualSpacing/>
              <w:jc w:val="center"/>
              <w:rPr>
                <w:color w:val="000000"/>
              </w:rPr>
            </w:pPr>
            <w:r w:rsidRPr="00CE531B">
              <w:rPr>
                <w:color w:val="000000"/>
              </w:rPr>
              <w:t>264,703</w:t>
            </w:r>
          </w:p>
        </w:tc>
        <w:tc>
          <w:tcPr>
            <w:tcW w:w="939" w:type="dxa"/>
            <w:noWrap/>
            <w:hideMark/>
          </w:tcPr>
          <w:p w14:paraId="421E8FE4" w14:textId="77777777" w:rsidR="00EF66C2" w:rsidRPr="00CE531B" w:rsidRDefault="00EF66C2" w:rsidP="00EF66C2">
            <w:pPr>
              <w:tabs>
                <w:tab w:val="left" w:pos="0"/>
              </w:tabs>
              <w:spacing w:before="60"/>
              <w:contextualSpacing/>
              <w:jc w:val="center"/>
              <w:rPr>
                <w:color w:val="000000"/>
              </w:rPr>
            </w:pPr>
            <w:r w:rsidRPr="00CE531B">
              <w:rPr>
                <w:color w:val="000000"/>
              </w:rPr>
              <w:t>198,527</w:t>
            </w:r>
          </w:p>
        </w:tc>
        <w:tc>
          <w:tcPr>
            <w:tcW w:w="978" w:type="dxa"/>
            <w:noWrap/>
            <w:hideMark/>
          </w:tcPr>
          <w:p w14:paraId="2982E889" w14:textId="77777777" w:rsidR="00EF66C2" w:rsidRPr="00CE531B" w:rsidRDefault="00EF66C2" w:rsidP="00EF66C2">
            <w:pPr>
              <w:tabs>
                <w:tab w:val="left" w:pos="0"/>
              </w:tabs>
              <w:spacing w:before="60"/>
              <w:contextualSpacing/>
              <w:jc w:val="center"/>
              <w:rPr>
                <w:color w:val="000000"/>
              </w:rPr>
            </w:pPr>
          </w:p>
        </w:tc>
        <w:tc>
          <w:tcPr>
            <w:tcW w:w="1132" w:type="dxa"/>
            <w:noWrap/>
            <w:hideMark/>
          </w:tcPr>
          <w:p w14:paraId="1E1F86EB" w14:textId="77777777" w:rsidR="00EF66C2" w:rsidRPr="00CE531B" w:rsidRDefault="00EF66C2" w:rsidP="00EF66C2">
            <w:pPr>
              <w:tabs>
                <w:tab w:val="left" w:pos="0"/>
              </w:tabs>
              <w:spacing w:before="60"/>
              <w:contextualSpacing/>
              <w:jc w:val="center"/>
              <w:rPr>
                <w:color w:val="000000"/>
              </w:rPr>
            </w:pPr>
            <w:r w:rsidRPr="00CE531B">
              <w:rPr>
                <w:color w:val="000000"/>
              </w:rPr>
              <w:t>463,230</w:t>
            </w:r>
          </w:p>
        </w:tc>
      </w:tr>
      <w:tr w:rsidR="00EF66C2" w:rsidRPr="00CE531B" w14:paraId="5EF77850" w14:textId="77777777" w:rsidTr="00EF66C2">
        <w:trPr>
          <w:trHeight w:val="300"/>
        </w:trPr>
        <w:tc>
          <w:tcPr>
            <w:tcW w:w="4740" w:type="dxa"/>
            <w:noWrap/>
            <w:hideMark/>
          </w:tcPr>
          <w:p w14:paraId="02F360FC" w14:textId="77777777" w:rsidR="00EF66C2" w:rsidRPr="00CE531B" w:rsidRDefault="00EF66C2" w:rsidP="00EF66C2">
            <w:pPr>
              <w:tabs>
                <w:tab w:val="left" w:pos="0"/>
              </w:tabs>
              <w:spacing w:before="60"/>
              <w:contextualSpacing/>
              <w:jc w:val="both"/>
              <w:rPr>
                <w:b/>
                <w:bCs/>
                <w:color w:val="000000"/>
              </w:rPr>
            </w:pPr>
            <w:r w:rsidRPr="00CE531B">
              <w:rPr>
                <w:b/>
                <w:bCs/>
                <w:color w:val="000000"/>
              </w:rPr>
              <w:t>Sub-total</w:t>
            </w:r>
          </w:p>
        </w:tc>
        <w:tc>
          <w:tcPr>
            <w:tcW w:w="1131" w:type="dxa"/>
            <w:noWrap/>
            <w:hideMark/>
          </w:tcPr>
          <w:p w14:paraId="4DDC5DC4" w14:textId="77777777" w:rsidR="00EF66C2" w:rsidRPr="00CE531B" w:rsidRDefault="00EF66C2" w:rsidP="00EF66C2">
            <w:pPr>
              <w:tabs>
                <w:tab w:val="left" w:pos="0"/>
              </w:tabs>
              <w:spacing w:before="60"/>
              <w:contextualSpacing/>
              <w:jc w:val="center"/>
              <w:rPr>
                <w:b/>
                <w:bCs/>
                <w:color w:val="000000"/>
              </w:rPr>
            </w:pPr>
            <w:r w:rsidRPr="00CE531B">
              <w:rPr>
                <w:b/>
                <w:bCs/>
                <w:color w:val="000000"/>
              </w:rPr>
              <w:t>389,503</w:t>
            </w:r>
          </w:p>
        </w:tc>
        <w:tc>
          <w:tcPr>
            <w:tcW w:w="939" w:type="dxa"/>
            <w:noWrap/>
            <w:hideMark/>
          </w:tcPr>
          <w:p w14:paraId="1A060738" w14:textId="77777777" w:rsidR="00EF66C2" w:rsidRPr="00CE531B" w:rsidRDefault="00EF66C2" w:rsidP="00EF66C2">
            <w:pPr>
              <w:tabs>
                <w:tab w:val="left" w:pos="0"/>
              </w:tabs>
              <w:spacing w:before="60"/>
              <w:contextualSpacing/>
              <w:jc w:val="center"/>
              <w:rPr>
                <w:b/>
                <w:bCs/>
                <w:color w:val="000000"/>
              </w:rPr>
            </w:pPr>
            <w:r w:rsidRPr="00CE531B">
              <w:rPr>
                <w:b/>
                <w:bCs/>
                <w:color w:val="000000"/>
              </w:rPr>
              <w:t>273,407</w:t>
            </w:r>
          </w:p>
        </w:tc>
        <w:tc>
          <w:tcPr>
            <w:tcW w:w="978" w:type="dxa"/>
            <w:noWrap/>
            <w:hideMark/>
          </w:tcPr>
          <w:p w14:paraId="744F9FBF" w14:textId="77777777" w:rsidR="00EF66C2" w:rsidRPr="00CE531B" w:rsidRDefault="00EF66C2" w:rsidP="00EF66C2">
            <w:pPr>
              <w:tabs>
                <w:tab w:val="left" w:pos="0"/>
              </w:tabs>
              <w:spacing w:before="60"/>
              <w:contextualSpacing/>
              <w:jc w:val="center"/>
              <w:rPr>
                <w:b/>
                <w:bCs/>
                <w:color w:val="000000"/>
              </w:rPr>
            </w:pPr>
            <w:r w:rsidRPr="00CE531B">
              <w:rPr>
                <w:b/>
                <w:bCs/>
                <w:color w:val="000000"/>
              </w:rPr>
              <w:t>-</w:t>
            </w:r>
          </w:p>
        </w:tc>
        <w:tc>
          <w:tcPr>
            <w:tcW w:w="1132" w:type="dxa"/>
            <w:noWrap/>
            <w:hideMark/>
          </w:tcPr>
          <w:p w14:paraId="2DB04944" w14:textId="77777777" w:rsidR="00EF66C2" w:rsidRPr="00CE531B" w:rsidRDefault="00EF66C2" w:rsidP="00EF66C2">
            <w:pPr>
              <w:tabs>
                <w:tab w:val="left" w:pos="0"/>
              </w:tabs>
              <w:spacing w:before="60"/>
              <w:contextualSpacing/>
              <w:jc w:val="center"/>
              <w:rPr>
                <w:b/>
                <w:bCs/>
                <w:color w:val="000000"/>
              </w:rPr>
            </w:pPr>
            <w:r w:rsidRPr="00CE531B">
              <w:rPr>
                <w:b/>
                <w:bCs/>
                <w:color w:val="000000"/>
              </w:rPr>
              <w:t>662,910</w:t>
            </w:r>
          </w:p>
        </w:tc>
      </w:tr>
      <w:tr w:rsidR="00EF66C2" w:rsidRPr="00CE531B" w14:paraId="62BA2CE2" w14:textId="77777777" w:rsidTr="00EF66C2">
        <w:trPr>
          <w:trHeight w:val="300"/>
        </w:trPr>
        <w:tc>
          <w:tcPr>
            <w:tcW w:w="4740" w:type="dxa"/>
            <w:hideMark/>
          </w:tcPr>
          <w:p w14:paraId="56CF8142" w14:textId="77777777" w:rsidR="00EF66C2" w:rsidRPr="00CE531B" w:rsidRDefault="00EF66C2" w:rsidP="00EF66C2">
            <w:pPr>
              <w:tabs>
                <w:tab w:val="left" w:pos="0"/>
              </w:tabs>
              <w:spacing w:before="60"/>
              <w:contextualSpacing/>
              <w:jc w:val="both"/>
              <w:rPr>
                <w:color w:val="000000"/>
              </w:rPr>
            </w:pPr>
            <w:r w:rsidRPr="00CE531B">
              <w:rPr>
                <w:color w:val="000000"/>
              </w:rPr>
              <w:t>Major Groups participation costs</w:t>
            </w:r>
          </w:p>
        </w:tc>
        <w:tc>
          <w:tcPr>
            <w:tcW w:w="1131" w:type="dxa"/>
            <w:noWrap/>
            <w:hideMark/>
          </w:tcPr>
          <w:p w14:paraId="719EA5E7" w14:textId="77777777" w:rsidR="00EF66C2" w:rsidRPr="00CE531B" w:rsidRDefault="00EF66C2" w:rsidP="00EF66C2">
            <w:pPr>
              <w:tabs>
                <w:tab w:val="left" w:pos="0"/>
              </w:tabs>
              <w:spacing w:before="60"/>
              <w:contextualSpacing/>
              <w:jc w:val="center"/>
              <w:rPr>
                <w:b/>
                <w:bCs/>
                <w:color w:val="000000"/>
              </w:rPr>
            </w:pPr>
          </w:p>
        </w:tc>
        <w:tc>
          <w:tcPr>
            <w:tcW w:w="939" w:type="dxa"/>
            <w:noWrap/>
            <w:hideMark/>
          </w:tcPr>
          <w:p w14:paraId="6E4F8274" w14:textId="77777777" w:rsidR="00EF66C2" w:rsidRPr="00CE531B" w:rsidRDefault="00EF66C2" w:rsidP="00EF66C2">
            <w:pPr>
              <w:tabs>
                <w:tab w:val="left" w:pos="0"/>
              </w:tabs>
              <w:spacing w:before="60"/>
              <w:contextualSpacing/>
              <w:jc w:val="center"/>
              <w:rPr>
                <w:b/>
                <w:bCs/>
                <w:color w:val="000000"/>
              </w:rPr>
            </w:pPr>
          </w:p>
        </w:tc>
        <w:tc>
          <w:tcPr>
            <w:tcW w:w="978" w:type="dxa"/>
            <w:noWrap/>
            <w:hideMark/>
          </w:tcPr>
          <w:p w14:paraId="7B4C9FC9" w14:textId="77777777" w:rsidR="00EF66C2" w:rsidRPr="00CE531B" w:rsidRDefault="00EF66C2" w:rsidP="00EF66C2">
            <w:pPr>
              <w:tabs>
                <w:tab w:val="left" w:pos="0"/>
              </w:tabs>
              <w:spacing w:before="60"/>
              <w:contextualSpacing/>
              <w:jc w:val="center"/>
              <w:rPr>
                <w:b/>
                <w:bCs/>
                <w:color w:val="000000"/>
              </w:rPr>
            </w:pPr>
          </w:p>
        </w:tc>
        <w:tc>
          <w:tcPr>
            <w:tcW w:w="1132" w:type="dxa"/>
            <w:noWrap/>
            <w:hideMark/>
          </w:tcPr>
          <w:p w14:paraId="459AE7C4" w14:textId="77777777" w:rsidR="00EF66C2" w:rsidRPr="00CE531B" w:rsidRDefault="00EF66C2" w:rsidP="00EF66C2">
            <w:pPr>
              <w:tabs>
                <w:tab w:val="left" w:pos="0"/>
              </w:tabs>
              <w:spacing w:before="60"/>
              <w:contextualSpacing/>
              <w:jc w:val="center"/>
              <w:rPr>
                <w:b/>
                <w:bCs/>
                <w:color w:val="000000"/>
              </w:rPr>
            </w:pPr>
          </w:p>
        </w:tc>
      </w:tr>
      <w:tr w:rsidR="00EF66C2" w:rsidRPr="00CE531B" w14:paraId="4693EF6B" w14:textId="77777777" w:rsidTr="00EF66C2">
        <w:trPr>
          <w:trHeight w:val="300"/>
        </w:trPr>
        <w:tc>
          <w:tcPr>
            <w:tcW w:w="4740" w:type="dxa"/>
            <w:hideMark/>
          </w:tcPr>
          <w:p w14:paraId="1B58BC69" w14:textId="77777777" w:rsidR="00EF66C2" w:rsidRPr="00CE531B" w:rsidRDefault="00EF66C2" w:rsidP="00EF66C2">
            <w:pPr>
              <w:tabs>
                <w:tab w:val="left" w:pos="0"/>
              </w:tabs>
              <w:spacing w:before="60"/>
              <w:contextualSpacing/>
              <w:jc w:val="both"/>
              <w:rPr>
                <w:color w:val="000000"/>
              </w:rPr>
            </w:pPr>
            <w:r w:rsidRPr="00CE531B">
              <w:rPr>
                <w:color w:val="000000"/>
              </w:rPr>
              <w:t>DSA cost for Major Groups</w:t>
            </w:r>
          </w:p>
        </w:tc>
        <w:tc>
          <w:tcPr>
            <w:tcW w:w="1131" w:type="dxa"/>
            <w:noWrap/>
            <w:hideMark/>
          </w:tcPr>
          <w:p w14:paraId="3640C79C" w14:textId="77777777" w:rsidR="00EF66C2" w:rsidRPr="00CE531B" w:rsidRDefault="00EF66C2" w:rsidP="00EF66C2">
            <w:pPr>
              <w:tabs>
                <w:tab w:val="left" w:pos="0"/>
              </w:tabs>
              <w:spacing w:before="60"/>
              <w:contextualSpacing/>
              <w:jc w:val="center"/>
              <w:rPr>
                <w:color w:val="000000"/>
              </w:rPr>
            </w:pPr>
            <w:r w:rsidRPr="00CE531B">
              <w:rPr>
                <w:color w:val="000000"/>
              </w:rPr>
              <w:t>93,600</w:t>
            </w:r>
          </w:p>
        </w:tc>
        <w:tc>
          <w:tcPr>
            <w:tcW w:w="939" w:type="dxa"/>
            <w:noWrap/>
            <w:hideMark/>
          </w:tcPr>
          <w:p w14:paraId="6E367FBD" w14:textId="77777777" w:rsidR="00EF66C2" w:rsidRPr="00CE531B" w:rsidRDefault="00EF66C2" w:rsidP="00EF66C2">
            <w:pPr>
              <w:tabs>
                <w:tab w:val="left" w:pos="0"/>
              </w:tabs>
              <w:spacing w:before="60"/>
              <w:contextualSpacing/>
              <w:jc w:val="center"/>
              <w:rPr>
                <w:color w:val="000000"/>
              </w:rPr>
            </w:pPr>
            <w:r w:rsidRPr="00CE531B">
              <w:rPr>
                <w:color w:val="000000"/>
              </w:rPr>
              <w:t>56,160</w:t>
            </w:r>
          </w:p>
        </w:tc>
        <w:tc>
          <w:tcPr>
            <w:tcW w:w="978" w:type="dxa"/>
            <w:noWrap/>
            <w:hideMark/>
          </w:tcPr>
          <w:p w14:paraId="3BCF6E38" w14:textId="77777777" w:rsidR="00EF66C2" w:rsidRPr="00CE531B" w:rsidRDefault="00EF66C2" w:rsidP="00EF66C2">
            <w:pPr>
              <w:tabs>
                <w:tab w:val="left" w:pos="0"/>
              </w:tabs>
              <w:spacing w:before="60"/>
              <w:contextualSpacing/>
              <w:jc w:val="center"/>
              <w:rPr>
                <w:color w:val="000000"/>
              </w:rPr>
            </w:pPr>
            <w:r w:rsidRPr="00CE531B">
              <w:rPr>
                <w:color w:val="000000"/>
              </w:rPr>
              <w:t>-</w:t>
            </w:r>
          </w:p>
        </w:tc>
        <w:tc>
          <w:tcPr>
            <w:tcW w:w="1132" w:type="dxa"/>
            <w:noWrap/>
            <w:hideMark/>
          </w:tcPr>
          <w:p w14:paraId="1FC43E3A" w14:textId="77777777" w:rsidR="00EF66C2" w:rsidRPr="00CE531B" w:rsidRDefault="00EF66C2" w:rsidP="00EF66C2">
            <w:pPr>
              <w:tabs>
                <w:tab w:val="left" w:pos="0"/>
              </w:tabs>
              <w:spacing w:before="60"/>
              <w:contextualSpacing/>
              <w:jc w:val="center"/>
              <w:rPr>
                <w:color w:val="000000"/>
              </w:rPr>
            </w:pPr>
            <w:r w:rsidRPr="00CE531B">
              <w:rPr>
                <w:color w:val="000000"/>
              </w:rPr>
              <w:t>149,760</w:t>
            </w:r>
          </w:p>
        </w:tc>
      </w:tr>
      <w:tr w:rsidR="00EF66C2" w:rsidRPr="00CE531B" w14:paraId="69D779F4" w14:textId="77777777" w:rsidTr="00EF66C2">
        <w:trPr>
          <w:trHeight w:val="300"/>
        </w:trPr>
        <w:tc>
          <w:tcPr>
            <w:tcW w:w="4740" w:type="dxa"/>
            <w:hideMark/>
          </w:tcPr>
          <w:p w14:paraId="3454A620" w14:textId="77777777" w:rsidR="00EF66C2" w:rsidRPr="00CE531B" w:rsidRDefault="00EF66C2" w:rsidP="00EF66C2">
            <w:pPr>
              <w:tabs>
                <w:tab w:val="left" w:pos="0"/>
              </w:tabs>
              <w:spacing w:before="60"/>
              <w:contextualSpacing/>
              <w:jc w:val="both"/>
              <w:rPr>
                <w:color w:val="000000"/>
              </w:rPr>
            </w:pPr>
            <w:r w:rsidRPr="00CE531B">
              <w:rPr>
                <w:color w:val="000000"/>
              </w:rPr>
              <w:t>Ticket cost for Major Groups</w:t>
            </w:r>
          </w:p>
        </w:tc>
        <w:tc>
          <w:tcPr>
            <w:tcW w:w="1131" w:type="dxa"/>
            <w:noWrap/>
            <w:hideMark/>
          </w:tcPr>
          <w:p w14:paraId="2E75F3B1" w14:textId="77777777" w:rsidR="00EF66C2" w:rsidRPr="00CE531B" w:rsidRDefault="00EF66C2" w:rsidP="00EF66C2">
            <w:pPr>
              <w:tabs>
                <w:tab w:val="left" w:pos="0"/>
              </w:tabs>
              <w:spacing w:before="60"/>
              <w:contextualSpacing/>
              <w:jc w:val="center"/>
              <w:rPr>
                <w:color w:val="000000"/>
              </w:rPr>
            </w:pPr>
            <w:r w:rsidRPr="00CE531B">
              <w:rPr>
                <w:color w:val="000000"/>
              </w:rPr>
              <w:t>88,500</w:t>
            </w:r>
          </w:p>
        </w:tc>
        <w:tc>
          <w:tcPr>
            <w:tcW w:w="939" w:type="dxa"/>
            <w:noWrap/>
            <w:hideMark/>
          </w:tcPr>
          <w:p w14:paraId="7E128D83" w14:textId="77777777" w:rsidR="00EF66C2" w:rsidRPr="00CE531B" w:rsidRDefault="00EF66C2" w:rsidP="00EF66C2">
            <w:pPr>
              <w:tabs>
                <w:tab w:val="left" w:pos="0"/>
              </w:tabs>
              <w:spacing w:before="60"/>
              <w:contextualSpacing/>
              <w:jc w:val="center"/>
              <w:rPr>
                <w:color w:val="000000"/>
              </w:rPr>
            </w:pPr>
            <w:r w:rsidRPr="00CE531B">
              <w:rPr>
                <w:color w:val="000000"/>
              </w:rPr>
              <w:t>62,400</w:t>
            </w:r>
          </w:p>
        </w:tc>
        <w:tc>
          <w:tcPr>
            <w:tcW w:w="978" w:type="dxa"/>
            <w:noWrap/>
            <w:hideMark/>
          </w:tcPr>
          <w:p w14:paraId="28CBCDFB" w14:textId="77777777" w:rsidR="00EF66C2" w:rsidRPr="00CE531B" w:rsidRDefault="00EF66C2" w:rsidP="00EF66C2">
            <w:pPr>
              <w:tabs>
                <w:tab w:val="left" w:pos="0"/>
              </w:tabs>
              <w:spacing w:before="60"/>
              <w:contextualSpacing/>
              <w:jc w:val="center"/>
              <w:rPr>
                <w:color w:val="000000"/>
              </w:rPr>
            </w:pPr>
          </w:p>
        </w:tc>
        <w:tc>
          <w:tcPr>
            <w:tcW w:w="1132" w:type="dxa"/>
            <w:noWrap/>
            <w:hideMark/>
          </w:tcPr>
          <w:p w14:paraId="2DA9E589" w14:textId="77777777" w:rsidR="00EF66C2" w:rsidRPr="00CE531B" w:rsidRDefault="00EF66C2" w:rsidP="00EF66C2">
            <w:pPr>
              <w:tabs>
                <w:tab w:val="left" w:pos="0"/>
              </w:tabs>
              <w:spacing w:before="60"/>
              <w:contextualSpacing/>
              <w:jc w:val="center"/>
              <w:rPr>
                <w:color w:val="000000"/>
              </w:rPr>
            </w:pPr>
            <w:r w:rsidRPr="00CE531B">
              <w:rPr>
                <w:color w:val="000000"/>
              </w:rPr>
              <w:t>150,900</w:t>
            </w:r>
          </w:p>
        </w:tc>
      </w:tr>
      <w:tr w:rsidR="00EF66C2" w:rsidRPr="00CE531B" w14:paraId="766026AA" w14:textId="77777777" w:rsidTr="00EF66C2">
        <w:trPr>
          <w:trHeight w:val="300"/>
        </w:trPr>
        <w:tc>
          <w:tcPr>
            <w:tcW w:w="4740" w:type="dxa"/>
            <w:noWrap/>
            <w:hideMark/>
          </w:tcPr>
          <w:p w14:paraId="0A6E86E5" w14:textId="77777777" w:rsidR="00EF66C2" w:rsidRPr="00CE531B" w:rsidRDefault="00EF66C2" w:rsidP="00EF66C2">
            <w:pPr>
              <w:tabs>
                <w:tab w:val="left" w:pos="0"/>
              </w:tabs>
              <w:spacing w:before="60"/>
              <w:contextualSpacing/>
              <w:jc w:val="both"/>
              <w:rPr>
                <w:b/>
                <w:bCs/>
                <w:color w:val="000000"/>
              </w:rPr>
            </w:pPr>
            <w:r w:rsidRPr="00CE531B">
              <w:rPr>
                <w:b/>
                <w:bCs/>
                <w:color w:val="000000"/>
              </w:rPr>
              <w:t>Sub-total</w:t>
            </w:r>
          </w:p>
        </w:tc>
        <w:tc>
          <w:tcPr>
            <w:tcW w:w="1131" w:type="dxa"/>
            <w:noWrap/>
            <w:hideMark/>
          </w:tcPr>
          <w:p w14:paraId="4D39BF54" w14:textId="77777777" w:rsidR="00EF66C2" w:rsidRPr="00CE531B" w:rsidRDefault="00EF66C2" w:rsidP="00EF66C2">
            <w:pPr>
              <w:tabs>
                <w:tab w:val="left" w:pos="0"/>
              </w:tabs>
              <w:spacing w:before="60"/>
              <w:contextualSpacing/>
              <w:jc w:val="center"/>
              <w:rPr>
                <w:b/>
                <w:bCs/>
                <w:color w:val="000000"/>
              </w:rPr>
            </w:pPr>
            <w:r w:rsidRPr="00CE531B">
              <w:rPr>
                <w:b/>
                <w:bCs/>
                <w:color w:val="000000"/>
              </w:rPr>
              <w:t>182,100</w:t>
            </w:r>
          </w:p>
        </w:tc>
        <w:tc>
          <w:tcPr>
            <w:tcW w:w="939" w:type="dxa"/>
            <w:noWrap/>
            <w:hideMark/>
          </w:tcPr>
          <w:p w14:paraId="3B6DE5F0" w14:textId="77777777" w:rsidR="00EF66C2" w:rsidRPr="00CE531B" w:rsidRDefault="00EF66C2" w:rsidP="00EF66C2">
            <w:pPr>
              <w:tabs>
                <w:tab w:val="left" w:pos="0"/>
              </w:tabs>
              <w:spacing w:before="60"/>
              <w:contextualSpacing/>
              <w:jc w:val="center"/>
              <w:rPr>
                <w:b/>
                <w:bCs/>
                <w:color w:val="000000"/>
              </w:rPr>
            </w:pPr>
            <w:r w:rsidRPr="00CE531B">
              <w:rPr>
                <w:b/>
                <w:bCs/>
                <w:color w:val="000000"/>
              </w:rPr>
              <w:t>118,560</w:t>
            </w:r>
          </w:p>
        </w:tc>
        <w:tc>
          <w:tcPr>
            <w:tcW w:w="978" w:type="dxa"/>
            <w:noWrap/>
            <w:hideMark/>
          </w:tcPr>
          <w:p w14:paraId="021AFBA9" w14:textId="77777777" w:rsidR="00EF66C2" w:rsidRPr="00CE531B" w:rsidRDefault="00EF66C2" w:rsidP="00EF66C2">
            <w:pPr>
              <w:tabs>
                <w:tab w:val="left" w:pos="0"/>
              </w:tabs>
              <w:spacing w:before="60"/>
              <w:contextualSpacing/>
              <w:jc w:val="center"/>
              <w:rPr>
                <w:b/>
                <w:bCs/>
                <w:color w:val="000000"/>
              </w:rPr>
            </w:pPr>
            <w:r w:rsidRPr="00CE531B">
              <w:rPr>
                <w:b/>
                <w:bCs/>
                <w:color w:val="000000"/>
              </w:rPr>
              <w:t>-</w:t>
            </w:r>
          </w:p>
        </w:tc>
        <w:tc>
          <w:tcPr>
            <w:tcW w:w="1132" w:type="dxa"/>
            <w:noWrap/>
            <w:hideMark/>
          </w:tcPr>
          <w:p w14:paraId="60354335" w14:textId="77777777" w:rsidR="00EF66C2" w:rsidRPr="00CE531B" w:rsidRDefault="00EF66C2" w:rsidP="00EF66C2">
            <w:pPr>
              <w:tabs>
                <w:tab w:val="left" w:pos="0"/>
              </w:tabs>
              <w:spacing w:before="60"/>
              <w:contextualSpacing/>
              <w:jc w:val="center"/>
              <w:rPr>
                <w:b/>
                <w:bCs/>
                <w:color w:val="000000"/>
              </w:rPr>
            </w:pPr>
            <w:r w:rsidRPr="00CE531B">
              <w:rPr>
                <w:b/>
                <w:bCs/>
                <w:color w:val="000000"/>
              </w:rPr>
              <w:t>300,660</w:t>
            </w:r>
          </w:p>
        </w:tc>
      </w:tr>
      <w:tr w:rsidR="00EF66C2" w:rsidRPr="00CE531B" w14:paraId="53F5F948" w14:textId="77777777" w:rsidTr="00EF66C2">
        <w:trPr>
          <w:trHeight w:val="300"/>
        </w:trPr>
        <w:tc>
          <w:tcPr>
            <w:tcW w:w="4740" w:type="dxa"/>
            <w:hideMark/>
          </w:tcPr>
          <w:p w14:paraId="61B83381" w14:textId="77777777" w:rsidR="00EF66C2" w:rsidRPr="00CE531B" w:rsidRDefault="00EF66C2" w:rsidP="00EF66C2">
            <w:pPr>
              <w:tabs>
                <w:tab w:val="left" w:pos="0"/>
              </w:tabs>
              <w:spacing w:before="60"/>
              <w:contextualSpacing/>
              <w:jc w:val="both"/>
              <w:rPr>
                <w:color w:val="000000"/>
              </w:rPr>
            </w:pPr>
          </w:p>
        </w:tc>
        <w:tc>
          <w:tcPr>
            <w:tcW w:w="1131" w:type="dxa"/>
            <w:noWrap/>
            <w:hideMark/>
          </w:tcPr>
          <w:p w14:paraId="729CBD58" w14:textId="77777777" w:rsidR="00EF66C2" w:rsidRPr="00CE531B" w:rsidRDefault="00EF66C2" w:rsidP="00EF66C2">
            <w:pPr>
              <w:tabs>
                <w:tab w:val="left" w:pos="0"/>
              </w:tabs>
              <w:spacing w:before="60"/>
              <w:contextualSpacing/>
              <w:jc w:val="center"/>
              <w:rPr>
                <w:color w:val="000000"/>
              </w:rPr>
            </w:pPr>
          </w:p>
        </w:tc>
        <w:tc>
          <w:tcPr>
            <w:tcW w:w="939" w:type="dxa"/>
            <w:noWrap/>
            <w:hideMark/>
          </w:tcPr>
          <w:p w14:paraId="0218BEE0" w14:textId="77777777" w:rsidR="00EF66C2" w:rsidRPr="00CE531B" w:rsidRDefault="00EF66C2" w:rsidP="00EF66C2">
            <w:pPr>
              <w:tabs>
                <w:tab w:val="left" w:pos="0"/>
              </w:tabs>
              <w:spacing w:before="60"/>
              <w:contextualSpacing/>
              <w:jc w:val="center"/>
              <w:rPr>
                <w:color w:val="000000"/>
              </w:rPr>
            </w:pPr>
          </w:p>
        </w:tc>
        <w:tc>
          <w:tcPr>
            <w:tcW w:w="978" w:type="dxa"/>
            <w:noWrap/>
            <w:hideMark/>
          </w:tcPr>
          <w:p w14:paraId="0A5F4C0E" w14:textId="77777777" w:rsidR="00EF66C2" w:rsidRPr="00CE531B" w:rsidRDefault="00EF66C2" w:rsidP="00EF66C2">
            <w:pPr>
              <w:tabs>
                <w:tab w:val="left" w:pos="0"/>
              </w:tabs>
              <w:spacing w:before="60"/>
              <w:contextualSpacing/>
              <w:jc w:val="center"/>
              <w:rPr>
                <w:color w:val="000000"/>
              </w:rPr>
            </w:pPr>
          </w:p>
        </w:tc>
        <w:tc>
          <w:tcPr>
            <w:tcW w:w="1132" w:type="dxa"/>
            <w:noWrap/>
            <w:hideMark/>
          </w:tcPr>
          <w:p w14:paraId="04F55CCE" w14:textId="77777777" w:rsidR="00EF66C2" w:rsidRPr="00CE531B" w:rsidRDefault="00EF66C2" w:rsidP="00EF66C2">
            <w:pPr>
              <w:tabs>
                <w:tab w:val="left" w:pos="0"/>
              </w:tabs>
              <w:spacing w:before="60"/>
              <w:contextualSpacing/>
              <w:jc w:val="center"/>
              <w:rPr>
                <w:color w:val="000000"/>
              </w:rPr>
            </w:pPr>
          </w:p>
        </w:tc>
      </w:tr>
      <w:tr w:rsidR="00EF66C2" w:rsidRPr="00CE531B" w14:paraId="780D169C" w14:textId="77777777" w:rsidTr="00EF66C2">
        <w:trPr>
          <w:trHeight w:val="300"/>
        </w:trPr>
        <w:tc>
          <w:tcPr>
            <w:tcW w:w="4740" w:type="dxa"/>
            <w:noWrap/>
            <w:hideMark/>
          </w:tcPr>
          <w:p w14:paraId="1E69216B" w14:textId="77777777" w:rsidR="00EF66C2" w:rsidRPr="00CE531B" w:rsidRDefault="00EF66C2" w:rsidP="00EF66C2">
            <w:pPr>
              <w:tabs>
                <w:tab w:val="left" w:pos="0"/>
              </w:tabs>
              <w:spacing w:before="60"/>
              <w:contextualSpacing/>
              <w:jc w:val="both"/>
              <w:rPr>
                <w:b/>
                <w:bCs/>
                <w:color w:val="000000"/>
                <w:u w:val="single"/>
              </w:rPr>
            </w:pPr>
            <w:r w:rsidRPr="00CE531B">
              <w:rPr>
                <w:b/>
                <w:bCs/>
                <w:color w:val="000000"/>
                <w:u w:val="single"/>
              </w:rPr>
              <w:t>Other Costs</w:t>
            </w:r>
          </w:p>
        </w:tc>
        <w:tc>
          <w:tcPr>
            <w:tcW w:w="1131" w:type="dxa"/>
            <w:noWrap/>
            <w:hideMark/>
          </w:tcPr>
          <w:p w14:paraId="4233C5C9" w14:textId="77777777" w:rsidR="00EF66C2" w:rsidRPr="00CE531B" w:rsidRDefault="00EF66C2" w:rsidP="00EF66C2">
            <w:pPr>
              <w:tabs>
                <w:tab w:val="left" w:pos="0"/>
              </w:tabs>
              <w:spacing w:before="60"/>
              <w:contextualSpacing/>
              <w:jc w:val="center"/>
              <w:rPr>
                <w:color w:val="000000"/>
              </w:rPr>
            </w:pPr>
          </w:p>
        </w:tc>
        <w:tc>
          <w:tcPr>
            <w:tcW w:w="939" w:type="dxa"/>
            <w:noWrap/>
            <w:hideMark/>
          </w:tcPr>
          <w:p w14:paraId="57378789" w14:textId="77777777" w:rsidR="00EF66C2" w:rsidRPr="00CE531B" w:rsidRDefault="00EF66C2" w:rsidP="00EF66C2">
            <w:pPr>
              <w:tabs>
                <w:tab w:val="left" w:pos="0"/>
              </w:tabs>
              <w:spacing w:before="60"/>
              <w:contextualSpacing/>
              <w:jc w:val="center"/>
              <w:rPr>
                <w:color w:val="000000"/>
              </w:rPr>
            </w:pPr>
          </w:p>
        </w:tc>
        <w:tc>
          <w:tcPr>
            <w:tcW w:w="978" w:type="dxa"/>
            <w:noWrap/>
            <w:hideMark/>
          </w:tcPr>
          <w:p w14:paraId="0857729B" w14:textId="77777777" w:rsidR="00EF66C2" w:rsidRPr="00CE531B" w:rsidRDefault="00EF66C2" w:rsidP="00EF66C2">
            <w:pPr>
              <w:tabs>
                <w:tab w:val="left" w:pos="0"/>
              </w:tabs>
              <w:spacing w:before="60"/>
              <w:contextualSpacing/>
              <w:jc w:val="center"/>
              <w:rPr>
                <w:color w:val="000000"/>
              </w:rPr>
            </w:pPr>
          </w:p>
        </w:tc>
        <w:tc>
          <w:tcPr>
            <w:tcW w:w="1132" w:type="dxa"/>
            <w:noWrap/>
            <w:hideMark/>
          </w:tcPr>
          <w:p w14:paraId="1DD46400" w14:textId="77777777" w:rsidR="00EF66C2" w:rsidRPr="00CE531B" w:rsidRDefault="00EF66C2" w:rsidP="00EF66C2">
            <w:pPr>
              <w:tabs>
                <w:tab w:val="left" w:pos="0"/>
              </w:tabs>
              <w:spacing w:before="60"/>
              <w:contextualSpacing/>
              <w:jc w:val="center"/>
              <w:rPr>
                <w:color w:val="000000"/>
              </w:rPr>
            </w:pPr>
          </w:p>
        </w:tc>
      </w:tr>
      <w:tr w:rsidR="00EF66C2" w:rsidRPr="00CE531B" w14:paraId="33ED825C" w14:textId="77777777" w:rsidTr="00EF66C2">
        <w:trPr>
          <w:trHeight w:val="300"/>
        </w:trPr>
        <w:tc>
          <w:tcPr>
            <w:tcW w:w="4740" w:type="dxa"/>
            <w:noWrap/>
            <w:hideMark/>
          </w:tcPr>
          <w:p w14:paraId="29294ADF" w14:textId="77777777" w:rsidR="00EF66C2" w:rsidRPr="00CE531B" w:rsidRDefault="00EF66C2" w:rsidP="00EF66C2">
            <w:pPr>
              <w:tabs>
                <w:tab w:val="left" w:pos="0"/>
              </w:tabs>
              <w:spacing w:before="60"/>
              <w:contextualSpacing/>
              <w:jc w:val="both"/>
              <w:rPr>
                <w:color w:val="000000"/>
              </w:rPr>
            </w:pPr>
            <w:r w:rsidRPr="00CE531B">
              <w:rPr>
                <w:color w:val="000000"/>
              </w:rPr>
              <w:t>Transport services</w:t>
            </w:r>
          </w:p>
        </w:tc>
        <w:tc>
          <w:tcPr>
            <w:tcW w:w="1131" w:type="dxa"/>
            <w:noWrap/>
            <w:hideMark/>
          </w:tcPr>
          <w:p w14:paraId="302A0B94" w14:textId="77777777" w:rsidR="00EF66C2" w:rsidRPr="00CE531B" w:rsidRDefault="00EF66C2" w:rsidP="00EF66C2">
            <w:pPr>
              <w:tabs>
                <w:tab w:val="left" w:pos="0"/>
              </w:tabs>
              <w:spacing w:before="60"/>
              <w:contextualSpacing/>
              <w:jc w:val="center"/>
              <w:rPr>
                <w:color w:val="000000"/>
              </w:rPr>
            </w:pPr>
            <w:r w:rsidRPr="00CE531B">
              <w:rPr>
                <w:color w:val="000000"/>
              </w:rPr>
              <w:t>29,750</w:t>
            </w:r>
          </w:p>
        </w:tc>
        <w:tc>
          <w:tcPr>
            <w:tcW w:w="939" w:type="dxa"/>
            <w:noWrap/>
            <w:hideMark/>
          </w:tcPr>
          <w:p w14:paraId="580AF9F1" w14:textId="77777777" w:rsidR="00EF66C2" w:rsidRPr="00CE531B" w:rsidRDefault="00EF66C2" w:rsidP="00EF66C2">
            <w:pPr>
              <w:tabs>
                <w:tab w:val="left" w:pos="0"/>
              </w:tabs>
              <w:spacing w:before="60"/>
              <w:contextualSpacing/>
              <w:jc w:val="center"/>
              <w:rPr>
                <w:color w:val="000000"/>
              </w:rPr>
            </w:pPr>
            <w:r w:rsidRPr="00CE531B">
              <w:rPr>
                <w:color w:val="000000"/>
              </w:rPr>
              <w:t>24,500</w:t>
            </w:r>
          </w:p>
        </w:tc>
        <w:tc>
          <w:tcPr>
            <w:tcW w:w="978" w:type="dxa"/>
            <w:noWrap/>
            <w:hideMark/>
          </w:tcPr>
          <w:p w14:paraId="38236FD6" w14:textId="77777777" w:rsidR="00EF66C2" w:rsidRPr="00CE531B" w:rsidRDefault="00EF66C2" w:rsidP="00EF66C2">
            <w:pPr>
              <w:tabs>
                <w:tab w:val="left" w:pos="0"/>
              </w:tabs>
              <w:spacing w:before="60"/>
              <w:contextualSpacing/>
              <w:jc w:val="center"/>
              <w:rPr>
                <w:color w:val="000000"/>
              </w:rPr>
            </w:pPr>
            <w:r w:rsidRPr="00CE531B">
              <w:rPr>
                <w:color w:val="000000"/>
              </w:rPr>
              <w:t>-</w:t>
            </w:r>
          </w:p>
        </w:tc>
        <w:tc>
          <w:tcPr>
            <w:tcW w:w="1132" w:type="dxa"/>
            <w:noWrap/>
            <w:hideMark/>
          </w:tcPr>
          <w:p w14:paraId="4286440D" w14:textId="77777777" w:rsidR="00EF66C2" w:rsidRPr="00CE531B" w:rsidRDefault="00EF66C2" w:rsidP="00EF66C2">
            <w:pPr>
              <w:tabs>
                <w:tab w:val="left" w:pos="0"/>
              </w:tabs>
              <w:spacing w:before="60"/>
              <w:contextualSpacing/>
              <w:jc w:val="center"/>
              <w:rPr>
                <w:color w:val="000000"/>
              </w:rPr>
            </w:pPr>
            <w:r w:rsidRPr="00CE531B">
              <w:rPr>
                <w:color w:val="000000"/>
              </w:rPr>
              <w:t>54,250</w:t>
            </w:r>
          </w:p>
        </w:tc>
      </w:tr>
      <w:tr w:rsidR="00EF66C2" w:rsidRPr="00CE531B" w14:paraId="4B3E79E3" w14:textId="77777777" w:rsidTr="00EF66C2">
        <w:trPr>
          <w:trHeight w:val="300"/>
        </w:trPr>
        <w:tc>
          <w:tcPr>
            <w:tcW w:w="4740" w:type="dxa"/>
            <w:hideMark/>
          </w:tcPr>
          <w:p w14:paraId="39AEE2E2" w14:textId="77777777" w:rsidR="00EF66C2" w:rsidRPr="00CE531B" w:rsidRDefault="00EF66C2" w:rsidP="00EF66C2">
            <w:pPr>
              <w:tabs>
                <w:tab w:val="left" w:pos="0"/>
              </w:tabs>
              <w:spacing w:before="60"/>
              <w:contextualSpacing/>
              <w:jc w:val="both"/>
              <w:rPr>
                <w:color w:val="000000"/>
              </w:rPr>
            </w:pPr>
            <w:r w:rsidRPr="00CE531B">
              <w:rPr>
                <w:color w:val="000000"/>
              </w:rPr>
              <w:t>Support staff to for meetings</w:t>
            </w:r>
          </w:p>
        </w:tc>
        <w:tc>
          <w:tcPr>
            <w:tcW w:w="1131" w:type="dxa"/>
            <w:noWrap/>
            <w:hideMark/>
          </w:tcPr>
          <w:p w14:paraId="0542BB51" w14:textId="77777777" w:rsidR="00EF66C2" w:rsidRPr="00CE531B" w:rsidRDefault="00EF66C2" w:rsidP="00EF66C2">
            <w:pPr>
              <w:tabs>
                <w:tab w:val="left" w:pos="0"/>
              </w:tabs>
              <w:spacing w:before="60"/>
              <w:contextualSpacing/>
              <w:jc w:val="center"/>
              <w:rPr>
                <w:color w:val="000000"/>
              </w:rPr>
            </w:pPr>
            <w:r w:rsidRPr="00CE531B">
              <w:rPr>
                <w:color w:val="000000"/>
              </w:rPr>
              <w:t>17,000</w:t>
            </w:r>
          </w:p>
        </w:tc>
        <w:tc>
          <w:tcPr>
            <w:tcW w:w="939" w:type="dxa"/>
            <w:noWrap/>
            <w:hideMark/>
          </w:tcPr>
          <w:p w14:paraId="6C18C347" w14:textId="77777777" w:rsidR="00EF66C2" w:rsidRPr="00CE531B" w:rsidRDefault="00EF66C2" w:rsidP="00EF66C2">
            <w:pPr>
              <w:tabs>
                <w:tab w:val="left" w:pos="0"/>
              </w:tabs>
              <w:spacing w:before="60"/>
              <w:contextualSpacing/>
              <w:jc w:val="center"/>
              <w:rPr>
                <w:color w:val="000000"/>
              </w:rPr>
            </w:pPr>
            <w:r w:rsidRPr="00CE531B">
              <w:rPr>
                <w:color w:val="000000"/>
              </w:rPr>
              <w:t>14,000</w:t>
            </w:r>
          </w:p>
        </w:tc>
        <w:tc>
          <w:tcPr>
            <w:tcW w:w="978" w:type="dxa"/>
            <w:noWrap/>
            <w:hideMark/>
          </w:tcPr>
          <w:p w14:paraId="0D08651F" w14:textId="77777777" w:rsidR="00EF66C2" w:rsidRPr="00CE531B" w:rsidRDefault="00EF66C2" w:rsidP="00EF66C2">
            <w:pPr>
              <w:tabs>
                <w:tab w:val="left" w:pos="0"/>
              </w:tabs>
              <w:spacing w:before="60"/>
              <w:contextualSpacing/>
              <w:jc w:val="center"/>
              <w:rPr>
                <w:color w:val="000000"/>
              </w:rPr>
            </w:pPr>
            <w:r w:rsidRPr="00CE531B">
              <w:rPr>
                <w:color w:val="000000"/>
              </w:rPr>
              <w:t>-</w:t>
            </w:r>
          </w:p>
        </w:tc>
        <w:tc>
          <w:tcPr>
            <w:tcW w:w="1132" w:type="dxa"/>
            <w:noWrap/>
            <w:hideMark/>
          </w:tcPr>
          <w:p w14:paraId="161C0026" w14:textId="77777777" w:rsidR="00EF66C2" w:rsidRPr="00CE531B" w:rsidRDefault="00EF66C2" w:rsidP="00EF66C2">
            <w:pPr>
              <w:tabs>
                <w:tab w:val="left" w:pos="0"/>
              </w:tabs>
              <w:spacing w:before="60"/>
              <w:contextualSpacing/>
              <w:jc w:val="center"/>
              <w:rPr>
                <w:color w:val="000000"/>
              </w:rPr>
            </w:pPr>
            <w:r w:rsidRPr="00CE531B">
              <w:rPr>
                <w:color w:val="000000"/>
              </w:rPr>
              <w:t>31,000</w:t>
            </w:r>
          </w:p>
        </w:tc>
      </w:tr>
      <w:tr w:rsidR="00EF66C2" w:rsidRPr="00CE531B" w14:paraId="6CE7D6C0" w14:textId="77777777" w:rsidTr="00EF66C2">
        <w:trPr>
          <w:trHeight w:val="300"/>
        </w:trPr>
        <w:tc>
          <w:tcPr>
            <w:tcW w:w="4740" w:type="dxa"/>
            <w:noWrap/>
            <w:hideMark/>
          </w:tcPr>
          <w:p w14:paraId="36D6C944" w14:textId="77777777" w:rsidR="00EF66C2" w:rsidRPr="00CE531B" w:rsidRDefault="00EF66C2" w:rsidP="00EF66C2">
            <w:pPr>
              <w:tabs>
                <w:tab w:val="left" w:pos="0"/>
              </w:tabs>
              <w:spacing w:before="60"/>
              <w:contextualSpacing/>
              <w:jc w:val="both"/>
              <w:rPr>
                <w:color w:val="000000"/>
              </w:rPr>
            </w:pPr>
            <w:r w:rsidRPr="00CE531B">
              <w:rPr>
                <w:color w:val="000000"/>
              </w:rPr>
              <w:t>Hospitality and Catering Services</w:t>
            </w:r>
          </w:p>
        </w:tc>
        <w:tc>
          <w:tcPr>
            <w:tcW w:w="1131" w:type="dxa"/>
            <w:noWrap/>
            <w:hideMark/>
          </w:tcPr>
          <w:p w14:paraId="68F3FA56" w14:textId="77777777" w:rsidR="00EF66C2" w:rsidRPr="00CE531B" w:rsidRDefault="00EF66C2" w:rsidP="00EF66C2">
            <w:pPr>
              <w:tabs>
                <w:tab w:val="left" w:pos="0"/>
              </w:tabs>
              <w:spacing w:before="60"/>
              <w:contextualSpacing/>
              <w:jc w:val="center"/>
              <w:rPr>
                <w:color w:val="000000"/>
              </w:rPr>
            </w:pPr>
            <w:r w:rsidRPr="00CE531B">
              <w:rPr>
                <w:color w:val="000000"/>
              </w:rPr>
              <w:t>8,500</w:t>
            </w:r>
          </w:p>
        </w:tc>
        <w:tc>
          <w:tcPr>
            <w:tcW w:w="939" w:type="dxa"/>
            <w:noWrap/>
            <w:hideMark/>
          </w:tcPr>
          <w:p w14:paraId="72D79DC4" w14:textId="77777777" w:rsidR="00EF66C2" w:rsidRPr="00CE531B" w:rsidRDefault="00EF66C2" w:rsidP="00EF66C2">
            <w:pPr>
              <w:tabs>
                <w:tab w:val="left" w:pos="0"/>
              </w:tabs>
              <w:spacing w:before="60"/>
              <w:contextualSpacing/>
              <w:jc w:val="center"/>
              <w:rPr>
                <w:color w:val="000000"/>
              </w:rPr>
            </w:pPr>
            <w:r w:rsidRPr="00CE531B">
              <w:rPr>
                <w:color w:val="000000"/>
              </w:rPr>
              <w:t>7,000</w:t>
            </w:r>
          </w:p>
        </w:tc>
        <w:tc>
          <w:tcPr>
            <w:tcW w:w="978" w:type="dxa"/>
            <w:noWrap/>
            <w:hideMark/>
          </w:tcPr>
          <w:p w14:paraId="54CC50F4" w14:textId="77777777" w:rsidR="00EF66C2" w:rsidRPr="00CE531B" w:rsidRDefault="00EF66C2" w:rsidP="00EF66C2">
            <w:pPr>
              <w:tabs>
                <w:tab w:val="left" w:pos="0"/>
              </w:tabs>
              <w:spacing w:before="60"/>
              <w:contextualSpacing/>
              <w:jc w:val="center"/>
              <w:rPr>
                <w:color w:val="000000"/>
              </w:rPr>
            </w:pPr>
            <w:r w:rsidRPr="00CE531B">
              <w:rPr>
                <w:color w:val="000000"/>
              </w:rPr>
              <w:t>-</w:t>
            </w:r>
          </w:p>
        </w:tc>
        <w:tc>
          <w:tcPr>
            <w:tcW w:w="1132" w:type="dxa"/>
            <w:noWrap/>
            <w:hideMark/>
          </w:tcPr>
          <w:p w14:paraId="3D4A77EF" w14:textId="77777777" w:rsidR="00EF66C2" w:rsidRPr="00CE531B" w:rsidRDefault="00EF66C2" w:rsidP="00EF66C2">
            <w:pPr>
              <w:tabs>
                <w:tab w:val="left" w:pos="0"/>
              </w:tabs>
              <w:spacing w:before="60"/>
              <w:contextualSpacing/>
              <w:jc w:val="center"/>
              <w:rPr>
                <w:color w:val="000000"/>
              </w:rPr>
            </w:pPr>
            <w:r w:rsidRPr="00CE531B">
              <w:rPr>
                <w:color w:val="000000"/>
              </w:rPr>
              <w:t>15,500</w:t>
            </w:r>
          </w:p>
        </w:tc>
      </w:tr>
      <w:tr w:rsidR="00EF66C2" w:rsidRPr="00CE531B" w14:paraId="5BE40E7A" w14:textId="77777777" w:rsidTr="00EF66C2">
        <w:trPr>
          <w:trHeight w:val="300"/>
        </w:trPr>
        <w:tc>
          <w:tcPr>
            <w:tcW w:w="4740" w:type="dxa"/>
            <w:hideMark/>
          </w:tcPr>
          <w:p w14:paraId="1526762B" w14:textId="77777777" w:rsidR="00EF66C2" w:rsidRPr="00CE531B" w:rsidRDefault="00EF66C2" w:rsidP="00EF66C2">
            <w:pPr>
              <w:tabs>
                <w:tab w:val="left" w:pos="0"/>
              </w:tabs>
              <w:spacing w:before="60"/>
              <w:contextualSpacing/>
              <w:jc w:val="both"/>
              <w:rPr>
                <w:color w:val="000000"/>
              </w:rPr>
            </w:pPr>
            <w:r w:rsidRPr="00CE531B">
              <w:rPr>
                <w:color w:val="000000"/>
              </w:rPr>
              <w:t xml:space="preserve">Official drivers from other Agencies </w:t>
            </w:r>
          </w:p>
        </w:tc>
        <w:tc>
          <w:tcPr>
            <w:tcW w:w="1131" w:type="dxa"/>
            <w:noWrap/>
            <w:hideMark/>
          </w:tcPr>
          <w:p w14:paraId="7F90112E" w14:textId="77777777" w:rsidR="00EF66C2" w:rsidRPr="00CE531B" w:rsidRDefault="00EF66C2" w:rsidP="00EF66C2">
            <w:pPr>
              <w:tabs>
                <w:tab w:val="left" w:pos="0"/>
              </w:tabs>
              <w:spacing w:before="60"/>
              <w:contextualSpacing/>
              <w:jc w:val="center"/>
              <w:rPr>
                <w:color w:val="000000"/>
              </w:rPr>
            </w:pPr>
            <w:r w:rsidRPr="00CE531B">
              <w:rPr>
                <w:color w:val="000000"/>
              </w:rPr>
              <w:t>5,525</w:t>
            </w:r>
          </w:p>
        </w:tc>
        <w:tc>
          <w:tcPr>
            <w:tcW w:w="939" w:type="dxa"/>
            <w:noWrap/>
            <w:hideMark/>
          </w:tcPr>
          <w:p w14:paraId="54F00F71" w14:textId="77777777" w:rsidR="00EF66C2" w:rsidRPr="00CE531B" w:rsidRDefault="00EF66C2" w:rsidP="00EF66C2">
            <w:pPr>
              <w:tabs>
                <w:tab w:val="left" w:pos="0"/>
              </w:tabs>
              <w:spacing w:before="60"/>
              <w:contextualSpacing/>
              <w:jc w:val="center"/>
              <w:rPr>
                <w:color w:val="000000"/>
              </w:rPr>
            </w:pPr>
            <w:r w:rsidRPr="00CE531B">
              <w:rPr>
                <w:color w:val="000000"/>
              </w:rPr>
              <w:t>4,550</w:t>
            </w:r>
          </w:p>
        </w:tc>
        <w:tc>
          <w:tcPr>
            <w:tcW w:w="978" w:type="dxa"/>
            <w:noWrap/>
            <w:hideMark/>
          </w:tcPr>
          <w:p w14:paraId="188D33F3" w14:textId="77777777" w:rsidR="00EF66C2" w:rsidRPr="00CE531B" w:rsidRDefault="00EF66C2" w:rsidP="00EF66C2">
            <w:pPr>
              <w:tabs>
                <w:tab w:val="left" w:pos="0"/>
              </w:tabs>
              <w:spacing w:before="60"/>
              <w:contextualSpacing/>
              <w:jc w:val="center"/>
              <w:rPr>
                <w:color w:val="000000"/>
              </w:rPr>
            </w:pPr>
            <w:r w:rsidRPr="00CE531B">
              <w:rPr>
                <w:color w:val="000000"/>
              </w:rPr>
              <w:t>-</w:t>
            </w:r>
          </w:p>
        </w:tc>
        <w:tc>
          <w:tcPr>
            <w:tcW w:w="1132" w:type="dxa"/>
            <w:noWrap/>
            <w:hideMark/>
          </w:tcPr>
          <w:p w14:paraId="7C0EB935" w14:textId="77777777" w:rsidR="00EF66C2" w:rsidRPr="00CE531B" w:rsidRDefault="00EF66C2" w:rsidP="00EF66C2">
            <w:pPr>
              <w:tabs>
                <w:tab w:val="left" w:pos="0"/>
              </w:tabs>
              <w:spacing w:before="60"/>
              <w:contextualSpacing/>
              <w:jc w:val="center"/>
              <w:rPr>
                <w:color w:val="000000"/>
              </w:rPr>
            </w:pPr>
            <w:r w:rsidRPr="00CE531B">
              <w:rPr>
                <w:color w:val="000000"/>
              </w:rPr>
              <w:t>10,075</w:t>
            </w:r>
          </w:p>
        </w:tc>
      </w:tr>
      <w:tr w:rsidR="00EF66C2" w:rsidRPr="00CE531B" w14:paraId="2998EB27" w14:textId="77777777" w:rsidTr="00EF66C2">
        <w:trPr>
          <w:trHeight w:val="600"/>
        </w:trPr>
        <w:tc>
          <w:tcPr>
            <w:tcW w:w="4740" w:type="dxa"/>
            <w:hideMark/>
          </w:tcPr>
          <w:p w14:paraId="570C51A2" w14:textId="77777777" w:rsidR="00EF66C2" w:rsidRPr="00CE531B" w:rsidRDefault="00EF66C2" w:rsidP="00EF66C2">
            <w:pPr>
              <w:tabs>
                <w:tab w:val="left" w:pos="0"/>
              </w:tabs>
              <w:spacing w:before="60"/>
              <w:contextualSpacing/>
              <w:jc w:val="both"/>
              <w:rPr>
                <w:color w:val="000000"/>
              </w:rPr>
            </w:pPr>
            <w:r w:rsidRPr="00CE531B">
              <w:rPr>
                <w:color w:val="000000"/>
              </w:rPr>
              <w:t>Purchase of additional bandwidth and ICT services</w:t>
            </w:r>
          </w:p>
        </w:tc>
        <w:tc>
          <w:tcPr>
            <w:tcW w:w="1131" w:type="dxa"/>
            <w:noWrap/>
            <w:hideMark/>
          </w:tcPr>
          <w:p w14:paraId="0EA4A299" w14:textId="77777777" w:rsidR="00EF66C2" w:rsidRPr="00CE531B" w:rsidRDefault="00EF66C2" w:rsidP="00EF66C2">
            <w:pPr>
              <w:tabs>
                <w:tab w:val="left" w:pos="0"/>
              </w:tabs>
              <w:spacing w:before="60"/>
              <w:contextualSpacing/>
              <w:jc w:val="center"/>
              <w:rPr>
                <w:color w:val="000000"/>
              </w:rPr>
            </w:pPr>
            <w:r w:rsidRPr="00CE531B">
              <w:rPr>
                <w:color w:val="000000"/>
              </w:rPr>
              <w:t>10,200</w:t>
            </w:r>
          </w:p>
        </w:tc>
        <w:tc>
          <w:tcPr>
            <w:tcW w:w="939" w:type="dxa"/>
            <w:noWrap/>
            <w:hideMark/>
          </w:tcPr>
          <w:p w14:paraId="5CFE8CE4" w14:textId="77777777" w:rsidR="00EF66C2" w:rsidRPr="00CE531B" w:rsidRDefault="00EF66C2" w:rsidP="00EF66C2">
            <w:pPr>
              <w:tabs>
                <w:tab w:val="left" w:pos="0"/>
              </w:tabs>
              <w:spacing w:before="60"/>
              <w:contextualSpacing/>
              <w:jc w:val="center"/>
              <w:rPr>
                <w:color w:val="000000"/>
              </w:rPr>
            </w:pPr>
            <w:r w:rsidRPr="00CE531B">
              <w:rPr>
                <w:color w:val="000000"/>
              </w:rPr>
              <w:t>8,400</w:t>
            </w:r>
          </w:p>
        </w:tc>
        <w:tc>
          <w:tcPr>
            <w:tcW w:w="978" w:type="dxa"/>
            <w:noWrap/>
            <w:hideMark/>
          </w:tcPr>
          <w:p w14:paraId="2C6FE158" w14:textId="77777777" w:rsidR="00EF66C2" w:rsidRPr="00CE531B" w:rsidRDefault="00EF66C2" w:rsidP="00EF66C2">
            <w:pPr>
              <w:tabs>
                <w:tab w:val="left" w:pos="0"/>
              </w:tabs>
              <w:spacing w:before="60"/>
              <w:contextualSpacing/>
              <w:jc w:val="center"/>
              <w:rPr>
                <w:color w:val="000000"/>
              </w:rPr>
            </w:pPr>
            <w:r w:rsidRPr="00CE531B">
              <w:rPr>
                <w:color w:val="000000"/>
              </w:rPr>
              <w:t>-</w:t>
            </w:r>
          </w:p>
        </w:tc>
        <w:tc>
          <w:tcPr>
            <w:tcW w:w="1132" w:type="dxa"/>
            <w:noWrap/>
            <w:hideMark/>
          </w:tcPr>
          <w:p w14:paraId="5B24B0A1" w14:textId="77777777" w:rsidR="00EF66C2" w:rsidRPr="00CE531B" w:rsidRDefault="00EF66C2" w:rsidP="00EF66C2">
            <w:pPr>
              <w:tabs>
                <w:tab w:val="left" w:pos="0"/>
              </w:tabs>
              <w:spacing w:before="60"/>
              <w:contextualSpacing/>
              <w:jc w:val="center"/>
              <w:rPr>
                <w:color w:val="000000"/>
              </w:rPr>
            </w:pPr>
            <w:r w:rsidRPr="00CE531B">
              <w:rPr>
                <w:color w:val="000000"/>
              </w:rPr>
              <w:t>18,600</w:t>
            </w:r>
          </w:p>
        </w:tc>
      </w:tr>
      <w:tr w:rsidR="00EF66C2" w:rsidRPr="00CE531B" w14:paraId="71AE6C25" w14:textId="77777777" w:rsidTr="00EF66C2">
        <w:trPr>
          <w:trHeight w:val="300"/>
        </w:trPr>
        <w:tc>
          <w:tcPr>
            <w:tcW w:w="4740" w:type="dxa"/>
            <w:hideMark/>
          </w:tcPr>
          <w:p w14:paraId="6A8208C3" w14:textId="77777777" w:rsidR="00EF66C2" w:rsidRPr="00CE531B" w:rsidRDefault="00EF66C2" w:rsidP="00EF66C2">
            <w:pPr>
              <w:tabs>
                <w:tab w:val="left" w:pos="0"/>
              </w:tabs>
              <w:spacing w:before="60"/>
              <w:contextualSpacing/>
              <w:jc w:val="both"/>
              <w:rPr>
                <w:color w:val="000000"/>
              </w:rPr>
            </w:pPr>
            <w:r w:rsidRPr="00CE531B">
              <w:rPr>
                <w:color w:val="000000"/>
              </w:rPr>
              <w:t>Contingency reserve(5% of all costs excl. tickets)</w:t>
            </w:r>
          </w:p>
        </w:tc>
        <w:tc>
          <w:tcPr>
            <w:tcW w:w="1131" w:type="dxa"/>
            <w:noWrap/>
            <w:hideMark/>
          </w:tcPr>
          <w:p w14:paraId="199719A0" w14:textId="77777777" w:rsidR="00EF66C2" w:rsidRPr="00CE531B" w:rsidRDefault="00EF66C2" w:rsidP="00EF66C2">
            <w:pPr>
              <w:tabs>
                <w:tab w:val="left" w:pos="0"/>
              </w:tabs>
              <w:spacing w:before="60"/>
              <w:contextualSpacing/>
              <w:jc w:val="center"/>
              <w:rPr>
                <w:color w:val="000000"/>
              </w:rPr>
            </w:pPr>
            <w:r w:rsidRPr="00CE531B">
              <w:rPr>
                <w:color w:val="000000"/>
              </w:rPr>
              <w:t>68,933</w:t>
            </w:r>
          </w:p>
        </w:tc>
        <w:tc>
          <w:tcPr>
            <w:tcW w:w="939" w:type="dxa"/>
            <w:noWrap/>
            <w:hideMark/>
          </w:tcPr>
          <w:p w14:paraId="54BEE178" w14:textId="77777777" w:rsidR="00EF66C2" w:rsidRPr="00CE531B" w:rsidRDefault="00EF66C2" w:rsidP="00EF66C2">
            <w:pPr>
              <w:tabs>
                <w:tab w:val="left" w:pos="0"/>
              </w:tabs>
              <w:spacing w:before="60"/>
              <w:contextualSpacing/>
              <w:jc w:val="center"/>
              <w:rPr>
                <w:color w:val="000000"/>
              </w:rPr>
            </w:pPr>
            <w:r w:rsidRPr="00CE531B">
              <w:rPr>
                <w:color w:val="000000"/>
              </w:rPr>
              <w:t>17,046</w:t>
            </w:r>
          </w:p>
        </w:tc>
        <w:tc>
          <w:tcPr>
            <w:tcW w:w="978" w:type="dxa"/>
            <w:noWrap/>
            <w:hideMark/>
          </w:tcPr>
          <w:p w14:paraId="39DCAA56" w14:textId="77777777" w:rsidR="00EF66C2" w:rsidRPr="00CE531B" w:rsidRDefault="00EF66C2" w:rsidP="00EF66C2">
            <w:pPr>
              <w:tabs>
                <w:tab w:val="left" w:pos="0"/>
              </w:tabs>
              <w:spacing w:before="60"/>
              <w:contextualSpacing/>
              <w:jc w:val="center"/>
              <w:rPr>
                <w:color w:val="000000"/>
              </w:rPr>
            </w:pPr>
            <w:r w:rsidRPr="00CE531B">
              <w:rPr>
                <w:color w:val="000000"/>
              </w:rPr>
              <w:t>-</w:t>
            </w:r>
          </w:p>
        </w:tc>
        <w:tc>
          <w:tcPr>
            <w:tcW w:w="1132" w:type="dxa"/>
            <w:noWrap/>
            <w:hideMark/>
          </w:tcPr>
          <w:p w14:paraId="617F74BD" w14:textId="77777777" w:rsidR="00EF66C2" w:rsidRPr="00CE531B" w:rsidRDefault="00EF66C2" w:rsidP="00EF66C2">
            <w:pPr>
              <w:tabs>
                <w:tab w:val="left" w:pos="0"/>
              </w:tabs>
              <w:spacing w:before="60"/>
              <w:contextualSpacing/>
              <w:jc w:val="center"/>
              <w:rPr>
                <w:color w:val="000000"/>
              </w:rPr>
            </w:pPr>
            <w:r w:rsidRPr="00CE531B">
              <w:rPr>
                <w:color w:val="000000"/>
              </w:rPr>
              <w:t>85,979</w:t>
            </w:r>
          </w:p>
        </w:tc>
      </w:tr>
      <w:tr w:rsidR="00EF66C2" w:rsidRPr="00CE531B" w14:paraId="294AB51C" w14:textId="77777777" w:rsidTr="00EF66C2">
        <w:trPr>
          <w:trHeight w:val="300"/>
        </w:trPr>
        <w:tc>
          <w:tcPr>
            <w:tcW w:w="4740" w:type="dxa"/>
            <w:noWrap/>
            <w:hideMark/>
          </w:tcPr>
          <w:p w14:paraId="4B77C073" w14:textId="77777777" w:rsidR="00EF66C2" w:rsidRPr="00CE531B" w:rsidRDefault="00EF66C2" w:rsidP="00EF66C2">
            <w:pPr>
              <w:tabs>
                <w:tab w:val="left" w:pos="0"/>
              </w:tabs>
              <w:spacing w:before="60"/>
              <w:contextualSpacing/>
              <w:jc w:val="both"/>
              <w:rPr>
                <w:b/>
                <w:bCs/>
                <w:color w:val="000000"/>
              </w:rPr>
            </w:pPr>
            <w:r w:rsidRPr="00CE531B">
              <w:rPr>
                <w:b/>
                <w:bCs/>
                <w:color w:val="000000"/>
              </w:rPr>
              <w:t>Sub-total</w:t>
            </w:r>
          </w:p>
        </w:tc>
        <w:tc>
          <w:tcPr>
            <w:tcW w:w="1131" w:type="dxa"/>
            <w:noWrap/>
            <w:hideMark/>
          </w:tcPr>
          <w:p w14:paraId="4C1EE31A" w14:textId="77777777" w:rsidR="00EF66C2" w:rsidRPr="00CE531B" w:rsidRDefault="00EF66C2" w:rsidP="00EF66C2">
            <w:pPr>
              <w:tabs>
                <w:tab w:val="left" w:pos="0"/>
              </w:tabs>
              <w:spacing w:before="60"/>
              <w:contextualSpacing/>
              <w:jc w:val="center"/>
              <w:rPr>
                <w:b/>
                <w:bCs/>
                <w:color w:val="000000"/>
              </w:rPr>
            </w:pPr>
            <w:r w:rsidRPr="00CE531B">
              <w:rPr>
                <w:b/>
                <w:bCs/>
                <w:color w:val="000000"/>
              </w:rPr>
              <w:t>139,908</w:t>
            </w:r>
          </w:p>
        </w:tc>
        <w:tc>
          <w:tcPr>
            <w:tcW w:w="939" w:type="dxa"/>
            <w:noWrap/>
            <w:hideMark/>
          </w:tcPr>
          <w:p w14:paraId="57FB48CA" w14:textId="77777777" w:rsidR="00EF66C2" w:rsidRPr="00CE531B" w:rsidRDefault="00EF66C2" w:rsidP="00EF66C2">
            <w:pPr>
              <w:tabs>
                <w:tab w:val="left" w:pos="0"/>
              </w:tabs>
              <w:spacing w:before="60"/>
              <w:contextualSpacing/>
              <w:jc w:val="center"/>
              <w:rPr>
                <w:b/>
                <w:bCs/>
                <w:color w:val="000000"/>
              </w:rPr>
            </w:pPr>
            <w:r w:rsidRPr="00CE531B">
              <w:rPr>
                <w:b/>
                <w:bCs/>
                <w:color w:val="000000"/>
              </w:rPr>
              <w:t>75,496</w:t>
            </w:r>
          </w:p>
        </w:tc>
        <w:tc>
          <w:tcPr>
            <w:tcW w:w="978" w:type="dxa"/>
            <w:noWrap/>
            <w:hideMark/>
          </w:tcPr>
          <w:p w14:paraId="5E24603F" w14:textId="77777777" w:rsidR="00EF66C2" w:rsidRPr="00CE531B" w:rsidRDefault="00EF66C2" w:rsidP="00EF66C2">
            <w:pPr>
              <w:tabs>
                <w:tab w:val="left" w:pos="0"/>
              </w:tabs>
              <w:spacing w:before="60"/>
              <w:contextualSpacing/>
              <w:jc w:val="center"/>
              <w:rPr>
                <w:b/>
                <w:bCs/>
                <w:color w:val="000000"/>
              </w:rPr>
            </w:pPr>
            <w:r w:rsidRPr="00CE531B">
              <w:rPr>
                <w:b/>
                <w:bCs/>
                <w:color w:val="000000"/>
              </w:rPr>
              <w:t>-</w:t>
            </w:r>
          </w:p>
        </w:tc>
        <w:tc>
          <w:tcPr>
            <w:tcW w:w="1132" w:type="dxa"/>
            <w:noWrap/>
            <w:hideMark/>
          </w:tcPr>
          <w:p w14:paraId="348D3C2F" w14:textId="77777777" w:rsidR="00EF66C2" w:rsidRPr="00CE531B" w:rsidRDefault="00EF66C2" w:rsidP="00EF66C2">
            <w:pPr>
              <w:tabs>
                <w:tab w:val="left" w:pos="0"/>
              </w:tabs>
              <w:spacing w:before="60"/>
              <w:contextualSpacing/>
              <w:jc w:val="center"/>
              <w:rPr>
                <w:b/>
                <w:bCs/>
                <w:color w:val="000000"/>
              </w:rPr>
            </w:pPr>
            <w:r w:rsidRPr="00CE531B">
              <w:rPr>
                <w:b/>
                <w:bCs/>
                <w:color w:val="000000"/>
              </w:rPr>
              <w:t>215,404</w:t>
            </w:r>
          </w:p>
        </w:tc>
      </w:tr>
      <w:tr w:rsidR="00EF66C2" w:rsidRPr="00CE531B" w14:paraId="31F88622" w14:textId="77777777" w:rsidTr="00EF66C2">
        <w:trPr>
          <w:trHeight w:val="315"/>
        </w:trPr>
        <w:tc>
          <w:tcPr>
            <w:tcW w:w="4740" w:type="dxa"/>
            <w:noWrap/>
            <w:hideMark/>
          </w:tcPr>
          <w:p w14:paraId="3212CB70" w14:textId="77777777" w:rsidR="00EF66C2" w:rsidRPr="00CE531B" w:rsidRDefault="00EF66C2" w:rsidP="00EF66C2">
            <w:pPr>
              <w:tabs>
                <w:tab w:val="left" w:pos="0"/>
              </w:tabs>
              <w:spacing w:before="60"/>
              <w:contextualSpacing/>
              <w:jc w:val="both"/>
              <w:rPr>
                <w:b/>
                <w:bCs/>
                <w:color w:val="000000"/>
              </w:rPr>
            </w:pPr>
            <w:r w:rsidRPr="00CE531B">
              <w:rPr>
                <w:b/>
                <w:bCs/>
                <w:color w:val="000000"/>
              </w:rPr>
              <w:t>Grand Total</w:t>
            </w:r>
          </w:p>
        </w:tc>
        <w:tc>
          <w:tcPr>
            <w:tcW w:w="1131" w:type="dxa"/>
            <w:noWrap/>
            <w:hideMark/>
          </w:tcPr>
          <w:p w14:paraId="1613607B" w14:textId="77777777" w:rsidR="00EF66C2" w:rsidRPr="00CE531B" w:rsidRDefault="00EF66C2" w:rsidP="00EF66C2">
            <w:pPr>
              <w:tabs>
                <w:tab w:val="left" w:pos="0"/>
              </w:tabs>
              <w:spacing w:before="60"/>
              <w:contextualSpacing/>
              <w:jc w:val="center"/>
              <w:rPr>
                <w:b/>
                <w:bCs/>
                <w:color w:val="000000"/>
              </w:rPr>
            </w:pPr>
            <w:r w:rsidRPr="00CE531B">
              <w:rPr>
                <w:b/>
                <w:bCs/>
                <w:color w:val="000000"/>
              </w:rPr>
              <w:t>1,799,079</w:t>
            </w:r>
          </w:p>
        </w:tc>
        <w:tc>
          <w:tcPr>
            <w:tcW w:w="939" w:type="dxa"/>
            <w:noWrap/>
            <w:hideMark/>
          </w:tcPr>
          <w:p w14:paraId="00690B88" w14:textId="77777777" w:rsidR="00EF66C2" w:rsidRPr="00CE531B" w:rsidRDefault="00EF66C2" w:rsidP="00EF66C2">
            <w:pPr>
              <w:tabs>
                <w:tab w:val="left" w:pos="0"/>
              </w:tabs>
              <w:spacing w:before="60"/>
              <w:contextualSpacing/>
              <w:jc w:val="center"/>
              <w:rPr>
                <w:b/>
                <w:bCs/>
                <w:color w:val="000000"/>
              </w:rPr>
            </w:pPr>
            <w:r w:rsidRPr="00CE531B">
              <w:rPr>
                <w:b/>
                <w:bCs/>
                <w:color w:val="000000"/>
              </w:rPr>
              <w:t>616,268</w:t>
            </w:r>
          </w:p>
        </w:tc>
        <w:tc>
          <w:tcPr>
            <w:tcW w:w="978" w:type="dxa"/>
            <w:noWrap/>
            <w:hideMark/>
          </w:tcPr>
          <w:p w14:paraId="58EC0066" w14:textId="77777777" w:rsidR="00EF66C2" w:rsidRPr="00CE531B" w:rsidRDefault="00EF66C2" w:rsidP="00EF66C2">
            <w:pPr>
              <w:tabs>
                <w:tab w:val="left" w:pos="0"/>
              </w:tabs>
              <w:spacing w:before="60"/>
              <w:contextualSpacing/>
              <w:jc w:val="center"/>
              <w:rPr>
                <w:b/>
                <w:bCs/>
                <w:color w:val="000000"/>
              </w:rPr>
            </w:pPr>
            <w:r w:rsidRPr="00CE531B">
              <w:rPr>
                <w:b/>
                <w:bCs/>
                <w:color w:val="000000"/>
              </w:rPr>
              <w:t>62,000</w:t>
            </w:r>
          </w:p>
        </w:tc>
        <w:tc>
          <w:tcPr>
            <w:tcW w:w="1132" w:type="dxa"/>
            <w:noWrap/>
            <w:hideMark/>
          </w:tcPr>
          <w:p w14:paraId="70D83866" w14:textId="77777777" w:rsidR="00EF66C2" w:rsidRPr="00CE531B" w:rsidRDefault="00EF66C2" w:rsidP="00EF66C2">
            <w:pPr>
              <w:tabs>
                <w:tab w:val="left" w:pos="0"/>
              </w:tabs>
              <w:spacing w:before="60"/>
              <w:contextualSpacing/>
              <w:jc w:val="center"/>
              <w:rPr>
                <w:b/>
                <w:bCs/>
                <w:color w:val="000000"/>
              </w:rPr>
            </w:pPr>
            <w:r w:rsidRPr="00CE531B">
              <w:rPr>
                <w:b/>
                <w:bCs/>
                <w:color w:val="000000"/>
              </w:rPr>
              <w:t>2,477,348</w:t>
            </w:r>
          </w:p>
        </w:tc>
      </w:tr>
    </w:tbl>
    <w:p w14:paraId="263EA18B" w14:textId="77777777" w:rsidR="00EF66C2" w:rsidRPr="00AA7E93" w:rsidRDefault="00EF66C2" w:rsidP="00EF66C2">
      <w:pPr>
        <w:tabs>
          <w:tab w:val="left" w:pos="0"/>
        </w:tabs>
        <w:spacing w:before="60"/>
        <w:contextualSpacing/>
        <w:jc w:val="both"/>
        <w:rPr>
          <w:color w:val="000000"/>
        </w:rPr>
      </w:pPr>
    </w:p>
    <w:p w14:paraId="62B02AD7" w14:textId="746DA75E" w:rsidR="00EF66C2" w:rsidRPr="00615768" w:rsidRDefault="00EF66C2" w:rsidP="00615768">
      <w:pPr>
        <w:tabs>
          <w:tab w:val="clear" w:pos="1247"/>
          <w:tab w:val="clear" w:pos="1814"/>
          <w:tab w:val="clear" w:pos="2381"/>
          <w:tab w:val="clear" w:pos="2948"/>
          <w:tab w:val="clear" w:pos="3515"/>
        </w:tabs>
        <w:rPr>
          <w:b/>
          <w:bCs/>
          <w:lang w:val="en-GB"/>
        </w:rPr>
      </w:pPr>
    </w:p>
    <w:sectPr w:rsidR="00EF66C2" w:rsidRPr="00615768" w:rsidSect="00615768">
      <w:headerReference w:type="even" r:id="rId16"/>
      <w:headerReference w:type="default" r:id="rId17"/>
      <w:headerReference w:type="first" r:id="rId18"/>
      <w:footerReference w:type="first" r:id="rId19"/>
      <w:pgSz w:w="11906" w:h="16838" w:code="9"/>
      <w:pgMar w:top="907" w:right="992" w:bottom="900" w:left="1418" w:header="539" w:footer="34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548B9C" w14:textId="77777777" w:rsidR="00B87F90" w:rsidRDefault="00B87F90">
      <w:r>
        <w:separator/>
      </w:r>
    </w:p>
  </w:endnote>
  <w:endnote w:type="continuationSeparator" w:id="0">
    <w:p w14:paraId="2EE1EEEB" w14:textId="77777777" w:rsidR="00B87F90" w:rsidRDefault="00B87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Univers (W1)">
    <w:altName w:val="Arial"/>
    <w:panose1 w:val="00000000000000000000"/>
    <w:charset w:val="00"/>
    <w:family w:val="swiss"/>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05AB45" w14:textId="77777777" w:rsidR="00EA5ECD" w:rsidRDefault="00EA5ECD">
    <w:pPr>
      <w:pStyle w:val="Footer"/>
    </w:pPr>
    <w:r>
      <w:rPr>
        <w:rStyle w:val="PageNumber"/>
      </w:rPr>
      <w:fldChar w:fldCharType="begin"/>
    </w:r>
    <w:r>
      <w:rPr>
        <w:rStyle w:val="PageNumber"/>
      </w:rPr>
      <w:instrText xml:space="preserve"> PAGE </w:instrText>
    </w:r>
    <w:r>
      <w:rPr>
        <w:rStyle w:val="PageNumber"/>
      </w:rPr>
      <w:fldChar w:fldCharType="separate"/>
    </w:r>
    <w:r w:rsidR="00615768">
      <w:rPr>
        <w:rStyle w:val="PageNumber"/>
        <w:noProof/>
      </w:rPr>
      <w:t>8</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B2EEE7" w14:textId="77777777" w:rsidR="00EA5ECD" w:rsidRDefault="00EA5ECD"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F03E33">
      <w:rPr>
        <w:rStyle w:val="PageNumber"/>
        <w:noProof/>
      </w:rPr>
      <w:t>11</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9183735"/>
      <w:docPartObj>
        <w:docPartGallery w:val="Page Numbers (Bottom of Page)"/>
        <w:docPartUnique/>
      </w:docPartObj>
    </w:sdtPr>
    <w:sdtEndPr>
      <w:rPr>
        <w:b/>
        <w:noProof/>
      </w:rPr>
    </w:sdtEndPr>
    <w:sdtContent>
      <w:p w14:paraId="30B27498" w14:textId="77777777" w:rsidR="00EF66C2" w:rsidRPr="001B2AEA" w:rsidRDefault="00EF66C2" w:rsidP="005F2A1D">
        <w:pPr>
          <w:pStyle w:val="Footer"/>
          <w:rPr>
            <w:b/>
          </w:rPr>
        </w:pPr>
        <w:r w:rsidRPr="001B2AEA">
          <w:rPr>
            <w:b/>
          </w:rPr>
          <w:fldChar w:fldCharType="begin"/>
        </w:r>
        <w:r w:rsidRPr="001B2AEA">
          <w:rPr>
            <w:b/>
          </w:rPr>
          <w:instrText xml:space="preserve"> PAGE   \* MERGEFORMAT </w:instrText>
        </w:r>
        <w:r w:rsidRPr="001B2AEA">
          <w:rPr>
            <w:b/>
          </w:rPr>
          <w:fldChar w:fldCharType="separate"/>
        </w:r>
        <w:r w:rsidR="00F03E33">
          <w:rPr>
            <w:b/>
            <w:noProof/>
          </w:rPr>
          <w:t>10</w:t>
        </w:r>
        <w:r w:rsidRPr="001B2AEA">
          <w:rPr>
            <w:b/>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CAF4D8" w14:textId="77777777" w:rsidR="00B87F90" w:rsidRPr="00FA582B" w:rsidRDefault="00B87F90" w:rsidP="00A27485">
      <w:pPr>
        <w:tabs>
          <w:tab w:val="clear" w:pos="1247"/>
          <w:tab w:val="clear" w:pos="1814"/>
          <w:tab w:val="clear" w:pos="2381"/>
          <w:tab w:val="clear" w:pos="2948"/>
          <w:tab w:val="clear" w:pos="3515"/>
          <w:tab w:val="left" w:pos="624"/>
        </w:tabs>
        <w:spacing w:before="60"/>
        <w:ind w:left="624"/>
        <w:rPr>
          <w:sz w:val="18"/>
          <w:szCs w:val="18"/>
        </w:rPr>
      </w:pPr>
      <w:r w:rsidRPr="00FA582B">
        <w:rPr>
          <w:sz w:val="18"/>
          <w:szCs w:val="18"/>
        </w:rPr>
        <w:separator/>
      </w:r>
    </w:p>
  </w:footnote>
  <w:footnote w:type="continuationSeparator" w:id="0">
    <w:p w14:paraId="195CB684" w14:textId="77777777" w:rsidR="00B87F90" w:rsidRDefault="00B87F90">
      <w:r>
        <w:continuationSeparator/>
      </w:r>
    </w:p>
  </w:footnote>
  <w:footnote w:id="1">
    <w:p w14:paraId="13BFAA2D" w14:textId="294FDF87" w:rsidR="00EF66C2" w:rsidRPr="00A27485" w:rsidRDefault="00EF66C2" w:rsidP="001B2AEA">
      <w:pPr>
        <w:pStyle w:val="FootnoteText"/>
        <w:tabs>
          <w:tab w:val="clear" w:pos="1247"/>
          <w:tab w:val="clear" w:pos="1814"/>
          <w:tab w:val="clear" w:pos="2381"/>
          <w:tab w:val="clear" w:pos="2948"/>
          <w:tab w:val="clear" w:pos="3515"/>
          <w:tab w:val="clear" w:pos="4082"/>
          <w:tab w:val="left" w:pos="624"/>
        </w:tabs>
        <w:rPr>
          <w:szCs w:val="18"/>
        </w:rPr>
      </w:pPr>
      <w:r w:rsidRPr="001B2AEA">
        <w:rPr>
          <w:rStyle w:val="FootnoteReference"/>
          <w:sz w:val="18"/>
          <w:vertAlign w:val="baseline"/>
        </w:rPr>
        <w:sym w:font="Symbol" w:char="F02A"/>
      </w:r>
      <w:r w:rsidRPr="00A27485">
        <w:rPr>
          <w:szCs w:val="18"/>
          <w:vertAlign w:val="superscript"/>
        </w:rPr>
        <w:t xml:space="preserve"> </w:t>
      </w:r>
      <w:r w:rsidRPr="00A27485">
        <w:rPr>
          <w:szCs w:val="18"/>
        </w:rPr>
        <w:t>UNEP//EA.2/1</w:t>
      </w:r>
      <w:r w:rsidR="00F03E33">
        <w:rPr>
          <w:szCs w:val="18"/>
        </w:rPr>
        <w:t>/</w:t>
      </w:r>
      <w:bookmarkStart w:id="2" w:name="_GoBack"/>
      <w:bookmarkEnd w:id="2"/>
      <w:r w:rsidR="00F03E33">
        <w:rPr>
          <w:szCs w:val="18"/>
        </w:rPr>
        <w:t>Rev.1</w:t>
      </w:r>
      <w:r w:rsidRPr="00A27485">
        <w:rPr>
          <w:szCs w:val="18"/>
        </w:rPr>
        <w:t>.</w:t>
      </w:r>
    </w:p>
  </w:footnote>
  <w:footnote w:id="2">
    <w:p w14:paraId="4BC80725" w14:textId="77777777" w:rsidR="00EF66C2" w:rsidRPr="006704CF" w:rsidRDefault="00EF66C2" w:rsidP="00EF66C2">
      <w:pPr>
        <w:pStyle w:val="FootnoteText"/>
      </w:pPr>
      <w:r w:rsidRPr="006704CF">
        <w:rPr>
          <w:rStyle w:val="FootnoteReference"/>
        </w:rPr>
        <w:footnoteRef/>
      </w:r>
      <w:r w:rsidRPr="006704CF">
        <w:t xml:space="preserve"> The cost of interpretation is not included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A57C4F" w14:textId="221A8149" w:rsidR="00EA5ECD" w:rsidRPr="00EA52F2" w:rsidRDefault="00B87F90" w:rsidP="00FA582B">
    <w:pPr>
      <w:pStyle w:val="Header"/>
    </w:pPr>
    <w:r>
      <w:rPr>
        <w:noProof/>
      </w:rPr>
      <w:pict w14:anchorId="61F57F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1303715" o:spid="_x0000_s2050" type="#_x0000_t136" style="position:absolute;margin-left:0;margin-top:0;width:595.05pt;height:74.35pt;rotation:315;z-index:-251655168;mso-position-horizontal:center;mso-position-horizontal-relative:margin;mso-position-vertical:center;mso-position-vertical-relative:margin" o:allowincell="f" fillcolor="silver" stroked="f">
          <v:fill opacity=".5"/>
          <v:textpath style="font-family:&quot;Times New Roman&quot;;font-size:1pt" string="Advance unedited"/>
          <w10:wrap anchorx="margin" anchory="margin"/>
        </v:shape>
      </w:pict>
    </w:r>
    <w:r w:rsidR="00EA5ECD" w:rsidRPr="00E274B1">
      <w:rPr>
        <w:bCs/>
        <w:szCs w:val="18"/>
      </w:rPr>
      <w:t>UNEP</w:t>
    </w:r>
    <w:r w:rsidR="00EA5ECD" w:rsidRPr="00E274B1">
      <w:rPr>
        <w:szCs w:val="18"/>
      </w:rPr>
      <w:t>/EA.</w:t>
    </w:r>
    <w:r w:rsidR="00EA5ECD">
      <w:rPr>
        <w:szCs w:val="18"/>
      </w:rPr>
      <w:t>2/INF/27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06D109" w14:textId="515B0031" w:rsidR="00EA5ECD" w:rsidRPr="00EA52F2" w:rsidRDefault="00B87F90" w:rsidP="00EA52F2">
    <w:pPr>
      <w:pStyle w:val="Header"/>
      <w:jc w:val="right"/>
    </w:pPr>
    <w:r>
      <w:rPr>
        <w:noProof/>
      </w:rPr>
      <w:pict w14:anchorId="2EF47A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1303716" o:spid="_x0000_s2051" type="#_x0000_t136" style="position:absolute;left:0;text-align:left;margin-left:0;margin-top:0;width:595.05pt;height:74.35pt;rotation:315;z-index:-251653120;mso-position-horizontal:center;mso-position-horizontal-relative:margin;mso-position-vertical:center;mso-position-vertical-relative:margin" o:allowincell="f" fillcolor="silver" stroked="f">
          <v:fill opacity=".5"/>
          <v:textpath style="font-family:&quot;Times New Roman&quot;;font-size:1pt" string="Advance unedited"/>
          <w10:wrap anchorx="margin" anchory="margin"/>
        </v:shape>
      </w:pict>
    </w:r>
    <w:r w:rsidR="00EA5ECD" w:rsidRPr="00E274B1">
      <w:rPr>
        <w:bCs/>
        <w:szCs w:val="18"/>
      </w:rPr>
      <w:t>UNEP</w:t>
    </w:r>
    <w:r w:rsidR="00EA5ECD" w:rsidRPr="00E274B1">
      <w:rPr>
        <w:szCs w:val="18"/>
      </w:rPr>
      <w:t>/EA.</w:t>
    </w:r>
    <w:r w:rsidR="00615768">
      <w:rPr>
        <w:szCs w:val="18"/>
      </w:rPr>
      <w:t>2/INF/27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9BDFA" w14:textId="79D9C87B" w:rsidR="00EA5ECD" w:rsidRPr="005F2A1D" w:rsidRDefault="00B87F90" w:rsidP="001B2AEA">
    <w:pPr>
      <w:pStyle w:val="Header"/>
      <w:pBdr>
        <w:bottom w:val="none" w:sz="0" w:space="0" w:color="auto"/>
      </w:pBdr>
      <w:rPr>
        <w:sz w:val="20"/>
      </w:rPr>
    </w:pPr>
    <w:r>
      <w:rPr>
        <w:noProof/>
      </w:rPr>
      <w:pict w14:anchorId="393679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1303714" o:spid="_x0000_s2049" type="#_x0000_t136" style="position:absolute;margin-left:0;margin-top:0;width:595.05pt;height:74.35pt;rotation:315;z-index:-251657216;mso-position-horizontal:center;mso-position-horizontal-relative:margin;mso-position-vertical:center;mso-position-vertical-relative:margin" o:allowincell="f" fillcolor="silver" stroked="f">
          <v:fill opacity=".5"/>
          <v:textpath style="font-family:&quot;Times New Roman&quot;;font-size:1pt" string="Advance unedited"/>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833DD4" w14:textId="3741F088" w:rsidR="00EF66C2" w:rsidRDefault="00B87F90">
    <w:pPr>
      <w:pStyle w:val="Header"/>
    </w:pPr>
    <w:r>
      <w:rPr>
        <w:noProof/>
      </w:rPr>
      <w:pict w14:anchorId="6B65B0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1303718" o:spid="_x0000_s2053" type="#_x0000_t136" style="position:absolute;margin-left:0;margin-top:0;width:595.05pt;height:74.35pt;rotation:315;z-index:-251649024;mso-position-horizontal:center;mso-position-horizontal-relative:margin;mso-position-vertical:center;mso-position-vertical-relative:margin" o:allowincell="f" fillcolor="silver" stroked="f">
          <v:fill opacity=".5"/>
          <v:textpath style="font-family:&quot;Times New Roman&quot;;font-size:1pt" string="Advance unedited"/>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3C2962" w14:textId="461ACAF3" w:rsidR="00EF66C2" w:rsidRPr="00412CEE" w:rsidRDefault="00B87F90" w:rsidP="00615768">
    <w:pPr>
      <w:pStyle w:val="Header"/>
      <w:pBdr>
        <w:bottom w:val="single" w:sz="4" w:space="0" w:color="auto"/>
      </w:pBdr>
      <w:jc w:val="right"/>
      <w:rPr>
        <w:szCs w:val="18"/>
      </w:rPr>
    </w:pPr>
    <w:r>
      <w:rPr>
        <w:noProof/>
      </w:rPr>
      <w:pict w14:anchorId="2F500D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1303719" o:spid="_x0000_s2054" type="#_x0000_t136" style="position:absolute;left:0;text-align:left;margin-left:0;margin-top:0;width:595.05pt;height:74.35pt;rotation:315;z-index:-251646976;mso-position-horizontal:center;mso-position-horizontal-relative:margin;mso-position-vertical:center;mso-position-vertical-relative:margin" o:allowincell="f" fillcolor="silver" stroked="f">
          <v:fill opacity=".5"/>
          <v:textpath style="font-family:&quot;Times New Roman&quot;;font-size:1pt" string="Advance unedited"/>
          <w10:wrap anchorx="margin" anchory="margin"/>
        </v:shape>
      </w:pict>
    </w:r>
    <w:r w:rsidR="00EF66C2" w:rsidRPr="00412CEE">
      <w:rPr>
        <w:szCs w:val="18"/>
      </w:rPr>
      <w:t>UNEP/</w:t>
    </w:r>
    <w:r w:rsidR="00EF66C2" w:rsidRPr="00412CEE">
      <w:rPr>
        <w:rFonts w:eastAsia="Malgun Gothic"/>
        <w:szCs w:val="18"/>
        <w:lang w:eastAsia="ko-KR"/>
      </w:rPr>
      <w:t>EA.2/INF/</w:t>
    </w:r>
    <w:r w:rsidR="00615768">
      <w:rPr>
        <w:rFonts w:eastAsia="Malgun Gothic"/>
        <w:szCs w:val="18"/>
        <w:lang w:eastAsia="ko-KR"/>
      </w:rPr>
      <w:t>27</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7799DB" w14:textId="2B23B47D" w:rsidR="00EF66C2" w:rsidRPr="00412CEE" w:rsidRDefault="00B87F90" w:rsidP="00412CEE">
    <w:pPr>
      <w:pStyle w:val="Header"/>
      <w:rPr>
        <w:szCs w:val="18"/>
      </w:rPr>
    </w:pPr>
    <w:r>
      <w:rPr>
        <w:noProof/>
      </w:rPr>
      <w:pict w14:anchorId="2C539E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1303717" o:spid="_x0000_s2052" type="#_x0000_t136" style="position:absolute;margin-left:0;margin-top:0;width:595.05pt;height:74.35pt;rotation:315;z-index:-251651072;mso-position-horizontal:center;mso-position-horizontal-relative:margin;mso-position-vertical:center;mso-position-vertical-relative:margin" o:allowincell="f" fillcolor="silver" stroked="f">
          <v:fill opacity=".5"/>
          <v:textpath style="font-family:&quot;Times New Roman&quot;;font-size:1pt" string="Advance unedited"/>
          <w10:wrap anchorx="margin" anchory="margin"/>
        </v:shape>
      </w:pict>
    </w:r>
    <w:r w:rsidR="00EF66C2" w:rsidRPr="00412CEE">
      <w:rPr>
        <w:szCs w:val="18"/>
      </w:rPr>
      <w:t>UNEP/</w:t>
    </w:r>
    <w:r w:rsidR="00EF66C2" w:rsidRPr="00412CEE">
      <w:rPr>
        <w:rFonts w:eastAsia="Malgun Gothic"/>
        <w:szCs w:val="18"/>
        <w:lang w:eastAsia="ko-KR"/>
      </w:rPr>
      <w:t>EA.2/INF/</w:t>
    </w:r>
    <w:r w:rsidR="00615768">
      <w:rPr>
        <w:rFonts w:eastAsia="Malgun Gothic"/>
        <w:szCs w:val="18"/>
        <w:lang w:eastAsia="ko-KR"/>
      </w:rPr>
      <w:t>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A3A40"/>
    <w:multiLevelType w:val="multilevel"/>
    <w:tmpl w:val="F0245300"/>
    <w:styleLink w:val="List21"/>
    <w:lvl w:ilvl="0">
      <w:start w:val="1"/>
      <w:numFmt w:val="decimal"/>
      <w:lvlText w:val="%1."/>
      <w:lvlJc w:val="left"/>
      <w:pPr>
        <w:tabs>
          <w:tab w:val="num" w:pos="720"/>
        </w:tabs>
        <w:ind w:left="720" w:hanging="360"/>
      </w:pPr>
      <w:rPr>
        <w:position w:val="0"/>
        <w:sz w:val="24"/>
        <w:szCs w:val="24"/>
        <w:lang w:val="en-US"/>
      </w:rPr>
    </w:lvl>
    <w:lvl w:ilvl="1">
      <w:start w:val="1"/>
      <w:numFmt w:val="lowerLetter"/>
      <w:lvlText w:val="%2."/>
      <w:lvlJc w:val="left"/>
      <w:pPr>
        <w:tabs>
          <w:tab w:val="num" w:pos="1440"/>
        </w:tabs>
        <w:ind w:left="1440" w:hanging="360"/>
      </w:pPr>
      <w:rPr>
        <w:position w:val="0"/>
        <w:sz w:val="24"/>
        <w:szCs w:val="24"/>
        <w:lang w:val="en-US"/>
      </w:rPr>
    </w:lvl>
    <w:lvl w:ilvl="2">
      <w:start w:val="1"/>
      <w:numFmt w:val="lowerRoman"/>
      <w:lvlText w:val="%3."/>
      <w:lvlJc w:val="left"/>
      <w:pPr>
        <w:tabs>
          <w:tab w:val="num" w:pos="2160"/>
        </w:tabs>
        <w:ind w:left="2160" w:hanging="296"/>
      </w:pPr>
      <w:rPr>
        <w:position w:val="0"/>
        <w:sz w:val="24"/>
        <w:szCs w:val="24"/>
        <w:lang w:val="en-US"/>
      </w:rPr>
    </w:lvl>
    <w:lvl w:ilvl="3">
      <w:start w:val="1"/>
      <w:numFmt w:val="decimal"/>
      <w:lvlText w:val="%4."/>
      <w:lvlJc w:val="left"/>
      <w:pPr>
        <w:tabs>
          <w:tab w:val="num" w:pos="2880"/>
        </w:tabs>
        <w:ind w:left="2880" w:hanging="360"/>
      </w:pPr>
      <w:rPr>
        <w:position w:val="0"/>
        <w:sz w:val="24"/>
        <w:szCs w:val="24"/>
        <w:lang w:val="en-US"/>
      </w:rPr>
    </w:lvl>
    <w:lvl w:ilvl="4">
      <w:start w:val="1"/>
      <w:numFmt w:val="lowerLetter"/>
      <w:lvlText w:val="%5."/>
      <w:lvlJc w:val="left"/>
      <w:pPr>
        <w:tabs>
          <w:tab w:val="num" w:pos="3600"/>
        </w:tabs>
        <w:ind w:left="3600" w:hanging="360"/>
      </w:pPr>
      <w:rPr>
        <w:position w:val="0"/>
        <w:sz w:val="24"/>
        <w:szCs w:val="24"/>
        <w:lang w:val="en-US"/>
      </w:rPr>
    </w:lvl>
    <w:lvl w:ilvl="5">
      <w:start w:val="1"/>
      <w:numFmt w:val="lowerRoman"/>
      <w:lvlText w:val="%6."/>
      <w:lvlJc w:val="left"/>
      <w:pPr>
        <w:tabs>
          <w:tab w:val="num" w:pos="4320"/>
        </w:tabs>
        <w:ind w:left="4320" w:hanging="296"/>
      </w:pPr>
      <w:rPr>
        <w:position w:val="0"/>
        <w:sz w:val="24"/>
        <w:szCs w:val="24"/>
        <w:lang w:val="en-US"/>
      </w:rPr>
    </w:lvl>
    <w:lvl w:ilvl="6">
      <w:start w:val="1"/>
      <w:numFmt w:val="decimal"/>
      <w:lvlText w:val="%7."/>
      <w:lvlJc w:val="left"/>
      <w:pPr>
        <w:tabs>
          <w:tab w:val="num" w:pos="5040"/>
        </w:tabs>
        <w:ind w:left="5040" w:hanging="360"/>
      </w:pPr>
      <w:rPr>
        <w:position w:val="0"/>
        <w:sz w:val="24"/>
        <w:szCs w:val="24"/>
        <w:lang w:val="en-US"/>
      </w:rPr>
    </w:lvl>
    <w:lvl w:ilvl="7">
      <w:start w:val="1"/>
      <w:numFmt w:val="lowerLetter"/>
      <w:lvlText w:val="%8."/>
      <w:lvlJc w:val="left"/>
      <w:pPr>
        <w:tabs>
          <w:tab w:val="num" w:pos="5760"/>
        </w:tabs>
        <w:ind w:left="5760" w:hanging="360"/>
      </w:pPr>
      <w:rPr>
        <w:position w:val="0"/>
        <w:sz w:val="24"/>
        <w:szCs w:val="24"/>
        <w:lang w:val="en-US"/>
      </w:rPr>
    </w:lvl>
    <w:lvl w:ilvl="8">
      <w:start w:val="1"/>
      <w:numFmt w:val="lowerRoman"/>
      <w:lvlText w:val="%9."/>
      <w:lvlJc w:val="left"/>
      <w:pPr>
        <w:tabs>
          <w:tab w:val="num" w:pos="6480"/>
        </w:tabs>
        <w:ind w:left="6480" w:hanging="296"/>
      </w:pPr>
      <w:rPr>
        <w:position w:val="0"/>
        <w:sz w:val="24"/>
        <w:szCs w:val="24"/>
        <w:lang w:val="en-US"/>
      </w:rPr>
    </w:lvl>
  </w:abstractNum>
  <w:abstractNum w:abstractNumId="1">
    <w:nsid w:val="17A245DE"/>
    <w:multiLevelType w:val="hybridMultilevel"/>
    <w:tmpl w:val="3A7026E6"/>
    <w:lvl w:ilvl="0" w:tplc="EE1413A0">
      <w:start w:val="1"/>
      <w:numFmt w:val="decimal"/>
      <w:pStyle w:val="Normalnumber"/>
      <w:lvlText w:val="%1."/>
      <w:lvlJc w:val="left"/>
      <w:pPr>
        <w:ind w:left="2231" w:hanging="360"/>
      </w:pPr>
      <w:rPr>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2">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3">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nsid w:val="48510809"/>
    <w:multiLevelType w:val="multilevel"/>
    <w:tmpl w:val="FD0C611E"/>
    <w:lvl w:ilvl="0">
      <w:start w:val="1"/>
      <w:numFmt w:val="decimal"/>
      <w:lvlText w:val="%1."/>
      <w:lvlJc w:val="left"/>
      <w:pPr>
        <w:ind w:left="45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nsid w:val="6BCE7948"/>
    <w:multiLevelType w:val="hybridMultilevel"/>
    <w:tmpl w:val="351AB75C"/>
    <w:lvl w:ilvl="0" w:tplc="CE7016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E705C0C"/>
    <w:multiLevelType w:val="hybridMultilevel"/>
    <w:tmpl w:val="0C649B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1"/>
  </w:num>
  <w:num w:numId="5">
    <w:abstractNumId w:val="0"/>
  </w:num>
  <w:num w:numId="6">
    <w:abstractNumId w:val="4"/>
  </w:num>
  <w:num w:numId="7">
    <w:abstractNumId w:val="7"/>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activeWritingStyle w:appName="MSWord" w:lang="en-CA" w:vendorID="64" w:dllVersion="131078" w:nlCheck="1" w:checkStyle="1"/>
  <w:activeWritingStyle w:appName="MSWord" w:lang="fr-CH" w:vendorID="64" w:dllVersion="131078" w:nlCheck="1" w:checkStyle="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478C"/>
    <w:rsid w:val="000056FF"/>
    <w:rsid w:val="00010DA7"/>
    <w:rsid w:val="0001207D"/>
    <w:rsid w:val="000149E6"/>
    <w:rsid w:val="000161DE"/>
    <w:rsid w:val="000178E6"/>
    <w:rsid w:val="000241B2"/>
    <w:rsid w:val="000247B0"/>
    <w:rsid w:val="00025E10"/>
    <w:rsid w:val="00026997"/>
    <w:rsid w:val="00033E0B"/>
    <w:rsid w:val="00035EDE"/>
    <w:rsid w:val="00044C29"/>
    <w:rsid w:val="000509B4"/>
    <w:rsid w:val="000518BE"/>
    <w:rsid w:val="00052DE2"/>
    <w:rsid w:val="0006035B"/>
    <w:rsid w:val="00065A5C"/>
    <w:rsid w:val="00071169"/>
    <w:rsid w:val="00071886"/>
    <w:rsid w:val="00073494"/>
    <w:rsid w:val="000742BC"/>
    <w:rsid w:val="0007550A"/>
    <w:rsid w:val="00082A0C"/>
    <w:rsid w:val="00083504"/>
    <w:rsid w:val="00083DDE"/>
    <w:rsid w:val="000903B6"/>
    <w:rsid w:val="0009640C"/>
    <w:rsid w:val="000A367C"/>
    <w:rsid w:val="000A618C"/>
    <w:rsid w:val="000B1511"/>
    <w:rsid w:val="000B22A2"/>
    <w:rsid w:val="000C2A52"/>
    <w:rsid w:val="000D33C0"/>
    <w:rsid w:val="000D533B"/>
    <w:rsid w:val="000D6941"/>
    <w:rsid w:val="000E1536"/>
    <w:rsid w:val="000E2DA5"/>
    <w:rsid w:val="000E314F"/>
    <w:rsid w:val="00107633"/>
    <w:rsid w:val="00113DA4"/>
    <w:rsid w:val="001201B1"/>
    <w:rsid w:val="001202E3"/>
    <w:rsid w:val="00123391"/>
    <w:rsid w:val="00123699"/>
    <w:rsid w:val="00126083"/>
    <w:rsid w:val="0013059D"/>
    <w:rsid w:val="00132349"/>
    <w:rsid w:val="0013358E"/>
    <w:rsid w:val="00141A55"/>
    <w:rsid w:val="001446A3"/>
    <w:rsid w:val="001474CA"/>
    <w:rsid w:val="0015080D"/>
    <w:rsid w:val="00153764"/>
    <w:rsid w:val="00153A74"/>
    <w:rsid w:val="00155395"/>
    <w:rsid w:val="00160D74"/>
    <w:rsid w:val="00162ADB"/>
    <w:rsid w:val="00165F72"/>
    <w:rsid w:val="00167391"/>
    <w:rsid w:val="00167D02"/>
    <w:rsid w:val="00170F8D"/>
    <w:rsid w:val="00172DE5"/>
    <w:rsid w:val="00176F7A"/>
    <w:rsid w:val="00180726"/>
    <w:rsid w:val="00181EC8"/>
    <w:rsid w:val="00184349"/>
    <w:rsid w:val="00195F33"/>
    <w:rsid w:val="001A0997"/>
    <w:rsid w:val="001A2830"/>
    <w:rsid w:val="001A2A33"/>
    <w:rsid w:val="001B1617"/>
    <w:rsid w:val="001B2AEA"/>
    <w:rsid w:val="001B504B"/>
    <w:rsid w:val="001C577F"/>
    <w:rsid w:val="001D040D"/>
    <w:rsid w:val="001D3874"/>
    <w:rsid w:val="001D7E75"/>
    <w:rsid w:val="001E04A1"/>
    <w:rsid w:val="001E0D4D"/>
    <w:rsid w:val="001E56D2"/>
    <w:rsid w:val="001E7D56"/>
    <w:rsid w:val="001F679A"/>
    <w:rsid w:val="001F75DE"/>
    <w:rsid w:val="001F7912"/>
    <w:rsid w:val="00200D58"/>
    <w:rsid w:val="002013BE"/>
    <w:rsid w:val="00205302"/>
    <w:rsid w:val="002063A4"/>
    <w:rsid w:val="0021145B"/>
    <w:rsid w:val="00214A52"/>
    <w:rsid w:val="002278A5"/>
    <w:rsid w:val="00236099"/>
    <w:rsid w:val="002405BF"/>
    <w:rsid w:val="00243D36"/>
    <w:rsid w:val="00247707"/>
    <w:rsid w:val="0026018E"/>
    <w:rsid w:val="00261930"/>
    <w:rsid w:val="00267754"/>
    <w:rsid w:val="00276746"/>
    <w:rsid w:val="00276D32"/>
    <w:rsid w:val="002771D4"/>
    <w:rsid w:val="00284043"/>
    <w:rsid w:val="00286740"/>
    <w:rsid w:val="002922E7"/>
    <w:rsid w:val="002929D8"/>
    <w:rsid w:val="002A237D"/>
    <w:rsid w:val="002A3064"/>
    <w:rsid w:val="002A42AC"/>
    <w:rsid w:val="002A4C53"/>
    <w:rsid w:val="002B0672"/>
    <w:rsid w:val="002B1035"/>
    <w:rsid w:val="002B247F"/>
    <w:rsid w:val="002B4992"/>
    <w:rsid w:val="002B594A"/>
    <w:rsid w:val="002C145D"/>
    <w:rsid w:val="002C2C3E"/>
    <w:rsid w:val="002C4C33"/>
    <w:rsid w:val="002C533E"/>
    <w:rsid w:val="002D027F"/>
    <w:rsid w:val="002D6345"/>
    <w:rsid w:val="002D6E4E"/>
    <w:rsid w:val="002D7A85"/>
    <w:rsid w:val="002D7B60"/>
    <w:rsid w:val="002E1C82"/>
    <w:rsid w:val="002E5225"/>
    <w:rsid w:val="002F4761"/>
    <w:rsid w:val="002F5C79"/>
    <w:rsid w:val="003019E2"/>
    <w:rsid w:val="0031413F"/>
    <w:rsid w:val="003148BB"/>
    <w:rsid w:val="00317976"/>
    <w:rsid w:val="0033437F"/>
    <w:rsid w:val="0033517D"/>
    <w:rsid w:val="00337A5B"/>
    <w:rsid w:val="00337F20"/>
    <w:rsid w:val="0034123B"/>
    <w:rsid w:val="003506F9"/>
    <w:rsid w:val="003559BF"/>
    <w:rsid w:val="00355EA9"/>
    <w:rsid w:val="00356B4E"/>
    <w:rsid w:val="003578DE"/>
    <w:rsid w:val="00360CFF"/>
    <w:rsid w:val="00362BAF"/>
    <w:rsid w:val="00363025"/>
    <w:rsid w:val="00363DC0"/>
    <w:rsid w:val="0036570E"/>
    <w:rsid w:val="0037008E"/>
    <w:rsid w:val="00386F6C"/>
    <w:rsid w:val="00392D30"/>
    <w:rsid w:val="0039588B"/>
    <w:rsid w:val="00395E70"/>
    <w:rsid w:val="00396257"/>
    <w:rsid w:val="00397EB8"/>
    <w:rsid w:val="003A4112"/>
    <w:rsid w:val="003A4FD0"/>
    <w:rsid w:val="003A69D1"/>
    <w:rsid w:val="003A7705"/>
    <w:rsid w:val="003A77F1"/>
    <w:rsid w:val="003B0340"/>
    <w:rsid w:val="003B1545"/>
    <w:rsid w:val="003B4378"/>
    <w:rsid w:val="003C15F4"/>
    <w:rsid w:val="003C15F7"/>
    <w:rsid w:val="003C3D01"/>
    <w:rsid w:val="003C409D"/>
    <w:rsid w:val="003C5BA6"/>
    <w:rsid w:val="003D06CA"/>
    <w:rsid w:val="003E1CCD"/>
    <w:rsid w:val="003E794C"/>
    <w:rsid w:val="003F0E85"/>
    <w:rsid w:val="003F169C"/>
    <w:rsid w:val="00400B70"/>
    <w:rsid w:val="00410C55"/>
    <w:rsid w:val="00412CEE"/>
    <w:rsid w:val="004152C7"/>
    <w:rsid w:val="00416854"/>
    <w:rsid w:val="00417725"/>
    <w:rsid w:val="00437F26"/>
    <w:rsid w:val="00444097"/>
    <w:rsid w:val="00445487"/>
    <w:rsid w:val="0045007E"/>
    <w:rsid w:val="0045061E"/>
    <w:rsid w:val="00454769"/>
    <w:rsid w:val="00454874"/>
    <w:rsid w:val="00454D21"/>
    <w:rsid w:val="00455A40"/>
    <w:rsid w:val="00456F3B"/>
    <w:rsid w:val="00457ECD"/>
    <w:rsid w:val="00466991"/>
    <w:rsid w:val="004703D1"/>
    <w:rsid w:val="0047064C"/>
    <w:rsid w:val="00474292"/>
    <w:rsid w:val="004919F9"/>
    <w:rsid w:val="00493A21"/>
    <w:rsid w:val="004947BA"/>
    <w:rsid w:val="004A42E1"/>
    <w:rsid w:val="004A4B3A"/>
    <w:rsid w:val="004A6852"/>
    <w:rsid w:val="004B162C"/>
    <w:rsid w:val="004B49DE"/>
    <w:rsid w:val="004B50A5"/>
    <w:rsid w:val="004C3DBE"/>
    <w:rsid w:val="004C5C96"/>
    <w:rsid w:val="004D06A4"/>
    <w:rsid w:val="004D405B"/>
    <w:rsid w:val="004D6FAD"/>
    <w:rsid w:val="004E14FF"/>
    <w:rsid w:val="004E6B79"/>
    <w:rsid w:val="004F1A81"/>
    <w:rsid w:val="004F2242"/>
    <w:rsid w:val="004F4311"/>
    <w:rsid w:val="004F526B"/>
    <w:rsid w:val="004F5555"/>
    <w:rsid w:val="004F6B6A"/>
    <w:rsid w:val="004F70C4"/>
    <w:rsid w:val="00507B4F"/>
    <w:rsid w:val="00516B04"/>
    <w:rsid w:val="00517A99"/>
    <w:rsid w:val="005218D9"/>
    <w:rsid w:val="00523162"/>
    <w:rsid w:val="00530405"/>
    <w:rsid w:val="00534A38"/>
    <w:rsid w:val="00536186"/>
    <w:rsid w:val="005402E9"/>
    <w:rsid w:val="0054182C"/>
    <w:rsid w:val="00544CBB"/>
    <w:rsid w:val="0055249A"/>
    <w:rsid w:val="00557B8E"/>
    <w:rsid w:val="00561F50"/>
    <w:rsid w:val="0056772D"/>
    <w:rsid w:val="00570A37"/>
    <w:rsid w:val="0057315F"/>
    <w:rsid w:val="00576104"/>
    <w:rsid w:val="00581043"/>
    <w:rsid w:val="00582538"/>
    <w:rsid w:val="0058287F"/>
    <w:rsid w:val="00583CA9"/>
    <w:rsid w:val="0059169A"/>
    <w:rsid w:val="00592622"/>
    <w:rsid w:val="00594678"/>
    <w:rsid w:val="005A18F6"/>
    <w:rsid w:val="005B0FCF"/>
    <w:rsid w:val="005B6526"/>
    <w:rsid w:val="005C67C8"/>
    <w:rsid w:val="005D0249"/>
    <w:rsid w:val="005D136C"/>
    <w:rsid w:val="005D6D57"/>
    <w:rsid w:val="005D6E8C"/>
    <w:rsid w:val="005E471A"/>
    <w:rsid w:val="005F0C62"/>
    <w:rsid w:val="005F100C"/>
    <w:rsid w:val="005F12E0"/>
    <w:rsid w:val="005F2A1D"/>
    <w:rsid w:val="005F68DA"/>
    <w:rsid w:val="00600808"/>
    <w:rsid w:val="00604E7F"/>
    <w:rsid w:val="00606966"/>
    <w:rsid w:val="0060773B"/>
    <w:rsid w:val="00615768"/>
    <w:rsid w:val="006157B5"/>
    <w:rsid w:val="006233E6"/>
    <w:rsid w:val="00626FC6"/>
    <w:rsid w:val="006303B4"/>
    <w:rsid w:val="00633D3D"/>
    <w:rsid w:val="00641703"/>
    <w:rsid w:val="006431A6"/>
    <w:rsid w:val="00643973"/>
    <w:rsid w:val="006459F6"/>
    <w:rsid w:val="006501AD"/>
    <w:rsid w:val="00651BFA"/>
    <w:rsid w:val="006528D8"/>
    <w:rsid w:val="00654475"/>
    <w:rsid w:val="0065477A"/>
    <w:rsid w:val="00657BC1"/>
    <w:rsid w:val="00664059"/>
    <w:rsid w:val="00665A4B"/>
    <w:rsid w:val="0067321E"/>
    <w:rsid w:val="00675DF0"/>
    <w:rsid w:val="00686CB4"/>
    <w:rsid w:val="00686D11"/>
    <w:rsid w:val="00692E2A"/>
    <w:rsid w:val="006A76F2"/>
    <w:rsid w:val="006B115A"/>
    <w:rsid w:val="006B2492"/>
    <w:rsid w:val="006B3CAB"/>
    <w:rsid w:val="006B4E59"/>
    <w:rsid w:val="006B65D7"/>
    <w:rsid w:val="006C1EFC"/>
    <w:rsid w:val="006C2400"/>
    <w:rsid w:val="006D7241"/>
    <w:rsid w:val="006D7EFB"/>
    <w:rsid w:val="006E4EAA"/>
    <w:rsid w:val="006E6672"/>
    <w:rsid w:val="006E6722"/>
    <w:rsid w:val="007027B9"/>
    <w:rsid w:val="00703C7D"/>
    <w:rsid w:val="0070480A"/>
    <w:rsid w:val="00704F64"/>
    <w:rsid w:val="00715E88"/>
    <w:rsid w:val="00716C6F"/>
    <w:rsid w:val="00721178"/>
    <w:rsid w:val="00733626"/>
    <w:rsid w:val="00734CAA"/>
    <w:rsid w:val="0074140E"/>
    <w:rsid w:val="007463A7"/>
    <w:rsid w:val="0075533C"/>
    <w:rsid w:val="00757581"/>
    <w:rsid w:val="007611A0"/>
    <w:rsid w:val="00761E8B"/>
    <w:rsid w:val="007714B8"/>
    <w:rsid w:val="00781961"/>
    <w:rsid w:val="00791968"/>
    <w:rsid w:val="00796D3F"/>
    <w:rsid w:val="00797784"/>
    <w:rsid w:val="007A1683"/>
    <w:rsid w:val="007A26F9"/>
    <w:rsid w:val="007A5C12"/>
    <w:rsid w:val="007A7CB0"/>
    <w:rsid w:val="007B1271"/>
    <w:rsid w:val="007B68A3"/>
    <w:rsid w:val="007B6F86"/>
    <w:rsid w:val="007B77D2"/>
    <w:rsid w:val="007C2541"/>
    <w:rsid w:val="007D0F07"/>
    <w:rsid w:val="007D66A8"/>
    <w:rsid w:val="007E003F"/>
    <w:rsid w:val="007E0158"/>
    <w:rsid w:val="007E06FA"/>
    <w:rsid w:val="007E38F1"/>
    <w:rsid w:val="007F2793"/>
    <w:rsid w:val="007F5418"/>
    <w:rsid w:val="00804848"/>
    <w:rsid w:val="00807AC2"/>
    <w:rsid w:val="008107D4"/>
    <w:rsid w:val="00810BBE"/>
    <w:rsid w:val="00815CA1"/>
    <w:rsid w:val="008164F2"/>
    <w:rsid w:val="00817D8C"/>
    <w:rsid w:val="00821395"/>
    <w:rsid w:val="00821975"/>
    <w:rsid w:val="00827EEE"/>
    <w:rsid w:val="00830E26"/>
    <w:rsid w:val="00837583"/>
    <w:rsid w:val="00837A89"/>
    <w:rsid w:val="00843576"/>
    <w:rsid w:val="00843B64"/>
    <w:rsid w:val="008478FC"/>
    <w:rsid w:val="008554C7"/>
    <w:rsid w:val="00856A67"/>
    <w:rsid w:val="00856C70"/>
    <w:rsid w:val="00867BFF"/>
    <w:rsid w:val="008835E7"/>
    <w:rsid w:val="0088480A"/>
    <w:rsid w:val="0088757A"/>
    <w:rsid w:val="00894F67"/>
    <w:rsid w:val="008957DD"/>
    <w:rsid w:val="00897D98"/>
    <w:rsid w:val="008A1555"/>
    <w:rsid w:val="008A2A90"/>
    <w:rsid w:val="008A6DF2"/>
    <w:rsid w:val="008A7807"/>
    <w:rsid w:val="008B25EB"/>
    <w:rsid w:val="008B4CC9"/>
    <w:rsid w:val="008B7839"/>
    <w:rsid w:val="008C2686"/>
    <w:rsid w:val="008C540D"/>
    <w:rsid w:val="008D7C99"/>
    <w:rsid w:val="008E0FCB"/>
    <w:rsid w:val="008E2A68"/>
    <w:rsid w:val="008F29FF"/>
    <w:rsid w:val="008F3A4C"/>
    <w:rsid w:val="008F479F"/>
    <w:rsid w:val="008F6C57"/>
    <w:rsid w:val="0090145A"/>
    <w:rsid w:val="00903436"/>
    <w:rsid w:val="00904AB3"/>
    <w:rsid w:val="00905BF1"/>
    <w:rsid w:val="00906B9F"/>
    <w:rsid w:val="00907E17"/>
    <w:rsid w:val="0091435D"/>
    <w:rsid w:val="009173F1"/>
    <w:rsid w:val="0092178C"/>
    <w:rsid w:val="0092603B"/>
    <w:rsid w:val="00930B88"/>
    <w:rsid w:val="0093364E"/>
    <w:rsid w:val="009349CC"/>
    <w:rsid w:val="00937030"/>
    <w:rsid w:val="009400A0"/>
    <w:rsid w:val="00940DCC"/>
    <w:rsid w:val="0094179A"/>
    <w:rsid w:val="0094459E"/>
    <w:rsid w:val="00944DBC"/>
    <w:rsid w:val="00950977"/>
    <w:rsid w:val="00951A7B"/>
    <w:rsid w:val="009529DB"/>
    <w:rsid w:val="00952FA3"/>
    <w:rsid w:val="009564A6"/>
    <w:rsid w:val="00960EDC"/>
    <w:rsid w:val="009626FD"/>
    <w:rsid w:val="00967621"/>
    <w:rsid w:val="00967969"/>
    <w:rsid w:val="00967E6A"/>
    <w:rsid w:val="00967FEF"/>
    <w:rsid w:val="009718CC"/>
    <w:rsid w:val="00977C54"/>
    <w:rsid w:val="00982308"/>
    <w:rsid w:val="009B4A0F"/>
    <w:rsid w:val="009C11D2"/>
    <w:rsid w:val="009C6C70"/>
    <w:rsid w:val="009C7374"/>
    <w:rsid w:val="009D0B63"/>
    <w:rsid w:val="009D1C5E"/>
    <w:rsid w:val="009D5CE8"/>
    <w:rsid w:val="009E1189"/>
    <w:rsid w:val="009E307E"/>
    <w:rsid w:val="009E5885"/>
    <w:rsid w:val="009F0DF8"/>
    <w:rsid w:val="009F65B0"/>
    <w:rsid w:val="009F68B1"/>
    <w:rsid w:val="00A04A0F"/>
    <w:rsid w:val="00A07870"/>
    <w:rsid w:val="00A07F19"/>
    <w:rsid w:val="00A1348D"/>
    <w:rsid w:val="00A232EE"/>
    <w:rsid w:val="00A23760"/>
    <w:rsid w:val="00A26562"/>
    <w:rsid w:val="00A27485"/>
    <w:rsid w:val="00A31529"/>
    <w:rsid w:val="00A31C79"/>
    <w:rsid w:val="00A34245"/>
    <w:rsid w:val="00A4175F"/>
    <w:rsid w:val="00A44411"/>
    <w:rsid w:val="00A469FA"/>
    <w:rsid w:val="00A5087A"/>
    <w:rsid w:val="00A529CF"/>
    <w:rsid w:val="00A55B01"/>
    <w:rsid w:val="00A56735"/>
    <w:rsid w:val="00A56916"/>
    <w:rsid w:val="00A56B5B"/>
    <w:rsid w:val="00A603FF"/>
    <w:rsid w:val="00A634BF"/>
    <w:rsid w:val="00A657DD"/>
    <w:rsid w:val="00A666A6"/>
    <w:rsid w:val="00A675FD"/>
    <w:rsid w:val="00A72437"/>
    <w:rsid w:val="00A74F77"/>
    <w:rsid w:val="00A80611"/>
    <w:rsid w:val="00A87BEA"/>
    <w:rsid w:val="00A93516"/>
    <w:rsid w:val="00AA5071"/>
    <w:rsid w:val="00AA6A68"/>
    <w:rsid w:val="00AA7BD5"/>
    <w:rsid w:val="00AB1561"/>
    <w:rsid w:val="00AB5340"/>
    <w:rsid w:val="00AC0A89"/>
    <w:rsid w:val="00AC25ED"/>
    <w:rsid w:val="00AC2D93"/>
    <w:rsid w:val="00AC49E3"/>
    <w:rsid w:val="00AC6366"/>
    <w:rsid w:val="00AC7C96"/>
    <w:rsid w:val="00AD2394"/>
    <w:rsid w:val="00AE237D"/>
    <w:rsid w:val="00AE502A"/>
    <w:rsid w:val="00AE7B87"/>
    <w:rsid w:val="00AF7AF7"/>
    <w:rsid w:val="00AF7C07"/>
    <w:rsid w:val="00B02769"/>
    <w:rsid w:val="00B02C53"/>
    <w:rsid w:val="00B04F72"/>
    <w:rsid w:val="00B05F14"/>
    <w:rsid w:val="00B17621"/>
    <w:rsid w:val="00B21085"/>
    <w:rsid w:val="00B22C93"/>
    <w:rsid w:val="00B27589"/>
    <w:rsid w:val="00B3084E"/>
    <w:rsid w:val="00B36352"/>
    <w:rsid w:val="00B405B7"/>
    <w:rsid w:val="00B4263F"/>
    <w:rsid w:val="00B429D9"/>
    <w:rsid w:val="00B44EF9"/>
    <w:rsid w:val="00B4696B"/>
    <w:rsid w:val="00B500F8"/>
    <w:rsid w:val="00B52222"/>
    <w:rsid w:val="00B52B95"/>
    <w:rsid w:val="00B54FE7"/>
    <w:rsid w:val="00B56122"/>
    <w:rsid w:val="00B622AE"/>
    <w:rsid w:val="00B66901"/>
    <w:rsid w:val="00B66A8D"/>
    <w:rsid w:val="00B67ED0"/>
    <w:rsid w:val="00B709EC"/>
    <w:rsid w:val="00B71E6D"/>
    <w:rsid w:val="00B72070"/>
    <w:rsid w:val="00B739EC"/>
    <w:rsid w:val="00B779E1"/>
    <w:rsid w:val="00B81DE5"/>
    <w:rsid w:val="00B852B6"/>
    <w:rsid w:val="00B87F90"/>
    <w:rsid w:val="00B91EE1"/>
    <w:rsid w:val="00B93200"/>
    <w:rsid w:val="00BA0090"/>
    <w:rsid w:val="00BA1A67"/>
    <w:rsid w:val="00BB36E6"/>
    <w:rsid w:val="00BC02FC"/>
    <w:rsid w:val="00BC5B21"/>
    <w:rsid w:val="00BC63AE"/>
    <w:rsid w:val="00BD0912"/>
    <w:rsid w:val="00BE2246"/>
    <w:rsid w:val="00BE35A5"/>
    <w:rsid w:val="00BE5B5F"/>
    <w:rsid w:val="00BE6A7E"/>
    <w:rsid w:val="00BF10C5"/>
    <w:rsid w:val="00BF601C"/>
    <w:rsid w:val="00C2295F"/>
    <w:rsid w:val="00C25D14"/>
    <w:rsid w:val="00C26F55"/>
    <w:rsid w:val="00C30C63"/>
    <w:rsid w:val="00C33F9C"/>
    <w:rsid w:val="00C36698"/>
    <w:rsid w:val="00C36B8B"/>
    <w:rsid w:val="00C415C1"/>
    <w:rsid w:val="00C42F9E"/>
    <w:rsid w:val="00C47DBF"/>
    <w:rsid w:val="00C552FF"/>
    <w:rsid w:val="00C558DA"/>
    <w:rsid w:val="00C55AF3"/>
    <w:rsid w:val="00C61651"/>
    <w:rsid w:val="00C654F0"/>
    <w:rsid w:val="00C65F29"/>
    <w:rsid w:val="00C7693E"/>
    <w:rsid w:val="00C83788"/>
    <w:rsid w:val="00C84759"/>
    <w:rsid w:val="00C85311"/>
    <w:rsid w:val="00C8595B"/>
    <w:rsid w:val="00C90DE7"/>
    <w:rsid w:val="00C915ED"/>
    <w:rsid w:val="00C940EE"/>
    <w:rsid w:val="00C95052"/>
    <w:rsid w:val="00C97677"/>
    <w:rsid w:val="00CA6C7F"/>
    <w:rsid w:val="00CB0874"/>
    <w:rsid w:val="00CC0411"/>
    <w:rsid w:val="00CC10A6"/>
    <w:rsid w:val="00CC1312"/>
    <w:rsid w:val="00CC1695"/>
    <w:rsid w:val="00CD5EB8"/>
    <w:rsid w:val="00CD6830"/>
    <w:rsid w:val="00CD7044"/>
    <w:rsid w:val="00CE08B9"/>
    <w:rsid w:val="00CE524C"/>
    <w:rsid w:val="00CE5D01"/>
    <w:rsid w:val="00CF141F"/>
    <w:rsid w:val="00CF35D7"/>
    <w:rsid w:val="00CF4777"/>
    <w:rsid w:val="00CF6571"/>
    <w:rsid w:val="00D067BB"/>
    <w:rsid w:val="00D13471"/>
    <w:rsid w:val="00D1352A"/>
    <w:rsid w:val="00D13B24"/>
    <w:rsid w:val="00D1494B"/>
    <w:rsid w:val="00D164AB"/>
    <w:rsid w:val="00D169AF"/>
    <w:rsid w:val="00D222A7"/>
    <w:rsid w:val="00D25249"/>
    <w:rsid w:val="00D426BB"/>
    <w:rsid w:val="00D4323E"/>
    <w:rsid w:val="00D44172"/>
    <w:rsid w:val="00D44AB5"/>
    <w:rsid w:val="00D45338"/>
    <w:rsid w:val="00D46ED9"/>
    <w:rsid w:val="00D4725C"/>
    <w:rsid w:val="00D55994"/>
    <w:rsid w:val="00D573BD"/>
    <w:rsid w:val="00D57BB3"/>
    <w:rsid w:val="00D63B8C"/>
    <w:rsid w:val="00D716E1"/>
    <w:rsid w:val="00D739CC"/>
    <w:rsid w:val="00D763B4"/>
    <w:rsid w:val="00D7658D"/>
    <w:rsid w:val="00D8093D"/>
    <w:rsid w:val="00D8108C"/>
    <w:rsid w:val="00D842AE"/>
    <w:rsid w:val="00D9211C"/>
    <w:rsid w:val="00D92C4B"/>
    <w:rsid w:val="00D92DDB"/>
    <w:rsid w:val="00D92DE0"/>
    <w:rsid w:val="00D92FEF"/>
    <w:rsid w:val="00D93A0F"/>
    <w:rsid w:val="00DA1BCA"/>
    <w:rsid w:val="00DA4C99"/>
    <w:rsid w:val="00DA747C"/>
    <w:rsid w:val="00DC46FF"/>
    <w:rsid w:val="00DC5254"/>
    <w:rsid w:val="00DD087E"/>
    <w:rsid w:val="00DD1A4F"/>
    <w:rsid w:val="00DD3107"/>
    <w:rsid w:val="00DD7C2C"/>
    <w:rsid w:val="00DE2009"/>
    <w:rsid w:val="00DE4F6E"/>
    <w:rsid w:val="00DE7583"/>
    <w:rsid w:val="00E06279"/>
    <w:rsid w:val="00E06797"/>
    <w:rsid w:val="00E1265B"/>
    <w:rsid w:val="00E129D1"/>
    <w:rsid w:val="00E13430"/>
    <w:rsid w:val="00E13B48"/>
    <w:rsid w:val="00E1404F"/>
    <w:rsid w:val="00E1682D"/>
    <w:rsid w:val="00E203C8"/>
    <w:rsid w:val="00E2111E"/>
    <w:rsid w:val="00E21C83"/>
    <w:rsid w:val="00E24727"/>
    <w:rsid w:val="00E24ADA"/>
    <w:rsid w:val="00E274B1"/>
    <w:rsid w:val="00E32EC0"/>
    <w:rsid w:val="00E32F59"/>
    <w:rsid w:val="00E40ADB"/>
    <w:rsid w:val="00E42283"/>
    <w:rsid w:val="00E46D9A"/>
    <w:rsid w:val="00E52882"/>
    <w:rsid w:val="00E551DF"/>
    <w:rsid w:val="00E565FF"/>
    <w:rsid w:val="00E57E57"/>
    <w:rsid w:val="00E6274B"/>
    <w:rsid w:val="00E62CC3"/>
    <w:rsid w:val="00E65388"/>
    <w:rsid w:val="00E732E8"/>
    <w:rsid w:val="00E75FBA"/>
    <w:rsid w:val="00E800C6"/>
    <w:rsid w:val="00E826B7"/>
    <w:rsid w:val="00E85B7D"/>
    <w:rsid w:val="00E865A1"/>
    <w:rsid w:val="00E9121B"/>
    <w:rsid w:val="00E92D7D"/>
    <w:rsid w:val="00E94651"/>
    <w:rsid w:val="00EA0AE2"/>
    <w:rsid w:val="00EA10C5"/>
    <w:rsid w:val="00EA3296"/>
    <w:rsid w:val="00EA39E5"/>
    <w:rsid w:val="00EA52F2"/>
    <w:rsid w:val="00EA5ECD"/>
    <w:rsid w:val="00EB56A4"/>
    <w:rsid w:val="00EC1C50"/>
    <w:rsid w:val="00EC3F74"/>
    <w:rsid w:val="00EC5A46"/>
    <w:rsid w:val="00EC63E2"/>
    <w:rsid w:val="00EC6DCF"/>
    <w:rsid w:val="00ED3828"/>
    <w:rsid w:val="00EE727C"/>
    <w:rsid w:val="00EF0D88"/>
    <w:rsid w:val="00EF22B3"/>
    <w:rsid w:val="00EF3C94"/>
    <w:rsid w:val="00EF66C2"/>
    <w:rsid w:val="00EF688E"/>
    <w:rsid w:val="00F009C0"/>
    <w:rsid w:val="00F01391"/>
    <w:rsid w:val="00F01426"/>
    <w:rsid w:val="00F02B09"/>
    <w:rsid w:val="00F03B69"/>
    <w:rsid w:val="00F03E33"/>
    <w:rsid w:val="00F044D5"/>
    <w:rsid w:val="00F068E5"/>
    <w:rsid w:val="00F07A50"/>
    <w:rsid w:val="00F113DA"/>
    <w:rsid w:val="00F31CA8"/>
    <w:rsid w:val="00F323DA"/>
    <w:rsid w:val="00F33502"/>
    <w:rsid w:val="00F35511"/>
    <w:rsid w:val="00F37DC8"/>
    <w:rsid w:val="00F439B3"/>
    <w:rsid w:val="00F53F13"/>
    <w:rsid w:val="00F55AC9"/>
    <w:rsid w:val="00F63598"/>
    <w:rsid w:val="00F63F1F"/>
    <w:rsid w:val="00F650C3"/>
    <w:rsid w:val="00F65D85"/>
    <w:rsid w:val="00F74C72"/>
    <w:rsid w:val="00F76C91"/>
    <w:rsid w:val="00F8091E"/>
    <w:rsid w:val="00F8615C"/>
    <w:rsid w:val="00F87640"/>
    <w:rsid w:val="00F91E36"/>
    <w:rsid w:val="00F93872"/>
    <w:rsid w:val="00F969E5"/>
    <w:rsid w:val="00F97F2F"/>
    <w:rsid w:val="00FA13C6"/>
    <w:rsid w:val="00FA582B"/>
    <w:rsid w:val="00FA6BB0"/>
    <w:rsid w:val="00FB5CCB"/>
    <w:rsid w:val="00FC2CE7"/>
    <w:rsid w:val="00FC4CB6"/>
    <w:rsid w:val="00FD22BD"/>
    <w:rsid w:val="00FD5860"/>
    <w:rsid w:val="00FE352D"/>
    <w:rsid w:val="00FE40EB"/>
    <w:rsid w:val="00FE4D02"/>
    <w:rsid w:val="00FE58F0"/>
    <w:rsid w:val="00FE5CC6"/>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1"/>
    </o:shapelayout>
  </w:shapeDefaults>
  <w:decimalSymbol w:val="."/>
  <w:listSeparator w:val=","/>
  <w14:docId w14:val="16A3D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page number" w:uiPriority="99"/>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number,SUPERS,Footnote Reference Superscript,Footnote Reference S"/>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
    <w:basedOn w:val="Normalpool"/>
    <w:link w:val="FootnoteTextChar"/>
    <w:uiPriority w:val="99"/>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fn Char,footnote text Char,Footnotes Char,Footnote ak Char,ft Char,fn cafc Char,Footnotes Char Char Char,Footnote Text Char Char Char,fn Char Char Char"/>
    <w:link w:val="FootnoteText"/>
    <w:uiPriority w:val="99"/>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F33502"/>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numbering" w:customStyle="1" w:styleId="List21">
    <w:name w:val="List 21"/>
    <w:basedOn w:val="NoList"/>
    <w:rsid w:val="00EF688E"/>
    <w:pPr>
      <w:numPr>
        <w:numId w:val="5"/>
      </w:numPr>
    </w:pPr>
  </w:style>
  <w:style w:type="character" w:styleId="Strong">
    <w:name w:val="Strong"/>
    <w:uiPriority w:val="22"/>
    <w:qFormat/>
    <w:rsid w:val="00EF688E"/>
    <w:rPr>
      <w:szCs w:val="16"/>
    </w:rPr>
  </w:style>
  <w:style w:type="paragraph" w:customStyle="1" w:styleId="Subtitle0">
    <w:name w:val="Sub title"/>
    <w:basedOn w:val="Heading2"/>
    <w:rsid w:val="00EF688E"/>
    <w:pPr>
      <w:tabs>
        <w:tab w:val="clear" w:pos="1247"/>
        <w:tab w:val="clear" w:pos="1814"/>
        <w:tab w:val="clear" w:pos="2381"/>
        <w:tab w:val="clear" w:pos="2948"/>
        <w:tab w:val="clear" w:pos="3515"/>
      </w:tabs>
      <w:spacing w:before="0" w:after="0"/>
      <w:ind w:firstLine="0"/>
    </w:pPr>
    <w:rPr>
      <w:rFonts w:eastAsia="MS Mincho"/>
      <w:lang w:val="en-GB"/>
    </w:rPr>
  </w:style>
  <w:style w:type="character" w:customStyle="1" w:styleId="HeaderChar">
    <w:name w:val="Header Char"/>
    <w:link w:val="Header"/>
    <w:locked/>
    <w:rsid w:val="00907E17"/>
    <w:rPr>
      <w:b/>
      <w:sz w:val="18"/>
      <w:lang w:val="fr-FR"/>
    </w:rPr>
  </w:style>
  <w:style w:type="paragraph" w:customStyle="1" w:styleId="tofrom">
    <w:name w:val="tofrom"/>
    <w:basedOn w:val="Normal"/>
    <w:rsid w:val="00EF66C2"/>
    <w:pPr>
      <w:tabs>
        <w:tab w:val="clear" w:pos="1247"/>
        <w:tab w:val="clear" w:pos="1814"/>
        <w:tab w:val="clear" w:pos="2381"/>
        <w:tab w:val="clear" w:pos="2948"/>
        <w:tab w:val="clear" w:pos="3515"/>
        <w:tab w:val="left" w:pos="1134"/>
        <w:tab w:val="left" w:pos="6804"/>
        <w:tab w:val="left" w:pos="7939"/>
      </w:tabs>
      <w:spacing w:before="851"/>
      <w:ind w:left="142"/>
    </w:pPr>
    <w:rPr>
      <w:rFonts w:ascii="Univers (W1)" w:hAnsi="Univers (W1)"/>
      <w:lang w:val="en-GB"/>
    </w:rPr>
  </w:style>
  <w:style w:type="paragraph" w:styleId="EndnoteText">
    <w:name w:val="endnote text"/>
    <w:basedOn w:val="Normal"/>
    <w:link w:val="EndnoteTextChar"/>
    <w:uiPriority w:val="99"/>
    <w:unhideWhenUsed/>
    <w:rsid w:val="00EF66C2"/>
    <w:pPr>
      <w:tabs>
        <w:tab w:val="clear" w:pos="1247"/>
        <w:tab w:val="clear" w:pos="1814"/>
        <w:tab w:val="clear" w:pos="2381"/>
        <w:tab w:val="clear" w:pos="2948"/>
        <w:tab w:val="clear" w:pos="3515"/>
      </w:tabs>
    </w:pPr>
    <w:rPr>
      <w:rFonts w:asciiTheme="minorHAnsi" w:eastAsiaTheme="minorEastAsia" w:hAnsiTheme="minorHAnsi" w:cstheme="minorBidi"/>
      <w:lang w:val="en-US"/>
    </w:rPr>
  </w:style>
  <w:style w:type="character" w:customStyle="1" w:styleId="EndnoteTextChar">
    <w:name w:val="Endnote Text Char"/>
    <w:basedOn w:val="DefaultParagraphFont"/>
    <w:link w:val="EndnoteText"/>
    <w:uiPriority w:val="99"/>
    <w:rsid w:val="00EF66C2"/>
    <w:rPr>
      <w:rFonts w:asciiTheme="minorHAnsi" w:eastAsiaTheme="minorEastAsia" w:hAnsiTheme="minorHAnsi" w:cstheme="minorBidi"/>
    </w:rPr>
  </w:style>
  <w:style w:type="character" w:styleId="EndnoteReference">
    <w:name w:val="endnote reference"/>
    <w:basedOn w:val="DefaultParagraphFont"/>
    <w:uiPriority w:val="99"/>
    <w:unhideWhenUsed/>
    <w:rsid w:val="00EF66C2"/>
    <w:rPr>
      <w:vertAlign w:val="superscript"/>
    </w:rPr>
  </w:style>
  <w:style w:type="paragraph" w:styleId="BodyText">
    <w:name w:val="Body Text"/>
    <w:aliases w:val="DNV-Body"/>
    <w:basedOn w:val="Normal"/>
    <w:link w:val="BodyTextChar"/>
    <w:rsid w:val="00EF66C2"/>
    <w:pPr>
      <w:tabs>
        <w:tab w:val="clear" w:pos="1247"/>
        <w:tab w:val="clear" w:pos="1814"/>
        <w:tab w:val="clear" w:pos="2381"/>
        <w:tab w:val="clear" w:pos="2948"/>
        <w:tab w:val="clear" w:pos="3515"/>
      </w:tabs>
    </w:pPr>
    <w:rPr>
      <w:b/>
      <w:bCs/>
      <w:sz w:val="24"/>
      <w:szCs w:val="24"/>
      <w:lang w:val="en-US"/>
    </w:rPr>
  </w:style>
  <w:style w:type="character" w:customStyle="1" w:styleId="BodyTextChar">
    <w:name w:val="Body Text Char"/>
    <w:aliases w:val="DNV-Body Char"/>
    <w:basedOn w:val="DefaultParagraphFont"/>
    <w:link w:val="BodyText"/>
    <w:rsid w:val="00EF66C2"/>
    <w:rPr>
      <w:b/>
      <w:bCs/>
      <w:sz w:val="24"/>
      <w:szCs w:val="24"/>
    </w:rPr>
  </w:style>
  <w:style w:type="table" w:styleId="LightShading">
    <w:name w:val="Light Shading"/>
    <w:basedOn w:val="TableNormal"/>
    <w:uiPriority w:val="60"/>
    <w:rsid w:val="00EF66C2"/>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rsid w:val="00EF66C2"/>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next w:val="LightShading"/>
    <w:uiPriority w:val="60"/>
    <w:rsid w:val="00EF66C2"/>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page number" w:uiPriority="99"/>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number,SUPERS,Footnote Reference Superscript,Footnote Reference S"/>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
    <w:basedOn w:val="Normalpool"/>
    <w:link w:val="FootnoteTextChar"/>
    <w:uiPriority w:val="99"/>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fn Char,footnote text Char,Footnotes Char,Footnote ak Char,ft Char,fn cafc Char,Footnotes Char Char Char,Footnote Text Char Char Char,fn Char Char Char"/>
    <w:link w:val="FootnoteText"/>
    <w:uiPriority w:val="99"/>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F33502"/>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numbering" w:customStyle="1" w:styleId="List21">
    <w:name w:val="List 21"/>
    <w:basedOn w:val="NoList"/>
    <w:rsid w:val="00EF688E"/>
    <w:pPr>
      <w:numPr>
        <w:numId w:val="5"/>
      </w:numPr>
    </w:pPr>
  </w:style>
  <w:style w:type="character" w:styleId="Strong">
    <w:name w:val="Strong"/>
    <w:uiPriority w:val="22"/>
    <w:qFormat/>
    <w:rsid w:val="00EF688E"/>
    <w:rPr>
      <w:szCs w:val="16"/>
    </w:rPr>
  </w:style>
  <w:style w:type="paragraph" w:customStyle="1" w:styleId="Subtitle0">
    <w:name w:val="Sub title"/>
    <w:basedOn w:val="Heading2"/>
    <w:rsid w:val="00EF688E"/>
    <w:pPr>
      <w:tabs>
        <w:tab w:val="clear" w:pos="1247"/>
        <w:tab w:val="clear" w:pos="1814"/>
        <w:tab w:val="clear" w:pos="2381"/>
        <w:tab w:val="clear" w:pos="2948"/>
        <w:tab w:val="clear" w:pos="3515"/>
      </w:tabs>
      <w:spacing w:before="0" w:after="0"/>
      <w:ind w:firstLine="0"/>
    </w:pPr>
    <w:rPr>
      <w:rFonts w:eastAsia="MS Mincho"/>
      <w:lang w:val="en-GB"/>
    </w:rPr>
  </w:style>
  <w:style w:type="character" w:customStyle="1" w:styleId="HeaderChar">
    <w:name w:val="Header Char"/>
    <w:link w:val="Header"/>
    <w:locked/>
    <w:rsid w:val="00907E17"/>
    <w:rPr>
      <w:b/>
      <w:sz w:val="18"/>
      <w:lang w:val="fr-FR"/>
    </w:rPr>
  </w:style>
  <w:style w:type="paragraph" w:customStyle="1" w:styleId="tofrom">
    <w:name w:val="tofrom"/>
    <w:basedOn w:val="Normal"/>
    <w:rsid w:val="00EF66C2"/>
    <w:pPr>
      <w:tabs>
        <w:tab w:val="clear" w:pos="1247"/>
        <w:tab w:val="clear" w:pos="1814"/>
        <w:tab w:val="clear" w:pos="2381"/>
        <w:tab w:val="clear" w:pos="2948"/>
        <w:tab w:val="clear" w:pos="3515"/>
        <w:tab w:val="left" w:pos="1134"/>
        <w:tab w:val="left" w:pos="6804"/>
        <w:tab w:val="left" w:pos="7939"/>
      </w:tabs>
      <w:spacing w:before="851"/>
      <w:ind w:left="142"/>
    </w:pPr>
    <w:rPr>
      <w:rFonts w:ascii="Univers (W1)" w:hAnsi="Univers (W1)"/>
      <w:lang w:val="en-GB"/>
    </w:rPr>
  </w:style>
  <w:style w:type="paragraph" w:styleId="EndnoteText">
    <w:name w:val="endnote text"/>
    <w:basedOn w:val="Normal"/>
    <w:link w:val="EndnoteTextChar"/>
    <w:uiPriority w:val="99"/>
    <w:unhideWhenUsed/>
    <w:rsid w:val="00EF66C2"/>
    <w:pPr>
      <w:tabs>
        <w:tab w:val="clear" w:pos="1247"/>
        <w:tab w:val="clear" w:pos="1814"/>
        <w:tab w:val="clear" w:pos="2381"/>
        <w:tab w:val="clear" w:pos="2948"/>
        <w:tab w:val="clear" w:pos="3515"/>
      </w:tabs>
    </w:pPr>
    <w:rPr>
      <w:rFonts w:asciiTheme="minorHAnsi" w:eastAsiaTheme="minorEastAsia" w:hAnsiTheme="minorHAnsi" w:cstheme="minorBidi"/>
      <w:lang w:val="en-US"/>
    </w:rPr>
  </w:style>
  <w:style w:type="character" w:customStyle="1" w:styleId="EndnoteTextChar">
    <w:name w:val="Endnote Text Char"/>
    <w:basedOn w:val="DefaultParagraphFont"/>
    <w:link w:val="EndnoteText"/>
    <w:uiPriority w:val="99"/>
    <w:rsid w:val="00EF66C2"/>
    <w:rPr>
      <w:rFonts w:asciiTheme="minorHAnsi" w:eastAsiaTheme="minorEastAsia" w:hAnsiTheme="minorHAnsi" w:cstheme="minorBidi"/>
    </w:rPr>
  </w:style>
  <w:style w:type="character" w:styleId="EndnoteReference">
    <w:name w:val="endnote reference"/>
    <w:basedOn w:val="DefaultParagraphFont"/>
    <w:uiPriority w:val="99"/>
    <w:unhideWhenUsed/>
    <w:rsid w:val="00EF66C2"/>
    <w:rPr>
      <w:vertAlign w:val="superscript"/>
    </w:rPr>
  </w:style>
  <w:style w:type="paragraph" w:styleId="BodyText">
    <w:name w:val="Body Text"/>
    <w:aliases w:val="DNV-Body"/>
    <w:basedOn w:val="Normal"/>
    <w:link w:val="BodyTextChar"/>
    <w:rsid w:val="00EF66C2"/>
    <w:pPr>
      <w:tabs>
        <w:tab w:val="clear" w:pos="1247"/>
        <w:tab w:val="clear" w:pos="1814"/>
        <w:tab w:val="clear" w:pos="2381"/>
        <w:tab w:val="clear" w:pos="2948"/>
        <w:tab w:val="clear" w:pos="3515"/>
      </w:tabs>
    </w:pPr>
    <w:rPr>
      <w:b/>
      <w:bCs/>
      <w:sz w:val="24"/>
      <w:szCs w:val="24"/>
      <w:lang w:val="en-US"/>
    </w:rPr>
  </w:style>
  <w:style w:type="character" w:customStyle="1" w:styleId="BodyTextChar">
    <w:name w:val="Body Text Char"/>
    <w:aliases w:val="DNV-Body Char"/>
    <w:basedOn w:val="DefaultParagraphFont"/>
    <w:link w:val="BodyText"/>
    <w:rsid w:val="00EF66C2"/>
    <w:rPr>
      <w:b/>
      <w:bCs/>
      <w:sz w:val="24"/>
      <w:szCs w:val="24"/>
    </w:rPr>
  </w:style>
  <w:style w:type="table" w:styleId="LightShading">
    <w:name w:val="Light Shading"/>
    <w:basedOn w:val="TableNormal"/>
    <w:uiPriority w:val="60"/>
    <w:rsid w:val="00EF66C2"/>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rsid w:val="00EF66C2"/>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next w:val="LightShading"/>
    <w:uiPriority w:val="60"/>
    <w:rsid w:val="00EF66C2"/>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8163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49AB3-7EAC-4BA0-888C-C1CF07532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4875</Words>
  <Characters>27790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32600</CharactersWithSpaces>
  <SharedDoc>false</SharedDoc>
  <HLinks>
    <vt:vector size="24" baseType="variant">
      <vt:variant>
        <vt:i4>5701725</vt:i4>
      </vt:variant>
      <vt:variant>
        <vt:i4>3</vt:i4>
      </vt:variant>
      <vt:variant>
        <vt:i4>0</vt:i4>
      </vt:variant>
      <vt:variant>
        <vt:i4>5</vt:i4>
      </vt:variant>
      <vt:variant>
        <vt:lpwstr>http://www.marinelittermooc.org/learn/marine-litter-mooc-october-2015</vt:lpwstr>
      </vt:variant>
      <vt:variant>
        <vt:lpwstr/>
      </vt:variant>
      <vt:variant>
        <vt:i4>4718662</vt:i4>
      </vt:variant>
      <vt:variant>
        <vt:i4>6</vt:i4>
      </vt:variant>
      <vt:variant>
        <vt:i4>0</vt:i4>
      </vt:variant>
      <vt:variant>
        <vt:i4>5</vt:i4>
      </vt:variant>
      <vt:variant>
        <vt:lpwstr>http://www.unep.org/</vt:lpwstr>
      </vt:variant>
      <vt:variant>
        <vt:lpwstr/>
      </vt:variant>
      <vt:variant>
        <vt:i4>1114192</vt:i4>
      </vt:variant>
      <vt:variant>
        <vt:i4>3</vt:i4>
      </vt:variant>
      <vt:variant>
        <vt:i4>0</vt:i4>
      </vt:variant>
      <vt:variant>
        <vt:i4>5</vt:i4>
      </vt:variant>
      <vt:variant>
        <vt:lpwstr>www.marinelittermooc.org/learn/massive-open-online-course-mooc-on-marine-litter-october-2015</vt:lpwstr>
      </vt:variant>
      <vt:variant>
        <vt:lpwstr/>
      </vt:variant>
      <vt:variant>
        <vt:i4>3014779</vt:i4>
      </vt:variant>
      <vt:variant>
        <vt:i4>0</vt:i4>
      </vt:variant>
      <vt:variant>
        <vt:i4>0</vt:i4>
      </vt:variant>
      <vt:variant>
        <vt:i4>5</vt:i4>
      </vt:variant>
      <vt:variant>
        <vt:lpwstr>http://unep.org/gpa/documents/publications/PlasticinCosmetics2015Factsheet.pdf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Hyun Sung</cp:lastModifiedBy>
  <cp:revision>2</cp:revision>
  <cp:lastPrinted>2016-05-20T16:54:00Z</cp:lastPrinted>
  <dcterms:created xsi:type="dcterms:W3CDTF">2016-05-23T08:07:00Z</dcterms:created>
  <dcterms:modified xsi:type="dcterms:W3CDTF">2016-05-23T08:07:00Z</dcterms:modified>
</cp:coreProperties>
</file>