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639339B0" w:rsidR="004B0A17" w:rsidRPr="009C06F1" w:rsidRDefault="00FC1DEC" w:rsidP="007C1A6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7C1A62">
              <w:rPr>
                <w:rFonts w:cs="Times New Roman"/>
                <w:sz w:val="20"/>
                <w:szCs w:val="20"/>
              </w:rPr>
              <w:t>11</w:t>
            </w:r>
          </w:p>
        </w:tc>
        <w:tc>
          <w:tcPr>
            <w:tcW w:w="6933" w:type="dxa"/>
            <w:gridSpan w:val="2"/>
            <w:tcBorders>
              <w:top w:val="nil"/>
              <w:bottom w:val="single" w:sz="4" w:space="0" w:color="auto"/>
            </w:tcBorders>
            <w:vAlign w:val="bottom"/>
          </w:tcPr>
          <w:p w14:paraId="2D58EA46" w14:textId="77777777" w:rsidR="004B0A17" w:rsidRPr="009C06F1" w:rsidRDefault="004B0A17" w:rsidP="009C06F1">
            <w:pPr>
              <w:bidi w:val="0"/>
              <w:spacing w:line="300" w:lineRule="exact"/>
              <w:jc w:val="both"/>
              <w:rPr>
                <w:rFonts w:cs="Times New Roman"/>
                <w:b/>
                <w:bCs/>
                <w:sz w:val="20"/>
                <w:szCs w:val="20"/>
                <w:rtl/>
              </w:rPr>
            </w:pPr>
          </w:p>
        </w:tc>
      </w:tr>
      <w:tr w:rsidR="004109E7" w14:paraId="6AA30135" w14:textId="77777777" w:rsidTr="004109E7">
        <w:trPr>
          <w:cantSplit/>
          <w:trHeight w:val="2475"/>
        </w:trPr>
        <w:tc>
          <w:tcPr>
            <w:tcW w:w="2707" w:type="dxa"/>
            <w:tcBorders>
              <w:top w:val="single" w:sz="4" w:space="0" w:color="auto"/>
            </w:tcBorders>
          </w:tcPr>
          <w:p w14:paraId="3AA6B06F" w14:textId="77777777" w:rsidR="004109E7" w:rsidRPr="00A969A0" w:rsidRDefault="004109E7" w:rsidP="004109E7">
            <w:pPr>
              <w:bidi w:val="0"/>
              <w:spacing w:before="160"/>
              <w:jc w:val="both"/>
              <w:rPr>
                <w:rFonts w:cs="Times New Roman"/>
                <w:sz w:val="20"/>
                <w:szCs w:val="20"/>
                <w:lang w:val="en-GB"/>
              </w:rPr>
            </w:pPr>
            <w:r w:rsidRPr="00A969A0">
              <w:rPr>
                <w:rFonts w:cs="Times New Roman"/>
                <w:sz w:val="20"/>
                <w:szCs w:val="20"/>
              </w:rPr>
              <w:t>Distr.</w:t>
            </w:r>
            <w:r w:rsidRPr="00A969A0">
              <w:rPr>
                <w:rFonts w:cs="Times New Roman"/>
                <w:sz w:val="20"/>
                <w:szCs w:val="20"/>
                <w:lang w:val="en-GB"/>
              </w:rPr>
              <w:t>: General</w:t>
            </w:r>
          </w:p>
          <w:p w14:paraId="27CB6FE9" w14:textId="2F9F6F29" w:rsidR="004109E7" w:rsidRPr="00A969A0" w:rsidRDefault="004109E7" w:rsidP="004109E7">
            <w:pPr>
              <w:bidi w:val="0"/>
              <w:jc w:val="both"/>
              <w:rPr>
                <w:rFonts w:cs="Times New Roman"/>
                <w:sz w:val="20"/>
                <w:szCs w:val="20"/>
              </w:rPr>
            </w:pPr>
            <w:r>
              <w:rPr>
                <w:rFonts w:cs="Times New Roman"/>
                <w:sz w:val="20"/>
                <w:szCs w:val="20"/>
              </w:rPr>
              <w:t xml:space="preserve">21 December </w:t>
            </w:r>
            <w:r w:rsidRPr="00A969A0">
              <w:rPr>
                <w:rFonts w:cs="Times New Roman"/>
                <w:sz w:val="20"/>
                <w:szCs w:val="20"/>
              </w:rPr>
              <w:t>20</w:t>
            </w:r>
            <w:r>
              <w:rPr>
                <w:rFonts w:cs="Times New Roman"/>
                <w:sz w:val="20"/>
                <w:szCs w:val="20"/>
              </w:rPr>
              <w:t>18</w:t>
            </w:r>
          </w:p>
          <w:p w14:paraId="42911277" w14:textId="77777777" w:rsidR="004109E7" w:rsidRPr="00A969A0" w:rsidRDefault="004109E7" w:rsidP="004109E7">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4109E7" w:rsidRDefault="004109E7" w:rsidP="004109E7">
            <w:pPr>
              <w:bidi w:val="0"/>
              <w:ind w:right="34"/>
              <w:jc w:val="both"/>
            </w:pPr>
            <w:r w:rsidRPr="00A969A0">
              <w:rPr>
                <w:rFonts w:cs="Times New Roman"/>
                <w:sz w:val="20"/>
                <w:szCs w:val="20"/>
              </w:rPr>
              <w:t>Original: English</w:t>
            </w:r>
          </w:p>
        </w:tc>
        <w:tc>
          <w:tcPr>
            <w:tcW w:w="5407" w:type="dxa"/>
            <w:tcBorders>
              <w:top w:val="single" w:sz="4" w:space="0" w:color="auto"/>
            </w:tcBorders>
            <w:vAlign w:val="center"/>
          </w:tcPr>
          <w:p w14:paraId="4D2CD28F" w14:textId="36D8C03E" w:rsidR="004109E7" w:rsidRPr="002B0E93" w:rsidRDefault="004109E7" w:rsidP="004109E7">
            <w:pPr>
              <w:spacing w:before="840" w:after="120" w:line="460" w:lineRule="exact"/>
              <w:ind w:right="2286"/>
              <w:jc w:val="right"/>
              <w:rPr>
                <w:sz w:val="48"/>
                <w:szCs w:val="48"/>
                <w:rtl/>
              </w:rPr>
            </w:pPr>
            <w:r w:rsidRPr="002B0E93">
              <w:rPr>
                <w:rFonts w:cs="Traditional Arabic"/>
                <w:b/>
                <w:bCs/>
                <w:sz w:val="48"/>
                <w:szCs w:val="48"/>
                <w:rtl/>
              </w:rPr>
              <w:t>جمعية الأمم المتحدة للبيئة التابعة لبرنامج الأمم المتحدة للبيئة</w:t>
            </w:r>
          </w:p>
        </w:tc>
        <w:tc>
          <w:tcPr>
            <w:tcW w:w="1548" w:type="dxa"/>
            <w:gridSpan w:val="2"/>
            <w:tcBorders>
              <w:top w:val="single" w:sz="4" w:space="0" w:color="auto"/>
            </w:tcBorders>
          </w:tcPr>
          <w:p w14:paraId="4B969370" w14:textId="169408F9" w:rsidR="004109E7" w:rsidRDefault="004109E7" w:rsidP="004109E7">
            <w:pPr>
              <w:spacing w:line="20" w:lineRule="exact"/>
              <w:jc w:val="right"/>
            </w:pPr>
            <w:r>
              <w:rPr>
                <w:noProof/>
              </w:rPr>
              <w:drawing>
                <wp:anchor distT="0" distB="0" distL="114300" distR="114300" simplePos="0" relativeHeight="251664384" behindDoc="0" locked="0" layoutInCell="1" allowOverlap="1" wp14:anchorId="4828FF91" wp14:editId="67E12B1D">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8B2A2C">
              <w:object w:dxaOrig="1440" w:dyaOrig="1440" w14:anchorId="11023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4pt;margin-top:5.65pt;width:65.55pt;height:61.85pt;z-index:251677696;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7" DrawAspect="Content" ObjectID="_1611735098" r:id="rId10"/>
              </w:object>
            </w:r>
          </w:p>
        </w:tc>
      </w:tr>
    </w:tbl>
    <w:p w14:paraId="0A724013" w14:textId="77777777" w:rsidR="00A81553" w:rsidRDefault="00A81553" w:rsidP="00C07A4A">
      <w:pPr>
        <w:spacing w:before="40" w:line="360" w:lineRule="exact"/>
        <w:ind w:right="6662"/>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5C10C901" w14:textId="1E715D79" w:rsidR="00A81553" w:rsidRPr="00A579D1" w:rsidRDefault="00A81553" w:rsidP="0090337B">
      <w:pPr>
        <w:spacing w:line="360" w:lineRule="exact"/>
        <w:ind w:left="-2" w:right="6946"/>
        <w:jc w:val="both"/>
        <w:rPr>
          <w:rFonts w:cs="Traditional Arabic"/>
          <w:b/>
          <w:bCs/>
          <w:sz w:val="30"/>
          <w:szCs w:val="30"/>
          <w:rtl/>
        </w:rPr>
      </w:pPr>
      <w:r>
        <w:rPr>
          <w:rFonts w:cs="Traditional Arabic"/>
          <w:b/>
          <w:bCs/>
          <w:sz w:val="30"/>
          <w:szCs w:val="30"/>
          <w:rtl/>
        </w:rPr>
        <w:t xml:space="preserve">الدورة </w:t>
      </w:r>
      <w:r w:rsidR="0090337B">
        <w:rPr>
          <w:rFonts w:cs="Traditional Arabic"/>
          <w:b/>
          <w:bCs/>
          <w:sz w:val="30"/>
          <w:szCs w:val="30"/>
          <w:rtl/>
        </w:rPr>
        <w:t>الرابعة</w:t>
      </w:r>
    </w:p>
    <w:p w14:paraId="0AFC1CBC" w14:textId="4B18BD70" w:rsidR="00A81553" w:rsidRDefault="00A81553" w:rsidP="00C07A4A">
      <w:pPr>
        <w:spacing w:line="360" w:lineRule="exact"/>
        <w:ind w:right="5812"/>
        <w:jc w:val="both"/>
        <w:rPr>
          <w:rFonts w:ascii="Traditional Arabic" w:hAnsi="Traditional Arabic" w:cs="Traditional Arabic"/>
          <w:sz w:val="30"/>
          <w:szCs w:val="30"/>
          <w:rtl/>
        </w:rPr>
      </w:pPr>
      <w:r w:rsidRPr="00A579D1">
        <w:rPr>
          <w:rFonts w:cs="Traditional Arabic"/>
          <w:sz w:val="30"/>
          <w:szCs w:val="30"/>
          <w:rtl/>
        </w:rPr>
        <w:t>نيروبي،</w:t>
      </w:r>
      <w:r w:rsidR="00A576F2">
        <w:rPr>
          <w:rFonts w:cs="Traditional Arabic"/>
          <w:sz w:val="30"/>
          <w:szCs w:val="30"/>
          <w:rtl/>
        </w:rPr>
        <w:t xml:space="preserve"> </w:t>
      </w:r>
      <w:r w:rsidR="00900B6E">
        <w:rPr>
          <w:rFonts w:cs="Traditional Arabic"/>
          <w:sz w:val="30"/>
          <w:szCs w:val="30"/>
          <w:rtl/>
        </w:rPr>
        <w:t>11</w:t>
      </w:r>
      <w:r w:rsidR="00A576F2">
        <w:rPr>
          <w:rFonts w:cs="Traditional Arabic"/>
          <w:sz w:val="30"/>
          <w:szCs w:val="30"/>
          <w:rtl/>
        </w:rPr>
        <w:t>-</w:t>
      </w:r>
      <w:r w:rsidR="00900B6E">
        <w:rPr>
          <w:rFonts w:cs="Traditional Arabic"/>
          <w:sz w:val="30"/>
          <w:szCs w:val="30"/>
          <w:rtl/>
        </w:rPr>
        <w:t>15</w:t>
      </w:r>
      <w:r w:rsidR="00A576F2">
        <w:rPr>
          <w:rFonts w:cs="Traditional Arabic"/>
          <w:sz w:val="30"/>
          <w:szCs w:val="30"/>
          <w:rtl/>
        </w:rPr>
        <w:t xml:space="preserve"> </w:t>
      </w:r>
      <w:r w:rsidR="00900B6E">
        <w:rPr>
          <w:rFonts w:cs="Traditional Arabic"/>
          <w:sz w:val="30"/>
          <w:szCs w:val="30"/>
          <w:rtl/>
        </w:rPr>
        <w:t>آذار</w:t>
      </w:r>
      <w:r w:rsidR="00A576F2">
        <w:rPr>
          <w:rFonts w:cs="Traditional Arabic"/>
          <w:sz w:val="30"/>
          <w:szCs w:val="30"/>
          <w:rtl/>
        </w:rPr>
        <w:t>/</w:t>
      </w:r>
      <w:r w:rsidR="00900B6E">
        <w:rPr>
          <w:rFonts w:cs="Traditional Arabic"/>
          <w:sz w:val="30"/>
          <w:szCs w:val="30"/>
          <w:rtl/>
        </w:rPr>
        <w:t>مارس</w:t>
      </w:r>
      <w:r w:rsidR="00A576F2">
        <w:rPr>
          <w:rFonts w:cs="Traditional Arabic"/>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sz w:val="30"/>
          <w:szCs w:val="30"/>
          <w:rtl/>
        </w:rPr>
        <w:t>9</w:t>
      </w:r>
    </w:p>
    <w:p w14:paraId="04E704F5" w14:textId="6F4A6F3A" w:rsidR="00B4256C" w:rsidRPr="005D3924" w:rsidRDefault="00B4256C" w:rsidP="00C07A4A">
      <w:pPr>
        <w:pStyle w:val="AATitle"/>
        <w:bidi/>
        <w:spacing w:line="360" w:lineRule="exact"/>
        <w:ind w:left="-2"/>
        <w:jc w:val="both"/>
        <w:textDirection w:val="tbRlV"/>
        <w:rPr>
          <w:rStyle w:val="FootnoteReference"/>
          <w:rFonts w:hint="default"/>
          <w:rtl/>
          <w:lang w:eastAsia="zh-TW"/>
        </w:rPr>
      </w:pPr>
      <w:r>
        <w:rPr>
          <w:rFonts w:hint="default"/>
          <w:rtl/>
          <w:lang w:eastAsia="zh-TW"/>
        </w:rPr>
        <w:t xml:space="preserve">البند </w:t>
      </w:r>
      <w:r w:rsidR="00086A6A">
        <w:rPr>
          <w:rFonts w:hint="default"/>
          <w:rtl/>
          <w:lang w:eastAsia="zh-TW"/>
        </w:rPr>
        <w:t>6</w:t>
      </w:r>
      <w:r w:rsidR="00F2495E">
        <w:rPr>
          <w:rFonts w:hint="default"/>
          <w:rtl/>
          <w:lang w:eastAsia="zh-TW"/>
        </w:rPr>
        <w:t xml:space="preserve"> </w:t>
      </w:r>
      <w:r>
        <w:rPr>
          <w:rFonts w:hint="default"/>
          <w:rtl/>
          <w:lang w:eastAsia="zh-TW"/>
        </w:rPr>
        <w:t>من جدول الأعمال المؤقت</w:t>
      </w:r>
      <w:r w:rsidR="005D3924" w:rsidRPr="005D3924">
        <w:rPr>
          <w:rFonts w:asciiTheme="majorBidi" w:hAnsiTheme="majorBidi" w:cstheme="majorBidi" w:hint="default"/>
          <w:sz w:val="26"/>
          <w:szCs w:val="26"/>
          <w:vertAlign w:val="superscript"/>
          <w:rtl/>
          <w:lang w:eastAsia="zh-TW"/>
        </w:rPr>
        <w:t>*</w:t>
      </w:r>
    </w:p>
    <w:p w14:paraId="2DB5E85F" w14:textId="59921536" w:rsidR="004D3BED" w:rsidRPr="005D3924" w:rsidRDefault="00086A6A" w:rsidP="00086A6A">
      <w:pPr>
        <w:pStyle w:val="AATitle"/>
        <w:bidi/>
        <w:spacing w:after="240" w:line="360" w:lineRule="exact"/>
        <w:ind w:right="5954"/>
        <w:jc w:val="both"/>
        <w:textDirection w:val="tbRlV"/>
        <w:rPr>
          <w:rFonts w:hint="default"/>
          <w:b w:val="0"/>
          <w:bCs/>
          <w:sz w:val="28"/>
          <w:szCs w:val="28"/>
          <w:rtl/>
          <w:lang w:eastAsia="zh-TW"/>
        </w:rPr>
      </w:pPr>
      <w:r w:rsidRPr="005D3924">
        <w:rPr>
          <w:rFonts w:hint="default"/>
          <w:bCs/>
          <w:sz w:val="28"/>
          <w:szCs w:val="28"/>
          <w:rtl/>
        </w:rPr>
        <w:t>برنامج العمل والميزانية وغير ذلك من المسائل الإدارية والمتعلقة بالميزانية</w:t>
      </w:r>
    </w:p>
    <w:p w14:paraId="376FD79C" w14:textId="551D1A0D" w:rsidR="009C3EA6" w:rsidRDefault="009C3EA6" w:rsidP="005D3924">
      <w:pPr>
        <w:pStyle w:val="BBTitle"/>
        <w:keepNext w:val="0"/>
        <w:keepLines w:val="0"/>
        <w:tabs>
          <w:tab w:val="left" w:pos="624"/>
          <w:tab w:val="left" w:pos="1871"/>
          <w:tab w:val="left" w:pos="2495"/>
          <w:tab w:val="left" w:pos="3119"/>
        </w:tabs>
        <w:bidi/>
        <w:spacing w:line="400" w:lineRule="exact"/>
        <w:ind w:right="0"/>
        <w:jc w:val="both"/>
        <w:textDirection w:val="tbRlV"/>
        <w:rPr>
          <w:rFonts w:ascii="Traditional Arabic" w:hAnsi="Traditional Arabic" w:hint="default"/>
          <w:b w:val="0"/>
          <w:bCs/>
          <w:sz w:val="34"/>
          <w:szCs w:val="34"/>
          <w:rtl/>
          <w:lang w:eastAsia="zh-TW"/>
        </w:rPr>
      </w:pPr>
      <w:r w:rsidRPr="009C3EA6">
        <w:rPr>
          <w:rFonts w:ascii="Traditional Arabic" w:hAnsi="Traditional Arabic" w:hint="default"/>
          <w:b w:val="0"/>
          <w:bCs/>
          <w:sz w:val="34"/>
          <w:szCs w:val="34"/>
          <w:rtl/>
          <w:lang w:eastAsia="zh-TW"/>
        </w:rPr>
        <w:t>تحليل الالتزامات الطوعية التي تستهدف القمامة البحرية والجسيمات البلاستيكية البحرية الدقيقة عملا</w:t>
      </w:r>
      <w:r w:rsidR="004109E7">
        <w:rPr>
          <w:rFonts w:ascii="Traditional Arabic" w:hAnsi="Traditional Arabic" w:hint="default"/>
          <w:b w:val="0"/>
          <w:bCs/>
          <w:sz w:val="34"/>
          <w:szCs w:val="34"/>
          <w:rtl/>
          <w:lang w:eastAsia="zh-TW"/>
        </w:rPr>
        <w:t>ً</w:t>
      </w:r>
      <w:r w:rsidRPr="009C3EA6">
        <w:rPr>
          <w:rFonts w:ascii="Traditional Arabic" w:hAnsi="Traditional Arabic" w:hint="default"/>
          <w:b w:val="0"/>
          <w:bCs/>
          <w:sz w:val="34"/>
          <w:szCs w:val="34"/>
          <w:rtl/>
          <w:lang w:eastAsia="zh-TW"/>
        </w:rPr>
        <w:t xml:space="preserve"> بالقرار </w:t>
      </w:r>
      <w:r w:rsidR="005D3924">
        <w:rPr>
          <w:rFonts w:ascii="Traditional Arabic" w:hAnsi="Traditional Arabic" w:hint="default"/>
          <w:b w:val="0"/>
          <w:bCs/>
          <w:sz w:val="34"/>
          <w:szCs w:val="34"/>
          <w:rtl/>
          <w:lang w:eastAsia="zh-TW"/>
        </w:rPr>
        <w:t>3</w:t>
      </w:r>
      <w:r w:rsidRPr="009C3EA6">
        <w:rPr>
          <w:rFonts w:ascii="Traditional Arabic" w:hAnsi="Traditional Arabic" w:hint="default"/>
          <w:b w:val="0"/>
          <w:bCs/>
          <w:sz w:val="34"/>
          <w:szCs w:val="34"/>
          <w:rtl/>
          <w:lang w:eastAsia="zh-TW"/>
        </w:rPr>
        <w:t>/</w:t>
      </w:r>
      <w:r w:rsidR="005D3924">
        <w:rPr>
          <w:rFonts w:ascii="Traditional Arabic" w:hAnsi="Traditional Arabic" w:hint="default"/>
          <w:b w:val="0"/>
          <w:bCs/>
          <w:sz w:val="34"/>
          <w:szCs w:val="34"/>
          <w:rtl/>
          <w:lang w:eastAsia="zh-TW"/>
        </w:rPr>
        <w:t>7</w:t>
      </w:r>
    </w:p>
    <w:p w14:paraId="59B8908B" w14:textId="77777777" w:rsidR="009C3EA6" w:rsidRDefault="009C3EA6" w:rsidP="005D3924">
      <w:pPr>
        <w:pStyle w:val="NormalNonumber"/>
        <w:tabs>
          <w:tab w:val="left" w:pos="624"/>
          <w:tab w:val="left" w:pos="1871"/>
          <w:tab w:val="left" w:pos="2495"/>
          <w:tab w:val="left" w:pos="3119"/>
        </w:tabs>
        <w:bidi/>
        <w:spacing w:line="400" w:lineRule="exact"/>
        <w:textDirection w:val="tbRlV"/>
        <w:rPr>
          <w:rFonts w:hint="default"/>
          <w:b/>
          <w:sz w:val="24"/>
          <w:rtl/>
          <w:lang w:eastAsia="zh-TW"/>
        </w:rPr>
      </w:pPr>
      <w:r>
        <w:rPr>
          <w:rFonts w:hint="default"/>
          <w:b/>
          <w:bCs/>
          <w:rtl/>
          <w:lang w:eastAsia="zh-TW"/>
        </w:rPr>
        <w:t>تقرير المدير التنفيذي</w:t>
      </w:r>
    </w:p>
    <w:tbl>
      <w:tblPr>
        <w:tblStyle w:val="TableGrid"/>
        <w:bidiVisual/>
        <w:tblW w:w="9497" w:type="dxa"/>
        <w:tblInd w:w="141" w:type="dxa"/>
        <w:tblLayout w:type="fixed"/>
        <w:tblLook w:val="04A0" w:firstRow="1" w:lastRow="0" w:firstColumn="1" w:lastColumn="0" w:noHBand="0" w:noVBand="1"/>
      </w:tblPr>
      <w:tblGrid>
        <w:gridCol w:w="9497"/>
      </w:tblGrid>
      <w:tr w:rsidR="00086A6A" w:rsidRPr="00086A6A" w14:paraId="561BDAC5" w14:textId="77777777" w:rsidTr="00086A6A">
        <w:trPr>
          <w:trHeight w:val="1117"/>
        </w:trPr>
        <w:tc>
          <w:tcPr>
            <w:tcW w:w="9497" w:type="dxa"/>
          </w:tcPr>
          <w:p w14:paraId="5F1B41BD" w14:textId="7D4BE4D1" w:rsidR="00086A6A" w:rsidRPr="001F466B" w:rsidRDefault="00086A6A" w:rsidP="0026198A">
            <w:pPr>
              <w:suppressAutoHyphens/>
              <w:spacing w:after="120" w:line="400" w:lineRule="exact"/>
              <w:ind w:right="35"/>
              <w:jc w:val="both"/>
              <w:textDirection w:val="tbRlV"/>
              <w:rPr>
                <w:rFonts w:ascii="Traditional Arabic" w:hAnsi="Traditional Arabic" w:cs="Traditional Arabic"/>
                <w:b/>
                <w:i/>
                <w:iCs/>
                <w:color w:val="000000" w:themeColor="text1"/>
                <w:sz w:val="30"/>
                <w:szCs w:val="30"/>
                <w:rtl/>
                <w:lang w:val="en-GB" w:eastAsia="zh-TW"/>
              </w:rPr>
            </w:pPr>
            <w:r w:rsidRPr="00706288">
              <w:rPr>
                <w:rFonts w:ascii="Traditional Arabic" w:hAnsi="Traditional Arabic" w:cs="Traditional Arabic"/>
                <w:b/>
                <w:i/>
                <w:iCs/>
                <w:color w:val="000000" w:themeColor="text1"/>
                <w:sz w:val="30"/>
                <w:szCs w:val="30"/>
                <w:rtl/>
                <w:lang w:val="en-GB" w:eastAsia="zh-TW"/>
              </w:rPr>
              <w:t>موجز</w:t>
            </w:r>
          </w:p>
          <w:p w14:paraId="0E494EEC" w14:textId="7FA313E7" w:rsidR="0022630C" w:rsidRPr="001F466B" w:rsidRDefault="0022630C" w:rsidP="001F466B">
            <w:pPr>
              <w:suppressAutoHyphens/>
              <w:spacing w:after="120" w:line="400" w:lineRule="exact"/>
              <w:ind w:left="457" w:right="35" w:firstLine="567"/>
              <w:jc w:val="both"/>
              <w:textDirection w:val="tbRlV"/>
              <w:rPr>
                <w:rFonts w:ascii="Traditional Arabic" w:hAnsi="Traditional Arabic" w:cs="Traditional Arabic"/>
                <w:b/>
                <w:color w:val="000000" w:themeColor="text1"/>
                <w:sz w:val="30"/>
                <w:szCs w:val="30"/>
                <w:rtl/>
                <w:lang w:val="en-GB" w:eastAsia="zh-TW"/>
              </w:rPr>
            </w:pPr>
            <w:r w:rsidRPr="001F466B">
              <w:rPr>
                <w:rFonts w:ascii="Traditional Arabic" w:hAnsi="Traditional Arabic" w:cs="Traditional Arabic"/>
                <w:b/>
                <w:color w:val="000000" w:themeColor="text1"/>
                <w:sz w:val="30"/>
                <w:szCs w:val="30"/>
                <w:rtl/>
                <w:lang w:val="en-GB" w:eastAsia="zh-TW"/>
              </w:rPr>
              <w:t>قُدم هذا التقرير عملا</w:t>
            </w:r>
            <w:r w:rsidR="001F466B">
              <w:rPr>
                <w:rFonts w:ascii="Traditional Arabic" w:hAnsi="Traditional Arabic" w:cs="Traditional Arabic"/>
                <w:b/>
                <w:color w:val="000000" w:themeColor="text1"/>
                <w:sz w:val="30"/>
                <w:szCs w:val="30"/>
                <w:rtl/>
                <w:lang w:val="en-GB" w:eastAsia="zh-TW"/>
              </w:rPr>
              <w:t>َ</w:t>
            </w:r>
            <w:r w:rsidRPr="001F466B">
              <w:rPr>
                <w:rFonts w:ascii="Traditional Arabic" w:hAnsi="Traditional Arabic" w:cs="Traditional Arabic"/>
                <w:b/>
                <w:color w:val="000000" w:themeColor="text1"/>
                <w:sz w:val="30"/>
                <w:szCs w:val="30"/>
                <w:rtl/>
                <w:lang w:val="en-GB" w:eastAsia="zh-TW"/>
              </w:rPr>
              <w:t xml:space="preserve"> بالفقرة 9 من القرار </w:t>
            </w:r>
            <w:r w:rsidR="005D3924">
              <w:rPr>
                <w:rFonts w:ascii="Traditional Arabic" w:hAnsi="Traditional Arabic" w:cs="Traditional Arabic"/>
                <w:b/>
                <w:color w:val="000000" w:themeColor="text1"/>
                <w:sz w:val="30"/>
                <w:szCs w:val="30"/>
                <w:rtl/>
                <w:lang w:val="en-GB" w:eastAsia="zh-TW"/>
              </w:rPr>
              <w:t>3</w:t>
            </w:r>
            <w:r w:rsidRPr="001F466B">
              <w:rPr>
                <w:rFonts w:ascii="Traditional Arabic" w:hAnsi="Traditional Arabic" w:cs="Traditional Arabic"/>
                <w:b/>
                <w:color w:val="000000" w:themeColor="text1"/>
                <w:sz w:val="30"/>
                <w:szCs w:val="30"/>
                <w:rtl/>
                <w:lang w:val="en-GB" w:eastAsia="zh-TW"/>
              </w:rPr>
              <w:t>/</w:t>
            </w:r>
            <w:r w:rsidR="005D3924">
              <w:rPr>
                <w:rFonts w:ascii="Traditional Arabic" w:hAnsi="Traditional Arabic" w:cs="Traditional Arabic"/>
                <w:b/>
                <w:color w:val="000000" w:themeColor="text1"/>
                <w:sz w:val="30"/>
                <w:szCs w:val="30"/>
                <w:rtl/>
                <w:lang w:val="en-GB" w:eastAsia="zh-TW"/>
              </w:rPr>
              <w:t>7</w:t>
            </w:r>
            <w:r w:rsidR="004B0F6F" w:rsidRPr="001F466B">
              <w:rPr>
                <w:rFonts w:ascii="Traditional Arabic" w:hAnsi="Traditional Arabic" w:cs="Traditional Arabic"/>
                <w:b/>
                <w:color w:val="000000" w:themeColor="text1"/>
                <w:sz w:val="30"/>
                <w:szCs w:val="30"/>
                <w:vertAlign w:val="superscript"/>
                <w:rtl/>
                <w:lang w:val="en-GB" w:eastAsia="zh-TW"/>
              </w:rPr>
              <w:t>(</w:t>
            </w:r>
            <w:r w:rsidR="004B0F6F" w:rsidRPr="001F466B">
              <w:rPr>
                <w:rStyle w:val="FootnoteReference"/>
                <w:rFonts w:ascii="Traditional Arabic" w:hAnsi="Traditional Arabic" w:cs="Traditional Arabic"/>
                <w:b/>
                <w:color w:val="000000" w:themeColor="text1"/>
                <w:sz w:val="30"/>
                <w:szCs w:val="30"/>
                <w:rtl/>
                <w:lang w:val="en-GB" w:eastAsia="zh-TW"/>
              </w:rPr>
              <w:footnoteReference w:id="1"/>
            </w:r>
            <w:r w:rsidR="004B0F6F" w:rsidRPr="001F466B">
              <w:rPr>
                <w:rFonts w:ascii="Traditional Arabic" w:hAnsi="Traditional Arabic" w:cs="Traditional Arabic"/>
                <w:b/>
                <w:color w:val="000000" w:themeColor="text1"/>
                <w:sz w:val="30"/>
                <w:szCs w:val="30"/>
                <w:vertAlign w:val="superscript"/>
                <w:rtl/>
                <w:lang w:val="en-GB" w:eastAsia="zh-TW"/>
              </w:rPr>
              <w:t>)</w:t>
            </w:r>
            <w:r w:rsidRPr="001F466B">
              <w:rPr>
                <w:rFonts w:ascii="Traditional Arabic" w:hAnsi="Traditional Arabic" w:cs="Traditional Arabic"/>
                <w:b/>
                <w:color w:val="000000" w:themeColor="text1"/>
                <w:sz w:val="30"/>
                <w:szCs w:val="30"/>
                <w:rtl/>
                <w:lang w:val="en-GB" w:eastAsia="zh-TW"/>
              </w:rPr>
              <w:t xml:space="preserve"> لجمعية الأمم المتحدة للبيئة التابعة لبرنامج الأمم المتحدة للبيئة الذي طلبت فيه جمعية البيئة إلى المدير التنفيذي</w:t>
            </w:r>
            <w:r w:rsidR="0095136E" w:rsidRPr="001F466B">
              <w:rPr>
                <w:rFonts w:ascii="Traditional Arabic" w:hAnsi="Traditional Arabic" w:cs="Traditional Arabic"/>
                <w:b/>
                <w:color w:val="000000" w:themeColor="text1"/>
                <w:sz w:val="30"/>
                <w:szCs w:val="30"/>
                <w:rtl/>
                <w:lang w:val="en-GB" w:eastAsia="zh-TW"/>
              </w:rPr>
              <w:t xml:space="preserve"> </w:t>
            </w:r>
            <w:r w:rsidRPr="001F466B">
              <w:rPr>
                <w:rFonts w:ascii="Traditional Arabic" w:hAnsi="Traditional Arabic" w:cs="Traditional Arabic"/>
                <w:b/>
                <w:color w:val="000000" w:themeColor="text1"/>
                <w:sz w:val="30"/>
                <w:szCs w:val="30"/>
                <w:rtl/>
                <w:lang w:val="en-GB" w:eastAsia="zh-TW"/>
              </w:rPr>
              <w:t>تجميع الالتزامات الطوعية، حسب الاقتضاء، التي تستهدف القمامة البحرية والجسي</w:t>
            </w:r>
            <w:r w:rsidR="009D45D0" w:rsidRPr="001F466B">
              <w:rPr>
                <w:rFonts w:ascii="Traditional Arabic" w:hAnsi="Traditional Arabic" w:cs="Traditional Arabic"/>
                <w:b/>
                <w:color w:val="000000" w:themeColor="text1"/>
                <w:sz w:val="30"/>
                <w:szCs w:val="30"/>
                <w:rtl/>
                <w:lang w:val="en-GB" w:eastAsia="zh-TW"/>
              </w:rPr>
              <w:t xml:space="preserve">مات البلاستيكية البحرية الدقيقة؛ </w:t>
            </w:r>
            <w:r w:rsidR="006013ED">
              <w:rPr>
                <w:rFonts w:ascii="Traditional Arabic" w:hAnsi="Traditional Arabic" w:cs="Traditional Arabic"/>
                <w:b/>
                <w:color w:val="000000" w:themeColor="text1"/>
                <w:sz w:val="30"/>
                <w:szCs w:val="30"/>
                <w:rtl/>
                <w:lang w:val="en-GB" w:eastAsia="zh-TW"/>
              </w:rPr>
              <w:t>و</w:t>
            </w:r>
            <w:r w:rsidRPr="001F466B">
              <w:rPr>
                <w:rFonts w:ascii="Traditional Arabic" w:hAnsi="Traditional Arabic" w:cs="Traditional Arabic"/>
                <w:b/>
                <w:color w:val="000000" w:themeColor="text1"/>
                <w:sz w:val="30"/>
                <w:szCs w:val="30"/>
                <w:rtl/>
                <w:lang w:val="en-GB" w:eastAsia="zh-TW"/>
              </w:rPr>
              <w:t xml:space="preserve">تقديم لمحة عامة عن نطاقها دعماً لعمل جمعية الأمم </w:t>
            </w:r>
            <w:r w:rsidR="009D45D0" w:rsidRPr="001F466B">
              <w:rPr>
                <w:rFonts w:ascii="Traditional Arabic" w:hAnsi="Traditional Arabic" w:cs="Traditional Arabic"/>
                <w:b/>
                <w:color w:val="000000" w:themeColor="text1"/>
                <w:sz w:val="30"/>
                <w:szCs w:val="30"/>
                <w:rtl/>
                <w:lang w:val="en-GB" w:eastAsia="zh-TW"/>
              </w:rPr>
              <w:t xml:space="preserve">المتحدة للبيئة بشأن تلك المسألة؛ </w:t>
            </w:r>
            <w:r w:rsidR="006013ED">
              <w:rPr>
                <w:rFonts w:ascii="Traditional Arabic" w:hAnsi="Traditional Arabic" w:cs="Traditional Arabic"/>
                <w:b/>
                <w:color w:val="000000" w:themeColor="text1"/>
                <w:sz w:val="30"/>
                <w:szCs w:val="30"/>
                <w:rtl/>
                <w:lang w:val="en-GB" w:eastAsia="zh-TW"/>
              </w:rPr>
              <w:t>و</w:t>
            </w:r>
            <w:r w:rsidRPr="001F466B">
              <w:rPr>
                <w:rFonts w:ascii="Traditional Arabic" w:hAnsi="Traditional Arabic" w:cs="Traditional Arabic"/>
                <w:b/>
                <w:color w:val="000000" w:themeColor="text1"/>
                <w:sz w:val="30"/>
                <w:szCs w:val="30"/>
                <w:rtl/>
                <w:lang w:val="en-GB" w:eastAsia="zh-TW"/>
              </w:rPr>
              <w:t>التوصل إلى فهم أفضل للتقدم المحرز نحو تحقيق الغاية 14-1 من أهداف التنمية المستدامة بشأن منع التلوث البحري بجميع أنواعه والحد منه بقدر كبير، ولا</w:t>
            </w:r>
            <w:r w:rsidR="001F466B">
              <w:rPr>
                <w:rFonts w:ascii="Traditional Arabic" w:hAnsi="Traditional Arabic" w:cs="Traditional Arabic"/>
                <w:b/>
                <w:color w:val="000000" w:themeColor="text1"/>
                <w:sz w:val="30"/>
                <w:szCs w:val="30"/>
                <w:rtl/>
                <w:lang w:val="en-GB" w:eastAsia="zh-TW"/>
              </w:rPr>
              <w:t> </w:t>
            </w:r>
            <w:r w:rsidRPr="001F466B">
              <w:rPr>
                <w:rFonts w:ascii="Traditional Arabic" w:hAnsi="Traditional Arabic" w:cs="Traditional Arabic"/>
                <w:b/>
                <w:color w:val="000000" w:themeColor="text1"/>
                <w:sz w:val="30"/>
                <w:szCs w:val="30"/>
                <w:rtl/>
                <w:lang w:val="en-GB" w:eastAsia="zh-TW"/>
              </w:rPr>
              <w:t>سيما التلوث الناجم عن الأنشطة البرية، بما في ذلك الحطام البحري، وتلوث المغذيات، بحلول</w:t>
            </w:r>
            <w:r w:rsidR="008D3386" w:rsidRPr="001F466B">
              <w:rPr>
                <w:rFonts w:ascii="Traditional Arabic" w:hAnsi="Traditional Arabic" w:cs="Traditional Arabic"/>
                <w:b/>
                <w:color w:val="000000" w:themeColor="text1"/>
                <w:sz w:val="30"/>
                <w:szCs w:val="30"/>
                <w:rtl/>
                <w:lang w:val="en-GB" w:eastAsia="zh-TW"/>
              </w:rPr>
              <w:t xml:space="preserve"> عام </w:t>
            </w:r>
            <w:r w:rsidRPr="001F466B">
              <w:rPr>
                <w:rFonts w:ascii="Traditional Arabic" w:hAnsi="Traditional Arabic" w:cs="Traditional Arabic"/>
                <w:b/>
                <w:color w:val="000000" w:themeColor="text1"/>
                <w:sz w:val="30"/>
                <w:szCs w:val="30"/>
                <w:rtl/>
                <w:lang w:val="en-GB" w:eastAsia="zh-TW"/>
              </w:rPr>
              <w:t>2025</w:t>
            </w:r>
            <w:r w:rsidR="00706288" w:rsidRPr="001F466B">
              <w:rPr>
                <w:rFonts w:ascii="Traditional Arabic" w:hAnsi="Traditional Arabic" w:cs="Traditional Arabic"/>
                <w:b/>
                <w:color w:val="000000" w:themeColor="text1"/>
                <w:sz w:val="30"/>
                <w:szCs w:val="30"/>
                <w:rtl/>
                <w:lang w:val="en-GB" w:eastAsia="zh-TW"/>
              </w:rPr>
              <w:t xml:space="preserve"> </w:t>
            </w:r>
            <w:r w:rsidR="008D3386" w:rsidRPr="001F466B">
              <w:rPr>
                <w:rFonts w:ascii="Traditional Arabic" w:hAnsi="Traditional Arabic" w:cs="Traditional Arabic"/>
                <w:b/>
                <w:color w:val="000000" w:themeColor="text1"/>
                <w:sz w:val="30"/>
                <w:szCs w:val="30"/>
                <w:rtl/>
                <w:lang w:val="en-GB" w:eastAsia="zh-TW"/>
              </w:rPr>
              <w:t>(</w:t>
            </w:r>
            <w:r w:rsidRPr="001F466B">
              <w:rPr>
                <w:rFonts w:ascii="Traditional Arabic" w:hAnsi="Traditional Arabic" w:cs="Traditional Arabic"/>
                <w:b/>
                <w:color w:val="000000" w:themeColor="text1"/>
                <w:sz w:val="30"/>
                <w:szCs w:val="30"/>
                <w:rtl/>
                <w:lang w:val="en-GB" w:eastAsia="zh-TW"/>
              </w:rPr>
              <w:t xml:space="preserve">انظر قرار الجمعية العامة </w:t>
            </w:r>
            <w:r w:rsidR="005D3924">
              <w:rPr>
                <w:rFonts w:ascii="Traditional Arabic" w:hAnsi="Traditional Arabic" w:cs="Traditional Arabic"/>
                <w:b/>
                <w:color w:val="000000" w:themeColor="text1"/>
                <w:sz w:val="30"/>
                <w:szCs w:val="30"/>
                <w:rtl/>
                <w:lang w:val="en-GB" w:eastAsia="zh-TW"/>
              </w:rPr>
              <w:t>71</w:t>
            </w:r>
            <w:r w:rsidR="008D3386" w:rsidRPr="001F466B">
              <w:rPr>
                <w:rFonts w:ascii="Traditional Arabic" w:hAnsi="Traditional Arabic" w:cs="Traditional Arabic"/>
                <w:b/>
                <w:color w:val="000000" w:themeColor="text1"/>
                <w:sz w:val="30"/>
                <w:szCs w:val="30"/>
                <w:rtl/>
                <w:lang w:val="en-GB" w:eastAsia="zh-TW"/>
              </w:rPr>
              <w:t>/</w:t>
            </w:r>
            <w:r w:rsidR="005D3924" w:rsidRPr="001F466B">
              <w:rPr>
                <w:rFonts w:ascii="Traditional Arabic" w:hAnsi="Traditional Arabic" w:cs="Traditional Arabic"/>
                <w:b/>
                <w:color w:val="000000" w:themeColor="text1"/>
                <w:sz w:val="30"/>
                <w:szCs w:val="30"/>
                <w:rtl/>
                <w:lang w:val="en-GB" w:eastAsia="zh-TW"/>
              </w:rPr>
              <w:t>313</w:t>
            </w:r>
            <w:r w:rsidR="008D3386" w:rsidRPr="001F466B">
              <w:rPr>
                <w:rFonts w:ascii="Traditional Arabic" w:hAnsi="Traditional Arabic" w:cs="Traditional Arabic"/>
                <w:b/>
                <w:color w:val="000000" w:themeColor="text1"/>
                <w:sz w:val="30"/>
                <w:szCs w:val="30"/>
                <w:rtl/>
                <w:lang w:val="en-GB" w:eastAsia="zh-TW"/>
              </w:rPr>
              <w:t>)</w:t>
            </w:r>
            <w:r w:rsidRPr="001F466B">
              <w:rPr>
                <w:rFonts w:ascii="Traditional Arabic" w:hAnsi="Traditional Arabic" w:cs="Traditional Arabic"/>
                <w:b/>
                <w:color w:val="000000" w:themeColor="text1"/>
                <w:sz w:val="30"/>
                <w:szCs w:val="30"/>
                <w:rtl/>
                <w:lang w:val="en-GB" w:eastAsia="zh-TW"/>
              </w:rPr>
              <w:t>؛ وتقديم تقرير عن المسألة إلى جمعية الأمم المتحدة للبيئة في دورتها الرابعة؛</w:t>
            </w:r>
          </w:p>
          <w:p w14:paraId="61CED059" w14:textId="6686FE6A" w:rsidR="00086A6A" w:rsidRPr="00086A6A" w:rsidRDefault="002230EB" w:rsidP="002230EB">
            <w:pPr>
              <w:suppressAutoHyphens/>
              <w:spacing w:after="120" w:line="400" w:lineRule="exact"/>
              <w:ind w:left="457" w:right="35" w:firstLine="567"/>
              <w:jc w:val="both"/>
              <w:textDirection w:val="tbRlV"/>
              <w:rPr>
                <w:rFonts w:ascii="Traditional Arabic" w:hAnsi="Traditional Arabic" w:cs="Traditional Arabic"/>
                <w:b/>
                <w:color w:val="000000" w:themeColor="text1"/>
                <w:sz w:val="30"/>
                <w:szCs w:val="30"/>
                <w:rtl/>
                <w:lang w:val="en-GB" w:eastAsia="zh-TW"/>
              </w:rPr>
            </w:pPr>
            <w:r w:rsidRPr="001F466B">
              <w:rPr>
                <w:rFonts w:ascii="Traditional Arabic" w:hAnsi="Traditional Arabic" w:cs="Traditional Arabic"/>
                <w:b/>
                <w:color w:val="000000" w:themeColor="text1"/>
                <w:sz w:val="30"/>
                <w:szCs w:val="30"/>
                <w:rtl/>
                <w:lang w:val="en-GB" w:eastAsia="zh-TW"/>
              </w:rPr>
              <w:t xml:space="preserve">ويتضمن التقرير تحليلا للالتزامات الطوعية المقدمة في سياق مؤتمر الأمم المتحدة لدعم تنفيذ الهدف 14 من أهداف التنمية المستدامة، ومؤتمر ’’محيطنا‘‘، ومنبر الأمم المتحدة للتنمية </w:t>
            </w:r>
            <w:r w:rsidRPr="001F466B">
              <w:rPr>
                <w:rFonts w:ascii="Traditional Arabic" w:hAnsi="Traditional Arabic" w:cs="Traditional Arabic"/>
                <w:b/>
                <w:color w:val="000000" w:themeColor="text1"/>
                <w:sz w:val="30"/>
                <w:szCs w:val="30"/>
                <w:rtl/>
                <w:lang w:val="en-GB" w:eastAsia="zh-TW"/>
              </w:rPr>
              <w:lastRenderedPageBreak/>
              <w:t>المستدامة، وحملة البحار النظيفة، وبوابة جمعية البيئة لتقديم التقارير الطوعية المتعلقة بالقمامة البحرية.</w:t>
            </w:r>
          </w:p>
        </w:tc>
      </w:tr>
    </w:tbl>
    <w:p w14:paraId="1DA3108A" w14:textId="76D99DA8" w:rsidR="00DC0309" w:rsidRPr="00DC0309" w:rsidRDefault="00DC0309" w:rsidP="000101F4">
      <w:pPr>
        <w:keepNext/>
        <w:keepLines/>
        <w:suppressAutoHyphens/>
        <w:spacing w:after="120" w:line="400" w:lineRule="exact"/>
        <w:ind w:left="1134" w:hanging="710"/>
        <w:jc w:val="both"/>
        <w:textDirection w:val="tbRlV"/>
        <w:rPr>
          <w:rFonts w:ascii="Traditional Arabic" w:hAnsi="Traditional Arabic" w:cs="Traditional Arabic"/>
          <w:bCs/>
          <w:sz w:val="32"/>
          <w:szCs w:val="32"/>
          <w:rtl/>
          <w:lang w:val="en-GB" w:eastAsia="zh-TW"/>
        </w:rPr>
      </w:pPr>
      <w:r w:rsidRPr="00086A6A">
        <w:rPr>
          <w:rFonts w:ascii="Traditional Arabic" w:hAnsi="Traditional Arabic" w:cs="Traditional Arabic"/>
          <w:bCs/>
          <w:sz w:val="32"/>
          <w:szCs w:val="32"/>
          <w:rtl/>
          <w:lang w:val="en-GB" w:eastAsia="zh-TW"/>
        </w:rPr>
        <w:lastRenderedPageBreak/>
        <w:t>أولا</w:t>
      </w:r>
      <w:r>
        <w:rPr>
          <w:rFonts w:ascii="Traditional Arabic" w:hAnsi="Traditional Arabic" w:cs="Traditional Arabic"/>
          <w:bCs/>
          <w:sz w:val="32"/>
          <w:szCs w:val="32"/>
          <w:rtl/>
          <w:lang w:val="en-GB" w:eastAsia="zh-TW"/>
        </w:rPr>
        <w:t>ً</w:t>
      </w:r>
      <w:r w:rsidR="000101F4">
        <w:rPr>
          <w:rFonts w:ascii="Traditional Arabic" w:hAnsi="Traditional Arabic" w:cs="Traditional Arabic"/>
          <w:bCs/>
          <w:sz w:val="32"/>
          <w:szCs w:val="32"/>
          <w:rtl/>
          <w:lang w:val="en-GB" w:eastAsia="zh-TW"/>
        </w:rPr>
        <w:t xml:space="preserve"> </w:t>
      </w:r>
      <w:r w:rsidRPr="00086A6A">
        <w:rPr>
          <w:rFonts w:ascii="Traditional Arabic" w:hAnsi="Traditional Arabic" w:cs="Traditional Arabic"/>
          <w:bCs/>
          <w:sz w:val="32"/>
          <w:szCs w:val="32"/>
          <w:rtl/>
          <w:lang w:val="en-GB" w:eastAsia="zh-TW"/>
        </w:rPr>
        <w:t>-</w:t>
      </w:r>
      <w:r w:rsidR="000101F4">
        <w:rPr>
          <w:rFonts w:ascii="Traditional Arabic" w:hAnsi="Traditional Arabic" w:cs="Traditional Arabic"/>
          <w:bCs/>
          <w:sz w:val="32"/>
          <w:szCs w:val="32"/>
          <w:rtl/>
          <w:lang w:val="en-GB" w:eastAsia="zh-TW"/>
        </w:rPr>
        <w:tab/>
      </w:r>
      <w:r w:rsidRPr="00DC0309">
        <w:rPr>
          <w:rFonts w:ascii="Traditional Arabic" w:hAnsi="Traditional Arabic" w:cs="Traditional Arabic"/>
          <w:bCs/>
          <w:sz w:val="32"/>
          <w:szCs w:val="32"/>
          <w:rtl/>
          <w:lang w:val="en-GB" w:eastAsia="zh-TW"/>
        </w:rPr>
        <w:t xml:space="preserve">التقدم المحرز في تنفيذ القرار </w:t>
      </w:r>
      <w:r w:rsidR="002257A3">
        <w:rPr>
          <w:rFonts w:ascii="Traditional Arabic" w:hAnsi="Traditional Arabic" w:cs="Traditional Arabic" w:hint="cs"/>
          <w:bCs/>
          <w:sz w:val="32"/>
          <w:szCs w:val="32"/>
          <w:rtl/>
          <w:lang w:val="en-GB" w:eastAsia="zh-TW"/>
        </w:rPr>
        <w:t>3</w:t>
      </w:r>
      <w:r w:rsidRPr="00DC0309">
        <w:rPr>
          <w:rFonts w:ascii="Traditional Arabic" w:hAnsi="Traditional Arabic" w:cs="Traditional Arabic"/>
          <w:bCs/>
          <w:sz w:val="32"/>
          <w:szCs w:val="32"/>
          <w:rtl/>
          <w:lang w:val="en-GB" w:eastAsia="zh-TW"/>
        </w:rPr>
        <w:t>/</w:t>
      </w:r>
      <w:r w:rsidR="002257A3">
        <w:rPr>
          <w:rFonts w:ascii="Traditional Arabic" w:hAnsi="Traditional Arabic" w:cs="Traditional Arabic" w:hint="cs"/>
          <w:bCs/>
          <w:sz w:val="32"/>
          <w:szCs w:val="32"/>
          <w:rtl/>
          <w:lang w:val="en-GB" w:eastAsia="zh-TW"/>
        </w:rPr>
        <w:t>7</w:t>
      </w:r>
    </w:p>
    <w:p w14:paraId="76032098" w14:textId="6FA1B71B" w:rsidR="00DC0309" w:rsidRDefault="00DC0309" w:rsidP="000101F4">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DC0309">
        <w:rPr>
          <w:rFonts w:ascii="Traditional Arabic" w:hAnsi="Traditional Arabic" w:cs="Traditional Arabic"/>
          <w:sz w:val="30"/>
          <w:szCs w:val="30"/>
          <w:rtl/>
          <w:lang w:val="en-GB" w:eastAsia="zh-TW"/>
        </w:rPr>
        <w:t>طلبت جمعية الأمم المتحدة للبيئة التابعة لبرنامج الأمم المتحدة للبيئة وفقا</w:t>
      </w:r>
      <w:r w:rsidR="000101F4">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 لقرارها </w:t>
      </w:r>
      <w:r w:rsidR="005D3924">
        <w:rPr>
          <w:rFonts w:ascii="Traditional Arabic" w:hAnsi="Traditional Arabic" w:cs="Traditional Arabic"/>
          <w:sz w:val="30"/>
          <w:szCs w:val="30"/>
          <w:rtl/>
          <w:lang w:val="en-GB" w:eastAsia="zh-TW"/>
        </w:rPr>
        <w:t>3</w:t>
      </w:r>
      <w:r w:rsidRPr="00DC0309">
        <w:rPr>
          <w:rFonts w:ascii="Traditional Arabic" w:hAnsi="Traditional Arabic" w:cs="Traditional Arabic"/>
          <w:sz w:val="30"/>
          <w:szCs w:val="30"/>
          <w:rtl/>
          <w:lang w:val="en-GB" w:eastAsia="zh-TW"/>
        </w:rPr>
        <w:t>/</w:t>
      </w:r>
      <w:r w:rsidR="005D3924">
        <w:rPr>
          <w:rFonts w:ascii="Traditional Arabic" w:hAnsi="Traditional Arabic" w:cs="Traditional Arabic"/>
          <w:sz w:val="30"/>
          <w:szCs w:val="30"/>
          <w:rtl/>
          <w:lang w:val="en-GB" w:eastAsia="zh-TW"/>
        </w:rPr>
        <w:t>7</w:t>
      </w:r>
      <w:r w:rsidR="00843258">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 إلى المدير التنفيذي</w:t>
      </w:r>
      <w:r w:rsidR="00843258" w:rsidRPr="00843258">
        <w:rPr>
          <w:rFonts w:ascii="Traditional Arabic" w:hAnsi="Traditional Arabic" w:cs="Traditional Arabic"/>
          <w:sz w:val="30"/>
          <w:szCs w:val="30"/>
          <w:rtl/>
          <w:lang w:val="en-GB" w:eastAsia="zh-TW"/>
        </w:rPr>
        <w:t xml:space="preserve"> </w:t>
      </w:r>
      <w:r w:rsidR="00843258">
        <w:rPr>
          <w:rFonts w:ascii="Traditional Arabic" w:hAnsi="Traditional Arabic" w:cs="Traditional Arabic"/>
          <w:sz w:val="30"/>
          <w:szCs w:val="30"/>
          <w:rtl/>
          <w:lang w:val="en-GB" w:eastAsia="zh-TW"/>
        </w:rPr>
        <w:t>لبرنامج الأمم المتحدة للبيئة</w:t>
      </w:r>
      <w:r w:rsidRPr="00DC0309">
        <w:rPr>
          <w:rFonts w:ascii="Traditional Arabic" w:hAnsi="Traditional Arabic" w:cs="Traditional Arabic"/>
          <w:sz w:val="30"/>
          <w:szCs w:val="30"/>
          <w:rtl/>
          <w:lang w:val="en-GB" w:eastAsia="zh-TW"/>
        </w:rPr>
        <w:t>، رهنا</w:t>
      </w:r>
      <w:r w:rsidR="000101F4">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 بتوافر الموارد، وبالتعاون مع الهيئات والمبادرات الدولية المعنية الأخرى، الاضطلاع بتجميع الالتزامات الطوعية، حسب الاقتضاء، التي تستهدف القمامة البحرية والجسيمات البلاستيكية البحرية الدقيقة؛ </w:t>
      </w:r>
      <w:r w:rsidR="0061484F">
        <w:rPr>
          <w:rFonts w:ascii="Traditional Arabic" w:hAnsi="Traditional Arabic" w:cs="Traditional Arabic"/>
          <w:sz w:val="30"/>
          <w:szCs w:val="30"/>
          <w:rtl/>
          <w:lang w:val="en-GB" w:eastAsia="zh-TW"/>
        </w:rPr>
        <w:t>و</w:t>
      </w:r>
      <w:r w:rsidRPr="00DC0309">
        <w:rPr>
          <w:rFonts w:ascii="Traditional Arabic" w:hAnsi="Traditional Arabic" w:cs="Traditional Arabic"/>
          <w:sz w:val="30"/>
          <w:szCs w:val="30"/>
          <w:rtl/>
          <w:lang w:val="en-GB" w:eastAsia="zh-TW"/>
        </w:rPr>
        <w:t>تقديم لمحة عامة عن نطاقها دعماً لعمل جمعية الأمم المتحدة للبيئة بشأن تلك المسألة؛ التوصل إلى فهم أفضل للتقدم المحرز نحو تحقيق الغاية 14-1 من أهداف التنمية المستدامة بشأن منع التلوث البحري بجميع أنواعه والحد منه بقدر كبير، ولا</w:t>
      </w:r>
      <w:r w:rsidR="000101F4">
        <w:rPr>
          <w:rFonts w:ascii="Traditional Arabic" w:hAnsi="Traditional Arabic" w:cs="Traditional Arabic"/>
          <w:sz w:val="30"/>
          <w:szCs w:val="30"/>
          <w:rtl/>
          <w:lang w:val="en-GB" w:eastAsia="zh-TW"/>
        </w:rPr>
        <w:t> </w:t>
      </w:r>
      <w:r w:rsidRPr="00DC0309">
        <w:rPr>
          <w:rFonts w:ascii="Traditional Arabic" w:hAnsi="Traditional Arabic" w:cs="Traditional Arabic"/>
          <w:sz w:val="30"/>
          <w:szCs w:val="30"/>
          <w:rtl/>
          <w:lang w:val="en-GB" w:eastAsia="zh-TW"/>
        </w:rPr>
        <w:t>سيما التلوث الناجم عن الأنشطة البرية، بما في ذلك الحطام البحري، وتلوث المغذيات، بحلول عام</w:t>
      </w:r>
      <w:r w:rsidR="00843258">
        <w:rPr>
          <w:rFonts w:ascii="Traditional Arabic" w:hAnsi="Traditional Arabic" w:cs="Traditional Arabic"/>
          <w:sz w:val="30"/>
          <w:szCs w:val="30"/>
          <w:rtl/>
          <w:lang w:val="en-GB" w:eastAsia="zh-TW"/>
        </w:rPr>
        <w:t xml:space="preserve"> </w:t>
      </w:r>
      <w:r w:rsidRPr="00DC0309">
        <w:rPr>
          <w:rFonts w:ascii="Traditional Arabic" w:hAnsi="Traditional Arabic" w:cs="Traditional Arabic"/>
          <w:sz w:val="30"/>
          <w:szCs w:val="30"/>
          <w:rtl/>
          <w:lang w:val="en-GB" w:eastAsia="zh-TW"/>
        </w:rPr>
        <w:t>2025</w:t>
      </w:r>
      <w:r w:rsidR="000101F4">
        <w:rPr>
          <w:rFonts w:ascii="Traditional Arabic" w:hAnsi="Traditional Arabic" w:cs="Traditional Arabic"/>
          <w:sz w:val="30"/>
          <w:szCs w:val="30"/>
          <w:rtl/>
          <w:lang w:val="en-GB" w:eastAsia="zh-TW"/>
        </w:rPr>
        <w:t xml:space="preserve"> </w:t>
      </w:r>
      <w:r w:rsidR="00843258">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انظر قرار الجمعية </w:t>
      </w:r>
      <w:r w:rsidR="00405FEE">
        <w:rPr>
          <w:rFonts w:ascii="Traditional Arabic" w:hAnsi="Traditional Arabic" w:cs="Traditional Arabic"/>
          <w:sz w:val="30"/>
          <w:szCs w:val="30"/>
          <w:rtl/>
          <w:lang w:val="en-GB" w:eastAsia="zh-TW"/>
        </w:rPr>
        <w:t>العامة 71/313)</w:t>
      </w:r>
      <w:r w:rsidRPr="00DC0309">
        <w:rPr>
          <w:rFonts w:ascii="Traditional Arabic" w:hAnsi="Traditional Arabic" w:cs="Traditional Arabic"/>
          <w:sz w:val="30"/>
          <w:szCs w:val="30"/>
          <w:rtl/>
          <w:lang w:val="en-GB" w:eastAsia="zh-TW"/>
        </w:rPr>
        <w:t>؛ ويتضمن التقرير تحليلا</w:t>
      </w:r>
      <w:r w:rsidR="000101F4">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 للالتزامات الطوعية المقدمة في سياق مؤتمر الأمم المتحدة لدعم تنفيذ الهدف </w:t>
      </w:r>
      <w:r w:rsidR="00910D69" w:rsidRPr="00DC0309">
        <w:rPr>
          <w:rFonts w:ascii="Traditional Arabic" w:hAnsi="Traditional Arabic" w:cs="Traditional Arabic"/>
          <w:sz w:val="30"/>
          <w:szCs w:val="30"/>
          <w:rtl/>
          <w:lang w:val="en-GB" w:eastAsia="zh-TW"/>
        </w:rPr>
        <w:t>14</w:t>
      </w:r>
      <w:r w:rsidR="00087033">
        <w:rPr>
          <w:rFonts w:ascii="Traditional Arabic" w:hAnsi="Traditional Arabic" w:cs="Traditional Arabic"/>
          <w:sz w:val="30"/>
          <w:szCs w:val="30"/>
          <w:vertAlign w:val="superscript"/>
          <w:rtl/>
          <w:lang w:val="en-GB" w:eastAsia="zh-TW"/>
        </w:rPr>
        <w:t>(</w:t>
      </w:r>
      <w:r w:rsidR="00E8548C">
        <w:rPr>
          <w:rStyle w:val="FootnoteReference"/>
          <w:rFonts w:ascii="Traditional Arabic" w:hAnsi="Traditional Arabic" w:cs="Traditional Arabic"/>
          <w:sz w:val="30"/>
          <w:szCs w:val="30"/>
          <w:rtl/>
          <w:lang w:val="en-GB" w:eastAsia="zh-TW"/>
        </w:rPr>
        <w:footnoteReference w:id="2"/>
      </w:r>
      <w:r w:rsidR="00087033">
        <w:rPr>
          <w:rFonts w:ascii="Traditional Arabic" w:hAnsi="Traditional Arabic" w:cs="Traditional Arabic"/>
          <w:sz w:val="30"/>
          <w:szCs w:val="30"/>
          <w:vertAlign w:val="superscript"/>
          <w:rtl/>
          <w:lang w:val="en-GB" w:eastAsia="zh-TW"/>
        </w:rPr>
        <w:t>)</w:t>
      </w:r>
      <w:r w:rsidRPr="00DC0309">
        <w:rPr>
          <w:rFonts w:ascii="Traditional Arabic" w:hAnsi="Traditional Arabic" w:cs="Traditional Arabic"/>
          <w:sz w:val="30"/>
          <w:szCs w:val="30"/>
          <w:rtl/>
          <w:lang w:val="en-GB" w:eastAsia="zh-TW"/>
        </w:rPr>
        <w:t xml:space="preserve"> من أهداف التنمية المستدامة، ومؤتمر ’’محيطنا</w:t>
      </w:r>
      <w:r w:rsidR="00D96469" w:rsidRPr="00D96469">
        <w:rPr>
          <w:rFonts w:ascii="Traditional Arabic" w:hAnsi="Traditional Arabic" w:cs="Traditional Arabic"/>
          <w:sz w:val="30"/>
          <w:szCs w:val="30"/>
          <w:vertAlign w:val="superscript"/>
          <w:rtl/>
          <w:lang w:val="en-GB" w:eastAsia="zh-TW"/>
        </w:rPr>
        <w:t>(</w:t>
      </w:r>
      <w:r w:rsidR="00D96469">
        <w:rPr>
          <w:rStyle w:val="FootnoteReference"/>
          <w:rFonts w:ascii="Traditional Arabic" w:hAnsi="Traditional Arabic" w:cs="Traditional Arabic"/>
          <w:sz w:val="30"/>
          <w:szCs w:val="30"/>
          <w:rtl/>
          <w:lang w:val="en-GB" w:eastAsia="zh-TW"/>
        </w:rPr>
        <w:footnoteReference w:id="3"/>
      </w:r>
      <w:r w:rsidR="00D96469" w:rsidRPr="00D96469">
        <w:rPr>
          <w:rFonts w:ascii="Traditional Arabic" w:hAnsi="Traditional Arabic" w:cs="Traditional Arabic"/>
          <w:sz w:val="30"/>
          <w:szCs w:val="30"/>
          <w:vertAlign w:val="superscript"/>
          <w:rtl/>
          <w:lang w:val="en-GB" w:eastAsia="zh-TW"/>
        </w:rPr>
        <w:t>)</w:t>
      </w:r>
      <w:r w:rsidRPr="00DC0309">
        <w:rPr>
          <w:rFonts w:ascii="Traditional Arabic" w:hAnsi="Traditional Arabic" w:cs="Traditional Arabic"/>
          <w:sz w:val="30"/>
          <w:szCs w:val="30"/>
          <w:rtl/>
          <w:lang w:val="en-GB" w:eastAsia="zh-TW"/>
        </w:rPr>
        <w:t>‘‘، ومنبر الأمم المتحدة للتنمية المستدامة</w:t>
      </w:r>
      <w:r w:rsidR="00087033">
        <w:rPr>
          <w:rFonts w:ascii="Traditional Arabic" w:hAnsi="Traditional Arabic" w:cs="Traditional Arabic"/>
          <w:sz w:val="30"/>
          <w:szCs w:val="30"/>
          <w:vertAlign w:val="superscript"/>
          <w:rtl/>
          <w:lang w:val="en-GB" w:eastAsia="zh-TW"/>
        </w:rPr>
        <w:t>(</w:t>
      </w:r>
      <w:r w:rsidR="008A7706">
        <w:rPr>
          <w:rStyle w:val="FootnoteReference"/>
          <w:rFonts w:ascii="Traditional Arabic" w:hAnsi="Traditional Arabic" w:cs="Traditional Arabic"/>
          <w:sz w:val="30"/>
          <w:szCs w:val="30"/>
          <w:rtl/>
          <w:lang w:val="en-GB" w:eastAsia="zh-TW"/>
        </w:rPr>
        <w:footnoteReference w:id="4"/>
      </w:r>
      <w:r w:rsidR="00087033">
        <w:rPr>
          <w:rFonts w:ascii="Traditional Arabic" w:hAnsi="Traditional Arabic" w:cs="Traditional Arabic"/>
          <w:sz w:val="30"/>
          <w:szCs w:val="30"/>
          <w:vertAlign w:val="superscript"/>
          <w:rtl/>
          <w:lang w:val="en-GB" w:eastAsia="zh-TW"/>
        </w:rPr>
        <w:t>)</w:t>
      </w:r>
      <w:r w:rsidRPr="00DC0309">
        <w:rPr>
          <w:rFonts w:ascii="Traditional Arabic" w:hAnsi="Traditional Arabic" w:cs="Traditional Arabic"/>
          <w:sz w:val="30"/>
          <w:szCs w:val="30"/>
          <w:rtl/>
          <w:lang w:val="en-GB" w:eastAsia="zh-TW"/>
        </w:rPr>
        <w:t>، وحملة البحار النظيفة</w:t>
      </w:r>
      <w:r w:rsidR="00087033">
        <w:rPr>
          <w:rFonts w:ascii="Traditional Arabic" w:hAnsi="Traditional Arabic" w:cs="Traditional Arabic"/>
          <w:sz w:val="30"/>
          <w:szCs w:val="30"/>
          <w:vertAlign w:val="superscript"/>
          <w:rtl/>
          <w:lang w:val="en-GB" w:eastAsia="zh-TW"/>
        </w:rPr>
        <w:t>(</w:t>
      </w:r>
      <w:r w:rsidR="00B357C5">
        <w:rPr>
          <w:rStyle w:val="FootnoteReference"/>
          <w:rFonts w:ascii="Traditional Arabic" w:hAnsi="Traditional Arabic" w:cs="Traditional Arabic"/>
          <w:sz w:val="30"/>
          <w:szCs w:val="30"/>
          <w:rtl/>
          <w:lang w:val="en-GB" w:eastAsia="zh-TW"/>
        </w:rPr>
        <w:footnoteReference w:id="5"/>
      </w:r>
      <w:r w:rsidR="00087033">
        <w:rPr>
          <w:rFonts w:ascii="Traditional Arabic" w:hAnsi="Traditional Arabic" w:cs="Traditional Arabic"/>
          <w:sz w:val="30"/>
          <w:szCs w:val="30"/>
          <w:vertAlign w:val="superscript"/>
          <w:rtl/>
          <w:lang w:val="en-GB" w:eastAsia="zh-TW"/>
        </w:rPr>
        <w:t>)</w:t>
      </w:r>
      <w:r w:rsidRPr="00DC0309">
        <w:rPr>
          <w:rFonts w:ascii="Traditional Arabic" w:hAnsi="Traditional Arabic" w:cs="Traditional Arabic"/>
          <w:sz w:val="30"/>
          <w:szCs w:val="30"/>
          <w:rtl/>
          <w:lang w:val="en-GB" w:eastAsia="zh-TW"/>
        </w:rPr>
        <w:t xml:space="preserve">، وأداة الإبلاغ الطوعي </w:t>
      </w:r>
      <w:r w:rsidR="0061484F" w:rsidRPr="00DC0309">
        <w:rPr>
          <w:rFonts w:ascii="Traditional Arabic" w:hAnsi="Traditional Arabic" w:cs="Traditional Arabic"/>
          <w:sz w:val="30"/>
          <w:szCs w:val="30"/>
          <w:rtl/>
          <w:lang w:val="en-GB" w:eastAsia="zh-TW"/>
        </w:rPr>
        <w:t>لج</w:t>
      </w:r>
      <w:r w:rsidR="0061484F">
        <w:rPr>
          <w:rFonts w:ascii="Traditional Arabic" w:hAnsi="Traditional Arabic" w:cs="Traditional Arabic"/>
          <w:sz w:val="30"/>
          <w:szCs w:val="30"/>
          <w:rtl/>
          <w:lang w:val="en-GB" w:eastAsia="zh-TW"/>
        </w:rPr>
        <w:t>معي</w:t>
      </w:r>
      <w:r w:rsidR="0061484F" w:rsidRPr="00DC0309">
        <w:rPr>
          <w:rFonts w:ascii="Traditional Arabic" w:hAnsi="Traditional Arabic" w:cs="Traditional Arabic"/>
          <w:sz w:val="30"/>
          <w:szCs w:val="30"/>
          <w:rtl/>
          <w:lang w:val="en-GB" w:eastAsia="zh-TW"/>
        </w:rPr>
        <w:t xml:space="preserve">ة </w:t>
      </w:r>
      <w:r w:rsidRPr="00DC0309">
        <w:rPr>
          <w:rFonts w:ascii="Traditional Arabic" w:hAnsi="Traditional Arabic" w:cs="Traditional Arabic"/>
          <w:sz w:val="30"/>
          <w:szCs w:val="30"/>
          <w:rtl/>
          <w:lang w:val="en-GB" w:eastAsia="zh-TW"/>
        </w:rPr>
        <w:t>الأمم المتحدة للبيئة بشأن القمامة البحرية</w:t>
      </w:r>
      <w:r w:rsidR="00545FA0" w:rsidRPr="00545FA0">
        <w:rPr>
          <w:rFonts w:ascii="Traditional Arabic" w:hAnsi="Traditional Arabic" w:cs="Traditional Arabic"/>
          <w:sz w:val="30"/>
          <w:szCs w:val="30"/>
          <w:rtl/>
          <w:lang w:val="en-GB" w:eastAsia="zh-TW"/>
        </w:rPr>
        <w:t xml:space="preserve"> </w:t>
      </w:r>
      <w:r w:rsidR="00545FA0" w:rsidRPr="00DC0309">
        <w:rPr>
          <w:rFonts w:ascii="Traditional Arabic" w:hAnsi="Traditional Arabic" w:cs="Traditional Arabic"/>
          <w:sz w:val="30"/>
          <w:szCs w:val="30"/>
          <w:rtl/>
          <w:lang w:val="en-GB" w:eastAsia="zh-TW"/>
        </w:rPr>
        <w:t>والجسي</w:t>
      </w:r>
      <w:r w:rsidR="00545FA0">
        <w:rPr>
          <w:rFonts w:ascii="Traditional Arabic" w:hAnsi="Traditional Arabic" w:cs="Traditional Arabic"/>
          <w:sz w:val="30"/>
          <w:szCs w:val="30"/>
          <w:rtl/>
          <w:lang w:val="en-GB" w:eastAsia="zh-TW"/>
        </w:rPr>
        <w:t>مات البلاستيكية البحرية الدقيقة</w:t>
      </w:r>
      <w:r w:rsidR="00087033">
        <w:rPr>
          <w:rFonts w:ascii="Traditional Arabic" w:hAnsi="Traditional Arabic" w:cs="Traditional Arabic"/>
          <w:sz w:val="30"/>
          <w:szCs w:val="30"/>
          <w:vertAlign w:val="superscript"/>
          <w:rtl/>
          <w:lang w:val="en-GB" w:eastAsia="zh-TW"/>
        </w:rPr>
        <w:t>(</w:t>
      </w:r>
      <w:r w:rsidR="00087033">
        <w:rPr>
          <w:rStyle w:val="FootnoteReference"/>
          <w:rFonts w:ascii="Traditional Arabic" w:hAnsi="Traditional Arabic" w:cs="Traditional Arabic"/>
          <w:sz w:val="30"/>
          <w:szCs w:val="30"/>
          <w:rtl/>
          <w:lang w:val="en-GB" w:eastAsia="zh-TW"/>
        </w:rPr>
        <w:footnoteReference w:id="6"/>
      </w:r>
      <w:r w:rsidR="00087033">
        <w:rPr>
          <w:rFonts w:ascii="Traditional Arabic" w:hAnsi="Traditional Arabic" w:cs="Traditional Arabic"/>
          <w:sz w:val="30"/>
          <w:szCs w:val="30"/>
          <w:vertAlign w:val="superscript"/>
          <w:rtl/>
          <w:lang w:val="en-GB" w:eastAsia="zh-TW"/>
        </w:rPr>
        <w:t>)</w:t>
      </w:r>
      <w:r w:rsidR="00545FA0">
        <w:rPr>
          <w:rFonts w:ascii="Traditional Arabic" w:hAnsi="Traditional Arabic" w:cs="Traditional Arabic"/>
          <w:sz w:val="30"/>
          <w:szCs w:val="30"/>
          <w:rtl/>
          <w:lang w:val="en-GB" w:eastAsia="zh-TW"/>
        </w:rPr>
        <w:t>،</w:t>
      </w:r>
      <w:r w:rsidRPr="00DC0309">
        <w:rPr>
          <w:rFonts w:ascii="Traditional Arabic" w:hAnsi="Traditional Arabic" w:cs="Traditional Arabic"/>
          <w:sz w:val="30"/>
          <w:szCs w:val="30"/>
          <w:rtl/>
          <w:lang w:val="en-GB" w:eastAsia="zh-TW"/>
        </w:rPr>
        <w:t xml:space="preserve"> ويرد توزيع الكيانات الرائدة فيما يتعلق بالالتزامات الطوعية في الجدول 3 الوارد في المرفق الأول لهذا التقرير، وترد في المرفق الثاني قائمة بالأمثلة من كل منبر.</w:t>
      </w:r>
    </w:p>
    <w:p w14:paraId="2C7DE016" w14:textId="0AADBC53" w:rsidR="0090337B" w:rsidRPr="0090337B" w:rsidRDefault="0090337B" w:rsidP="000101F4">
      <w:pPr>
        <w:keepNext/>
        <w:keepLines/>
        <w:suppressAutoHyphens/>
        <w:spacing w:after="120" w:line="400" w:lineRule="exact"/>
        <w:ind w:left="1134" w:hanging="710"/>
        <w:jc w:val="both"/>
        <w:textDirection w:val="tbRlV"/>
        <w:rPr>
          <w:rFonts w:ascii="Traditional Arabic" w:hAnsi="Traditional Arabic" w:cs="Traditional Arabic"/>
          <w:bCs/>
          <w:sz w:val="32"/>
          <w:szCs w:val="32"/>
          <w:rtl/>
          <w:lang w:val="en-GB" w:eastAsia="zh-TW"/>
        </w:rPr>
      </w:pPr>
      <w:r>
        <w:rPr>
          <w:rFonts w:ascii="Traditional Arabic" w:hAnsi="Traditional Arabic" w:cs="Traditional Arabic"/>
          <w:bCs/>
          <w:sz w:val="32"/>
          <w:szCs w:val="32"/>
          <w:rtl/>
          <w:lang w:val="en-GB" w:eastAsia="zh-TW"/>
        </w:rPr>
        <w:t>ثانيا</w:t>
      </w:r>
      <w:r w:rsidR="000101F4">
        <w:rPr>
          <w:rFonts w:ascii="Traditional Arabic" w:hAnsi="Traditional Arabic" w:cs="Traditional Arabic"/>
          <w:bCs/>
          <w:sz w:val="32"/>
          <w:szCs w:val="32"/>
          <w:rtl/>
          <w:lang w:val="en-GB" w:eastAsia="zh-TW"/>
        </w:rPr>
        <w:t xml:space="preserve">ً </w:t>
      </w:r>
      <w:r w:rsidRPr="0090337B">
        <w:rPr>
          <w:rFonts w:ascii="Traditional Arabic" w:hAnsi="Traditional Arabic" w:cs="Traditional Arabic"/>
          <w:bCs/>
          <w:sz w:val="32"/>
          <w:szCs w:val="32"/>
          <w:rtl/>
          <w:lang w:val="en-GB" w:eastAsia="zh-TW"/>
        </w:rPr>
        <w:t>-</w:t>
      </w:r>
      <w:r w:rsidR="000101F4">
        <w:rPr>
          <w:rFonts w:ascii="Traditional Arabic" w:hAnsi="Traditional Arabic" w:cs="Traditional Arabic"/>
          <w:bCs/>
          <w:sz w:val="32"/>
          <w:szCs w:val="32"/>
          <w:rtl/>
          <w:lang w:val="en-GB" w:eastAsia="zh-TW"/>
        </w:rPr>
        <w:tab/>
      </w:r>
      <w:r w:rsidR="00405FEE" w:rsidRPr="00405FEE">
        <w:rPr>
          <w:rFonts w:ascii="Traditional Arabic" w:hAnsi="Traditional Arabic" w:cs="Traditional Arabic"/>
          <w:bCs/>
          <w:sz w:val="32"/>
          <w:szCs w:val="32"/>
          <w:rtl/>
          <w:lang w:val="en-GB" w:eastAsia="zh-TW"/>
        </w:rPr>
        <w:t>التوصيات والإجراءات المقترحة</w:t>
      </w:r>
    </w:p>
    <w:p w14:paraId="77593486" w14:textId="18206B80" w:rsidR="00405FEE" w:rsidRPr="00793F58" w:rsidRDefault="00405FEE" w:rsidP="00793F5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في ضوء نتائج التحليل، تُقدَم الاستنتاجات والتوصيات التالية لكي تنظر فيها جمعية البيئة</w:t>
      </w:r>
      <w:r w:rsidR="000101F4">
        <w:rPr>
          <w:rFonts w:ascii="Traditional Arabic" w:hAnsi="Traditional Arabic" w:cs="Traditional Arabic"/>
          <w:sz w:val="30"/>
          <w:szCs w:val="30"/>
          <w:rtl/>
          <w:lang w:eastAsia="zh-TW"/>
        </w:rPr>
        <w:t>.</w:t>
      </w:r>
    </w:p>
    <w:p w14:paraId="111729F0" w14:textId="3CB2EC88" w:rsidR="00793F58" w:rsidRPr="00793F58" w:rsidRDefault="00793F58" w:rsidP="00793F5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 xml:space="preserve">ومن أجل التوصل إلى فهم وقياس </w:t>
      </w:r>
      <w:r w:rsidR="0061484F" w:rsidRPr="00793F58">
        <w:rPr>
          <w:rFonts w:ascii="Traditional Arabic" w:hAnsi="Traditional Arabic" w:cs="Traditional Arabic"/>
          <w:sz w:val="30"/>
          <w:szCs w:val="30"/>
          <w:rtl/>
          <w:lang w:val="en-GB" w:eastAsia="zh-TW"/>
        </w:rPr>
        <w:t xml:space="preserve">أفضل </w:t>
      </w:r>
      <w:r w:rsidR="0061484F">
        <w:rPr>
          <w:rFonts w:ascii="Traditional Arabic" w:hAnsi="Traditional Arabic" w:cs="Traditional Arabic"/>
          <w:sz w:val="30"/>
          <w:szCs w:val="30"/>
          <w:rtl/>
          <w:lang w:val="en-GB" w:eastAsia="zh-TW"/>
        </w:rPr>
        <w:t>ل</w:t>
      </w:r>
      <w:r w:rsidR="0061484F" w:rsidRPr="00793F58">
        <w:rPr>
          <w:rFonts w:ascii="Traditional Arabic" w:hAnsi="Traditional Arabic" w:cs="Traditional Arabic"/>
          <w:sz w:val="30"/>
          <w:szCs w:val="30"/>
          <w:rtl/>
          <w:lang w:val="en-GB" w:eastAsia="zh-TW"/>
        </w:rPr>
        <w:t xml:space="preserve">لتقدم </w:t>
      </w:r>
      <w:r w:rsidRPr="00793F58">
        <w:rPr>
          <w:rFonts w:ascii="Traditional Arabic" w:hAnsi="Traditional Arabic" w:cs="Traditional Arabic"/>
          <w:sz w:val="30"/>
          <w:szCs w:val="30"/>
          <w:rtl/>
          <w:lang w:val="en-GB" w:eastAsia="zh-TW"/>
        </w:rPr>
        <w:t xml:space="preserve">المحرز، ثمة حاجة إلى تحديد </w:t>
      </w:r>
      <w:r w:rsidR="00245920">
        <w:rPr>
          <w:rFonts w:ascii="Traditional Arabic" w:hAnsi="Traditional Arabic" w:cs="Traditional Arabic"/>
          <w:sz w:val="30"/>
          <w:szCs w:val="30"/>
          <w:rtl/>
          <w:lang w:val="en-GB" w:eastAsia="zh-TW"/>
        </w:rPr>
        <w:t>ما يمثل تخفيضاً كبيراً</w:t>
      </w:r>
      <w:r w:rsidR="00245920" w:rsidRPr="00793F58">
        <w:rPr>
          <w:rFonts w:ascii="Traditional Arabic" w:hAnsi="Traditional Arabic" w:cs="Traditional Arabic"/>
          <w:sz w:val="30"/>
          <w:szCs w:val="30"/>
          <w:rtl/>
          <w:lang w:val="en-GB" w:eastAsia="zh-TW"/>
        </w:rPr>
        <w:t xml:space="preserve"> </w:t>
      </w:r>
      <w:r w:rsidRPr="00793F58">
        <w:rPr>
          <w:rFonts w:ascii="Traditional Arabic" w:hAnsi="Traditional Arabic" w:cs="Traditional Arabic"/>
          <w:sz w:val="30"/>
          <w:szCs w:val="30"/>
          <w:rtl/>
          <w:lang w:val="en-GB" w:eastAsia="zh-TW"/>
        </w:rPr>
        <w:t xml:space="preserve">والمستوى الذي </w:t>
      </w:r>
      <w:r w:rsidR="00245920">
        <w:rPr>
          <w:rFonts w:ascii="Traditional Arabic" w:hAnsi="Traditional Arabic" w:cs="Traditional Arabic"/>
          <w:sz w:val="30"/>
          <w:szCs w:val="30"/>
          <w:rtl/>
          <w:lang w:val="en-GB" w:eastAsia="zh-TW"/>
        </w:rPr>
        <w:t>ي</w:t>
      </w:r>
      <w:r w:rsidRPr="00793F58">
        <w:rPr>
          <w:rFonts w:ascii="Traditional Arabic" w:hAnsi="Traditional Arabic" w:cs="Traditional Arabic"/>
          <w:sz w:val="30"/>
          <w:szCs w:val="30"/>
          <w:rtl/>
          <w:lang w:val="en-GB" w:eastAsia="zh-TW"/>
        </w:rPr>
        <w:t xml:space="preserve">حدث فيه هذا التخفيض (أي على المستويات المحلية أو الوطنية أو الإقليمية). وينبغي أن </w:t>
      </w:r>
      <w:r w:rsidR="00245920">
        <w:rPr>
          <w:rFonts w:ascii="Traditional Arabic" w:hAnsi="Traditional Arabic" w:cs="Traditional Arabic"/>
          <w:sz w:val="30"/>
          <w:szCs w:val="30"/>
          <w:rtl/>
          <w:lang w:val="en-GB" w:eastAsia="zh-TW"/>
        </w:rPr>
        <w:t>يحتسب</w:t>
      </w:r>
      <w:r w:rsidR="00245920" w:rsidRPr="00793F58">
        <w:rPr>
          <w:rFonts w:ascii="Traditional Arabic" w:hAnsi="Traditional Arabic" w:cs="Traditional Arabic"/>
          <w:sz w:val="30"/>
          <w:szCs w:val="30"/>
          <w:rtl/>
          <w:lang w:val="en-GB" w:eastAsia="zh-TW"/>
        </w:rPr>
        <w:t xml:space="preserve"> </w:t>
      </w:r>
      <w:r w:rsidRPr="00793F58">
        <w:rPr>
          <w:rFonts w:ascii="Traditional Arabic" w:hAnsi="Traditional Arabic" w:cs="Traditional Arabic"/>
          <w:sz w:val="30"/>
          <w:szCs w:val="30"/>
          <w:rtl/>
          <w:lang w:val="en-GB" w:eastAsia="zh-TW"/>
        </w:rPr>
        <w:t>ذلك أيضا</w:t>
      </w:r>
      <w:r w:rsidR="000101F4">
        <w:rPr>
          <w:rFonts w:ascii="Traditional Arabic" w:hAnsi="Traditional Arabic" w:cs="Traditional Arabic"/>
          <w:sz w:val="30"/>
          <w:szCs w:val="30"/>
          <w:rtl/>
          <w:lang w:val="en-GB" w:eastAsia="zh-TW"/>
        </w:rPr>
        <w:t>ً</w:t>
      </w:r>
      <w:r w:rsidRPr="00793F58">
        <w:rPr>
          <w:rFonts w:ascii="Traditional Arabic" w:hAnsi="Traditional Arabic" w:cs="Traditional Arabic"/>
          <w:sz w:val="30"/>
          <w:szCs w:val="30"/>
          <w:rtl/>
          <w:lang w:val="en-GB" w:eastAsia="zh-TW"/>
        </w:rPr>
        <w:t xml:space="preserve"> في </w:t>
      </w:r>
      <w:r w:rsidR="00245920">
        <w:rPr>
          <w:rFonts w:ascii="Traditional Arabic" w:hAnsi="Traditional Arabic" w:cs="Traditional Arabic"/>
          <w:sz w:val="30"/>
          <w:szCs w:val="30"/>
          <w:rtl/>
          <w:lang w:val="en-GB" w:eastAsia="zh-TW"/>
        </w:rPr>
        <w:t>ال</w:t>
      </w:r>
      <w:r w:rsidRPr="00793F58">
        <w:rPr>
          <w:rFonts w:ascii="Traditional Arabic" w:hAnsi="Traditional Arabic" w:cs="Traditional Arabic"/>
          <w:sz w:val="30"/>
          <w:szCs w:val="30"/>
          <w:rtl/>
          <w:lang w:val="en-GB" w:eastAsia="zh-TW"/>
        </w:rPr>
        <w:t>زيادة</w:t>
      </w:r>
      <w:r w:rsidR="00245920">
        <w:rPr>
          <w:rFonts w:ascii="Traditional Arabic" w:hAnsi="Traditional Arabic" w:cs="Traditional Arabic"/>
          <w:sz w:val="30"/>
          <w:szCs w:val="30"/>
          <w:rtl/>
          <w:lang w:val="en-GB" w:eastAsia="zh-TW"/>
        </w:rPr>
        <w:t xml:space="preserve"> المتوقعة في</w:t>
      </w:r>
      <w:r w:rsidRPr="00793F58">
        <w:rPr>
          <w:rFonts w:ascii="Traditional Arabic" w:hAnsi="Traditional Arabic" w:cs="Traditional Arabic"/>
          <w:sz w:val="30"/>
          <w:szCs w:val="30"/>
          <w:rtl/>
          <w:lang w:val="en-GB" w:eastAsia="zh-TW"/>
        </w:rPr>
        <w:t xml:space="preserve"> إنتاج البلاستيك خلال السنوات العشر القادمة، مما سيتطلب زيادة مرتبطة بذلك في الاستثمار والعمل على الحد من النفايات البلاستيكية المعرضة لخ</w:t>
      </w:r>
      <w:r w:rsidR="000101F4">
        <w:rPr>
          <w:rFonts w:ascii="Traditional Arabic" w:hAnsi="Traditional Arabic" w:cs="Traditional Arabic"/>
          <w:sz w:val="30"/>
          <w:szCs w:val="30"/>
          <w:rtl/>
          <w:lang w:val="en-GB" w:eastAsia="zh-TW"/>
        </w:rPr>
        <w:t>طر أن تصبح قمامة بحرية وإدارتها.</w:t>
      </w:r>
    </w:p>
    <w:p w14:paraId="00052AF5" w14:textId="5873C3B8" w:rsidR="00793F58" w:rsidRPr="00793F58" w:rsidRDefault="00793F58" w:rsidP="00793F5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 xml:space="preserve">وحتى في غياب مثل هذا التعريف، يمكن القول بأنه إذا استمر تزايد حجم الالتزامات بنفس الوتيرة حسبما تم أثناء الفترة 2016-2018، </w:t>
      </w:r>
      <w:r w:rsidR="00245920">
        <w:rPr>
          <w:rFonts w:ascii="Traditional Arabic" w:hAnsi="Traditional Arabic" w:cs="Traditional Arabic"/>
          <w:sz w:val="30"/>
          <w:szCs w:val="30"/>
          <w:rtl/>
          <w:lang w:val="en-GB" w:eastAsia="zh-TW"/>
        </w:rPr>
        <w:t>بشرط</w:t>
      </w:r>
      <w:r w:rsidR="00245920" w:rsidRPr="00793F58">
        <w:rPr>
          <w:rFonts w:ascii="Traditional Arabic" w:hAnsi="Traditional Arabic" w:cs="Traditional Arabic"/>
          <w:sz w:val="30"/>
          <w:szCs w:val="30"/>
          <w:rtl/>
          <w:lang w:val="en-GB" w:eastAsia="zh-TW"/>
        </w:rPr>
        <w:t xml:space="preserve"> </w:t>
      </w:r>
      <w:r w:rsidRPr="00793F58">
        <w:rPr>
          <w:rFonts w:ascii="Traditional Arabic" w:hAnsi="Traditional Arabic" w:cs="Traditional Arabic"/>
          <w:sz w:val="30"/>
          <w:szCs w:val="30"/>
          <w:rtl/>
          <w:lang w:val="en-GB" w:eastAsia="zh-TW"/>
        </w:rPr>
        <w:t>تأمين التمويل، سيكون هناك اتجاه إيجابي نحو تخفيضات</w:t>
      </w:r>
      <w:r w:rsidR="000E2658">
        <w:rPr>
          <w:rFonts w:ascii="Traditional Arabic" w:hAnsi="Traditional Arabic" w:cs="Traditional Arabic"/>
          <w:sz w:val="30"/>
          <w:szCs w:val="30"/>
          <w:rtl/>
          <w:lang w:val="en-GB" w:eastAsia="zh-TW"/>
        </w:rPr>
        <w:t xml:space="preserve"> في</w:t>
      </w:r>
      <w:r w:rsidRPr="00793F58">
        <w:rPr>
          <w:rFonts w:ascii="Traditional Arabic" w:hAnsi="Traditional Arabic" w:cs="Traditional Arabic"/>
          <w:sz w:val="30"/>
          <w:szCs w:val="30"/>
          <w:rtl/>
          <w:lang w:val="en-GB" w:eastAsia="zh-TW"/>
        </w:rPr>
        <w:t xml:space="preserve"> القمامة البحرية بحلول عام 2025 في بعض المناطق، دعما</w:t>
      </w:r>
      <w:r w:rsidR="000101F4">
        <w:rPr>
          <w:rFonts w:ascii="Traditional Arabic" w:hAnsi="Traditional Arabic" w:cs="Traditional Arabic"/>
          <w:sz w:val="30"/>
          <w:szCs w:val="30"/>
          <w:rtl/>
          <w:lang w:val="en-GB" w:eastAsia="zh-TW"/>
        </w:rPr>
        <w:t>ً</w:t>
      </w:r>
      <w:r w:rsidRPr="00793F58">
        <w:rPr>
          <w:rFonts w:ascii="Traditional Arabic" w:hAnsi="Traditional Arabic" w:cs="Traditional Arabic"/>
          <w:sz w:val="30"/>
          <w:szCs w:val="30"/>
          <w:rtl/>
          <w:lang w:val="en-GB" w:eastAsia="zh-TW"/>
        </w:rPr>
        <w:t xml:space="preserve"> لتحقيق الغاية </w:t>
      </w:r>
      <w:r w:rsidR="000101F4">
        <w:rPr>
          <w:rFonts w:ascii="Traditional Arabic" w:hAnsi="Traditional Arabic" w:cs="Traditional Arabic"/>
          <w:sz w:val="30"/>
          <w:szCs w:val="30"/>
          <w:rtl/>
          <w:lang w:val="en-GB" w:eastAsia="zh-TW"/>
        </w:rPr>
        <w:t>14-1 من أهداف التنمية المستدامة.</w:t>
      </w:r>
    </w:p>
    <w:p w14:paraId="74423F28" w14:textId="2E1B5069" w:rsidR="0090337B" w:rsidRDefault="00793F58" w:rsidP="00C96A99">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lastRenderedPageBreak/>
        <w:t>وينبغي إجراء البحوث لتطوير الحلول التكنولوجية، بما في ذلك المواد البديلة، والتوصل إلى فهم أفضل لتأثير مختلف أنواع البلاستي</w:t>
      </w:r>
      <w:r w:rsidR="000101F4">
        <w:rPr>
          <w:rFonts w:ascii="Traditional Arabic" w:hAnsi="Traditional Arabic" w:cs="Traditional Arabic"/>
          <w:sz w:val="30"/>
          <w:szCs w:val="30"/>
          <w:rtl/>
          <w:lang w:val="en-GB" w:eastAsia="zh-TW"/>
        </w:rPr>
        <w:t>ك على النظم الإيكولوجية البحرية.</w:t>
      </w:r>
    </w:p>
    <w:p w14:paraId="645FDB66" w14:textId="3E5622E5" w:rsidR="00793F58" w:rsidRPr="00793F58" w:rsidRDefault="00793F58" w:rsidP="00793F5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 xml:space="preserve">وينبغي </w:t>
      </w:r>
      <w:r w:rsidR="00245920">
        <w:rPr>
          <w:rFonts w:ascii="Traditional Arabic" w:hAnsi="Traditional Arabic" w:cs="Traditional Arabic"/>
          <w:sz w:val="30"/>
          <w:szCs w:val="30"/>
          <w:rtl/>
          <w:lang w:val="en-GB" w:eastAsia="zh-TW"/>
        </w:rPr>
        <w:t>تقديم</w:t>
      </w:r>
      <w:r w:rsidR="00245920" w:rsidRPr="00793F58">
        <w:rPr>
          <w:rFonts w:ascii="Traditional Arabic" w:hAnsi="Traditional Arabic" w:cs="Traditional Arabic"/>
          <w:sz w:val="30"/>
          <w:szCs w:val="30"/>
          <w:rtl/>
          <w:lang w:val="en-GB" w:eastAsia="zh-TW"/>
        </w:rPr>
        <w:t xml:space="preserve"> </w:t>
      </w:r>
      <w:r w:rsidRPr="00793F58">
        <w:rPr>
          <w:rFonts w:ascii="Traditional Arabic" w:hAnsi="Traditional Arabic" w:cs="Traditional Arabic"/>
          <w:sz w:val="30"/>
          <w:szCs w:val="30"/>
          <w:rtl/>
          <w:lang w:val="en-GB" w:eastAsia="zh-TW"/>
        </w:rPr>
        <w:t>المزيد من التوجيهات إلى المجتمع المدني والمؤسسات والأعمال التجارية الصغيرة والمتوسطة الحجم من أجل مساعدتها على تقديم الت</w:t>
      </w:r>
      <w:r w:rsidR="000101F4">
        <w:rPr>
          <w:rFonts w:ascii="Traditional Arabic" w:hAnsi="Traditional Arabic" w:cs="Traditional Arabic"/>
          <w:sz w:val="30"/>
          <w:szCs w:val="30"/>
          <w:rtl/>
          <w:lang w:val="en-GB" w:eastAsia="zh-TW"/>
        </w:rPr>
        <w:t>زاما</w:t>
      </w:r>
      <w:r w:rsidR="00245920">
        <w:rPr>
          <w:rFonts w:ascii="Traditional Arabic" w:hAnsi="Traditional Arabic" w:cs="Traditional Arabic"/>
          <w:sz w:val="30"/>
          <w:szCs w:val="30"/>
          <w:rtl/>
          <w:lang w:val="en-GB" w:eastAsia="zh-TW"/>
        </w:rPr>
        <w:t>ت تتسم بفعالية أكبر.</w:t>
      </w:r>
    </w:p>
    <w:p w14:paraId="62AE5F81" w14:textId="578140F4" w:rsidR="00793F58" w:rsidRPr="00793F58" w:rsidRDefault="00793F58" w:rsidP="008B427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وثمة حاجة إلى زيادة التأكيد على الإبلاغ المركزي بشأن التقدم المحرز فيما يتعلق بالالتزامات ورصد التغيرات في مستويات القمامة البحرية والجسيمات البلاستيكية البحرية الدقيقة في البيئة البحرية، بهدف توجيه الالتزامات والإجراءات المستقبلية، ولا</w:t>
      </w:r>
      <w:r w:rsidR="008B4278">
        <w:rPr>
          <w:rFonts w:ascii="Traditional Arabic" w:hAnsi="Traditional Arabic" w:cs="Traditional Arabic"/>
          <w:sz w:val="30"/>
          <w:szCs w:val="30"/>
          <w:rtl/>
          <w:lang w:val="en-GB" w:eastAsia="zh-TW"/>
        </w:rPr>
        <w:t> </w:t>
      </w:r>
      <w:r w:rsidRPr="00793F58">
        <w:rPr>
          <w:rFonts w:ascii="Traditional Arabic" w:hAnsi="Traditional Arabic" w:cs="Traditional Arabic"/>
          <w:sz w:val="30"/>
          <w:szCs w:val="30"/>
          <w:rtl/>
          <w:lang w:val="en-GB" w:eastAsia="zh-TW"/>
        </w:rPr>
        <w:t>سيما تلك الخاصة با</w:t>
      </w:r>
      <w:r w:rsidR="008B4278">
        <w:rPr>
          <w:rFonts w:ascii="Traditional Arabic" w:hAnsi="Traditional Arabic" w:cs="Traditional Arabic"/>
          <w:sz w:val="30"/>
          <w:szCs w:val="30"/>
          <w:rtl/>
          <w:lang w:val="en-GB" w:eastAsia="zh-TW"/>
        </w:rPr>
        <w:t>لحكومات.</w:t>
      </w:r>
    </w:p>
    <w:p w14:paraId="1C848FA4" w14:textId="5644059D" w:rsidR="00793F58" w:rsidRDefault="00793F58" w:rsidP="008B4278">
      <w:pPr>
        <w:pStyle w:val="ListParagraph"/>
        <w:numPr>
          <w:ilvl w:val="0"/>
          <w:numId w:val="7"/>
        </w:numPr>
        <w:tabs>
          <w:tab w:val="left" w:pos="1841"/>
        </w:tabs>
        <w:spacing w:after="120" w:line="400" w:lineRule="exact"/>
        <w:ind w:left="1133" w:firstLine="1"/>
        <w:contextualSpacing w:val="0"/>
        <w:jc w:val="both"/>
        <w:textDirection w:val="tbRlV"/>
        <w:rPr>
          <w:rFonts w:ascii="Traditional Arabic" w:hAnsi="Traditional Arabic" w:cs="Traditional Arabic"/>
          <w:sz w:val="30"/>
          <w:szCs w:val="30"/>
          <w:rtl/>
          <w:lang w:val="en-GB" w:eastAsia="zh-TW"/>
        </w:rPr>
      </w:pPr>
      <w:r w:rsidRPr="00793F58">
        <w:rPr>
          <w:rFonts w:ascii="Traditional Arabic" w:hAnsi="Traditional Arabic" w:cs="Traditional Arabic"/>
          <w:sz w:val="30"/>
          <w:szCs w:val="30"/>
          <w:rtl/>
          <w:lang w:val="en-GB" w:eastAsia="zh-TW"/>
        </w:rPr>
        <w:t>وبدلاً من إنشاء آليات جديدة للالتزام الطوعي، ينبغي استكشاف طرق للاستفادة من الآليات القائمة والبناء عليها، بغية زيادة التأثير والتآزر والفعالية إلى أقصى حد</w:t>
      </w:r>
      <w:r w:rsidR="00245920">
        <w:rPr>
          <w:rFonts w:ascii="Traditional Arabic" w:hAnsi="Traditional Arabic" w:cs="Traditional Arabic"/>
          <w:sz w:val="30"/>
          <w:szCs w:val="30"/>
          <w:rtl/>
          <w:lang w:val="en-GB" w:eastAsia="zh-TW"/>
        </w:rPr>
        <w:t xml:space="preserve"> ممكن</w:t>
      </w:r>
      <w:r w:rsidRPr="00793F58">
        <w:rPr>
          <w:rFonts w:ascii="Traditional Arabic" w:hAnsi="Traditional Arabic" w:cs="Traditional Arabic"/>
          <w:sz w:val="30"/>
          <w:szCs w:val="30"/>
          <w:rtl/>
          <w:lang w:val="en-GB" w:eastAsia="zh-TW"/>
        </w:rPr>
        <w:t>.</w:t>
      </w:r>
    </w:p>
    <w:p w14:paraId="14A5BAD1" w14:textId="77777777" w:rsidR="008B4278" w:rsidRPr="00793F58" w:rsidRDefault="008B4278" w:rsidP="008B4278">
      <w:pPr>
        <w:pStyle w:val="ListParagraph"/>
        <w:tabs>
          <w:tab w:val="left" w:pos="1841"/>
        </w:tabs>
        <w:spacing w:after="120" w:line="400" w:lineRule="exact"/>
        <w:ind w:left="1134"/>
        <w:contextualSpacing w:val="0"/>
        <w:jc w:val="both"/>
        <w:textDirection w:val="tbRlV"/>
        <w:rPr>
          <w:rFonts w:ascii="Traditional Arabic" w:hAnsi="Traditional Arabic" w:cs="Traditional Arabic"/>
          <w:sz w:val="30"/>
          <w:szCs w:val="30"/>
          <w:rtl/>
          <w:lang w:val="en-GB" w:eastAsia="zh-TW"/>
        </w:rPr>
      </w:pPr>
    </w:p>
    <w:p w14:paraId="65B7D73B" w14:textId="68754F30" w:rsidR="003B0D53" w:rsidRDefault="003B0D53">
      <w:pPr>
        <w:bidi w:val="0"/>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br w:type="page"/>
      </w:r>
    </w:p>
    <w:p w14:paraId="58AC81AA" w14:textId="77777777" w:rsidR="003B0D53" w:rsidRPr="00B572EC" w:rsidRDefault="003B0D53" w:rsidP="008B4278">
      <w:pPr>
        <w:pStyle w:val="ZZAnxheader"/>
        <w:bidi/>
        <w:spacing w:after="240" w:line="400" w:lineRule="exact"/>
        <w:textDirection w:val="tbRlV"/>
        <w:rPr>
          <w:rFonts w:ascii="Traditional Arabic" w:hAnsi="Traditional Arabic" w:cs="Traditional Arabic"/>
          <w:sz w:val="32"/>
          <w:szCs w:val="32"/>
          <w:rtl/>
          <w:lang w:val="en-GB" w:eastAsia="zh-TW"/>
        </w:rPr>
      </w:pPr>
      <w:r w:rsidRPr="00B572EC">
        <w:rPr>
          <w:rFonts w:ascii="Traditional Arabic" w:hAnsi="Traditional Arabic" w:cs="Traditional Arabic"/>
          <w:sz w:val="32"/>
          <w:szCs w:val="32"/>
          <w:rtl/>
          <w:lang w:val="en-GB" w:eastAsia="zh-TW"/>
        </w:rPr>
        <w:lastRenderedPageBreak/>
        <w:t>المرفق الأول</w:t>
      </w:r>
    </w:p>
    <w:p w14:paraId="6201DE49" w14:textId="77777777" w:rsidR="003B0D53" w:rsidRDefault="003B0D53" w:rsidP="008B4278">
      <w:pPr>
        <w:keepNext/>
        <w:keepLines/>
        <w:suppressAutoHyphens/>
        <w:spacing w:after="240" w:line="400" w:lineRule="exact"/>
        <w:ind w:left="1134"/>
        <w:textDirection w:val="tbRlV"/>
        <w:rPr>
          <w:rFonts w:ascii="Traditional Arabic" w:hAnsi="Traditional Arabic" w:cs="Traditional Arabic"/>
          <w:bCs/>
          <w:sz w:val="32"/>
          <w:szCs w:val="32"/>
          <w:rtl/>
          <w:lang w:val="en-GB" w:eastAsia="zh-TW"/>
        </w:rPr>
      </w:pPr>
      <w:r w:rsidRPr="003B0D53">
        <w:rPr>
          <w:rFonts w:ascii="Traditional Arabic" w:hAnsi="Traditional Arabic" w:cs="Traditional Arabic"/>
          <w:bCs/>
          <w:sz w:val="32"/>
          <w:szCs w:val="32"/>
          <w:rtl/>
          <w:lang w:val="en-GB" w:eastAsia="zh-TW"/>
        </w:rPr>
        <w:t>تحليل الالتزامات الطوعية فيما يتعلق بالقمامة البحرية والجسيمات البلاستيكية البحرية الدقيقة</w:t>
      </w:r>
    </w:p>
    <w:p w14:paraId="3EDE3BB1" w14:textId="34FCA62A" w:rsidR="003B0D53" w:rsidRDefault="00B572EC" w:rsidP="008B4278">
      <w:pPr>
        <w:pStyle w:val="ZZAnxheader"/>
        <w:tabs>
          <w:tab w:val="clear" w:pos="1247"/>
          <w:tab w:val="clear" w:pos="1814"/>
        </w:tabs>
        <w:bidi/>
        <w:spacing w:after="180" w:line="400" w:lineRule="exact"/>
        <w:ind w:left="1134" w:hanging="709"/>
        <w:textDirection w:val="tbRlV"/>
        <w:rPr>
          <w:rFonts w:ascii="Traditional Arabic" w:hAnsi="Traditional Arabic" w:cs="Traditional Arabic"/>
          <w:sz w:val="32"/>
          <w:szCs w:val="32"/>
          <w:rtl/>
          <w:lang w:val="en-GB" w:eastAsia="zh-TW"/>
        </w:rPr>
      </w:pPr>
      <w:r>
        <w:rPr>
          <w:rFonts w:ascii="Traditional Arabic" w:hAnsi="Traditional Arabic" w:cs="Traditional Arabic"/>
          <w:sz w:val="32"/>
          <w:szCs w:val="32"/>
          <w:rtl/>
          <w:lang w:val="en-GB" w:eastAsia="zh-TW"/>
        </w:rPr>
        <w:t>أولا</w:t>
      </w:r>
      <w:r w:rsidR="008B4278">
        <w:rPr>
          <w:rFonts w:ascii="Traditional Arabic" w:hAnsi="Traditional Arabic" w:cs="Traditional Arabic"/>
          <w:sz w:val="32"/>
          <w:szCs w:val="32"/>
          <w:rtl/>
          <w:lang w:val="en-GB" w:eastAsia="zh-TW"/>
        </w:rPr>
        <w:t xml:space="preserve">ً </w:t>
      </w:r>
      <w:r w:rsidR="003B0D53" w:rsidRPr="00B572EC">
        <w:rPr>
          <w:rFonts w:ascii="Traditional Arabic" w:hAnsi="Traditional Arabic" w:cs="Traditional Arabic"/>
          <w:sz w:val="32"/>
          <w:szCs w:val="32"/>
          <w:rtl/>
          <w:lang w:val="en-GB" w:eastAsia="zh-TW"/>
        </w:rPr>
        <w:t>-</w:t>
      </w:r>
      <w:r w:rsidR="00EC4472">
        <w:rPr>
          <w:rFonts w:ascii="Traditional Arabic" w:hAnsi="Traditional Arabic" w:cs="Traditional Arabic"/>
          <w:sz w:val="32"/>
          <w:szCs w:val="32"/>
          <w:rtl/>
          <w:lang w:val="en-GB" w:eastAsia="zh-TW"/>
        </w:rPr>
        <w:tab/>
      </w:r>
      <w:r>
        <w:rPr>
          <w:rFonts w:ascii="Traditional Arabic" w:hAnsi="Traditional Arabic" w:cs="Traditional Arabic"/>
          <w:sz w:val="32"/>
          <w:szCs w:val="32"/>
          <w:rtl/>
          <w:lang w:val="en-GB" w:eastAsia="zh-TW"/>
        </w:rPr>
        <w:t>الإطار التحليلي</w:t>
      </w:r>
    </w:p>
    <w:p w14:paraId="6B3B54FC" w14:textId="3F383AB3" w:rsidR="00B572EC" w:rsidRDefault="00B572EC" w:rsidP="008B427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DB20EC">
        <w:rPr>
          <w:rFonts w:ascii="Traditional Arabic" w:hAnsi="Traditional Arabic" w:cs="Traditional Arabic"/>
          <w:sz w:val="30"/>
          <w:szCs w:val="30"/>
          <w:rtl/>
          <w:lang w:val="en-GB" w:eastAsia="zh-TW"/>
        </w:rPr>
        <w:t xml:space="preserve">يتمثل الهدف العام للإطار التحليلي في تقييم الأثر المحتمل والمحقق للالتزامات الطوعية التي تستهدف القمامة البحرية والجسيمات البلاستيكية البحرية الدقيقة؛ </w:t>
      </w:r>
      <w:r w:rsidR="00245920">
        <w:rPr>
          <w:rFonts w:ascii="Traditional Arabic" w:hAnsi="Traditional Arabic" w:cs="Traditional Arabic"/>
          <w:sz w:val="30"/>
          <w:szCs w:val="30"/>
          <w:rtl/>
          <w:lang w:val="en-GB" w:eastAsia="zh-TW"/>
        </w:rPr>
        <w:t>و</w:t>
      </w:r>
      <w:r w:rsidRPr="00DB20EC">
        <w:rPr>
          <w:rFonts w:ascii="Traditional Arabic" w:hAnsi="Traditional Arabic" w:cs="Traditional Arabic"/>
          <w:sz w:val="30"/>
          <w:szCs w:val="30"/>
          <w:rtl/>
          <w:lang w:val="en-GB" w:eastAsia="zh-TW"/>
        </w:rPr>
        <w:t xml:space="preserve">تقديم لمحة عامة عن نطاقها دعماً لعمل جمعية الأمم المتحدة للبيئة بشأن تلك المسألة؛ </w:t>
      </w:r>
      <w:r w:rsidR="00245920">
        <w:rPr>
          <w:rFonts w:ascii="Traditional Arabic" w:hAnsi="Traditional Arabic" w:cs="Traditional Arabic"/>
          <w:sz w:val="30"/>
          <w:szCs w:val="30"/>
          <w:rtl/>
          <w:lang w:val="en-GB" w:eastAsia="zh-TW"/>
        </w:rPr>
        <w:t>و</w:t>
      </w:r>
      <w:r w:rsidRPr="00DB20EC">
        <w:rPr>
          <w:rFonts w:ascii="Traditional Arabic" w:hAnsi="Traditional Arabic" w:cs="Traditional Arabic"/>
          <w:sz w:val="30"/>
          <w:szCs w:val="30"/>
          <w:rtl/>
          <w:lang w:val="en-GB" w:eastAsia="zh-TW"/>
        </w:rPr>
        <w:t>التوصل إلى فهم أفضل للتقدم المحرز نحو تحقيق الغاية 14-1 من أهداف التنمية المستدامة؛ و</w:t>
      </w:r>
      <w:r w:rsidR="00F53F6F">
        <w:rPr>
          <w:rFonts w:ascii="Traditional Arabic" w:hAnsi="Traditional Arabic" w:cs="Traditional Arabic"/>
          <w:sz w:val="30"/>
          <w:szCs w:val="30"/>
          <w:rtl/>
          <w:lang w:val="en-GB" w:eastAsia="zh-TW"/>
        </w:rPr>
        <w:t xml:space="preserve">في </w:t>
      </w:r>
      <w:r w:rsidRPr="00DB20EC">
        <w:rPr>
          <w:rFonts w:ascii="Traditional Arabic" w:hAnsi="Traditional Arabic" w:cs="Traditional Arabic"/>
          <w:sz w:val="30"/>
          <w:szCs w:val="30"/>
          <w:rtl/>
          <w:lang w:val="en-GB" w:eastAsia="zh-TW"/>
        </w:rPr>
        <w:t>تقديم تقرير عن المسألة إلى جمعية الأمم المتحدة للبيئة في دورتها الرابعة؛ وقد قُطعت التعهدات تحت رعاية الأمم المتحدة والاتفاقات والمبادرات الدولية المختلفة</w:t>
      </w:r>
      <w:r w:rsidR="008B4278">
        <w:rPr>
          <w:rFonts w:ascii="Traditional Arabic" w:hAnsi="Traditional Arabic" w:cs="Traditional Arabic"/>
          <w:sz w:val="30"/>
          <w:szCs w:val="30"/>
          <w:rtl/>
          <w:lang w:val="en-GB" w:eastAsia="zh-TW"/>
        </w:rPr>
        <w:t xml:space="preserve">. </w:t>
      </w:r>
      <w:r w:rsidRPr="00DB20EC">
        <w:rPr>
          <w:rFonts w:ascii="Traditional Arabic" w:hAnsi="Traditional Arabic" w:cs="Traditional Arabic"/>
          <w:sz w:val="30"/>
          <w:szCs w:val="30"/>
          <w:rtl/>
          <w:lang w:val="en-GB" w:eastAsia="zh-TW"/>
        </w:rPr>
        <w:t xml:space="preserve">ويتخذ الإطار منهجاً شاملاً يستند إلى الأدلة، </w:t>
      </w:r>
      <w:r w:rsidR="00F53F6F">
        <w:rPr>
          <w:rFonts w:ascii="Traditional Arabic" w:hAnsi="Traditional Arabic" w:cs="Traditional Arabic"/>
          <w:sz w:val="30"/>
          <w:szCs w:val="30"/>
          <w:rtl/>
          <w:lang w:val="en-GB" w:eastAsia="zh-TW"/>
        </w:rPr>
        <w:t xml:space="preserve">ويتسم فيه </w:t>
      </w:r>
      <w:r w:rsidRPr="00DB20EC">
        <w:rPr>
          <w:rFonts w:ascii="Traditional Arabic" w:hAnsi="Traditional Arabic" w:cs="Traditional Arabic"/>
          <w:sz w:val="30"/>
          <w:szCs w:val="30"/>
          <w:rtl/>
          <w:lang w:val="en-GB" w:eastAsia="zh-TW"/>
        </w:rPr>
        <w:t xml:space="preserve">منع النفايات </w:t>
      </w:r>
      <w:r w:rsidR="00F53F6F">
        <w:rPr>
          <w:rFonts w:ascii="Traditional Arabic" w:hAnsi="Traditional Arabic" w:cs="Traditional Arabic"/>
          <w:sz w:val="30"/>
          <w:szCs w:val="30"/>
          <w:rtl/>
          <w:lang w:val="en-GB" w:eastAsia="zh-TW"/>
        </w:rPr>
        <w:t>بأهمية بالغة</w:t>
      </w:r>
      <w:r w:rsidRPr="00DB20EC">
        <w:rPr>
          <w:rFonts w:ascii="Traditional Arabic" w:hAnsi="Traditional Arabic" w:cs="Traditional Arabic"/>
          <w:sz w:val="30"/>
          <w:szCs w:val="30"/>
          <w:rtl/>
          <w:lang w:val="en-GB" w:eastAsia="zh-TW"/>
        </w:rPr>
        <w:t>، ولكن من المهم أيضاً اتخاذ إجراءات لمعالجة</w:t>
      </w:r>
      <w:r w:rsidR="00F53F6F">
        <w:rPr>
          <w:rFonts w:ascii="Traditional Arabic" w:hAnsi="Traditional Arabic" w:cs="Traditional Arabic"/>
          <w:sz w:val="30"/>
          <w:szCs w:val="30"/>
          <w:rtl/>
          <w:lang w:val="en-GB" w:eastAsia="zh-TW"/>
        </w:rPr>
        <w:t xml:space="preserve"> الكميات الموجودة سابقاً من</w:t>
      </w:r>
      <w:r w:rsidRPr="00DB20EC">
        <w:rPr>
          <w:rFonts w:ascii="Traditional Arabic" w:hAnsi="Traditional Arabic" w:cs="Traditional Arabic"/>
          <w:sz w:val="30"/>
          <w:szCs w:val="30"/>
          <w:rtl/>
          <w:lang w:val="en-GB" w:eastAsia="zh-TW"/>
        </w:rPr>
        <w:t xml:space="preserve"> القمامة البحرية والجسيمات البلاستيكية البحرية الدقيقة. وأثناء عملية وضع الإطار، جرى النظر في الالتزامات الطوعية عبر كامل دورة حياة المواد البلاستيكية، بما فيها الحد من الحجم الإجمالي للمواد البلاستيكية. وأخذ في الحسبان أيضا</w:t>
      </w:r>
      <w:r w:rsidR="008B4278">
        <w:rPr>
          <w:rFonts w:ascii="Traditional Arabic" w:hAnsi="Traditional Arabic" w:cs="Traditional Arabic"/>
          <w:sz w:val="30"/>
          <w:szCs w:val="30"/>
          <w:rtl/>
          <w:lang w:val="en-GB" w:eastAsia="zh-TW"/>
        </w:rPr>
        <w:t>ً</w:t>
      </w:r>
      <w:r w:rsidRPr="00DB20EC">
        <w:rPr>
          <w:rFonts w:ascii="Traditional Arabic" w:hAnsi="Traditional Arabic" w:cs="Traditional Arabic"/>
          <w:sz w:val="30"/>
          <w:szCs w:val="30"/>
          <w:rtl/>
          <w:lang w:val="en-GB" w:eastAsia="zh-TW"/>
        </w:rPr>
        <w:t xml:space="preserve"> الانتقال إلى إدارة شاملة للبلاستيك تتسم بالكفاءة في استخدام الموارد، </w:t>
      </w:r>
      <w:r w:rsidR="006013ED">
        <w:rPr>
          <w:rFonts w:ascii="Traditional Arabic" w:hAnsi="Traditional Arabic" w:cs="Traditional Arabic"/>
          <w:sz w:val="30"/>
          <w:szCs w:val="30"/>
          <w:rtl/>
          <w:lang w:val="en-GB" w:eastAsia="zh-TW"/>
        </w:rPr>
        <w:t>مثلاً عن طريق</w:t>
      </w:r>
      <w:r w:rsidR="006013ED" w:rsidRPr="00DB20EC">
        <w:rPr>
          <w:rFonts w:ascii="Traditional Arabic" w:hAnsi="Traditional Arabic" w:cs="Traditional Arabic"/>
          <w:sz w:val="30"/>
          <w:szCs w:val="30"/>
          <w:rtl/>
          <w:lang w:val="en-GB" w:eastAsia="zh-TW"/>
        </w:rPr>
        <w:t xml:space="preserve"> </w:t>
      </w:r>
      <w:r w:rsidRPr="00DB20EC">
        <w:rPr>
          <w:rFonts w:ascii="Traditional Arabic" w:hAnsi="Traditional Arabic" w:cs="Traditional Arabic"/>
          <w:sz w:val="30"/>
          <w:szCs w:val="30"/>
          <w:rtl/>
          <w:lang w:val="en-GB" w:eastAsia="zh-TW"/>
        </w:rPr>
        <w:t>إعادة التصنيع وإعادة التدوير وإعادة الاستخدام، وسبل تفادي عمليات التسرب</w:t>
      </w:r>
      <w:r w:rsidR="00AB28E1">
        <w:rPr>
          <w:rFonts w:ascii="Traditional Arabic" w:hAnsi="Traditional Arabic" w:cs="Traditional Arabic"/>
          <w:sz w:val="30"/>
          <w:szCs w:val="30"/>
          <w:rtl/>
          <w:lang w:val="en-GB" w:eastAsia="zh-TW"/>
        </w:rPr>
        <w:t>.</w:t>
      </w:r>
    </w:p>
    <w:p w14:paraId="7FA326E1" w14:textId="691E6563" w:rsidR="00AB28E1" w:rsidRPr="00AB28E1" w:rsidRDefault="00AB28E1" w:rsidP="008B427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AB28E1">
        <w:rPr>
          <w:rFonts w:ascii="Traditional Arabic" w:hAnsi="Traditional Arabic" w:cs="Traditional Arabic"/>
          <w:sz w:val="30"/>
          <w:szCs w:val="30"/>
          <w:rtl/>
          <w:lang w:val="en-GB" w:eastAsia="zh-TW"/>
        </w:rPr>
        <w:t>ويستند الإطار إلى الاعتبارات الخمسة التالية</w:t>
      </w:r>
      <w:r>
        <w:rPr>
          <w:rFonts w:ascii="Traditional Arabic" w:hAnsi="Traditional Arabic" w:cs="Traditional Arabic"/>
          <w:sz w:val="30"/>
          <w:szCs w:val="30"/>
          <w:rtl/>
          <w:lang w:val="en-GB" w:eastAsia="zh-TW"/>
        </w:rPr>
        <w:t xml:space="preserve">: (أ) </w:t>
      </w:r>
      <w:r w:rsidRPr="00AB28E1">
        <w:rPr>
          <w:rFonts w:ascii="Traditional Arabic" w:hAnsi="Traditional Arabic" w:cs="Traditional Arabic"/>
          <w:sz w:val="30"/>
          <w:szCs w:val="30"/>
          <w:rtl/>
          <w:lang w:val="en-GB" w:eastAsia="zh-TW"/>
        </w:rPr>
        <w:t>يتحمل كل شخص مسؤولية منع القمامة البحرية والجسيمات البلاستيكية البحرية الدقيقة، لا</w:t>
      </w:r>
      <w:r w:rsidR="008B4278">
        <w:rPr>
          <w:rFonts w:ascii="Traditional Arabic" w:hAnsi="Traditional Arabic" w:cs="Traditional Arabic"/>
          <w:sz w:val="30"/>
          <w:szCs w:val="30"/>
          <w:rtl/>
          <w:lang w:val="en-GB" w:eastAsia="zh-TW"/>
        </w:rPr>
        <w:t> </w:t>
      </w:r>
      <w:r w:rsidRPr="00AB28E1">
        <w:rPr>
          <w:rFonts w:ascii="Traditional Arabic" w:hAnsi="Traditional Arabic" w:cs="Traditional Arabic"/>
          <w:sz w:val="30"/>
          <w:szCs w:val="30"/>
          <w:rtl/>
          <w:lang w:val="en-GB" w:eastAsia="zh-TW"/>
        </w:rPr>
        <w:t>سيما الناجمة عن المصادر البرية؛</w:t>
      </w:r>
      <w:r>
        <w:rPr>
          <w:rFonts w:ascii="Traditional Arabic" w:hAnsi="Traditional Arabic" w:cs="Traditional Arabic"/>
          <w:sz w:val="30"/>
          <w:szCs w:val="30"/>
          <w:rtl/>
          <w:lang w:val="en-GB" w:eastAsia="zh-TW"/>
        </w:rPr>
        <w:t xml:space="preserve"> (ب)</w:t>
      </w:r>
      <w:r w:rsidRPr="00AB28E1">
        <w:rPr>
          <w:rFonts w:ascii="Traditional Arabic" w:hAnsi="Traditional Arabic" w:cs="Traditional Arabic"/>
          <w:sz w:val="30"/>
          <w:szCs w:val="30"/>
          <w:rtl/>
          <w:lang w:val="en-GB" w:eastAsia="zh-TW"/>
        </w:rPr>
        <w:t xml:space="preserve"> </w:t>
      </w:r>
      <w:r w:rsidR="00F53F6F">
        <w:rPr>
          <w:rFonts w:ascii="Traditional Arabic" w:hAnsi="Traditional Arabic" w:cs="Traditional Arabic"/>
          <w:sz w:val="30"/>
          <w:szCs w:val="30"/>
          <w:rtl/>
          <w:lang w:val="en-GB" w:eastAsia="zh-TW"/>
        </w:rPr>
        <w:t xml:space="preserve">يتسم </w:t>
      </w:r>
      <w:r w:rsidRPr="00AB28E1">
        <w:rPr>
          <w:rFonts w:ascii="Traditional Arabic" w:hAnsi="Traditional Arabic" w:cs="Traditional Arabic"/>
          <w:sz w:val="30"/>
          <w:szCs w:val="30"/>
          <w:rtl/>
          <w:lang w:val="en-GB" w:eastAsia="zh-TW"/>
        </w:rPr>
        <w:t xml:space="preserve">الوصول إلى المعلومات والبيانات البيئية، والتعليم والمشاركة العامة </w:t>
      </w:r>
      <w:r w:rsidR="00F53F6F">
        <w:rPr>
          <w:rFonts w:ascii="Traditional Arabic" w:hAnsi="Traditional Arabic" w:cs="Traditional Arabic"/>
          <w:sz w:val="30"/>
          <w:szCs w:val="30"/>
          <w:rtl/>
          <w:lang w:val="en-GB" w:eastAsia="zh-TW"/>
        </w:rPr>
        <w:t>بأهمية</w:t>
      </w:r>
      <w:r w:rsidRPr="00AB28E1">
        <w:rPr>
          <w:rFonts w:ascii="Traditional Arabic" w:hAnsi="Traditional Arabic" w:cs="Traditional Arabic"/>
          <w:sz w:val="30"/>
          <w:szCs w:val="30"/>
          <w:rtl/>
          <w:lang w:val="en-GB" w:eastAsia="zh-TW"/>
        </w:rPr>
        <w:t xml:space="preserve"> أساس</w:t>
      </w:r>
      <w:r w:rsidR="008B4278">
        <w:rPr>
          <w:rFonts w:ascii="Traditional Arabic" w:hAnsi="Traditional Arabic" w:cs="Traditional Arabic"/>
          <w:sz w:val="30"/>
          <w:szCs w:val="30"/>
          <w:rtl/>
          <w:lang w:val="en-GB" w:eastAsia="zh-TW"/>
        </w:rPr>
        <w:t>ية للعمل الفعال؛ (ج)</w:t>
      </w:r>
      <w:r w:rsidRPr="00AB28E1">
        <w:rPr>
          <w:rFonts w:ascii="Traditional Arabic" w:hAnsi="Traditional Arabic" w:cs="Traditional Arabic"/>
          <w:sz w:val="30"/>
          <w:szCs w:val="30"/>
          <w:rtl/>
          <w:lang w:val="en-GB" w:eastAsia="zh-TW"/>
        </w:rPr>
        <w:t xml:space="preserve"> تتطلب المخاطر المتعددة على صحة الإنسان والرفاه، وخاصة النساء والأطفال والفئات الضعيفة، وصحة النظام الإيكولوجي، وضع نهج وقائي؛</w:t>
      </w:r>
      <w:r w:rsidR="00152AEA">
        <w:rPr>
          <w:rFonts w:ascii="Traditional Arabic" w:hAnsi="Traditional Arabic" w:cs="Traditional Arabic"/>
          <w:sz w:val="30"/>
          <w:szCs w:val="30"/>
          <w:rtl/>
          <w:lang w:val="en-GB" w:eastAsia="zh-TW"/>
        </w:rPr>
        <w:t xml:space="preserve"> (د) </w:t>
      </w:r>
      <w:r w:rsidR="00F53F6F">
        <w:rPr>
          <w:rFonts w:ascii="Traditional Arabic" w:hAnsi="Traditional Arabic" w:cs="Traditional Arabic"/>
          <w:sz w:val="30"/>
          <w:szCs w:val="30"/>
          <w:rtl/>
          <w:lang w:val="en-GB" w:eastAsia="zh-TW"/>
        </w:rPr>
        <w:t>يمثل</w:t>
      </w:r>
      <w:r w:rsidR="00F53F6F" w:rsidRPr="00AB28E1">
        <w:rPr>
          <w:rFonts w:ascii="Traditional Arabic" w:hAnsi="Traditional Arabic" w:cs="Traditional Arabic"/>
          <w:sz w:val="30"/>
          <w:szCs w:val="30"/>
          <w:rtl/>
          <w:lang w:val="en-GB" w:eastAsia="zh-TW"/>
        </w:rPr>
        <w:t xml:space="preserve"> </w:t>
      </w:r>
      <w:r w:rsidRPr="00AB28E1">
        <w:rPr>
          <w:rFonts w:ascii="Traditional Arabic" w:hAnsi="Traditional Arabic" w:cs="Traditional Arabic"/>
          <w:sz w:val="30"/>
          <w:szCs w:val="30"/>
          <w:rtl/>
          <w:lang w:val="en-GB" w:eastAsia="zh-TW"/>
        </w:rPr>
        <w:t xml:space="preserve">الابتكار والقيادة عنصرين محوريين في معالجة القمامة البحرية والجسيمات البلاستيكية البحرية الدقيقة بطريقة فعالة ومؤثرة؛ </w:t>
      </w:r>
      <w:r w:rsidR="00152AEA">
        <w:rPr>
          <w:rFonts w:ascii="Traditional Arabic" w:hAnsi="Traditional Arabic" w:cs="Traditional Arabic"/>
          <w:sz w:val="30"/>
          <w:szCs w:val="30"/>
          <w:rtl/>
          <w:lang w:val="en-GB" w:eastAsia="zh-TW"/>
        </w:rPr>
        <w:t xml:space="preserve">(ه) </w:t>
      </w:r>
      <w:r w:rsidRPr="00AB28E1">
        <w:rPr>
          <w:rFonts w:ascii="Traditional Arabic" w:hAnsi="Traditional Arabic" w:cs="Traditional Arabic"/>
          <w:sz w:val="30"/>
          <w:szCs w:val="30"/>
          <w:rtl/>
          <w:lang w:val="en-GB" w:eastAsia="zh-TW"/>
        </w:rPr>
        <w:t>من المهم تحقيق الفوائد المتعددة التي تُجنى من جراء الإجراءات التي تتخذ للتصدي للقمامة البحرية والجسيم</w:t>
      </w:r>
      <w:r w:rsidR="008B4278">
        <w:rPr>
          <w:rFonts w:ascii="Traditional Arabic" w:hAnsi="Traditional Arabic" w:cs="Traditional Arabic"/>
          <w:sz w:val="30"/>
          <w:szCs w:val="30"/>
          <w:rtl/>
          <w:lang w:val="en-GB" w:eastAsia="zh-TW"/>
        </w:rPr>
        <w:t>ات البلاستيكية البحرية الدقيقة.</w:t>
      </w:r>
    </w:p>
    <w:p w14:paraId="43913F90" w14:textId="77777777" w:rsidR="00152AEA" w:rsidRDefault="00152AEA" w:rsidP="008B427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152AEA">
        <w:rPr>
          <w:rFonts w:ascii="Traditional Arabic" w:hAnsi="Traditional Arabic" w:cs="Traditional Arabic"/>
          <w:sz w:val="30"/>
          <w:szCs w:val="30"/>
          <w:rtl/>
          <w:lang w:val="en-GB" w:eastAsia="zh-TW"/>
        </w:rPr>
        <w:t>وتتبع الالتزامات الطوعية بشأن النفايات البحرية والجسيمات البلاستيكية البحرية الدقيقة مسارين:</w:t>
      </w:r>
    </w:p>
    <w:p w14:paraId="48A46DE0" w14:textId="102020A6" w:rsidR="00C8213D" w:rsidRDefault="00C8213D" w:rsidP="00013DF7">
      <w:pPr>
        <w:pStyle w:val="ListParagraph"/>
        <w:numPr>
          <w:ilvl w:val="1"/>
          <w:numId w:val="10"/>
        </w:numPr>
        <w:tabs>
          <w:tab w:val="left" w:pos="2408"/>
          <w:tab w:val="left" w:pos="2976"/>
          <w:tab w:val="left" w:pos="3543"/>
        </w:tabs>
        <w:spacing w:after="120" w:line="380" w:lineRule="exact"/>
        <w:ind w:left="1134" w:firstLine="709"/>
        <w:jc w:val="both"/>
        <w:textDirection w:val="tbRlV"/>
        <w:rPr>
          <w:rFonts w:ascii="Traditional Arabic" w:hAnsi="Traditional Arabic" w:cs="Traditional Arabic"/>
          <w:sz w:val="30"/>
          <w:szCs w:val="30"/>
          <w:rtl/>
          <w:lang w:val="en-GB" w:eastAsia="zh-TW"/>
        </w:rPr>
      </w:pPr>
      <w:r w:rsidRPr="00C8213D">
        <w:rPr>
          <w:rFonts w:ascii="Traditional Arabic" w:hAnsi="Traditional Arabic" w:cs="Traditional Arabic"/>
          <w:sz w:val="30"/>
          <w:szCs w:val="30"/>
          <w:rtl/>
          <w:lang w:val="en-GB" w:eastAsia="zh-TW"/>
        </w:rPr>
        <w:t xml:space="preserve">التدخلات المحددة الأهداف التي تتناول على وجه التحديد القمامة البحرية والجسيمات البلاستيكية البحرية الدقيقة، مثل نشر الحواجز المادية لمنع النفايات والبلاستيك من دخول البيئة البحرية، وتحسين إدارة مصادر النفايات البرية، ورصد البلاستيك في البيئة البحرية وتقدير مستوى تعرض البشر والنظم الإيكولوجية لها. ويمكن تطبيق التدخلات المحددة الأهداف في الحالات التي يتم فيها الاتفاق على اتخاذ إجراءات منع النفايات أو الحد من المخاطر التي تنطوي على البلاستيك البحري والقمامة البحرية، لكن تحتاج إلى توسيع نطاقها، حيثما تتوافر الأدلة العلمية، بيد أن هناك حاجة إلى </w:t>
      </w:r>
      <w:r w:rsidR="007B3576">
        <w:rPr>
          <w:rFonts w:ascii="Traditional Arabic" w:hAnsi="Traditional Arabic" w:cs="Traditional Arabic"/>
          <w:sz w:val="30"/>
          <w:szCs w:val="30"/>
          <w:rtl/>
          <w:lang w:val="en-GB" w:eastAsia="zh-TW"/>
        </w:rPr>
        <w:t>ا</w:t>
      </w:r>
      <w:r w:rsidRPr="00C8213D">
        <w:rPr>
          <w:rFonts w:ascii="Traditional Arabic" w:hAnsi="Traditional Arabic" w:cs="Traditional Arabic"/>
          <w:sz w:val="30"/>
          <w:szCs w:val="30"/>
          <w:rtl/>
          <w:lang w:val="en-GB" w:eastAsia="zh-TW"/>
        </w:rPr>
        <w:t xml:space="preserve">تخاذ إجراءات على صعيد </w:t>
      </w:r>
      <w:r w:rsidRPr="00C8213D">
        <w:rPr>
          <w:rFonts w:ascii="Traditional Arabic" w:hAnsi="Traditional Arabic" w:cs="Traditional Arabic"/>
          <w:sz w:val="30"/>
          <w:szCs w:val="30"/>
          <w:rtl/>
          <w:lang w:val="en-GB" w:eastAsia="zh-TW"/>
        </w:rPr>
        <w:lastRenderedPageBreak/>
        <w:t xml:space="preserve">السياسات، أو حيثما تكون هناك حاجة إلى توعية المجتمع المحلي بشأن تأثير هذه </w:t>
      </w:r>
      <w:r w:rsidR="008B4278">
        <w:rPr>
          <w:rFonts w:ascii="Traditional Arabic" w:hAnsi="Traditional Arabic" w:cs="Traditional Arabic"/>
          <w:sz w:val="30"/>
          <w:szCs w:val="30"/>
          <w:rtl/>
          <w:lang w:val="en-GB" w:eastAsia="zh-TW"/>
        </w:rPr>
        <w:t>المواد على صحة الإنسان والبيئة؛</w:t>
      </w:r>
    </w:p>
    <w:p w14:paraId="4B2FC2B6" w14:textId="69347BDF" w:rsidR="00152AEA" w:rsidRPr="00D00095" w:rsidRDefault="00D00095" w:rsidP="00013DF7">
      <w:pPr>
        <w:pStyle w:val="ListParagraph"/>
        <w:numPr>
          <w:ilvl w:val="1"/>
          <w:numId w:val="10"/>
        </w:numPr>
        <w:tabs>
          <w:tab w:val="left" w:pos="2408"/>
        </w:tabs>
        <w:spacing w:after="120" w:line="380" w:lineRule="exact"/>
        <w:ind w:left="1134" w:firstLine="709"/>
        <w:jc w:val="both"/>
        <w:textDirection w:val="tbRlV"/>
        <w:rPr>
          <w:rFonts w:ascii="Traditional Arabic" w:hAnsi="Traditional Arabic" w:cs="Traditional Arabic"/>
          <w:sz w:val="30"/>
          <w:szCs w:val="30"/>
          <w:rtl/>
          <w:lang w:val="en-GB" w:eastAsia="zh-TW"/>
        </w:rPr>
      </w:pPr>
      <w:r w:rsidRPr="00D00095">
        <w:rPr>
          <w:rFonts w:ascii="Traditional Arabic" w:hAnsi="Traditional Arabic" w:cs="Traditional Arabic"/>
          <w:sz w:val="30"/>
          <w:szCs w:val="30"/>
          <w:rtl/>
          <w:lang w:val="en-GB" w:eastAsia="zh-TW"/>
        </w:rPr>
        <w:t xml:space="preserve">الإجراءات على نطاق المنظومة في الأجلين المتوسط والبعيد للمساعدة في تحويل الاقتصاد بعيداً عن </w:t>
      </w:r>
      <w:r w:rsidR="00F53F6F">
        <w:rPr>
          <w:rFonts w:ascii="Traditional Arabic" w:hAnsi="Traditional Arabic" w:cs="Traditional Arabic"/>
          <w:sz w:val="30"/>
          <w:szCs w:val="30"/>
          <w:rtl/>
          <w:lang w:val="en-GB" w:eastAsia="zh-TW"/>
        </w:rPr>
        <w:t xml:space="preserve">استخدام </w:t>
      </w:r>
      <w:r w:rsidRPr="00D00095">
        <w:rPr>
          <w:rFonts w:ascii="Traditional Arabic" w:hAnsi="Traditional Arabic" w:cs="Traditional Arabic"/>
          <w:sz w:val="30"/>
          <w:szCs w:val="30"/>
          <w:rtl/>
          <w:lang w:val="en-GB" w:eastAsia="zh-TW"/>
        </w:rPr>
        <w:t xml:space="preserve">البلاستيك </w:t>
      </w:r>
      <w:r w:rsidR="00F53F6F">
        <w:rPr>
          <w:rFonts w:ascii="Traditional Arabic" w:hAnsi="Traditional Arabic" w:cs="Traditional Arabic"/>
          <w:sz w:val="30"/>
          <w:szCs w:val="30"/>
          <w:rtl/>
          <w:lang w:val="en-GB" w:eastAsia="zh-TW"/>
        </w:rPr>
        <w:t>و</w:t>
      </w:r>
      <w:r w:rsidRPr="00D00095">
        <w:rPr>
          <w:rFonts w:ascii="Traditional Arabic" w:hAnsi="Traditional Arabic" w:cs="Traditional Arabic"/>
          <w:sz w:val="30"/>
          <w:szCs w:val="30"/>
          <w:rtl/>
          <w:lang w:val="en-GB" w:eastAsia="zh-TW"/>
        </w:rPr>
        <w:t>الوقود الأحفوري من خلال التغيير القائم على التصميم نحو منتجات أقل ضرراً واقتصاد دائري لإعادة استخدام</w:t>
      </w:r>
      <w:r w:rsidR="00F47F3E">
        <w:rPr>
          <w:rFonts w:ascii="Traditional Arabic" w:hAnsi="Traditional Arabic" w:cs="Traditional Arabic"/>
          <w:sz w:val="30"/>
          <w:szCs w:val="30"/>
          <w:rtl/>
          <w:lang w:val="en-GB" w:eastAsia="zh-TW"/>
        </w:rPr>
        <w:t xml:space="preserve"> المواد البلاستيكية</w:t>
      </w:r>
      <w:r w:rsidRPr="00D00095">
        <w:rPr>
          <w:rFonts w:ascii="Traditional Arabic" w:hAnsi="Traditional Arabic" w:cs="Traditional Arabic"/>
          <w:sz w:val="30"/>
          <w:szCs w:val="30"/>
          <w:rtl/>
          <w:lang w:val="en-GB" w:eastAsia="zh-TW"/>
        </w:rPr>
        <w:t xml:space="preserve"> وإعادة تصنيع</w:t>
      </w:r>
      <w:r w:rsidR="00F47F3E">
        <w:rPr>
          <w:rFonts w:ascii="Traditional Arabic" w:hAnsi="Traditional Arabic" w:cs="Traditional Arabic"/>
          <w:sz w:val="30"/>
          <w:szCs w:val="30"/>
          <w:rtl/>
          <w:lang w:val="en-GB" w:eastAsia="zh-TW"/>
        </w:rPr>
        <w:t>ها</w:t>
      </w:r>
      <w:r w:rsidRPr="00D00095">
        <w:rPr>
          <w:rFonts w:ascii="Traditional Arabic" w:hAnsi="Traditional Arabic" w:cs="Traditional Arabic"/>
          <w:sz w:val="30"/>
          <w:szCs w:val="30"/>
          <w:rtl/>
          <w:lang w:val="en-GB" w:eastAsia="zh-TW"/>
        </w:rPr>
        <w:t xml:space="preserve"> وإعادة تدوير</w:t>
      </w:r>
      <w:r w:rsidR="00F47F3E">
        <w:rPr>
          <w:rFonts w:ascii="Traditional Arabic" w:hAnsi="Traditional Arabic" w:cs="Traditional Arabic"/>
          <w:sz w:val="30"/>
          <w:szCs w:val="30"/>
          <w:rtl/>
          <w:lang w:val="en-GB" w:eastAsia="zh-TW"/>
        </w:rPr>
        <w:t>ها</w:t>
      </w:r>
      <w:r w:rsidRPr="00D00095">
        <w:rPr>
          <w:rFonts w:ascii="Traditional Arabic" w:hAnsi="Traditional Arabic" w:cs="Traditional Arabic"/>
          <w:sz w:val="30"/>
          <w:szCs w:val="30"/>
          <w:rtl/>
          <w:lang w:val="en-GB" w:eastAsia="zh-TW"/>
        </w:rPr>
        <w:t>. وتركز الالتزامات الطوعية من هذا النوع على التغييرات السلوكية والتحول المجتمعي، بما في ذلك تطوير الأدوات الاقتصادية لتغيير سلوك المستهلك والمنتج، والاستثمار في التعليم من أجل التغيير، وتعزيز التعاون والشراكات فيما يتعلق بالمعارف والتكنولوجيا والتمويل والاستثمار.</w:t>
      </w:r>
    </w:p>
    <w:p w14:paraId="38385946" w14:textId="73CE32F1" w:rsidR="00D00095" w:rsidRDefault="00D00095" w:rsidP="00CF75AF">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w:t>
      </w:r>
      <w:r w:rsidRPr="00D00095">
        <w:rPr>
          <w:rFonts w:ascii="Traditional Arabic" w:hAnsi="Traditional Arabic" w:cs="Traditional Arabic"/>
          <w:sz w:val="30"/>
          <w:szCs w:val="30"/>
          <w:rtl/>
          <w:lang w:val="en-GB" w:eastAsia="zh-TW"/>
        </w:rPr>
        <w:t xml:space="preserve">طلبت جمعية الأمم المتحدة للبيئة، في قرارها </w:t>
      </w:r>
      <w:r w:rsidR="00013DF7">
        <w:rPr>
          <w:rFonts w:ascii="Traditional Arabic" w:hAnsi="Traditional Arabic" w:cs="Traditional Arabic"/>
          <w:sz w:val="30"/>
          <w:szCs w:val="30"/>
          <w:rtl/>
          <w:lang w:val="en-GB" w:eastAsia="zh-TW"/>
        </w:rPr>
        <w:t>3</w:t>
      </w:r>
      <w:r w:rsidRPr="00D00095">
        <w:rPr>
          <w:rFonts w:ascii="Traditional Arabic" w:hAnsi="Traditional Arabic" w:cs="Traditional Arabic"/>
          <w:sz w:val="30"/>
          <w:szCs w:val="30"/>
          <w:rtl/>
          <w:lang w:val="en-GB" w:eastAsia="zh-TW"/>
        </w:rPr>
        <w:t>/</w:t>
      </w:r>
      <w:r w:rsidR="00013DF7">
        <w:rPr>
          <w:rFonts w:ascii="Traditional Arabic" w:hAnsi="Traditional Arabic" w:cs="Traditional Arabic"/>
          <w:sz w:val="30"/>
          <w:szCs w:val="30"/>
          <w:rtl/>
          <w:lang w:val="en-GB" w:eastAsia="zh-TW"/>
        </w:rPr>
        <w:t>7</w:t>
      </w:r>
      <w:r w:rsidRPr="00D00095">
        <w:rPr>
          <w:rFonts w:ascii="Traditional Arabic" w:hAnsi="Traditional Arabic" w:cs="Traditional Arabic"/>
          <w:sz w:val="30"/>
          <w:szCs w:val="30"/>
          <w:rtl/>
          <w:lang w:val="en-GB" w:eastAsia="zh-TW"/>
        </w:rPr>
        <w:t>، تقريرا</w:t>
      </w:r>
      <w:r w:rsidR="00BB5898">
        <w:rPr>
          <w:rFonts w:ascii="Traditional Arabic" w:hAnsi="Traditional Arabic" w:cs="Traditional Arabic"/>
          <w:sz w:val="30"/>
          <w:szCs w:val="30"/>
          <w:rtl/>
          <w:lang w:val="en-GB" w:eastAsia="zh-TW"/>
        </w:rPr>
        <w:t>ً</w:t>
      </w:r>
      <w:r w:rsidRPr="00D00095">
        <w:rPr>
          <w:rFonts w:ascii="Traditional Arabic" w:hAnsi="Traditional Arabic" w:cs="Traditional Arabic"/>
          <w:sz w:val="30"/>
          <w:szCs w:val="30"/>
          <w:rtl/>
          <w:lang w:val="en-GB" w:eastAsia="zh-TW"/>
        </w:rPr>
        <w:t xml:space="preserve"> عن الالتزامات الطوعية المتعلقة بقراراتها بشأن الحد من القمامة البحرية والجسيمات البلاستيكية البحرية الدقيقة. </w:t>
      </w:r>
      <w:r w:rsidR="00F47F3E">
        <w:rPr>
          <w:rFonts w:ascii="Traditional Arabic" w:hAnsi="Traditional Arabic" w:cs="Traditional Arabic"/>
          <w:sz w:val="30"/>
          <w:szCs w:val="30"/>
          <w:rtl/>
          <w:lang w:val="en-GB" w:eastAsia="zh-TW"/>
        </w:rPr>
        <w:t>وبدأ العمل ب</w:t>
      </w:r>
      <w:r w:rsidRPr="00D00095">
        <w:rPr>
          <w:rFonts w:ascii="Traditional Arabic" w:hAnsi="Traditional Arabic" w:cs="Traditional Arabic"/>
          <w:sz w:val="30"/>
          <w:szCs w:val="30"/>
          <w:rtl/>
          <w:lang w:val="en-GB" w:eastAsia="zh-TW"/>
        </w:rPr>
        <w:t xml:space="preserve">أداة </w:t>
      </w:r>
      <w:r w:rsidR="00F47F3E">
        <w:rPr>
          <w:rFonts w:ascii="Traditional Arabic" w:hAnsi="Traditional Arabic" w:cs="Traditional Arabic"/>
          <w:sz w:val="30"/>
          <w:szCs w:val="30"/>
          <w:rtl/>
          <w:lang w:val="en-GB" w:eastAsia="zh-TW"/>
        </w:rPr>
        <w:t>مبسطة لل</w:t>
      </w:r>
      <w:r w:rsidRPr="00D00095">
        <w:rPr>
          <w:rFonts w:ascii="Traditional Arabic" w:hAnsi="Traditional Arabic" w:cs="Traditional Arabic"/>
          <w:sz w:val="30"/>
          <w:szCs w:val="30"/>
          <w:rtl/>
          <w:lang w:val="en-GB" w:eastAsia="zh-TW"/>
        </w:rPr>
        <w:t xml:space="preserve">إبلاغ </w:t>
      </w:r>
      <w:r w:rsidR="00F47F3E">
        <w:rPr>
          <w:rFonts w:ascii="Traditional Arabic" w:hAnsi="Traditional Arabic" w:cs="Traditional Arabic"/>
          <w:sz w:val="30"/>
          <w:szCs w:val="30"/>
          <w:rtl/>
          <w:lang w:val="en-GB" w:eastAsia="zh-TW"/>
        </w:rPr>
        <w:t>الطوعي</w:t>
      </w:r>
      <w:r w:rsidRPr="00D00095">
        <w:rPr>
          <w:rFonts w:ascii="Traditional Arabic" w:hAnsi="Traditional Arabic" w:cs="Traditional Arabic"/>
          <w:sz w:val="30"/>
          <w:szCs w:val="30"/>
          <w:rtl/>
          <w:lang w:val="en-GB" w:eastAsia="zh-TW"/>
        </w:rPr>
        <w:t xml:space="preserve"> على بوابة جمعية الأمم المتحدة للبيئة، </w:t>
      </w:r>
      <w:r w:rsidR="00F47F3E">
        <w:rPr>
          <w:rFonts w:ascii="Traditional Arabic" w:hAnsi="Traditional Arabic" w:cs="Traditional Arabic"/>
          <w:sz w:val="30"/>
          <w:szCs w:val="30"/>
          <w:rtl/>
          <w:lang w:val="en-GB" w:eastAsia="zh-TW"/>
        </w:rPr>
        <w:t>تسمح</w:t>
      </w:r>
      <w:r w:rsidRPr="00D00095">
        <w:rPr>
          <w:rFonts w:ascii="Traditional Arabic" w:hAnsi="Traditional Arabic" w:cs="Traditional Arabic"/>
          <w:sz w:val="30"/>
          <w:szCs w:val="30"/>
          <w:rtl/>
          <w:lang w:val="en-GB" w:eastAsia="zh-TW"/>
        </w:rPr>
        <w:t xml:space="preserve"> لأصحاب المصلحة</w:t>
      </w:r>
      <w:r w:rsidR="00F47F3E">
        <w:rPr>
          <w:rFonts w:ascii="Traditional Arabic" w:hAnsi="Traditional Arabic" w:cs="Traditional Arabic"/>
          <w:sz w:val="30"/>
          <w:szCs w:val="30"/>
          <w:rtl/>
          <w:lang w:val="en-GB" w:eastAsia="zh-TW"/>
        </w:rPr>
        <w:t xml:space="preserve"> بجملة أمور منها </w:t>
      </w:r>
      <w:r w:rsidRPr="00D00095">
        <w:rPr>
          <w:rFonts w:ascii="Traditional Arabic" w:hAnsi="Traditional Arabic" w:cs="Traditional Arabic"/>
          <w:sz w:val="30"/>
          <w:szCs w:val="30"/>
          <w:rtl/>
          <w:lang w:val="en-GB" w:eastAsia="zh-TW"/>
        </w:rPr>
        <w:t xml:space="preserve">تقاسم </w:t>
      </w:r>
      <w:r w:rsidR="00F47F3E">
        <w:rPr>
          <w:rFonts w:ascii="Traditional Arabic" w:hAnsi="Traditional Arabic" w:cs="Traditional Arabic"/>
          <w:sz w:val="30"/>
          <w:szCs w:val="30"/>
          <w:rtl/>
          <w:lang w:val="en-GB" w:eastAsia="zh-TW"/>
        </w:rPr>
        <w:t xml:space="preserve">المعلومات بشأن </w:t>
      </w:r>
      <w:r w:rsidRPr="00D00095">
        <w:rPr>
          <w:rFonts w:ascii="Traditional Arabic" w:hAnsi="Traditional Arabic" w:cs="Traditional Arabic"/>
          <w:sz w:val="30"/>
          <w:szCs w:val="30"/>
          <w:rtl/>
          <w:lang w:val="en-GB" w:eastAsia="zh-TW"/>
        </w:rPr>
        <w:t>الالتزامات التي لم يسبق رصدها من خلال مؤتمرات الأمم المتحدة وعملياتها، فيما يتعلق بفئات الاعتبارات الخمس التالية:</w:t>
      </w:r>
    </w:p>
    <w:p w14:paraId="7EC49B75" w14:textId="77777777" w:rsidR="00AE4D13" w:rsidRPr="00AE4D13" w:rsidRDefault="00AE4D13" w:rsidP="00824C32">
      <w:pPr>
        <w:pStyle w:val="ListParagraph"/>
        <w:numPr>
          <w:ilvl w:val="0"/>
          <w:numId w:val="15"/>
        </w:numPr>
        <w:tabs>
          <w:tab w:val="left" w:pos="3119"/>
        </w:tabs>
        <w:spacing w:line="400" w:lineRule="exact"/>
        <w:ind w:left="2410" w:hanging="567"/>
        <w:jc w:val="both"/>
        <w:textDirection w:val="tbRlV"/>
        <w:rPr>
          <w:rFonts w:ascii="Traditional Arabic" w:hAnsi="Traditional Arabic" w:cs="Traditional Arabic"/>
          <w:color w:val="000000"/>
          <w:sz w:val="30"/>
          <w:szCs w:val="30"/>
          <w:rtl/>
          <w:lang w:val="en-GB" w:eastAsia="zh-TW"/>
        </w:rPr>
      </w:pPr>
      <w:r w:rsidRPr="00AE4D13">
        <w:rPr>
          <w:rFonts w:ascii="Traditional Arabic" w:hAnsi="Traditional Arabic" w:cs="Traditional Arabic"/>
          <w:sz w:val="30"/>
          <w:szCs w:val="30"/>
          <w:rtl/>
          <w:lang w:val="en-GB" w:eastAsia="zh-TW"/>
        </w:rPr>
        <w:t>تسخير العلوم والبيانات للسياسات القائمة على الأدلة</w:t>
      </w:r>
    </w:p>
    <w:p w14:paraId="5C2D39F4" w14:textId="1B6B6093" w:rsidR="00AE4D13" w:rsidRPr="00074B9C" w:rsidRDefault="004862B4" w:rsidP="00CF75AF">
      <w:pPr>
        <w:tabs>
          <w:tab w:val="left" w:pos="3119"/>
        </w:tabs>
        <w:spacing w:line="400" w:lineRule="exact"/>
        <w:ind w:left="2409" w:hanging="567"/>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ab/>
      </w:r>
      <w:r w:rsidR="00CF42BB" w:rsidRPr="00074B9C">
        <w:rPr>
          <w:rFonts w:ascii="Traditional Arabic" w:hAnsi="Traditional Arabic" w:cs="Traditional Arabic"/>
          <w:sz w:val="30"/>
          <w:szCs w:val="30"/>
          <w:rtl/>
          <w:lang w:val="en-GB" w:eastAsia="zh-TW"/>
        </w:rPr>
        <w:t>(</w:t>
      </w:r>
      <w:r w:rsidR="00AE4D13" w:rsidRPr="00074B9C">
        <w:rPr>
          <w:rFonts w:ascii="Traditional Arabic" w:hAnsi="Traditional Arabic" w:cs="Traditional Arabic"/>
          <w:sz w:val="30"/>
          <w:szCs w:val="30"/>
          <w:rtl/>
          <w:lang w:val="en-GB" w:eastAsia="zh-TW"/>
        </w:rPr>
        <w:t xml:space="preserve">انظر الفقرة 1 من القرار </w:t>
      </w:r>
      <w:r w:rsidR="00BC6EAF">
        <w:rPr>
          <w:rFonts w:ascii="Traditional Arabic" w:hAnsi="Traditional Arabic" w:cs="Traditional Arabic"/>
          <w:sz w:val="30"/>
          <w:szCs w:val="30"/>
          <w:rtl/>
          <w:lang w:val="en-GB" w:eastAsia="zh-TW"/>
        </w:rPr>
        <w:t>1</w:t>
      </w:r>
      <w:r w:rsidR="00AE4D13" w:rsidRPr="00074B9C">
        <w:rPr>
          <w:rFonts w:ascii="Traditional Arabic" w:hAnsi="Traditional Arabic" w:cs="Traditional Arabic"/>
          <w:sz w:val="30"/>
          <w:szCs w:val="30"/>
          <w:rtl/>
          <w:lang w:val="en-GB" w:eastAsia="zh-TW"/>
        </w:rPr>
        <w:t>/</w:t>
      </w:r>
      <w:r w:rsidR="00BC6EAF">
        <w:rPr>
          <w:rFonts w:ascii="Traditional Arabic" w:hAnsi="Traditional Arabic" w:cs="Traditional Arabic"/>
          <w:sz w:val="30"/>
          <w:szCs w:val="30"/>
          <w:rtl/>
          <w:lang w:val="en-GB" w:eastAsia="zh-TW"/>
        </w:rPr>
        <w:t>6</w:t>
      </w:r>
      <w:r w:rsidR="00AE4D13" w:rsidRPr="00074B9C">
        <w:rPr>
          <w:rFonts w:ascii="Traditional Arabic" w:hAnsi="Traditional Arabic" w:cs="Traditional Arabic"/>
          <w:sz w:val="30"/>
          <w:szCs w:val="30"/>
          <w:rtl/>
          <w:lang w:val="en-GB" w:eastAsia="zh-TW"/>
        </w:rPr>
        <w:t xml:space="preserve">، والفقرة 20 من القرار </w:t>
      </w:r>
      <w:r w:rsidR="00BC6EAF">
        <w:rPr>
          <w:rFonts w:ascii="Traditional Arabic" w:hAnsi="Traditional Arabic" w:cs="Traditional Arabic"/>
          <w:sz w:val="30"/>
          <w:szCs w:val="30"/>
          <w:rtl/>
          <w:lang w:val="en-GB" w:eastAsia="zh-TW"/>
        </w:rPr>
        <w:t>2</w:t>
      </w:r>
      <w:r w:rsidR="00AE4D13" w:rsidRPr="00074B9C">
        <w:rPr>
          <w:rFonts w:ascii="Traditional Arabic" w:hAnsi="Traditional Arabic" w:cs="Traditional Arabic"/>
          <w:sz w:val="30"/>
          <w:szCs w:val="30"/>
          <w:rtl/>
          <w:lang w:val="en-GB" w:eastAsia="zh-TW"/>
        </w:rPr>
        <w:t>/</w:t>
      </w:r>
      <w:r w:rsidR="00BC6EAF">
        <w:rPr>
          <w:rFonts w:ascii="Traditional Arabic" w:hAnsi="Traditional Arabic" w:cs="Traditional Arabic"/>
          <w:sz w:val="30"/>
          <w:szCs w:val="30"/>
          <w:rtl/>
          <w:lang w:val="en-GB" w:eastAsia="zh-TW"/>
        </w:rPr>
        <w:t>11</w:t>
      </w:r>
      <w:r w:rsidR="00CF42BB" w:rsidRPr="00074B9C">
        <w:rPr>
          <w:rFonts w:ascii="Traditional Arabic" w:hAnsi="Traditional Arabic" w:cs="Traditional Arabic"/>
          <w:sz w:val="30"/>
          <w:szCs w:val="30"/>
          <w:rtl/>
          <w:lang w:val="en-GB" w:eastAsia="zh-TW"/>
        </w:rPr>
        <w:t>)</w:t>
      </w:r>
    </w:p>
    <w:p w14:paraId="4FA4BE96" w14:textId="3736E654" w:rsidR="00CF42BB" w:rsidRPr="00BC6EAF" w:rsidRDefault="00CF42BB" w:rsidP="00CF75AF">
      <w:pPr>
        <w:pStyle w:val="ListParagraph"/>
        <w:numPr>
          <w:ilvl w:val="0"/>
          <w:numId w:val="15"/>
        </w:numPr>
        <w:tabs>
          <w:tab w:val="left" w:pos="3119"/>
        </w:tabs>
        <w:spacing w:line="400" w:lineRule="exact"/>
        <w:ind w:left="2409" w:hanging="567"/>
        <w:jc w:val="both"/>
        <w:textDirection w:val="tbRlV"/>
        <w:rPr>
          <w:rFonts w:ascii="Traditional Arabic" w:hAnsi="Traditional Arabic" w:cs="Traditional Arabic"/>
          <w:sz w:val="30"/>
          <w:szCs w:val="30"/>
          <w:rtl/>
          <w:lang w:val="en-GB" w:eastAsia="zh-TW"/>
        </w:rPr>
      </w:pPr>
      <w:r w:rsidRPr="00BC6EAF">
        <w:rPr>
          <w:rFonts w:ascii="Traditional Arabic" w:hAnsi="Traditional Arabic" w:cs="Traditional Arabic"/>
          <w:sz w:val="30"/>
          <w:szCs w:val="30"/>
          <w:rtl/>
          <w:lang w:val="en-GB" w:eastAsia="zh-TW"/>
        </w:rPr>
        <w:t>تعزيز التنفيذ، وتصميم الحوافز، ودمج تقييمات السياسات والابتكارات التنظيمية وتعزيز بناء القدرات</w:t>
      </w:r>
      <w:r w:rsidR="00BC6EAF" w:rsidRPr="00BC6EAF">
        <w:rPr>
          <w:rFonts w:ascii="Traditional Arabic" w:hAnsi="Traditional Arabic" w:cs="Traditional Arabic"/>
          <w:sz w:val="30"/>
          <w:szCs w:val="30"/>
          <w:rtl/>
          <w:lang w:val="en-GB" w:eastAsia="zh-TW"/>
        </w:rPr>
        <w:t xml:space="preserve"> </w:t>
      </w:r>
      <w:r w:rsidRPr="00BC6EAF">
        <w:rPr>
          <w:rFonts w:ascii="Traditional Arabic" w:hAnsi="Traditional Arabic" w:cs="Traditional Arabic"/>
          <w:sz w:val="30"/>
          <w:szCs w:val="30"/>
          <w:rtl/>
          <w:lang w:val="en-GB" w:eastAsia="zh-TW"/>
        </w:rPr>
        <w:t xml:space="preserve">(انظر القرار </w:t>
      </w:r>
      <w:r w:rsidR="00BC6EAF">
        <w:rPr>
          <w:rFonts w:ascii="Traditional Arabic" w:hAnsi="Traditional Arabic" w:cs="Traditional Arabic"/>
          <w:sz w:val="30"/>
          <w:szCs w:val="30"/>
          <w:rtl/>
          <w:lang w:val="en-GB" w:eastAsia="zh-TW"/>
        </w:rPr>
        <w:t>2</w:t>
      </w:r>
      <w:r w:rsidRPr="00BC6EAF">
        <w:rPr>
          <w:rFonts w:ascii="Traditional Arabic" w:hAnsi="Traditional Arabic" w:cs="Traditional Arabic"/>
          <w:sz w:val="30"/>
          <w:szCs w:val="30"/>
          <w:rtl/>
          <w:lang w:val="en-GB" w:eastAsia="zh-TW"/>
        </w:rPr>
        <w:t>/</w:t>
      </w:r>
      <w:r w:rsidR="00BC6EAF">
        <w:rPr>
          <w:rFonts w:ascii="Traditional Arabic" w:hAnsi="Traditional Arabic" w:cs="Traditional Arabic"/>
          <w:sz w:val="30"/>
          <w:szCs w:val="30"/>
          <w:rtl/>
          <w:lang w:val="en-GB" w:eastAsia="zh-TW"/>
        </w:rPr>
        <w:t>11</w:t>
      </w:r>
      <w:r w:rsidRPr="00BC6EAF">
        <w:rPr>
          <w:rFonts w:ascii="Traditional Arabic" w:hAnsi="Traditional Arabic" w:cs="Traditional Arabic"/>
          <w:sz w:val="30"/>
          <w:szCs w:val="30"/>
          <w:rtl/>
          <w:lang w:val="en-GB" w:eastAsia="zh-TW"/>
        </w:rPr>
        <w:t xml:space="preserve"> الفقرات 7، و10، و16، و21، والقرار </w:t>
      </w:r>
      <w:r w:rsidR="00BC6EAF">
        <w:rPr>
          <w:rFonts w:ascii="Traditional Arabic" w:hAnsi="Traditional Arabic" w:cs="Traditional Arabic"/>
          <w:sz w:val="30"/>
          <w:szCs w:val="30"/>
          <w:rtl/>
          <w:lang w:val="en-GB" w:eastAsia="zh-TW"/>
        </w:rPr>
        <w:t>3</w:t>
      </w:r>
      <w:r w:rsidRPr="00BC6EAF">
        <w:rPr>
          <w:rFonts w:ascii="Traditional Arabic" w:hAnsi="Traditional Arabic" w:cs="Traditional Arabic"/>
          <w:sz w:val="30"/>
          <w:szCs w:val="30"/>
          <w:rtl/>
          <w:lang w:val="en-GB" w:eastAsia="zh-TW"/>
        </w:rPr>
        <w:t>/</w:t>
      </w:r>
      <w:r w:rsidR="00BC6EAF">
        <w:rPr>
          <w:rFonts w:ascii="Traditional Arabic" w:hAnsi="Traditional Arabic" w:cs="Traditional Arabic"/>
          <w:sz w:val="30"/>
          <w:szCs w:val="30"/>
          <w:rtl/>
          <w:lang w:val="en-GB" w:eastAsia="zh-TW"/>
        </w:rPr>
        <w:t>7</w:t>
      </w:r>
      <w:r w:rsidRPr="00BC6EAF">
        <w:rPr>
          <w:rFonts w:ascii="Traditional Arabic" w:hAnsi="Traditional Arabic" w:cs="Traditional Arabic"/>
          <w:sz w:val="30"/>
          <w:szCs w:val="30"/>
          <w:rtl/>
          <w:lang w:val="en-GB" w:eastAsia="zh-TW"/>
        </w:rPr>
        <w:t xml:space="preserve"> الفقرات 4</w:t>
      </w:r>
      <w:r w:rsidR="00BC6EAF">
        <w:rPr>
          <w:rFonts w:ascii="Traditional Arabic" w:hAnsi="Traditional Arabic" w:cs="Traditional Arabic"/>
          <w:sz w:val="30"/>
          <w:szCs w:val="30"/>
          <w:rtl/>
          <w:lang w:val="en-GB" w:eastAsia="zh-TW"/>
        </w:rPr>
        <w:t xml:space="preserve"> (</w:t>
      </w:r>
      <w:r w:rsidRPr="00BC6EAF">
        <w:rPr>
          <w:rFonts w:ascii="Traditional Arabic" w:hAnsi="Traditional Arabic" w:cs="Traditional Arabic"/>
          <w:sz w:val="30"/>
          <w:szCs w:val="30"/>
          <w:rtl/>
          <w:lang w:val="en-GB" w:eastAsia="zh-TW"/>
        </w:rPr>
        <w:t>ه</w:t>
      </w:r>
      <w:r w:rsidR="00BC6EAF">
        <w:rPr>
          <w:rFonts w:ascii="Traditional Arabic" w:hAnsi="Traditional Arabic" w:cs="Traditional Arabic"/>
          <w:sz w:val="30"/>
          <w:szCs w:val="30"/>
          <w:rtl/>
          <w:lang w:val="en-GB" w:eastAsia="zh-TW"/>
        </w:rPr>
        <w:t>)</w:t>
      </w:r>
      <w:r w:rsidRPr="00BC6EAF">
        <w:rPr>
          <w:rFonts w:ascii="Traditional Arabic" w:hAnsi="Traditional Arabic" w:cs="Traditional Arabic"/>
          <w:sz w:val="30"/>
          <w:szCs w:val="30"/>
          <w:rtl/>
          <w:lang w:val="en-GB" w:eastAsia="zh-TW"/>
        </w:rPr>
        <w:t>، و5، و</w:t>
      </w:r>
      <w:r w:rsidR="00CB5E56" w:rsidRPr="00BC6EAF">
        <w:rPr>
          <w:rFonts w:ascii="Traditional Arabic" w:hAnsi="Traditional Arabic" w:cs="Traditional Arabic"/>
          <w:sz w:val="30"/>
          <w:szCs w:val="30"/>
          <w:rtl/>
          <w:lang w:val="en-GB" w:eastAsia="zh-TW"/>
        </w:rPr>
        <w:t>6)</w:t>
      </w:r>
    </w:p>
    <w:p w14:paraId="7369CD1A" w14:textId="7C99B69D" w:rsidR="00AE4D13" w:rsidRPr="00CF75AF" w:rsidRDefault="00CB5E56" w:rsidP="00CF75AF">
      <w:pPr>
        <w:pStyle w:val="ListParagraph"/>
        <w:numPr>
          <w:ilvl w:val="0"/>
          <w:numId w:val="15"/>
        </w:numPr>
        <w:tabs>
          <w:tab w:val="left" w:pos="3119"/>
        </w:tabs>
        <w:spacing w:line="400" w:lineRule="exact"/>
        <w:ind w:left="2409" w:hanging="567"/>
        <w:jc w:val="both"/>
        <w:textDirection w:val="tbRlV"/>
        <w:rPr>
          <w:rFonts w:ascii="Traditional Arabic" w:hAnsi="Traditional Arabic" w:cs="Traditional Arabic"/>
          <w:sz w:val="30"/>
          <w:szCs w:val="30"/>
          <w:rtl/>
          <w:lang w:val="en-GB" w:eastAsia="zh-TW"/>
        </w:rPr>
      </w:pPr>
      <w:r w:rsidRPr="00CF75AF">
        <w:rPr>
          <w:rFonts w:ascii="Traditional Arabic" w:hAnsi="Traditional Arabic" w:cs="Traditional Arabic"/>
          <w:sz w:val="30"/>
          <w:szCs w:val="30"/>
          <w:rtl/>
          <w:lang w:val="en-GB" w:eastAsia="zh-TW"/>
        </w:rPr>
        <w:t xml:space="preserve">الهياكل الأساسية </w:t>
      </w:r>
      <w:r w:rsidR="00F47F3E">
        <w:rPr>
          <w:rFonts w:ascii="Traditional Arabic" w:hAnsi="Traditional Arabic" w:cs="Traditional Arabic"/>
          <w:sz w:val="30"/>
          <w:szCs w:val="30"/>
          <w:rtl/>
          <w:lang w:val="en-GB" w:eastAsia="zh-TW"/>
        </w:rPr>
        <w:t>وأنواع التكنولوجيا</w:t>
      </w:r>
      <w:r w:rsidR="00F47F3E" w:rsidRPr="00CF75AF">
        <w:rPr>
          <w:rFonts w:ascii="Traditional Arabic" w:hAnsi="Traditional Arabic" w:cs="Traditional Arabic"/>
          <w:sz w:val="30"/>
          <w:szCs w:val="30"/>
          <w:rtl/>
          <w:lang w:val="en-GB" w:eastAsia="zh-TW"/>
        </w:rPr>
        <w:t xml:space="preserve"> </w:t>
      </w:r>
      <w:r w:rsidRPr="00CF75AF">
        <w:rPr>
          <w:rFonts w:ascii="Traditional Arabic" w:hAnsi="Traditional Arabic" w:cs="Traditional Arabic"/>
          <w:sz w:val="30"/>
          <w:szCs w:val="30"/>
          <w:rtl/>
          <w:lang w:val="en-GB" w:eastAsia="zh-TW"/>
        </w:rPr>
        <w:t>والابتكارات</w:t>
      </w:r>
      <w:r w:rsidR="00CF75AF" w:rsidRPr="00CF75AF">
        <w:rPr>
          <w:rFonts w:ascii="Traditional Arabic" w:hAnsi="Traditional Arabic" w:cs="Traditional Arabic"/>
          <w:sz w:val="30"/>
          <w:szCs w:val="30"/>
          <w:rtl/>
          <w:lang w:val="en-GB" w:eastAsia="zh-TW"/>
        </w:rPr>
        <w:t xml:space="preserve"> </w:t>
      </w:r>
      <w:r w:rsidR="0036157E" w:rsidRPr="00CF75AF">
        <w:rPr>
          <w:rFonts w:ascii="Traditional Arabic" w:hAnsi="Traditional Arabic" w:cs="Traditional Arabic"/>
          <w:sz w:val="30"/>
          <w:szCs w:val="30"/>
          <w:rtl/>
          <w:lang w:val="en-GB" w:eastAsia="zh-TW"/>
        </w:rPr>
        <w:t>(</w:t>
      </w:r>
      <w:r w:rsidRPr="00CF75AF">
        <w:rPr>
          <w:rFonts w:ascii="Traditional Arabic" w:hAnsi="Traditional Arabic" w:cs="Traditional Arabic"/>
          <w:sz w:val="30"/>
          <w:szCs w:val="30"/>
          <w:rtl/>
          <w:lang w:val="en-GB" w:eastAsia="zh-TW"/>
        </w:rPr>
        <w:t xml:space="preserve">انظر القرار </w:t>
      </w:r>
      <w:r w:rsidR="00CF75AF">
        <w:rPr>
          <w:rFonts w:ascii="Traditional Arabic" w:hAnsi="Traditional Arabic" w:cs="Traditional Arabic"/>
          <w:sz w:val="30"/>
          <w:szCs w:val="30"/>
          <w:rtl/>
          <w:lang w:val="en-GB" w:eastAsia="zh-TW"/>
        </w:rPr>
        <w:t>2</w:t>
      </w:r>
      <w:r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11</w:t>
      </w:r>
      <w:r w:rsidRPr="00CF75AF">
        <w:rPr>
          <w:rFonts w:ascii="Traditional Arabic" w:hAnsi="Traditional Arabic" w:cs="Traditional Arabic"/>
          <w:sz w:val="30"/>
          <w:szCs w:val="30"/>
          <w:rtl/>
          <w:lang w:val="en-GB" w:eastAsia="zh-TW"/>
        </w:rPr>
        <w:t xml:space="preserve"> الفقرات 12، و14، و15، و16، والقرار </w:t>
      </w:r>
      <w:r w:rsidR="002257A3">
        <w:rPr>
          <w:rFonts w:ascii="Traditional Arabic" w:hAnsi="Traditional Arabic" w:cs="Traditional Arabic" w:hint="cs"/>
          <w:sz w:val="30"/>
          <w:szCs w:val="30"/>
          <w:rtl/>
          <w:lang w:val="en-GB" w:eastAsia="zh-TW"/>
        </w:rPr>
        <w:t>3</w:t>
      </w:r>
      <w:r w:rsidRPr="00CF75AF">
        <w:rPr>
          <w:rFonts w:ascii="Traditional Arabic" w:hAnsi="Traditional Arabic" w:cs="Traditional Arabic"/>
          <w:sz w:val="30"/>
          <w:szCs w:val="30"/>
          <w:rtl/>
          <w:lang w:val="en-GB" w:eastAsia="zh-TW"/>
        </w:rPr>
        <w:t>/</w:t>
      </w:r>
      <w:r w:rsidR="002257A3">
        <w:rPr>
          <w:rFonts w:ascii="Traditional Arabic" w:hAnsi="Traditional Arabic" w:cs="Traditional Arabic" w:hint="cs"/>
          <w:sz w:val="30"/>
          <w:szCs w:val="30"/>
          <w:rtl/>
          <w:lang w:val="en-GB" w:eastAsia="zh-TW"/>
        </w:rPr>
        <w:t>7</w:t>
      </w:r>
      <w:r w:rsidRPr="00CF75AF">
        <w:rPr>
          <w:rFonts w:ascii="Traditional Arabic" w:hAnsi="Traditional Arabic" w:cs="Traditional Arabic"/>
          <w:sz w:val="30"/>
          <w:szCs w:val="30"/>
          <w:rtl/>
          <w:lang w:val="en-GB" w:eastAsia="zh-TW"/>
        </w:rPr>
        <w:t xml:space="preserve"> الفقرتين 5، </w:t>
      </w:r>
      <w:r w:rsidR="0036157E" w:rsidRPr="00CF75AF">
        <w:rPr>
          <w:rFonts w:ascii="Traditional Arabic" w:hAnsi="Traditional Arabic" w:cs="Traditional Arabic"/>
          <w:sz w:val="30"/>
          <w:szCs w:val="30"/>
          <w:rtl/>
          <w:lang w:val="en-GB" w:eastAsia="zh-TW"/>
        </w:rPr>
        <w:t>و6)</w:t>
      </w:r>
    </w:p>
    <w:p w14:paraId="2746C8AD" w14:textId="129CA828" w:rsidR="00074B9C" w:rsidRPr="00CF75AF" w:rsidRDefault="0036157E" w:rsidP="00CF75AF">
      <w:pPr>
        <w:pStyle w:val="ListParagraph"/>
        <w:numPr>
          <w:ilvl w:val="0"/>
          <w:numId w:val="15"/>
        </w:numPr>
        <w:tabs>
          <w:tab w:val="left" w:pos="3119"/>
        </w:tabs>
        <w:spacing w:line="400" w:lineRule="exact"/>
        <w:ind w:left="2409" w:hanging="567"/>
        <w:jc w:val="both"/>
        <w:textDirection w:val="tbRlV"/>
        <w:rPr>
          <w:rFonts w:ascii="Traditional Arabic" w:hAnsi="Traditional Arabic" w:cs="Traditional Arabic"/>
          <w:sz w:val="30"/>
          <w:szCs w:val="30"/>
          <w:rtl/>
          <w:lang w:val="en-GB" w:eastAsia="zh-TW"/>
        </w:rPr>
      </w:pPr>
      <w:r w:rsidRPr="00CF75AF">
        <w:rPr>
          <w:rFonts w:ascii="Traditional Arabic" w:hAnsi="Traditional Arabic" w:cs="Traditional Arabic"/>
          <w:sz w:val="30"/>
          <w:szCs w:val="30"/>
          <w:rtl/>
          <w:lang w:val="en-GB" w:eastAsia="zh-TW"/>
        </w:rPr>
        <w:t xml:space="preserve">الاتصال والتعليم وتوافر المعلومات للمستهلك </w:t>
      </w:r>
      <w:r w:rsidR="00074B9C" w:rsidRPr="00CF75AF">
        <w:rPr>
          <w:rFonts w:ascii="Traditional Arabic" w:hAnsi="Traditional Arabic" w:cs="Traditional Arabic"/>
          <w:sz w:val="30"/>
          <w:szCs w:val="30"/>
          <w:rtl/>
          <w:lang w:val="en-GB" w:eastAsia="zh-TW"/>
        </w:rPr>
        <w:t xml:space="preserve">(انظر القرار </w:t>
      </w:r>
      <w:r w:rsidR="00CF75AF">
        <w:rPr>
          <w:rFonts w:ascii="Traditional Arabic" w:hAnsi="Traditional Arabic" w:cs="Traditional Arabic"/>
          <w:sz w:val="30"/>
          <w:szCs w:val="30"/>
          <w:rtl/>
          <w:lang w:val="en-GB" w:eastAsia="zh-TW"/>
        </w:rPr>
        <w:t>1</w:t>
      </w:r>
      <w:r w:rsidR="00074B9C"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6</w:t>
      </w:r>
      <w:r w:rsidR="00074B9C" w:rsidRPr="00CF75AF">
        <w:rPr>
          <w:rFonts w:ascii="Traditional Arabic" w:hAnsi="Traditional Arabic" w:cs="Traditional Arabic"/>
          <w:sz w:val="30"/>
          <w:szCs w:val="30"/>
          <w:rtl/>
          <w:lang w:val="en-GB" w:eastAsia="zh-TW"/>
        </w:rPr>
        <w:t xml:space="preserve">، الفقرة 17، والقرار </w:t>
      </w:r>
      <w:r w:rsidR="00CF75AF">
        <w:rPr>
          <w:rFonts w:ascii="Traditional Arabic" w:hAnsi="Traditional Arabic" w:cs="Traditional Arabic"/>
          <w:sz w:val="30"/>
          <w:szCs w:val="30"/>
          <w:rtl/>
          <w:lang w:val="en-GB" w:eastAsia="zh-TW"/>
        </w:rPr>
        <w:t>2</w:t>
      </w:r>
      <w:r w:rsidR="00074B9C"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11</w:t>
      </w:r>
      <w:r w:rsidR="008F1786" w:rsidRPr="00CF75AF">
        <w:rPr>
          <w:rFonts w:ascii="Traditional Arabic" w:hAnsi="Traditional Arabic" w:cs="Traditional Arabic"/>
          <w:sz w:val="30"/>
          <w:szCs w:val="30"/>
          <w:rtl/>
          <w:lang w:val="en-GB" w:eastAsia="zh-TW"/>
        </w:rPr>
        <w:t xml:space="preserve"> الفقرة 10، والقرار </w:t>
      </w:r>
      <w:r w:rsidR="00CF75AF">
        <w:rPr>
          <w:rFonts w:ascii="Traditional Arabic" w:hAnsi="Traditional Arabic" w:cs="Traditional Arabic"/>
          <w:sz w:val="30"/>
          <w:szCs w:val="30"/>
          <w:rtl/>
          <w:lang w:val="en-GB" w:eastAsia="zh-TW"/>
        </w:rPr>
        <w:t>3</w:t>
      </w:r>
      <w:r w:rsidR="008F1786"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7</w:t>
      </w:r>
      <w:r w:rsidR="008F1786" w:rsidRPr="00CF75AF">
        <w:rPr>
          <w:rFonts w:ascii="Traditional Arabic" w:hAnsi="Traditional Arabic" w:cs="Traditional Arabic"/>
          <w:sz w:val="30"/>
          <w:szCs w:val="30"/>
          <w:rtl/>
          <w:lang w:val="en-GB" w:eastAsia="zh-TW"/>
        </w:rPr>
        <w:t xml:space="preserve"> الفقرة</w:t>
      </w:r>
      <w:r w:rsidR="00074B9C" w:rsidRPr="00CF75AF">
        <w:rPr>
          <w:rFonts w:ascii="Traditional Arabic" w:hAnsi="Traditional Arabic" w:cs="Traditional Arabic"/>
          <w:sz w:val="30"/>
          <w:szCs w:val="30"/>
          <w:rtl/>
          <w:lang w:val="en-GB" w:eastAsia="zh-TW"/>
        </w:rPr>
        <w:t xml:space="preserve"> 6)</w:t>
      </w:r>
    </w:p>
    <w:p w14:paraId="25CDA97A" w14:textId="6B262595" w:rsidR="00AE4D13" w:rsidRPr="00CF75AF" w:rsidRDefault="00074B9C" w:rsidP="00CF75AF">
      <w:pPr>
        <w:pStyle w:val="ListParagraph"/>
        <w:numPr>
          <w:ilvl w:val="0"/>
          <w:numId w:val="15"/>
        </w:numPr>
        <w:tabs>
          <w:tab w:val="left" w:pos="3119"/>
        </w:tabs>
        <w:spacing w:line="400" w:lineRule="exact"/>
        <w:ind w:left="2409" w:hanging="567"/>
        <w:jc w:val="both"/>
        <w:textDirection w:val="tbRlV"/>
        <w:rPr>
          <w:rFonts w:ascii="Traditional Arabic" w:hAnsi="Traditional Arabic" w:cs="Traditional Arabic"/>
          <w:sz w:val="30"/>
          <w:szCs w:val="30"/>
          <w:rtl/>
          <w:lang w:val="en-GB" w:eastAsia="zh-TW"/>
        </w:rPr>
      </w:pPr>
      <w:r w:rsidRPr="00CF75AF">
        <w:rPr>
          <w:rFonts w:ascii="Traditional Arabic" w:hAnsi="Traditional Arabic" w:cs="Traditional Arabic"/>
          <w:sz w:val="30"/>
          <w:szCs w:val="30"/>
          <w:rtl/>
          <w:lang w:val="en-GB" w:eastAsia="zh-TW"/>
        </w:rPr>
        <w:t xml:space="preserve">تعبئة أصحاب المصلحة والقادة والشركاء (انظر القرار </w:t>
      </w:r>
      <w:r w:rsidR="00CF75AF">
        <w:rPr>
          <w:rFonts w:ascii="Traditional Arabic" w:hAnsi="Traditional Arabic" w:cs="Traditional Arabic"/>
          <w:sz w:val="30"/>
          <w:szCs w:val="30"/>
          <w:rtl/>
          <w:lang w:val="en-GB" w:eastAsia="zh-TW"/>
        </w:rPr>
        <w:t>1</w:t>
      </w:r>
      <w:r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6</w:t>
      </w:r>
      <w:r w:rsidRPr="00CF75AF">
        <w:rPr>
          <w:rFonts w:ascii="Traditional Arabic" w:hAnsi="Traditional Arabic" w:cs="Traditional Arabic"/>
          <w:sz w:val="30"/>
          <w:szCs w:val="30"/>
          <w:rtl/>
          <w:lang w:val="en-GB" w:eastAsia="zh-TW"/>
        </w:rPr>
        <w:t xml:space="preserve"> الفقرة 3، والقرار </w:t>
      </w:r>
      <w:r w:rsidR="00CF75AF">
        <w:rPr>
          <w:rFonts w:ascii="Traditional Arabic" w:hAnsi="Traditional Arabic" w:cs="Traditional Arabic"/>
          <w:sz w:val="30"/>
          <w:szCs w:val="30"/>
          <w:rtl/>
          <w:lang w:val="en-GB" w:eastAsia="zh-TW"/>
        </w:rPr>
        <w:t>2</w:t>
      </w:r>
      <w:r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11</w:t>
      </w:r>
      <w:r w:rsidRPr="00CF75AF">
        <w:rPr>
          <w:rFonts w:ascii="Traditional Arabic" w:hAnsi="Traditional Arabic" w:cs="Traditional Arabic"/>
          <w:sz w:val="30"/>
          <w:szCs w:val="30"/>
          <w:rtl/>
          <w:lang w:val="en-GB" w:eastAsia="zh-TW"/>
        </w:rPr>
        <w:t xml:space="preserve"> الفقرات 3، و5، 6، و13، و22، والقرار </w:t>
      </w:r>
      <w:r w:rsidR="00CF75AF">
        <w:rPr>
          <w:rFonts w:ascii="Traditional Arabic" w:hAnsi="Traditional Arabic" w:cs="Traditional Arabic"/>
          <w:sz w:val="30"/>
          <w:szCs w:val="30"/>
          <w:rtl/>
          <w:lang w:val="en-GB" w:eastAsia="zh-TW"/>
        </w:rPr>
        <w:t>3</w:t>
      </w:r>
      <w:r w:rsidRPr="00CF75AF">
        <w:rPr>
          <w:rFonts w:ascii="Traditional Arabic" w:hAnsi="Traditional Arabic" w:cs="Traditional Arabic"/>
          <w:sz w:val="30"/>
          <w:szCs w:val="30"/>
          <w:rtl/>
          <w:lang w:val="en-GB" w:eastAsia="zh-TW"/>
        </w:rPr>
        <w:t>/</w:t>
      </w:r>
      <w:r w:rsidR="00CF75AF">
        <w:rPr>
          <w:rFonts w:ascii="Traditional Arabic" w:hAnsi="Traditional Arabic" w:cs="Traditional Arabic"/>
          <w:sz w:val="30"/>
          <w:szCs w:val="30"/>
          <w:rtl/>
          <w:lang w:val="en-GB" w:eastAsia="zh-TW"/>
        </w:rPr>
        <w:t>7</w:t>
      </w:r>
      <w:r w:rsidRPr="00CF75AF">
        <w:rPr>
          <w:rFonts w:ascii="Traditional Arabic" w:hAnsi="Traditional Arabic" w:cs="Traditional Arabic"/>
          <w:sz w:val="30"/>
          <w:szCs w:val="30"/>
          <w:rtl/>
          <w:lang w:val="en-GB" w:eastAsia="zh-TW"/>
        </w:rPr>
        <w:t xml:space="preserve"> الفقرات 5، و7، و10)</w:t>
      </w:r>
    </w:p>
    <w:p w14:paraId="3CDE458B" w14:textId="7F77FA87" w:rsidR="004862B4" w:rsidRPr="004862B4" w:rsidRDefault="004862B4" w:rsidP="00CF75AF">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4862B4">
        <w:rPr>
          <w:rFonts w:ascii="Traditional Arabic" w:hAnsi="Traditional Arabic" w:cs="Traditional Arabic"/>
          <w:sz w:val="30"/>
          <w:szCs w:val="30"/>
          <w:rtl/>
          <w:lang w:val="en-GB" w:eastAsia="zh-TW"/>
        </w:rPr>
        <w:t xml:space="preserve">ولتقييم فعالية الالتزامات والأنشطة المقررة، صُمم الإطار لتحديد مدى فعالية مزيج واسع النطاق وغير متجانس من الأنشطة التي تتجاوز الأنظمة والسياسات. وهو يتيح إجراء مقارنات بين مختلف أنواع الالتزامات الطوعية من الحكومات والمجتمع المدني والأعمال التجارية </w:t>
      </w:r>
      <w:r w:rsidR="00FE2E3A">
        <w:rPr>
          <w:rFonts w:ascii="Traditional Arabic" w:hAnsi="Traditional Arabic" w:cs="Traditional Arabic"/>
          <w:sz w:val="30"/>
          <w:szCs w:val="30"/>
          <w:rtl/>
          <w:lang w:val="en-GB" w:eastAsia="zh-TW"/>
        </w:rPr>
        <w:t xml:space="preserve">لتخفيض </w:t>
      </w:r>
      <w:r w:rsidRPr="004862B4">
        <w:rPr>
          <w:rFonts w:ascii="Traditional Arabic" w:hAnsi="Traditional Arabic" w:cs="Traditional Arabic"/>
          <w:sz w:val="30"/>
          <w:szCs w:val="30"/>
          <w:rtl/>
          <w:lang w:val="en-GB" w:eastAsia="zh-TW"/>
        </w:rPr>
        <w:t xml:space="preserve">القمامة البحرية والجسيمات البلاستيكية البحرية الدقيقة ومنعها في نهاية المطاف. وأخيراً، يساعد الإطار على الإجابة عن السؤال الأساسي المطروح: </w:t>
      </w:r>
      <w:r w:rsidR="00CF75AF">
        <w:rPr>
          <w:rFonts w:ascii="Traditional Arabic" w:hAnsi="Traditional Arabic" w:cs="Traditional Arabic"/>
          <w:sz w:val="30"/>
          <w:szCs w:val="30"/>
          <w:rtl/>
          <w:lang w:val="en-GB" w:eastAsia="zh-TW"/>
        </w:rPr>
        <w:t>’’</w:t>
      </w:r>
      <w:r w:rsidRPr="004862B4">
        <w:rPr>
          <w:rFonts w:ascii="Traditional Arabic" w:hAnsi="Traditional Arabic" w:cs="Traditional Arabic"/>
          <w:sz w:val="30"/>
          <w:szCs w:val="30"/>
          <w:rtl/>
          <w:lang w:val="en-GB" w:eastAsia="zh-TW"/>
        </w:rPr>
        <w:t xml:space="preserve">هل هناك دليل يبين أن الالتزامات الطوعية تحدث </w:t>
      </w:r>
      <w:r w:rsidR="00FE2E3A">
        <w:rPr>
          <w:rFonts w:ascii="Traditional Arabic" w:hAnsi="Traditional Arabic" w:cs="Traditional Arabic"/>
          <w:sz w:val="30"/>
          <w:szCs w:val="30"/>
          <w:rtl/>
          <w:lang w:val="en-GB" w:eastAsia="zh-TW"/>
        </w:rPr>
        <w:t>تأثيراً</w:t>
      </w:r>
      <w:r w:rsidR="00FE2E3A" w:rsidRPr="004862B4">
        <w:rPr>
          <w:rFonts w:ascii="Traditional Arabic" w:hAnsi="Traditional Arabic" w:cs="Traditional Arabic"/>
          <w:sz w:val="30"/>
          <w:szCs w:val="30"/>
          <w:rtl/>
          <w:lang w:val="en-GB" w:eastAsia="zh-TW"/>
        </w:rPr>
        <w:t xml:space="preserve"> </w:t>
      </w:r>
      <w:r w:rsidRPr="004862B4">
        <w:rPr>
          <w:rFonts w:ascii="Traditional Arabic" w:hAnsi="Traditional Arabic" w:cs="Traditional Arabic"/>
          <w:sz w:val="30"/>
          <w:szCs w:val="30"/>
          <w:rtl/>
          <w:lang w:val="en-GB" w:eastAsia="zh-TW"/>
        </w:rPr>
        <w:t>في منع القمامة البحرية والجسيم</w:t>
      </w:r>
      <w:r w:rsidR="00CF75AF">
        <w:rPr>
          <w:rFonts w:ascii="Traditional Arabic" w:hAnsi="Traditional Arabic" w:cs="Traditional Arabic"/>
          <w:sz w:val="30"/>
          <w:szCs w:val="30"/>
          <w:rtl/>
          <w:lang w:val="en-GB" w:eastAsia="zh-TW"/>
        </w:rPr>
        <w:t>ات البلاستيكية البحرية الدقيقة؟‘‘</w:t>
      </w:r>
    </w:p>
    <w:p w14:paraId="5F0D3A68" w14:textId="77777777" w:rsidR="005443F5" w:rsidRDefault="005443F5" w:rsidP="004A4867">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5443F5">
        <w:rPr>
          <w:rFonts w:ascii="Traditional Arabic" w:hAnsi="Traditional Arabic" w:cs="Traditional Arabic"/>
          <w:sz w:val="30"/>
          <w:szCs w:val="30"/>
          <w:rtl/>
          <w:lang w:val="en-GB" w:eastAsia="zh-TW"/>
        </w:rPr>
        <w:t>وفي الأجل الطويل، صُمم الإطار لتحديد ماهية النُهج والأنشطة التمهيدية الأكثر فعالية في تحقيق أهداف الالتزام الطوعي، في المراحل الأربع التالية:</w:t>
      </w:r>
    </w:p>
    <w:p w14:paraId="3E62B0D1" w14:textId="5E7DBC39" w:rsidR="005443F5" w:rsidRPr="004A4867" w:rsidRDefault="005443F5" w:rsidP="004A4867">
      <w:pPr>
        <w:pStyle w:val="ZZAnxheader"/>
        <w:bidi/>
        <w:spacing w:after="120" w:line="400" w:lineRule="exact"/>
        <w:ind w:left="1133"/>
        <w:jc w:val="both"/>
        <w:textDirection w:val="tbRlV"/>
        <w:rPr>
          <w:rFonts w:ascii="Traditional Arabic" w:hAnsi="Traditional Arabic" w:cs="Traditional Arabic"/>
          <w:sz w:val="30"/>
          <w:szCs w:val="30"/>
          <w:rtl/>
          <w:lang w:val="en-GB" w:eastAsia="zh-TW"/>
        </w:rPr>
      </w:pPr>
      <w:r w:rsidRPr="004A4867">
        <w:rPr>
          <w:rFonts w:ascii="Traditional Arabic" w:hAnsi="Traditional Arabic" w:cs="Traditional Arabic"/>
          <w:sz w:val="30"/>
          <w:szCs w:val="30"/>
          <w:rtl/>
          <w:lang w:val="en-GB" w:eastAsia="zh-TW"/>
        </w:rPr>
        <w:t>الخطوة</w:t>
      </w:r>
      <w:r w:rsidR="00B423FE" w:rsidRPr="004A4867">
        <w:rPr>
          <w:rFonts w:ascii="Traditional Arabic" w:hAnsi="Traditional Arabic" w:cs="Traditional Arabic"/>
          <w:sz w:val="30"/>
          <w:szCs w:val="30"/>
          <w:rtl/>
          <w:lang w:val="en-GB" w:eastAsia="zh-TW"/>
        </w:rPr>
        <w:t xml:space="preserve"> 1: ت</w:t>
      </w:r>
      <w:r w:rsidRPr="004A4867">
        <w:rPr>
          <w:rFonts w:ascii="Traditional Arabic" w:hAnsi="Traditional Arabic" w:cs="Traditional Arabic"/>
          <w:sz w:val="30"/>
          <w:szCs w:val="30"/>
          <w:rtl/>
          <w:lang w:val="en-GB" w:eastAsia="zh-TW"/>
        </w:rPr>
        <w:t>حديد مسار الإجراءات والنتائج المحتملة</w:t>
      </w:r>
    </w:p>
    <w:p w14:paraId="28796759" w14:textId="77777777" w:rsidR="00B423FE" w:rsidRDefault="00B423FE"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B423FE">
        <w:rPr>
          <w:rFonts w:ascii="Traditional Arabic" w:hAnsi="Traditional Arabic" w:cs="Traditional Arabic"/>
          <w:sz w:val="30"/>
          <w:szCs w:val="30"/>
          <w:rtl/>
          <w:lang w:val="en-GB" w:eastAsia="zh-TW"/>
        </w:rPr>
        <w:lastRenderedPageBreak/>
        <w:t>تطوير نظرية للتغيير، أي مخطط مُبسّط للتنبؤ كيف سيُفضي الالتزام الطوعي إلى النتائج المتوقعة. وستساعد نظرية التغيير في تتبع العملية اللاحقة وتحليل العوامل.</w:t>
      </w:r>
    </w:p>
    <w:p w14:paraId="4EF3F26E" w14:textId="38D313C4" w:rsidR="00B423FE" w:rsidRPr="00B423FE" w:rsidRDefault="00050A5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وضع مخطط ارتباط</w:t>
      </w:r>
      <w:r w:rsidRPr="00B423FE">
        <w:rPr>
          <w:rFonts w:ascii="Traditional Arabic" w:hAnsi="Traditional Arabic" w:cs="Traditional Arabic"/>
          <w:sz w:val="30"/>
          <w:szCs w:val="30"/>
          <w:rtl/>
          <w:lang w:val="en-GB" w:eastAsia="zh-TW"/>
        </w:rPr>
        <w:t xml:space="preserve"> </w:t>
      </w:r>
      <w:r w:rsidR="00B423FE" w:rsidRPr="00B423FE">
        <w:rPr>
          <w:rFonts w:ascii="Traditional Arabic" w:hAnsi="Traditional Arabic" w:cs="Traditional Arabic"/>
          <w:sz w:val="30"/>
          <w:szCs w:val="30"/>
          <w:rtl/>
          <w:lang w:val="en-GB" w:eastAsia="zh-TW"/>
        </w:rPr>
        <w:t>الالتزام</w:t>
      </w:r>
      <w:r>
        <w:rPr>
          <w:rFonts w:ascii="Traditional Arabic" w:hAnsi="Traditional Arabic" w:cs="Traditional Arabic"/>
          <w:sz w:val="30"/>
          <w:szCs w:val="30"/>
          <w:rtl/>
          <w:lang w:val="en-GB" w:eastAsia="zh-TW"/>
        </w:rPr>
        <w:t>ات</w:t>
      </w:r>
      <w:r w:rsidR="00B423FE" w:rsidRPr="00B423FE">
        <w:rPr>
          <w:rFonts w:ascii="Traditional Arabic" w:hAnsi="Traditional Arabic" w:cs="Traditional Arabic"/>
          <w:sz w:val="30"/>
          <w:szCs w:val="30"/>
          <w:rtl/>
          <w:lang w:val="en-GB" w:eastAsia="zh-TW"/>
        </w:rPr>
        <w:t xml:space="preserve"> الطوعي</w:t>
      </w:r>
      <w:r>
        <w:rPr>
          <w:rFonts w:ascii="Traditional Arabic" w:hAnsi="Traditional Arabic" w:cs="Traditional Arabic"/>
          <w:sz w:val="30"/>
          <w:szCs w:val="30"/>
          <w:rtl/>
          <w:lang w:val="en-GB" w:eastAsia="zh-TW"/>
        </w:rPr>
        <w:t>ة</w:t>
      </w:r>
      <w:r w:rsidR="00B423FE" w:rsidRPr="00B423FE">
        <w:rPr>
          <w:rFonts w:ascii="Traditional Arabic" w:hAnsi="Traditional Arabic" w:cs="Traditional Arabic"/>
          <w:sz w:val="30"/>
          <w:szCs w:val="30"/>
          <w:rtl/>
          <w:lang w:val="en-GB" w:eastAsia="zh-TW"/>
        </w:rPr>
        <w:t xml:space="preserve"> بالاتفاقات البيئية المتعددة الأطراف، وخطة التنمية المستدامة لعام 2030 والعمليات الأخرى مثل مبادرة الإبلاغ العالمية.</w:t>
      </w:r>
    </w:p>
    <w:p w14:paraId="3807AD8E" w14:textId="2DC756A6" w:rsidR="00B423FE" w:rsidRPr="00B423FE" w:rsidRDefault="00B423FE"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B423FE">
        <w:rPr>
          <w:rFonts w:ascii="Traditional Arabic" w:hAnsi="Traditional Arabic" w:cs="Traditional Arabic"/>
          <w:sz w:val="30"/>
          <w:szCs w:val="30"/>
          <w:rtl/>
          <w:lang w:val="en-GB" w:eastAsia="zh-TW"/>
        </w:rPr>
        <w:t xml:space="preserve">التحقق من مدى </w:t>
      </w:r>
      <w:r w:rsidR="00050A55">
        <w:rPr>
          <w:rFonts w:ascii="Traditional Arabic" w:hAnsi="Traditional Arabic" w:cs="Traditional Arabic"/>
          <w:sz w:val="30"/>
          <w:szCs w:val="30"/>
          <w:rtl/>
          <w:lang w:val="en-GB" w:eastAsia="zh-TW"/>
        </w:rPr>
        <w:t>معالجة</w:t>
      </w:r>
      <w:r w:rsidRPr="00B423FE">
        <w:rPr>
          <w:rFonts w:ascii="Traditional Arabic" w:hAnsi="Traditional Arabic" w:cs="Traditional Arabic"/>
          <w:sz w:val="30"/>
          <w:szCs w:val="30"/>
          <w:rtl/>
          <w:lang w:val="en-GB" w:eastAsia="zh-TW"/>
        </w:rPr>
        <w:t xml:space="preserve"> </w:t>
      </w:r>
      <w:r w:rsidR="00050A55">
        <w:rPr>
          <w:rFonts w:ascii="Traditional Arabic" w:hAnsi="Traditional Arabic" w:cs="Traditional Arabic"/>
          <w:sz w:val="30"/>
          <w:szCs w:val="30"/>
          <w:rtl/>
          <w:lang w:val="en-GB" w:eastAsia="zh-TW"/>
        </w:rPr>
        <w:t>الفئات الخمس من</w:t>
      </w:r>
      <w:r w:rsidR="00050A55" w:rsidRPr="00B423FE">
        <w:rPr>
          <w:rFonts w:ascii="Traditional Arabic" w:hAnsi="Traditional Arabic" w:cs="Traditional Arabic"/>
          <w:sz w:val="30"/>
          <w:szCs w:val="30"/>
          <w:rtl/>
          <w:lang w:val="en-GB" w:eastAsia="zh-TW"/>
        </w:rPr>
        <w:t xml:space="preserve"> </w:t>
      </w:r>
      <w:r w:rsidRPr="00B423FE">
        <w:rPr>
          <w:rFonts w:ascii="Traditional Arabic" w:hAnsi="Traditional Arabic" w:cs="Traditional Arabic"/>
          <w:sz w:val="30"/>
          <w:szCs w:val="30"/>
          <w:rtl/>
          <w:lang w:val="en-GB" w:eastAsia="zh-TW"/>
        </w:rPr>
        <w:t>الاعتبارات المذكورة أعلاه.</w:t>
      </w:r>
    </w:p>
    <w:p w14:paraId="31DF485E" w14:textId="77777777" w:rsidR="004044B3" w:rsidRP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تحليل النظام لرصد جمع المعلومات التي ستستخدم في تتبع التقدم المحرز والنتائج ومعرفة كيف يمكن ربط ذلك بمخططات الرصد القائمة وذات الصلة.</w:t>
      </w:r>
    </w:p>
    <w:p w14:paraId="068E8328" w14:textId="3530EE7C" w:rsidR="004044B3" w:rsidRP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تحديد ما إذا كان هناك وصلة رقمية مع منصات</w:t>
      </w:r>
      <w:r w:rsidR="00CF75AF">
        <w:rPr>
          <w:rFonts w:ascii="Traditional Arabic" w:hAnsi="Traditional Arabic" w:cs="Traditional Arabic"/>
          <w:sz w:val="30"/>
          <w:szCs w:val="30"/>
          <w:rtl/>
          <w:lang w:val="en-GB" w:eastAsia="zh-TW"/>
        </w:rPr>
        <w:t xml:space="preserve"> الإبلاغ</w:t>
      </w:r>
      <w:r w:rsidR="00050A55">
        <w:rPr>
          <w:rFonts w:ascii="Traditional Arabic" w:hAnsi="Traditional Arabic" w:cs="Traditional Arabic"/>
          <w:sz w:val="30"/>
          <w:szCs w:val="30"/>
          <w:rtl/>
          <w:lang w:val="en-GB" w:eastAsia="zh-TW"/>
        </w:rPr>
        <w:t xml:space="preserve"> الدولية</w:t>
      </w:r>
      <w:r w:rsidR="00CF75AF">
        <w:rPr>
          <w:rFonts w:ascii="Traditional Arabic" w:hAnsi="Traditional Arabic" w:cs="Traditional Arabic"/>
          <w:sz w:val="30"/>
          <w:szCs w:val="30"/>
          <w:rtl/>
          <w:lang w:val="en-GB" w:eastAsia="zh-TW"/>
        </w:rPr>
        <w:t xml:space="preserve"> المفتوحة على الإنترنت.</w:t>
      </w:r>
    </w:p>
    <w:p w14:paraId="39052C8E" w14:textId="77777777" w:rsidR="00013DF7" w:rsidRDefault="00013DF7">
      <w:pPr>
        <w:bidi w:val="0"/>
        <w:rPr>
          <w:rFonts w:ascii="Traditional Arabic" w:hAnsi="Traditional Arabic" w:cs="Traditional Arabic"/>
          <w:b/>
          <w:bCs/>
          <w:sz w:val="30"/>
          <w:szCs w:val="30"/>
          <w:rtl/>
          <w:lang w:val="en-GB" w:eastAsia="zh-TW"/>
        </w:rPr>
      </w:pPr>
      <w:r>
        <w:rPr>
          <w:rFonts w:ascii="Traditional Arabic" w:hAnsi="Traditional Arabic" w:cs="Traditional Arabic"/>
          <w:sz w:val="30"/>
          <w:szCs w:val="30"/>
          <w:rtl/>
          <w:lang w:val="en-GB" w:eastAsia="zh-TW"/>
        </w:rPr>
        <w:br w:type="page"/>
      </w:r>
    </w:p>
    <w:p w14:paraId="598BF480" w14:textId="48853313" w:rsidR="004044B3" w:rsidRPr="004A4867" w:rsidRDefault="004044B3" w:rsidP="004A4867">
      <w:pPr>
        <w:pStyle w:val="ZZAnxheader"/>
        <w:bidi/>
        <w:spacing w:after="120" w:line="400" w:lineRule="exact"/>
        <w:ind w:left="1133"/>
        <w:jc w:val="both"/>
        <w:textDirection w:val="tbRlV"/>
        <w:rPr>
          <w:rFonts w:ascii="Traditional Arabic" w:hAnsi="Traditional Arabic" w:cs="Traditional Arabic"/>
          <w:sz w:val="30"/>
          <w:szCs w:val="30"/>
          <w:rtl/>
          <w:lang w:val="en-GB" w:eastAsia="zh-TW"/>
        </w:rPr>
      </w:pPr>
      <w:r w:rsidRPr="004A4867">
        <w:rPr>
          <w:rFonts w:ascii="Traditional Arabic" w:hAnsi="Traditional Arabic" w:cs="Traditional Arabic"/>
          <w:sz w:val="30"/>
          <w:szCs w:val="30"/>
          <w:rtl/>
          <w:lang w:val="en-GB" w:eastAsia="zh-TW"/>
        </w:rPr>
        <w:lastRenderedPageBreak/>
        <w:t>الخطوة 2: تقييم نهج التنفيذ</w:t>
      </w:r>
    </w:p>
    <w:p w14:paraId="70F9C3E1" w14:textId="77777777" w:rsid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العمل مع الشركاء والمشاركين في الالتزام الطوعي لضمان أن تنعكس الفئات الخمس من الاعتبارات في الأنشطة.</w:t>
      </w:r>
    </w:p>
    <w:p w14:paraId="46E1FE62" w14:textId="5353F931" w:rsidR="004044B3" w:rsidRP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 xml:space="preserve">اعتماد أساليب العمل التي تكفل </w:t>
      </w:r>
      <w:r w:rsidR="00050A55">
        <w:rPr>
          <w:rFonts w:ascii="Traditional Arabic" w:hAnsi="Traditional Arabic" w:cs="Traditional Arabic"/>
          <w:sz w:val="30"/>
          <w:szCs w:val="30"/>
          <w:rtl/>
          <w:lang w:val="en-GB" w:eastAsia="zh-TW"/>
        </w:rPr>
        <w:t>أن</w:t>
      </w:r>
      <w:r w:rsidR="00050A55" w:rsidRPr="004044B3">
        <w:rPr>
          <w:rFonts w:ascii="Traditional Arabic" w:hAnsi="Traditional Arabic" w:cs="Traditional Arabic"/>
          <w:sz w:val="30"/>
          <w:szCs w:val="30"/>
          <w:rtl/>
          <w:lang w:val="en-GB" w:eastAsia="zh-TW"/>
        </w:rPr>
        <w:t xml:space="preserve"> </w:t>
      </w:r>
      <w:r w:rsidRPr="004044B3">
        <w:rPr>
          <w:rFonts w:ascii="Traditional Arabic" w:hAnsi="Traditional Arabic" w:cs="Traditional Arabic"/>
          <w:sz w:val="30"/>
          <w:szCs w:val="30"/>
          <w:rtl/>
          <w:lang w:val="en-GB" w:eastAsia="zh-TW"/>
        </w:rPr>
        <w:t xml:space="preserve">الأنشطة </w:t>
      </w:r>
      <w:r w:rsidR="00050A55">
        <w:rPr>
          <w:rFonts w:ascii="Traditional Arabic" w:hAnsi="Traditional Arabic" w:cs="Traditional Arabic"/>
          <w:sz w:val="30"/>
          <w:szCs w:val="30"/>
          <w:rtl/>
          <w:lang w:val="en-GB" w:eastAsia="zh-TW"/>
        </w:rPr>
        <w:t xml:space="preserve">تساعد </w:t>
      </w:r>
      <w:r w:rsidRPr="004044B3">
        <w:rPr>
          <w:rFonts w:ascii="Traditional Arabic" w:hAnsi="Traditional Arabic" w:cs="Traditional Arabic"/>
          <w:sz w:val="30"/>
          <w:szCs w:val="30"/>
          <w:rtl/>
          <w:lang w:val="en-GB" w:eastAsia="zh-TW"/>
        </w:rPr>
        <w:t>في تحقيق الإمكانات الكاملة للالتزام الطوعي.</w:t>
      </w:r>
    </w:p>
    <w:p w14:paraId="1C237475" w14:textId="2C9B9C74" w:rsid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تتبع العملية الجارية للتأكد من أن الالتزام الطوعي يحقق أهدافه ولديه ما يكفي من الأموال والمشاركين.</w:t>
      </w:r>
    </w:p>
    <w:p w14:paraId="32338322" w14:textId="578BB34D" w:rsidR="004044B3" w:rsidRDefault="004044B3"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4044B3">
        <w:rPr>
          <w:rFonts w:ascii="Traditional Arabic" w:hAnsi="Traditional Arabic" w:cs="Traditional Arabic"/>
          <w:sz w:val="30"/>
          <w:szCs w:val="30"/>
          <w:rtl/>
          <w:lang w:val="en-GB" w:eastAsia="zh-TW"/>
        </w:rPr>
        <w:t>إنشاء نظام للرصد و</w:t>
      </w:r>
      <w:r w:rsidR="00050A55">
        <w:rPr>
          <w:rFonts w:ascii="Traditional Arabic" w:hAnsi="Traditional Arabic" w:cs="Traditional Arabic"/>
          <w:sz w:val="30"/>
          <w:szCs w:val="30"/>
          <w:rtl/>
          <w:lang w:val="en-GB" w:eastAsia="zh-TW"/>
        </w:rPr>
        <w:t xml:space="preserve">ترسيخ </w:t>
      </w:r>
      <w:r w:rsidRPr="004044B3">
        <w:rPr>
          <w:rFonts w:ascii="Traditional Arabic" w:hAnsi="Traditional Arabic" w:cs="Traditional Arabic"/>
          <w:sz w:val="30"/>
          <w:szCs w:val="30"/>
          <w:rtl/>
          <w:lang w:val="en-GB" w:eastAsia="zh-TW"/>
        </w:rPr>
        <w:t xml:space="preserve">مسؤوليات الإبلاغ وجمع البيانات. </w:t>
      </w:r>
      <w:r w:rsidR="00050A55">
        <w:rPr>
          <w:rFonts w:ascii="Traditional Arabic" w:hAnsi="Traditional Arabic" w:cs="Traditional Arabic"/>
          <w:sz w:val="30"/>
          <w:szCs w:val="30"/>
          <w:rtl/>
          <w:lang w:val="en-GB" w:eastAsia="zh-TW"/>
        </w:rPr>
        <w:t>و</w:t>
      </w:r>
      <w:r w:rsidRPr="004044B3">
        <w:rPr>
          <w:rFonts w:ascii="Traditional Arabic" w:hAnsi="Traditional Arabic" w:cs="Traditional Arabic"/>
          <w:sz w:val="30"/>
          <w:szCs w:val="30"/>
          <w:rtl/>
          <w:lang w:val="en-GB" w:eastAsia="zh-TW"/>
        </w:rPr>
        <w:t xml:space="preserve">في حالة الالتزام التطوعي لمرة واحدة، فإنه من المفيد </w:t>
      </w:r>
      <w:r w:rsidR="00050A55">
        <w:rPr>
          <w:rFonts w:ascii="Traditional Arabic" w:hAnsi="Traditional Arabic" w:cs="Traditional Arabic"/>
          <w:sz w:val="30"/>
          <w:szCs w:val="30"/>
          <w:rtl/>
          <w:lang w:val="en-GB" w:eastAsia="zh-TW"/>
        </w:rPr>
        <w:t>إدراج عمليات</w:t>
      </w:r>
      <w:r w:rsidR="00050A55" w:rsidRPr="004044B3">
        <w:rPr>
          <w:rFonts w:ascii="Traditional Arabic" w:hAnsi="Traditional Arabic" w:cs="Traditional Arabic"/>
          <w:sz w:val="30"/>
          <w:szCs w:val="30"/>
          <w:rtl/>
          <w:lang w:val="en-GB" w:eastAsia="zh-TW"/>
        </w:rPr>
        <w:t xml:space="preserve"> </w:t>
      </w:r>
      <w:r w:rsidRPr="004044B3">
        <w:rPr>
          <w:rFonts w:ascii="Traditional Arabic" w:hAnsi="Traditional Arabic" w:cs="Traditional Arabic"/>
          <w:sz w:val="30"/>
          <w:szCs w:val="30"/>
          <w:rtl/>
          <w:lang w:val="en-GB" w:eastAsia="zh-TW"/>
        </w:rPr>
        <w:t>المتابعة والتعليقات.</w:t>
      </w:r>
    </w:p>
    <w:p w14:paraId="5135E548" w14:textId="21897219" w:rsidR="00826595" w:rsidRPr="004A4867" w:rsidRDefault="00826595" w:rsidP="004A4867">
      <w:pPr>
        <w:pStyle w:val="ZZAnxheader"/>
        <w:bidi/>
        <w:spacing w:after="120" w:line="400" w:lineRule="exact"/>
        <w:ind w:left="1133"/>
        <w:jc w:val="both"/>
        <w:textDirection w:val="tbRlV"/>
        <w:rPr>
          <w:rFonts w:ascii="Traditional Arabic" w:hAnsi="Traditional Arabic" w:cs="Traditional Arabic"/>
          <w:sz w:val="30"/>
          <w:szCs w:val="30"/>
          <w:rtl/>
          <w:lang w:val="en-GB" w:eastAsia="zh-TW"/>
        </w:rPr>
      </w:pPr>
      <w:r w:rsidRPr="004A4867">
        <w:rPr>
          <w:rFonts w:ascii="Traditional Arabic" w:hAnsi="Traditional Arabic" w:cs="Traditional Arabic"/>
          <w:sz w:val="30"/>
          <w:szCs w:val="30"/>
          <w:rtl/>
          <w:lang w:val="en-GB" w:eastAsia="zh-TW"/>
        </w:rPr>
        <w:t>الخطوة 3: تقديم التقارير والتعليقات</w:t>
      </w:r>
    </w:p>
    <w:p w14:paraId="6701F58C" w14:textId="22883BF6" w:rsidR="00826595" w:rsidRPr="004044B3" w:rsidRDefault="0082659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826595">
        <w:rPr>
          <w:rFonts w:ascii="Traditional Arabic" w:hAnsi="Traditional Arabic" w:cs="Traditional Arabic"/>
          <w:sz w:val="30"/>
          <w:szCs w:val="30"/>
          <w:rtl/>
          <w:lang w:val="en-GB" w:eastAsia="zh-TW"/>
        </w:rPr>
        <w:t>التأكيد مع الشركاء والمشاركين على نتائج تتبع العملية وتحليل العوامل</w:t>
      </w:r>
      <w:r>
        <w:rPr>
          <w:rFonts w:ascii="Traditional Arabic" w:hAnsi="Traditional Arabic" w:cs="Traditional Arabic"/>
          <w:sz w:val="30"/>
          <w:szCs w:val="30"/>
          <w:rtl/>
          <w:lang w:val="en-GB" w:eastAsia="zh-TW"/>
        </w:rPr>
        <w:t>.</w:t>
      </w:r>
    </w:p>
    <w:p w14:paraId="14C99070" w14:textId="77777777" w:rsidR="00826595" w:rsidRPr="00826595" w:rsidRDefault="0082659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826595">
        <w:rPr>
          <w:rFonts w:ascii="Traditional Arabic" w:hAnsi="Traditional Arabic" w:cs="Traditional Arabic"/>
          <w:sz w:val="30"/>
          <w:szCs w:val="30"/>
          <w:rtl/>
          <w:lang w:val="en-GB" w:eastAsia="zh-TW"/>
        </w:rPr>
        <w:t>نشر التفاصيل والنتائج النهائية بشأن الالتزام الطوعي.</w:t>
      </w:r>
    </w:p>
    <w:p w14:paraId="7CE37B7A" w14:textId="5AEFFBC1" w:rsidR="00826595" w:rsidRPr="004A4867" w:rsidRDefault="00826595" w:rsidP="004A4867">
      <w:pPr>
        <w:pStyle w:val="ZZAnxheader"/>
        <w:bidi/>
        <w:spacing w:after="120" w:line="400" w:lineRule="exact"/>
        <w:ind w:left="1133"/>
        <w:jc w:val="both"/>
        <w:textDirection w:val="tbRlV"/>
        <w:rPr>
          <w:rFonts w:ascii="Traditional Arabic" w:hAnsi="Traditional Arabic" w:cs="Traditional Arabic"/>
          <w:sz w:val="30"/>
          <w:szCs w:val="30"/>
          <w:rtl/>
          <w:lang w:val="en-GB" w:eastAsia="zh-TW"/>
        </w:rPr>
      </w:pPr>
      <w:r w:rsidRPr="004A4867">
        <w:rPr>
          <w:rFonts w:ascii="Traditional Arabic" w:hAnsi="Traditional Arabic" w:cs="Traditional Arabic"/>
          <w:sz w:val="30"/>
          <w:szCs w:val="30"/>
          <w:rtl/>
          <w:lang w:val="en-GB" w:eastAsia="zh-TW"/>
        </w:rPr>
        <w:t>الخطوة 4: الإبلاغ</w:t>
      </w:r>
      <w:r w:rsidR="00050A55">
        <w:rPr>
          <w:rFonts w:ascii="Traditional Arabic" w:hAnsi="Traditional Arabic" w:cs="Traditional Arabic"/>
          <w:sz w:val="30"/>
          <w:szCs w:val="30"/>
          <w:rtl/>
          <w:lang w:val="en-GB" w:eastAsia="zh-TW"/>
        </w:rPr>
        <w:t xml:space="preserve"> عن النتائج</w:t>
      </w:r>
    </w:p>
    <w:p w14:paraId="42EEEF66" w14:textId="77777777" w:rsidR="00826595" w:rsidRPr="00826595" w:rsidRDefault="0082659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826595">
        <w:rPr>
          <w:rFonts w:ascii="Traditional Arabic" w:hAnsi="Traditional Arabic" w:cs="Traditional Arabic"/>
          <w:sz w:val="30"/>
          <w:szCs w:val="30"/>
          <w:rtl/>
          <w:lang w:val="en-GB" w:eastAsia="zh-TW"/>
        </w:rPr>
        <w:t>التأكيد على النتائج مع المشاركين.</w:t>
      </w:r>
    </w:p>
    <w:p w14:paraId="6533A75B" w14:textId="77777777" w:rsidR="00826595" w:rsidRPr="00826595" w:rsidRDefault="0082659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826595">
        <w:rPr>
          <w:rFonts w:ascii="Traditional Arabic" w:hAnsi="Traditional Arabic" w:cs="Traditional Arabic"/>
          <w:sz w:val="30"/>
          <w:szCs w:val="30"/>
          <w:rtl/>
          <w:lang w:val="en-GB" w:eastAsia="zh-TW"/>
        </w:rPr>
        <w:t>المساهمة في وضع التقارير المرحلية الحالية والجديدة والمؤشرات.</w:t>
      </w:r>
    </w:p>
    <w:p w14:paraId="4155F4CF" w14:textId="01595F2A" w:rsidR="00826595" w:rsidRPr="00826595" w:rsidRDefault="00826595" w:rsidP="004A4867">
      <w:pPr>
        <w:pStyle w:val="ListParagraph"/>
        <w:numPr>
          <w:ilvl w:val="0"/>
          <w:numId w:val="15"/>
        </w:numPr>
        <w:tabs>
          <w:tab w:val="left" w:pos="624"/>
          <w:tab w:val="left" w:pos="1247"/>
          <w:tab w:val="left" w:pos="3119"/>
        </w:tabs>
        <w:spacing w:after="120" w:line="400" w:lineRule="exact"/>
        <w:ind w:left="2267" w:hanging="425"/>
        <w:jc w:val="both"/>
        <w:textDirection w:val="tbRlV"/>
        <w:rPr>
          <w:rFonts w:ascii="Traditional Arabic" w:hAnsi="Traditional Arabic" w:cs="Traditional Arabic"/>
          <w:sz w:val="30"/>
          <w:szCs w:val="30"/>
          <w:rtl/>
          <w:lang w:val="en-GB" w:eastAsia="zh-TW"/>
        </w:rPr>
      </w:pPr>
      <w:r w:rsidRPr="00826595">
        <w:rPr>
          <w:rFonts w:ascii="Traditional Arabic" w:hAnsi="Traditional Arabic" w:cs="Traditional Arabic"/>
          <w:sz w:val="30"/>
          <w:szCs w:val="30"/>
          <w:rtl/>
          <w:lang w:val="en-GB" w:eastAsia="zh-TW"/>
        </w:rPr>
        <w:t xml:space="preserve">مناصرة </w:t>
      </w:r>
      <w:r w:rsidR="00050A55">
        <w:rPr>
          <w:rFonts w:ascii="Traditional Arabic" w:hAnsi="Traditional Arabic" w:cs="Traditional Arabic"/>
          <w:sz w:val="30"/>
          <w:szCs w:val="30"/>
          <w:rtl/>
          <w:lang w:val="en-GB" w:eastAsia="zh-TW"/>
        </w:rPr>
        <w:t xml:space="preserve">تخفيض </w:t>
      </w:r>
      <w:r w:rsidRPr="00826595">
        <w:rPr>
          <w:rFonts w:ascii="Traditional Arabic" w:hAnsi="Traditional Arabic" w:cs="Traditional Arabic"/>
          <w:sz w:val="30"/>
          <w:szCs w:val="30"/>
          <w:rtl/>
          <w:lang w:val="en-GB" w:eastAsia="zh-TW"/>
        </w:rPr>
        <w:t>القمامة البحرية والجسيمات البل</w:t>
      </w:r>
      <w:r w:rsidR="004A4867">
        <w:rPr>
          <w:rFonts w:ascii="Traditional Arabic" w:hAnsi="Traditional Arabic" w:cs="Traditional Arabic"/>
          <w:sz w:val="30"/>
          <w:szCs w:val="30"/>
          <w:rtl/>
          <w:lang w:val="en-GB" w:eastAsia="zh-TW"/>
        </w:rPr>
        <w:t>استيكية البحرية الدقيقة ومنعها.</w:t>
      </w:r>
    </w:p>
    <w:p w14:paraId="63FD3FC1" w14:textId="6B2AE041" w:rsidR="004044B3" w:rsidRPr="004A4867" w:rsidRDefault="002B52C4" w:rsidP="00013DF7">
      <w:pPr>
        <w:pStyle w:val="ZZAnxheader"/>
        <w:tabs>
          <w:tab w:val="clear" w:pos="1247"/>
          <w:tab w:val="clear" w:pos="1814"/>
          <w:tab w:val="left" w:pos="1842"/>
        </w:tabs>
        <w:bidi/>
        <w:spacing w:after="120" w:line="400" w:lineRule="exact"/>
        <w:ind w:left="1133" w:hanging="708"/>
        <w:jc w:val="both"/>
        <w:textDirection w:val="tbRlV"/>
        <w:rPr>
          <w:rFonts w:ascii="Traditional Arabic" w:hAnsi="Traditional Arabic" w:cs="Traditional Arabic"/>
          <w:sz w:val="30"/>
          <w:szCs w:val="30"/>
          <w:rtl/>
          <w:lang w:val="en-GB" w:eastAsia="zh-TW"/>
        </w:rPr>
      </w:pPr>
      <w:r w:rsidRPr="004A4867">
        <w:rPr>
          <w:rFonts w:ascii="Traditional Arabic" w:hAnsi="Traditional Arabic" w:cs="Traditional Arabic"/>
          <w:sz w:val="30"/>
          <w:szCs w:val="30"/>
          <w:rtl/>
          <w:lang w:val="en-GB" w:eastAsia="zh-TW"/>
        </w:rPr>
        <w:t>ألف</w:t>
      </w:r>
      <w:r w:rsidR="004A4867" w:rsidRPr="004A4867">
        <w:rPr>
          <w:rFonts w:ascii="Traditional Arabic" w:hAnsi="Traditional Arabic" w:cs="Traditional Arabic"/>
          <w:sz w:val="30"/>
          <w:szCs w:val="30"/>
          <w:rtl/>
          <w:lang w:val="en-GB" w:eastAsia="zh-TW"/>
        </w:rPr>
        <w:t xml:space="preserve"> -</w:t>
      </w:r>
      <w:r w:rsidR="0004079A" w:rsidRPr="004A4867">
        <w:rPr>
          <w:rFonts w:ascii="Traditional Arabic" w:hAnsi="Traditional Arabic" w:cs="Traditional Arabic"/>
          <w:sz w:val="30"/>
          <w:szCs w:val="30"/>
          <w:rtl/>
          <w:lang w:val="en-GB" w:eastAsia="zh-TW"/>
        </w:rPr>
        <w:tab/>
        <w:t>تقييم فعالية الالتزامات الطوعية</w:t>
      </w:r>
    </w:p>
    <w:p w14:paraId="23072D0E" w14:textId="301183F4" w:rsidR="0004079A" w:rsidRPr="0004079A" w:rsidRDefault="0004079A" w:rsidP="004A4867">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04079A">
        <w:rPr>
          <w:rFonts w:ascii="Traditional Arabic" w:hAnsi="Traditional Arabic" w:cs="Traditional Arabic"/>
          <w:sz w:val="30"/>
          <w:szCs w:val="30"/>
          <w:rtl/>
          <w:lang w:val="en-GB" w:eastAsia="zh-TW"/>
        </w:rPr>
        <w:t>تتوقف الفعالية العامة للالتزامات الطوعية على عدد من العوامل. و</w:t>
      </w:r>
      <w:r w:rsidR="00050A55">
        <w:rPr>
          <w:rFonts w:ascii="Traditional Arabic" w:hAnsi="Traditional Arabic" w:cs="Traditional Arabic"/>
          <w:sz w:val="30"/>
          <w:szCs w:val="30"/>
          <w:rtl/>
          <w:lang w:val="en-GB" w:eastAsia="zh-TW"/>
        </w:rPr>
        <w:t xml:space="preserve">استخدمت </w:t>
      </w:r>
      <w:r w:rsidRPr="0004079A">
        <w:rPr>
          <w:rFonts w:ascii="Traditional Arabic" w:hAnsi="Traditional Arabic" w:cs="Traditional Arabic"/>
          <w:sz w:val="30"/>
          <w:szCs w:val="30"/>
          <w:rtl/>
          <w:lang w:val="en-GB" w:eastAsia="zh-TW"/>
        </w:rPr>
        <w:t xml:space="preserve">في هذا التحليل </w:t>
      </w:r>
      <w:r w:rsidR="00B01C3F">
        <w:rPr>
          <w:rFonts w:ascii="Traditional Arabic" w:hAnsi="Traditional Arabic" w:cs="Traditional Arabic"/>
          <w:sz w:val="30"/>
          <w:szCs w:val="30"/>
          <w:rtl/>
          <w:lang w:val="en-GB" w:eastAsia="zh-TW"/>
        </w:rPr>
        <w:t>العوامل</w:t>
      </w:r>
      <w:r w:rsidR="00B01C3F" w:rsidRPr="0004079A">
        <w:rPr>
          <w:rFonts w:ascii="Traditional Arabic" w:hAnsi="Traditional Arabic" w:cs="Traditional Arabic"/>
          <w:sz w:val="30"/>
          <w:szCs w:val="30"/>
          <w:rtl/>
          <w:lang w:val="en-GB" w:eastAsia="zh-TW"/>
        </w:rPr>
        <w:t xml:space="preserve"> </w:t>
      </w:r>
      <w:r w:rsidRPr="0004079A">
        <w:rPr>
          <w:rFonts w:ascii="Traditional Arabic" w:hAnsi="Traditional Arabic" w:cs="Traditional Arabic"/>
          <w:sz w:val="30"/>
          <w:szCs w:val="30"/>
          <w:rtl/>
          <w:lang w:val="en-GB" w:eastAsia="zh-TW"/>
        </w:rPr>
        <w:t>الثمانية التالية</w:t>
      </w:r>
      <w:r w:rsidR="004A4867">
        <w:rPr>
          <w:rFonts w:ascii="Traditional Arabic" w:hAnsi="Traditional Arabic" w:cs="Traditional Arabic"/>
          <w:sz w:val="30"/>
          <w:szCs w:val="30"/>
          <w:rtl/>
          <w:lang w:val="en-GB" w:eastAsia="zh-TW"/>
        </w:rPr>
        <w:t xml:space="preserve"> (أ)</w:t>
      </w:r>
      <w:r w:rsidRPr="0004079A">
        <w:rPr>
          <w:rFonts w:ascii="Traditional Arabic" w:hAnsi="Traditional Arabic" w:cs="Traditional Arabic"/>
          <w:sz w:val="30"/>
          <w:szCs w:val="30"/>
          <w:rtl/>
          <w:lang w:val="en-GB" w:eastAsia="zh-TW"/>
        </w:rPr>
        <w:t xml:space="preserve"> نوع الكيان أو المنظمة التي تتعهد بالالتزام؛</w:t>
      </w:r>
      <w:r w:rsidR="000826F2">
        <w:rPr>
          <w:rFonts w:ascii="Traditional Arabic" w:hAnsi="Traditional Arabic" w:cs="Traditional Arabic"/>
          <w:sz w:val="30"/>
          <w:szCs w:val="30"/>
          <w:rtl/>
          <w:lang w:val="en-GB" w:eastAsia="zh-TW"/>
        </w:rPr>
        <w:t xml:space="preserve"> (ب) </w:t>
      </w:r>
      <w:r w:rsidRPr="0004079A">
        <w:rPr>
          <w:rFonts w:ascii="Traditional Arabic" w:hAnsi="Traditional Arabic" w:cs="Traditional Arabic"/>
          <w:sz w:val="30"/>
          <w:szCs w:val="30"/>
          <w:rtl/>
          <w:lang w:val="en-GB" w:eastAsia="zh-TW"/>
        </w:rPr>
        <w:t>نوع التدخل</w:t>
      </w:r>
      <w:r w:rsidR="000826F2">
        <w:rPr>
          <w:rFonts w:ascii="Traditional Arabic" w:hAnsi="Traditional Arabic" w:cs="Traditional Arabic"/>
          <w:sz w:val="30"/>
          <w:szCs w:val="30"/>
          <w:rtl/>
          <w:lang w:val="en-GB" w:eastAsia="zh-TW"/>
        </w:rPr>
        <w:t>؛ (ج)</w:t>
      </w:r>
      <w:r w:rsidRPr="0004079A">
        <w:rPr>
          <w:rFonts w:ascii="Traditional Arabic" w:hAnsi="Traditional Arabic" w:cs="Traditional Arabic"/>
          <w:sz w:val="30"/>
          <w:szCs w:val="30"/>
          <w:rtl/>
          <w:lang w:val="en-GB" w:eastAsia="zh-TW"/>
        </w:rPr>
        <w:t xml:space="preserve"> الفهم العلمي للمشكلة؛ </w:t>
      </w:r>
      <w:r w:rsidR="000826F2">
        <w:rPr>
          <w:rFonts w:ascii="Traditional Arabic" w:hAnsi="Traditional Arabic" w:cs="Traditional Arabic"/>
          <w:sz w:val="30"/>
          <w:szCs w:val="30"/>
          <w:rtl/>
          <w:lang w:val="en-GB" w:eastAsia="zh-TW"/>
        </w:rPr>
        <w:t>(د)</w:t>
      </w:r>
      <w:r w:rsidRPr="0004079A">
        <w:rPr>
          <w:rFonts w:ascii="Traditional Arabic" w:hAnsi="Traditional Arabic" w:cs="Traditional Arabic"/>
          <w:sz w:val="30"/>
          <w:szCs w:val="30"/>
          <w:rtl/>
          <w:lang w:val="en-GB" w:eastAsia="zh-TW"/>
        </w:rPr>
        <w:t xml:space="preserve"> السياق الاجتماعي والاقتصادي والبيئي والنطاق الجغرافي السياسي؛</w:t>
      </w:r>
      <w:r w:rsidR="000826F2">
        <w:rPr>
          <w:rFonts w:ascii="Traditional Arabic" w:hAnsi="Traditional Arabic" w:cs="Traditional Arabic"/>
          <w:sz w:val="30"/>
          <w:szCs w:val="30"/>
          <w:rtl/>
          <w:lang w:val="en-GB" w:eastAsia="zh-TW"/>
        </w:rPr>
        <w:t xml:space="preserve"> (ه)</w:t>
      </w:r>
      <w:r w:rsidRPr="0004079A">
        <w:rPr>
          <w:rFonts w:ascii="Traditional Arabic" w:hAnsi="Traditional Arabic" w:cs="Traditional Arabic"/>
          <w:sz w:val="30"/>
          <w:szCs w:val="30"/>
          <w:rtl/>
          <w:lang w:val="en-GB" w:eastAsia="zh-TW"/>
        </w:rPr>
        <w:t xml:space="preserve"> الأفق الزمني؛</w:t>
      </w:r>
      <w:r w:rsidR="000826F2">
        <w:rPr>
          <w:rFonts w:ascii="Traditional Arabic" w:hAnsi="Traditional Arabic" w:cs="Traditional Arabic"/>
          <w:sz w:val="30"/>
          <w:szCs w:val="30"/>
          <w:rtl/>
          <w:lang w:val="en-GB" w:eastAsia="zh-TW"/>
        </w:rPr>
        <w:t xml:space="preserve"> (و) </w:t>
      </w:r>
      <w:r w:rsidRPr="0004079A">
        <w:rPr>
          <w:rFonts w:ascii="Traditional Arabic" w:hAnsi="Traditional Arabic" w:cs="Traditional Arabic"/>
          <w:sz w:val="30"/>
          <w:szCs w:val="30"/>
          <w:rtl/>
          <w:lang w:val="en-GB" w:eastAsia="zh-TW"/>
        </w:rPr>
        <w:t>انتشار المشكلة التي يتعين معالجتها - أي، نطاقها المكاني والزماني؛</w:t>
      </w:r>
      <w:r w:rsidR="008B6564">
        <w:rPr>
          <w:rFonts w:ascii="Traditional Arabic" w:hAnsi="Traditional Arabic" w:cs="Traditional Arabic"/>
          <w:sz w:val="30"/>
          <w:szCs w:val="30"/>
          <w:rtl/>
          <w:lang w:val="en-GB" w:eastAsia="zh-TW"/>
        </w:rPr>
        <w:t xml:space="preserve"> (ز)</w:t>
      </w:r>
      <w:r w:rsidRPr="0004079A">
        <w:rPr>
          <w:rFonts w:ascii="Traditional Arabic" w:hAnsi="Traditional Arabic" w:cs="Traditional Arabic"/>
          <w:sz w:val="30"/>
          <w:szCs w:val="30"/>
          <w:rtl/>
          <w:lang w:val="en-GB" w:eastAsia="zh-TW"/>
        </w:rPr>
        <w:t xml:space="preserve"> مستوى الشمولية والتمثيل؛</w:t>
      </w:r>
      <w:r w:rsidR="008B6564">
        <w:rPr>
          <w:rFonts w:ascii="Traditional Arabic" w:hAnsi="Traditional Arabic" w:cs="Traditional Arabic"/>
          <w:sz w:val="30"/>
          <w:szCs w:val="30"/>
          <w:rtl/>
          <w:lang w:val="en-GB" w:eastAsia="zh-TW"/>
        </w:rPr>
        <w:t xml:space="preserve"> (ح) </w:t>
      </w:r>
      <w:r w:rsidRPr="0004079A">
        <w:rPr>
          <w:rFonts w:ascii="Traditional Arabic" w:hAnsi="Traditional Arabic" w:cs="Traditional Arabic"/>
          <w:sz w:val="30"/>
          <w:szCs w:val="30"/>
          <w:rtl/>
          <w:lang w:val="en-GB" w:eastAsia="zh-TW"/>
        </w:rPr>
        <w:t>مدة ومستوى الاستثمار ووجود أو عدم وجود خطة للرصد والإبلاغ والاستعراض</w:t>
      </w:r>
      <w:r w:rsidR="004A4867">
        <w:rPr>
          <w:rFonts w:ascii="Traditional Arabic" w:hAnsi="Traditional Arabic" w:cs="Traditional Arabic"/>
          <w:sz w:val="30"/>
          <w:szCs w:val="30"/>
          <w:rtl/>
          <w:lang w:val="en-GB" w:eastAsia="zh-TW"/>
        </w:rPr>
        <w:t xml:space="preserve"> </w:t>
      </w:r>
      <w:r w:rsidR="008B6564">
        <w:rPr>
          <w:rFonts w:ascii="Traditional Arabic" w:hAnsi="Traditional Arabic" w:cs="Traditional Arabic"/>
          <w:sz w:val="30"/>
          <w:szCs w:val="30"/>
          <w:rtl/>
          <w:lang w:val="en-GB" w:eastAsia="zh-TW"/>
        </w:rPr>
        <w:t>(ا</w:t>
      </w:r>
      <w:r w:rsidRPr="0004079A">
        <w:rPr>
          <w:rFonts w:ascii="Traditional Arabic" w:hAnsi="Traditional Arabic" w:cs="Traditional Arabic"/>
          <w:sz w:val="30"/>
          <w:szCs w:val="30"/>
          <w:rtl/>
          <w:lang w:val="en-GB" w:eastAsia="zh-TW"/>
        </w:rPr>
        <w:t xml:space="preserve">نظر الجدول </w:t>
      </w:r>
      <w:r w:rsidR="008B6564">
        <w:rPr>
          <w:rFonts w:ascii="Traditional Arabic" w:hAnsi="Traditional Arabic" w:cs="Traditional Arabic"/>
          <w:sz w:val="30"/>
          <w:szCs w:val="30"/>
          <w:rtl/>
          <w:lang w:val="en-GB" w:eastAsia="zh-TW"/>
        </w:rPr>
        <w:t>1).</w:t>
      </w:r>
    </w:p>
    <w:p w14:paraId="14C5A752" w14:textId="1EBFD355" w:rsidR="008B6564" w:rsidRPr="008B6564" w:rsidRDefault="00050A55" w:rsidP="004A4867">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ولما كانت ا</w:t>
      </w:r>
      <w:r w:rsidR="008B6564" w:rsidRPr="008B6564">
        <w:rPr>
          <w:rFonts w:ascii="Traditional Arabic" w:hAnsi="Traditional Arabic" w:cs="Traditional Arabic"/>
          <w:sz w:val="30"/>
          <w:szCs w:val="30"/>
          <w:rtl/>
          <w:lang w:val="en-GB" w:eastAsia="zh-TW"/>
        </w:rPr>
        <w:t xml:space="preserve">لالتزامات الطوعية تقدَّم عموماً في شكل أوصاف للكيانات والإجراءات والأحداث والعمليات والمسائل، فإن اللغة المستخدمة </w:t>
      </w:r>
      <w:r>
        <w:rPr>
          <w:rFonts w:ascii="Traditional Arabic" w:hAnsi="Traditional Arabic" w:cs="Traditional Arabic"/>
          <w:sz w:val="30"/>
          <w:szCs w:val="30"/>
          <w:rtl/>
          <w:lang w:val="en-GB" w:eastAsia="zh-TW"/>
        </w:rPr>
        <w:t xml:space="preserve">فيها </w:t>
      </w:r>
      <w:r w:rsidR="00A874A0">
        <w:rPr>
          <w:rFonts w:ascii="Traditional Arabic" w:hAnsi="Traditional Arabic" w:cs="Traditional Arabic"/>
          <w:sz w:val="30"/>
          <w:szCs w:val="30"/>
          <w:rtl/>
          <w:lang w:val="en-GB" w:eastAsia="zh-TW"/>
        </w:rPr>
        <w:t xml:space="preserve">كثيراً ما تكون </w:t>
      </w:r>
      <w:r w:rsidR="008B6564" w:rsidRPr="008B6564">
        <w:rPr>
          <w:rFonts w:ascii="Traditional Arabic" w:hAnsi="Traditional Arabic" w:cs="Traditional Arabic"/>
          <w:sz w:val="30"/>
          <w:szCs w:val="30"/>
          <w:rtl/>
          <w:lang w:val="en-GB" w:eastAsia="zh-TW"/>
        </w:rPr>
        <w:t xml:space="preserve">نوعية وغير دقيقة، على سبيل المثال، ”تشكيل المواقف العامة“ أو ”زيادة التركيز على </w:t>
      </w:r>
      <w:r w:rsidR="00A874A0">
        <w:rPr>
          <w:rFonts w:ascii="Traditional Arabic" w:hAnsi="Traditional Arabic" w:cs="Traditional Arabic"/>
          <w:sz w:val="30"/>
          <w:szCs w:val="30"/>
          <w:rtl/>
          <w:lang w:val="en-GB" w:eastAsia="zh-TW"/>
        </w:rPr>
        <w:t xml:space="preserve">تخفيض </w:t>
      </w:r>
      <w:r w:rsidR="008B6564" w:rsidRPr="008B6564">
        <w:rPr>
          <w:rFonts w:ascii="Traditional Arabic" w:hAnsi="Traditional Arabic" w:cs="Traditional Arabic"/>
          <w:sz w:val="30"/>
          <w:szCs w:val="30"/>
          <w:rtl/>
          <w:lang w:val="en-GB" w:eastAsia="zh-TW"/>
        </w:rPr>
        <w:t xml:space="preserve">النفايات البلاستيكية“. </w:t>
      </w:r>
      <w:r w:rsidR="00720A2C">
        <w:rPr>
          <w:rFonts w:ascii="Traditional Arabic" w:hAnsi="Traditional Arabic" w:cs="Traditional Arabic"/>
          <w:sz w:val="30"/>
          <w:szCs w:val="30"/>
          <w:rtl/>
          <w:lang w:val="en-GB" w:eastAsia="zh-TW"/>
        </w:rPr>
        <w:t>وتطرح</w:t>
      </w:r>
      <w:r w:rsidR="00720A2C" w:rsidRPr="008B6564">
        <w:rPr>
          <w:rFonts w:ascii="Traditional Arabic" w:hAnsi="Traditional Arabic" w:cs="Traditional Arabic"/>
          <w:sz w:val="30"/>
          <w:szCs w:val="30"/>
          <w:rtl/>
          <w:lang w:val="en-GB" w:eastAsia="zh-TW"/>
        </w:rPr>
        <w:t xml:space="preserve"> </w:t>
      </w:r>
      <w:r w:rsidR="008B6564" w:rsidRPr="008B6564">
        <w:rPr>
          <w:rFonts w:ascii="Traditional Arabic" w:hAnsi="Traditional Arabic" w:cs="Traditional Arabic"/>
          <w:sz w:val="30"/>
          <w:szCs w:val="30"/>
          <w:rtl/>
          <w:lang w:val="en-GB" w:eastAsia="zh-TW"/>
        </w:rPr>
        <w:t>مثل هذه اللغة عدم اليقين في الفعال</w:t>
      </w:r>
      <w:r w:rsidR="002B52C4">
        <w:rPr>
          <w:rFonts w:ascii="Traditional Arabic" w:hAnsi="Traditional Arabic" w:cs="Traditional Arabic"/>
          <w:sz w:val="30"/>
          <w:szCs w:val="30"/>
          <w:rtl/>
          <w:lang w:val="en-GB" w:eastAsia="zh-TW"/>
        </w:rPr>
        <w:t>ية المحتملة للالتزامات الطوعية.</w:t>
      </w:r>
    </w:p>
    <w:p w14:paraId="678842B1" w14:textId="3BD54C70" w:rsidR="008B6564" w:rsidRPr="00883D9D" w:rsidRDefault="008B6564" w:rsidP="003159D8">
      <w:pPr>
        <w:pStyle w:val="ListParagraph"/>
        <w:numPr>
          <w:ilvl w:val="0"/>
          <w:numId w:val="10"/>
        </w:numPr>
        <w:tabs>
          <w:tab w:val="left" w:pos="1841"/>
        </w:tabs>
        <w:spacing w:after="120" w:line="380" w:lineRule="exact"/>
        <w:ind w:left="1134" w:firstLine="0"/>
        <w:contextualSpacing w:val="0"/>
        <w:jc w:val="both"/>
        <w:textDirection w:val="tbRlV"/>
        <w:rPr>
          <w:rFonts w:ascii="Traditional Arabic" w:hAnsi="Traditional Arabic" w:cs="Traditional Arabic"/>
          <w:sz w:val="30"/>
          <w:szCs w:val="30"/>
          <w:rtl/>
          <w:lang w:val="en-GB" w:eastAsia="zh-TW"/>
        </w:rPr>
      </w:pPr>
      <w:r w:rsidRPr="00883D9D">
        <w:rPr>
          <w:rFonts w:ascii="Traditional Arabic" w:hAnsi="Traditional Arabic" w:cs="Traditional Arabic"/>
          <w:sz w:val="30"/>
          <w:szCs w:val="30"/>
          <w:rtl/>
          <w:lang w:val="en-GB" w:eastAsia="zh-TW"/>
        </w:rPr>
        <w:t xml:space="preserve">ولمعالجة </w:t>
      </w:r>
      <w:r w:rsidR="00720A2C">
        <w:rPr>
          <w:rFonts w:ascii="Traditional Arabic" w:hAnsi="Traditional Arabic" w:cs="Traditional Arabic"/>
          <w:sz w:val="30"/>
          <w:szCs w:val="30"/>
          <w:rtl/>
          <w:lang w:val="en-GB" w:eastAsia="zh-TW"/>
        </w:rPr>
        <w:t>تلك</w:t>
      </w:r>
      <w:r w:rsidR="00720A2C" w:rsidRPr="00883D9D">
        <w:rPr>
          <w:rFonts w:ascii="Traditional Arabic" w:hAnsi="Traditional Arabic" w:cs="Traditional Arabic"/>
          <w:sz w:val="30"/>
          <w:szCs w:val="30"/>
          <w:rtl/>
          <w:lang w:val="en-GB" w:eastAsia="zh-TW"/>
        </w:rPr>
        <w:t xml:space="preserve"> </w:t>
      </w:r>
      <w:r w:rsidRPr="00883D9D">
        <w:rPr>
          <w:rFonts w:ascii="Traditional Arabic" w:hAnsi="Traditional Arabic" w:cs="Traditional Arabic"/>
          <w:sz w:val="30"/>
          <w:szCs w:val="30"/>
          <w:rtl/>
          <w:lang w:val="en-GB" w:eastAsia="zh-TW"/>
        </w:rPr>
        <w:t xml:space="preserve">المسألة، استُخدم نهج </w:t>
      </w:r>
      <w:r w:rsidR="00720A2C">
        <w:rPr>
          <w:rFonts w:ascii="Traditional Arabic" w:hAnsi="Traditional Arabic" w:cs="Traditional Arabic"/>
          <w:sz w:val="30"/>
          <w:szCs w:val="30"/>
          <w:rtl/>
          <w:lang w:val="en-GB" w:eastAsia="zh-TW"/>
        </w:rPr>
        <w:t xml:space="preserve">المنطق التقريبي </w:t>
      </w:r>
      <w:r w:rsidR="00720A2C" w:rsidRPr="00A04463">
        <w:rPr>
          <w:rFonts w:asciiTheme="majorBidi" w:hAnsiTheme="majorBidi" w:cstheme="majorBidi"/>
          <w:sz w:val="20"/>
          <w:szCs w:val="20"/>
          <w:rtl/>
          <w:lang w:val="en-GB" w:eastAsia="zh-TW"/>
        </w:rPr>
        <w:t>(</w:t>
      </w:r>
      <w:r w:rsidR="00720A2C" w:rsidRPr="00A04463">
        <w:rPr>
          <w:rFonts w:asciiTheme="majorBidi" w:hAnsiTheme="majorBidi" w:cstheme="majorBidi"/>
          <w:sz w:val="20"/>
          <w:szCs w:val="20"/>
          <w:lang w:val="en-GB" w:eastAsia="zh-TW"/>
        </w:rPr>
        <w:t>fuzzy logic</w:t>
      </w:r>
      <w:r w:rsidR="00720A2C" w:rsidRPr="00A04463">
        <w:rPr>
          <w:rFonts w:asciiTheme="majorBidi" w:hAnsiTheme="majorBidi" w:cstheme="majorBidi"/>
          <w:sz w:val="20"/>
          <w:szCs w:val="20"/>
          <w:rtl/>
          <w:lang w:val="en-GB" w:eastAsia="zh-TW"/>
        </w:rPr>
        <w:t>)</w:t>
      </w:r>
      <w:r w:rsidRPr="00883D9D">
        <w:rPr>
          <w:rFonts w:ascii="Traditional Arabic" w:hAnsi="Traditional Arabic" w:cs="Traditional Arabic"/>
          <w:sz w:val="30"/>
          <w:szCs w:val="30"/>
          <w:rtl/>
          <w:lang w:val="en-GB" w:eastAsia="zh-TW"/>
        </w:rPr>
        <w:t xml:space="preserve"> (انظر الفرع أولا</w:t>
      </w:r>
      <w:r w:rsidR="004A4867">
        <w:rPr>
          <w:rFonts w:ascii="Traditional Arabic" w:hAnsi="Traditional Arabic" w:cs="Traditional Arabic"/>
          <w:sz w:val="30"/>
          <w:szCs w:val="30"/>
          <w:rtl/>
          <w:lang w:val="en-GB" w:eastAsia="zh-TW"/>
        </w:rPr>
        <w:t>ً</w:t>
      </w:r>
      <w:r w:rsidRPr="00883D9D">
        <w:rPr>
          <w:rFonts w:ascii="Traditional Arabic" w:hAnsi="Traditional Arabic" w:cs="Traditional Arabic"/>
          <w:sz w:val="30"/>
          <w:szCs w:val="30"/>
          <w:rtl/>
          <w:lang w:val="en-GB" w:eastAsia="zh-TW"/>
        </w:rPr>
        <w:t xml:space="preserve"> - باء). وجرى تقييم الالتزامات الطوعية عبر العوامل الثمانية باستخدام مجموعات </w:t>
      </w:r>
      <w:r w:rsidR="00720A2C">
        <w:rPr>
          <w:rFonts w:ascii="Traditional Arabic" w:hAnsi="Traditional Arabic" w:cs="Traditional Arabic"/>
          <w:sz w:val="30"/>
          <w:szCs w:val="30"/>
          <w:rtl/>
          <w:lang w:val="en-GB" w:eastAsia="zh-TW"/>
        </w:rPr>
        <w:t>تقريبية</w:t>
      </w:r>
      <w:r w:rsidR="00720A2C" w:rsidRPr="00883D9D">
        <w:rPr>
          <w:rFonts w:ascii="Traditional Arabic" w:hAnsi="Traditional Arabic" w:cs="Traditional Arabic"/>
          <w:sz w:val="30"/>
          <w:szCs w:val="30"/>
          <w:rtl/>
          <w:lang w:val="en-GB" w:eastAsia="zh-TW"/>
        </w:rPr>
        <w:t xml:space="preserve"> </w:t>
      </w:r>
      <w:r w:rsidRPr="00883D9D">
        <w:rPr>
          <w:rFonts w:ascii="Traditional Arabic" w:hAnsi="Traditional Arabic" w:cs="Traditional Arabic"/>
          <w:sz w:val="30"/>
          <w:szCs w:val="30"/>
          <w:rtl/>
          <w:lang w:val="en-GB" w:eastAsia="zh-TW"/>
        </w:rPr>
        <w:t xml:space="preserve">ومجموعة قواعد منطقية </w:t>
      </w:r>
      <w:r w:rsidR="00720A2C">
        <w:rPr>
          <w:rFonts w:ascii="Traditional Arabic" w:hAnsi="Traditional Arabic" w:cs="Traditional Arabic"/>
          <w:sz w:val="30"/>
          <w:szCs w:val="30"/>
          <w:rtl/>
          <w:lang w:val="en-GB" w:eastAsia="zh-TW"/>
        </w:rPr>
        <w:t>تقريبية</w:t>
      </w:r>
      <w:r w:rsidR="00720A2C" w:rsidRPr="00883D9D">
        <w:rPr>
          <w:rFonts w:ascii="Traditional Arabic" w:hAnsi="Traditional Arabic" w:cs="Traditional Arabic"/>
          <w:sz w:val="30"/>
          <w:szCs w:val="30"/>
          <w:rtl/>
          <w:lang w:val="en-GB" w:eastAsia="zh-TW"/>
        </w:rPr>
        <w:t xml:space="preserve"> </w:t>
      </w:r>
      <w:r w:rsidRPr="00883D9D">
        <w:rPr>
          <w:rFonts w:ascii="Traditional Arabic" w:hAnsi="Traditional Arabic" w:cs="Traditional Arabic"/>
          <w:sz w:val="30"/>
          <w:szCs w:val="30"/>
          <w:rtl/>
          <w:lang w:val="en-GB" w:eastAsia="zh-TW"/>
        </w:rPr>
        <w:t>تصف العلاقات السببية بين العديد من المتغيرات والنتائج، ووجود أو غياب الرصد والاستعراض. وقد طُورت العوامل، والمجموعات ومجموعات القواعد</w:t>
      </w:r>
      <w:r w:rsidR="00720A2C">
        <w:rPr>
          <w:rFonts w:ascii="Traditional Arabic" w:hAnsi="Traditional Arabic" w:cs="Traditional Arabic"/>
          <w:sz w:val="30"/>
          <w:szCs w:val="30"/>
          <w:rtl/>
          <w:lang w:val="en-GB" w:eastAsia="zh-TW"/>
        </w:rPr>
        <w:t xml:space="preserve"> التقريبية</w:t>
      </w:r>
      <w:r w:rsidRPr="00883D9D">
        <w:rPr>
          <w:rFonts w:ascii="Traditional Arabic" w:hAnsi="Traditional Arabic" w:cs="Traditional Arabic"/>
          <w:sz w:val="30"/>
          <w:szCs w:val="30"/>
          <w:rtl/>
          <w:lang w:val="en-GB" w:eastAsia="zh-TW"/>
        </w:rPr>
        <w:t xml:space="preserve"> باستخدام </w:t>
      </w:r>
      <w:r w:rsidR="00720A2C">
        <w:rPr>
          <w:rFonts w:ascii="Traditional Arabic" w:hAnsi="Traditional Arabic" w:cs="Traditional Arabic"/>
          <w:sz w:val="30"/>
          <w:szCs w:val="30"/>
          <w:rtl/>
          <w:lang w:val="en-GB" w:eastAsia="zh-TW"/>
        </w:rPr>
        <w:t>أحكام ومعارف</w:t>
      </w:r>
      <w:r w:rsidR="00720A2C" w:rsidRPr="00883D9D">
        <w:rPr>
          <w:rFonts w:ascii="Traditional Arabic" w:hAnsi="Traditional Arabic" w:cs="Traditional Arabic"/>
          <w:sz w:val="30"/>
          <w:szCs w:val="30"/>
          <w:rtl/>
          <w:lang w:val="en-GB" w:eastAsia="zh-TW"/>
        </w:rPr>
        <w:t xml:space="preserve"> </w:t>
      </w:r>
      <w:r w:rsidRPr="00883D9D">
        <w:rPr>
          <w:rFonts w:ascii="Traditional Arabic" w:hAnsi="Traditional Arabic" w:cs="Traditional Arabic"/>
          <w:sz w:val="30"/>
          <w:szCs w:val="30"/>
          <w:rtl/>
          <w:lang w:val="en-GB" w:eastAsia="zh-TW"/>
        </w:rPr>
        <w:t xml:space="preserve">الخبراء من طائفة واسعة من المنظمات والمصادر في مجالي السياسات والعلوم، ومن تحليل سابق للالتزامات الطوعية لحملة دحر التلوث التي </w:t>
      </w:r>
      <w:r w:rsidRPr="00883D9D">
        <w:rPr>
          <w:rFonts w:ascii="Traditional Arabic" w:hAnsi="Traditional Arabic" w:cs="Traditional Arabic"/>
          <w:sz w:val="30"/>
          <w:szCs w:val="30"/>
          <w:rtl/>
          <w:lang w:val="en-GB" w:eastAsia="zh-TW"/>
        </w:rPr>
        <w:lastRenderedPageBreak/>
        <w:t>يق</w:t>
      </w:r>
      <w:r w:rsidR="00941B2E">
        <w:rPr>
          <w:rFonts w:ascii="Traditional Arabic" w:hAnsi="Traditional Arabic" w:cs="Traditional Arabic"/>
          <w:sz w:val="30"/>
          <w:szCs w:val="30"/>
          <w:rtl/>
          <w:lang w:val="en-GB" w:eastAsia="zh-TW"/>
        </w:rPr>
        <w:t>ودها برنامج الأمم المتحدة للبيئة</w:t>
      </w:r>
      <w:r w:rsidR="004A4867" w:rsidRPr="004A4867">
        <w:rPr>
          <w:rFonts w:ascii="Traditional Arabic" w:hAnsi="Traditional Arabic" w:cs="Traditional Arabic"/>
          <w:sz w:val="30"/>
          <w:szCs w:val="30"/>
          <w:vertAlign w:val="superscript"/>
          <w:rtl/>
          <w:lang w:val="en-GB" w:eastAsia="zh-TW"/>
        </w:rPr>
        <w:t>(</w:t>
      </w:r>
      <w:r w:rsidR="00941B2E" w:rsidRPr="004A4867">
        <w:rPr>
          <w:rStyle w:val="FootnoteReference"/>
          <w:rFonts w:ascii="Traditional Arabic" w:hAnsi="Traditional Arabic" w:cs="Traditional Arabic"/>
          <w:sz w:val="30"/>
          <w:szCs w:val="30"/>
          <w:rtl/>
          <w:lang w:val="en-GB" w:eastAsia="zh-TW"/>
        </w:rPr>
        <w:footnoteReference w:id="7"/>
      </w:r>
      <w:r w:rsidR="004A4867" w:rsidRPr="004A4867">
        <w:rPr>
          <w:rFonts w:ascii="Traditional Arabic" w:hAnsi="Traditional Arabic" w:cs="Traditional Arabic"/>
          <w:sz w:val="30"/>
          <w:szCs w:val="30"/>
          <w:vertAlign w:val="superscript"/>
          <w:rtl/>
          <w:lang w:val="en-GB" w:eastAsia="zh-TW"/>
        </w:rPr>
        <w:t>)</w:t>
      </w:r>
      <w:r w:rsidR="00941B2E">
        <w:rPr>
          <w:rFonts w:ascii="Traditional Arabic" w:hAnsi="Traditional Arabic" w:cs="Traditional Arabic"/>
          <w:sz w:val="30"/>
          <w:szCs w:val="30"/>
          <w:rtl/>
          <w:lang w:val="en-GB" w:eastAsia="zh-TW"/>
        </w:rPr>
        <w:t xml:space="preserve"> (ا</w:t>
      </w:r>
      <w:r w:rsidRPr="00883D9D">
        <w:rPr>
          <w:rFonts w:ascii="Traditional Arabic" w:hAnsi="Traditional Arabic" w:cs="Traditional Arabic"/>
          <w:sz w:val="30"/>
          <w:szCs w:val="30"/>
          <w:rtl/>
          <w:lang w:val="en-GB" w:eastAsia="zh-TW"/>
        </w:rPr>
        <w:t>نظر الجدول</w:t>
      </w:r>
      <w:r w:rsidR="00941B2E">
        <w:rPr>
          <w:rFonts w:ascii="Traditional Arabic" w:hAnsi="Traditional Arabic" w:cs="Traditional Arabic"/>
          <w:sz w:val="30"/>
          <w:szCs w:val="30"/>
          <w:rtl/>
          <w:lang w:val="en-GB" w:eastAsia="zh-TW"/>
        </w:rPr>
        <w:t xml:space="preserve"> 2). </w:t>
      </w:r>
      <w:r w:rsidRPr="00883D9D">
        <w:rPr>
          <w:rFonts w:ascii="Traditional Arabic" w:hAnsi="Traditional Arabic" w:cs="Traditional Arabic"/>
          <w:sz w:val="30"/>
          <w:szCs w:val="30"/>
          <w:rtl/>
          <w:lang w:val="en-GB" w:eastAsia="zh-TW"/>
        </w:rPr>
        <w:t xml:space="preserve">ويُصنف الالتزام التطوعي لكل عامل وفقاً لخصائصه فيما يتعلق بالكفاءة والتأثير المحتمل في منع القمامة البحرية والجسيمات البلاستيكية البحرية الدقيقة وإدارة المواد البلاستيكية القديمة في المحيط. ولكل مجموعة عوامل نطاق يتراوح ما بين </w:t>
      </w:r>
      <w:r w:rsidR="004A4867">
        <w:rPr>
          <w:rFonts w:ascii="Traditional Arabic" w:hAnsi="Traditional Arabic" w:cs="Traditional Arabic"/>
          <w:sz w:val="30"/>
          <w:szCs w:val="30"/>
          <w:rtl/>
          <w:lang w:val="en-GB" w:eastAsia="zh-TW"/>
        </w:rPr>
        <w:t>صفر</w:t>
      </w:r>
      <w:r w:rsidRPr="00883D9D">
        <w:rPr>
          <w:rFonts w:ascii="Traditional Arabic" w:hAnsi="Traditional Arabic" w:cs="Traditional Arabic"/>
          <w:sz w:val="30"/>
          <w:szCs w:val="30"/>
          <w:rtl/>
          <w:lang w:val="en-GB" w:eastAsia="zh-TW"/>
        </w:rPr>
        <w:t xml:space="preserve"> إلى 1 مع نقطة وسط مركزية. وتُقيّم أيضاً الروابط بين المجموعات الواضحة، على سبيل المثال، الروابط بين تنمية القدرات والحوارات </w:t>
      </w:r>
      <w:r w:rsidR="00720A2C">
        <w:rPr>
          <w:rFonts w:ascii="Traditional Arabic" w:hAnsi="Traditional Arabic" w:cs="Traditional Arabic"/>
          <w:sz w:val="30"/>
          <w:szCs w:val="30"/>
          <w:rtl/>
          <w:lang w:val="en-GB" w:eastAsia="zh-TW"/>
        </w:rPr>
        <w:t>بشأن</w:t>
      </w:r>
      <w:r w:rsidR="00720A2C" w:rsidRPr="00883D9D">
        <w:rPr>
          <w:rFonts w:ascii="Traditional Arabic" w:hAnsi="Traditional Arabic" w:cs="Traditional Arabic"/>
          <w:sz w:val="30"/>
          <w:szCs w:val="30"/>
          <w:rtl/>
          <w:lang w:val="en-GB" w:eastAsia="zh-TW"/>
        </w:rPr>
        <w:t xml:space="preserve"> </w:t>
      </w:r>
      <w:r w:rsidRPr="00883D9D">
        <w:rPr>
          <w:rFonts w:ascii="Traditional Arabic" w:hAnsi="Traditional Arabic" w:cs="Traditional Arabic"/>
          <w:sz w:val="30"/>
          <w:szCs w:val="30"/>
          <w:rtl/>
          <w:lang w:val="en-GB" w:eastAsia="zh-TW"/>
        </w:rPr>
        <w:t>السياسات.</w:t>
      </w:r>
    </w:p>
    <w:p w14:paraId="537D0702" w14:textId="0E17BA37" w:rsidR="00883D9D" w:rsidRDefault="00883D9D" w:rsidP="003159D8">
      <w:pPr>
        <w:pStyle w:val="ListParagraph"/>
        <w:numPr>
          <w:ilvl w:val="0"/>
          <w:numId w:val="10"/>
        </w:numPr>
        <w:tabs>
          <w:tab w:val="left" w:pos="1841"/>
        </w:tabs>
        <w:spacing w:after="120" w:line="380" w:lineRule="exact"/>
        <w:ind w:left="1134" w:firstLine="0"/>
        <w:contextualSpacing w:val="0"/>
        <w:jc w:val="both"/>
        <w:textDirection w:val="tbRlV"/>
        <w:rPr>
          <w:rFonts w:ascii="Traditional Arabic" w:hAnsi="Traditional Arabic" w:cs="Traditional Arabic"/>
          <w:sz w:val="30"/>
          <w:szCs w:val="30"/>
          <w:rtl/>
          <w:lang w:val="en-GB" w:eastAsia="zh-TW"/>
        </w:rPr>
      </w:pPr>
      <w:r w:rsidRPr="00883D9D">
        <w:rPr>
          <w:rFonts w:ascii="Traditional Arabic" w:hAnsi="Traditional Arabic" w:cs="Traditional Arabic"/>
          <w:sz w:val="30"/>
          <w:szCs w:val="30"/>
          <w:rtl/>
          <w:lang w:val="en-GB" w:eastAsia="zh-TW"/>
        </w:rPr>
        <w:t xml:space="preserve">وبمجرد تصنيف كل التزام طوعي وتطبيق القواعد </w:t>
      </w:r>
      <w:r w:rsidR="00720A2C">
        <w:rPr>
          <w:rFonts w:ascii="Traditional Arabic" w:hAnsi="Traditional Arabic" w:cs="Traditional Arabic"/>
          <w:sz w:val="30"/>
          <w:szCs w:val="30"/>
          <w:rtl/>
          <w:lang w:val="en-GB" w:eastAsia="zh-TW"/>
        </w:rPr>
        <w:t>التقريبية</w:t>
      </w:r>
      <w:r w:rsidRPr="00883D9D">
        <w:rPr>
          <w:rFonts w:ascii="Traditional Arabic" w:hAnsi="Traditional Arabic" w:cs="Traditional Arabic"/>
          <w:sz w:val="30"/>
          <w:szCs w:val="30"/>
          <w:rtl/>
          <w:lang w:val="en-GB" w:eastAsia="zh-TW"/>
        </w:rPr>
        <w:t xml:space="preserve">، </w:t>
      </w:r>
      <w:r w:rsidR="00720A2C">
        <w:rPr>
          <w:rFonts w:ascii="Traditional Arabic" w:hAnsi="Traditional Arabic" w:cs="Traditional Arabic"/>
          <w:sz w:val="30"/>
          <w:szCs w:val="30"/>
          <w:rtl/>
          <w:lang w:val="en-GB" w:eastAsia="zh-TW"/>
        </w:rPr>
        <w:t>تُ</w:t>
      </w:r>
      <w:r w:rsidRPr="00883D9D">
        <w:rPr>
          <w:rFonts w:ascii="Traditional Arabic" w:hAnsi="Traditional Arabic" w:cs="Traditional Arabic"/>
          <w:sz w:val="30"/>
          <w:szCs w:val="30"/>
          <w:rtl/>
          <w:lang w:val="en-GB" w:eastAsia="zh-TW"/>
        </w:rPr>
        <w:t xml:space="preserve">جمع الإحصاءات حسب </w:t>
      </w:r>
      <w:r w:rsidR="00720A2C">
        <w:rPr>
          <w:rFonts w:ascii="Traditional Arabic" w:hAnsi="Traditional Arabic" w:cs="Traditional Arabic"/>
          <w:sz w:val="30"/>
          <w:szCs w:val="30"/>
          <w:rtl/>
          <w:lang w:val="en-GB" w:eastAsia="zh-TW"/>
        </w:rPr>
        <w:t>نوع ال</w:t>
      </w:r>
      <w:r w:rsidRPr="00883D9D">
        <w:rPr>
          <w:rFonts w:ascii="Traditional Arabic" w:hAnsi="Traditional Arabic" w:cs="Traditional Arabic"/>
          <w:sz w:val="30"/>
          <w:szCs w:val="30"/>
          <w:rtl/>
          <w:lang w:val="en-GB" w:eastAsia="zh-TW"/>
        </w:rPr>
        <w:t xml:space="preserve">مصدر </w:t>
      </w:r>
      <w:r>
        <w:rPr>
          <w:rFonts w:ascii="Traditional Arabic" w:hAnsi="Traditional Arabic" w:cs="Traditional Arabic"/>
          <w:sz w:val="30"/>
          <w:szCs w:val="30"/>
          <w:rtl/>
          <w:lang w:val="en-GB" w:eastAsia="zh-TW"/>
        </w:rPr>
        <w:t>(</w:t>
      </w:r>
      <w:r w:rsidRPr="00883D9D">
        <w:rPr>
          <w:rFonts w:ascii="Traditional Arabic" w:hAnsi="Traditional Arabic" w:cs="Traditional Arabic"/>
          <w:sz w:val="30"/>
          <w:szCs w:val="30"/>
          <w:rtl/>
          <w:lang w:val="en-GB" w:eastAsia="zh-TW"/>
        </w:rPr>
        <w:t>الحكومة والمنظمات ذات الصلة بالأمم المتحدة والمنظمات غير الحكومية و</w:t>
      </w:r>
      <w:r w:rsidR="00720A2C">
        <w:rPr>
          <w:rFonts w:ascii="Traditional Arabic" w:hAnsi="Traditional Arabic" w:cs="Traditional Arabic"/>
          <w:sz w:val="30"/>
          <w:szCs w:val="30"/>
          <w:rtl/>
          <w:lang w:val="en-GB" w:eastAsia="zh-TW"/>
        </w:rPr>
        <w:t xml:space="preserve">المنظمات ذات الصلة </w:t>
      </w:r>
      <w:r w:rsidRPr="00883D9D">
        <w:rPr>
          <w:rFonts w:ascii="Traditional Arabic" w:hAnsi="Traditional Arabic" w:cs="Traditional Arabic"/>
          <w:sz w:val="30"/>
          <w:szCs w:val="30"/>
          <w:rtl/>
          <w:lang w:val="en-GB" w:eastAsia="zh-TW"/>
        </w:rPr>
        <w:t>بالأعمال التجارية</w:t>
      </w:r>
      <w:r>
        <w:rPr>
          <w:rFonts w:ascii="Traditional Arabic" w:hAnsi="Traditional Arabic" w:cs="Traditional Arabic"/>
          <w:sz w:val="30"/>
          <w:szCs w:val="30"/>
          <w:rtl/>
          <w:lang w:val="en-GB" w:eastAsia="zh-TW"/>
        </w:rPr>
        <w:t>)</w:t>
      </w:r>
      <w:r w:rsidRPr="00883D9D">
        <w:rPr>
          <w:rFonts w:ascii="Traditional Arabic" w:hAnsi="Traditional Arabic" w:cs="Traditional Arabic"/>
          <w:sz w:val="30"/>
          <w:szCs w:val="30"/>
          <w:rtl/>
          <w:lang w:val="en-GB" w:eastAsia="zh-TW"/>
        </w:rPr>
        <w:t xml:space="preserve"> ونوع التدخل. ويمكن بعد ذلك مقارنة الفعالية النسبية على مقياس من </w:t>
      </w:r>
      <w:r w:rsidR="004A4867">
        <w:rPr>
          <w:rFonts w:ascii="Traditional Arabic" w:hAnsi="Traditional Arabic" w:cs="Traditional Arabic"/>
          <w:sz w:val="30"/>
          <w:szCs w:val="30"/>
          <w:rtl/>
          <w:lang w:val="en-GB" w:eastAsia="zh-TW"/>
        </w:rPr>
        <w:t>صفر</w:t>
      </w:r>
      <w:r w:rsidRPr="00883D9D">
        <w:rPr>
          <w:rFonts w:ascii="Traditional Arabic" w:hAnsi="Traditional Arabic" w:cs="Traditional Arabic"/>
          <w:sz w:val="30"/>
          <w:szCs w:val="30"/>
          <w:rtl/>
          <w:lang w:val="en-GB" w:eastAsia="zh-TW"/>
        </w:rPr>
        <w:t xml:space="preserve"> إلى 1 من الالتزامات المختلفة.</w:t>
      </w:r>
    </w:p>
    <w:p w14:paraId="38379225" w14:textId="4269C343" w:rsidR="00883D9D" w:rsidRDefault="00883D9D" w:rsidP="003159D8">
      <w:pPr>
        <w:pStyle w:val="ListParagraph"/>
        <w:tabs>
          <w:tab w:val="left" w:pos="1841"/>
        </w:tabs>
        <w:spacing w:after="120" w:line="380" w:lineRule="exact"/>
        <w:ind w:left="1134"/>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الجدول 1</w:t>
      </w:r>
    </w:p>
    <w:p w14:paraId="2D7E342E" w14:textId="59CA1319" w:rsidR="00883D9D" w:rsidRDefault="00883D9D" w:rsidP="003159D8">
      <w:pPr>
        <w:tabs>
          <w:tab w:val="left" w:pos="624"/>
          <w:tab w:val="left" w:pos="1871"/>
          <w:tab w:val="left" w:pos="2495"/>
          <w:tab w:val="left" w:pos="3119"/>
        </w:tabs>
        <w:spacing w:after="120" w:line="380" w:lineRule="exact"/>
        <w:ind w:left="1247" w:right="720"/>
        <w:jc w:val="both"/>
        <w:textDirection w:val="tbRlV"/>
        <w:rPr>
          <w:rFonts w:ascii="Traditional Arabic" w:hAnsi="Traditional Arabic" w:cs="Traditional Arabic"/>
          <w:b/>
          <w:bCs/>
          <w:sz w:val="32"/>
          <w:szCs w:val="32"/>
          <w:rtl/>
          <w:lang w:val="en-GB" w:eastAsia="zh-TW"/>
        </w:rPr>
      </w:pPr>
      <w:r w:rsidRPr="00883D9D">
        <w:rPr>
          <w:rFonts w:ascii="Traditional Arabic" w:hAnsi="Traditional Arabic" w:cs="Traditional Arabic"/>
          <w:b/>
          <w:bCs/>
          <w:sz w:val="32"/>
          <w:szCs w:val="32"/>
          <w:rtl/>
          <w:lang w:val="en-GB" w:eastAsia="zh-TW"/>
        </w:rPr>
        <w:t>العوامل الم</w:t>
      </w:r>
      <w:r w:rsidR="003159D8">
        <w:rPr>
          <w:rFonts w:ascii="Traditional Arabic" w:hAnsi="Traditional Arabic" w:cs="Traditional Arabic"/>
          <w:b/>
          <w:bCs/>
          <w:sz w:val="32"/>
          <w:szCs w:val="32"/>
          <w:rtl/>
          <w:lang w:val="en-GB" w:eastAsia="zh-TW"/>
        </w:rPr>
        <w:t>ستخدمة لتصنيف المساهمات الطوعية</w:t>
      </w:r>
    </w:p>
    <w:tbl>
      <w:tblPr>
        <w:tblStyle w:val="TableGrid"/>
        <w:bidiVisual/>
        <w:tblW w:w="0" w:type="auto"/>
        <w:jc w:val="right"/>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A0" w:firstRow="1" w:lastRow="0" w:firstColumn="1" w:lastColumn="0" w:noHBand="0" w:noVBand="1"/>
      </w:tblPr>
      <w:tblGrid>
        <w:gridCol w:w="2002"/>
        <w:gridCol w:w="6363"/>
      </w:tblGrid>
      <w:tr w:rsidR="00883D9D" w:rsidRPr="00D96469" w14:paraId="46C2E5E3" w14:textId="77777777" w:rsidTr="002E5167">
        <w:trPr>
          <w:jc w:val="right"/>
        </w:trPr>
        <w:tc>
          <w:tcPr>
            <w:tcW w:w="2002" w:type="dxa"/>
          </w:tcPr>
          <w:p w14:paraId="4F215D7C"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b/>
                <w:bCs/>
                <w:sz w:val="18"/>
                <w:rtl/>
                <w:lang w:eastAsia="zh-TW"/>
              </w:rPr>
            </w:pPr>
            <w:r w:rsidRPr="00D96469">
              <w:rPr>
                <w:rFonts w:ascii="Traditional Arabic" w:hAnsi="Traditional Arabic" w:cs="Traditional Arabic"/>
                <w:b/>
                <w:bCs/>
                <w:rtl/>
                <w:lang w:eastAsia="zh-TW"/>
              </w:rPr>
              <w:t>العامل</w:t>
            </w:r>
          </w:p>
        </w:tc>
        <w:tc>
          <w:tcPr>
            <w:tcW w:w="6363" w:type="dxa"/>
          </w:tcPr>
          <w:p w14:paraId="4E0C3E67" w14:textId="05D0D101" w:rsidR="00883D9D" w:rsidRPr="00D96469" w:rsidRDefault="00883D9D" w:rsidP="003159D8">
            <w:pPr>
              <w:tabs>
                <w:tab w:val="left" w:pos="624"/>
                <w:tab w:val="left" w:pos="1871"/>
                <w:tab w:val="left" w:pos="2495"/>
                <w:tab w:val="left" w:pos="3119"/>
              </w:tabs>
              <w:spacing w:line="320" w:lineRule="exact"/>
              <w:ind w:right="527"/>
              <w:textDirection w:val="tbRlV"/>
              <w:rPr>
                <w:rFonts w:ascii="Traditional Arabic" w:hAnsi="Traditional Arabic" w:cs="Traditional Arabic"/>
                <w:b/>
                <w:bCs/>
                <w:sz w:val="18"/>
                <w:rtl/>
                <w:lang w:eastAsia="zh-TW"/>
              </w:rPr>
            </w:pPr>
            <w:r w:rsidRPr="00D96469">
              <w:rPr>
                <w:rFonts w:ascii="Traditional Arabic" w:hAnsi="Traditional Arabic" w:cs="Traditional Arabic"/>
                <w:b/>
                <w:bCs/>
                <w:rtl/>
                <w:lang w:eastAsia="zh-TW"/>
              </w:rPr>
              <w:t xml:space="preserve">أمثلة للأصناف </w:t>
            </w:r>
            <w:r w:rsidR="00D553C6" w:rsidRPr="00D96469">
              <w:rPr>
                <w:rFonts w:ascii="Traditional Arabic" w:hAnsi="Traditional Arabic" w:cs="Traditional Arabic"/>
                <w:b/>
                <w:bCs/>
                <w:rtl/>
                <w:lang w:eastAsia="zh-TW"/>
              </w:rPr>
              <w:t>(</w:t>
            </w:r>
            <w:r w:rsidRPr="00D96469">
              <w:rPr>
                <w:rFonts w:ascii="Traditional Arabic" w:hAnsi="Traditional Arabic" w:cs="Traditional Arabic"/>
                <w:b/>
                <w:bCs/>
                <w:rtl/>
                <w:lang w:eastAsia="zh-TW"/>
              </w:rPr>
              <w:t>عالي</w:t>
            </w:r>
            <w:r w:rsidR="00B01C3F">
              <w:rPr>
                <w:rFonts w:ascii="Traditional Arabic" w:hAnsi="Traditional Arabic" w:cs="Traditional Arabic"/>
                <w:b/>
                <w:bCs/>
                <w:rtl/>
                <w:lang w:eastAsia="zh-TW"/>
              </w:rPr>
              <w:t>ة</w:t>
            </w:r>
            <w:r w:rsidRPr="00D96469">
              <w:rPr>
                <w:rFonts w:ascii="Traditional Arabic" w:hAnsi="Traditional Arabic" w:cs="Traditional Arabic"/>
                <w:b/>
                <w:bCs/>
                <w:rtl/>
                <w:lang w:eastAsia="zh-TW"/>
              </w:rPr>
              <w:t xml:space="preserve"> أو متوسط</w:t>
            </w:r>
            <w:r w:rsidR="00B01C3F">
              <w:rPr>
                <w:rFonts w:ascii="Traditional Arabic" w:hAnsi="Traditional Arabic" w:cs="Traditional Arabic"/>
                <w:b/>
                <w:bCs/>
                <w:rtl/>
                <w:lang w:eastAsia="zh-TW"/>
              </w:rPr>
              <w:t>ة</w:t>
            </w:r>
            <w:r w:rsidRPr="00D96469">
              <w:rPr>
                <w:rFonts w:ascii="Traditional Arabic" w:hAnsi="Traditional Arabic" w:cs="Traditional Arabic"/>
                <w:b/>
                <w:bCs/>
                <w:rtl/>
                <w:lang w:eastAsia="zh-TW"/>
              </w:rPr>
              <w:t xml:space="preserve"> أو منخفض</w:t>
            </w:r>
            <w:r w:rsidR="00B01C3F">
              <w:rPr>
                <w:rFonts w:ascii="Traditional Arabic" w:hAnsi="Traditional Arabic" w:cs="Traditional Arabic"/>
                <w:b/>
                <w:bCs/>
                <w:rtl/>
                <w:lang w:eastAsia="zh-TW"/>
              </w:rPr>
              <w:t>ة</w:t>
            </w:r>
            <w:r w:rsidR="00D553C6" w:rsidRPr="00D96469">
              <w:rPr>
                <w:rFonts w:ascii="Traditional Arabic" w:hAnsi="Traditional Arabic" w:cs="Traditional Arabic"/>
                <w:b/>
                <w:bCs/>
                <w:rtl/>
                <w:lang w:eastAsia="zh-TW"/>
              </w:rPr>
              <w:t>)</w:t>
            </w:r>
          </w:p>
        </w:tc>
      </w:tr>
      <w:tr w:rsidR="00883D9D" w:rsidRPr="00D96469" w14:paraId="79693AD9" w14:textId="77777777" w:rsidTr="002E5167">
        <w:trPr>
          <w:jc w:val="right"/>
        </w:trPr>
        <w:tc>
          <w:tcPr>
            <w:tcW w:w="2002" w:type="dxa"/>
          </w:tcPr>
          <w:p w14:paraId="3DFA0198" w14:textId="77777777" w:rsidR="00883D9D" w:rsidRPr="00D96469" w:rsidRDefault="00883D9D" w:rsidP="003159D8">
            <w:pPr>
              <w:tabs>
                <w:tab w:val="left" w:pos="624"/>
                <w:tab w:val="left" w:pos="1496"/>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النسب المؤسسي</w:t>
            </w:r>
          </w:p>
        </w:tc>
        <w:tc>
          <w:tcPr>
            <w:tcW w:w="6363" w:type="dxa"/>
          </w:tcPr>
          <w:p w14:paraId="3B1BECAD" w14:textId="77777777" w:rsidR="00883D9D" w:rsidRPr="00D96469" w:rsidRDefault="00883D9D" w:rsidP="003159D8">
            <w:pPr>
              <w:pStyle w:val="ListParagraph"/>
              <w:numPr>
                <w:ilvl w:val="0"/>
                <w:numId w:val="16"/>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الحكومات الوطنية، والمنظمات الإقليمية، وهيئات الأمم المتحدة والكيانات الدولية ذات الصلة</w:t>
            </w:r>
          </w:p>
          <w:p w14:paraId="39537520" w14:textId="17CBE39F" w:rsidR="00883D9D" w:rsidRPr="00D96469" w:rsidRDefault="00883D9D" w:rsidP="003159D8">
            <w:pPr>
              <w:pStyle w:val="ListParagraph"/>
              <w:numPr>
                <w:ilvl w:val="0"/>
                <w:numId w:val="16"/>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 xml:space="preserve">المؤسسات </w:t>
            </w:r>
            <w:r w:rsidR="00B01C3F">
              <w:rPr>
                <w:rFonts w:ascii="Traditional Arabic" w:hAnsi="Traditional Arabic" w:cs="Traditional Arabic"/>
                <w:rtl/>
                <w:lang w:val="en-GB" w:eastAsia="zh-TW"/>
              </w:rPr>
              <w:t>ال</w:t>
            </w:r>
            <w:r w:rsidRPr="00D96469">
              <w:rPr>
                <w:rFonts w:ascii="Traditional Arabic" w:hAnsi="Traditional Arabic" w:cs="Traditional Arabic"/>
                <w:rtl/>
                <w:lang w:val="en-GB" w:eastAsia="zh-TW"/>
              </w:rPr>
              <w:t>متوسطة وكبيرة الحجم</w:t>
            </w:r>
          </w:p>
          <w:p w14:paraId="51C12304" w14:textId="77777777" w:rsidR="00883D9D" w:rsidRPr="00D96469" w:rsidRDefault="00883D9D" w:rsidP="003159D8">
            <w:pPr>
              <w:pStyle w:val="ListParagraph"/>
              <w:numPr>
                <w:ilvl w:val="0"/>
                <w:numId w:val="16"/>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الأفراد</w:t>
            </w:r>
          </w:p>
        </w:tc>
      </w:tr>
      <w:tr w:rsidR="00883D9D" w:rsidRPr="00D96469" w14:paraId="2D34595E" w14:textId="77777777" w:rsidTr="002E5167">
        <w:trPr>
          <w:jc w:val="right"/>
        </w:trPr>
        <w:tc>
          <w:tcPr>
            <w:tcW w:w="2002" w:type="dxa"/>
          </w:tcPr>
          <w:p w14:paraId="55039456"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التدخل</w:t>
            </w:r>
          </w:p>
        </w:tc>
        <w:tc>
          <w:tcPr>
            <w:tcW w:w="6363" w:type="dxa"/>
          </w:tcPr>
          <w:p w14:paraId="055E8AAD" w14:textId="06546BE3" w:rsidR="00883D9D" w:rsidRPr="00D96469" w:rsidRDefault="00883D9D" w:rsidP="003159D8">
            <w:pPr>
              <w:pStyle w:val="ListParagraph"/>
              <w:numPr>
                <w:ilvl w:val="0"/>
                <w:numId w:val="17"/>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 xml:space="preserve">تطوير السياسات والحوارات وتنفيذ بناء القدرات، والعمليات النظامية مثل تطوير المناهج الدراسية </w:t>
            </w:r>
            <w:r w:rsidR="00B01C3F">
              <w:rPr>
                <w:rFonts w:ascii="Traditional Arabic" w:hAnsi="Traditional Arabic" w:cs="Traditional Arabic"/>
                <w:rtl/>
                <w:lang w:val="en-GB" w:eastAsia="zh-TW"/>
              </w:rPr>
              <w:t>والوحدات التعليمية</w:t>
            </w:r>
          </w:p>
          <w:p w14:paraId="16FAC3C0" w14:textId="59EE49CB" w:rsidR="00883D9D" w:rsidRPr="00D96469" w:rsidRDefault="00883D9D" w:rsidP="003159D8">
            <w:pPr>
              <w:pStyle w:val="ListParagraph"/>
              <w:numPr>
                <w:ilvl w:val="0"/>
                <w:numId w:val="17"/>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الأحداث المنفردة</w:t>
            </w:r>
          </w:p>
        </w:tc>
      </w:tr>
      <w:tr w:rsidR="00883D9D" w:rsidRPr="00D96469" w14:paraId="63DCB549" w14:textId="77777777" w:rsidTr="002E5167">
        <w:trPr>
          <w:jc w:val="right"/>
        </w:trPr>
        <w:tc>
          <w:tcPr>
            <w:tcW w:w="2002" w:type="dxa"/>
          </w:tcPr>
          <w:p w14:paraId="4C5542F7"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السياق</w:t>
            </w:r>
          </w:p>
        </w:tc>
        <w:tc>
          <w:tcPr>
            <w:tcW w:w="6363" w:type="dxa"/>
          </w:tcPr>
          <w:p w14:paraId="7DF6D312" w14:textId="08EE207F" w:rsidR="00883D9D" w:rsidRPr="00D96469" w:rsidRDefault="00883D9D" w:rsidP="003159D8">
            <w:pPr>
              <w:pStyle w:val="BodyText"/>
              <w:widowControl w:val="0"/>
              <w:numPr>
                <w:ilvl w:val="0"/>
                <w:numId w:val="18"/>
              </w:numPr>
              <w:tabs>
                <w:tab w:val="left" w:pos="624"/>
                <w:tab w:val="left" w:pos="1247"/>
                <w:tab w:val="left" w:pos="1871"/>
                <w:tab w:val="left" w:pos="2495"/>
                <w:tab w:val="left" w:pos="3119"/>
              </w:tabs>
              <w:autoSpaceDE w:val="0"/>
              <w:autoSpaceDN w:val="0"/>
              <w:bidi/>
              <w:spacing w:line="320" w:lineRule="exact"/>
              <w:ind w:left="414" w:hanging="357"/>
              <w:jc w:val="both"/>
              <w:textDirection w:val="tbRlV"/>
              <w:rPr>
                <w:rFonts w:ascii="Traditional Arabic" w:hAnsi="Traditional Arabic" w:cs="Traditional Arabic"/>
                <w:sz w:val="18"/>
                <w:rtl/>
                <w:lang w:val="en-GB" w:eastAsia="zh-TW"/>
              </w:rPr>
            </w:pPr>
            <w:r w:rsidRPr="00D96469">
              <w:rPr>
                <w:rFonts w:ascii="Traditional Arabic" w:hAnsi="Traditional Arabic" w:cs="Traditional Arabic"/>
                <w:rtl/>
                <w:lang w:val="en-GB" w:eastAsia="zh-TW"/>
              </w:rPr>
              <w:t xml:space="preserve">يتعلق باتفاق دولي يجري تنفيذه على نحو يتسق مع </w:t>
            </w:r>
            <w:r w:rsidR="00B01C3F">
              <w:rPr>
                <w:rFonts w:ascii="Traditional Arabic" w:hAnsi="Traditional Arabic" w:cs="Traditional Arabic"/>
                <w:rtl/>
                <w:lang w:val="en-GB" w:eastAsia="zh-TW"/>
              </w:rPr>
              <w:t>تخفيض ا</w:t>
            </w:r>
            <w:r w:rsidRPr="00D96469">
              <w:rPr>
                <w:rFonts w:ascii="Traditional Arabic" w:hAnsi="Traditional Arabic" w:cs="Traditional Arabic"/>
                <w:rtl/>
                <w:lang w:val="en-GB" w:eastAsia="zh-TW"/>
              </w:rPr>
              <w:t>لقمامة البحرية والجسيمات البلاستيكية البحرية الدقيقة</w:t>
            </w:r>
          </w:p>
          <w:p w14:paraId="010C557A" w14:textId="77777777" w:rsidR="00883D9D" w:rsidRPr="00D96469" w:rsidRDefault="00883D9D" w:rsidP="003159D8">
            <w:pPr>
              <w:pStyle w:val="BodyText"/>
              <w:widowControl w:val="0"/>
              <w:numPr>
                <w:ilvl w:val="0"/>
                <w:numId w:val="18"/>
              </w:numPr>
              <w:tabs>
                <w:tab w:val="left" w:pos="624"/>
                <w:tab w:val="left" w:pos="1247"/>
                <w:tab w:val="left" w:pos="1871"/>
                <w:tab w:val="left" w:pos="2495"/>
                <w:tab w:val="left" w:pos="3119"/>
              </w:tabs>
              <w:autoSpaceDE w:val="0"/>
              <w:autoSpaceDN w:val="0"/>
              <w:bidi/>
              <w:spacing w:line="320" w:lineRule="exact"/>
              <w:ind w:left="414" w:hanging="357"/>
              <w:jc w:val="both"/>
              <w:textDirection w:val="tbRlV"/>
              <w:rPr>
                <w:rFonts w:ascii="Traditional Arabic" w:hAnsi="Traditional Arabic" w:cs="Traditional Arabic"/>
                <w:sz w:val="18"/>
                <w:rtl/>
                <w:lang w:val="en-GB" w:eastAsia="zh-TW"/>
              </w:rPr>
            </w:pPr>
            <w:r w:rsidRPr="00D96469">
              <w:rPr>
                <w:rFonts w:ascii="Traditional Arabic" w:hAnsi="Traditional Arabic" w:cs="Traditional Arabic"/>
                <w:rtl/>
                <w:lang w:val="en-GB" w:eastAsia="zh-TW"/>
              </w:rPr>
              <w:t>على الصعيد الوطني</w:t>
            </w:r>
          </w:p>
          <w:p w14:paraId="5137C711" w14:textId="77777777" w:rsidR="00883D9D" w:rsidRPr="00D96469" w:rsidRDefault="00883D9D" w:rsidP="003159D8">
            <w:pPr>
              <w:pStyle w:val="BodyText"/>
              <w:widowControl w:val="0"/>
              <w:numPr>
                <w:ilvl w:val="0"/>
                <w:numId w:val="18"/>
              </w:numPr>
              <w:tabs>
                <w:tab w:val="left" w:pos="624"/>
                <w:tab w:val="left" w:pos="1247"/>
                <w:tab w:val="left" w:pos="1871"/>
                <w:tab w:val="left" w:pos="2495"/>
                <w:tab w:val="left" w:pos="3119"/>
              </w:tabs>
              <w:autoSpaceDE w:val="0"/>
              <w:autoSpaceDN w:val="0"/>
              <w:bidi/>
              <w:spacing w:line="320" w:lineRule="exact"/>
              <w:ind w:left="414" w:hanging="357"/>
              <w:jc w:val="both"/>
              <w:textDirection w:val="tbRlV"/>
              <w:rPr>
                <w:rFonts w:ascii="Traditional Arabic" w:hAnsi="Traditional Arabic" w:cs="Traditional Arabic"/>
                <w:sz w:val="18"/>
                <w:rtl/>
                <w:lang w:val="en-GB" w:eastAsia="zh-TW"/>
              </w:rPr>
            </w:pPr>
            <w:r w:rsidRPr="00D96469">
              <w:rPr>
                <w:rFonts w:ascii="Traditional Arabic" w:hAnsi="Traditional Arabic" w:cs="Traditional Arabic"/>
                <w:rtl/>
                <w:lang w:val="en-GB" w:eastAsia="zh-TW"/>
              </w:rPr>
              <w:t>على الصعيدين المجتمعي أو المحلي</w:t>
            </w:r>
          </w:p>
        </w:tc>
      </w:tr>
      <w:tr w:rsidR="00883D9D" w:rsidRPr="00D96469" w14:paraId="4C4862E8" w14:textId="77777777" w:rsidTr="002E5167">
        <w:trPr>
          <w:jc w:val="right"/>
        </w:trPr>
        <w:tc>
          <w:tcPr>
            <w:tcW w:w="2002" w:type="dxa"/>
          </w:tcPr>
          <w:p w14:paraId="25239C38"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الجدول الزمني</w:t>
            </w:r>
          </w:p>
        </w:tc>
        <w:tc>
          <w:tcPr>
            <w:tcW w:w="6363" w:type="dxa"/>
          </w:tcPr>
          <w:p w14:paraId="622CDCFE" w14:textId="77777777" w:rsidR="00883D9D" w:rsidRPr="00D96469" w:rsidRDefault="00883D9D" w:rsidP="003159D8">
            <w:pPr>
              <w:pStyle w:val="ListParagraph"/>
              <w:numPr>
                <w:ilvl w:val="0"/>
                <w:numId w:val="19"/>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أكثر من 5 سنوات</w:t>
            </w:r>
          </w:p>
          <w:p w14:paraId="6E26F581" w14:textId="77777777" w:rsidR="00883D9D" w:rsidRPr="00D96469" w:rsidRDefault="00883D9D" w:rsidP="003159D8">
            <w:pPr>
              <w:pStyle w:val="ListParagraph"/>
              <w:numPr>
                <w:ilvl w:val="0"/>
                <w:numId w:val="19"/>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الأنشطة العادية أو الدورية لفترة تتراوح بين سنتين إلى 5 سنوات</w:t>
            </w:r>
          </w:p>
          <w:p w14:paraId="67A55204" w14:textId="32615B77" w:rsidR="00883D9D" w:rsidRPr="00D96469" w:rsidRDefault="00B01C3F" w:rsidP="003159D8">
            <w:pPr>
              <w:pStyle w:val="ListParagraph"/>
              <w:numPr>
                <w:ilvl w:val="0"/>
                <w:numId w:val="19"/>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Pr>
                <w:rFonts w:ascii="Traditional Arabic" w:hAnsi="Traditional Arabic" w:cs="Traditional Arabic"/>
                <w:rtl/>
                <w:lang w:val="en-GB" w:eastAsia="zh-TW"/>
              </w:rPr>
              <w:t>المناسبات</w:t>
            </w:r>
            <w:r w:rsidRPr="00D96469">
              <w:rPr>
                <w:rFonts w:ascii="Traditional Arabic" w:hAnsi="Traditional Arabic" w:cs="Traditional Arabic"/>
                <w:rtl/>
                <w:lang w:val="en-GB" w:eastAsia="zh-TW"/>
              </w:rPr>
              <w:t xml:space="preserve"> </w:t>
            </w:r>
            <w:r w:rsidR="00883D9D" w:rsidRPr="00D96469">
              <w:rPr>
                <w:rFonts w:ascii="Traditional Arabic" w:hAnsi="Traditional Arabic" w:cs="Traditional Arabic"/>
                <w:rtl/>
                <w:lang w:val="en-GB" w:eastAsia="zh-TW"/>
              </w:rPr>
              <w:t>أو الأحداث المنفردة لفترة تقل عن سنتين</w:t>
            </w:r>
          </w:p>
        </w:tc>
      </w:tr>
      <w:tr w:rsidR="00883D9D" w:rsidRPr="00D96469" w14:paraId="35C0FA79" w14:textId="77777777" w:rsidTr="002E5167">
        <w:trPr>
          <w:jc w:val="right"/>
        </w:trPr>
        <w:tc>
          <w:tcPr>
            <w:tcW w:w="2002" w:type="dxa"/>
          </w:tcPr>
          <w:p w14:paraId="10073700"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الانتشار</w:t>
            </w:r>
          </w:p>
        </w:tc>
        <w:tc>
          <w:tcPr>
            <w:tcW w:w="6363" w:type="dxa"/>
          </w:tcPr>
          <w:p w14:paraId="7FD5B0DF" w14:textId="77777777"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عالمي</w:t>
            </w:r>
          </w:p>
          <w:p w14:paraId="43EF4BDB" w14:textId="7CD0D3D0"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وطني أو إقليمي</w:t>
            </w:r>
          </w:p>
          <w:p w14:paraId="4E3DD92A" w14:textId="77777777"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محلي للغاية</w:t>
            </w:r>
          </w:p>
        </w:tc>
      </w:tr>
      <w:tr w:rsidR="00883D9D" w:rsidRPr="00D96469" w14:paraId="18AB28AF" w14:textId="77777777" w:rsidTr="002E5167">
        <w:trPr>
          <w:jc w:val="right"/>
        </w:trPr>
        <w:tc>
          <w:tcPr>
            <w:tcW w:w="2002" w:type="dxa"/>
          </w:tcPr>
          <w:p w14:paraId="4755C21B" w14:textId="77777777" w:rsidR="00883D9D" w:rsidRPr="00D96469" w:rsidRDefault="00883D9D" w:rsidP="003159D8">
            <w:pPr>
              <w:tabs>
                <w:tab w:val="left" w:pos="624"/>
                <w:tab w:val="left" w:pos="1871"/>
                <w:tab w:val="left" w:pos="2495"/>
                <w:tab w:val="left" w:pos="3119"/>
              </w:tabs>
              <w:spacing w:line="320" w:lineRule="exact"/>
              <w:ind w:right="113"/>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الشمولية والتمثيل</w:t>
            </w:r>
          </w:p>
        </w:tc>
        <w:tc>
          <w:tcPr>
            <w:tcW w:w="6363" w:type="dxa"/>
          </w:tcPr>
          <w:p w14:paraId="400470F5" w14:textId="201D71F1"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ممثلون منتخبون وإدراج واضح للمجموعات المستهدفة والضعيفة، فضلا</w:t>
            </w:r>
            <w:r w:rsidR="003159D8">
              <w:rPr>
                <w:rFonts w:ascii="Traditional Arabic" w:hAnsi="Traditional Arabic" w:cs="Traditional Arabic"/>
                <w:rtl/>
                <w:lang w:val="en-GB" w:eastAsia="zh-TW"/>
              </w:rPr>
              <w:t>ً</w:t>
            </w:r>
            <w:r w:rsidRPr="00D96469">
              <w:rPr>
                <w:rFonts w:ascii="Traditional Arabic" w:hAnsi="Traditional Arabic" w:cs="Traditional Arabic"/>
                <w:rtl/>
                <w:lang w:val="en-GB" w:eastAsia="zh-TW"/>
              </w:rPr>
              <w:t xml:space="preserve"> عن مجموعة أوسع من الناس</w:t>
            </w:r>
          </w:p>
          <w:p w14:paraId="056E371B" w14:textId="537E905C"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 xml:space="preserve">الأنشطة التي يقودها ممثلون معترف بهم </w:t>
            </w:r>
            <w:r w:rsidR="00B01C3F">
              <w:rPr>
                <w:rFonts w:ascii="Traditional Arabic" w:hAnsi="Traditional Arabic" w:cs="Traditional Arabic"/>
                <w:rtl/>
                <w:lang w:val="en-GB" w:eastAsia="zh-TW"/>
              </w:rPr>
              <w:t>يرشحون وينتخبون</w:t>
            </w:r>
            <w:r w:rsidRPr="00D96469">
              <w:rPr>
                <w:rFonts w:ascii="Traditional Arabic" w:hAnsi="Traditional Arabic" w:cs="Traditional Arabic"/>
                <w:rtl/>
                <w:lang w:val="en-GB" w:eastAsia="zh-TW"/>
              </w:rPr>
              <w:t xml:space="preserve"> من مجموعة من المجموعات والسكان المستهدفين</w:t>
            </w:r>
          </w:p>
          <w:p w14:paraId="7044C0F3" w14:textId="5A8A9622" w:rsidR="00883D9D" w:rsidRPr="00D96469" w:rsidRDefault="00B01C3F"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Pr>
                <w:rFonts w:ascii="Traditional Arabic" w:hAnsi="Traditional Arabic" w:cs="Traditional Arabic"/>
                <w:rtl/>
                <w:lang w:val="en-GB" w:eastAsia="zh-TW"/>
              </w:rPr>
              <w:t>تنجز</w:t>
            </w:r>
            <w:r w:rsidRPr="00D96469">
              <w:rPr>
                <w:rFonts w:ascii="Traditional Arabic" w:hAnsi="Traditional Arabic" w:cs="Traditional Arabic"/>
                <w:rtl/>
                <w:lang w:val="en-GB" w:eastAsia="zh-TW"/>
              </w:rPr>
              <w:t xml:space="preserve"> </w:t>
            </w:r>
            <w:r w:rsidR="00883D9D" w:rsidRPr="00D96469">
              <w:rPr>
                <w:rFonts w:ascii="Traditional Arabic" w:hAnsi="Traditional Arabic" w:cs="Traditional Arabic"/>
                <w:rtl/>
                <w:lang w:val="en-GB" w:eastAsia="zh-TW"/>
              </w:rPr>
              <w:t xml:space="preserve">من خلال المجتمعات المحلية </w:t>
            </w:r>
            <w:r>
              <w:rPr>
                <w:rFonts w:ascii="Traditional Arabic" w:hAnsi="Traditional Arabic" w:cs="Traditional Arabic"/>
                <w:rtl/>
                <w:lang w:val="en-GB" w:eastAsia="zh-TW"/>
              </w:rPr>
              <w:t xml:space="preserve">وبالاستعانة بخدمات الجموع </w:t>
            </w:r>
            <w:r w:rsidRPr="00A04463">
              <w:rPr>
                <w:rFonts w:asciiTheme="majorBidi" w:hAnsiTheme="majorBidi" w:cstheme="majorBidi"/>
                <w:sz w:val="20"/>
                <w:szCs w:val="20"/>
                <w:rtl/>
                <w:lang w:val="en-GB" w:eastAsia="zh-TW"/>
              </w:rPr>
              <w:t>(</w:t>
            </w:r>
            <w:r w:rsidRPr="00A04463">
              <w:rPr>
                <w:rFonts w:asciiTheme="majorBidi" w:hAnsiTheme="majorBidi" w:cstheme="majorBidi"/>
                <w:sz w:val="20"/>
                <w:szCs w:val="20"/>
                <w:lang w:val="en-GB" w:eastAsia="zh-TW"/>
              </w:rPr>
              <w:t>crowdsourcing</w:t>
            </w:r>
            <w:r w:rsidRPr="00A04463">
              <w:rPr>
                <w:rFonts w:asciiTheme="majorBidi" w:hAnsiTheme="majorBidi" w:cstheme="majorBidi"/>
                <w:sz w:val="20"/>
                <w:szCs w:val="20"/>
                <w:rtl/>
                <w:lang w:val="en-GB" w:eastAsia="zh-TW"/>
              </w:rPr>
              <w:t>)</w:t>
            </w:r>
          </w:p>
        </w:tc>
      </w:tr>
      <w:tr w:rsidR="00883D9D" w:rsidRPr="00D96469" w14:paraId="3EA92E7E" w14:textId="77777777" w:rsidTr="002E5167">
        <w:trPr>
          <w:jc w:val="right"/>
        </w:trPr>
        <w:tc>
          <w:tcPr>
            <w:tcW w:w="2002" w:type="dxa"/>
          </w:tcPr>
          <w:p w14:paraId="79448588"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t>الاستثمار</w:t>
            </w:r>
          </w:p>
        </w:tc>
        <w:tc>
          <w:tcPr>
            <w:tcW w:w="6363" w:type="dxa"/>
          </w:tcPr>
          <w:p w14:paraId="54C3A8F1" w14:textId="77777777"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التمويل الطويل الأجل أو الخطط الاستثمارية القائمة طوال مدة النشاط</w:t>
            </w:r>
          </w:p>
          <w:p w14:paraId="71350D06" w14:textId="77777777"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التمويل أو الاستثمار الكافي للفترة الأولى فقط</w:t>
            </w:r>
          </w:p>
          <w:p w14:paraId="1B419977" w14:textId="77777777" w:rsidR="00883D9D" w:rsidRPr="00D96469" w:rsidRDefault="00883D9D" w:rsidP="003159D8">
            <w:pPr>
              <w:pStyle w:val="ListParagraph"/>
              <w:numPr>
                <w:ilvl w:val="0"/>
                <w:numId w:val="20"/>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lastRenderedPageBreak/>
              <w:t>المقصور على حدث منفرد أو لم يُقدم بيان صريح بشأنه</w:t>
            </w:r>
          </w:p>
        </w:tc>
      </w:tr>
      <w:tr w:rsidR="00883D9D" w:rsidRPr="00D96469" w14:paraId="7F845680" w14:textId="77777777" w:rsidTr="002E5167">
        <w:trPr>
          <w:jc w:val="right"/>
        </w:trPr>
        <w:tc>
          <w:tcPr>
            <w:tcW w:w="2002" w:type="dxa"/>
          </w:tcPr>
          <w:p w14:paraId="7B695D74" w14:textId="77777777" w:rsidR="00883D9D" w:rsidRPr="00D96469" w:rsidRDefault="00883D9D" w:rsidP="003159D8">
            <w:pPr>
              <w:tabs>
                <w:tab w:val="left" w:pos="624"/>
                <w:tab w:val="left" w:pos="1871"/>
                <w:tab w:val="left" w:pos="2495"/>
                <w:tab w:val="left" w:pos="3119"/>
              </w:tabs>
              <w:spacing w:line="320" w:lineRule="exact"/>
              <w:ind w:right="605"/>
              <w:textDirection w:val="tbRlV"/>
              <w:rPr>
                <w:rFonts w:ascii="Traditional Arabic" w:hAnsi="Traditional Arabic" w:cs="Traditional Arabic"/>
                <w:sz w:val="18"/>
                <w:rtl/>
                <w:lang w:eastAsia="zh-TW"/>
              </w:rPr>
            </w:pPr>
            <w:r w:rsidRPr="00D96469">
              <w:rPr>
                <w:rFonts w:ascii="Traditional Arabic" w:hAnsi="Traditional Arabic" w:cs="Traditional Arabic"/>
                <w:rtl/>
                <w:lang w:eastAsia="zh-TW"/>
              </w:rPr>
              <w:lastRenderedPageBreak/>
              <w:t>الرصد</w:t>
            </w:r>
          </w:p>
        </w:tc>
        <w:tc>
          <w:tcPr>
            <w:tcW w:w="6363" w:type="dxa"/>
          </w:tcPr>
          <w:p w14:paraId="14332880" w14:textId="77777777" w:rsidR="00883D9D" w:rsidRPr="00D96469" w:rsidRDefault="00883D9D" w:rsidP="003159D8">
            <w:pPr>
              <w:pStyle w:val="ListParagraph"/>
              <w:numPr>
                <w:ilvl w:val="0"/>
                <w:numId w:val="21"/>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الرصد والإبلاغ الدوري والاستعراض العام</w:t>
            </w:r>
          </w:p>
          <w:p w14:paraId="09A565A2" w14:textId="77777777" w:rsidR="00883D9D" w:rsidRPr="00D96469" w:rsidRDefault="00883D9D" w:rsidP="003159D8">
            <w:pPr>
              <w:pStyle w:val="ListParagraph"/>
              <w:numPr>
                <w:ilvl w:val="0"/>
                <w:numId w:val="21"/>
              </w:numPr>
              <w:pBdr>
                <w:top w:val="nil"/>
                <w:left w:val="nil"/>
                <w:bottom w:val="nil"/>
                <w:right w:val="nil"/>
                <w:between w:val="nil"/>
                <w:bar w:val="nil"/>
              </w:pBdr>
              <w:tabs>
                <w:tab w:val="left" w:pos="624"/>
                <w:tab w:val="left" w:pos="1871"/>
                <w:tab w:val="left" w:pos="2495"/>
                <w:tab w:val="left" w:pos="3119"/>
              </w:tabs>
              <w:spacing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الرصد والإبلاغ والاستعراض النهائي للمشروع</w:t>
            </w:r>
          </w:p>
          <w:p w14:paraId="2938B4FF" w14:textId="77777777" w:rsidR="00883D9D" w:rsidRPr="00D96469" w:rsidRDefault="00883D9D" w:rsidP="00BE6AE5">
            <w:pPr>
              <w:pStyle w:val="ListParagraph"/>
              <w:numPr>
                <w:ilvl w:val="0"/>
                <w:numId w:val="21"/>
              </w:numPr>
              <w:pBdr>
                <w:top w:val="nil"/>
                <w:left w:val="nil"/>
                <w:bottom w:val="nil"/>
                <w:right w:val="nil"/>
                <w:between w:val="nil"/>
                <w:bar w:val="nil"/>
              </w:pBdr>
              <w:tabs>
                <w:tab w:val="left" w:pos="624"/>
                <w:tab w:val="left" w:pos="1871"/>
                <w:tab w:val="left" w:pos="2495"/>
                <w:tab w:val="left" w:pos="3119"/>
              </w:tabs>
              <w:spacing w:after="120" w:line="320" w:lineRule="exact"/>
              <w:ind w:left="414" w:hanging="357"/>
              <w:jc w:val="both"/>
              <w:textDirection w:val="tbRlV"/>
              <w:rPr>
                <w:rFonts w:ascii="Traditional Arabic" w:hAnsi="Traditional Arabic" w:cs="Traditional Arabic"/>
                <w:sz w:val="18"/>
                <w:szCs w:val="30"/>
                <w:rtl/>
                <w:lang w:val="en-GB" w:eastAsia="zh-TW"/>
              </w:rPr>
            </w:pPr>
            <w:r w:rsidRPr="00D96469">
              <w:rPr>
                <w:rFonts w:ascii="Traditional Arabic" w:hAnsi="Traditional Arabic" w:cs="Traditional Arabic"/>
                <w:rtl/>
                <w:lang w:val="en-GB" w:eastAsia="zh-TW"/>
              </w:rPr>
              <w:t>الغياب الكامل للرصد والإبلاغ والاستعراض</w:t>
            </w:r>
          </w:p>
        </w:tc>
      </w:tr>
    </w:tbl>
    <w:p w14:paraId="2C68E4E1" w14:textId="77777777" w:rsidR="00883D9D" w:rsidRPr="00883D9D" w:rsidRDefault="00883D9D" w:rsidP="00883D9D">
      <w:pPr>
        <w:tabs>
          <w:tab w:val="left" w:pos="624"/>
          <w:tab w:val="left" w:pos="1871"/>
          <w:tab w:val="left" w:pos="2495"/>
          <w:tab w:val="left" w:pos="3119"/>
        </w:tabs>
        <w:spacing w:after="120"/>
        <w:ind w:left="1247" w:right="720"/>
        <w:textDirection w:val="tbRlV"/>
        <w:rPr>
          <w:rFonts w:ascii="Traditional Arabic" w:hAnsi="Traditional Arabic" w:cs="Traditional Arabic"/>
          <w:b/>
          <w:bCs/>
          <w:sz w:val="32"/>
          <w:szCs w:val="32"/>
          <w:rtl/>
          <w:lang w:val="en-GB" w:eastAsia="zh-TW"/>
        </w:rPr>
      </w:pPr>
    </w:p>
    <w:p w14:paraId="5B20880A" w14:textId="77777777" w:rsidR="00824C32" w:rsidRDefault="00824C32">
      <w:pPr>
        <w:bidi w:val="0"/>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br w:type="page"/>
      </w:r>
    </w:p>
    <w:p w14:paraId="7C6C6C8E" w14:textId="3495350A" w:rsidR="00941B2E" w:rsidRDefault="00941B2E" w:rsidP="00013DF7">
      <w:pPr>
        <w:pStyle w:val="ListParagraph"/>
        <w:tabs>
          <w:tab w:val="left" w:pos="1841"/>
        </w:tabs>
        <w:spacing w:after="120" w:line="360" w:lineRule="exact"/>
        <w:ind w:left="1134"/>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lastRenderedPageBreak/>
        <w:t xml:space="preserve">الجدول </w:t>
      </w:r>
      <w:r w:rsidR="002938B8">
        <w:rPr>
          <w:rFonts w:ascii="Traditional Arabic" w:hAnsi="Traditional Arabic" w:cs="Traditional Arabic"/>
          <w:sz w:val="30"/>
          <w:szCs w:val="30"/>
          <w:rtl/>
          <w:lang w:val="en-GB" w:eastAsia="zh-TW"/>
        </w:rPr>
        <w:t>2</w:t>
      </w:r>
    </w:p>
    <w:p w14:paraId="79B94CF9" w14:textId="3C8A9142" w:rsidR="002938B8" w:rsidRPr="00621DDE" w:rsidRDefault="002938B8" w:rsidP="00013DF7">
      <w:pPr>
        <w:keepNext/>
        <w:keepLines/>
        <w:tabs>
          <w:tab w:val="left" w:pos="624"/>
          <w:tab w:val="left" w:pos="1871"/>
          <w:tab w:val="left" w:pos="2495"/>
          <w:tab w:val="left" w:pos="3119"/>
        </w:tabs>
        <w:spacing w:after="120" w:line="360" w:lineRule="exact"/>
        <w:ind w:left="1134" w:right="720"/>
        <w:textDirection w:val="tbRlV"/>
        <w:rPr>
          <w:rFonts w:ascii="Traditional Arabic" w:hAnsi="Traditional Arabic" w:cs="Traditional Arabic"/>
          <w:b/>
          <w:bCs/>
          <w:sz w:val="30"/>
          <w:szCs w:val="30"/>
          <w:rtl/>
          <w:lang w:eastAsia="zh-TW"/>
        </w:rPr>
      </w:pPr>
      <w:r w:rsidRPr="00621DDE">
        <w:rPr>
          <w:rFonts w:ascii="Traditional Arabic" w:hAnsi="Traditional Arabic" w:cs="Traditional Arabic"/>
          <w:b/>
          <w:bCs/>
          <w:sz w:val="30"/>
          <w:szCs w:val="30"/>
          <w:rtl/>
          <w:lang w:eastAsia="zh-TW"/>
        </w:rPr>
        <w:t>مصادر الخبرة لمجموعات</w:t>
      </w:r>
      <w:r w:rsidR="00946161">
        <w:rPr>
          <w:rFonts w:ascii="Traditional Arabic" w:hAnsi="Traditional Arabic" w:cs="Traditional Arabic"/>
          <w:b/>
          <w:bCs/>
          <w:sz w:val="30"/>
          <w:szCs w:val="30"/>
          <w:rtl/>
          <w:lang w:eastAsia="zh-TW"/>
        </w:rPr>
        <w:t xml:space="preserve"> المنطق التقريبي وقاعدة الأسس</w:t>
      </w:r>
      <w:r w:rsidRPr="00621DDE">
        <w:rPr>
          <w:rFonts w:ascii="Traditional Arabic" w:hAnsi="Traditional Arabic" w:cs="Traditional Arabic"/>
          <w:b/>
          <w:bCs/>
          <w:sz w:val="30"/>
          <w:szCs w:val="30"/>
          <w:rtl/>
          <w:lang w:eastAsia="zh-TW"/>
        </w:rPr>
        <w:t xml:space="preserve"> </w:t>
      </w:r>
      <w:r w:rsidR="00946161">
        <w:rPr>
          <w:rFonts w:ascii="Traditional Arabic" w:hAnsi="Traditional Arabic" w:cs="Traditional Arabic"/>
          <w:b/>
          <w:bCs/>
          <w:sz w:val="30"/>
          <w:szCs w:val="30"/>
          <w:rtl/>
          <w:lang w:eastAsia="zh-TW"/>
        </w:rPr>
        <w:t>المتعلقة به</w:t>
      </w:r>
    </w:p>
    <w:tbl>
      <w:tblPr>
        <w:tblpPr w:leftFromText="180" w:rightFromText="180" w:vertAnchor="text" w:horzAnchor="margin" w:tblpY="225"/>
        <w:bidiVisual/>
        <w:tblW w:w="8363" w:type="dxa"/>
        <w:jc w:val="right"/>
        <w:tblBorders>
          <w:top w:val="single" w:sz="48" w:space="0" w:color="00AEEF"/>
          <w:left w:val="single" w:sz="48" w:space="0" w:color="00AEEF"/>
          <w:bottom w:val="single" w:sz="48" w:space="0" w:color="00AEEF"/>
          <w:right w:val="single" w:sz="48" w:space="0" w:color="00AEEF"/>
          <w:insideH w:val="single" w:sz="48" w:space="0" w:color="00AEEF"/>
          <w:insideV w:val="single" w:sz="48" w:space="0" w:color="00AEEF"/>
        </w:tblBorders>
        <w:tblLayout w:type="fixed"/>
        <w:tblCellMar>
          <w:left w:w="0" w:type="dxa"/>
          <w:right w:w="0" w:type="dxa"/>
        </w:tblCellMar>
        <w:tblLook w:val="01E0" w:firstRow="1" w:lastRow="1" w:firstColumn="1" w:lastColumn="1" w:noHBand="0" w:noVBand="0"/>
      </w:tblPr>
      <w:tblGrid>
        <w:gridCol w:w="1977"/>
        <w:gridCol w:w="6386"/>
      </w:tblGrid>
      <w:tr w:rsidR="002938B8" w14:paraId="727CC473" w14:textId="77777777" w:rsidTr="002E5167">
        <w:trPr>
          <w:trHeight w:val="646"/>
          <w:jc w:val="right"/>
        </w:trPr>
        <w:tc>
          <w:tcPr>
            <w:tcW w:w="1977" w:type="dxa"/>
            <w:tcBorders>
              <w:top w:val="single" w:sz="6" w:space="0" w:color="00AEEF"/>
              <w:left w:val="single" w:sz="6" w:space="0" w:color="00AEEF"/>
              <w:bottom w:val="single" w:sz="6" w:space="0" w:color="00AEEF"/>
              <w:right w:val="single" w:sz="6" w:space="0" w:color="00AEEF"/>
            </w:tcBorders>
            <w:vAlign w:val="center"/>
          </w:tcPr>
          <w:p w14:paraId="1254D356" w14:textId="77777777" w:rsidR="002938B8" w:rsidRPr="005412E1" w:rsidRDefault="002938B8" w:rsidP="009F05B5">
            <w:pPr>
              <w:keepNext/>
              <w:keepLines/>
              <w:tabs>
                <w:tab w:val="left" w:pos="624"/>
                <w:tab w:val="left" w:pos="1871"/>
                <w:tab w:val="left" w:pos="2495"/>
                <w:tab w:val="left" w:pos="3119"/>
              </w:tabs>
              <w:spacing w:line="340" w:lineRule="exact"/>
              <w:ind w:left="57" w:right="135"/>
              <w:jc w:val="both"/>
              <w:rPr>
                <w:rFonts w:ascii="Traditional Arabic" w:hAnsi="Traditional Arabic" w:cs="Traditional Arabic"/>
                <w:sz w:val="26"/>
                <w:szCs w:val="26"/>
                <w:rtl/>
                <w:lang w:eastAsia="zh-TW"/>
              </w:rPr>
            </w:pPr>
            <w:r w:rsidRPr="005412E1">
              <w:rPr>
                <w:rFonts w:ascii="Traditional Arabic" w:hAnsi="Traditional Arabic" w:cs="Traditional Arabic"/>
                <w:sz w:val="26"/>
                <w:szCs w:val="26"/>
                <w:rtl/>
                <w:lang w:eastAsia="zh-TW"/>
              </w:rPr>
              <w:t>قضايا الأراضي والتربة</w:t>
            </w:r>
          </w:p>
        </w:tc>
        <w:tc>
          <w:tcPr>
            <w:tcW w:w="6386" w:type="dxa"/>
            <w:vMerge w:val="restart"/>
            <w:tcBorders>
              <w:top w:val="single" w:sz="6" w:space="0" w:color="00AEEF"/>
              <w:left w:val="single" w:sz="6" w:space="0" w:color="00AEEF"/>
              <w:bottom w:val="single" w:sz="6" w:space="0" w:color="00AEEF"/>
              <w:right w:val="single" w:sz="6" w:space="0" w:color="00AEEF"/>
            </w:tcBorders>
          </w:tcPr>
          <w:p w14:paraId="5B3C3F4A"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لجنة العلم والتكنولوجيا، اتفاقية مكافحة التصحر</w:t>
            </w:r>
          </w:p>
          <w:p w14:paraId="3154EACD" w14:textId="4F2E19CE"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 xml:space="preserve">الهيئة الفرعية للمشورة العلمية والتقنية والتكنولوجية، </w:t>
            </w:r>
            <w:r w:rsidR="000F7986">
              <w:rPr>
                <w:rFonts w:ascii="Traditional Arabic" w:hAnsi="Traditional Arabic" w:cs="Traditional Arabic"/>
                <w:sz w:val="26"/>
                <w:szCs w:val="26"/>
                <w:rtl/>
                <w:lang w:val="en-GB" w:eastAsia="zh-TW"/>
              </w:rPr>
              <w:t>والأفرقة المخصصة من</w:t>
            </w:r>
            <w:r w:rsidR="000F7986" w:rsidRPr="005412E1">
              <w:rPr>
                <w:rFonts w:ascii="Traditional Arabic" w:hAnsi="Traditional Arabic" w:cs="Traditional Arabic"/>
                <w:sz w:val="26"/>
                <w:szCs w:val="26"/>
                <w:rtl/>
                <w:lang w:val="en-GB" w:eastAsia="zh-TW"/>
              </w:rPr>
              <w:t xml:space="preserve"> </w:t>
            </w:r>
            <w:r w:rsidRPr="005412E1">
              <w:rPr>
                <w:rFonts w:ascii="Traditional Arabic" w:hAnsi="Traditional Arabic" w:cs="Traditional Arabic"/>
                <w:sz w:val="26"/>
                <w:szCs w:val="26"/>
                <w:rtl/>
                <w:lang w:val="en-GB" w:eastAsia="zh-TW"/>
              </w:rPr>
              <w:t xml:space="preserve">الخبراء التقنيين، </w:t>
            </w:r>
            <w:r w:rsidR="000F7986">
              <w:rPr>
                <w:rFonts w:ascii="Traditional Arabic" w:hAnsi="Traditional Arabic" w:cs="Traditional Arabic"/>
                <w:sz w:val="26"/>
                <w:szCs w:val="26"/>
                <w:rtl/>
                <w:lang w:val="en-GB" w:eastAsia="zh-TW"/>
              </w:rPr>
              <w:t xml:space="preserve">واتفاقية </w:t>
            </w:r>
            <w:r w:rsidRPr="005412E1">
              <w:rPr>
                <w:rFonts w:ascii="Traditional Arabic" w:hAnsi="Traditional Arabic" w:cs="Traditional Arabic"/>
                <w:sz w:val="26"/>
                <w:szCs w:val="26"/>
                <w:rtl/>
                <w:lang w:val="en-GB" w:eastAsia="zh-TW"/>
              </w:rPr>
              <w:t>التنوع البيولوجي</w:t>
            </w:r>
          </w:p>
          <w:p w14:paraId="21C08A0C"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المنبر الحكومي الدولي للعلوم والسياسات في مجال التنوع البيولوجي وخدمات النظم الإيكولوجية</w:t>
            </w:r>
          </w:p>
        </w:tc>
      </w:tr>
      <w:tr w:rsidR="002938B8" w14:paraId="50265275" w14:textId="77777777" w:rsidTr="002E5167">
        <w:trPr>
          <w:trHeight w:val="73"/>
          <w:jc w:val="right"/>
        </w:trPr>
        <w:tc>
          <w:tcPr>
            <w:tcW w:w="1977" w:type="dxa"/>
            <w:tcBorders>
              <w:top w:val="single" w:sz="6" w:space="0" w:color="00AEEF"/>
              <w:left w:val="single" w:sz="6" w:space="0" w:color="00AEEF"/>
              <w:bottom w:val="single" w:sz="6" w:space="0" w:color="00AEEF"/>
              <w:right w:val="single" w:sz="6" w:space="0" w:color="00AEEF"/>
            </w:tcBorders>
          </w:tcPr>
          <w:p w14:paraId="378964AB" w14:textId="77777777" w:rsidR="002938B8" w:rsidRPr="005412E1" w:rsidRDefault="002938B8" w:rsidP="009F05B5">
            <w:pPr>
              <w:keepNext/>
              <w:keepLines/>
              <w:tabs>
                <w:tab w:val="left" w:pos="624"/>
                <w:tab w:val="left" w:pos="1871"/>
                <w:tab w:val="left" w:pos="2495"/>
                <w:tab w:val="left" w:pos="3119"/>
              </w:tabs>
              <w:spacing w:line="340" w:lineRule="exact"/>
              <w:ind w:right="605"/>
              <w:jc w:val="both"/>
              <w:rPr>
                <w:rFonts w:ascii="Traditional Arabic" w:hAnsi="Traditional Arabic" w:cs="Traditional Arabic"/>
                <w:sz w:val="26"/>
                <w:szCs w:val="26"/>
                <w:rtl/>
              </w:rPr>
            </w:pPr>
          </w:p>
        </w:tc>
        <w:tc>
          <w:tcPr>
            <w:tcW w:w="6386" w:type="dxa"/>
            <w:vMerge/>
            <w:tcBorders>
              <w:top w:val="single" w:sz="6" w:space="0" w:color="00AEEF"/>
              <w:left w:val="single" w:sz="6" w:space="0" w:color="00AEEF"/>
              <w:bottom w:val="single" w:sz="6" w:space="0" w:color="00AEEF"/>
              <w:right w:val="single" w:sz="6" w:space="0" w:color="00AEEF"/>
            </w:tcBorders>
          </w:tcPr>
          <w:p w14:paraId="2CE7B563"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bidi w:val="0"/>
              <w:spacing w:line="340" w:lineRule="exact"/>
              <w:ind w:left="414" w:hanging="357"/>
              <w:jc w:val="both"/>
              <w:rPr>
                <w:rFonts w:ascii="Traditional Arabic" w:eastAsia="MS Mincho" w:hAnsi="Traditional Arabic" w:cs="Traditional Arabic"/>
                <w:sz w:val="26"/>
                <w:szCs w:val="26"/>
                <w:rtl/>
                <w:lang w:val="en-GB"/>
              </w:rPr>
            </w:pPr>
          </w:p>
        </w:tc>
      </w:tr>
      <w:tr w:rsidR="002938B8" w14:paraId="3C05D29C" w14:textId="77777777" w:rsidTr="002E5167">
        <w:trPr>
          <w:trHeight w:val="646"/>
          <w:jc w:val="right"/>
        </w:trPr>
        <w:tc>
          <w:tcPr>
            <w:tcW w:w="1977" w:type="dxa"/>
            <w:tcBorders>
              <w:top w:val="single" w:sz="6" w:space="0" w:color="00AEEF"/>
              <w:left w:val="single" w:sz="6" w:space="0" w:color="00AEEF"/>
              <w:bottom w:val="single" w:sz="6" w:space="0" w:color="00AEEF"/>
              <w:right w:val="single" w:sz="6" w:space="0" w:color="00AEEF"/>
            </w:tcBorders>
            <w:vAlign w:val="center"/>
          </w:tcPr>
          <w:p w14:paraId="693634E2" w14:textId="77777777" w:rsidR="002938B8" w:rsidRPr="005412E1" w:rsidRDefault="002938B8" w:rsidP="009F05B5">
            <w:pPr>
              <w:keepNext/>
              <w:keepLines/>
              <w:tabs>
                <w:tab w:val="left" w:pos="624"/>
                <w:tab w:val="left" w:pos="1871"/>
                <w:tab w:val="left" w:pos="2495"/>
                <w:tab w:val="left" w:pos="3119"/>
              </w:tabs>
              <w:spacing w:line="340" w:lineRule="exact"/>
              <w:ind w:left="57" w:right="607"/>
              <w:jc w:val="both"/>
              <w:rPr>
                <w:rFonts w:ascii="Traditional Arabic" w:hAnsi="Traditional Arabic" w:cs="Traditional Arabic"/>
                <w:sz w:val="26"/>
                <w:szCs w:val="26"/>
                <w:rtl/>
                <w:lang w:eastAsia="zh-TW"/>
              </w:rPr>
            </w:pPr>
            <w:r w:rsidRPr="005412E1">
              <w:rPr>
                <w:rFonts w:ascii="Traditional Arabic" w:hAnsi="Traditional Arabic" w:cs="Traditional Arabic"/>
                <w:sz w:val="26"/>
                <w:szCs w:val="26"/>
                <w:rtl/>
                <w:lang w:eastAsia="zh-TW"/>
              </w:rPr>
              <w:t>قضايا المياه العذبة</w:t>
            </w:r>
          </w:p>
        </w:tc>
        <w:tc>
          <w:tcPr>
            <w:tcW w:w="6386" w:type="dxa"/>
            <w:vMerge w:val="restart"/>
            <w:tcBorders>
              <w:top w:val="single" w:sz="6" w:space="0" w:color="00AEEF"/>
              <w:left w:val="single" w:sz="6" w:space="0" w:color="00AEEF"/>
              <w:bottom w:val="single" w:sz="6" w:space="0" w:color="00AEEF"/>
              <w:right w:val="single" w:sz="6" w:space="0" w:color="00AEEF"/>
            </w:tcBorders>
          </w:tcPr>
          <w:p w14:paraId="5F97AEE5" w14:textId="1ADF1510"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فريق الاستعراض العلمي</w:t>
            </w:r>
            <w:r w:rsidR="00E9105F">
              <w:rPr>
                <w:rFonts w:ascii="Traditional Arabic" w:hAnsi="Traditional Arabic" w:cs="Traditional Arabic"/>
                <w:sz w:val="26"/>
                <w:szCs w:val="26"/>
                <w:rtl/>
                <w:lang w:val="en-GB" w:eastAsia="zh-TW"/>
              </w:rPr>
              <w:t xml:space="preserve"> والتقني التابع لاتفاقية رامسار</w:t>
            </w:r>
          </w:p>
          <w:p w14:paraId="591D7D81" w14:textId="5052EACA" w:rsidR="002938B8" w:rsidRPr="005412E1" w:rsidRDefault="000F7986"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Pr>
                <w:rFonts w:ascii="Traditional Arabic" w:hAnsi="Traditional Arabic" w:cs="Traditional Arabic"/>
                <w:sz w:val="26"/>
                <w:szCs w:val="26"/>
                <w:rtl/>
                <w:lang w:val="en-GB" w:eastAsia="zh-TW"/>
              </w:rPr>
              <w:t>آلية الأمم المتحدة للمياه</w:t>
            </w:r>
          </w:p>
          <w:p w14:paraId="5B64906F" w14:textId="1FFFD3E0" w:rsidR="002938B8" w:rsidRPr="005412E1" w:rsidRDefault="000F7986"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Pr>
                <w:rFonts w:ascii="Traditional Arabic" w:hAnsi="Traditional Arabic" w:cs="Traditional Arabic"/>
                <w:sz w:val="26"/>
                <w:szCs w:val="26"/>
                <w:rtl/>
                <w:lang w:val="en-GB" w:eastAsia="zh-TW"/>
              </w:rPr>
              <w:t>مجلس المياه</w:t>
            </w:r>
            <w:r w:rsidRPr="005412E1">
              <w:rPr>
                <w:rFonts w:ascii="Traditional Arabic" w:hAnsi="Traditional Arabic" w:cs="Traditional Arabic"/>
                <w:sz w:val="26"/>
                <w:szCs w:val="26"/>
                <w:rtl/>
                <w:lang w:val="en-GB" w:eastAsia="zh-TW"/>
              </w:rPr>
              <w:t xml:space="preserve"> </w:t>
            </w:r>
            <w:r w:rsidR="002938B8" w:rsidRPr="005412E1">
              <w:rPr>
                <w:rFonts w:ascii="Traditional Arabic" w:hAnsi="Traditional Arabic" w:cs="Traditional Arabic"/>
                <w:sz w:val="26"/>
                <w:szCs w:val="26"/>
                <w:rtl/>
                <w:lang w:val="en-GB" w:eastAsia="zh-TW"/>
              </w:rPr>
              <w:t>العالمي</w:t>
            </w:r>
          </w:p>
        </w:tc>
      </w:tr>
      <w:tr w:rsidR="002938B8" w14:paraId="640BF9DB" w14:textId="77777777" w:rsidTr="002E5167">
        <w:trPr>
          <w:trHeight w:val="107"/>
          <w:jc w:val="right"/>
        </w:trPr>
        <w:tc>
          <w:tcPr>
            <w:tcW w:w="1977" w:type="dxa"/>
            <w:tcBorders>
              <w:top w:val="single" w:sz="6" w:space="0" w:color="00AEEF"/>
              <w:left w:val="single" w:sz="6" w:space="0" w:color="00AEEF"/>
              <w:bottom w:val="single" w:sz="6" w:space="0" w:color="00AEEF"/>
              <w:right w:val="single" w:sz="6" w:space="0" w:color="00AEEF"/>
            </w:tcBorders>
          </w:tcPr>
          <w:p w14:paraId="466D6DCF" w14:textId="77777777" w:rsidR="002938B8" w:rsidRPr="005412E1" w:rsidRDefault="002938B8" w:rsidP="009F05B5">
            <w:pPr>
              <w:keepNext/>
              <w:keepLines/>
              <w:tabs>
                <w:tab w:val="left" w:pos="624"/>
                <w:tab w:val="left" w:pos="1871"/>
                <w:tab w:val="left" w:pos="2495"/>
                <w:tab w:val="left" w:pos="3119"/>
              </w:tabs>
              <w:spacing w:line="340" w:lineRule="exact"/>
              <w:ind w:right="605"/>
              <w:jc w:val="both"/>
              <w:rPr>
                <w:rFonts w:ascii="Traditional Arabic" w:hAnsi="Traditional Arabic" w:cs="Traditional Arabic"/>
                <w:sz w:val="26"/>
                <w:szCs w:val="26"/>
                <w:rtl/>
              </w:rPr>
            </w:pPr>
          </w:p>
        </w:tc>
        <w:tc>
          <w:tcPr>
            <w:tcW w:w="6386" w:type="dxa"/>
            <w:vMerge/>
            <w:tcBorders>
              <w:top w:val="single" w:sz="6" w:space="0" w:color="00AEEF"/>
              <w:left w:val="single" w:sz="6" w:space="0" w:color="00AEEF"/>
              <w:bottom w:val="single" w:sz="6" w:space="0" w:color="00AEEF"/>
              <w:right w:val="single" w:sz="6" w:space="0" w:color="00AEEF"/>
            </w:tcBorders>
          </w:tcPr>
          <w:p w14:paraId="6F1A6E72"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bidi w:val="0"/>
              <w:spacing w:line="340" w:lineRule="exact"/>
              <w:ind w:left="414" w:hanging="357"/>
              <w:jc w:val="both"/>
              <w:rPr>
                <w:rFonts w:ascii="Traditional Arabic" w:eastAsia="MS Mincho" w:hAnsi="Traditional Arabic" w:cs="Traditional Arabic"/>
                <w:sz w:val="26"/>
                <w:szCs w:val="26"/>
                <w:rtl/>
                <w:lang w:val="en-GB"/>
              </w:rPr>
            </w:pPr>
          </w:p>
        </w:tc>
      </w:tr>
      <w:tr w:rsidR="002938B8" w14:paraId="2919C70F" w14:textId="77777777" w:rsidTr="002E5167">
        <w:trPr>
          <w:trHeight w:val="574"/>
          <w:jc w:val="right"/>
        </w:trPr>
        <w:tc>
          <w:tcPr>
            <w:tcW w:w="1977" w:type="dxa"/>
            <w:tcBorders>
              <w:top w:val="single" w:sz="6" w:space="0" w:color="00AEEF"/>
              <w:left w:val="single" w:sz="6" w:space="0" w:color="00AEEF"/>
              <w:bottom w:val="single" w:sz="6" w:space="0" w:color="00AEEF"/>
              <w:right w:val="single" w:sz="6" w:space="0" w:color="00AEEF"/>
            </w:tcBorders>
            <w:vAlign w:val="center"/>
          </w:tcPr>
          <w:p w14:paraId="3A7D3CB9" w14:textId="77777777" w:rsidR="002938B8" w:rsidRPr="005412E1" w:rsidRDefault="002938B8" w:rsidP="009F05B5">
            <w:pPr>
              <w:keepNext/>
              <w:keepLines/>
              <w:tabs>
                <w:tab w:val="left" w:pos="624"/>
                <w:tab w:val="left" w:pos="1871"/>
                <w:tab w:val="left" w:pos="2495"/>
                <w:tab w:val="left" w:pos="3119"/>
              </w:tabs>
              <w:spacing w:line="340" w:lineRule="exact"/>
              <w:ind w:left="57" w:right="135"/>
              <w:jc w:val="both"/>
              <w:rPr>
                <w:rFonts w:ascii="Traditional Arabic" w:hAnsi="Traditional Arabic" w:cs="Traditional Arabic"/>
                <w:sz w:val="26"/>
                <w:szCs w:val="26"/>
                <w:rtl/>
                <w:lang w:eastAsia="zh-TW"/>
              </w:rPr>
            </w:pPr>
            <w:r w:rsidRPr="005412E1">
              <w:rPr>
                <w:rFonts w:ascii="Traditional Arabic" w:hAnsi="Traditional Arabic" w:cs="Traditional Arabic"/>
                <w:sz w:val="26"/>
                <w:szCs w:val="26"/>
                <w:rtl/>
                <w:lang w:eastAsia="zh-TW"/>
              </w:rPr>
              <w:t>القضايا البحرية والساحلية</w:t>
            </w:r>
          </w:p>
        </w:tc>
        <w:tc>
          <w:tcPr>
            <w:tcW w:w="6386" w:type="dxa"/>
            <w:vMerge w:val="restart"/>
            <w:tcBorders>
              <w:top w:val="single" w:sz="6" w:space="0" w:color="00AEEF"/>
              <w:left w:val="single" w:sz="6" w:space="0" w:color="00AEEF"/>
              <w:bottom w:val="single" w:sz="6" w:space="0" w:color="00AEEF"/>
              <w:right w:val="single" w:sz="6" w:space="0" w:color="00AEEF"/>
            </w:tcBorders>
          </w:tcPr>
          <w:p w14:paraId="718F49D7" w14:textId="54DF79F4"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 xml:space="preserve">المجلس العلمي، </w:t>
            </w:r>
            <w:r w:rsidR="000F7986">
              <w:rPr>
                <w:rFonts w:ascii="Traditional Arabic" w:hAnsi="Traditional Arabic" w:cs="Traditional Arabic"/>
                <w:sz w:val="26"/>
                <w:szCs w:val="26"/>
                <w:rtl/>
                <w:lang w:val="en-GB" w:eastAsia="zh-TW"/>
              </w:rPr>
              <w:t>ومعاهدة</w:t>
            </w:r>
            <w:r w:rsidR="000F7986" w:rsidRPr="005412E1">
              <w:rPr>
                <w:rFonts w:ascii="Traditional Arabic" w:hAnsi="Traditional Arabic" w:cs="Traditional Arabic"/>
                <w:sz w:val="26"/>
                <w:szCs w:val="26"/>
                <w:rtl/>
                <w:lang w:val="en-GB" w:eastAsia="zh-TW"/>
              </w:rPr>
              <w:t xml:space="preserve"> </w:t>
            </w:r>
            <w:r w:rsidRPr="005412E1">
              <w:rPr>
                <w:rFonts w:ascii="Traditional Arabic" w:hAnsi="Traditional Arabic" w:cs="Traditional Arabic"/>
                <w:sz w:val="26"/>
                <w:szCs w:val="26"/>
                <w:rtl/>
                <w:lang w:val="en-GB" w:eastAsia="zh-TW"/>
              </w:rPr>
              <w:t>الأنواع المهاجرة</w:t>
            </w:r>
          </w:p>
          <w:p w14:paraId="2110A5A2" w14:textId="6690F433"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فريق الخبراء المشترك المعني بالجوان</w:t>
            </w:r>
            <w:r w:rsidR="00E9105F">
              <w:rPr>
                <w:rFonts w:ascii="Traditional Arabic" w:hAnsi="Traditional Arabic" w:cs="Traditional Arabic"/>
                <w:sz w:val="26"/>
                <w:szCs w:val="26"/>
                <w:rtl/>
                <w:lang w:val="en-GB" w:eastAsia="zh-TW"/>
              </w:rPr>
              <w:t>ب العلمية للتلوث البيئي البحري</w:t>
            </w:r>
          </w:p>
          <w:p w14:paraId="16AEFA51" w14:textId="4F903D07" w:rsidR="002938B8" w:rsidRPr="005412E1" w:rsidRDefault="002938B8" w:rsidP="00E9105F">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الأفرقة العاملة التابعة للمجلس الدولي لاستكشاف</w:t>
            </w:r>
            <w:r w:rsidR="000F7986">
              <w:rPr>
                <w:rFonts w:ascii="Traditional Arabic" w:hAnsi="Traditional Arabic" w:cs="Traditional Arabic"/>
                <w:sz w:val="26"/>
                <w:szCs w:val="26"/>
                <w:rtl/>
                <w:lang w:val="en-GB" w:eastAsia="zh-TW"/>
              </w:rPr>
              <w:t xml:space="preserve"> البحار</w:t>
            </w:r>
          </w:p>
          <w:p w14:paraId="51C5AD52" w14:textId="76A46FBA"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برنامج العمل العالمي لحماية ا</w:t>
            </w:r>
            <w:r w:rsidR="00E9105F">
              <w:rPr>
                <w:rFonts w:ascii="Traditional Arabic" w:hAnsi="Traditional Arabic" w:cs="Traditional Arabic"/>
                <w:sz w:val="26"/>
                <w:szCs w:val="26"/>
                <w:rtl/>
                <w:lang w:val="en-GB" w:eastAsia="zh-TW"/>
              </w:rPr>
              <w:t>لبيئة البحرية من الأنشطة البرية</w:t>
            </w:r>
          </w:p>
          <w:p w14:paraId="27970FF6"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برامج البحار الإقليمية</w:t>
            </w:r>
          </w:p>
          <w:p w14:paraId="694C1CCB" w14:textId="6828C7E1"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المنظمات الإقليم</w:t>
            </w:r>
            <w:r w:rsidR="00E9105F">
              <w:rPr>
                <w:rFonts w:ascii="Traditional Arabic" w:hAnsi="Traditional Arabic" w:cs="Traditional Arabic"/>
                <w:sz w:val="26"/>
                <w:szCs w:val="26"/>
                <w:rtl/>
                <w:lang w:val="en-GB" w:eastAsia="zh-TW"/>
              </w:rPr>
              <w:t>ية المعنية بإدارة مصائد الأسماك</w:t>
            </w:r>
          </w:p>
          <w:p w14:paraId="27F97C14" w14:textId="77777777" w:rsidR="002938B8" w:rsidRPr="005412E1" w:rsidRDefault="002938B8" w:rsidP="009F05B5">
            <w:pPr>
              <w:pStyle w:val="ListParagraph"/>
              <w:keepNext/>
              <w:keepLines/>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شبكة الأمم المتحدة للمحيطات</w:t>
            </w:r>
          </w:p>
        </w:tc>
      </w:tr>
      <w:tr w:rsidR="002938B8" w14:paraId="4D632BD1" w14:textId="77777777" w:rsidTr="002E5167">
        <w:trPr>
          <w:trHeight w:val="57"/>
          <w:jc w:val="right"/>
        </w:trPr>
        <w:tc>
          <w:tcPr>
            <w:tcW w:w="1977" w:type="dxa"/>
            <w:tcBorders>
              <w:top w:val="single" w:sz="6" w:space="0" w:color="00AEEF"/>
              <w:left w:val="single" w:sz="6" w:space="0" w:color="00AEEF"/>
              <w:bottom w:val="single" w:sz="6" w:space="0" w:color="00AEEF"/>
              <w:right w:val="single" w:sz="6" w:space="0" w:color="00AEEF"/>
            </w:tcBorders>
          </w:tcPr>
          <w:p w14:paraId="5CF66257" w14:textId="77777777" w:rsidR="002938B8" w:rsidRPr="005412E1" w:rsidRDefault="002938B8" w:rsidP="009F05B5">
            <w:pPr>
              <w:tabs>
                <w:tab w:val="left" w:pos="624"/>
                <w:tab w:val="left" w:pos="1871"/>
                <w:tab w:val="left" w:pos="2495"/>
                <w:tab w:val="left" w:pos="3119"/>
              </w:tabs>
              <w:spacing w:line="340" w:lineRule="exact"/>
              <w:ind w:right="605"/>
              <w:jc w:val="both"/>
              <w:rPr>
                <w:rFonts w:ascii="Traditional Arabic" w:hAnsi="Traditional Arabic" w:cs="Traditional Arabic"/>
                <w:sz w:val="26"/>
                <w:szCs w:val="26"/>
                <w:rtl/>
              </w:rPr>
            </w:pPr>
          </w:p>
        </w:tc>
        <w:tc>
          <w:tcPr>
            <w:tcW w:w="6386" w:type="dxa"/>
            <w:vMerge/>
            <w:tcBorders>
              <w:top w:val="single" w:sz="6" w:space="0" w:color="00AEEF"/>
              <w:left w:val="single" w:sz="6" w:space="0" w:color="00AEEF"/>
              <w:bottom w:val="single" w:sz="6" w:space="0" w:color="00AEEF"/>
              <w:right w:val="single" w:sz="6" w:space="0" w:color="00AEEF"/>
            </w:tcBorders>
          </w:tcPr>
          <w:p w14:paraId="73277FEA" w14:textId="77777777" w:rsidR="002938B8" w:rsidRPr="005412E1" w:rsidRDefault="002938B8" w:rsidP="009F05B5">
            <w:pPr>
              <w:pStyle w:val="ListParagraph"/>
              <w:numPr>
                <w:ilvl w:val="0"/>
                <w:numId w:val="21"/>
              </w:numPr>
              <w:tabs>
                <w:tab w:val="left" w:pos="624"/>
                <w:tab w:val="left" w:pos="1871"/>
                <w:tab w:val="left" w:pos="2495"/>
                <w:tab w:val="left" w:pos="3119"/>
              </w:tabs>
              <w:bidi w:val="0"/>
              <w:spacing w:line="340" w:lineRule="exact"/>
              <w:ind w:left="414" w:hanging="357"/>
              <w:jc w:val="both"/>
              <w:rPr>
                <w:rFonts w:ascii="Traditional Arabic" w:eastAsia="MS Mincho" w:hAnsi="Traditional Arabic" w:cs="Traditional Arabic"/>
                <w:sz w:val="26"/>
                <w:szCs w:val="26"/>
                <w:rtl/>
                <w:lang w:val="en-GB"/>
              </w:rPr>
            </w:pPr>
          </w:p>
        </w:tc>
      </w:tr>
      <w:tr w:rsidR="002938B8" w14:paraId="6C4F3320" w14:textId="77777777" w:rsidTr="002E5167">
        <w:trPr>
          <w:trHeight w:val="880"/>
          <w:jc w:val="right"/>
        </w:trPr>
        <w:tc>
          <w:tcPr>
            <w:tcW w:w="1977" w:type="dxa"/>
            <w:tcBorders>
              <w:top w:val="single" w:sz="6" w:space="0" w:color="00AEEF"/>
              <w:left w:val="single" w:sz="6" w:space="0" w:color="00AEEF"/>
              <w:bottom w:val="single" w:sz="6" w:space="0" w:color="00AEEF"/>
              <w:right w:val="single" w:sz="6" w:space="0" w:color="00AEEF"/>
            </w:tcBorders>
            <w:vAlign w:val="center"/>
          </w:tcPr>
          <w:p w14:paraId="7094DBD9" w14:textId="77777777" w:rsidR="002938B8" w:rsidRPr="005412E1" w:rsidRDefault="002938B8" w:rsidP="00E9105F">
            <w:pPr>
              <w:keepNext/>
              <w:keepLines/>
              <w:tabs>
                <w:tab w:val="left" w:pos="624"/>
                <w:tab w:val="left" w:pos="1977"/>
                <w:tab w:val="left" w:pos="2495"/>
                <w:tab w:val="left" w:pos="3119"/>
              </w:tabs>
              <w:spacing w:line="340" w:lineRule="exact"/>
              <w:ind w:left="57" w:right="135"/>
              <w:rPr>
                <w:rFonts w:ascii="Traditional Arabic" w:hAnsi="Traditional Arabic" w:cs="Traditional Arabic"/>
                <w:sz w:val="26"/>
                <w:szCs w:val="26"/>
                <w:rtl/>
                <w:lang w:eastAsia="zh-TW"/>
              </w:rPr>
            </w:pPr>
            <w:r w:rsidRPr="005412E1">
              <w:rPr>
                <w:rFonts w:ascii="Traditional Arabic" w:hAnsi="Traditional Arabic" w:cs="Traditional Arabic"/>
                <w:sz w:val="26"/>
                <w:szCs w:val="26"/>
                <w:rtl/>
                <w:lang w:eastAsia="zh-TW"/>
              </w:rPr>
              <w:t>قضايا المواد الكيميائية والنفايات</w:t>
            </w:r>
          </w:p>
        </w:tc>
        <w:tc>
          <w:tcPr>
            <w:tcW w:w="6386" w:type="dxa"/>
            <w:vMerge w:val="restart"/>
            <w:tcBorders>
              <w:top w:val="single" w:sz="6" w:space="0" w:color="00AEEF"/>
              <w:left w:val="single" w:sz="6" w:space="0" w:color="00AEEF"/>
              <w:bottom w:val="single" w:sz="6" w:space="0" w:color="00AEEF"/>
              <w:right w:val="single" w:sz="6" w:space="0" w:color="00AEEF"/>
            </w:tcBorders>
          </w:tcPr>
          <w:p w14:paraId="19C2F564" w14:textId="77777777"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اتفاقية بازل وفريقها العامل المفتوح العضوية</w:t>
            </w:r>
          </w:p>
          <w:p w14:paraId="674CC3D5" w14:textId="77777777"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لجنة استعراض المواد الكيميائية، اتفاقية روتردام</w:t>
            </w:r>
          </w:p>
          <w:p w14:paraId="0701BFAA" w14:textId="43266D0C"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لجنة استعراض الملوثات ال</w:t>
            </w:r>
            <w:r w:rsidR="00E9105F">
              <w:rPr>
                <w:rFonts w:ascii="Traditional Arabic" w:hAnsi="Traditional Arabic" w:cs="Traditional Arabic"/>
                <w:sz w:val="26"/>
                <w:szCs w:val="26"/>
                <w:rtl/>
                <w:lang w:val="en-GB" w:eastAsia="zh-TW"/>
              </w:rPr>
              <w:t>عضوية الثابتة، اتفاقية استكهولم</w:t>
            </w:r>
          </w:p>
          <w:p w14:paraId="692284D8" w14:textId="4FD4362D"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الشراكة العالمية للزئبق، الفريق</w:t>
            </w:r>
            <w:r w:rsidR="000F7986">
              <w:rPr>
                <w:rFonts w:ascii="Traditional Arabic" w:hAnsi="Traditional Arabic" w:cs="Traditional Arabic"/>
                <w:sz w:val="26"/>
                <w:szCs w:val="26"/>
                <w:rtl/>
                <w:lang w:val="en-GB" w:eastAsia="zh-TW"/>
              </w:rPr>
              <w:t xml:space="preserve"> العامل</w:t>
            </w:r>
            <w:r w:rsidRPr="005412E1">
              <w:rPr>
                <w:rFonts w:ascii="Traditional Arabic" w:hAnsi="Traditional Arabic" w:cs="Traditional Arabic"/>
                <w:sz w:val="26"/>
                <w:szCs w:val="26"/>
                <w:rtl/>
                <w:lang w:val="en-GB" w:eastAsia="zh-TW"/>
              </w:rPr>
              <w:t xml:space="preserve"> المعني بالقضاء على استخدام الزئبق، اتفاقية ميناماتا بشأن الزئبق</w:t>
            </w:r>
          </w:p>
        </w:tc>
      </w:tr>
      <w:tr w:rsidR="002938B8" w14:paraId="33973377" w14:textId="77777777" w:rsidTr="005412E1">
        <w:trPr>
          <w:trHeight w:val="525"/>
          <w:jc w:val="right"/>
        </w:trPr>
        <w:tc>
          <w:tcPr>
            <w:tcW w:w="1977" w:type="dxa"/>
            <w:tcBorders>
              <w:top w:val="single" w:sz="6" w:space="0" w:color="00AEEF"/>
              <w:left w:val="single" w:sz="6" w:space="0" w:color="00AEEF"/>
              <w:bottom w:val="single" w:sz="4" w:space="0" w:color="auto"/>
              <w:right w:val="single" w:sz="6" w:space="0" w:color="00AEEF"/>
            </w:tcBorders>
          </w:tcPr>
          <w:p w14:paraId="3569389A" w14:textId="77777777" w:rsidR="002938B8" w:rsidRPr="005412E1" w:rsidRDefault="002938B8" w:rsidP="009F05B5">
            <w:pPr>
              <w:tabs>
                <w:tab w:val="left" w:pos="624"/>
                <w:tab w:val="left" w:pos="1871"/>
                <w:tab w:val="left" w:pos="2495"/>
                <w:tab w:val="left" w:pos="3119"/>
              </w:tabs>
              <w:spacing w:line="340" w:lineRule="exact"/>
              <w:ind w:right="605"/>
              <w:jc w:val="both"/>
              <w:rPr>
                <w:rFonts w:ascii="Traditional Arabic" w:hAnsi="Traditional Arabic" w:cs="Traditional Arabic"/>
                <w:sz w:val="26"/>
                <w:szCs w:val="26"/>
                <w:rtl/>
              </w:rPr>
            </w:pPr>
          </w:p>
        </w:tc>
        <w:tc>
          <w:tcPr>
            <w:tcW w:w="6386" w:type="dxa"/>
            <w:vMerge/>
            <w:tcBorders>
              <w:top w:val="single" w:sz="6" w:space="0" w:color="00AEEF"/>
              <w:left w:val="single" w:sz="6" w:space="0" w:color="00AEEF"/>
              <w:bottom w:val="single" w:sz="4" w:space="0" w:color="auto"/>
              <w:right w:val="single" w:sz="6" w:space="0" w:color="00AEEF"/>
            </w:tcBorders>
          </w:tcPr>
          <w:p w14:paraId="20AD4E07" w14:textId="77777777" w:rsidR="002938B8" w:rsidRPr="005412E1" w:rsidRDefault="002938B8" w:rsidP="009F05B5">
            <w:pPr>
              <w:pStyle w:val="ListParagraph"/>
              <w:numPr>
                <w:ilvl w:val="0"/>
                <w:numId w:val="21"/>
              </w:numPr>
              <w:tabs>
                <w:tab w:val="left" w:pos="624"/>
                <w:tab w:val="left" w:pos="1871"/>
                <w:tab w:val="left" w:pos="2495"/>
                <w:tab w:val="left" w:pos="3119"/>
              </w:tabs>
              <w:bidi w:val="0"/>
              <w:spacing w:line="340" w:lineRule="exact"/>
              <w:ind w:left="414" w:hanging="357"/>
              <w:jc w:val="both"/>
              <w:rPr>
                <w:rFonts w:ascii="Traditional Arabic" w:eastAsia="MS Mincho" w:hAnsi="Traditional Arabic" w:cs="Traditional Arabic"/>
                <w:sz w:val="26"/>
                <w:szCs w:val="26"/>
                <w:rtl/>
                <w:lang w:val="en-GB"/>
              </w:rPr>
            </w:pPr>
          </w:p>
        </w:tc>
      </w:tr>
      <w:tr w:rsidR="002938B8" w14:paraId="75C9B9DD" w14:textId="77777777" w:rsidTr="005412E1">
        <w:trPr>
          <w:trHeight w:val="986"/>
          <w:jc w:val="right"/>
        </w:trPr>
        <w:tc>
          <w:tcPr>
            <w:tcW w:w="1977" w:type="dxa"/>
            <w:tcBorders>
              <w:top w:val="single" w:sz="4" w:space="0" w:color="auto"/>
              <w:left w:val="single" w:sz="4" w:space="0" w:color="auto"/>
              <w:bottom w:val="single" w:sz="6" w:space="0" w:color="00AEEF"/>
              <w:right w:val="single" w:sz="6" w:space="0" w:color="00AEEF"/>
            </w:tcBorders>
            <w:vAlign w:val="center"/>
          </w:tcPr>
          <w:p w14:paraId="4A9E3CAA" w14:textId="032E6AC9" w:rsidR="002938B8" w:rsidRPr="005412E1" w:rsidRDefault="000F7986" w:rsidP="009F05B5">
            <w:pPr>
              <w:keepNext/>
              <w:keepLines/>
              <w:tabs>
                <w:tab w:val="left" w:pos="624"/>
                <w:tab w:val="left" w:pos="1871"/>
                <w:tab w:val="left" w:pos="2495"/>
                <w:tab w:val="left" w:pos="3119"/>
              </w:tabs>
              <w:spacing w:line="340" w:lineRule="exact"/>
              <w:ind w:left="57" w:right="607"/>
              <w:jc w:val="both"/>
              <w:rPr>
                <w:rFonts w:ascii="Traditional Arabic" w:hAnsi="Traditional Arabic" w:cs="Traditional Arabic"/>
                <w:sz w:val="26"/>
                <w:szCs w:val="26"/>
                <w:rtl/>
                <w:lang w:eastAsia="zh-TW"/>
              </w:rPr>
            </w:pPr>
            <w:r>
              <w:rPr>
                <w:rFonts w:ascii="Traditional Arabic" w:hAnsi="Traditional Arabic" w:cs="Traditional Arabic"/>
                <w:sz w:val="26"/>
                <w:szCs w:val="26"/>
                <w:rtl/>
                <w:lang w:eastAsia="zh-TW"/>
              </w:rPr>
              <w:t xml:space="preserve">القضايا </w:t>
            </w:r>
            <w:r w:rsidR="002938B8" w:rsidRPr="005412E1">
              <w:rPr>
                <w:rFonts w:ascii="Traditional Arabic" w:hAnsi="Traditional Arabic" w:cs="Traditional Arabic"/>
                <w:sz w:val="26"/>
                <w:szCs w:val="26"/>
                <w:rtl/>
                <w:lang w:eastAsia="zh-TW"/>
              </w:rPr>
              <w:t>الشاملة</w:t>
            </w:r>
          </w:p>
        </w:tc>
        <w:tc>
          <w:tcPr>
            <w:tcW w:w="6386" w:type="dxa"/>
            <w:tcBorders>
              <w:top w:val="single" w:sz="4" w:space="0" w:color="auto"/>
              <w:left w:val="single" w:sz="6" w:space="0" w:color="00AEEF"/>
              <w:bottom w:val="single" w:sz="6" w:space="0" w:color="00AEEF"/>
              <w:right w:val="single" w:sz="4" w:space="0" w:color="auto"/>
            </w:tcBorders>
            <w:vAlign w:val="center"/>
          </w:tcPr>
          <w:p w14:paraId="338A16D5" w14:textId="77777777"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فريق الخبراء المشترك بين الوكالات المعني بمؤشرات أهداف التنمية المستدامة، إدارة الشؤون الاقتصادية والاجتماعية التابعة للأمانة العامة</w:t>
            </w:r>
          </w:p>
          <w:p w14:paraId="539AB162" w14:textId="0539AA04"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الفريق الاستشاري العلم</w:t>
            </w:r>
            <w:r w:rsidR="00E9105F">
              <w:rPr>
                <w:rFonts w:ascii="Traditional Arabic" w:hAnsi="Traditional Arabic" w:cs="Traditional Arabic"/>
                <w:sz w:val="26"/>
                <w:szCs w:val="26"/>
                <w:rtl/>
                <w:lang w:val="en-GB" w:eastAsia="zh-TW"/>
              </w:rPr>
              <w:t>ي والتقني، مرفق البيئة العالمية</w:t>
            </w:r>
          </w:p>
          <w:p w14:paraId="7093EBCB" w14:textId="77777777" w:rsidR="002938B8" w:rsidRPr="005412E1" w:rsidRDefault="002938B8" w:rsidP="009F05B5">
            <w:pPr>
              <w:pStyle w:val="ListParagraph"/>
              <w:numPr>
                <w:ilvl w:val="0"/>
                <w:numId w:val="21"/>
              </w:numPr>
              <w:tabs>
                <w:tab w:val="left" w:pos="624"/>
                <w:tab w:val="left" w:pos="1871"/>
                <w:tab w:val="left" w:pos="2495"/>
                <w:tab w:val="left" w:pos="3119"/>
              </w:tabs>
              <w:spacing w:line="340" w:lineRule="exact"/>
              <w:ind w:left="414" w:hanging="357"/>
              <w:jc w:val="both"/>
              <w:rPr>
                <w:rFonts w:ascii="Traditional Arabic" w:eastAsia="MS Mincho" w:hAnsi="Traditional Arabic" w:cs="Traditional Arabic"/>
                <w:sz w:val="26"/>
                <w:szCs w:val="26"/>
                <w:rtl/>
                <w:lang w:val="en-GB" w:eastAsia="zh-TW"/>
              </w:rPr>
            </w:pPr>
            <w:r w:rsidRPr="005412E1">
              <w:rPr>
                <w:rFonts w:ascii="Traditional Arabic" w:hAnsi="Traditional Arabic" w:cs="Traditional Arabic"/>
                <w:sz w:val="26"/>
                <w:szCs w:val="26"/>
                <w:rtl/>
                <w:lang w:val="en-GB" w:eastAsia="zh-TW"/>
              </w:rPr>
              <w:t>الشبكة الدولية للمشورة العلمية الحكومية</w:t>
            </w:r>
          </w:p>
        </w:tc>
      </w:tr>
    </w:tbl>
    <w:p w14:paraId="1115B611" w14:textId="77777777" w:rsidR="005412E1" w:rsidRDefault="005412E1" w:rsidP="005412E1">
      <w:pPr>
        <w:pStyle w:val="ZZAnxheader"/>
        <w:bidi/>
        <w:spacing w:after="120" w:line="280" w:lineRule="exact"/>
        <w:textDirection w:val="tbRlV"/>
        <w:rPr>
          <w:rFonts w:ascii="Traditional Arabic" w:hAnsi="Traditional Arabic" w:cs="Traditional Arabic"/>
          <w:sz w:val="30"/>
          <w:szCs w:val="30"/>
          <w:rtl/>
          <w:lang w:val="en-GB" w:eastAsia="zh-TW"/>
        </w:rPr>
      </w:pPr>
    </w:p>
    <w:p w14:paraId="08F66872" w14:textId="77777777" w:rsidR="005412E1" w:rsidRDefault="005412E1" w:rsidP="005412E1">
      <w:pPr>
        <w:pStyle w:val="ZZAnxheader"/>
        <w:bidi/>
        <w:spacing w:after="120" w:line="280" w:lineRule="exact"/>
        <w:textDirection w:val="tbRlV"/>
        <w:rPr>
          <w:rFonts w:ascii="Traditional Arabic" w:hAnsi="Traditional Arabic" w:cs="Traditional Arabic"/>
          <w:sz w:val="30"/>
          <w:szCs w:val="30"/>
          <w:rtl/>
          <w:lang w:val="en-GB" w:eastAsia="zh-TW"/>
        </w:rPr>
      </w:pPr>
    </w:p>
    <w:p w14:paraId="1A1669C7" w14:textId="77777777" w:rsidR="00824C32" w:rsidRDefault="00824C32" w:rsidP="006A1CA8">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292A25B6"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7670C810"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31AE3068"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17B0CDBD"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26491066"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0CD2C438"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7B3BCB49"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5BD92320"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1B0813FF"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6978E262"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3B3469D0"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06ABECCB"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1ED40868" w14:textId="77777777" w:rsidR="00824C32" w:rsidRDefault="00824C32"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p>
    <w:p w14:paraId="608F4060" w14:textId="77777777" w:rsidR="00824C32" w:rsidRDefault="00824C32" w:rsidP="00824C32">
      <w:pPr>
        <w:pStyle w:val="ZZAnxheader"/>
        <w:bidi/>
        <w:spacing w:after="120" w:line="120" w:lineRule="exact"/>
        <w:ind w:left="1134" w:hanging="709"/>
        <w:textDirection w:val="tbRlV"/>
        <w:rPr>
          <w:rFonts w:ascii="Traditional Arabic" w:hAnsi="Traditional Arabic" w:cs="Traditional Arabic"/>
          <w:sz w:val="30"/>
          <w:szCs w:val="30"/>
          <w:rtl/>
          <w:lang w:val="en-GB" w:eastAsia="zh-TW"/>
        </w:rPr>
      </w:pPr>
    </w:p>
    <w:p w14:paraId="0E480F74" w14:textId="4753451D" w:rsidR="002938B8" w:rsidRPr="005412E1" w:rsidRDefault="00E046FB" w:rsidP="00824C32">
      <w:pPr>
        <w:pStyle w:val="ZZAnxheader"/>
        <w:bidi/>
        <w:spacing w:after="120" w:line="400" w:lineRule="exact"/>
        <w:ind w:left="1134" w:hanging="709"/>
        <w:textDirection w:val="tbRlV"/>
        <w:rPr>
          <w:rFonts w:ascii="Traditional Arabic" w:hAnsi="Traditional Arabic" w:cs="Traditional Arabic"/>
          <w:sz w:val="30"/>
          <w:szCs w:val="30"/>
          <w:rtl/>
          <w:lang w:val="en-GB" w:eastAsia="zh-TW"/>
        </w:rPr>
      </w:pPr>
      <w:r w:rsidRPr="005412E1">
        <w:rPr>
          <w:rFonts w:ascii="Traditional Arabic" w:hAnsi="Traditional Arabic" w:cs="Traditional Arabic"/>
          <w:sz w:val="30"/>
          <w:szCs w:val="30"/>
          <w:rtl/>
          <w:lang w:val="en-GB" w:eastAsia="zh-TW"/>
        </w:rPr>
        <w:t>باء</w:t>
      </w:r>
      <w:r w:rsidR="005412E1">
        <w:rPr>
          <w:rFonts w:ascii="Traditional Arabic" w:hAnsi="Traditional Arabic" w:cs="Traditional Arabic"/>
          <w:sz w:val="30"/>
          <w:szCs w:val="30"/>
          <w:rtl/>
          <w:lang w:val="en-GB" w:eastAsia="zh-TW"/>
        </w:rPr>
        <w:t xml:space="preserve"> </w:t>
      </w:r>
      <w:r w:rsidRPr="005412E1">
        <w:rPr>
          <w:rFonts w:ascii="Traditional Arabic" w:hAnsi="Traditional Arabic" w:cs="Traditional Arabic"/>
          <w:sz w:val="30"/>
          <w:szCs w:val="30"/>
          <w:rtl/>
          <w:lang w:val="en-GB" w:eastAsia="zh-TW"/>
        </w:rPr>
        <w:t>-</w:t>
      </w:r>
      <w:r w:rsidRPr="005412E1">
        <w:rPr>
          <w:rFonts w:ascii="Traditional Arabic" w:hAnsi="Traditional Arabic" w:cs="Traditional Arabic"/>
          <w:sz w:val="30"/>
          <w:szCs w:val="30"/>
          <w:rtl/>
          <w:lang w:val="en-GB" w:eastAsia="zh-TW"/>
        </w:rPr>
        <w:tab/>
      </w:r>
      <w:r w:rsidR="002938B8" w:rsidRPr="005412E1">
        <w:rPr>
          <w:rFonts w:ascii="Traditional Arabic" w:hAnsi="Traditional Arabic" w:cs="Traditional Arabic"/>
          <w:sz w:val="30"/>
          <w:szCs w:val="30"/>
          <w:rtl/>
          <w:lang w:val="en-GB" w:eastAsia="zh-TW"/>
        </w:rPr>
        <w:t xml:space="preserve">ملاحظة تقنية بشأن تصنيف المنطق </w:t>
      </w:r>
      <w:r w:rsidR="00946161">
        <w:rPr>
          <w:rFonts w:ascii="Traditional Arabic" w:hAnsi="Traditional Arabic" w:cs="Traditional Arabic"/>
          <w:sz w:val="30"/>
          <w:szCs w:val="30"/>
          <w:rtl/>
          <w:lang w:val="en-GB" w:eastAsia="zh-TW"/>
        </w:rPr>
        <w:t>التقريبي</w:t>
      </w:r>
      <w:r w:rsidR="003D3B1E">
        <w:rPr>
          <w:rFonts w:ascii="Traditional Arabic" w:hAnsi="Traditional Arabic" w:cs="Traditional Arabic"/>
          <w:sz w:val="30"/>
          <w:szCs w:val="30"/>
          <w:vertAlign w:val="superscript"/>
          <w:rtl/>
          <w:lang w:val="en-GB" w:eastAsia="zh-TW"/>
        </w:rPr>
        <w:t>(</w:t>
      </w:r>
      <w:r w:rsidR="00C44618" w:rsidRPr="005412E1">
        <w:rPr>
          <w:rStyle w:val="FootnoteReference"/>
          <w:rFonts w:ascii="Traditional Arabic" w:hAnsi="Traditional Arabic" w:cs="Traditional Arabic"/>
          <w:sz w:val="30"/>
          <w:szCs w:val="30"/>
          <w:rtl/>
          <w:lang w:val="en-GB" w:eastAsia="zh-TW"/>
        </w:rPr>
        <w:footnoteReference w:id="8"/>
      </w:r>
      <w:r w:rsidR="003D3B1E">
        <w:rPr>
          <w:rFonts w:ascii="Traditional Arabic" w:hAnsi="Traditional Arabic" w:cs="Traditional Arabic"/>
          <w:sz w:val="30"/>
          <w:szCs w:val="30"/>
          <w:vertAlign w:val="superscript"/>
          <w:rtl/>
          <w:lang w:val="en-GB" w:eastAsia="zh-TW"/>
        </w:rPr>
        <w:t>)</w:t>
      </w:r>
    </w:p>
    <w:p w14:paraId="5075CCA8" w14:textId="75531D62" w:rsidR="00C44618" w:rsidRDefault="00C44618" w:rsidP="006A1CA8">
      <w:pPr>
        <w:pStyle w:val="ListParagraph"/>
        <w:numPr>
          <w:ilvl w:val="0"/>
          <w:numId w:val="10"/>
        </w:numPr>
        <w:tabs>
          <w:tab w:val="left" w:pos="1841"/>
        </w:tabs>
        <w:spacing w:after="120" w:line="400" w:lineRule="exact"/>
        <w:ind w:left="1134" w:firstLine="0"/>
        <w:contextualSpacing w:val="0"/>
        <w:jc w:val="lowKashida"/>
        <w:textDirection w:val="tbRlV"/>
        <w:rPr>
          <w:rFonts w:ascii="Traditional Arabic" w:hAnsi="Traditional Arabic" w:cs="Traditional Arabic"/>
          <w:sz w:val="30"/>
          <w:szCs w:val="30"/>
          <w:rtl/>
          <w:lang w:val="en-GB" w:eastAsia="zh-TW"/>
        </w:rPr>
      </w:pPr>
      <w:r w:rsidRPr="00C44618">
        <w:rPr>
          <w:rFonts w:ascii="Traditional Arabic" w:hAnsi="Traditional Arabic" w:cs="Traditional Arabic"/>
          <w:sz w:val="30"/>
          <w:szCs w:val="30"/>
          <w:rtl/>
          <w:lang w:val="en-GB" w:eastAsia="zh-TW"/>
        </w:rPr>
        <w:t xml:space="preserve">تقدم الالتزامات الطوعية أوصافاً للكيانات والإجراءات والأحداث والعمليات والمسائل باستخدام عبارات مطنبة غير دقيقة. وتتمثل إحدى طرق تحليل هذه المعلومات النوعية أو اللغوية أو غير الدقيقة في تبني نهج المنطق </w:t>
      </w:r>
      <w:r w:rsidR="00946161">
        <w:rPr>
          <w:rFonts w:ascii="Traditional Arabic" w:hAnsi="Traditional Arabic" w:cs="Traditional Arabic"/>
          <w:sz w:val="30"/>
          <w:szCs w:val="30"/>
          <w:rtl/>
          <w:lang w:val="en-GB" w:eastAsia="zh-TW"/>
        </w:rPr>
        <w:t>التقريبي</w:t>
      </w:r>
      <w:r w:rsidR="00946161" w:rsidRPr="00C44618">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لتحديد خصائص الأن</w:t>
      </w:r>
      <w:r w:rsidR="009F05B5">
        <w:rPr>
          <w:rFonts w:ascii="Traditional Arabic" w:hAnsi="Traditional Arabic" w:cs="Traditional Arabic"/>
          <w:sz w:val="30"/>
          <w:szCs w:val="30"/>
          <w:rtl/>
          <w:lang w:val="en-GB" w:eastAsia="zh-TW"/>
        </w:rPr>
        <w:t xml:space="preserve">ظمة باستخدام المجموعات </w:t>
      </w:r>
      <w:r w:rsidR="00946161">
        <w:rPr>
          <w:rFonts w:ascii="Traditional Arabic" w:hAnsi="Traditional Arabic" w:cs="Traditional Arabic"/>
          <w:sz w:val="30"/>
          <w:szCs w:val="30"/>
          <w:rtl/>
          <w:lang w:val="en-GB" w:eastAsia="zh-TW"/>
        </w:rPr>
        <w:t xml:space="preserve">التقريبية </w:t>
      </w:r>
      <w:r w:rsidRPr="00013DF7">
        <w:rPr>
          <w:rFonts w:asciiTheme="majorBidi" w:hAnsiTheme="majorBidi" w:cstheme="majorBidi"/>
          <w:sz w:val="20"/>
          <w:szCs w:val="20"/>
          <w:rtl/>
          <w:lang w:val="en-GB" w:eastAsia="zh-TW"/>
        </w:rPr>
        <w:t>(</w:t>
      </w:r>
      <w:r w:rsidR="000F7986" w:rsidRPr="00013DF7">
        <w:rPr>
          <w:rFonts w:asciiTheme="majorBidi" w:eastAsia="Arial" w:hAnsiTheme="majorBidi" w:cstheme="majorBidi"/>
          <w:sz w:val="20"/>
          <w:szCs w:val="20"/>
          <w:lang w:val="en-GB"/>
        </w:rPr>
        <w:t>Zadeh, 1965</w:t>
      </w:r>
      <w:r w:rsidR="00DE65C5" w:rsidRPr="00013DF7">
        <w:rPr>
          <w:rFonts w:asciiTheme="majorBidi" w:hAnsiTheme="majorBidi" w:cstheme="majorBidi"/>
          <w:sz w:val="20"/>
          <w:szCs w:val="20"/>
          <w:rtl/>
          <w:lang w:val="en-GB" w:eastAsia="zh-TW"/>
        </w:rPr>
        <w:t>)</w:t>
      </w:r>
      <w:r w:rsidR="00DE65C5">
        <w:rPr>
          <w:rFonts w:ascii="Traditional Arabic" w:hAnsi="Traditional Arabic" w:cs="Traditional Arabic"/>
          <w:sz w:val="30"/>
          <w:szCs w:val="30"/>
          <w:rtl/>
          <w:lang w:val="en-GB" w:eastAsia="zh-TW"/>
        </w:rPr>
        <w:t>.</w:t>
      </w:r>
      <w:r w:rsidRPr="00C44618">
        <w:rPr>
          <w:rFonts w:ascii="Traditional Arabic" w:hAnsi="Traditional Arabic" w:cs="Traditional Arabic"/>
          <w:sz w:val="30"/>
          <w:szCs w:val="30"/>
          <w:rtl/>
          <w:lang w:val="en-GB" w:eastAsia="zh-TW"/>
        </w:rPr>
        <w:t xml:space="preserve"> وتتبع نظرية المجموعات </w:t>
      </w:r>
      <w:r w:rsidR="00946161">
        <w:rPr>
          <w:rFonts w:ascii="Traditional Arabic" w:hAnsi="Traditional Arabic" w:cs="Traditional Arabic"/>
          <w:sz w:val="30"/>
          <w:szCs w:val="30"/>
          <w:rtl/>
          <w:lang w:val="en-GB" w:eastAsia="zh-TW"/>
        </w:rPr>
        <w:t>التقريبية</w:t>
      </w:r>
      <w:r w:rsidR="00946161" w:rsidRPr="00C44618">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مبادئ نظرية المجموعات التقليدية باستثناء رئيسي واحد، هو أن العناصر في نظرية المجموعات التقليدية تنقسم إلى فئتين: تلك التي تنتمي إلى المجموعة وتلك التي لا تنتمي إليها.</w:t>
      </w:r>
      <w:r w:rsidR="00DE65C5">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 xml:space="preserve">وتحتفظ المجموعة التقليدية أو غير </w:t>
      </w:r>
      <w:r w:rsidR="00946161">
        <w:rPr>
          <w:rFonts w:ascii="Traditional Arabic" w:hAnsi="Traditional Arabic" w:cs="Traditional Arabic"/>
          <w:sz w:val="30"/>
          <w:szCs w:val="30"/>
          <w:rtl/>
          <w:lang w:val="en-GB" w:eastAsia="zh-TW"/>
        </w:rPr>
        <w:t>التقريبية</w:t>
      </w:r>
      <w:r w:rsidR="00946161" w:rsidRPr="00C44618">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أو الواضحة باختلاف واضح بين العناصر المنتمية وغير المنتمية.</w:t>
      </w:r>
      <w:r w:rsidR="00DE65C5">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 xml:space="preserve">وفي نظرية المجموعات </w:t>
      </w:r>
      <w:r w:rsidR="007A2B9D">
        <w:rPr>
          <w:rFonts w:ascii="Traditional Arabic" w:hAnsi="Traditional Arabic" w:cs="Traditional Arabic"/>
          <w:sz w:val="30"/>
          <w:szCs w:val="30"/>
          <w:rtl/>
          <w:lang w:val="en-GB" w:eastAsia="zh-TW"/>
        </w:rPr>
        <w:t>التقريبية (غير الواضحة)</w:t>
      </w:r>
      <w:r w:rsidRPr="00C44618">
        <w:rPr>
          <w:rFonts w:ascii="Traditional Arabic" w:hAnsi="Traditional Arabic" w:cs="Traditional Arabic"/>
          <w:sz w:val="30"/>
          <w:szCs w:val="30"/>
          <w:rtl/>
          <w:lang w:val="en-GB" w:eastAsia="zh-TW"/>
        </w:rPr>
        <w:t xml:space="preserve">، تكون المتغيرات اللغوية متغيرات تعتمد على السياق وتكون قيمها عبارة عن جمل أو كلمات، </w:t>
      </w:r>
      <w:r w:rsidRPr="00C44618">
        <w:rPr>
          <w:rFonts w:ascii="Traditional Arabic" w:hAnsi="Traditional Arabic" w:cs="Traditional Arabic"/>
          <w:sz w:val="30"/>
          <w:szCs w:val="30"/>
          <w:rtl/>
          <w:lang w:val="en-GB" w:eastAsia="zh-TW"/>
        </w:rPr>
        <w:lastRenderedPageBreak/>
        <w:t xml:space="preserve">مثل ”صغير“ أو ”متوسط“ أو ”كبير“ بالنسبة لحجم المجتمع أو المنظمة؛ أو ”قصير“ أو ”متوسط“ أو ”طويل“ عند الإشارة إلى الجدول الزمني. ويقع نطاق القيم المحتملة في هذا التصنيف </w:t>
      </w:r>
      <w:r w:rsidR="00946161">
        <w:rPr>
          <w:rFonts w:ascii="Traditional Arabic" w:hAnsi="Traditional Arabic" w:cs="Traditional Arabic"/>
          <w:sz w:val="30"/>
          <w:szCs w:val="30"/>
          <w:rtl/>
          <w:lang w:val="en-GB" w:eastAsia="zh-TW"/>
        </w:rPr>
        <w:t>التقريبي</w:t>
      </w:r>
      <w:r w:rsidR="00946161" w:rsidRPr="00C44618">
        <w:rPr>
          <w:rFonts w:ascii="Traditional Arabic" w:hAnsi="Traditional Arabic" w:cs="Traditional Arabic"/>
          <w:sz w:val="30"/>
          <w:szCs w:val="30"/>
          <w:rtl/>
          <w:lang w:val="en-GB" w:eastAsia="zh-TW"/>
        </w:rPr>
        <w:t xml:space="preserve"> </w:t>
      </w:r>
      <w:r w:rsidRPr="00C44618">
        <w:rPr>
          <w:rFonts w:ascii="Traditional Arabic" w:hAnsi="Traditional Arabic" w:cs="Traditional Arabic"/>
          <w:sz w:val="30"/>
          <w:szCs w:val="30"/>
          <w:rtl/>
          <w:lang w:val="en-GB" w:eastAsia="zh-TW"/>
        </w:rPr>
        <w:t xml:space="preserve">بين </w:t>
      </w:r>
      <w:r w:rsidR="009F05B5">
        <w:rPr>
          <w:rFonts w:ascii="Traditional Arabic" w:hAnsi="Traditional Arabic" w:cs="Traditional Arabic"/>
          <w:sz w:val="30"/>
          <w:szCs w:val="30"/>
          <w:rtl/>
          <w:lang w:val="en-GB" w:eastAsia="zh-TW"/>
        </w:rPr>
        <w:t>صفر</w:t>
      </w:r>
      <w:r w:rsidRPr="00C44618">
        <w:rPr>
          <w:rFonts w:ascii="Traditional Arabic" w:hAnsi="Traditional Arabic" w:cs="Traditional Arabic"/>
          <w:sz w:val="30"/>
          <w:szCs w:val="30"/>
          <w:rtl/>
          <w:lang w:val="en-GB" w:eastAsia="zh-TW"/>
        </w:rPr>
        <w:t xml:space="preserve"> و1، على الرغم من أن دوال الانتماء قد تكون في بعض الحالات قيم</w:t>
      </w:r>
      <w:r w:rsidR="007A2B9D">
        <w:rPr>
          <w:rFonts w:ascii="Traditional Arabic" w:hAnsi="Traditional Arabic" w:cs="Traditional Arabic"/>
          <w:sz w:val="30"/>
          <w:szCs w:val="30"/>
          <w:rtl/>
          <w:lang w:val="en-GB" w:eastAsia="zh-TW"/>
        </w:rPr>
        <w:t>اً</w:t>
      </w:r>
      <w:r w:rsidRPr="00C44618">
        <w:rPr>
          <w:rFonts w:ascii="Traditional Arabic" w:hAnsi="Traditional Arabic" w:cs="Traditional Arabic"/>
          <w:sz w:val="30"/>
          <w:szCs w:val="30"/>
          <w:rtl/>
          <w:lang w:val="en-GB" w:eastAsia="zh-TW"/>
        </w:rPr>
        <w:t xml:space="preserve"> م</w:t>
      </w:r>
      <w:r w:rsidR="007A2B9D">
        <w:rPr>
          <w:rFonts w:ascii="Traditional Arabic" w:hAnsi="Traditional Arabic" w:cs="Traditional Arabic"/>
          <w:sz w:val="30"/>
          <w:szCs w:val="30"/>
          <w:rtl/>
          <w:lang w:val="en-GB" w:eastAsia="zh-TW"/>
        </w:rPr>
        <w:t>ن</w:t>
      </w:r>
      <w:r w:rsidRPr="00C44618">
        <w:rPr>
          <w:rFonts w:ascii="Traditional Arabic" w:hAnsi="Traditional Arabic" w:cs="Traditional Arabic"/>
          <w:sz w:val="30"/>
          <w:szCs w:val="30"/>
          <w:rtl/>
          <w:lang w:val="en-GB" w:eastAsia="zh-TW"/>
        </w:rPr>
        <w:t xml:space="preserve">فردة أو </w:t>
      </w:r>
      <w:r w:rsidR="007A2B9D">
        <w:rPr>
          <w:rFonts w:ascii="Traditional Arabic" w:hAnsi="Traditional Arabic" w:cs="Traditional Arabic"/>
          <w:sz w:val="30"/>
          <w:szCs w:val="30"/>
          <w:rtl/>
          <w:lang w:val="en-GB" w:eastAsia="zh-TW"/>
        </w:rPr>
        <w:t>مجموعات أحادية</w:t>
      </w:r>
      <w:r w:rsidRPr="00C44618">
        <w:rPr>
          <w:rFonts w:ascii="Traditional Arabic" w:hAnsi="Traditional Arabic" w:cs="Traditional Arabic"/>
          <w:sz w:val="30"/>
          <w:szCs w:val="30"/>
          <w:rtl/>
          <w:lang w:val="en-GB" w:eastAsia="zh-TW"/>
        </w:rPr>
        <w:t>.</w:t>
      </w:r>
    </w:p>
    <w:p w14:paraId="487DA581" w14:textId="15D7B1AE" w:rsidR="00DE65C5" w:rsidRPr="00DE65C5" w:rsidRDefault="00DE65C5"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DE65C5">
        <w:rPr>
          <w:rFonts w:ascii="Traditional Arabic" w:hAnsi="Traditional Arabic" w:cs="Traditional Arabic"/>
          <w:sz w:val="30"/>
          <w:szCs w:val="30"/>
          <w:rtl/>
          <w:lang w:val="en-GB" w:eastAsia="zh-TW"/>
        </w:rPr>
        <w:t xml:space="preserve">وفي البداية، تُحوَّل جميع متحولات الإدخال إلى متغيرات </w:t>
      </w:r>
      <w:r w:rsidR="00946161">
        <w:rPr>
          <w:rFonts w:ascii="Traditional Arabic" w:hAnsi="Traditional Arabic" w:cs="Traditional Arabic"/>
          <w:sz w:val="30"/>
          <w:szCs w:val="30"/>
          <w:rtl/>
          <w:lang w:val="en-GB" w:eastAsia="zh-TW"/>
        </w:rPr>
        <w:t>تقريبي</w:t>
      </w:r>
      <w:r w:rsidRPr="00DE65C5">
        <w:rPr>
          <w:rFonts w:ascii="Traditional Arabic" w:hAnsi="Traditional Arabic" w:cs="Traditional Arabic"/>
          <w:sz w:val="30"/>
          <w:szCs w:val="30"/>
          <w:rtl/>
          <w:lang w:val="en-GB" w:eastAsia="zh-TW"/>
        </w:rPr>
        <w:t xml:space="preserve">ة باستخدام دوالِ الانتماء. ويُحسَّن شكل دالة الانتماء (على سبيل المثال، متجه بسيط أو دالة </w:t>
      </w:r>
      <w:r w:rsidR="007A2B9D">
        <w:rPr>
          <w:rFonts w:ascii="Traditional Arabic" w:hAnsi="Traditional Arabic" w:cs="Traditional Arabic"/>
          <w:sz w:val="30"/>
          <w:szCs w:val="30"/>
          <w:rtl/>
          <w:lang w:val="en-GB" w:eastAsia="zh-TW"/>
        </w:rPr>
        <w:t xml:space="preserve">على شكل حرف </w:t>
      </w:r>
      <w:r w:rsidR="007A2B9D" w:rsidRPr="00013DF7">
        <w:rPr>
          <w:rFonts w:asciiTheme="majorBidi" w:hAnsiTheme="majorBidi" w:cstheme="majorBidi"/>
          <w:sz w:val="20"/>
          <w:szCs w:val="20"/>
          <w:lang w:val="en-GB" w:eastAsia="zh-TW"/>
        </w:rPr>
        <w:t>S</w:t>
      </w:r>
      <w:r w:rsidR="007A2B9D" w:rsidRPr="00DE65C5">
        <w:rPr>
          <w:rFonts w:ascii="Traditional Arabic" w:hAnsi="Traditional Arabic" w:cs="Traditional Arabic"/>
          <w:sz w:val="30"/>
          <w:szCs w:val="30"/>
          <w:rtl/>
          <w:lang w:val="en-GB" w:eastAsia="zh-TW"/>
        </w:rPr>
        <w:t xml:space="preserve"> </w:t>
      </w:r>
      <w:r w:rsidRPr="00DE65C5">
        <w:rPr>
          <w:rFonts w:ascii="Traditional Arabic" w:hAnsi="Traditional Arabic" w:cs="Traditional Arabic"/>
          <w:sz w:val="30"/>
          <w:szCs w:val="30"/>
          <w:rtl/>
          <w:lang w:val="en-GB" w:eastAsia="zh-TW"/>
        </w:rPr>
        <w:t>أو مثلثية أو شبه منحرف</w:t>
      </w:r>
      <w:r w:rsidR="007A2B9D">
        <w:rPr>
          <w:rFonts w:ascii="Traditional Arabic" w:hAnsi="Traditional Arabic" w:cs="Traditional Arabic"/>
          <w:sz w:val="30"/>
          <w:szCs w:val="30"/>
          <w:rtl/>
          <w:lang w:val="en-GB" w:eastAsia="zh-TW"/>
        </w:rPr>
        <w:t>ة</w:t>
      </w:r>
      <w:r w:rsidRPr="00DE65C5">
        <w:rPr>
          <w:rFonts w:ascii="Traditional Arabic" w:hAnsi="Traditional Arabic" w:cs="Traditional Arabic"/>
          <w:sz w:val="30"/>
          <w:szCs w:val="30"/>
          <w:rtl/>
          <w:lang w:val="en-GB" w:eastAsia="zh-TW"/>
        </w:rPr>
        <w:t>) من خلال الملاحظات المتتالية</w:t>
      </w:r>
      <w:r w:rsidR="00A45282">
        <w:rPr>
          <w:rFonts w:ascii="Traditional Arabic" w:hAnsi="Traditional Arabic" w:cs="Traditional Arabic"/>
          <w:sz w:val="30"/>
          <w:szCs w:val="30"/>
          <w:rtl/>
          <w:lang w:val="en-GB" w:eastAsia="zh-TW"/>
        </w:rPr>
        <w:t xml:space="preserve">. </w:t>
      </w:r>
      <w:r w:rsidRPr="00DE65C5">
        <w:rPr>
          <w:rFonts w:ascii="Traditional Arabic" w:hAnsi="Traditional Arabic" w:cs="Traditional Arabic"/>
          <w:sz w:val="30"/>
          <w:szCs w:val="30"/>
          <w:rtl/>
          <w:lang w:val="en-GB" w:eastAsia="zh-TW"/>
        </w:rPr>
        <w:t>ولتقييم الالتزامات الطوعية، استُخدِّمت دالة مثلثية للحصول على مستوى ضئيل من عدم التيقن</w:t>
      </w:r>
      <w:r w:rsidR="00A45282">
        <w:rPr>
          <w:rFonts w:ascii="Traditional Arabic" w:hAnsi="Traditional Arabic" w:cs="Traditional Arabic"/>
          <w:sz w:val="30"/>
          <w:szCs w:val="30"/>
          <w:rtl/>
          <w:lang w:val="en-GB" w:eastAsia="zh-TW"/>
        </w:rPr>
        <w:t>.</w:t>
      </w:r>
      <w:r w:rsidRPr="00DE65C5">
        <w:rPr>
          <w:rFonts w:ascii="Traditional Arabic" w:hAnsi="Traditional Arabic" w:cs="Traditional Arabic"/>
          <w:sz w:val="30"/>
          <w:szCs w:val="30"/>
          <w:rtl/>
          <w:lang w:val="en-GB" w:eastAsia="zh-TW"/>
        </w:rPr>
        <w:t xml:space="preserve"> وعلى سبيل المثال، عندما يتراوح الإطار الزمني من حدثٍ مفرد إلى </w:t>
      </w:r>
      <w:r w:rsidR="007A2B9D">
        <w:rPr>
          <w:rFonts w:ascii="Traditional Arabic" w:hAnsi="Traditional Arabic" w:cs="Traditional Arabic"/>
          <w:sz w:val="30"/>
          <w:szCs w:val="30"/>
          <w:rtl/>
          <w:lang w:val="en-GB" w:eastAsia="zh-TW"/>
        </w:rPr>
        <w:t>متعدد العَشَرات</w:t>
      </w:r>
      <w:r w:rsidRPr="00DE65C5">
        <w:rPr>
          <w:rFonts w:ascii="Traditional Arabic" w:hAnsi="Traditional Arabic" w:cs="Traditional Arabic"/>
          <w:sz w:val="30"/>
          <w:szCs w:val="30"/>
          <w:rtl/>
          <w:lang w:val="en-GB" w:eastAsia="zh-TW"/>
        </w:rPr>
        <w:t xml:space="preserve">، يمكن للمجموعة </w:t>
      </w:r>
      <w:r w:rsidR="00946161">
        <w:rPr>
          <w:rFonts w:ascii="Traditional Arabic" w:hAnsi="Traditional Arabic" w:cs="Traditional Arabic"/>
          <w:sz w:val="30"/>
          <w:szCs w:val="30"/>
          <w:rtl/>
          <w:lang w:val="en-GB" w:eastAsia="zh-TW"/>
        </w:rPr>
        <w:t>التقريبية</w:t>
      </w:r>
      <w:r w:rsidR="00946161" w:rsidRPr="00DE65C5">
        <w:rPr>
          <w:rFonts w:ascii="Traditional Arabic" w:hAnsi="Traditional Arabic" w:cs="Traditional Arabic"/>
          <w:sz w:val="30"/>
          <w:szCs w:val="30"/>
          <w:rtl/>
          <w:lang w:val="en-GB" w:eastAsia="zh-TW"/>
        </w:rPr>
        <w:t xml:space="preserve"> </w:t>
      </w:r>
      <w:r w:rsidR="00EE356C">
        <w:rPr>
          <w:rFonts w:ascii="Traditional Arabic" w:hAnsi="Traditional Arabic" w:cs="Traditional Arabic"/>
          <w:sz w:val="30"/>
          <w:szCs w:val="30"/>
          <w:rtl/>
          <w:lang w:val="en-GB" w:eastAsia="zh-TW"/>
        </w:rPr>
        <w:t>’’</w:t>
      </w:r>
      <w:r w:rsidR="00A45282">
        <w:rPr>
          <w:rFonts w:ascii="Traditional Arabic" w:hAnsi="Traditional Arabic" w:cs="Traditional Arabic"/>
          <w:sz w:val="30"/>
          <w:szCs w:val="30"/>
          <w:rtl/>
          <w:lang w:val="en-GB" w:eastAsia="zh-TW"/>
        </w:rPr>
        <w:t>قصيرة الأجل</w:t>
      </w:r>
      <w:r w:rsidR="00EE356C">
        <w:rPr>
          <w:rFonts w:ascii="Traditional Arabic" w:hAnsi="Traditional Arabic" w:cs="Traditional Arabic"/>
          <w:sz w:val="30"/>
          <w:szCs w:val="30"/>
          <w:rtl/>
          <w:lang w:val="en-GB" w:eastAsia="zh-TW"/>
        </w:rPr>
        <w:t>‘‘</w:t>
      </w:r>
      <w:r w:rsidR="00A45282">
        <w:rPr>
          <w:rFonts w:ascii="Traditional Arabic" w:hAnsi="Traditional Arabic" w:cs="Traditional Arabic"/>
          <w:sz w:val="30"/>
          <w:szCs w:val="30"/>
          <w:rtl/>
          <w:lang w:val="en-GB" w:eastAsia="zh-TW"/>
        </w:rPr>
        <w:t xml:space="preserve"> </w:t>
      </w:r>
      <w:r w:rsidRPr="00DE65C5">
        <w:rPr>
          <w:rFonts w:ascii="Traditional Arabic" w:hAnsi="Traditional Arabic" w:cs="Traditional Arabic"/>
          <w:sz w:val="30"/>
          <w:szCs w:val="30"/>
          <w:rtl/>
          <w:lang w:val="en-GB" w:eastAsia="zh-TW"/>
        </w:rPr>
        <w:t xml:space="preserve">أن تعمل على نطاق من </w:t>
      </w:r>
      <w:r w:rsidR="00000240">
        <w:rPr>
          <w:rFonts w:ascii="Traditional Arabic" w:hAnsi="Traditional Arabic" w:cs="Traditional Arabic"/>
          <w:sz w:val="30"/>
          <w:szCs w:val="30"/>
          <w:rtl/>
          <w:lang w:val="en-GB" w:eastAsia="zh-TW"/>
        </w:rPr>
        <w:t>صفر</w:t>
      </w:r>
      <w:r w:rsidRPr="00DE65C5">
        <w:rPr>
          <w:rFonts w:ascii="Traditional Arabic" w:hAnsi="Traditional Arabic" w:cs="Traditional Arabic"/>
          <w:sz w:val="30"/>
          <w:szCs w:val="30"/>
          <w:rtl/>
          <w:lang w:val="en-GB" w:eastAsia="zh-TW"/>
        </w:rPr>
        <w:t xml:space="preserve"> إلى سنتين</w:t>
      </w:r>
      <w:r w:rsidR="00A45282">
        <w:rPr>
          <w:rFonts w:ascii="Traditional Arabic" w:hAnsi="Traditional Arabic" w:cs="Traditional Arabic"/>
          <w:sz w:val="30"/>
          <w:szCs w:val="30"/>
          <w:rtl/>
          <w:lang w:val="en-GB" w:eastAsia="zh-TW"/>
        </w:rPr>
        <w:t>.</w:t>
      </w:r>
      <w:r w:rsidR="003D3B1E">
        <w:rPr>
          <w:rFonts w:ascii="Traditional Arabic" w:hAnsi="Traditional Arabic" w:cs="Traditional Arabic"/>
          <w:sz w:val="30"/>
          <w:szCs w:val="30"/>
          <w:rtl/>
          <w:lang w:val="en-GB" w:eastAsia="zh-TW"/>
        </w:rPr>
        <w:t xml:space="preserve"> وتقل قيمة الانتماء تدريجي</w:t>
      </w:r>
      <w:r w:rsidRPr="00DE65C5">
        <w:rPr>
          <w:rFonts w:ascii="Traditional Arabic" w:hAnsi="Traditional Arabic" w:cs="Traditional Arabic"/>
          <w:sz w:val="30"/>
          <w:szCs w:val="30"/>
          <w:rtl/>
          <w:lang w:val="en-GB" w:eastAsia="zh-TW"/>
        </w:rPr>
        <w:t>ا</w:t>
      </w:r>
      <w:r w:rsidR="003D3B1E">
        <w:rPr>
          <w:rFonts w:ascii="Traditional Arabic" w:hAnsi="Traditional Arabic" w:cs="Traditional Arabic"/>
          <w:sz w:val="30"/>
          <w:szCs w:val="30"/>
          <w:rtl/>
          <w:lang w:val="en-GB" w:eastAsia="zh-TW"/>
        </w:rPr>
        <w:t>ً</w:t>
      </w:r>
      <w:r w:rsidRPr="00DE65C5">
        <w:rPr>
          <w:rFonts w:ascii="Traditional Arabic" w:hAnsi="Traditional Arabic" w:cs="Traditional Arabic"/>
          <w:sz w:val="30"/>
          <w:szCs w:val="30"/>
          <w:rtl/>
          <w:lang w:val="en-GB" w:eastAsia="zh-TW"/>
        </w:rPr>
        <w:t xml:space="preserve"> من</w:t>
      </w:r>
      <w:r w:rsidR="00013DF7">
        <w:rPr>
          <w:rFonts w:ascii="Traditional Arabic" w:hAnsi="Traditional Arabic" w:cs="Traditional Arabic" w:hint="cs"/>
          <w:sz w:val="30"/>
          <w:szCs w:val="30"/>
          <w:rtl/>
          <w:lang w:val="en-GB" w:eastAsia="zh-TW"/>
        </w:rPr>
        <w:t> </w:t>
      </w:r>
      <w:r w:rsidRPr="00DE65C5">
        <w:rPr>
          <w:rFonts w:ascii="Traditional Arabic" w:hAnsi="Traditional Arabic" w:cs="Traditional Arabic"/>
          <w:sz w:val="30"/>
          <w:szCs w:val="30"/>
          <w:rtl/>
          <w:lang w:val="en-GB" w:eastAsia="zh-TW"/>
        </w:rPr>
        <w:t xml:space="preserve">1 إلى </w:t>
      </w:r>
      <w:r w:rsidR="00000240">
        <w:rPr>
          <w:rFonts w:ascii="Traditional Arabic" w:hAnsi="Traditional Arabic" w:cs="Traditional Arabic"/>
          <w:sz w:val="30"/>
          <w:szCs w:val="30"/>
          <w:rtl/>
          <w:lang w:val="en-GB" w:eastAsia="zh-TW"/>
        </w:rPr>
        <w:t>صفر</w:t>
      </w:r>
      <w:r w:rsidRPr="00DE65C5">
        <w:rPr>
          <w:rFonts w:ascii="Traditional Arabic" w:hAnsi="Traditional Arabic" w:cs="Traditional Arabic"/>
          <w:sz w:val="30"/>
          <w:szCs w:val="30"/>
          <w:rtl/>
          <w:lang w:val="en-GB" w:eastAsia="zh-TW"/>
        </w:rPr>
        <w:t xml:space="preserve"> مع تغير المسافة من نقطة التعيين </w:t>
      </w:r>
      <w:r w:rsidR="00A45282">
        <w:rPr>
          <w:rFonts w:ascii="Traditional Arabic" w:hAnsi="Traditional Arabic" w:cs="Traditional Arabic"/>
          <w:sz w:val="30"/>
          <w:szCs w:val="30"/>
          <w:rtl/>
          <w:lang w:val="en-GB" w:eastAsia="zh-TW"/>
        </w:rPr>
        <w:t>(</w:t>
      </w:r>
      <w:r w:rsidRPr="00DE65C5">
        <w:rPr>
          <w:rFonts w:ascii="Traditional Arabic" w:hAnsi="Traditional Arabic" w:cs="Traditional Arabic"/>
          <w:sz w:val="30"/>
          <w:szCs w:val="30"/>
          <w:rtl/>
          <w:lang w:val="en-GB" w:eastAsia="zh-TW"/>
        </w:rPr>
        <w:t>سنة واحدة</w:t>
      </w:r>
      <w:r w:rsidR="00A45282">
        <w:rPr>
          <w:rFonts w:ascii="Traditional Arabic" w:hAnsi="Traditional Arabic" w:cs="Traditional Arabic"/>
          <w:sz w:val="30"/>
          <w:szCs w:val="30"/>
          <w:rtl/>
          <w:lang w:val="en-GB" w:eastAsia="zh-TW"/>
        </w:rPr>
        <w:t xml:space="preserve">). </w:t>
      </w:r>
      <w:r w:rsidRPr="00DE65C5">
        <w:rPr>
          <w:rFonts w:ascii="Traditional Arabic" w:hAnsi="Traditional Arabic" w:cs="Traditional Arabic"/>
          <w:sz w:val="30"/>
          <w:szCs w:val="30"/>
          <w:rtl/>
          <w:lang w:val="en-GB" w:eastAsia="zh-TW"/>
        </w:rPr>
        <w:t>وبالتالي عند علامة السنة الأولى، يكون الانتما</w:t>
      </w:r>
      <w:r w:rsidR="009F05B5">
        <w:rPr>
          <w:rFonts w:ascii="Traditional Arabic" w:hAnsi="Traditional Arabic" w:cs="Traditional Arabic"/>
          <w:sz w:val="30"/>
          <w:szCs w:val="30"/>
          <w:rtl/>
          <w:lang w:val="en-GB" w:eastAsia="zh-TW"/>
        </w:rPr>
        <w:t>ء 0.5.</w:t>
      </w:r>
    </w:p>
    <w:p w14:paraId="6CD46F7E" w14:textId="4C3CD6BA" w:rsidR="00BE4FA4" w:rsidRPr="00BE4FA4" w:rsidRDefault="00BE4FA4"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BE4FA4">
        <w:rPr>
          <w:rFonts w:ascii="Traditional Arabic" w:hAnsi="Traditional Arabic" w:cs="Traditional Arabic"/>
          <w:sz w:val="30"/>
          <w:szCs w:val="30"/>
          <w:rtl/>
          <w:lang w:val="en-GB" w:eastAsia="zh-TW"/>
        </w:rPr>
        <w:t xml:space="preserve">ويتيح استخدام نهج المجموعات </w:t>
      </w:r>
      <w:r w:rsidR="00946161">
        <w:rPr>
          <w:rFonts w:ascii="Traditional Arabic" w:hAnsi="Traditional Arabic" w:cs="Traditional Arabic"/>
          <w:sz w:val="30"/>
          <w:szCs w:val="30"/>
          <w:rtl/>
          <w:lang w:val="en-GB" w:eastAsia="zh-TW"/>
        </w:rPr>
        <w:t>التقريبية</w:t>
      </w:r>
      <w:r w:rsidR="00946161" w:rsidRPr="00BE4FA4">
        <w:rPr>
          <w:rFonts w:ascii="Traditional Arabic" w:hAnsi="Traditional Arabic" w:cs="Traditional Arabic"/>
          <w:sz w:val="30"/>
          <w:szCs w:val="30"/>
          <w:rtl/>
          <w:lang w:val="en-GB" w:eastAsia="zh-TW"/>
        </w:rPr>
        <w:t xml:space="preserve"> </w:t>
      </w:r>
      <w:r w:rsidRPr="00BE4FA4">
        <w:rPr>
          <w:rFonts w:ascii="Traditional Arabic" w:hAnsi="Traditional Arabic" w:cs="Traditional Arabic"/>
          <w:sz w:val="30"/>
          <w:szCs w:val="30"/>
          <w:rtl/>
          <w:lang w:val="en-GB" w:eastAsia="zh-TW"/>
        </w:rPr>
        <w:t xml:space="preserve">إدراك نقط أقل ضمن المجموعة </w:t>
      </w:r>
      <w:r w:rsidR="00946161">
        <w:rPr>
          <w:rFonts w:ascii="Traditional Arabic" w:hAnsi="Traditional Arabic" w:cs="Traditional Arabic"/>
          <w:sz w:val="30"/>
          <w:szCs w:val="30"/>
          <w:rtl/>
          <w:lang w:val="en-GB" w:eastAsia="zh-TW"/>
        </w:rPr>
        <w:t>التقريبية</w:t>
      </w:r>
      <w:r w:rsidRPr="00BE4FA4">
        <w:rPr>
          <w:rFonts w:ascii="Traditional Arabic" w:hAnsi="Traditional Arabic" w:cs="Traditional Arabic"/>
          <w:sz w:val="30"/>
          <w:szCs w:val="30"/>
          <w:rtl/>
          <w:lang w:val="en-GB" w:eastAsia="zh-TW"/>
        </w:rPr>
        <w:t>، مما قد يدل على سمات رئيسية أخرى، مثل مدة التمويل</w:t>
      </w:r>
      <w:r>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كما يتيح أخذ التنفيذ المتفاوت بعين الاعتبار</w:t>
      </w:r>
      <w:r>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وعلى سبيل المثال، بالنظر إلى الوقت الكافي والوصول إلى التمويل، سيكون من الممكن إسناد جدول زمني لنشاطٍ ما لمجموعة واضحة معيَّنة ليتم إنجازه بحلول كانون الأول/ديسم</w:t>
      </w:r>
      <w:r w:rsidR="00000240">
        <w:rPr>
          <w:rFonts w:ascii="Traditional Arabic" w:hAnsi="Traditional Arabic" w:cs="Traditional Arabic"/>
          <w:sz w:val="30"/>
          <w:szCs w:val="30"/>
          <w:rtl/>
          <w:lang w:val="en-GB" w:eastAsia="zh-TW"/>
        </w:rPr>
        <w:t>بر</w:t>
      </w:r>
      <w:r w:rsidRPr="00BE4FA4">
        <w:rPr>
          <w:rFonts w:ascii="Traditional Arabic" w:hAnsi="Traditional Arabic" w:cs="Traditional Arabic"/>
          <w:sz w:val="30"/>
          <w:szCs w:val="30"/>
          <w:rtl/>
          <w:lang w:val="en-GB" w:eastAsia="zh-TW"/>
        </w:rPr>
        <w:t xml:space="preserve"> </w:t>
      </w:r>
      <w:r w:rsidR="007A2B9D" w:rsidRPr="00BE4FA4">
        <w:rPr>
          <w:rFonts w:ascii="Traditional Arabic" w:hAnsi="Traditional Arabic" w:cs="Traditional Arabic"/>
          <w:sz w:val="30"/>
          <w:szCs w:val="30"/>
          <w:rtl/>
          <w:lang w:val="en-GB" w:eastAsia="zh-TW"/>
        </w:rPr>
        <w:t>2025</w:t>
      </w:r>
      <w:r w:rsidR="007A2B9D">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على سبيل المثال</w:t>
      </w:r>
      <w:r>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w:t>
      </w:r>
      <w:r w:rsidR="007A2B9D">
        <w:rPr>
          <w:rFonts w:ascii="Traditional Arabic" w:hAnsi="Traditional Arabic" w:cs="Traditional Arabic"/>
          <w:sz w:val="30"/>
          <w:szCs w:val="30"/>
          <w:rtl/>
          <w:lang w:val="en-GB" w:eastAsia="zh-TW"/>
        </w:rPr>
        <w:t xml:space="preserve">ولكن على </w:t>
      </w:r>
      <w:r w:rsidRPr="00BE4FA4">
        <w:rPr>
          <w:rFonts w:ascii="Traditional Arabic" w:hAnsi="Traditional Arabic" w:cs="Traditional Arabic"/>
          <w:sz w:val="30"/>
          <w:szCs w:val="30"/>
          <w:rtl/>
          <w:lang w:val="en-GB" w:eastAsia="zh-TW"/>
        </w:rPr>
        <w:t>الأرجح</w:t>
      </w:r>
      <w:r w:rsidR="007A2B9D">
        <w:rPr>
          <w:rFonts w:ascii="Traditional Arabic" w:hAnsi="Traditional Arabic" w:cs="Traditional Arabic"/>
          <w:sz w:val="30"/>
          <w:szCs w:val="30"/>
          <w:rtl/>
          <w:lang w:val="en-GB" w:eastAsia="zh-TW"/>
        </w:rPr>
        <w:t xml:space="preserve"> أنه</w:t>
      </w:r>
      <w:r w:rsidRPr="00BE4FA4">
        <w:rPr>
          <w:rFonts w:ascii="Traditional Arabic" w:hAnsi="Traditional Arabic" w:cs="Traditional Arabic"/>
          <w:sz w:val="30"/>
          <w:szCs w:val="30"/>
          <w:rtl/>
          <w:lang w:val="en-GB" w:eastAsia="zh-TW"/>
        </w:rPr>
        <w:t xml:space="preserve"> حتى مع الاتفاقات الدولية القائمة، </w:t>
      </w:r>
      <w:r w:rsidR="0001415B">
        <w:rPr>
          <w:rFonts w:ascii="Traditional Arabic" w:hAnsi="Traditional Arabic" w:cs="Traditional Arabic"/>
          <w:sz w:val="30"/>
          <w:szCs w:val="30"/>
          <w:rtl/>
          <w:lang w:val="en-GB" w:eastAsia="zh-TW"/>
        </w:rPr>
        <w:t>لن</w:t>
      </w:r>
      <w:r w:rsidRPr="00BE4FA4">
        <w:rPr>
          <w:rFonts w:ascii="Traditional Arabic" w:hAnsi="Traditional Arabic" w:cs="Traditional Arabic"/>
          <w:sz w:val="30"/>
          <w:szCs w:val="30"/>
          <w:rtl/>
          <w:lang w:val="en-GB" w:eastAsia="zh-TW"/>
        </w:rPr>
        <w:t xml:space="preserve"> يتمكن </w:t>
      </w:r>
      <w:r w:rsidR="0001415B">
        <w:rPr>
          <w:rFonts w:ascii="Traditional Arabic" w:hAnsi="Traditional Arabic" w:cs="Traditional Arabic"/>
          <w:sz w:val="30"/>
          <w:szCs w:val="30"/>
          <w:rtl/>
          <w:lang w:val="en-GB" w:eastAsia="zh-TW"/>
        </w:rPr>
        <w:t>المقترح إلا</w:t>
      </w:r>
      <w:r w:rsidRPr="00BE4FA4">
        <w:rPr>
          <w:rFonts w:ascii="Traditional Arabic" w:hAnsi="Traditional Arabic" w:cs="Traditional Arabic"/>
          <w:sz w:val="30"/>
          <w:szCs w:val="30"/>
          <w:rtl/>
          <w:lang w:val="en-GB" w:eastAsia="zh-TW"/>
        </w:rPr>
        <w:t xml:space="preserve"> من تقديم تقدير لوقت تحقيق الهدف أو النشاط</w:t>
      </w:r>
      <w:r w:rsidR="000C5F05">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وبالتالي يمكن أن </w:t>
      </w:r>
      <w:r w:rsidR="0001415B">
        <w:rPr>
          <w:rFonts w:ascii="Traditional Arabic" w:hAnsi="Traditional Arabic" w:cs="Traditional Arabic"/>
          <w:sz w:val="30"/>
          <w:szCs w:val="30"/>
          <w:rtl/>
          <w:lang w:val="en-GB" w:eastAsia="zh-TW"/>
        </w:rPr>
        <w:t>يؤخذ في الاعتبار</w:t>
      </w:r>
      <w:r w:rsidR="0001415B" w:rsidRPr="00BE4FA4">
        <w:rPr>
          <w:rFonts w:ascii="Traditional Arabic" w:hAnsi="Traditional Arabic" w:cs="Traditional Arabic"/>
          <w:sz w:val="30"/>
          <w:szCs w:val="30"/>
          <w:rtl/>
          <w:lang w:val="en-GB" w:eastAsia="zh-TW"/>
        </w:rPr>
        <w:t xml:space="preserve"> </w:t>
      </w:r>
      <w:r w:rsidRPr="00BE4FA4">
        <w:rPr>
          <w:rFonts w:ascii="Traditional Arabic" w:hAnsi="Traditional Arabic" w:cs="Traditional Arabic"/>
          <w:sz w:val="30"/>
          <w:szCs w:val="30"/>
          <w:rtl/>
          <w:lang w:val="en-GB" w:eastAsia="zh-TW"/>
        </w:rPr>
        <w:t>تدبير عدم التيقن فيما يخص إسناد نشاط مُعيَّن لمجموعة واضحة مُعيَّنة</w:t>
      </w:r>
      <w:r w:rsidR="000C5F05">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وهذه الحالة أشبه بالحالة التي يصعب فيها تعيين مجموعات في البداية، على سبيل المثال نوع النشاط الذي، إن نجح، يمكن تكراره</w:t>
      </w:r>
      <w:r>
        <w:rPr>
          <w:rFonts w:ascii="Traditional Arabic" w:hAnsi="Traditional Arabic" w:cs="Traditional Arabic"/>
          <w:sz w:val="30"/>
          <w:szCs w:val="30"/>
          <w:rtl/>
          <w:lang w:val="en-GB" w:eastAsia="zh-TW"/>
        </w:rPr>
        <w:t>.</w:t>
      </w:r>
      <w:r w:rsidRPr="00BE4FA4">
        <w:rPr>
          <w:rFonts w:ascii="Traditional Arabic" w:hAnsi="Traditional Arabic" w:cs="Traditional Arabic"/>
          <w:sz w:val="30"/>
          <w:szCs w:val="30"/>
          <w:rtl/>
          <w:lang w:val="en-GB" w:eastAsia="zh-TW"/>
        </w:rPr>
        <w:t xml:space="preserve"> وفي هذه الحالة، يوضع النشاط في مجموعة </w:t>
      </w:r>
      <w:r w:rsidR="00946161">
        <w:rPr>
          <w:rFonts w:ascii="Traditional Arabic" w:hAnsi="Traditional Arabic" w:cs="Traditional Arabic"/>
          <w:sz w:val="30"/>
          <w:szCs w:val="30"/>
          <w:rtl/>
          <w:lang w:val="en-GB" w:eastAsia="zh-TW"/>
        </w:rPr>
        <w:t>تقريبي</w:t>
      </w:r>
      <w:r w:rsidRPr="00BE4FA4">
        <w:rPr>
          <w:rFonts w:ascii="Traditional Arabic" w:hAnsi="Traditional Arabic" w:cs="Traditional Arabic"/>
          <w:sz w:val="30"/>
          <w:szCs w:val="30"/>
          <w:rtl/>
          <w:lang w:val="en-GB" w:eastAsia="zh-TW"/>
        </w:rPr>
        <w:t>ة من البداية لإتاحة التطور والتوسع.</w:t>
      </w:r>
    </w:p>
    <w:p w14:paraId="49822E6B" w14:textId="6F783522" w:rsidR="000C5F05" w:rsidRPr="000C5F05" w:rsidRDefault="0001415B"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 xml:space="preserve">ويمكن أن </w:t>
      </w:r>
      <w:r w:rsidR="000C5F05" w:rsidRPr="000C5F05">
        <w:rPr>
          <w:rFonts w:ascii="Traditional Arabic" w:hAnsi="Traditional Arabic" w:cs="Traditional Arabic"/>
          <w:sz w:val="30"/>
          <w:szCs w:val="30"/>
          <w:rtl/>
          <w:lang w:val="en-GB" w:eastAsia="zh-TW"/>
        </w:rPr>
        <w:t xml:space="preserve">ينعكس عدم التيقن بشأن التعريف الأساسي لمجموعةٍ ما في انتشار هذه المجموعة وشكلها وتداخلها مع المجموعات </w:t>
      </w:r>
      <w:r w:rsidR="00946161">
        <w:rPr>
          <w:rFonts w:ascii="Traditional Arabic" w:hAnsi="Traditional Arabic" w:cs="Traditional Arabic"/>
          <w:sz w:val="30"/>
          <w:szCs w:val="30"/>
          <w:rtl/>
          <w:lang w:val="en-GB" w:eastAsia="zh-TW"/>
        </w:rPr>
        <w:t>التقريبي</w:t>
      </w:r>
      <w:r w:rsidR="000C5F05" w:rsidRPr="000C5F05">
        <w:rPr>
          <w:rFonts w:ascii="Traditional Arabic" w:hAnsi="Traditional Arabic" w:cs="Traditional Arabic"/>
          <w:sz w:val="30"/>
          <w:szCs w:val="30"/>
          <w:rtl/>
          <w:lang w:val="en-GB" w:eastAsia="zh-TW"/>
        </w:rPr>
        <w:t xml:space="preserve">ة المجاورة ويمكن الحصول على هذا التعريف من خلال عمليات </w:t>
      </w:r>
      <w:r>
        <w:rPr>
          <w:rFonts w:ascii="Traditional Arabic" w:hAnsi="Traditional Arabic" w:cs="Traditional Arabic"/>
          <w:sz w:val="30"/>
          <w:szCs w:val="30"/>
          <w:rtl/>
          <w:lang w:val="en-GB" w:eastAsia="zh-TW"/>
        </w:rPr>
        <w:t xml:space="preserve">المناورة بالاتحاد </w:t>
      </w:r>
      <w:r w:rsidR="000C5F05" w:rsidRPr="000C5F05">
        <w:rPr>
          <w:rFonts w:ascii="Traditional Arabic" w:hAnsi="Traditional Arabic" w:cs="Traditional Arabic"/>
          <w:sz w:val="30"/>
          <w:szCs w:val="30"/>
          <w:rtl/>
          <w:lang w:val="en-GB" w:eastAsia="zh-TW"/>
        </w:rPr>
        <w:t xml:space="preserve">والتقاطع والعلاقات </w:t>
      </w:r>
      <w:r w:rsidR="00946161">
        <w:rPr>
          <w:rFonts w:ascii="Traditional Arabic" w:hAnsi="Traditional Arabic" w:cs="Traditional Arabic"/>
          <w:sz w:val="30"/>
          <w:szCs w:val="30"/>
          <w:rtl/>
          <w:lang w:val="en-GB" w:eastAsia="zh-TW"/>
        </w:rPr>
        <w:t>التقريبي</w:t>
      </w:r>
      <w:r w:rsidR="000C5F05" w:rsidRPr="000C5F05">
        <w:rPr>
          <w:rFonts w:ascii="Traditional Arabic" w:hAnsi="Traditional Arabic" w:cs="Traditional Arabic"/>
          <w:sz w:val="30"/>
          <w:szCs w:val="30"/>
          <w:rtl/>
          <w:lang w:val="en-GB" w:eastAsia="zh-TW"/>
        </w:rPr>
        <w:t>ة</w:t>
      </w:r>
      <w:r w:rsidR="004D13F4">
        <w:rPr>
          <w:rFonts w:ascii="Traditional Arabic" w:hAnsi="Traditional Arabic" w:cs="Traditional Arabic"/>
          <w:sz w:val="30"/>
          <w:szCs w:val="30"/>
          <w:rtl/>
          <w:lang w:val="en-GB" w:eastAsia="zh-TW"/>
        </w:rPr>
        <w:t>.</w:t>
      </w:r>
      <w:r w:rsidR="000C5F05" w:rsidRPr="000C5F05">
        <w:rPr>
          <w:rFonts w:ascii="Traditional Arabic" w:hAnsi="Traditional Arabic" w:cs="Traditional Arabic"/>
          <w:sz w:val="30"/>
          <w:szCs w:val="30"/>
          <w:rtl/>
          <w:lang w:val="en-GB" w:eastAsia="zh-TW"/>
        </w:rPr>
        <w:t xml:space="preserve"> وعند تطبيق عملية </w:t>
      </w:r>
      <w:r>
        <w:rPr>
          <w:rFonts w:ascii="Traditional Arabic" w:hAnsi="Traditional Arabic" w:cs="Traditional Arabic"/>
          <w:sz w:val="30"/>
          <w:szCs w:val="30"/>
          <w:rtl/>
          <w:lang w:val="en-GB" w:eastAsia="zh-TW"/>
        </w:rPr>
        <w:t>الاتحاد</w:t>
      </w:r>
      <w:r w:rsidRPr="000C5F05">
        <w:rPr>
          <w:rFonts w:ascii="Traditional Arabic" w:hAnsi="Traditional Arabic" w:cs="Traditional Arabic"/>
          <w:sz w:val="30"/>
          <w:szCs w:val="30"/>
          <w:rtl/>
          <w:lang w:val="en-GB" w:eastAsia="zh-TW"/>
        </w:rPr>
        <w:t xml:space="preserve"> </w:t>
      </w:r>
      <w:r w:rsidR="000C5F05" w:rsidRPr="000C5F05">
        <w:rPr>
          <w:rFonts w:ascii="Traditional Arabic" w:hAnsi="Traditional Arabic" w:cs="Traditional Arabic"/>
          <w:sz w:val="30"/>
          <w:szCs w:val="30"/>
          <w:rtl/>
          <w:lang w:val="en-GB" w:eastAsia="zh-TW"/>
        </w:rPr>
        <w:t xml:space="preserve">على مجموعتين </w:t>
      </w:r>
      <w:r w:rsidR="00946161">
        <w:rPr>
          <w:rFonts w:ascii="Traditional Arabic" w:hAnsi="Traditional Arabic" w:cs="Traditional Arabic"/>
          <w:sz w:val="30"/>
          <w:szCs w:val="30"/>
          <w:rtl/>
          <w:lang w:val="en-GB" w:eastAsia="zh-TW"/>
        </w:rPr>
        <w:t>تقريبي</w:t>
      </w:r>
      <w:r w:rsidR="000C5F05" w:rsidRPr="000C5F05">
        <w:rPr>
          <w:rFonts w:ascii="Traditional Arabic" w:hAnsi="Traditional Arabic" w:cs="Traditional Arabic"/>
          <w:sz w:val="30"/>
          <w:szCs w:val="30"/>
          <w:rtl/>
          <w:lang w:val="en-GB" w:eastAsia="zh-TW"/>
        </w:rPr>
        <w:t xml:space="preserve">تين كلتاهما من نفس عالم المقال، تكون العملية معادلة للرابط </w:t>
      </w:r>
      <w:r>
        <w:rPr>
          <w:rFonts w:ascii="Traditional Arabic" w:hAnsi="Traditional Arabic" w:cs="Traditional Arabic"/>
          <w:sz w:val="30"/>
          <w:szCs w:val="30"/>
          <w:rtl/>
          <w:lang w:val="en-GB" w:eastAsia="zh-TW"/>
        </w:rPr>
        <w:t xml:space="preserve">المنطقي </w:t>
      </w:r>
      <w:r w:rsidR="000C5F05" w:rsidRPr="000C5F05">
        <w:rPr>
          <w:rFonts w:ascii="Traditional Arabic" w:hAnsi="Traditional Arabic" w:cs="Traditional Arabic"/>
          <w:sz w:val="30"/>
          <w:szCs w:val="30"/>
          <w:rtl/>
          <w:lang w:val="en-GB" w:eastAsia="zh-TW"/>
        </w:rPr>
        <w:t>”أو“</w:t>
      </w:r>
      <w:r w:rsidR="004D13F4">
        <w:rPr>
          <w:rFonts w:ascii="Traditional Arabic" w:hAnsi="Traditional Arabic" w:cs="Traditional Arabic"/>
          <w:sz w:val="30"/>
          <w:szCs w:val="30"/>
          <w:rtl/>
          <w:lang w:val="en-GB" w:eastAsia="zh-TW"/>
        </w:rPr>
        <w:t xml:space="preserve">. </w:t>
      </w:r>
      <w:r w:rsidR="000C5F05" w:rsidRPr="000C5F05">
        <w:rPr>
          <w:rFonts w:ascii="Traditional Arabic" w:hAnsi="Traditional Arabic" w:cs="Traditional Arabic"/>
          <w:sz w:val="30"/>
          <w:szCs w:val="30"/>
          <w:rtl/>
          <w:lang w:val="en-GB" w:eastAsia="zh-TW"/>
        </w:rPr>
        <w:t xml:space="preserve">فعلى سبيل المثال، في المجموعات </w:t>
      </w:r>
      <w:r w:rsidR="00946161">
        <w:rPr>
          <w:rFonts w:ascii="Traditional Arabic" w:hAnsi="Traditional Arabic" w:cs="Traditional Arabic"/>
          <w:sz w:val="30"/>
          <w:szCs w:val="30"/>
          <w:rtl/>
          <w:lang w:val="en-GB" w:eastAsia="zh-TW"/>
        </w:rPr>
        <w:t>التقريبي</w:t>
      </w:r>
      <w:r w:rsidR="000C5F05" w:rsidRPr="000C5F05">
        <w:rPr>
          <w:rFonts w:ascii="Traditional Arabic" w:hAnsi="Traditional Arabic" w:cs="Traditional Arabic"/>
          <w:sz w:val="30"/>
          <w:szCs w:val="30"/>
          <w:rtl/>
          <w:lang w:val="en-GB" w:eastAsia="zh-TW"/>
        </w:rPr>
        <w:t>ة التي تصف الجدول الزمني، يمكن تحديد المجموعتين اللتين ت</w:t>
      </w:r>
      <w:r w:rsidR="003D3B1E">
        <w:rPr>
          <w:rFonts w:ascii="Traditional Arabic" w:hAnsi="Traditional Arabic" w:cs="Traditional Arabic"/>
          <w:sz w:val="30"/>
          <w:szCs w:val="30"/>
          <w:rtl/>
          <w:lang w:val="en-GB" w:eastAsia="zh-TW"/>
        </w:rPr>
        <w:t>سميان لغوياً</w:t>
      </w:r>
      <w:r w:rsidR="00000240">
        <w:rPr>
          <w:rFonts w:ascii="Traditional Arabic" w:hAnsi="Traditional Arabic" w:cs="Traditional Arabic"/>
          <w:sz w:val="30"/>
          <w:szCs w:val="30"/>
          <w:rtl/>
          <w:lang w:val="en-GB" w:eastAsia="zh-TW"/>
        </w:rPr>
        <w:t xml:space="preserve"> ”قصيرة“ و”متوسطة“ </w:t>
      </w:r>
      <w:r w:rsidR="004D13F4">
        <w:rPr>
          <w:rFonts w:ascii="Traditional Arabic" w:hAnsi="Traditional Arabic" w:cs="Traditional Arabic"/>
          <w:sz w:val="30"/>
          <w:szCs w:val="30"/>
          <w:rtl/>
          <w:lang w:val="en-GB" w:eastAsia="zh-TW"/>
        </w:rPr>
        <w:t>(</w:t>
      </w:r>
      <w:r w:rsidR="000C5F05" w:rsidRPr="000C5F05">
        <w:rPr>
          <w:rFonts w:ascii="Traditional Arabic" w:hAnsi="Traditional Arabic" w:cs="Traditional Arabic"/>
          <w:sz w:val="30"/>
          <w:szCs w:val="30"/>
          <w:rtl/>
          <w:lang w:val="en-GB" w:eastAsia="zh-TW"/>
        </w:rPr>
        <w:t>راجع الشكل عقب الفقر</w:t>
      </w:r>
      <w:r w:rsidR="004D13F4">
        <w:rPr>
          <w:rFonts w:ascii="Traditional Arabic" w:hAnsi="Traditional Arabic" w:cs="Traditional Arabic"/>
          <w:sz w:val="30"/>
          <w:szCs w:val="30"/>
          <w:rtl/>
          <w:lang w:val="en-GB" w:eastAsia="zh-TW"/>
        </w:rPr>
        <w:t xml:space="preserve">ة 18). </w:t>
      </w:r>
      <w:r w:rsidR="000C5F05" w:rsidRPr="000C5F05">
        <w:rPr>
          <w:rFonts w:ascii="Traditional Arabic" w:hAnsi="Traditional Arabic" w:cs="Traditional Arabic"/>
          <w:sz w:val="30"/>
          <w:szCs w:val="30"/>
          <w:rtl/>
          <w:lang w:val="en-GB" w:eastAsia="zh-TW"/>
        </w:rPr>
        <w:t xml:space="preserve">وتطبيق مبدأ </w:t>
      </w:r>
      <w:r>
        <w:rPr>
          <w:rFonts w:ascii="Traditional Arabic" w:hAnsi="Traditional Arabic" w:cs="Traditional Arabic"/>
          <w:sz w:val="30"/>
          <w:szCs w:val="30"/>
          <w:rtl/>
          <w:lang w:val="en-GB" w:eastAsia="zh-TW"/>
        </w:rPr>
        <w:t>الاتحاد</w:t>
      </w:r>
      <w:r w:rsidRPr="000C5F05">
        <w:rPr>
          <w:rFonts w:ascii="Traditional Arabic" w:hAnsi="Traditional Arabic" w:cs="Traditional Arabic"/>
          <w:sz w:val="30"/>
          <w:szCs w:val="30"/>
          <w:rtl/>
          <w:lang w:val="en-GB" w:eastAsia="zh-TW"/>
        </w:rPr>
        <w:t xml:space="preserve"> </w:t>
      </w:r>
      <w:r w:rsidR="000C5F05" w:rsidRPr="000C5F05">
        <w:rPr>
          <w:rFonts w:ascii="Traditional Arabic" w:hAnsi="Traditional Arabic" w:cs="Traditional Arabic"/>
          <w:sz w:val="30"/>
          <w:szCs w:val="30"/>
          <w:rtl/>
          <w:lang w:val="en-GB" w:eastAsia="zh-TW"/>
        </w:rPr>
        <w:t>على المجموعتين ”قصيرة“ و”متوسطة“ يخلق مجموعة قصيرة ”أو“ متوسطة.</w:t>
      </w:r>
    </w:p>
    <w:p w14:paraId="21BDE288" w14:textId="05C5C4B2" w:rsidR="00D04E83" w:rsidRDefault="00D04E83"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lang w:val="en-GB" w:eastAsia="zh-TW"/>
        </w:rPr>
      </w:pPr>
      <w:r w:rsidRPr="00D04E83">
        <w:rPr>
          <w:rFonts w:ascii="Traditional Arabic" w:hAnsi="Traditional Arabic" w:cs="Traditional Arabic"/>
          <w:sz w:val="30"/>
          <w:szCs w:val="30"/>
          <w:rtl/>
          <w:lang w:val="en-GB" w:eastAsia="zh-TW"/>
        </w:rPr>
        <w:t xml:space="preserve">وعلى نفس المنوال، عند تطبيق عملية التقاطع على مجموعتين </w:t>
      </w:r>
      <w:r w:rsidR="00946161">
        <w:rPr>
          <w:rFonts w:ascii="Traditional Arabic" w:hAnsi="Traditional Arabic" w:cs="Traditional Arabic"/>
          <w:sz w:val="30"/>
          <w:szCs w:val="30"/>
          <w:rtl/>
          <w:lang w:val="en-GB" w:eastAsia="zh-TW"/>
        </w:rPr>
        <w:t>تقريبي</w:t>
      </w:r>
      <w:r w:rsidRPr="00D04E83">
        <w:rPr>
          <w:rFonts w:ascii="Traditional Arabic" w:hAnsi="Traditional Arabic" w:cs="Traditional Arabic"/>
          <w:sz w:val="30"/>
          <w:szCs w:val="30"/>
          <w:rtl/>
          <w:lang w:val="en-GB" w:eastAsia="zh-TW"/>
        </w:rPr>
        <w:t>تين، فإنها تكون معادلة للرابط ”و“</w:t>
      </w:r>
      <w:r>
        <w:rPr>
          <w:rFonts w:ascii="Traditional Arabic" w:hAnsi="Traditional Arabic" w:cs="Traditional Arabic"/>
          <w:sz w:val="30"/>
          <w:szCs w:val="30"/>
          <w:rtl/>
          <w:lang w:val="en-GB" w:eastAsia="zh-TW"/>
        </w:rPr>
        <w:t>. ومن</w:t>
      </w:r>
      <w:r w:rsidRPr="00D04E83">
        <w:rPr>
          <w:rFonts w:ascii="Traditional Arabic" w:hAnsi="Traditional Arabic" w:cs="Traditional Arabic"/>
          <w:sz w:val="30"/>
          <w:szCs w:val="30"/>
          <w:rtl/>
          <w:lang w:val="en-GB" w:eastAsia="zh-TW"/>
        </w:rPr>
        <w:t xml:space="preserve"> خلال تطبيق عملية التقاطع على المجموعتين </w:t>
      </w:r>
      <w:r w:rsidR="00946161">
        <w:rPr>
          <w:rFonts w:ascii="Traditional Arabic" w:hAnsi="Traditional Arabic" w:cs="Traditional Arabic"/>
          <w:sz w:val="30"/>
          <w:szCs w:val="30"/>
          <w:rtl/>
          <w:lang w:val="en-GB" w:eastAsia="zh-TW"/>
        </w:rPr>
        <w:t>التقريبي</w:t>
      </w:r>
      <w:r w:rsidRPr="00D04E83">
        <w:rPr>
          <w:rFonts w:ascii="Traditional Arabic" w:hAnsi="Traditional Arabic" w:cs="Traditional Arabic"/>
          <w:sz w:val="30"/>
          <w:szCs w:val="30"/>
          <w:rtl/>
          <w:lang w:val="en-GB" w:eastAsia="zh-TW"/>
        </w:rPr>
        <w:t>تين لجدول زمني ”قصير“ و”متوسط“، تُنشَّأ مجموعة جديدة لجدول زمني قصير ”و“ متوسط</w:t>
      </w:r>
      <w:r>
        <w:rPr>
          <w:rFonts w:ascii="Traditional Arabic" w:hAnsi="Traditional Arabic" w:cs="Traditional Arabic"/>
          <w:sz w:val="30"/>
          <w:szCs w:val="30"/>
          <w:rtl/>
          <w:lang w:val="en-GB" w:eastAsia="zh-TW"/>
        </w:rPr>
        <w:t xml:space="preserve"> (ر</w:t>
      </w:r>
      <w:r w:rsidRPr="00D04E83">
        <w:rPr>
          <w:rFonts w:ascii="Traditional Arabic" w:hAnsi="Traditional Arabic" w:cs="Traditional Arabic"/>
          <w:sz w:val="30"/>
          <w:szCs w:val="30"/>
          <w:rtl/>
          <w:lang w:val="en-GB" w:eastAsia="zh-TW"/>
        </w:rPr>
        <w:t>اجع الشكل</w:t>
      </w:r>
      <w:r>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w:t>
      </w:r>
      <w:r w:rsidR="0001415B" w:rsidRPr="00D04E83">
        <w:rPr>
          <w:rFonts w:ascii="Traditional Arabic" w:hAnsi="Traditional Arabic" w:cs="Traditional Arabic"/>
          <w:sz w:val="30"/>
          <w:szCs w:val="30"/>
          <w:rtl/>
          <w:lang w:val="en-GB" w:eastAsia="zh-TW"/>
        </w:rPr>
        <w:t>وتُستخد</w:t>
      </w:r>
      <w:r w:rsidR="0001415B">
        <w:rPr>
          <w:rFonts w:ascii="Traditional Arabic" w:hAnsi="Traditional Arabic" w:cs="Traditional Arabic"/>
          <w:sz w:val="30"/>
          <w:szCs w:val="30"/>
          <w:rtl/>
          <w:lang w:val="en-GB" w:eastAsia="zh-TW"/>
        </w:rPr>
        <w:t>َ</w:t>
      </w:r>
      <w:r w:rsidR="0001415B" w:rsidRPr="00D04E83">
        <w:rPr>
          <w:rFonts w:ascii="Traditional Arabic" w:hAnsi="Traditional Arabic" w:cs="Traditional Arabic"/>
          <w:sz w:val="30"/>
          <w:szCs w:val="30"/>
          <w:rtl/>
          <w:lang w:val="en-GB" w:eastAsia="zh-TW"/>
        </w:rPr>
        <w:t xml:space="preserve">م </w:t>
      </w:r>
      <w:r w:rsidR="0001415B">
        <w:rPr>
          <w:rFonts w:ascii="Traditional Arabic" w:hAnsi="Traditional Arabic" w:cs="Traditional Arabic"/>
          <w:sz w:val="30"/>
          <w:szCs w:val="30"/>
          <w:rtl/>
          <w:lang w:val="en-GB" w:eastAsia="zh-TW"/>
        </w:rPr>
        <w:t>المراجحات</w:t>
      </w:r>
      <w:r w:rsidR="0001415B" w:rsidRPr="00D04E83">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 xml:space="preserve">لتأكيد الشكل </w:t>
      </w:r>
      <w:r w:rsidR="00946161">
        <w:rPr>
          <w:rFonts w:ascii="Traditional Arabic" w:hAnsi="Traditional Arabic" w:cs="Traditional Arabic"/>
          <w:sz w:val="30"/>
          <w:szCs w:val="30"/>
          <w:rtl/>
          <w:lang w:val="en-GB" w:eastAsia="zh-TW"/>
        </w:rPr>
        <w:t>التقريبي</w:t>
      </w:r>
      <w:r w:rsidRPr="00D04E83">
        <w:rPr>
          <w:rFonts w:ascii="Traditional Arabic" w:hAnsi="Traditional Arabic" w:cs="Traditional Arabic"/>
          <w:sz w:val="30"/>
          <w:szCs w:val="30"/>
          <w:rtl/>
          <w:lang w:val="en-GB" w:eastAsia="zh-TW"/>
        </w:rPr>
        <w:t xml:space="preserve"> للمجموعة </w:t>
      </w:r>
      <w:r w:rsidR="005E2882">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على سبيل المثال، </w:t>
      </w:r>
      <w:r w:rsidR="0001415B">
        <w:rPr>
          <w:rFonts w:ascii="Traditional Arabic" w:hAnsi="Traditional Arabic" w:cs="Traditional Arabic"/>
          <w:sz w:val="30"/>
          <w:szCs w:val="30"/>
          <w:rtl/>
          <w:lang w:val="en-GB" w:eastAsia="zh-TW"/>
        </w:rPr>
        <w:t>لتجسيد</w:t>
      </w:r>
      <w:r w:rsidR="0001415B" w:rsidRPr="00D04E83">
        <w:rPr>
          <w:rFonts w:ascii="Traditional Arabic" w:hAnsi="Traditional Arabic" w:cs="Traditional Arabic"/>
          <w:sz w:val="30"/>
          <w:szCs w:val="30"/>
          <w:rtl/>
          <w:lang w:val="en-GB" w:eastAsia="zh-TW"/>
        </w:rPr>
        <w:t xml:space="preserve"> </w:t>
      </w:r>
      <w:r w:rsidR="0001415B">
        <w:rPr>
          <w:rFonts w:ascii="Traditional Arabic" w:hAnsi="Traditional Arabic" w:cs="Traditional Arabic"/>
          <w:sz w:val="30"/>
          <w:szCs w:val="30"/>
          <w:rtl/>
          <w:lang w:val="en-GB" w:eastAsia="zh-TW"/>
        </w:rPr>
        <w:t>عبارة</w:t>
      </w:r>
      <w:r w:rsidR="0001415B" w:rsidRPr="00D04E83">
        <w:rPr>
          <w:rFonts w:ascii="Traditional Arabic" w:hAnsi="Traditional Arabic" w:cs="Traditional Arabic"/>
          <w:sz w:val="30"/>
          <w:szCs w:val="30"/>
          <w:rtl/>
          <w:lang w:val="en-GB" w:eastAsia="zh-TW"/>
        </w:rPr>
        <w:t xml:space="preserve"> </w:t>
      </w:r>
      <w:r w:rsidR="00000240">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للغاية</w:t>
      </w:r>
      <w:r w:rsidR="00000240">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كما في </w:t>
      </w:r>
      <w:r w:rsidR="00000240">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كبير للغاية</w:t>
      </w:r>
      <w:r w:rsidR="00000240">
        <w:rPr>
          <w:rFonts w:ascii="Traditional Arabic" w:hAnsi="Traditional Arabic" w:cs="Traditional Arabic"/>
          <w:sz w:val="30"/>
          <w:szCs w:val="30"/>
          <w:rtl/>
          <w:lang w:val="en-GB" w:eastAsia="zh-TW"/>
        </w:rPr>
        <w:t>‘‘</w:t>
      </w:r>
      <w:r w:rsidR="005E2882">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 xml:space="preserve">أو لتقليل تأكيد هذا الشكل </w:t>
      </w:r>
      <w:r w:rsidR="005E2882">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على سبيل المثال، </w:t>
      </w:r>
      <w:r w:rsidR="0001415B">
        <w:rPr>
          <w:rFonts w:ascii="Traditional Arabic" w:hAnsi="Traditional Arabic" w:cs="Traditional Arabic"/>
          <w:sz w:val="30"/>
          <w:szCs w:val="30"/>
          <w:rtl/>
          <w:lang w:val="en-GB" w:eastAsia="zh-TW"/>
        </w:rPr>
        <w:lastRenderedPageBreak/>
        <w:t>لتجسيد</w:t>
      </w:r>
      <w:r w:rsidR="0001415B" w:rsidRPr="00D04E83">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 xml:space="preserve">العبارة </w:t>
      </w:r>
      <w:r w:rsidR="0001415B">
        <w:rPr>
          <w:rFonts w:ascii="Traditional Arabic" w:hAnsi="Traditional Arabic" w:cs="Traditional Arabic"/>
          <w:sz w:val="30"/>
          <w:szCs w:val="30"/>
          <w:rtl/>
          <w:lang w:val="en-GB" w:eastAsia="zh-TW"/>
        </w:rPr>
        <w:t>’’بعض الشيئ</w:t>
      </w:r>
      <w:r w:rsidR="00000240">
        <w:rPr>
          <w:rFonts w:ascii="Traditional Arabic" w:hAnsi="Traditional Arabic" w:cs="Traditional Arabic"/>
          <w:sz w:val="30"/>
          <w:szCs w:val="30"/>
          <w:rtl/>
          <w:lang w:val="en-GB" w:eastAsia="zh-TW"/>
        </w:rPr>
        <w:t>‘‘</w:t>
      </w:r>
      <w:r w:rsidR="00B85C4A">
        <w:rPr>
          <w:rFonts w:ascii="Traditional Arabic" w:hAnsi="Traditional Arabic" w:cs="Traditional Arabic"/>
          <w:sz w:val="30"/>
          <w:szCs w:val="30"/>
          <w:rtl/>
          <w:lang w:val="en-GB" w:eastAsia="zh-TW"/>
        </w:rPr>
        <w:t xml:space="preserve">). </w:t>
      </w:r>
      <w:r w:rsidR="0001415B">
        <w:rPr>
          <w:rFonts w:ascii="Traditional Arabic" w:hAnsi="Traditional Arabic" w:cs="Traditional Arabic"/>
          <w:sz w:val="30"/>
          <w:szCs w:val="30"/>
          <w:rtl/>
          <w:lang w:val="en-GB" w:eastAsia="zh-TW"/>
        </w:rPr>
        <w:t xml:space="preserve">ونوعا المراجحات الأكثر شيوعاً هما </w:t>
      </w:r>
      <w:r w:rsidR="00000240">
        <w:rPr>
          <w:rFonts w:ascii="Traditional Arabic" w:hAnsi="Traditional Arabic" w:cs="Traditional Arabic"/>
          <w:sz w:val="30"/>
          <w:szCs w:val="30"/>
          <w:rtl/>
          <w:lang w:val="en-GB" w:eastAsia="zh-TW"/>
        </w:rPr>
        <w:t>التشديد</w:t>
      </w:r>
      <w:r w:rsidR="00B85C4A">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أي استخدام مربع التعبير</w:t>
      </w:r>
      <w:r w:rsidR="00B85C4A">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والتوسيع </w:t>
      </w:r>
      <w:r w:rsidR="00B85C4A">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أي استخدام الجذر التربيعي</w:t>
      </w:r>
      <w:r w:rsidR="00B85C4A">
        <w:rPr>
          <w:rFonts w:ascii="Traditional Arabic" w:hAnsi="Traditional Arabic" w:cs="Traditional Arabic"/>
          <w:sz w:val="30"/>
          <w:szCs w:val="30"/>
          <w:rtl/>
          <w:lang w:val="en-GB" w:eastAsia="zh-TW"/>
        </w:rPr>
        <w:t>)</w:t>
      </w:r>
      <w:r w:rsidR="003D3B1E">
        <w:rPr>
          <w:rFonts w:ascii="Traditional Arabic" w:hAnsi="Traditional Arabic" w:cs="Traditional Arabic"/>
          <w:sz w:val="30"/>
          <w:szCs w:val="30"/>
          <w:rtl/>
          <w:lang w:val="en-GB" w:eastAsia="zh-TW"/>
        </w:rPr>
        <w:t xml:space="preserve"> أكثر التحوطات شيوع</w:t>
      </w:r>
      <w:r w:rsidRPr="00D04E83">
        <w:rPr>
          <w:rFonts w:ascii="Traditional Arabic" w:hAnsi="Traditional Arabic" w:cs="Traditional Arabic"/>
          <w:sz w:val="30"/>
          <w:szCs w:val="30"/>
          <w:rtl/>
          <w:lang w:val="en-GB" w:eastAsia="zh-TW"/>
        </w:rPr>
        <w:t>ا</w:t>
      </w:r>
      <w:r w:rsidR="003D3B1E">
        <w:rPr>
          <w:rFonts w:ascii="Traditional Arabic" w:hAnsi="Traditional Arabic" w:cs="Traditional Arabic"/>
          <w:sz w:val="30"/>
          <w:szCs w:val="30"/>
          <w:rtl/>
          <w:lang w:val="en-GB" w:eastAsia="zh-TW"/>
        </w:rPr>
        <w:t>ً</w:t>
      </w:r>
      <w:r w:rsidR="00B85C4A">
        <w:rPr>
          <w:rFonts w:ascii="Traditional Arabic" w:hAnsi="Traditional Arabic" w:cs="Traditional Arabic"/>
          <w:sz w:val="30"/>
          <w:szCs w:val="30"/>
          <w:rtl/>
          <w:lang w:val="en-GB" w:eastAsia="zh-TW"/>
        </w:rPr>
        <w:t>.</w:t>
      </w:r>
      <w:r w:rsidR="003D3B1E">
        <w:rPr>
          <w:rFonts w:ascii="Traditional Arabic" w:hAnsi="Traditional Arabic" w:cs="Traditional Arabic"/>
          <w:sz w:val="30"/>
          <w:szCs w:val="30"/>
          <w:rtl/>
          <w:lang w:val="en-GB" w:eastAsia="zh-TW"/>
        </w:rPr>
        <w:t xml:space="preserve"> وأخير</w:t>
      </w:r>
      <w:r w:rsidRPr="00D04E83">
        <w:rPr>
          <w:rFonts w:ascii="Traditional Arabic" w:hAnsi="Traditional Arabic" w:cs="Traditional Arabic"/>
          <w:sz w:val="30"/>
          <w:szCs w:val="30"/>
          <w:rtl/>
          <w:lang w:val="en-GB" w:eastAsia="zh-TW"/>
        </w:rPr>
        <w:t>ا</w:t>
      </w:r>
      <w:r w:rsidR="003D3B1E">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لاستخلاص قيمة خارجية واضحة من أجل الاحتياجات العملية، يُضطلَّع بإزالة </w:t>
      </w:r>
      <w:r w:rsidR="00F54032">
        <w:rPr>
          <w:rFonts w:ascii="Traditional Arabic" w:hAnsi="Traditional Arabic" w:cs="Traditional Arabic"/>
          <w:sz w:val="30"/>
          <w:szCs w:val="30"/>
          <w:rtl/>
          <w:lang w:val="en-GB" w:eastAsia="zh-TW"/>
        </w:rPr>
        <w:t>التقريبية</w:t>
      </w:r>
      <w:r w:rsidR="00B85C4A">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وفي التقييم الحالي للالتزامات الطوعية، يُستخدَّم المركز المتوسط للمجموعة</w:t>
      </w:r>
      <w:r w:rsidR="00B85C4A">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 xml:space="preserve">وفي المنطق </w:t>
      </w:r>
      <w:r w:rsidR="00946161">
        <w:rPr>
          <w:rFonts w:ascii="Traditional Arabic" w:hAnsi="Traditional Arabic" w:cs="Traditional Arabic"/>
          <w:sz w:val="30"/>
          <w:szCs w:val="30"/>
          <w:rtl/>
          <w:lang w:val="en-GB" w:eastAsia="zh-TW"/>
        </w:rPr>
        <w:t>التقريبي</w:t>
      </w:r>
      <w:r w:rsidRPr="00D04E83">
        <w:rPr>
          <w:rFonts w:ascii="Traditional Arabic" w:hAnsi="Traditional Arabic" w:cs="Traditional Arabic"/>
          <w:sz w:val="30"/>
          <w:szCs w:val="30"/>
          <w:rtl/>
          <w:lang w:val="en-GB" w:eastAsia="zh-TW"/>
        </w:rPr>
        <w:t>، كما هو الحال في المنطق التقليدي، تُستخدَّم الدوال</w:t>
      </w:r>
      <w:r w:rsidR="004B6CBE">
        <w:rPr>
          <w:rFonts w:ascii="Traditional Arabic" w:hAnsi="Traditional Arabic" w:cs="Traditional Arabic"/>
          <w:sz w:val="30"/>
          <w:szCs w:val="30"/>
          <w:rtl/>
          <w:lang w:val="en-GB" w:eastAsia="zh-TW"/>
        </w:rPr>
        <w:t xml:space="preserve"> </w:t>
      </w:r>
      <w:r w:rsidR="004B6CBE" w:rsidRPr="004B6CBE">
        <w:rPr>
          <w:rFonts w:ascii="Traditional Arabic" w:hAnsi="Traditional Arabic" w:cs="Traditional Arabic"/>
          <w:sz w:val="30"/>
          <w:szCs w:val="30"/>
          <w:rtl/>
          <w:lang w:val="en-GB" w:eastAsia="zh-TW"/>
        </w:rPr>
        <w:t xml:space="preserve">”و“ ”أو“ و”ليس“ </w:t>
      </w:r>
      <w:r w:rsidR="00F54032">
        <w:rPr>
          <w:rFonts w:ascii="Traditional Arabic" w:hAnsi="Traditional Arabic" w:cs="Traditional Arabic"/>
          <w:sz w:val="30"/>
          <w:szCs w:val="30"/>
          <w:rtl/>
          <w:lang w:val="en-GB" w:eastAsia="zh-TW"/>
        </w:rPr>
        <w:t>لتجميع</w:t>
      </w:r>
      <w:r w:rsidR="00F54032" w:rsidRPr="004B6CBE">
        <w:rPr>
          <w:rFonts w:ascii="Traditional Arabic" w:hAnsi="Traditional Arabic" w:cs="Traditional Arabic"/>
          <w:sz w:val="30"/>
          <w:szCs w:val="30"/>
          <w:rtl/>
          <w:lang w:val="en-GB" w:eastAsia="zh-TW"/>
        </w:rPr>
        <w:t xml:space="preserve"> </w:t>
      </w:r>
      <w:r w:rsidR="004B6CBE" w:rsidRPr="004B6CBE">
        <w:rPr>
          <w:rFonts w:ascii="Traditional Arabic" w:hAnsi="Traditional Arabic" w:cs="Traditional Arabic"/>
          <w:sz w:val="30"/>
          <w:szCs w:val="30"/>
          <w:rtl/>
          <w:lang w:val="en-GB" w:eastAsia="zh-TW"/>
        </w:rPr>
        <w:t xml:space="preserve">المتغيرات </w:t>
      </w:r>
      <w:r w:rsidR="00946161">
        <w:rPr>
          <w:rFonts w:ascii="Traditional Arabic" w:hAnsi="Traditional Arabic" w:cs="Traditional Arabic"/>
          <w:sz w:val="30"/>
          <w:szCs w:val="30"/>
          <w:rtl/>
          <w:lang w:val="en-GB" w:eastAsia="zh-TW"/>
        </w:rPr>
        <w:t>التقريبي</w:t>
      </w:r>
      <w:r w:rsidR="004B6CBE" w:rsidRPr="004B6CBE">
        <w:rPr>
          <w:rFonts w:ascii="Traditional Arabic" w:hAnsi="Traditional Arabic" w:cs="Traditional Arabic"/>
          <w:sz w:val="30"/>
          <w:szCs w:val="30"/>
          <w:rtl/>
          <w:lang w:val="en-GB" w:eastAsia="zh-TW"/>
        </w:rPr>
        <w:t xml:space="preserve">ة في </w:t>
      </w:r>
      <w:r w:rsidR="00F54032">
        <w:rPr>
          <w:rFonts w:ascii="Traditional Arabic" w:hAnsi="Traditional Arabic" w:cs="Traditional Arabic"/>
          <w:sz w:val="30"/>
          <w:szCs w:val="30"/>
          <w:rtl/>
          <w:lang w:val="en-GB" w:eastAsia="zh-TW"/>
        </w:rPr>
        <w:t>الافتراض المنطقي</w:t>
      </w:r>
      <w:r w:rsidR="00F54032" w:rsidRPr="004B6CBE">
        <w:rPr>
          <w:rFonts w:ascii="Traditional Arabic" w:hAnsi="Traditional Arabic" w:cs="Traditional Arabic"/>
          <w:sz w:val="30"/>
          <w:szCs w:val="30"/>
          <w:rtl/>
          <w:lang w:val="en-GB" w:eastAsia="zh-TW"/>
        </w:rPr>
        <w:t xml:space="preserve"> </w:t>
      </w:r>
      <w:r w:rsidR="004B6CBE">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جزء </w:t>
      </w:r>
      <w:r w:rsidR="00A701C2">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إذا</w:t>
      </w:r>
      <w:r w:rsidR="00A701C2">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من القاعد</w:t>
      </w:r>
      <w:r w:rsidR="004B6CBE">
        <w:rPr>
          <w:rFonts w:ascii="Traditional Arabic" w:hAnsi="Traditional Arabic" w:cs="Traditional Arabic"/>
          <w:sz w:val="30"/>
          <w:szCs w:val="30"/>
          <w:rtl/>
          <w:lang w:val="en-GB" w:eastAsia="zh-TW"/>
        </w:rPr>
        <w:t xml:space="preserve">ة). </w:t>
      </w:r>
      <w:r w:rsidR="00F54032">
        <w:rPr>
          <w:rFonts w:ascii="Traditional Arabic" w:hAnsi="Traditional Arabic" w:cs="Traditional Arabic"/>
          <w:sz w:val="30"/>
          <w:szCs w:val="30"/>
          <w:rtl/>
          <w:lang w:val="en-GB" w:eastAsia="zh-TW"/>
        </w:rPr>
        <w:t>ومن</w:t>
      </w:r>
      <w:r w:rsidR="00F54032" w:rsidRPr="00D04E83">
        <w:rPr>
          <w:rFonts w:ascii="Traditional Arabic" w:hAnsi="Traditional Arabic" w:cs="Traditional Arabic"/>
          <w:sz w:val="30"/>
          <w:szCs w:val="30"/>
          <w:rtl/>
          <w:lang w:val="en-GB" w:eastAsia="zh-TW"/>
        </w:rPr>
        <w:t xml:space="preserve"> </w:t>
      </w:r>
      <w:r w:rsidRPr="00D04E83">
        <w:rPr>
          <w:rFonts w:ascii="Traditional Arabic" w:hAnsi="Traditional Arabic" w:cs="Traditional Arabic"/>
          <w:sz w:val="30"/>
          <w:szCs w:val="30"/>
          <w:rtl/>
          <w:lang w:val="en-GB" w:eastAsia="zh-TW"/>
        </w:rPr>
        <w:t xml:space="preserve">الأمثلة على هذه </w:t>
      </w:r>
      <w:r w:rsidR="00F54032">
        <w:rPr>
          <w:rFonts w:ascii="Traditional Arabic" w:hAnsi="Traditional Arabic" w:cs="Traditional Arabic"/>
          <w:sz w:val="30"/>
          <w:szCs w:val="30"/>
          <w:rtl/>
          <w:lang w:val="en-GB" w:eastAsia="zh-TW"/>
        </w:rPr>
        <w:t>المدخلات</w:t>
      </w:r>
      <w:r w:rsidR="00F54032" w:rsidRPr="00D04E83">
        <w:rPr>
          <w:rFonts w:ascii="Traditional Arabic" w:hAnsi="Traditional Arabic" w:cs="Traditional Arabic"/>
          <w:sz w:val="30"/>
          <w:szCs w:val="30"/>
          <w:rtl/>
          <w:lang w:val="en-GB" w:eastAsia="zh-TW"/>
        </w:rPr>
        <w:t xml:space="preserve"> </w:t>
      </w:r>
      <w:r w:rsidR="00F54032">
        <w:rPr>
          <w:rFonts w:ascii="Traditional Arabic" w:hAnsi="Traditional Arabic" w:cs="Traditional Arabic"/>
          <w:sz w:val="30"/>
          <w:szCs w:val="30"/>
          <w:rtl/>
          <w:lang w:val="en-GB" w:eastAsia="zh-TW"/>
        </w:rPr>
        <w:t>ال</w:t>
      </w:r>
      <w:r w:rsidRPr="00D04E83">
        <w:rPr>
          <w:rFonts w:ascii="Traditional Arabic" w:hAnsi="Traditional Arabic" w:cs="Traditional Arabic"/>
          <w:sz w:val="30"/>
          <w:szCs w:val="30"/>
          <w:rtl/>
          <w:lang w:val="en-GB" w:eastAsia="zh-TW"/>
        </w:rPr>
        <w:t xml:space="preserve">عادية، أو غير </w:t>
      </w:r>
      <w:r w:rsidR="00F54032">
        <w:rPr>
          <w:rFonts w:ascii="Traditional Arabic" w:hAnsi="Traditional Arabic" w:cs="Traditional Arabic"/>
          <w:sz w:val="30"/>
          <w:szCs w:val="30"/>
          <w:rtl/>
          <w:lang w:val="en-GB" w:eastAsia="zh-TW"/>
        </w:rPr>
        <w:t>ال</w:t>
      </w:r>
      <w:r w:rsidRPr="00D04E83">
        <w:rPr>
          <w:rFonts w:ascii="Traditional Arabic" w:hAnsi="Traditional Arabic" w:cs="Traditional Arabic"/>
          <w:sz w:val="30"/>
          <w:szCs w:val="30"/>
          <w:rtl/>
          <w:lang w:val="en-GB" w:eastAsia="zh-TW"/>
        </w:rPr>
        <w:t xml:space="preserve">عادية، أو </w:t>
      </w:r>
      <w:r w:rsidR="00F54032">
        <w:rPr>
          <w:rFonts w:ascii="Traditional Arabic" w:hAnsi="Traditional Arabic" w:cs="Traditional Arabic"/>
          <w:sz w:val="30"/>
          <w:szCs w:val="30"/>
          <w:rtl/>
          <w:lang w:val="en-GB" w:eastAsia="zh-TW"/>
        </w:rPr>
        <w:t>ال</w:t>
      </w:r>
      <w:r w:rsidRPr="00D04E83">
        <w:rPr>
          <w:rFonts w:ascii="Traditional Arabic" w:hAnsi="Traditional Arabic" w:cs="Traditional Arabic"/>
          <w:sz w:val="30"/>
          <w:szCs w:val="30"/>
          <w:rtl/>
          <w:lang w:val="en-GB" w:eastAsia="zh-TW"/>
        </w:rPr>
        <w:t xml:space="preserve">عالية، أو </w:t>
      </w:r>
      <w:r w:rsidR="00F54032">
        <w:rPr>
          <w:rFonts w:ascii="Traditional Arabic" w:hAnsi="Traditional Arabic" w:cs="Traditional Arabic"/>
          <w:sz w:val="30"/>
          <w:szCs w:val="30"/>
          <w:rtl/>
          <w:lang w:val="en-GB" w:eastAsia="zh-TW"/>
        </w:rPr>
        <w:t>ال</w:t>
      </w:r>
      <w:r w:rsidRPr="00D04E83">
        <w:rPr>
          <w:rFonts w:ascii="Traditional Arabic" w:hAnsi="Traditional Arabic" w:cs="Traditional Arabic"/>
          <w:sz w:val="30"/>
          <w:szCs w:val="30"/>
          <w:rtl/>
          <w:lang w:val="en-GB" w:eastAsia="zh-TW"/>
        </w:rPr>
        <w:t xml:space="preserve">منخفضة، أو </w:t>
      </w:r>
      <w:r w:rsidR="00F54032">
        <w:rPr>
          <w:rFonts w:ascii="Traditional Arabic" w:hAnsi="Traditional Arabic" w:cs="Traditional Arabic"/>
          <w:sz w:val="30"/>
          <w:szCs w:val="30"/>
          <w:rtl/>
          <w:lang w:val="en-GB" w:eastAsia="zh-TW"/>
        </w:rPr>
        <w:t>ال</w:t>
      </w:r>
      <w:r w:rsidRPr="00D04E83">
        <w:rPr>
          <w:rFonts w:ascii="Traditional Arabic" w:hAnsi="Traditional Arabic" w:cs="Traditional Arabic"/>
          <w:sz w:val="30"/>
          <w:szCs w:val="30"/>
          <w:rtl/>
          <w:lang w:val="en-GB" w:eastAsia="zh-TW"/>
        </w:rPr>
        <w:t>منخفضة للغاية</w:t>
      </w:r>
      <w:r w:rsidR="00323882">
        <w:rPr>
          <w:rFonts w:ascii="Traditional Arabic" w:hAnsi="Traditional Arabic" w:cs="Traditional Arabic"/>
          <w:sz w:val="30"/>
          <w:szCs w:val="30"/>
          <w:rtl/>
          <w:lang w:val="en-GB" w:eastAsia="zh-TW"/>
        </w:rPr>
        <w:t>.</w:t>
      </w:r>
      <w:r w:rsidRPr="00D04E83">
        <w:rPr>
          <w:rFonts w:ascii="Traditional Arabic" w:hAnsi="Traditional Arabic" w:cs="Traditional Arabic"/>
          <w:sz w:val="30"/>
          <w:szCs w:val="30"/>
          <w:rtl/>
          <w:lang w:val="en-GB" w:eastAsia="zh-TW"/>
        </w:rPr>
        <w:t xml:space="preserve"> وتستخدم القواعد </w:t>
      </w:r>
      <w:r w:rsidR="00946161">
        <w:rPr>
          <w:rFonts w:ascii="Traditional Arabic" w:hAnsi="Traditional Arabic" w:cs="Traditional Arabic"/>
          <w:sz w:val="30"/>
          <w:szCs w:val="30"/>
          <w:rtl/>
          <w:lang w:val="en-GB" w:eastAsia="zh-TW"/>
        </w:rPr>
        <w:t>التقريبي</w:t>
      </w:r>
      <w:r w:rsidRPr="00D04E83">
        <w:rPr>
          <w:rFonts w:ascii="Traditional Arabic" w:hAnsi="Traditional Arabic" w:cs="Traditional Arabic"/>
          <w:sz w:val="30"/>
          <w:szCs w:val="30"/>
          <w:rtl/>
          <w:lang w:val="en-GB" w:eastAsia="zh-TW"/>
        </w:rPr>
        <w:t>ة نفس مصطلحات اللغة الطبيعية التي يستخدمها الخبراء، مما يُتيح تكوين مجموعة قواعد تجريبية</w:t>
      </w:r>
      <w:r w:rsidR="00323882">
        <w:rPr>
          <w:rFonts w:ascii="Traditional Arabic" w:hAnsi="Traditional Arabic" w:cs="Traditional Arabic"/>
          <w:sz w:val="30"/>
          <w:szCs w:val="30"/>
          <w:rtl/>
          <w:lang w:val="en-GB" w:eastAsia="zh-TW"/>
        </w:rPr>
        <w:t>.</w:t>
      </w:r>
    </w:p>
    <w:p w14:paraId="0F178DB3" w14:textId="77777777" w:rsidR="006A1CA8" w:rsidRPr="00D04E83" w:rsidRDefault="006A1CA8" w:rsidP="006A1CA8">
      <w:pPr>
        <w:pStyle w:val="ListParagraph"/>
        <w:tabs>
          <w:tab w:val="left" w:pos="1841"/>
        </w:tabs>
        <w:spacing w:after="120" w:line="400" w:lineRule="exact"/>
        <w:ind w:left="1134"/>
        <w:contextualSpacing w:val="0"/>
        <w:jc w:val="both"/>
        <w:textDirection w:val="tbRlV"/>
        <w:rPr>
          <w:rFonts w:ascii="Traditional Arabic" w:hAnsi="Traditional Arabic" w:cs="Traditional Arabic"/>
          <w:sz w:val="30"/>
          <w:szCs w:val="30"/>
          <w:rtl/>
          <w:lang w:val="en-GB" w:eastAsia="zh-TW"/>
        </w:rPr>
      </w:pPr>
    </w:p>
    <w:p w14:paraId="510C0080" w14:textId="377D435B" w:rsidR="00323882" w:rsidRPr="00323882" w:rsidRDefault="00323882"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323882">
        <w:rPr>
          <w:rFonts w:ascii="Traditional Arabic" w:hAnsi="Traditional Arabic" w:cs="Traditional Arabic"/>
          <w:sz w:val="30"/>
          <w:szCs w:val="30"/>
          <w:rtl/>
          <w:lang w:val="en-GB" w:eastAsia="zh-TW"/>
        </w:rPr>
        <w:t xml:space="preserve">ومن الأمثلة على مجموعة القواعد </w:t>
      </w:r>
      <w:r w:rsidR="00946161">
        <w:rPr>
          <w:rFonts w:ascii="Traditional Arabic" w:hAnsi="Traditional Arabic" w:cs="Traditional Arabic"/>
          <w:sz w:val="30"/>
          <w:szCs w:val="30"/>
          <w:rtl/>
          <w:lang w:val="en-GB" w:eastAsia="zh-TW"/>
        </w:rPr>
        <w:t>التقريبي</w:t>
      </w:r>
      <w:r w:rsidRPr="00323882">
        <w:rPr>
          <w:rFonts w:ascii="Traditional Arabic" w:hAnsi="Traditional Arabic" w:cs="Traditional Arabic"/>
          <w:sz w:val="30"/>
          <w:szCs w:val="30"/>
          <w:rtl/>
          <w:lang w:val="en-GB" w:eastAsia="zh-TW"/>
        </w:rPr>
        <w:t>ة البسيطة ما يلي:</w:t>
      </w:r>
    </w:p>
    <w:p w14:paraId="518610F9" w14:textId="1629F149" w:rsidR="00620BE0" w:rsidRDefault="00620BE0" w:rsidP="006A1CA8">
      <w:pPr>
        <w:pStyle w:val="ListParagraph"/>
        <w:numPr>
          <w:ilvl w:val="1"/>
          <w:numId w:val="10"/>
        </w:num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620BE0">
        <w:rPr>
          <w:rFonts w:ascii="Traditional Arabic" w:hAnsi="Traditional Arabic" w:cs="Traditional Arabic"/>
          <w:sz w:val="30"/>
          <w:szCs w:val="30"/>
          <w:rtl/>
          <w:lang w:val="en-GB" w:eastAsia="zh-TW"/>
        </w:rPr>
        <w:t xml:space="preserve">إذا كان </w:t>
      </w:r>
      <w:r w:rsidR="00F54032">
        <w:rPr>
          <w:rFonts w:ascii="Traditional Arabic" w:hAnsi="Traditional Arabic" w:cs="Traditional Arabic"/>
          <w:sz w:val="30"/>
          <w:szCs w:val="30"/>
          <w:rtl/>
          <w:lang w:val="en-GB" w:eastAsia="zh-TW"/>
        </w:rPr>
        <w:t>الالتزام</w:t>
      </w:r>
      <w:r w:rsidR="00F54032" w:rsidRPr="00842F9D">
        <w:rPr>
          <w:rFonts w:ascii="Traditional Arabic" w:hAnsi="Traditional Arabic" w:cs="Traditional Arabic"/>
          <w:sz w:val="30"/>
          <w:szCs w:val="30"/>
          <w:rtl/>
          <w:lang w:val="en-GB" w:eastAsia="zh-TW"/>
        </w:rPr>
        <w:t xml:space="preserve"> </w:t>
      </w:r>
      <w:r w:rsidR="00842F9D" w:rsidRPr="00842F9D">
        <w:rPr>
          <w:rFonts w:ascii="Traditional Arabic" w:hAnsi="Traditional Arabic" w:cs="Traditional Arabic"/>
          <w:sz w:val="30"/>
          <w:szCs w:val="30"/>
          <w:rtl/>
          <w:lang w:val="en-GB" w:eastAsia="zh-TW"/>
        </w:rPr>
        <w:t xml:space="preserve">الطوعي الذي قدمته إحدى المنظمات يحتوي على نسب [صغير/منخفض - مفرد فردي] ”و“ جدول زمني [متوسط </w:t>
      </w:r>
      <w:r w:rsidR="009F05B5">
        <w:rPr>
          <w:rFonts w:ascii="Traditional Arabic" w:hAnsi="Traditional Arabic" w:cs="Traditional Arabic"/>
          <w:sz w:val="30"/>
          <w:szCs w:val="30"/>
          <w:rtl/>
          <w:lang w:val="en-GB" w:eastAsia="zh-TW"/>
        </w:rPr>
        <w:t>-</w:t>
      </w:r>
      <w:r w:rsidR="00842F9D" w:rsidRPr="00842F9D">
        <w:rPr>
          <w:rFonts w:ascii="Traditional Arabic" w:hAnsi="Traditional Arabic" w:cs="Traditional Arabic"/>
          <w:sz w:val="30"/>
          <w:szCs w:val="30"/>
          <w:rtl/>
          <w:lang w:val="en-GB" w:eastAsia="zh-TW"/>
        </w:rPr>
        <w:t xml:space="preserve"> 2025]، إذن </w:t>
      </w:r>
      <w:r w:rsidR="00F54032" w:rsidRPr="00842F9D">
        <w:rPr>
          <w:rFonts w:ascii="Traditional Arabic" w:hAnsi="Traditional Arabic" w:cs="Traditional Arabic"/>
          <w:sz w:val="30"/>
          <w:szCs w:val="30"/>
          <w:rtl/>
          <w:lang w:val="en-GB" w:eastAsia="zh-TW"/>
        </w:rPr>
        <w:t>فالمجموعة</w:t>
      </w:r>
      <w:r w:rsidR="00F54032">
        <w:rPr>
          <w:rFonts w:ascii="Traditional Arabic" w:hAnsi="Traditional Arabic" w:cs="Traditional Arabic"/>
          <w:sz w:val="30"/>
          <w:szCs w:val="30"/>
          <w:rtl/>
          <w:lang w:val="en-GB" w:eastAsia="zh-TW"/>
        </w:rPr>
        <w:t xml:space="preserve"> </w:t>
      </w:r>
      <w:r w:rsidR="00946161">
        <w:rPr>
          <w:rFonts w:ascii="Traditional Arabic" w:hAnsi="Traditional Arabic" w:cs="Traditional Arabic"/>
          <w:sz w:val="30"/>
          <w:szCs w:val="30"/>
          <w:rtl/>
          <w:lang w:val="en-GB" w:eastAsia="zh-TW"/>
        </w:rPr>
        <w:t>التقريبي</w:t>
      </w:r>
      <w:r w:rsidR="00842F9D" w:rsidRPr="00842F9D">
        <w:rPr>
          <w:rFonts w:ascii="Traditional Arabic" w:hAnsi="Traditional Arabic" w:cs="Traditional Arabic"/>
          <w:sz w:val="30"/>
          <w:szCs w:val="30"/>
          <w:rtl/>
          <w:lang w:val="en-GB" w:eastAsia="zh-TW"/>
        </w:rPr>
        <w:t xml:space="preserve">ة </w:t>
      </w:r>
      <w:r w:rsidR="00F54032">
        <w:rPr>
          <w:rFonts w:ascii="Traditional Arabic" w:hAnsi="Traditional Arabic" w:cs="Traditional Arabic"/>
          <w:sz w:val="30"/>
          <w:szCs w:val="30"/>
          <w:rtl/>
          <w:lang w:val="en-GB" w:eastAsia="zh-TW"/>
        </w:rPr>
        <w:t xml:space="preserve">ألف </w:t>
      </w:r>
      <w:r w:rsidR="00842F9D" w:rsidRPr="00842F9D">
        <w:rPr>
          <w:rFonts w:ascii="Traditional Arabic" w:hAnsi="Traditional Arabic" w:cs="Traditional Arabic"/>
          <w:sz w:val="30"/>
          <w:szCs w:val="30"/>
          <w:rtl/>
          <w:lang w:val="en-GB" w:eastAsia="zh-TW"/>
        </w:rPr>
        <w:t xml:space="preserve">لفعالية الأثر هي </w:t>
      </w:r>
      <w:r w:rsidR="00842F9D" w:rsidRPr="00013DF7">
        <w:rPr>
          <w:rFonts w:asciiTheme="majorBidi" w:hAnsiTheme="majorBidi" w:cstheme="majorBidi"/>
          <w:sz w:val="20"/>
          <w:szCs w:val="20"/>
          <w:rtl/>
          <w:lang w:val="en-GB" w:eastAsia="zh-TW"/>
        </w:rPr>
        <w:t>[</w:t>
      </w:r>
      <w:r w:rsidR="00F54032" w:rsidRPr="00013DF7">
        <w:rPr>
          <w:rFonts w:asciiTheme="majorBidi" w:hAnsiTheme="majorBidi" w:cstheme="majorBidi"/>
          <w:sz w:val="20"/>
          <w:szCs w:val="20"/>
          <w:rtl/>
          <w:lang w:val="en-GB" w:eastAsia="zh-TW"/>
        </w:rPr>
        <w:t>S</w:t>
      </w:r>
      <w:r w:rsidR="00842F9D" w:rsidRPr="00013DF7">
        <w:rPr>
          <w:rFonts w:asciiTheme="majorBidi" w:hAnsiTheme="majorBidi" w:cstheme="majorBidi"/>
          <w:sz w:val="20"/>
          <w:szCs w:val="20"/>
          <w:rtl/>
          <w:lang w:val="en-GB" w:eastAsia="zh-TW"/>
        </w:rPr>
        <w:t>]</w:t>
      </w:r>
      <w:r w:rsidR="00334D9B">
        <w:rPr>
          <w:rFonts w:ascii="Traditional Arabic" w:hAnsi="Traditional Arabic" w:cs="Traditional Arabic"/>
          <w:sz w:val="30"/>
          <w:szCs w:val="30"/>
          <w:rtl/>
          <w:lang w:val="en-GB" w:eastAsia="zh-TW"/>
        </w:rPr>
        <w:t>.</w:t>
      </w:r>
    </w:p>
    <w:p w14:paraId="7D187220" w14:textId="22749133" w:rsidR="00334D9B" w:rsidRDefault="00334D9B" w:rsidP="006A1CA8">
      <w:pPr>
        <w:pStyle w:val="ListParagraph"/>
        <w:numPr>
          <w:ilvl w:val="1"/>
          <w:numId w:val="10"/>
        </w:num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334D9B">
        <w:rPr>
          <w:rFonts w:ascii="Traditional Arabic" w:hAnsi="Traditional Arabic" w:cs="Traditional Arabic"/>
          <w:sz w:val="30"/>
          <w:szCs w:val="30"/>
          <w:rtl/>
          <w:lang w:val="en-GB" w:eastAsia="zh-TW"/>
        </w:rPr>
        <w:t xml:space="preserve">عندما يكون للقواعد </w:t>
      </w:r>
      <w:r w:rsidR="00F54032">
        <w:rPr>
          <w:rFonts w:ascii="Traditional Arabic" w:hAnsi="Traditional Arabic" w:cs="Traditional Arabic"/>
          <w:sz w:val="30"/>
          <w:szCs w:val="30"/>
          <w:rtl/>
          <w:lang w:val="en-GB" w:eastAsia="zh-TW"/>
        </w:rPr>
        <w:t>افتراضات</w:t>
      </w:r>
      <w:r w:rsidR="00F54032" w:rsidRPr="00334D9B">
        <w:rPr>
          <w:rFonts w:ascii="Traditional Arabic" w:hAnsi="Traditional Arabic" w:cs="Traditional Arabic"/>
          <w:sz w:val="30"/>
          <w:szCs w:val="30"/>
          <w:rtl/>
          <w:lang w:val="en-GB" w:eastAsia="zh-TW"/>
        </w:rPr>
        <w:t xml:space="preserve"> </w:t>
      </w:r>
      <w:r w:rsidRPr="00334D9B">
        <w:rPr>
          <w:rFonts w:ascii="Traditional Arabic" w:hAnsi="Traditional Arabic" w:cs="Traditional Arabic"/>
          <w:sz w:val="30"/>
          <w:szCs w:val="30"/>
          <w:rtl/>
          <w:lang w:val="en-GB" w:eastAsia="zh-TW"/>
        </w:rPr>
        <w:t xml:space="preserve">منطقية متعددة، كما هو الحال في العديد من الأنظمة المستندة إلى قواعد، فإن المجموعات </w:t>
      </w:r>
      <w:r w:rsidR="00946161">
        <w:rPr>
          <w:rFonts w:ascii="Traditional Arabic" w:hAnsi="Traditional Arabic" w:cs="Traditional Arabic"/>
          <w:sz w:val="30"/>
          <w:szCs w:val="30"/>
          <w:rtl/>
          <w:lang w:val="en-GB" w:eastAsia="zh-TW"/>
        </w:rPr>
        <w:t>التقريبي</w:t>
      </w:r>
      <w:r w:rsidRPr="00334D9B">
        <w:rPr>
          <w:rFonts w:ascii="Traditional Arabic" w:hAnsi="Traditional Arabic" w:cs="Traditional Arabic"/>
          <w:sz w:val="30"/>
          <w:szCs w:val="30"/>
          <w:rtl/>
          <w:lang w:val="en-GB" w:eastAsia="zh-TW"/>
        </w:rPr>
        <w:t>ة الم</w:t>
      </w:r>
      <w:r w:rsidR="003D3B1E">
        <w:rPr>
          <w:rFonts w:ascii="Traditional Arabic" w:hAnsi="Traditional Arabic" w:cs="Traditional Arabic"/>
          <w:sz w:val="30"/>
          <w:szCs w:val="30"/>
          <w:rtl/>
          <w:lang w:val="en-GB" w:eastAsia="zh-TW"/>
        </w:rPr>
        <w:t>ـ</w:t>
      </w:r>
      <w:r w:rsidRPr="00334D9B">
        <w:rPr>
          <w:rFonts w:ascii="Traditional Arabic" w:hAnsi="Traditional Arabic" w:cs="Traditional Arabic"/>
          <w:sz w:val="30"/>
          <w:szCs w:val="30"/>
          <w:rtl/>
          <w:lang w:val="en-GB" w:eastAsia="zh-TW"/>
        </w:rPr>
        <w:t>ُستقرَّأة تعتمد على ما إذا كانت المقدمات المنطقية متصلة بدالة ”و“ أو دالة ”أو“</w:t>
      </w:r>
      <w:r w:rsidR="002B7B2E">
        <w:rPr>
          <w:rFonts w:ascii="Traditional Arabic" w:hAnsi="Traditional Arabic" w:cs="Traditional Arabic"/>
          <w:sz w:val="30"/>
          <w:szCs w:val="30"/>
          <w:rtl/>
          <w:lang w:val="en-GB" w:eastAsia="zh-TW"/>
        </w:rPr>
        <w:t>.</w:t>
      </w:r>
    </w:p>
    <w:p w14:paraId="4F489DA3" w14:textId="755F5A4B" w:rsidR="00334D9B" w:rsidRPr="00A04E67" w:rsidRDefault="00F54032"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 xml:space="preserve">ويعرَّف </w:t>
      </w:r>
      <w:r w:rsidR="00334D9B" w:rsidRPr="00A04E67">
        <w:rPr>
          <w:rFonts w:ascii="Traditional Arabic" w:hAnsi="Traditional Arabic" w:cs="Traditional Arabic"/>
          <w:sz w:val="30"/>
          <w:szCs w:val="30"/>
          <w:rtl/>
          <w:lang w:val="en-GB" w:eastAsia="zh-TW"/>
        </w:rPr>
        <w:t xml:space="preserve">التحقق </w:t>
      </w:r>
      <w:r>
        <w:rPr>
          <w:rFonts w:ascii="Traditional Arabic" w:hAnsi="Traditional Arabic" w:cs="Traditional Arabic"/>
          <w:sz w:val="30"/>
          <w:szCs w:val="30"/>
          <w:rtl/>
          <w:lang w:val="en-GB" w:eastAsia="zh-TW"/>
        </w:rPr>
        <w:t xml:space="preserve">بأنه تحديد ما إذا كانت </w:t>
      </w:r>
      <w:r w:rsidR="00334D9B" w:rsidRPr="00A04E67">
        <w:rPr>
          <w:rFonts w:ascii="Traditional Arabic" w:hAnsi="Traditional Arabic" w:cs="Traditional Arabic"/>
          <w:sz w:val="30"/>
          <w:szCs w:val="30"/>
          <w:rtl/>
          <w:lang w:val="en-GB" w:eastAsia="zh-TW"/>
        </w:rPr>
        <w:t xml:space="preserve">سلسلة من </w:t>
      </w:r>
      <w:r>
        <w:rPr>
          <w:rFonts w:ascii="Traditional Arabic" w:hAnsi="Traditional Arabic" w:cs="Traditional Arabic"/>
          <w:sz w:val="30"/>
          <w:szCs w:val="30"/>
          <w:rtl/>
          <w:lang w:val="en-GB" w:eastAsia="zh-TW"/>
        </w:rPr>
        <w:t>الاستقراءات</w:t>
      </w:r>
      <w:r w:rsidRPr="00A04E67">
        <w:rPr>
          <w:rFonts w:ascii="Traditional Arabic" w:hAnsi="Traditional Arabic" w:cs="Traditional Arabic"/>
          <w:sz w:val="30"/>
          <w:szCs w:val="30"/>
          <w:rtl/>
          <w:lang w:val="en-GB" w:eastAsia="zh-TW"/>
        </w:rPr>
        <w:t xml:space="preserve"> </w:t>
      </w:r>
      <w:r w:rsidR="00334D9B" w:rsidRPr="00A04E67">
        <w:rPr>
          <w:rFonts w:ascii="Traditional Arabic" w:hAnsi="Traditional Arabic" w:cs="Traditional Arabic"/>
          <w:sz w:val="30"/>
          <w:szCs w:val="30"/>
          <w:rtl/>
          <w:lang w:val="en-GB" w:eastAsia="zh-TW"/>
        </w:rPr>
        <w:t xml:space="preserve">الصحيحة </w:t>
      </w:r>
      <w:r>
        <w:rPr>
          <w:rFonts w:ascii="Traditional Arabic" w:hAnsi="Traditional Arabic" w:cs="Traditional Arabic"/>
          <w:sz w:val="30"/>
          <w:szCs w:val="30"/>
          <w:rtl/>
          <w:lang w:val="en-GB" w:eastAsia="zh-TW"/>
        </w:rPr>
        <w:t xml:space="preserve">تؤدي </w:t>
      </w:r>
      <w:r w:rsidR="00334D9B" w:rsidRPr="00A04E67">
        <w:rPr>
          <w:rFonts w:ascii="Traditional Arabic" w:hAnsi="Traditional Arabic" w:cs="Traditional Arabic"/>
          <w:sz w:val="30"/>
          <w:szCs w:val="30"/>
          <w:rtl/>
          <w:lang w:val="en-GB" w:eastAsia="zh-TW"/>
        </w:rPr>
        <w:t>إلى الإجابة الصحيحة. وتكون الصيغة العامة للقواعد كما يلي:</w:t>
      </w:r>
    </w:p>
    <w:p w14:paraId="1F725A58" w14:textId="42975C89" w:rsidR="00334D9B" w:rsidRDefault="00A04E67" w:rsidP="006A1CA8">
      <w:pPr>
        <w:pStyle w:val="ListParagraph"/>
        <w:numPr>
          <w:ilvl w:val="0"/>
          <w:numId w:val="22"/>
        </w:numPr>
        <w:tabs>
          <w:tab w:val="left" w:pos="2409"/>
        </w:tabs>
        <w:spacing w:after="120" w:line="400" w:lineRule="exact"/>
        <w:ind w:left="1134" w:firstLine="709"/>
        <w:contextualSpacing w:val="0"/>
        <w:jc w:val="both"/>
        <w:textDirection w:val="tbRlV"/>
        <w:rPr>
          <w:rFonts w:ascii="Traditional Arabic" w:hAnsi="Traditional Arabic" w:cs="Traditional Arabic"/>
          <w:sz w:val="30"/>
          <w:szCs w:val="30"/>
          <w:rtl/>
          <w:lang w:val="en-GB" w:eastAsia="zh-TW"/>
        </w:rPr>
      </w:pPr>
      <w:r w:rsidRPr="00A04E67">
        <w:rPr>
          <w:rFonts w:ascii="Traditional Arabic" w:hAnsi="Traditional Arabic" w:cs="Traditional Arabic"/>
          <w:sz w:val="30"/>
          <w:szCs w:val="30"/>
          <w:rtl/>
          <w:lang w:val="en-GB" w:eastAsia="zh-TW"/>
        </w:rPr>
        <w:t xml:space="preserve">إذا </w:t>
      </w:r>
      <w:r w:rsidR="00AF458D" w:rsidRPr="00A04E67">
        <w:rPr>
          <w:rFonts w:ascii="Traditional Arabic" w:hAnsi="Traditional Arabic" w:cs="Traditional Arabic"/>
          <w:sz w:val="30"/>
          <w:szCs w:val="30"/>
          <w:rtl/>
          <w:lang w:val="en-GB" w:eastAsia="zh-TW"/>
        </w:rPr>
        <w:t>&lt;</w:t>
      </w:r>
      <w:r w:rsidRPr="00A04E67">
        <w:rPr>
          <w:rFonts w:ascii="Traditional Arabic" w:hAnsi="Traditional Arabic" w:cs="Traditional Arabic"/>
          <w:sz w:val="30"/>
          <w:szCs w:val="30"/>
          <w:rtl/>
          <w:lang w:val="en-GB" w:eastAsia="zh-TW"/>
        </w:rPr>
        <w:t>نسب الم</w:t>
      </w:r>
      <w:r w:rsidR="00E86406">
        <w:rPr>
          <w:rFonts w:ascii="Traditional Arabic" w:hAnsi="Traditional Arabic" w:cs="Traditional Arabic"/>
          <w:sz w:val="30"/>
          <w:szCs w:val="30"/>
          <w:rtl/>
          <w:lang w:val="en-GB" w:eastAsia="zh-TW"/>
        </w:rPr>
        <w:t>ـ</w:t>
      </w:r>
      <w:r w:rsidRPr="00A04E67">
        <w:rPr>
          <w:rFonts w:ascii="Traditional Arabic" w:hAnsi="Traditional Arabic" w:cs="Traditional Arabic"/>
          <w:sz w:val="30"/>
          <w:szCs w:val="30"/>
          <w:rtl/>
          <w:lang w:val="en-GB" w:eastAsia="zh-TW"/>
        </w:rPr>
        <w:t>ُقدِّم</w:t>
      </w:r>
      <w:r w:rsidR="00731796" w:rsidRPr="00A04E67">
        <w:rPr>
          <w:rFonts w:ascii="Traditional Arabic" w:hAnsi="Traditional Arabic" w:cs="Traditional Arabic"/>
          <w:sz w:val="30"/>
          <w:szCs w:val="30"/>
          <w:rtl/>
          <w:lang w:val="en-GB" w:eastAsia="zh-TW"/>
        </w:rPr>
        <w:t>&gt;</w:t>
      </w:r>
      <w:r w:rsidR="00731796">
        <w:rPr>
          <w:rFonts w:ascii="Traditional Arabic" w:hAnsi="Traditional Arabic" w:cs="Traditional Arabic"/>
          <w:sz w:val="30"/>
          <w:szCs w:val="30"/>
          <w:rtl/>
          <w:lang w:val="en-GB" w:eastAsia="zh-TW"/>
        </w:rPr>
        <w:t>و</w:t>
      </w:r>
      <w:r w:rsidR="00731796">
        <w:rPr>
          <w:rFonts w:ascii="Traditional Arabic" w:hAnsi="Traditional Arabic" w:cs="Traditional Arabic"/>
          <w:sz w:val="30"/>
          <w:szCs w:val="30"/>
          <w:lang w:val="en-GB" w:eastAsia="zh-TW"/>
        </w:rPr>
        <w:t xml:space="preserve"> </w:t>
      </w:r>
      <w:r w:rsidR="00336169" w:rsidRPr="00A04E67">
        <w:rPr>
          <w:rFonts w:ascii="Traditional Arabic" w:hAnsi="Traditional Arabic" w:cs="Traditional Arabic"/>
          <w:sz w:val="30"/>
          <w:szCs w:val="30"/>
          <w:rtl/>
          <w:lang w:val="en-GB" w:eastAsia="zh-TW"/>
        </w:rPr>
        <w:t>&lt;</w:t>
      </w:r>
      <w:r w:rsidR="00731796" w:rsidRPr="00A04E67">
        <w:rPr>
          <w:rFonts w:ascii="Traditional Arabic" w:hAnsi="Traditional Arabic" w:cs="Traditional Arabic"/>
          <w:sz w:val="30"/>
          <w:szCs w:val="30"/>
          <w:rtl/>
          <w:lang w:val="en-GB" w:eastAsia="zh-TW"/>
        </w:rPr>
        <w:t>الجدول الزمني</w:t>
      </w:r>
      <w:r w:rsidR="00336169" w:rsidRPr="00A04E67">
        <w:rPr>
          <w:rFonts w:ascii="Traditional Arabic" w:hAnsi="Traditional Arabic" w:cs="Traditional Arabic"/>
          <w:sz w:val="30"/>
          <w:szCs w:val="30"/>
          <w:rtl/>
          <w:lang w:val="en-GB" w:eastAsia="zh-TW"/>
        </w:rPr>
        <w:t>&gt;</w:t>
      </w:r>
      <w:r w:rsidRPr="00A04E67">
        <w:rPr>
          <w:rFonts w:ascii="Traditional Arabic" w:hAnsi="Traditional Arabic" w:cs="Traditional Arabic"/>
          <w:sz w:val="30"/>
          <w:szCs w:val="30"/>
          <w:rtl/>
          <w:lang w:val="en-GB" w:eastAsia="zh-TW"/>
        </w:rPr>
        <w:t xml:space="preserve"> و…… إذن</w:t>
      </w:r>
      <w:r w:rsidR="00F70E16" w:rsidRPr="00A04E67">
        <w:rPr>
          <w:rFonts w:ascii="Traditional Arabic" w:hAnsi="Traditional Arabic" w:cs="Traditional Arabic"/>
          <w:sz w:val="30"/>
          <w:szCs w:val="30"/>
          <w:rtl/>
          <w:lang w:val="en-GB" w:eastAsia="zh-TW"/>
        </w:rPr>
        <w:t>&lt;</w:t>
      </w:r>
      <w:r w:rsidRPr="00A04E67">
        <w:rPr>
          <w:rFonts w:ascii="Traditional Arabic" w:hAnsi="Traditional Arabic" w:cs="Traditional Arabic"/>
          <w:sz w:val="30"/>
          <w:szCs w:val="30"/>
          <w:rtl/>
          <w:lang w:val="en-GB" w:eastAsia="zh-TW"/>
        </w:rPr>
        <w:t>الفعالية</w:t>
      </w:r>
      <w:r w:rsidR="00F70E16" w:rsidRPr="00A04E67">
        <w:rPr>
          <w:rFonts w:ascii="Traditional Arabic" w:hAnsi="Traditional Arabic" w:cs="Traditional Arabic"/>
          <w:sz w:val="30"/>
          <w:szCs w:val="30"/>
          <w:rtl/>
          <w:lang w:val="en-GB" w:eastAsia="zh-TW"/>
        </w:rPr>
        <w:t>&gt;</w:t>
      </w:r>
    </w:p>
    <w:p w14:paraId="3FA36F81" w14:textId="3D6B2FCA" w:rsidR="00336169" w:rsidRDefault="00336169" w:rsidP="006A1CA8">
      <w:pPr>
        <w:pStyle w:val="ListParagraph"/>
        <w:numPr>
          <w:ilvl w:val="0"/>
          <w:numId w:val="22"/>
        </w:numPr>
        <w:tabs>
          <w:tab w:val="left" w:pos="2409"/>
        </w:tabs>
        <w:spacing w:after="120" w:line="400" w:lineRule="exact"/>
        <w:ind w:left="1134" w:firstLine="709"/>
        <w:contextualSpacing w:val="0"/>
        <w:jc w:val="both"/>
        <w:textDirection w:val="tbRlV"/>
        <w:rPr>
          <w:rFonts w:ascii="Traditional Arabic" w:hAnsi="Traditional Arabic" w:cs="Traditional Arabic"/>
          <w:sz w:val="30"/>
          <w:szCs w:val="30"/>
          <w:rtl/>
          <w:lang w:val="en-GB" w:eastAsia="zh-TW"/>
        </w:rPr>
      </w:pPr>
      <w:r w:rsidRPr="000119CA">
        <w:rPr>
          <w:rFonts w:ascii="Traditional Arabic" w:hAnsi="Traditional Arabic" w:cs="Traditional Arabic"/>
          <w:sz w:val="30"/>
          <w:szCs w:val="30"/>
          <w:rtl/>
          <w:lang w:val="en-GB" w:eastAsia="zh-TW"/>
        </w:rPr>
        <w:t xml:space="preserve">في الأنظمة </w:t>
      </w:r>
      <w:r w:rsidR="00946161">
        <w:rPr>
          <w:rFonts w:ascii="Traditional Arabic" w:hAnsi="Traditional Arabic" w:cs="Traditional Arabic"/>
          <w:sz w:val="30"/>
          <w:szCs w:val="30"/>
          <w:rtl/>
          <w:lang w:val="en-GB" w:eastAsia="zh-TW"/>
        </w:rPr>
        <w:t>التقريبي</w:t>
      </w:r>
      <w:r w:rsidRPr="000119CA">
        <w:rPr>
          <w:rFonts w:ascii="Traditional Arabic" w:hAnsi="Traditional Arabic" w:cs="Traditional Arabic"/>
          <w:sz w:val="30"/>
          <w:szCs w:val="30"/>
          <w:rtl/>
          <w:lang w:val="en-GB" w:eastAsia="zh-TW"/>
        </w:rPr>
        <w:t>ة، تكون المتغيرات كلمات أو جمل</w:t>
      </w:r>
      <w:r w:rsidR="00F54032">
        <w:rPr>
          <w:rFonts w:ascii="Traditional Arabic" w:hAnsi="Traditional Arabic" w:cs="Traditional Arabic"/>
          <w:sz w:val="30"/>
          <w:szCs w:val="30"/>
          <w:rtl/>
          <w:lang w:val="en-GB" w:eastAsia="zh-TW"/>
        </w:rPr>
        <w:t>اً</w:t>
      </w:r>
      <w:r w:rsidRPr="000119CA">
        <w:rPr>
          <w:rFonts w:ascii="Traditional Arabic" w:hAnsi="Traditional Arabic" w:cs="Traditional Arabic"/>
          <w:sz w:val="30"/>
          <w:szCs w:val="30"/>
          <w:rtl/>
          <w:lang w:val="en-GB" w:eastAsia="zh-TW"/>
        </w:rPr>
        <w:t xml:space="preserve"> وتستخدم عبارات طبيعية </w:t>
      </w:r>
      <w:r w:rsidR="00F54032">
        <w:rPr>
          <w:rFonts w:ascii="Traditional Arabic" w:hAnsi="Traditional Arabic" w:cs="Traditional Arabic"/>
          <w:sz w:val="30"/>
          <w:szCs w:val="30"/>
          <w:rtl/>
          <w:lang w:val="en-GB" w:eastAsia="zh-TW"/>
        </w:rPr>
        <w:t>تُستخد</w:t>
      </w:r>
      <w:r w:rsidR="00F54032" w:rsidRPr="000119CA">
        <w:rPr>
          <w:rFonts w:ascii="Traditional Arabic" w:hAnsi="Traditional Arabic" w:cs="Traditional Arabic"/>
          <w:sz w:val="30"/>
          <w:szCs w:val="30"/>
          <w:rtl/>
          <w:lang w:val="en-GB" w:eastAsia="zh-TW"/>
        </w:rPr>
        <w:t xml:space="preserve">َم </w:t>
      </w:r>
      <w:r w:rsidRPr="000119CA">
        <w:rPr>
          <w:rFonts w:ascii="Traditional Arabic" w:hAnsi="Traditional Arabic" w:cs="Traditional Arabic"/>
          <w:sz w:val="30"/>
          <w:szCs w:val="30"/>
          <w:rtl/>
          <w:lang w:val="en-GB" w:eastAsia="zh-TW"/>
        </w:rPr>
        <w:t xml:space="preserve">في العالم الواقعي. </w:t>
      </w:r>
      <w:r w:rsidR="00F54032">
        <w:rPr>
          <w:rFonts w:ascii="Traditional Arabic" w:hAnsi="Traditional Arabic" w:cs="Traditional Arabic"/>
          <w:sz w:val="30"/>
          <w:szCs w:val="30"/>
          <w:rtl/>
          <w:lang w:val="en-GB" w:eastAsia="zh-TW"/>
        </w:rPr>
        <w:t>ويمثل</w:t>
      </w:r>
      <w:r w:rsidR="00F54032" w:rsidRPr="000119CA">
        <w:rPr>
          <w:rFonts w:ascii="Traditional Arabic" w:hAnsi="Traditional Arabic" w:cs="Traditional Arabic"/>
          <w:sz w:val="30"/>
          <w:szCs w:val="30"/>
          <w:rtl/>
          <w:lang w:val="en-GB" w:eastAsia="zh-TW"/>
        </w:rPr>
        <w:t xml:space="preserve"> </w:t>
      </w:r>
      <w:r w:rsidRPr="000119CA">
        <w:rPr>
          <w:rFonts w:ascii="Traditional Arabic" w:hAnsi="Traditional Arabic" w:cs="Traditional Arabic"/>
          <w:sz w:val="30"/>
          <w:szCs w:val="30"/>
          <w:rtl/>
          <w:lang w:val="en-GB" w:eastAsia="zh-TW"/>
        </w:rPr>
        <w:t>الاستدلال مسألة حيو</w:t>
      </w:r>
      <w:r w:rsidR="00E86406">
        <w:rPr>
          <w:rFonts w:ascii="Traditional Arabic" w:hAnsi="Traditional Arabic" w:cs="Traditional Arabic"/>
          <w:sz w:val="30"/>
          <w:szCs w:val="30"/>
          <w:rtl/>
          <w:lang w:val="en-GB" w:eastAsia="zh-TW"/>
        </w:rPr>
        <w:t>ية لهذا التحليل، ويرجع ذلك أساس</w:t>
      </w:r>
      <w:r w:rsidRPr="000119CA">
        <w:rPr>
          <w:rFonts w:ascii="Traditional Arabic" w:hAnsi="Traditional Arabic" w:cs="Traditional Arabic"/>
          <w:sz w:val="30"/>
          <w:szCs w:val="30"/>
          <w:rtl/>
          <w:lang w:val="en-GB" w:eastAsia="zh-TW"/>
        </w:rPr>
        <w:t>ا</w:t>
      </w:r>
      <w:r w:rsidR="00E86406">
        <w:rPr>
          <w:rFonts w:ascii="Traditional Arabic" w:hAnsi="Traditional Arabic" w:cs="Traditional Arabic"/>
          <w:sz w:val="30"/>
          <w:szCs w:val="30"/>
          <w:rtl/>
          <w:lang w:val="en-GB" w:eastAsia="zh-TW"/>
        </w:rPr>
        <w:t>ً</w:t>
      </w:r>
      <w:r w:rsidRPr="000119CA">
        <w:rPr>
          <w:rFonts w:ascii="Traditional Arabic" w:hAnsi="Traditional Arabic" w:cs="Traditional Arabic"/>
          <w:sz w:val="30"/>
          <w:szCs w:val="30"/>
          <w:rtl/>
          <w:lang w:val="en-GB" w:eastAsia="zh-TW"/>
        </w:rPr>
        <w:t xml:space="preserve"> إلى عدم تجانس التزا</w:t>
      </w:r>
      <w:r w:rsidR="00E86406">
        <w:rPr>
          <w:rFonts w:ascii="Traditional Arabic" w:hAnsi="Traditional Arabic" w:cs="Traditional Arabic"/>
          <w:sz w:val="30"/>
          <w:szCs w:val="30"/>
          <w:rtl/>
          <w:lang w:val="en-GB" w:eastAsia="zh-TW"/>
        </w:rPr>
        <w:t>مات ون</w:t>
      </w:r>
      <w:r w:rsidR="00F54032">
        <w:rPr>
          <w:rFonts w:ascii="Traditional Arabic" w:hAnsi="Traditional Arabic" w:cs="Traditional Arabic"/>
          <w:sz w:val="30"/>
          <w:szCs w:val="30"/>
          <w:rtl/>
          <w:lang w:val="en-GB" w:eastAsia="zh-TW"/>
        </w:rPr>
        <w:t>َ</w:t>
      </w:r>
      <w:r w:rsidR="00E86406">
        <w:rPr>
          <w:rFonts w:ascii="Traditional Arabic" w:hAnsi="Traditional Arabic" w:cs="Traditional Arabic"/>
          <w:sz w:val="30"/>
          <w:szCs w:val="30"/>
          <w:rtl/>
          <w:lang w:val="en-GB" w:eastAsia="zh-TW"/>
        </w:rPr>
        <w:t>س</w:t>
      </w:r>
      <w:r w:rsidR="00F54032">
        <w:rPr>
          <w:rFonts w:ascii="Traditional Arabic" w:hAnsi="Traditional Arabic" w:cs="Traditional Arabic"/>
          <w:sz w:val="30"/>
          <w:szCs w:val="30"/>
          <w:rtl/>
          <w:lang w:val="en-GB" w:eastAsia="zh-TW"/>
        </w:rPr>
        <w:t>َ</w:t>
      </w:r>
      <w:r w:rsidR="00E86406">
        <w:rPr>
          <w:rFonts w:ascii="Traditional Arabic" w:hAnsi="Traditional Arabic" w:cs="Traditional Arabic"/>
          <w:sz w:val="30"/>
          <w:szCs w:val="30"/>
          <w:rtl/>
          <w:lang w:val="en-GB" w:eastAsia="zh-TW"/>
        </w:rPr>
        <w:t>ب الكيانات التي تمضي قدم</w:t>
      </w:r>
      <w:r w:rsidRPr="000119CA">
        <w:rPr>
          <w:rFonts w:ascii="Traditional Arabic" w:hAnsi="Traditional Arabic" w:cs="Traditional Arabic"/>
          <w:sz w:val="30"/>
          <w:szCs w:val="30"/>
          <w:rtl/>
          <w:lang w:val="en-GB" w:eastAsia="zh-TW"/>
        </w:rPr>
        <w:t>ا</w:t>
      </w:r>
      <w:r w:rsidR="00E86406">
        <w:rPr>
          <w:rFonts w:ascii="Traditional Arabic" w:hAnsi="Traditional Arabic" w:cs="Traditional Arabic"/>
          <w:sz w:val="30"/>
          <w:szCs w:val="30"/>
          <w:rtl/>
          <w:lang w:val="en-GB" w:eastAsia="zh-TW"/>
        </w:rPr>
        <w:t>ً</w:t>
      </w:r>
      <w:r w:rsidRPr="000119CA">
        <w:rPr>
          <w:rFonts w:ascii="Traditional Arabic" w:hAnsi="Traditional Arabic" w:cs="Traditional Arabic"/>
          <w:sz w:val="30"/>
          <w:szCs w:val="30"/>
          <w:rtl/>
          <w:lang w:val="en-GB" w:eastAsia="zh-TW"/>
        </w:rPr>
        <w:t xml:space="preserve"> في الالتزامات الطوعية.</w:t>
      </w:r>
    </w:p>
    <w:p w14:paraId="617563DB" w14:textId="0E313CBF" w:rsidR="000119CA" w:rsidRDefault="00E86406"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وأخير</w:t>
      </w:r>
      <w:r w:rsidR="000119CA" w:rsidRPr="000119CA">
        <w:rPr>
          <w:rFonts w:ascii="Traditional Arabic" w:hAnsi="Traditional Arabic" w:cs="Traditional Arabic"/>
          <w:sz w:val="30"/>
          <w:szCs w:val="30"/>
          <w:rtl/>
          <w:lang w:val="en-GB" w:eastAsia="zh-TW"/>
        </w:rPr>
        <w:t>ا</w:t>
      </w:r>
      <w:r>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 ثمة حاجة إلى الاعتراف بأنواع الأخطاء المختلفة، بما فيها الغموض، وعدم الاكتم</w:t>
      </w:r>
      <w:r w:rsidR="00F70E16">
        <w:rPr>
          <w:rFonts w:ascii="Traditional Arabic" w:hAnsi="Traditional Arabic" w:cs="Traditional Arabic"/>
          <w:sz w:val="30"/>
          <w:szCs w:val="30"/>
          <w:rtl/>
          <w:lang w:val="en-GB" w:eastAsia="zh-TW"/>
        </w:rPr>
        <w:t xml:space="preserve">ال، </w:t>
      </w:r>
      <w:r w:rsidR="00F54032">
        <w:rPr>
          <w:rFonts w:ascii="Traditional Arabic" w:hAnsi="Traditional Arabic" w:cs="Traditional Arabic"/>
          <w:sz w:val="30"/>
          <w:szCs w:val="30"/>
          <w:rtl/>
          <w:lang w:val="en-GB" w:eastAsia="zh-TW"/>
        </w:rPr>
        <w:t xml:space="preserve">والنتائج </w:t>
      </w:r>
      <w:r w:rsidR="00F70E16">
        <w:rPr>
          <w:rFonts w:ascii="Traditional Arabic" w:hAnsi="Traditional Arabic" w:cs="Traditional Arabic"/>
          <w:sz w:val="30"/>
          <w:szCs w:val="30"/>
          <w:rtl/>
          <w:lang w:val="en-GB" w:eastAsia="zh-TW"/>
        </w:rPr>
        <w:t>الإيجابية الزائفة</w:t>
      </w:r>
      <w:r w:rsidR="002D5A5A">
        <w:rPr>
          <w:rFonts w:ascii="Traditional Arabic" w:hAnsi="Traditional Arabic" w:cs="Traditional Arabic"/>
          <w:sz w:val="30"/>
          <w:szCs w:val="30"/>
          <w:rtl/>
          <w:lang w:val="en-GB" w:eastAsia="zh-TW"/>
        </w:rPr>
        <w:t xml:space="preserve"> (</w:t>
      </w:r>
      <w:r w:rsidR="000119CA" w:rsidRPr="000119CA">
        <w:rPr>
          <w:rFonts w:ascii="Traditional Arabic" w:hAnsi="Traditional Arabic" w:cs="Traditional Arabic"/>
          <w:sz w:val="30"/>
          <w:szCs w:val="30"/>
          <w:rtl/>
          <w:lang w:val="en-GB" w:eastAsia="zh-TW"/>
        </w:rPr>
        <w:t>أي إ</w:t>
      </w:r>
      <w:r>
        <w:rPr>
          <w:rFonts w:ascii="Traditional Arabic" w:hAnsi="Traditional Arabic" w:cs="Traditional Arabic"/>
          <w:sz w:val="30"/>
          <w:szCs w:val="30"/>
          <w:rtl/>
          <w:lang w:val="en-GB" w:eastAsia="zh-TW"/>
        </w:rPr>
        <w:t>نشاء رابط ما عندما لا يكون صحيح</w:t>
      </w:r>
      <w:r w:rsidR="000119CA" w:rsidRPr="000119CA">
        <w:rPr>
          <w:rFonts w:ascii="Traditional Arabic" w:hAnsi="Traditional Arabic" w:cs="Traditional Arabic"/>
          <w:sz w:val="30"/>
          <w:szCs w:val="30"/>
          <w:rtl/>
          <w:lang w:val="en-GB" w:eastAsia="zh-TW"/>
        </w:rPr>
        <w:t>ا</w:t>
      </w:r>
      <w:r>
        <w:rPr>
          <w:rFonts w:ascii="Traditional Arabic" w:hAnsi="Traditional Arabic" w:cs="Traditional Arabic"/>
          <w:sz w:val="30"/>
          <w:szCs w:val="30"/>
          <w:rtl/>
          <w:lang w:val="en-GB" w:eastAsia="zh-TW"/>
        </w:rPr>
        <w:t>ً</w:t>
      </w:r>
      <w:r w:rsidR="002D5A5A">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 xml:space="preserve"> </w:t>
      </w:r>
      <w:r w:rsidR="005A2C39">
        <w:rPr>
          <w:rFonts w:ascii="Traditional Arabic" w:hAnsi="Traditional Arabic" w:cs="Traditional Arabic"/>
          <w:sz w:val="30"/>
          <w:szCs w:val="30"/>
          <w:rtl/>
          <w:lang w:val="en-GB" w:eastAsia="zh-TW"/>
        </w:rPr>
        <w:t>والنتائج</w:t>
      </w:r>
      <w:r w:rsidR="005A2C39" w:rsidRPr="000119CA">
        <w:rPr>
          <w:rFonts w:ascii="Traditional Arabic" w:hAnsi="Traditional Arabic" w:cs="Traditional Arabic"/>
          <w:sz w:val="30"/>
          <w:szCs w:val="30"/>
          <w:rtl/>
          <w:lang w:val="en-GB" w:eastAsia="zh-TW"/>
        </w:rPr>
        <w:t xml:space="preserve"> </w:t>
      </w:r>
      <w:r w:rsidR="000119CA" w:rsidRPr="000119CA">
        <w:rPr>
          <w:rFonts w:ascii="Traditional Arabic" w:hAnsi="Traditional Arabic" w:cs="Traditional Arabic"/>
          <w:sz w:val="30"/>
          <w:szCs w:val="30"/>
          <w:rtl/>
          <w:lang w:val="en-GB" w:eastAsia="zh-TW"/>
        </w:rPr>
        <w:t>السلبية الزائفة</w:t>
      </w:r>
      <w:r w:rsidR="002D5A5A">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أي رفض رابط ما عندما يكون صحيح</w:t>
      </w:r>
      <w:r w:rsidR="000119CA" w:rsidRPr="000119CA">
        <w:rPr>
          <w:rFonts w:ascii="Traditional Arabic" w:hAnsi="Traditional Arabic" w:cs="Traditional Arabic"/>
          <w:sz w:val="30"/>
          <w:szCs w:val="30"/>
          <w:rtl/>
          <w:lang w:val="en-GB" w:eastAsia="zh-TW"/>
        </w:rPr>
        <w:t>ا</w:t>
      </w:r>
      <w:r>
        <w:rPr>
          <w:rFonts w:ascii="Traditional Arabic" w:hAnsi="Traditional Arabic" w:cs="Traditional Arabic"/>
          <w:sz w:val="30"/>
          <w:szCs w:val="30"/>
          <w:rtl/>
          <w:lang w:val="en-GB" w:eastAsia="zh-TW"/>
        </w:rPr>
        <w:t>ً</w:t>
      </w:r>
      <w:r w:rsidR="002D5A5A">
        <w:rPr>
          <w:rFonts w:ascii="Traditional Arabic" w:hAnsi="Traditional Arabic" w:cs="Traditional Arabic"/>
          <w:sz w:val="30"/>
          <w:szCs w:val="30"/>
          <w:rtl/>
          <w:lang w:val="en-GB" w:eastAsia="zh-TW"/>
        </w:rPr>
        <w:t xml:space="preserve">)، </w:t>
      </w:r>
      <w:r w:rsidR="000119CA" w:rsidRPr="000119CA">
        <w:rPr>
          <w:rFonts w:ascii="Traditional Arabic" w:hAnsi="Traditional Arabic" w:cs="Traditional Arabic"/>
          <w:sz w:val="30"/>
          <w:szCs w:val="30"/>
          <w:rtl/>
          <w:lang w:val="en-GB" w:eastAsia="zh-TW"/>
        </w:rPr>
        <w:t>وعدم الدقة</w:t>
      </w:r>
      <w:r w:rsidR="002D5A5A">
        <w:rPr>
          <w:rFonts w:ascii="Traditional Arabic" w:hAnsi="Traditional Arabic" w:cs="Traditional Arabic"/>
          <w:sz w:val="30"/>
          <w:szCs w:val="30"/>
          <w:rtl/>
          <w:lang w:val="en-GB" w:eastAsia="zh-TW"/>
        </w:rPr>
        <w:t xml:space="preserve"> (</w:t>
      </w:r>
      <w:r w:rsidR="000119CA" w:rsidRPr="000119CA">
        <w:rPr>
          <w:rFonts w:ascii="Traditional Arabic" w:hAnsi="Traditional Arabic" w:cs="Traditional Arabic"/>
          <w:sz w:val="30"/>
          <w:szCs w:val="30"/>
          <w:rtl/>
          <w:lang w:val="en-GB" w:eastAsia="zh-TW"/>
        </w:rPr>
        <w:t>أي مدى العلم بالموقف</w:t>
      </w:r>
      <w:r w:rsidR="002D5A5A">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 xml:space="preserve"> والدقة، وعدم الوثوق </w:t>
      </w:r>
      <w:r w:rsidR="002D5A5A">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على سبيل المثال إذا كان مُقترِح الالتزام لا يمتلك الكثير من الخبرة</w:t>
      </w:r>
      <w:r w:rsidR="002D5A5A">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 xml:space="preserve"> والعشوائية، </w:t>
      </w:r>
      <w:r w:rsidR="005A2C39">
        <w:rPr>
          <w:rFonts w:ascii="Traditional Arabic" w:hAnsi="Traditional Arabic" w:cs="Traditional Arabic"/>
          <w:sz w:val="30"/>
          <w:szCs w:val="30"/>
          <w:rtl/>
          <w:lang w:val="en-GB" w:eastAsia="zh-TW"/>
        </w:rPr>
        <w:t>والانتظامية</w:t>
      </w:r>
      <w:r w:rsidR="005A2C39" w:rsidRPr="000119CA">
        <w:rPr>
          <w:rFonts w:ascii="Traditional Arabic" w:hAnsi="Traditional Arabic" w:cs="Traditional Arabic"/>
          <w:sz w:val="30"/>
          <w:szCs w:val="30"/>
          <w:rtl/>
          <w:lang w:val="en-GB" w:eastAsia="zh-TW"/>
        </w:rPr>
        <w:t xml:space="preserve"> </w:t>
      </w:r>
      <w:r w:rsidR="002D5A5A">
        <w:rPr>
          <w:rFonts w:ascii="Traditional Arabic" w:hAnsi="Traditional Arabic" w:cs="Traditional Arabic"/>
          <w:sz w:val="30"/>
          <w:szCs w:val="30"/>
          <w:rtl/>
          <w:lang w:val="en-GB" w:eastAsia="zh-TW"/>
        </w:rPr>
        <w:t>(</w:t>
      </w:r>
      <w:r w:rsidR="005A2C39">
        <w:rPr>
          <w:rFonts w:ascii="Traditional Arabic" w:hAnsi="Traditional Arabic" w:cs="Traditional Arabic"/>
          <w:sz w:val="30"/>
          <w:szCs w:val="30"/>
          <w:rtl/>
          <w:lang w:val="en-GB" w:eastAsia="zh-TW"/>
        </w:rPr>
        <w:t xml:space="preserve">التي تنشأ عن </w:t>
      </w:r>
      <w:r w:rsidR="000119CA" w:rsidRPr="000119CA">
        <w:rPr>
          <w:rFonts w:ascii="Traditional Arabic" w:hAnsi="Traditional Arabic" w:cs="Traditional Arabic"/>
          <w:sz w:val="30"/>
          <w:szCs w:val="30"/>
          <w:rtl/>
          <w:lang w:val="en-GB" w:eastAsia="zh-TW"/>
        </w:rPr>
        <w:t>الانحياز</w:t>
      </w:r>
      <w:r w:rsidR="002D5A5A">
        <w:rPr>
          <w:rFonts w:ascii="Traditional Arabic" w:hAnsi="Traditional Arabic" w:cs="Traditional Arabic"/>
          <w:sz w:val="30"/>
          <w:szCs w:val="30"/>
          <w:rtl/>
          <w:lang w:val="en-GB" w:eastAsia="zh-TW"/>
        </w:rPr>
        <w:t>)،</w:t>
      </w:r>
      <w:r w:rsidR="000119CA" w:rsidRPr="000119CA">
        <w:rPr>
          <w:rFonts w:ascii="Traditional Arabic" w:hAnsi="Traditional Arabic" w:cs="Traditional Arabic"/>
          <w:sz w:val="30"/>
          <w:szCs w:val="30"/>
          <w:rtl/>
          <w:lang w:val="en-GB" w:eastAsia="zh-TW"/>
        </w:rPr>
        <w:t xml:space="preserve"> والاستقراء والاستنباط الخاطئين.</w:t>
      </w:r>
    </w:p>
    <w:p w14:paraId="15594B04" w14:textId="1207DC39" w:rsidR="002D5A5A" w:rsidRDefault="002D5A5A" w:rsidP="006A1CA8">
      <w:pPr>
        <w:tabs>
          <w:tab w:val="left" w:pos="1871"/>
          <w:tab w:val="left" w:pos="2495"/>
          <w:tab w:val="left" w:pos="3119"/>
        </w:tabs>
        <w:spacing w:after="120" w:line="400" w:lineRule="exact"/>
        <w:ind w:left="1133" w:right="720"/>
        <w:textDirection w:val="tbRlV"/>
        <w:rPr>
          <w:rFonts w:ascii="Traditional Arabic" w:hAnsi="Traditional Arabic" w:cs="Traditional Arabic"/>
          <w:b/>
          <w:bCs/>
          <w:sz w:val="30"/>
          <w:szCs w:val="30"/>
          <w:rtl/>
          <w:lang w:eastAsia="zh-TW"/>
        </w:rPr>
      </w:pPr>
      <w:r w:rsidRPr="0072448D">
        <w:rPr>
          <w:rFonts w:ascii="Traditional Arabic" w:hAnsi="Traditional Arabic" w:cs="Traditional Arabic"/>
          <w:b/>
          <w:bCs/>
          <w:sz w:val="30"/>
          <w:szCs w:val="30"/>
          <w:rtl/>
          <w:lang w:eastAsia="zh-TW"/>
        </w:rPr>
        <w:t xml:space="preserve">المجموعات </w:t>
      </w:r>
      <w:r w:rsidR="00946161">
        <w:rPr>
          <w:rFonts w:ascii="Traditional Arabic" w:hAnsi="Traditional Arabic" w:cs="Traditional Arabic"/>
          <w:b/>
          <w:bCs/>
          <w:sz w:val="30"/>
          <w:szCs w:val="30"/>
          <w:rtl/>
          <w:lang w:eastAsia="zh-TW"/>
        </w:rPr>
        <w:t>التقريبي</w:t>
      </w:r>
      <w:r w:rsidRPr="0072448D">
        <w:rPr>
          <w:rFonts w:ascii="Traditional Arabic" w:hAnsi="Traditional Arabic" w:cs="Traditional Arabic"/>
          <w:b/>
          <w:bCs/>
          <w:sz w:val="30"/>
          <w:szCs w:val="30"/>
          <w:rtl/>
          <w:lang w:eastAsia="zh-TW"/>
        </w:rPr>
        <w:t xml:space="preserve">ة </w:t>
      </w:r>
      <w:r w:rsidR="005A2C39">
        <w:rPr>
          <w:rFonts w:ascii="Traditional Arabic" w:hAnsi="Traditional Arabic" w:cs="Traditional Arabic"/>
          <w:b/>
          <w:bCs/>
          <w:sz w:val="30"/>
          <w:szCs w:val="30"/>
          <w:rtl/>
          <w:lang w:eastAsia="zh-TW"/>
        </w:rPr>
        <w:t xml:space="preserve">التي تبين </w:t>
      </w:r>
      <w:r w:rsidR="005A2C39" w:rsidRPr="0072448D">
        <w:rPr>
          <w:rFonts w:ascii="Traditional Arabic" w:hAnsi="Traditional Arabic" w:cs="Traditional Arabic"/>
          <w:b/>
          <w:bCs/>
          <w:sz w:val="30"/>
          <w:szCs w:val="30"/>
          <w:rtl/>
          <w:lang w:eastAsia="zh-TW"/>
        </w:rPr>
        <w:t xml:space="preserve">عملية </w:t>
      </w:r>
      <w:r w:rsidR="005A2C39">
        <w:rPr>
          <w:rFonts w:ascii="Traditional Arabic" w:hAnsi="Traditional Arabic" w:cs="Traditional Arabic"/>
          <w:b/>
          <w:bCs/>
          <w:sz w:val="30"/>
          <w:szCs w:val="30"/>
          <w:rtl/>
          <w:lang w:eastAsia="zh-TW"/>
        </w:rPr>
        <w:t>الاتحاد</w:t>
      </w:r>
      <w:r w:rsidR="005A2C39" w:rsidRPr="0072448D">
        <w:rPr>
          <w:rFonts w:ascii="Traditional Arabic" w:hAnsi="Traditional Arabic" w:cs="Traditional Arabic"/>
          <w:b/>
          <w:bCs/>
          <w:sz w:val="30"/>
          <w:szCs w:val="30"/>
          <w:rtl/>
          <w:lang w:eastAsia="zh-TW"/>
        </w:rPr>
        <w:t xml:space="preserve"> </w:t>
      </w:r>
      <w:r w:rsidRPr="0072448D">
        <w:rPr>
          <w:rFonts w:ascii="Traditional Arabic" w:hAnsi="Traditional Arabic" w:cs="Traditional Arabic"/>
          <w:b/>
          <w:bCs/>
          <w:sz w:val="30"/>
          <w:szCs w:val="30"/>
          <w:rtl/>
          <w:lang w:eastAsia="zh-TW"/>
        </w:rPr>
        <w:t>لفئتين و</w:t>
      </w:r>
      <w:r w:rsidR="005A2C39">
        <w:rPr>
          <w:rFonts w:ascii="Traditional Arabic" w:hAnsi="Traditional Arabic" w:cs="Traditional Arabic"/>
          <w:b/>
          <w:bCs/>
          <w:sz w:val="30"/>
          <w:szCs w:val="30"/>
          <w:rtl/>
          <w:lang w:eastAsia="zh-TW"/>
        </w:rPr>
        <w:t>ال</w:t>
      </w:r>
      <w:r w:rsidRPr="0072448D">
        <w:rPr>
          <w:rFonts w:ascii="Traditional Arabic" w:hAnsi="Traditional Arabic" w:cs="Traditional Arabic"/>
          <w:b/>
          <w:bCs/>
          <w:sz w:val="30"/>
          <w:szCs w:val="30"/>
          <w:rtl/>
          <w:lang w:eastAsia="zh-TW"/>
        </w:rPr>
        <w:t xml:space="preserve">مجموعة </w:t>
      </w:r>
      <w:r w:rsidR="005A2C39">
        <w:rPr>
          <w:rFonts w:ascii="Traditional Arabic" w:hAnsi="Traditional Arabic" w:cs="Traditional Arabic"/>
          <w:b/>
          <w:bCs/>
          <w:sz w:val="30"/>
          <w:szCs w:val="30"/>
          <w:rtl/>
          <w:lang w:eastAsia="zh-TW"/>
        </w:rPr>
        <w:t>ال</w:t>
      </w:r>
      <w:r w:rsidRPr="0072448D">
        <w:rPr>
          <w:rFonts w:ascii="Traditional Arabic" w:hAnsi="Traditional Arabic" w:cs="Traditional Arabic"/>
          <w:b/>
          <w:bCs/>
          <w:sz w:val="30"/>
          <w:szCs w:val="30"/>
          <w:rtl/>
          <w:lang w:eastAsia="zh-TW"/>
        </w:rPr>
        <w:t>مشتركة</w:t>
      </w:r>
      <w:r w:rsidR="005A2C39">
        <w:rPr>
          <w:rFonts w:ascii="Traditional Arabic" w:hAnsi="Traditional Arabic" w:cs="Traditional Arabic"/>
          <w:b/>
          <w:bCs/>
          <w:sz w:val="30"/>
          <w:szCs w:val="30"/>
          <w:rtl/>
          <w:lang w:eastAsia="zh-TW"/>
        </w:rPr>
        <w:t xml:space="preserve"> بينهما</w:t>
      </w:r>
    </w:p>
    <w:p w14:paraId="3D323D68" w14:textId="5F500D3B" w:rsidR="00E86406" w:rsidRDefault="00013DF7" w:rsidP="004726A1">
      <w:pPr>
        <w:tabs>
          <w:tab w:val="left" w:pos="624"/>
          <w:tab w:val="left" w:pos="6902"/>
        </w:tabs>
        <w:spacing w:before="120" w:after="60" w:line="360" w:lineRule="auto"/>
        <w:ind w:left="1133" w:right="720"/>
        <w:textDirection w:val="tbRlV"/>
        <w:rPr>
          <w:rFonts w:ascii="Traditional Arabic" w:hAnsi="Traditional Arabic" w:cs="Traditional Arabic"/>
          <w:b/>
          <w:bCs/>
          <w:sz w:val="30"/>
          <w:szCs w:val="30"/>
          <w:rtl/>
          <w:lang w:eastAsia="zh-TW"/>
        </w:rPr>
      </w:pPr>
      <w:r>
        <w:rPr>
          <w:rFonts w:ascii="Traditional Arabic" w:hAnsi="Traditional Arabic" w:cs="Traditional Arabic"/>
          <w:b/>
          <w:bCs/>
          <w:noProof/>
          <w:sz w:val="30"/>
          <w:szCs w:val="30"/>
          <w:rtl/>
        </w:rPr>
        <mc:AlternateContent>
          <mc:Choice Requires="wps">
            <w:drawing>
              <wp:anchor distT="0" distB="0" distL="114300" distR="114300" simplePos="0" relativeHeight="251661312" behindDoc="0" locked="0" layoutInCell="1" allowOverlap="1" wp14:anchorId="1270B2A9" wp14:editId="538D523F">
                <wp:simplePos x="0" y="0"/>
                <wp:positionH relativeFrom="column">
                  <wp:posOffset>3274695</wp:posOffset>
                </wp:positionH>
                <wp:positionV relativeFrom="paragraph">
                  <wp:posOffset>404495</wp:posOffset>
                </wp:positionV>
                <wp:extent cx="1152000" cy="396000"/>
                <wp:effectExtent l="0" t="0" r="10160" b="23495"/>
                <wp:wrapNone/>
                <wp:docPr id="8" name="Text Box 8"/>
                <wp:cNvGraphicFramePr/>
                <a:graphic xmlns:a="http://schemas.openxmlformats.org/drawingml/2006/main">
                  <a:graphicData uri="http://schemas.microsoft.com/office/word/2010/wordprocessingShape">
                    <wps:wsp>
                      <wps:cNvSpPr txBox="1"/>
                      <wps:spPr>
                        <a:xfrm>
                          <a:off x="0" y="0"/>
                          <a:ext cx="1152000" cy="39600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92FA808" w14:textId="15F1D1EF" w:rsidR="005D3924" w:rsidRDefault="005D3924">
                            <w:r w:rsidRPr="004726A1">
                              <w:rPr>
                                <w:rFonts w:ascii="Traditional Arabic" w:hAnsi="Traditional Arabic" w:cs="Traditional Arabic"/>
                                <w:sz w:val="30"/>
                                <w:szCs w:val="30"/>
                                <w:rtl/>
                                <w:lang w:eastAsia="zh-TW"/>
                              </w:rPr>
                              <w:t>دمج مجموعتين</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1270B2A9" id="_x0000_t202" coordsize="21600,21600" o:spt="202" path="m,l,21600r21600,l21600,xe">
                <v:stroke joinstyle="miter"/>
                <v:path gradientshapeok="t" o:connecttype="rect"/>
              </v:shapetype>
              <v:shape id="Text Box 8" o:spid="_x0000_s1026" type="#_x0000_t202" style="position:absolute;left:0;text-align:left;margin-left:257.85pt;margin-top:31.85pt;width:90.7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" fillcolor="white [3212]" strokecolor="white [3212]" strokeweight=".5pt">
                <v:textbox>
                  <w:txbxContent>
                    <w:p w14:paraId="192FA808" w14:textId="15F1D1EF" w:rsidR="005D3924" w:rsidRDefault="005D3924">
                      <w:r w:rsidRPr="004726A1">
                        <w:rPr>
                          <w:rFonts w:ascii="Traditional Arabic" w:hAnsi="Traditional Arabic" w:cs="Traditional Arabic"/>
                          <w:sz w:val="30"/>
                          <w:szCs w:val="30"/>
                          <w:rtl/>
                          <w:lang w:eastAsia="zh-TW"/>
                        </w:rPr>
                        <w:t>دمج مجموعتين</w:t>
                      </w:r>
                    </w:p>
                  </w:txbxContent>
                </v:textbox>
              </v:shape>
            </w:pict>
          </mc:Fallback>
        </mc:AlternateContent>
      </w:r>
      <w:r>
        <w:rPr>
          <w:rFonts w:ascii="Traditional Arabic" w:hAnsi="Traditional Arabic" w:cs="Traditional Arabic"/>
          <w:b/>
          <w:bCs/>
          <w:noProof/>
          <w:sz w:val="30"/>
          <w:szCs w:val="30"/>
          <w:rtl/>
        </w:rPr>
        <mc:AlternateContent>
          <mc:Choice Requires="wps">
            <w:drawing>
              <wp:anchor distT="0" distB="0" distL="114300" distR="114300" simplePos="0" relativeHeight="251656192" behindDoc="0" locked="0" layoutInCell="1" allowOverlap="1" wp14:anchorId="7AB64561" wp14:editId="78B5FDF8">
                <wp:simplePos x="0" y="0"/>
                <wp:positionH relativeFrom="column">
                  <wp:posOffset>-2805</wp:posOffset>
                </wp:positionH>
                <wp:positionV relativeFrom="paragraph">
                  <wp:posOffset>120727</wp:posOffset>
                </wp:positionV>
                <wp:extent cx="2205931" cy="956930"/>
                <wp:effectExtent l="0" t="0" r="23495" b="15240"/>
                <wp:wrapNone/>
                <wp:docPr id="4" name="Text Box 4"/>
                <wp:cNvGraphicFramePr/>
                <a:graphic xmlns:a="http://schemas.openxmlformats.org/drawingml/2006/main">
                  <a:graphicData uri="http://schemas.microsoft.com/office/word/2010/wordprocessingShape">
                    <wps:wsp>
                      <wps:cNvSpPr txBox="1"/>
                      <wps:spPr>
                        <a:xfrm>
                          <a:off x="0" y="0"/>
                          <a:ext cx="2205931" cy="956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C4401B" w14:textId="32CFC416" w:rsidR="005D3924" w:rsidRDefault="005D3924">
                            <w:r>
                              <w:rPr>
                                <w:noProof/>
                                <w:rtl/>
                              </w:rPr>
                              <w:drawing>
                                <wp:inline distT="0" distB="0" distL="0" distR="0" wp14:anchorId="751BF2C0" wp14:editId="7AABFAA4">
                                  <wp:extent cx="2062716"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2716" cy="9037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7AB64561" id="Text Box 4" o:spid="_x0000_s1027" type="#_x0000_t202" style="position:absolute;left:0;text-align:left;margin-left:-.2pt;margin-top:9.5pt;width:173.7pt;height:7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" fillcolor="white [3201]" strokeweight=".5pt">
                <v:textbox>
                  <w:txbxContent>
                    <w:p w14:paraId="63C4401B" w14:textId="32CFC416" w:rsidR="005D3924" w:rsidRDefault="005D3924">
                      <w:r>
                        <w:rPr>
                          <w:noProof/>
                          <w:rtl/>
                        </w:rPr>
                        <w:drawing>
                          <wp:inline distT="0" distB="0" distL="0" distR="0" wp14:anchorId="751BF2C0" wp14:editId="7AABFAA4">
                            <wp:extent cx="2062716"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2716" cy="903767"/>
                                    </a:xfrm>
                                    <a:prstGeom prst="rect">
                                      <a:avLst/>
                                    </a:prstGeom>
                                    <a:noFill/>
                                    <a:ln>
                                      <a:noFill/>
                                    </a:ln>
                                  </pic:spPr>
                                </pic:pic>
                              </a:graphicData>
                            </a:graphic>
                          </wp:inline>
                        </w:drawing>
                      </w:r>
                    </w:p>
                  </w:txbxContent>
                </v:textbox>
              </v:shape>
            </w:pict>
          </mc:Fallback>
        </mc:AlternateContent>
      </w:r>
      <w:r w:rsidR="004726A1">
        <w:rPr>
          <w:rFonts w:ascii="Traditional Arabic" w:hAnsi="Traditional Arabic" w:cs="Traditional Arabic"/>
          <w:b/>
          <w:bCs/>
          <w:sz w:val="30"/>
          <w:szCs w:val="30"/>
          <w:rtl/>
          <w:lang w:eastAsia="zh-TW"/>
        </w:rPr>
        <w:tab/>
      </w:r>
    </w:p>
    <w:p w14:paraId="5D61964F" w14:textId="5EE59526" w:rsidR="0072448D" w:rsidRPr="004726A1" w:rsidRDefault="004726A1" w:rsidP="00267330">
      <w:pPr>
        <w:tabs>
          <w:tab w:val="left" w:pos="624"/>
          <w:tab w:val="left" w:pos="6095"/>
        </w:tabs>
        <w:spacing w:before="120" w:after="60" w:line="360" w:lineRule="auto"/>
        <w:ind w:left="1133" w:right="720"/>
        <w:textDirection w:val="tbRlV"/>
        <w:rPr>
          <w:rFonts w:ascii="Traditional Arabic" w:hAnsi="Traditional Arabic" w:cs="Traditional Arabic"/>
          <w:sz w:val="30"/>
          <w:szCs w:val="30"/>
          <w:rtl/>
          <w:lang w:eastAsia="zh-TW"/>
        </w:rPr>
      </w:pPr>
      <w:r>
        <w:rPr>
          <w:rFonts w:ascii="Traditional Arabic" w:hAnsi="Traditional Arabic" w:cs="Traditional Arabic"/>
          <w:b/>
          <w:bCs/>
          <w:sz w:val="30"/>
          <w:szCs w:val="30"/>
          <w:rtl/>
          <w:lang w:eastAsia="zh-TW"/>
        </w:rPr>
        <w:tab/>
      </w:r>
    </w:p>
    <w:p w14:paraId="03D02AB9" w14:textId="5D0E4F72" w:rsidR="0072448D" w:rsidRDefault="00013DF7" w:rsidP="00267330">
      <w:pPr>
        <w:tabs>
          <w:tab w:val="center" w:pos="4955"/>
        </w:tabs>
        <w:spacing w:before="120" w:after="60" w:line="360" w:lineRule="auto"/>
        <w:ind w:left="1133" w:right="720"/>
        <w:textDirection w:val="tbRlV"/>
        <w:rPr>
          <w:rFonts w:ascii="Traditional Arabic" w:hAnsi="Traditional Arabic" w:cs="Traditional Arabic"/>
          <w:b/>
          <w:bCs/>
          <w:sz w:val="30"/>
          <w:szCs w:val="30"/>
          <w:rtl/>
          <w:lang w:eastAsia="zh-TW"/>
        </w:rPr>
      </w:pPr>
      <w:r>
        <w:rPr>
          <w:rFonts w:ascii="Traditional Arabic" w:hAnsi="Traditional Arabic" w:cs="Traditional Arabic"/>
          <w:b/>
          <w:bCs/>
          <w:noProof/>
          <w:sz w:val="30"/>
          <w:szCs w:val="30"/>
          <w:rtl/>
        </w:rPr>
        <w:lastRenderedPageBreak/>
        <mc:AlternateContent>
          <mc:Choice Requires="wps">
            <w:drawing>
              <wp:anchor distT="0" distB="0" distL="114300" distR="114300" simplePos="0" relativeHeight="251663360" behindDoc="0" locked="0" layoutInCell="1" allowOverlap="1" wp14:anchorId="0094FD44" wp14:editId="7D4448C1">
                <wp:simplePos x="0" y="0"/>
                <wp:positionH relativeFrom="column">
                  <wp:posOffset>3321287</wp:posOffset>
                </wp:positionH>
                <wp:positionV relativeFrom="paragraph">
                  <wp:posOffset>448066</wp:posOffset>
                </wp:positionV>
                <wp:extent cx="1151890" cy="395605"/>
                <wp:effectExtent l="0" t="0" r="10160" b="23495"/>
                <wp:wrapNone/>
                <wp:docPr id="9" name="Text Box 9"/>
                <wp:cNvGraphicFramePr/>
                <a:graphic xmlns:a="http://schemas.openxmlformats.org/drawingml/2006/main">
                  <a:graphicData uri="http://schemas.microsoft.com/office/word/2010/wordprocessingShape">
                    <wps:wsp>
                      <wps:cNvSpPr txBox="1"/>
                      <wps:spPr>
                        <a:xfrm>
                          <a:off x="0" y="0"/>
                          <a:ext cx="1151890" cy="39560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2971396" w14:textId="73F522E8" w:rsidR="005D3924" w:rsidRDefault="005D3924" w:rsidP="00267330">
                            <w:r>
                              <w:rPr>
                                <w:rFonts w:ascii="Traditional Arabic" w:hAnsi="Traditional Arabic" w:cs="Traditional Arabic" w:hint="cs"/>
                                <w:sz w:val="30"/>
                                <w:szCs w:val="30"/>
                                <w:rtl/>
                                <w:lang w:eastAsia="zh-TW"/>
                              </w:rPr>
                              <w:t>ال</w:t>
                            </w:r>
                            <w:r w:rsidRPr="0073076F">
                              <w:rPr>
                                <w:rFonts w:ascii="Traditional Arabic" w:hAnsi="Traditional Arabic" w:cs="Traditional Arabic"/>
                                <w:sz w:val="30"/>
                                <w:szCs w:val="30"/>
                                <w:rtl/>
                                <w:lang w:eastAsia="zh-TW"/>
                              </w:rPr>
                              <w:t xml:space="preserve">مجموعة </w:t>
                            </w:r>
                            <w:r>
                              <w:rPr>
                                <w:rFonts w:ascii="Traditional Arabic" w:hAnsi="Traditional Arabic" w:cs="Traditional Arabic" w:hint="cs"/>
                                <w:sz w:val="30"/>
                                <w:szCs w:val="30"/>
                                <w:rtl/>
                                <w:lang w:eastAsia="zh-TW"/>
                              </w:rPr>
                              <w:t>ال</w:t>
                            </w:r>
                            <w:r w:rsidRPr="0073076F">
                              <w:rPr>
                                <w:rFonts w:ascii="Traditional Arabic" w:hAnsi="Traditional Arabic" w:cs="Traditional Arabic"/>
                                <w:sz w:val="30"/>
                                <w:szCs w:val="30"/>
                                <w:rtl/>
                                <w:lang w:eastAsia="zh-TW"/>
                              </w:rPr>
                              <w:t>مشتركة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0094FD44" id="Text Box 9" o:spid="_x0000_s1028" type="#_x0000_t202" style="position:absolute;left:0;text-align:left;margin-left:261.5pt;margin-top:35.3pt;width:90.7pt;height:3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" fillcolor="white [3212]" strokecolor="white [3212]" strokeweight=".5pt">
                <v:textbox>
                  <w:txbxContent>
                    <w:p w14:paraId="42971396" w14:textId="73F522E8" w:rsidR="005D3924" w:rsidRDefault="005D3924" w:rsidP="00267330">
                      <w:r>
                        <w:rPr>
                          <w:rFonts w:ascii="Traditional Arabic" w:hAnsi="Traditional Arabic" w:cs="Traditional Arabic" w:hint="cs"/>
                          <w:sz w:val="30"/>
                          <w:szCs w:val="30"/>
                          <w:rtl/>
                          <w:lang w:eastAsia="zh-TW"/>
                        </w:rPr>
                        <w:t>ال</w:t>
                      </w:r>
                      <w:r w:rsidRPr="0073076F">
                        <w:rPr>
                          <w:rFonts w:ascii="Traditional Arabic" w:hAnsi="Traditional Arabic" w:cs="Traditional Arabic"/>
                          <w:sz w:val="30"/>
                          <w:szCs w:val="30"/>
                          <w:rtl/>
                          <w:lang w:eastAsia="zh-TW"/>
                        </w:rPr>
                        <w:t xml:space="preserve">مجموعة </w:t>
                      </w:r>
                      <w:r>
                        <w:rPr>
                          <w:rFonts w:ascii="Traditional Arabic" w:hAnsi="Traditional Arabic" w:cs="Traditional Arabic" w:hint="cs"/>
                          <w:sz w:val="30"/>
                          <w:szCs w:val="30"/>
                          <w:rtl/>
                          <w:lang w:eastAsia="zh-TW"/>
                        </w:rPr>
                        <w:t>ال</w:t>
                      </w:r>
                      <w:r w:rsidRPr="0073076F">
                        <w:rPr>
                          <w:rFonts w:ascii="Traditional Arabic" w:hAnsi="Traditional Arabic" w:cs="Traditional Arabic"/>
                          <w:sz w:val="30"/>
                          <w:szCs w:val="30"/>
                          <w:rtl/>
                          <w:lang w:eastAsia="zh-TW"/>
                        </w:rPr>
                        <w:t>مشتركة</w:t>
                      </w:r>
                    </w:p>
                  </w:txbxContent>
                </v:textbox>
              </v:shape>
            </w:pict>
          </mc:Fallback>
        </mc:AlternateContent>
      </w:r>
      <w:r w:rsidR="00267330">
        <w:rPr>
          <w:rFonts w:ascii="Traditional Arabic" w:hAnsi="Traditional Arabic" w:cs="Traditional Arabic"/>
          <w:b/>
          <w:bCs/>
          <w:sz w:val="30"/>
          <w:szCs w:val="30"/>
          <w:rtl/>
          <w:lang w:eastAsia="zh-TW"/>
        </w:rPr>
        <w:tab/>
      </w:r>
    </w:p>
    <w:p w14:paraId="69E95324" w14:textId="3FA80029" w:rsidR="00E86406" w:rsidRDefault="00FE3BB1" w:rsidP="00013DF7">
      <w:pPr>
        <w:tabs>
          <w:tab w:val="center" w:pos="6662"/>
        </w:tabs>
        <w:spacing w:before="120" w:after="60" w:line="360" w:lineRule="auto"/>
        <w:ind w:left="1133" w:right="720"/>
        <w:textDirection w:val="tbRlV"/>
        <w:rPr>
          <w:rFonts w:ascii="Traditional Arabic" w:hAnsi="Traditional Arabic" w:cs="Traditional Arabic"/>
          <w:b/>
          <w:bCs/>
          <w:sz w:val="30"/>
          <w:szCs w:val="30"/>
          <w:rtl/>
          <w:lang w:eastAsia="zh-TW"/>
        </w:rPr>
      </w:pPr>
      <w:r>
        <w:rPr>
          <w:rFonts w:ascii="Traditional Arabic" w:hAnsi="Traditional Arabic" w:cs="Traditional Arabic"/>
          <w:b/>
          <w:bCs/>
          <w:sz w:val="30"/>
          <w:szCs w:val="30"/>
          <w:rtl/>
          <w:lang w:eastAsia="zh-TW"/>
        </w:rPr>
        <w:tab/>
      </w:r>
      <w:r w:rsidR="00E86406">
        <w:rPr>
          <w:rFonts w:ascii="Traditional Arabic" w:hAnsi="Traditional Arabic" w:cs="Traditional Arabic"/>
          <w:b/>
          <w:bCs/>
          <w:noProof/>
          <w:sz w:val="30"/>
          <w:szCs w:val="30"/>
          <w:rtl/>
        </w:rPr>
        <mc:AlternateContent>
          <mc:Choice Requires="wps">
            <w:drawing>
              <wp:anchor distT="0" distB="0" distL="114300" distR="114300" simplePos="0" relativeHeight="251658240" behindDoc="0" locked="0" layoutInCell="1" allowOverlap="1" wp14:anchorId="2204BCAD" wp14:editId="261519FA">
                <wp:simplePos x="0" y="0"/>
                <wp:positionH relativeFrom="column">
                  <wp:posOffset>-8450</wp:posOffset>
                </wp:positionH>
                <wp:positionV relativeFrom="paragraph">
                  <wp:posOffset>7697</wp:posOffset>
                </wp:positionV>
                <wp:extent cx="2430780" cy="754380"/>
                <wp:effectExtent l="0" t="0" r="26670" b="26670"/>
                <wp:wrapNone/>
                <wp:docPr id="33" name="Text Box 33"/>
                <wp:cNvGraphicFramePr/>
                <a:graphic xmlns:a="http://schemas.openxmlformats.org/drawingml/2006/main">
                  <a:graphicData uri="http://schemas.microsoft.com/office/word/2010/wordprocessingShape">
                    <wps:wsp>
                      <wps:cNvSpPr txBox="1"/>
                      <wps:spPr>
                        <a:xfrm>
                          <a:off x="0" y="0"/>
                          <a:ext cx="2430780"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1984C8" w14:textId="4F4469C2" w:rsidR="005D3924" w:rsidRDefault="005D3924">
                            <w:pPr>
                              <w:rPr>
                                <w:rtl/>
                              </w:rPr>
                            </w:pPr>
                          </w:p>
                          <w:p w14:paraId="5307BF27" w14:textId="0E9A2433" w:rsidR="005D3924" w:rsidRDefault="005D3924" w:rsidP="009E2E47">
                            <w:pPr>
                              <w:jc w:val="center"/>
                              <w:rPr>
                                <w:rtl/>
                              </w:rPr>
                            </w:pPr>
                            <w:r>
                              <w:rPr>
                                <w:rFonts w:hint="cs"/>
                                <w:noProof/>
                                <w:rtl/>
                              </w:rPr>
                              <w:drawing>
                                <wp:inline distT="0" distB="0" distL="0" distR="0" wp14:anchorId="4A6B8182" wp14:editId="19542EEC">
                                  <wp:extent cx="266065" cy="318770"/>
                                  <wp:effectExtent l="0" t="0" r="63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065" cy="318770"/>
                                          </a:xfrm>
                                          <a:prstGeom prst="rect">
                                            <a:avLst/>
                                          </a:prstGeom>
                                          <a:noFill/>
                                          <a:ln>
                                            <a:noFill/>
                                          </a:ln>
                                        </pic:spPr>
                                      </pic:pic>
                                    </a:graphicData>
                                  </a:graphic>
                                </wp:inline>
                              </w:drawing>
                            </w:r>
                          </w:p>
                          <w:p w14:paraId="6B3D147B" w14:textId="77777777" w:rsidR="005D3924" w:rsidRDefault="005D3924">
                            <w:pPr>
                              <w:rPr>
                                <w:rtl/>
                              </w:rPr>
                            </w:pPr>
                          </w:p>
                          <w:p w14:paraId="2147A04E" w14:textId="77777777" w:rsidR="005D3924" w:rsidRDefault="005D39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2204BCAD" id="Text Box 33" o:spid="_x0000_s1029" type="#_x0000_t202" style="position:absolute;left:0;text-align:left;margin-left:-.65pt;margin-top:.6pt;width:191.4pt;height:5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" fillcolor="white [3201]" strokeweight=".5pt">
                <v:textbox>
                  <w:txbxContent>
                    <w:p w14:paraId="291984C8" w14:textId="4F4469C2" w:rsidR="005D3924" w:rsidRDefault="005D3924">
                      <w:pPr>
                        <w:rPr>
                          <w:rtl/>
                        </w:rPr>
                      </w:pPr>
                    </w:p>
                    <w:p w14:paraId="5307BF27" w14:textId="0E9A2433" w:rsidR="005D3924" w:rsidRDefault="005D3924" w:rsidP="009E2E47">
                      <w:pPr>
                        <w:jc w:val="center"/>
                        <w:rPr>
                          <w:rtl/>
                        </w:rPr>
                      </w:pPr>
                      <w:r>
                        <w:rPr>
                          <w:rFonts w:hint="cs"/>
                          <w:noProof/>
                          <w:rtl/>
                        </w:rPr>
                        <w:drawing>
                          <wp:inline distT="0" distB="0" distL="0" distR="0" wp14:anchorId="4A6B8182" wp14:editId="19542EEC">
                            <wp:extent cx="266065" cy="318770"/>
                            <wp:effectExtent l="0" t="0" r="63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065" cy="318770"/>
                                    </a:xfrm>
                                    <a:prstGeom prst="rect">
                                      <a:avLst/>
                                    </a:prstGeom>
                                    <a:noFill/>
                                    <a:ln>
                                      <a:noFill/>
                                    </a:ln>
                                  </pic:spPr>
                                </pic:pic>
                              </a:graphicData>
                            </a:graphic>
                          </wp:inline>
                        </w:drawing>
                      </w:r>
                    </w:p>
                    <w:p w14:paraId="6B3D147B" w14:textId="77777777" w:rsidR="005D3924" w:rsidRDefault="005D3924">
                      <w:pPr>
                        <w:rPr>
                          <w:rtl/>
                        </w:rPr>
                      </w:pPr>
                    </w:p>
                    <w:p w14:paraId="2147A04E" w14:textId="77777777" w:rsidR="005D3924" w:rsidRDefault="005D3924"/>
                  </w:txbxContent>
                </v:textbox>
              </v:shape>
            </w:pict>
          </mc:Fallback>
        </mc:AlternateContent>
      </w:r>
    </w:p>
    <w:p w14:paraId="7993E0CC" w14:textId="16BAB292" w:rsidR="0072448D" w:rsidRDefault="0072448D" w:rsidP="006A1CA8">
      <w:pPr>
        <w:tabs>
          <w:tab w:val="left" w:pos="6902"/>
        </w:tabs>
        <w:spacing w:before="120" w:after="60" w:line="400" w:lineRule="exact"/>
        <w:ind w:left="1133" w:right="720"/>
        <w:textDirection w:val="tbRlV"/>
        <w:rPr>
          <w:rFonts w:ascii="Traditional Arabic" w:hAnsi="Traditional Arabic" w:cs="Traditional Arabic"/>
          <w:b/>
          <w:bCs/>
          <w:sz w:val="30"/>
          <w:szCs w:val="30"/>
          <w:rtl/>
          <w:lang w:eastAsia="zh-TW"/>
        </w:rPr>
      </w:pPr>
    </w:p>
    <w:p w14:paraId="136140FE" w14:textId="77777777" w:rsidR="006A1CA8" w:rsidRPr="0072448D" w:rsidRDefault="006A1CA8" w:rsidP="006A1CA8">
      <w:pPr>
        <w:tabs>
          <w:tab w:val="left" w:pos="6902"/>
        </w:tabs>
        <w:spacing w:before="120" w:after="60" w:line="200" w:lineRule="exact"/>
        <w:ind w:left="1134" w:right="720"/>
        <w:textDirection w:val="tbRlV"/>
        <w:rPr>
          <w:rFonts w:ascii="Traditional Arabic" w:hAnsi="Traditional Arabic" w:cs="Traditional Arabic"/>
          <w:b/>
          <w:bCs/>
          <w:sz w:val="30"/>
          <w:szCs w:val="30"/>
          <w:rtl/>
          <w:lang w:eastAsia="zh-TW"/>
        </w:rPr>
      </w:pPr>
    </w:p>
    <w:p w14:paraId="4947DE66" w14:textId="1330E6B3" w:rsidR="00E547DB" w:rsidRDefault="00E547DB" w:rsidP="006A1CA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E547DB">
        <w:rPr>
          <w:rFonts w:ascii="Traditional Arabic" w:hAnsi="Traditional Arabic" w:cs="Traditional Arabic"/>
          <w:sz w:val="30"/>
          <w:szCs w:val="30"/>
          <w:rtl/>
          <w:lang w:val="en-GB" w:eastAsia="zh-TW"/>
        </w:rPr>
        <w:t xml:space="preserve">وتصنف العوامل وفقاً لخصائصها فيما يتعلق بالكفاءة والأثر المحتمل على </w:t>
      </w:r>
      <w:r w:rsidR="005A2C39">
        <w:rPr>
          <w:rFonts w:ascii="Traditional Arabic" w:hAnsi="Traditional Arabic" w:cs="Traditional Arabic"/>
          <w:sz w:val="30"/>
          <w:szCs w:val="30"/>
          <w:rtl/>
          <w:lang w:val="en-GB" w:eastAsia="zh-TW"/>
        </w:rPr>
        <w:t xml:space="preserve">تخفيض </w:t>
      </w:r>
      <w:r w:rsidRPr="00E547DB">
        <w:rPr>
          <w:rFonts w:ascii="Traditional Arabic" w:hAnsi="Traditional Arabic" w:cs="Traditional Arabic"/>
          <w:sz w:val="30"/>
          <w:szCs w:val="30"/>
          <w:rtl/>
          <w:lang w:val="en-GB" w:eastAsia="zh-TW"/>
        </w:rPr>
        <w:t xml:space="preserve">القمامة البحرية والجسيمات البلاستيكية البحرية الدقيقة ومنعها. ولكل مجموعة نطاق بين </w:t>
      </w:r>
      <w:r w:rsidR="009F05B5">
        <w:rPr>
          <w:rFonts w:ascii="Traditional Arabic" w:hAnsi="Traditional Arabic" w:cs="Traditional Arabic"/>
          <w:sz w:val="30"/>
          <w:szCs w:val="30"/>
          <w:rtl/>
          <w:lang w:val="en-GB" w:eastAsia="zh-TW"/>
        </w:rPr>
        <w:t>صفر</w:t>
      </w:r>
      <w:r w:rsidRPr="00E547DB">
        <w:rPr>
          <w:rFonts w:ascii="Traditional Arabic" w:hAnsi="Traditional Arabic" w:cs="Traditional Arabic"/>
          <w:sz w:val="30"/>
          <w:szCs w:val="30"/>
          <w:rtl/>
          <w:lang w:val="en-GB" w:eastAsia="zh-TW"/>
        </w:rPr>
        <w:t xml:space="preserve"> إلى 1 مع نقطة منتصف مركزية. </w:t>
      </w:r>
      <w:r w:rsidR="005A2C39">
        <w:rPr>
          <w:rFonts w:ascii="Traditional Arabic" w:hAnsi="Traditional Arabic" w:cs="Traditional Arabic"/>
          <w:sz w:val="30"/>
          <w:szCs w:val="30"/>
          <w:rtl/>
          <w:lang w:val="en-GB" w:eastAsia="zh-TW"/>
        </w:rPr>
        <w:t>و</w:t>
      </w:r>
      <w:r w:rsidRPr="00E547DB">
        <w:rPr>
          <w:rFonts w:ascii="Traditional Arabic" w:hAnsi="Traditional Arabic" w:cs="Traditional Arabic"/>
          <w:sz w:val="30"/>
          <w:szCs w:val="30"/>
          <w:rtl/>
          <w:lang w:val="en-GB" w:eastAsia="zh-TW"/>
        </w:rPr>
        <w:t xml:space="preserve">يلزم تحديد الروابط بين المجموعات الواضحة، على سبيل المثال، الروابط بين </w:t>
      </w:r>
      <w:r w:rsidR="005A2C39">
        <w:rPr>
          <w:rFonts w:ascii="Traditional Arabic" w:hAnsi="Traditional Arabic" w:cs="Traditional Arabic"/>
          <w:sz w:val="30"/>
          <w:szCs w:val="30"/>
          <w:rtl/>
          <w:lang w:val="en-GB" w:eastAsia="zh-TW"/>
        </w:rPr>
        <w:t>تنمية</w:t>
      </w:r>
      <w:r w:rsidR="005A2C39" w:rsidRPr="00E547DB">
        <w:rPr>
          <w:rFonts w:ascii="Traditional Arabic" w:hAnsi="Traditional Arabic" w:cs="Traditional Arabic"/>
          <w:sz w:val="30"/>
          <w:szCs w:val="30"/>
          <w:rtl/>
          <w:lang w:val="en-GB" w:eastAsia="zh-TW"/>
        </w:rPr>
        <w:t xml:space="preserve"> </w:t>
      </w:r>
      <w:r w:rsidRPr="00E547DB">
        <w:rPr>
          <w:rFonts w:ascii="Traditional Arabic" w:hAnsi="Traditional Arabic" w:cs="Traditional Arabic"/>
          <w:sz w:val="30"/>
          <w:szCs w:val="30"/>
          <w:rtl/>
          <w:lang w:val="en-GB" w:eastAsia="zh-TW"/>
        </w:rPr>
        <w:t xml:space="preserve">القدرات والحوار السياسي. ويُقيّم كل التزام لكل عامل ويوضع في فئة </w:t>
      </w:r>
      <w:r w:rsidR="005D5223">
        <w:rPr>
          <w:rFonts w:ascii="Traditional Arabic" w:hAnsi="Traditional Arabic" w:cs="Traditional Arabic"/>
          <w:sz w:val="30"/>
          <w:szCs w:val="30"/>
          <w:rtl/>
          <w:lang w:val="en-GB" w:eastAsia="zh-TW"/>
        </w:rPr>
        <w:t>(</w:t>
      </w:r>
      <w:r w:rsidRPr="00E547DB">
        <w:rPr>
          <w:rFonts w:ascii="Traditional Arabic" w:hAnsi="Traditional Arabic" w:cs="Traditional Arabic"/>
          <w:sz w:val="30"/>
          <w:szCs w:val="30"/>
          <w:rtl/>
          <w:lang w:val="en-GB" w:eastAsia="zh-TW"/>
        </w:rPr>
        <w:t>إما ”صغير/منخفض“، ”متوسط“ أو ”مرتفع“</w:t>
      </w:r>
      <w:r w:rsidR="005D5223">
        <w:rPr>
          <w:rFonts w:ascii="Traditional Arabic" w:hAnsi="Traditional Arabic" w:cs="Traditional Arabic"/>
          <w:sz w:val="30"/>
          <w:szCs w:val="30"/>
          <w:rtl/>
          <w:lang w:val="en-GB" w:eastAsia="zh-TW"/>
        </w:rPr>
        <w:t xml:space="preserve">) </w:t>
      </w:r>
      <w:r w:rsidRPr="00E547DB">
        <w:rPr>
          <w:rFonts w:ascii="Traditional Arabic" w:hAnsi="Traditional Arabic" w:cs="Traditional Arabic"/>
          <w:sz w:val="30"/>
          <w:szCs w:val="30"/>
          <w:rtl/>
          <w:lang w:val="en-GB" w:eastAsia="zh-TW"/>
        </w:rPr>
        <w:t xml:space="preserve">وبعد ذلك يجري تقييم مجموعات القواعد </w:t>
      </w:r>
      <w:r w:rsidR="005A2C39">
        <w:rPr>
          <w:rFonts w:ascii="Traditional Arabic" w:hAnsi="Traditional Arabic" w:cs="Traditional Arabic"/>
          <w:sz w:val="30"/>
          <w:szCs w:val="30"/>
          <w:rtl/>
          <w:lang w:val="en-GB" w:eastAsia="zh-TW"/>
        </w:rPr>
        <w:t>لتشكيلة من</w:t>
      </w:r>
      <w:r w:rsidR="005A2C39" w:rsidRPr="00E547DB">
        <w:rPr>
          <w:rFonts w:ascii="Traditional Arabic" w:hAnsi="Traditional Arabic" w:cs="Traditional Arabic"/>
          <w:sz w:val="30"/>
          <w:szCs w:val="30"/>
          <w:rtl/>
          <w:lang w:val="en-GB" w:eastAsia="zh-TW"/>
        </w:rPr>
        <w:t xml:space="preserve"> </w:t>
      </w:r>
      <w:r w:rsidRPr="00E547DB">
        <w:rPr>
          <w:rFonts w:ascii="Traditional Arabic" w:hAnsi="Traditional Arabic" w:cs="Traditional Arabic"/>
          <w:sz w:val="30"/>
          <w:szCs w:val="30"/>
          <w:rtl/>
          <w:lang w:val="en-GB" w:eastAsia="zh-TW"/>
        </w:rPr>
        <w:t>العناصر من أجل إنتاج قيم النقطة الواحدة، والتي تُدمج بعد ذلك لإنتاج قيمة نقطة المركز المتوسط</w:t>
      </w:r>
      <w:r w:rsidR="005D5223">
        <w:rPr>
          <w:rFonts w:ascii="Traditional Arabic" w:hAnsi="Traditional Arabic" w:cs="Traditional Arabic"/>
          <w:sz w:val="30"/>
          <w:szCs w:val="30"/>
          <w:rtl/>
          <w:lang w:val="en-GB" w:eastAsia="zh-TW"/>
        </w:rPr>
        <w:t>.</w:t>
      </w:r>
      <w:r w:rsidRPr="00E547DB">
        <w:rPr>
          <w:rFonts w:ascii="Traditional Arabic" w:hAnsi="Traditional Arabic" w:cs="Traditional Arabic"/>
          <w:sz w:val="30"/>
          <w:szCs w:val="30"/>
          <w:rtl/>
          <w:lang w:val="en-GB" w:eastAsia="zh-TW"/>
        </w:rPr>
        <w:t xml:space="preserve"> وقُيّمت فعالية الالتزامات الطوعية </w:t>
      </w:r>
      <w:r w:rsidR="005D5223">
        <w:rPr>
          <w:rFonts w:ascii="Traditional Arabic" w:hAnsi="Traditional Arabic" w:cs="Traditional Arabic"/>
          <w:sz w:val="30"/>
          <w:szCs w:val="30"/>
          <w:rtl/>
          <w:lang w:val="en-GB" w:eastAsia="zh-TW"/>
        </w:rPr>
        <w:t>(</w:t>
      </w:r>
      <w:r w:rsidRPr="00E547DB">
        <w:rPr>
          <w:rFonts w:ascii="Traditional Arabic" w:hAnsi="Traditional Arabic" w:cs="Traditional Arabic"/>
          <w:sz w:val="30"/>
          <w:szCs w:val="30"/>
          <w:rtl/>
          <w:lang w:val="en-GB" w:eastAsia="zh-TW"/>
        </w:rPr>
        <w:t>إما”منخفضة“، ”متوسطة“ أو ”مرتفعة“</w:t>
      </w:r>
      <w:r w:rsidR="005D5223">
        <w:rPr>
          <w:rFonts w:ascii="Traditional Arabic" w:hAnsi="Traditional Arabic" w:cs="Traditional Arabic"/>
          <w:sz w:val="30"/>
          <w:szCs w:val="30"/>
          <w:rtl/>
          <w:lang w:val="en-GB" w:eastAsia="zh-TW"/>
        </w:rPr>
        <w:t>) م</w:t>
      </w:r>
      <w:r w:rsidRPr="00E547DB">
        <w:rPr>
          <w:rFonts w:ascii="Traditional Arabic" w:hAnsi="Traditional Arabic" w:cs="Traditional Arabic"/>
          <w:sz w:val="30"/>
          <w:szCs w:val="30"/>
          <w:rtl/>
          <w:lang w:val="en-GB" w:eastAsia="zh-TW"/>
        </w:rPr>
        <w:t>ن خلال مجموعات القواعد لدمج التفاعل</w:t>
      </w:r>
      <w:r w:rsidR="005A2C39">
        <w:rPr>
          <w:rFonts w:ascii="Traditional Arabic" w:hAnsi="Traditional Arabic" w:cs="Traditional Arabic"/>
          <w:sz w:val="30"/>
          <w:szCs w:val="30"/>
          <w:rtl/>
          <w:lang w:val="en-GB" w:eastAsia="zh-TW"/>
        </w:rPr>
        <w:t>ات</w:t>
      </w:r>
      <w:r w:rsidRPr="00E547DB">
        <w:rPr>
          <w:rFonts w:ascii="Traditional Arabic" w:hAnsi="Traditional Arabic" w:cs="Traditional Arabic"/>
          <w:sz w:val="30"/>
          <w:szCs w:val="30"/>
          <w:rtl/>
          <w:lang w:val="en-GB" w:eastAsia="zh-TW"/>
        </w:rPr>
        <w:t xml:space="preserve"> بين العوامل المختلفة. </w:t>
      </w:r>
      <w:r w:rsidR="005A2C39">
        <w:rPr>
          <w:rFonts w:ascii="Traditional Arabic" w:hAnsi="Traditional Arabic" w:cs="Traditional Arabic"/>
          <w:sz w:val="30"/>
          <w:szCs w:val="30"/>
          <w:rtl/>
          <w:lang w:val="en-GB" w:eastAsia="zh-TW"/>
        </w:rPr>
        <w:t>وبالنسبة ل</w:t>
      </w:r>
      <w:r w:rsidRPr="00E547DB">
        <w:rPr>
          <w:rFonts w:ascii="Traditional Arabic" w:hAnsi="Traditional Arabic" w:cs="Traditional Arabic"/>
          <w:sz w:val="30"/>
          <w:szCs w:val="30"/>
          <w:rtl/>
          <w:lang w:val="en-GB" w:eastAsia="zh-TW"/>
        </w:rPr>
        <w:t xml:space="preserve">هذا التحليل الأولي، طُورت سلسلة بسيطة من مجموعات القواعد باستخدام حُكم ومعارف الخبراء من عموم ساحات العلم والسياسة </w:t>
      </w:r>
      <w:r w:rsidR="005D5223">
        <w:rPr>
          <w:rFonts w:ascii="Traditional Arabic" w:hAnsi="Traditional Arabic" w:cs="Traditional Arabic"/>
          <w:sz w:val="30"/>
          <w:szCs w:val="30"/>
          <w:rtl/>
          <w:lang w:val="en-GB" w:eastAsia="zh-TW"/>
        </w:rPr>
        <w:t>(</w:t>
      </w:r>
      <w:r w:rsidRPr="00E547DB">
        <w:rPr>
          <w:rFonts w:ascii="Traditional Arabic" w:hAnsi="Traditional Arabic" w:cs="Traditional Arabic"/>
          <w:sz w:val="30"/>
          <w:szCs w:val="30"/>
          <w:rtl/>
          <w:lang w:val="en-GB" w:eastAsia="zh-TW"/>
        </w:rPr>
        <w:t xml:space="preserve">انظر </w:t>
      </w:r>
      <w:r w:rsidR="005A2C39">
        <w:rPr>
          <w:rFonts w:ascii="Traditional Arabic" w:hAnsi="Traditional Arabic" w:cs="Traditional Arabic"/>
          <w:sz w:val="30"/>
          <w:szCs w:val="30"/>
          <w:rtl/>
          <w:lang w:val="en-GB" w:eastAsia="zh-TW"/>
        </w:rPr>
        <w:t>الإطار</w:t>
      </w:r>
      <w:r w:rsidR="005A2C39" w:rsidRPr="00E547DB">
        <w:rPr>
          <w:rFonts w:ascii="Traditional Arabic" w:hAnsi="Traditional Arabic" w:cs="Traditional Arabic"/>
          <w:sz w:val="30"/>
          <w:szCs w:val="30"/>
          <w:rtl/>
          <w:lang w:val="en-GB" w:eastAsia="zh-TW"/>
        </w:rPr>
        <w:t xml:space="preserve"> </w:t>
      </w:r>
      <w:r w:rsidRPr="00E547DB">
        <w:rPr>
          <w:rFonts w:ascii="Traditional Arabic" w:hAnsi="Traditional Arabic" w:cs="Traditional Arabic"/>
          <w:sz w:val="30"/>
          <w:szCs w:val="30"/>
          <w:rtl/>
          <w:lang w:val="en-GB" w:eastAsia="zh-TW"/>
        </w:rPr>
        <w:t>أدناه والجدول 1 أعلاه</w:t>
      </w:r>
      <w:r w:rsidR="005D5223">
        <w:rPr>
          <w:rFonts w:ascii="Traditional Arabic" w:hAnsi="Traditional Arabic" w:cs="Traditional Arabic"/>
          <w:sz w:val="30"/>
          <w:szCs w:val="30"/>
          <w:rtl/>
          <w:lang w:val="en-GB" w:eastAsia="zh-TW"/>
        </w:rPr>
        <w:t>).</w:t>
      </w:r>
    </w:p>
    <w:p w14:paraId="04B6AF3D" w14:textId="3F6A83AF" w:rsidR="00CC74D1" w:rsidRDefault="00317F2B" w:rsidP="00317F2B">
      <w:pPr>
        <w:tabs>
          <w:tab w:val="left" w:pos="1841"/>
        </w:tabs>
        <w:spacing w:after="120" w:line="400" w:lineRule="exact"/>
        <w:jc w:val="center"/>
        <w:textDirection w:val="tbRlV"/>
        <w:rPr>
          <w:rFonts w:ascii="Traditional Arabic" w:hAnsi="Traditional Arabic" w:cs="Traditional Arabic"/>
          <w:sz w:val="30"/>
          <w:szCs w:val="30"/>
          <w:rtl/>
          <w:lang w:val="en-GB" w:eastAsia="zh-TW"/>
        </w:rPr>
      </w:pPr>
      <w:r>
        <w:rPr>
          <w:rFonts w:ascii="Traditional Arabic" w:hAnsi="Traditional Arabic" w:cs="Traditional Arabic"/>
          <w:noProof/>
          <w:sz w:val="30"/>
          <w:szCs w:val="30"/>
          <w:rtl/>
        </w:rPr>
        <mc:AlternateContent>
          <mc:Choice Requires="wps">
            <w:drawing>
              <wp:anchor distT="0" distB="0" distL="114300" distR="114300" simplePos="0" relativeHeight="251659264" behindDoc="0" locked="0" layoutInCell="1" allowOverlap="1" wp14:anchorId="744AA4B8" wp14:editId="39FC4FDF">
                <wp:simplePos x="0" y="0"/>
                <wp:positionH relativeFrom="column">
                  <wp:posOffset>430551</wp:posOffset>
                </wp:positionH>
                <wp:positionV relativeFrom="paragraph">
                  <wp:posOffset>97790</wp:posOffset>
                </wp:positionV>
                <wp:extent cx="1796843" cy="1137684"/>
                <wp:effectExtent l="0" t="0" r="13335" b="24765"/>
                <wp:wrapNone/>
                <wp:docPr id="36" name="Text Box 36"/>
                <wp:cNvGraphicFramePr/>
                <a:graphic xmlns:a="http://schemas.openxmlformats.org/drawingml/2006/main">
                  <a:graphicData uri="http://schemas.microsoft.com/office/word/2010/wordprocessingShape">
                    <wps:wsp>
                      <wps:cNvSpPr txBox="1"/>
                      <wps:spPr>
                        <a:xfrm>
                          <a:off x="0" y="0"/>
                          <a:ext cx="1796843" cy="11376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93B97A" w14:textId="46B717CD" w:rsidR="005D3924" w:rsidRDefault="005D3924">
                            <w:r>
                              <w:rPr>
                                <w:noProof/>
                                <w:rtl/>
                              </w:rPr>
                              <w:drawing>
                                <wp:inline distT="0" distB="0" distL="0" distR="0" wp14:anchorId="479BE593" wp14:editId="1D259AFA">
                                  <wp:extent cx="1701165" cy="8401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1165" cy="8401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744AA4B8" id="Text Box 36" o:spid="_x0000_s1030" type="#_x0000_t202" style="position:absolute;left:0;text-align:left;margin-left:33.9pt;margin-top:7.7pt;width:141.5pt;height:89.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" fillcolor="white [3201]" strokeweight=".5pt">
                <v:textbox>
                  <w:txbxContent>
                    <w:p w14:paraId="4B93B97A" w14:textId="46B717CD" w:rsidR="005D3924" w:rsidRDefault="005D3924">
                      <w:r>
                        <w:rPr>
                          <w:noProof/>
                          <w:rtl/>
                        </w:rPr>
                        <w:drawing>
                          <wp:inline distT="0" distB="0" distL="0" distR="0" wp14:anchorId="479BE593" wp14:editId="1D259AFA">
                            <wp:extent cx="1701165" cy="8401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1165" cy="840105"/>
                                    </a:xfrm>
                                    <a:prstGeom prst="rect">
                                      <a:avLst/>
                                    </a:prstGeom>
                                    <a:noFill/>
                                    <a:ln>
                                      <a:noFill/>
                                    </a:ln>
                                  </pic:spPr>
                                </pic:pic>
                              </a:graphicData>
                            </a:graphic>
                          </wp:inline>
                        </w:drawing>
                      </w:r>
                    </w:p>
                  </w:txbxContent>
                </v:textbox>
              </v:shape>
            </w:pict>
          </mc:Fallback>
        </mc:AlternateContent>
      </w:r>
    </w:p>
    <w:p w14:paraId="24FB2E48" w14:textId="77777777" w:rsidR="00B74768" w:rsidRDefault="00B74768" w:rsidP="00CC74D1">
      <w:pPr>
        <w:tabs>
          <w:tab w:val="left" w:pos="1841"/>
        </w:tabs>
        <w:spacing w:after="120" w:line="400" w:lineRule="exact"/>
        <w:jc w:val="both"/>
        <w:textDirection w:val="tbRlV"/>
        <w:rPr>
          <w:rFonts w:ascii="Traditional Arabic" w:hAnsi="Traditional Arabic" w:cs="Traditional Arabic"/>
          <w:sz w:val="30"/>
          <w:szCs w:val="30"/>
          <w:rtl/>
          <w:lang w:val="en-GB" w:eastAsia="zh-TW"/>
        </w:rPr>
      </w:pPr>
    </w:p>
    <w:p w14:paraId="532B4A8F" w14:textId="77777777" w:rsidR="00B74768" w:rsidRDefault="00B74768" w:rsidP="00CC74D1">
      <w:pPr>
        <w:tabs>
          <w:tab w:val="left" w:pos="1841"/>
        </w:tabs>
        <w:spacing w:after="120" w:line="400" w:lineRule="exact"/>
        <w:jc w:val="both"/>
        <w:textDirection w:val="tbRlV"/>
        <w:rPr>
          <w:rFonts w:ascii="Traditional Arabic" w:hAnsi="Traditional Arabic" w:cs="Traditional Arabic"/>
          <w:sz w:val="30"/>
          <w:szCs w:val="30"/>
          <w:rtl/>
          <w:lang w:val="en-GB" w:eastAsia="zh-TW"/>
        </w:rPr>
      </w:pPr>
    </w:p>
    <w:p w14:paraId="3ED837F3" w14:textId="4C5A0DC7" w:rsidR="00E723FD" w:rsidRDefault="00E723FD">
      <w:pPr>
        <w:bidi w:val="0"/>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br w:type="page"/>
      </w:r>
    </w:p>
    <w:p w14:paraId="18E7312B" w14:textId="6C3DB3FB" w:rsidR="005A2C39" w:rsidRDefault="005A2C39" w:rsidP="00A04463">
      <w:pPr>
        <w:tabs>
          <w:tab w:val="left" w:pos="1841"/>
        </w:tabs>
        <w:spacing w:line="400" w:lineRule="exact"/>
        <w:ind w:firstLine="1133"/>
        <w:jc w:val="both"/>
        <w:textDirection w:val="tbRlV"/>
        <w:rPr>
          <w:rFonts w:ascii="Traditional Arabic" w:hAnsi="Traditional Arabic" w:cs="Traditional Arabic"/>
          <w:sz w:val="30"/>
          <w:szCs w:val="30"/>
          <w:rtl/>
          <w:lang w:val="en-GB" w:eastAsia="zh-TW"/>
        </w:rPr>
      </w:pPr>
      <w:r w:rsidRPr="005A2C39">
        <w:rPr>
          <w:rFonts w:ascii="Traditional Arabic" w:hAnsi="Traditional Arabic" w:cs="Traditional Arabic"/>
          <w:b/>
          <w:bCs/>
          <w:sz w:val="30"/>
          <w:szCs w:val="30"/>
          <w:rtl/>
          <w:lang w:val="en-GB" w:eastAsia="zh-TW"/>
        </w:rPr>
        <w:lastRenderedPageBreak/>
        <w:t>مجموعات قواعد المنطق التقريبي لتقييم كفاءة الالتزامات الطوعية</w:t>
      </w:r>
    </w:p>
    <w:p w14:paraId="35CF61E9" w14:textId="162E933B" w:rsidR="00B74768" w:rsidRDefault="00DE72C0" w:rsidP="00CC74D1">
      <w:pPr>
        <w:tabs>
          <w:tab w:val="left" w:pos="1841"/>
        </w:tabs>
        <w:spacing w:after="120" w:line="400" w:lineRule="exact"/>
        <w:jc w:val="both"/>
        <w:textDirection w:val="tbRlV"/>
        <w:rPr>
          <w:rFonts w:ascii="Traditional Arabic" w:hAnsi="Traditional Arabic" w:cs="Traditional Arabic"/>
          <w:sz w:val="30"/>
          <w:szCs w:val="30"/>
          <w:lang w:val="en-GB" w:eastAsia="zh-TW"/>
        </w:rPr>
      </w:pPr>
      <w:r>
        <w:rPr>
          <w:rFonts w:ascii="Traditional Arabic" w:hAnsi="Traditional Arabic" w:cs="Traditional Arabic"/>
          <w:noProof/>
          <w:sz w:val="30"/>
          <w:szCs w:val="30"/>
        </w:rPr>
        <mc:AlternateContent>
          <mc:Choice Requires="wps">
            <w:drawing>
              <wp:anchor distT="0" distB="0" distL="114300" distR="114300" simplePos="0" relativeHeight="251651072" behindDoc="0" locked="0" layoutInCell="1" allowOverlap="1" wp14:anchorId="378B7CD5" wp14:editId="05B09115">
                <wp:simplePos x="0" y="0"/>
                <wp:positionH relativeFrom="column">
                  <wp:posOffset>-169545</wp:posOffset>
                </wp:positionH>
                <wp:positionV relativeFrom="paragraph">
                  <wp:posOffset>65405</wp:posOffset>
                </wp:positionV>
                <wp:extent cx="5454650" cy="467995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5454650" cy="4679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4B8A44" w14:textId="77777777" w:rsidR="005D3924" w:rsidRPr="00267330" w:rsidRDefault="005D3924" w:rsidP="006A1CA8">
                            <w:pPr>
                              <w:shd w:val="clear" w:color="auto" w:fill="BDD6EE" w:themeFill="accent5" w:themeFillTint="66"/>
                              <w:bidi w:val="0"/>
                              <w:spacing w:before="19"/>
                              <w:ind w:left="107"/>
                              <w:rPr>
                                <w:i/>
                                <w:sz w:val="20"/>
                                <w:szCs w:val="20"/>
                              </w:rPr>
                            </w:pPr>
                            <w:r w:rsidRPr="00267330">
                              <w:rPr>
                                <w:i/>
                                <w:sz w:val="20"/>
                                <w:szCs w:val="20"/>
                              </w:rPr>
                              <w:t>Pedigree P and Type of Intervention T</w:t>
                            </w:r>
                          </w:p>
                          <w:p w14:paraId="0D041DA3" w14:textId="77777777" w:rsidR="005D3924" w:rsidRPr="00267330" w:rsidRDefault="005D3924" w:rsidP="006A1CA8">
                            <w:pPr>
                              <w:shd w:val="clear" w:color="auto" w:fill="BDD6EE" w:themeFill="accent5" w:themeFillTint="66"/>
                              <w:bidi w:val="0"/>
                              <w:spacing w:before="1"/>
                              <w:ind w:left="107"/>
                              <w:rPr>
                                <w:sz w:val="20"/>
                                <w:szCs w:val="20"/>
                              </w:rPr>
                            </w:pPr>
                            <w:r w:rsidRPr="00267330">
                              <w:rPr>
                                <w:sz w:val="20"/>
                                <w:szCs w:val="20"/>
                              </w:rPr>
                              <w:t>IF</w:t>
                            </w:r>
                            <w:r w:rsidRPr="00267330">
                              <w:rPr>
                                <w:spacing w:val="3"/>
                                <w:sz w:val="20"/>
                                <w:szCs w:val="20"/>
                              </w:rPr>
                              <w:t xml:space="preserve"> </w:t>
                            </w:r>
                            <w:r w:rsidRPr="00267330">
                              <w:rPr>
                                <w:sz w:val="20"/>
                                <w:szCs w:val="20"/>
                              </w:rPr>
                              <w:t>P</w:t>
                            </w:r>
                            <w:r w:rsidRPr="00267330">
                              <w:rPr>
                                <w:spacing w:val="7"/>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5"/>
                                <w:sz w:val="20"/>
                                <w:szCs w:val="20"/>
                              </w:rPr>
                              <w:t xml:space="preserve"> </w:t>
                            </w:r>
                            <w:r w:rsidRPr="00267330">
                              <w:rPr>
                                <w:sz w:val="20"/>
                                <w:szCs w:val="20"/>
                              </w:rPr>
                              <w:t>THEN</w:t>
                            </w:r>
                            <w:r w:rsidRPr="00267330">
                              <w:rPr>
                                <w:spacing w:val="3"/>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6"/>
                                <w:sz w:val="20"/>
                                <w:szCs w:val="20"/>
                              </w:rPr>
                              <w:t xml:space="preserve"> </w:t>
                            </w:r>
                            <w:r w:rsidRPr="00267330">
                              <w:rPr>
                                <w:sz w:val="20"/>
                                <w:szCs w:val="20"/>
                              </w:rPr>
                              <w:t>[S];</w:t>
                            </w:r>
                            <w:r w:rsidRPr="00267330">
                              <w:rPr>
                                <w:spacing w:val="6"/>
                                <w:sz w:val="20"/>
                                <w:szCs w:val="20"/>
                              </w:rPr>
                              <w:t xml:space="preserve"> </w:t>
                            </w:r>
                            <w:r w:rsidRPr="00267330">
                              <w:rPr>
                                <w:sz w:val="20"/>
                                <w:szCs w:val="20"/>
                              </w:rPr>
                              <w:t>IF</w:t>
                            </w:r>
                            <w:r w:rsidRPr="00267330">
                              <w:rPr>
                                <w:spacing w:val="4"/>
                                <w:sz w:val="20"/>
                                <w:szCs w:val="20"/>
                              </w:rPr>
                              <w:t xml:space="preserve"> </w:t>
                            </w:r>
                            <w:r w:rsidRPr="00267330">
                              <w:rPr>
                                <w:sz w:val="20"/>
                                <w:szCs w:val="20"/>
                              </w:rPr>
                              <w:t>P</w:t>
                            </w:r>
                            <w:r w:rsidRPr="00267330">
                              <w:rPr>
                                <w:spacing w:val="7"/>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T[M]</w:t>
                            </w:r>
                            <w:r w:rsidRPr="00267330">
                              <w:rPr>
                                <w:spacing w:val="5"/>
                                <w:sz w:val="20"/>
                                <w:szCs w:val="20"/>
                              </w:rPr>
                              <w:t xml:space="preserve"> </w:t>
                            </w:r>
                            <w:r w:rsidRPr="00267330">
                              <w:rPr>
                                <w:sz w:val="20"/>
                                <w:szCs w:val="20"/>
                              </w:rPr>
                              <w:t>THEN</w:t>
                            </w:r>
                            <w:r w:rsidRPr="00267330">
                              <w:rPr>
                                <w:spacing w:val="6"/>
                                <w:sz w:val="20"/>
                                <w:szCs w:val="20"/>
                              </w:rPr>
                              <w:t xml:space="preserve"> </w:t>
                            </w:r>
                            <w:r w:rsidRPr="00267330">
                              <w:rPr>
                                <w:sz w:val="20"/>
                                <w:szCs w:val="20"/>
                              </w:rPr>
                              <w:t>Impact</w:t>
                            </w:r>
                            <w:r w:rsidRPr="00267330">
                              <w:rPr>
                                <w:spacing w:val="5"/>
                                <w:sz w:val="20"/>
                                <w:szCs w:val="20"/>
                              </w:rPr>
                              <w:t xml:space="preserve"> </w:t>
                            </w:r>
                            <w:r w:rsidRPr="00267330">
                              <w:rPr>
                                <w:sz w:val="20"/>
                                <w:szCs w:val="20"/>
                              </w:rPr>
                              <w:t>Efficacy</w:t>
                            </w:r>
                            <w:r w:rsidRPr="00267330">
                              <w:rPr>
                                <w:spacing w:val="6"/>
                                <w:sz w:val="20"/>
                                <w:szCs w:val="20"/>
                              </w:rPr>
                              <w:t xml:space="preserve"> </w:t>
                            </w:r>
                            <w:r w:rsidRPr="00267330">
                              <w:rPr>
                                <w:sz w:val="20"/>
                                <w:szCs w:val="20"/>
                              </w:rPr>
                              <w:t>[S];</w:t>
                            </w:r>
                            <w:r w:rsidRPr="00267330">
                              <w:rPr>
                                <w:spacing w:val="6"/>
                                <w:sz w:val="20"/>
                                <w:szCs w:val="20"/>
                              </w:rPr>
                              <w:t xml:space="preserve"> </w:t>
                            </w:r>
                            <w:r w:rsidRPr="00267330">
                              <w:rPr>
                                <w:sz w:val="20"/>
                                <w:szCs w:val="20"/>
                              </w:rPr>
                              <w:t>IF</w:t>
                            </w:r>
                            <w:r w:rsidRPr="00267330">
                              <w:rPr>
                                <w:spacing w:val="4"/>
                                <w:sz w:val="20"/>
                                <w:szCs w:val="20"/>
                              </w:rPr>
                              <w:t xml:space="preserve"> </w:t>
                            </w:r>
                            <w:r w:rsidRPr="00267330">
                              <w:rPr>
                                <w:sz w:val="20"/>
                                <w:szCs w:val="20"/>
                              </w:rPr>
                              <w:t>P</w:t>
                            </w:r>
                            <w:r w:rsidRPr="00267330">
                              <w:rPr>
                                <w:spacing w:val="4"/>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T[H]</w:t>
                            </w:r>
                            <w:r w:rsidRPr="00267330">
                              <w:rPr>
                                <w:spacing w:val="5"/>
                                <w:sz w:val="20"/>
                                <w:szCs w:val="20"/>
                              </w:rPr>
                              <w:t xml:space="preserve"> </w:t>
                            </w:r>
                            <w:r w:rsidRPr="00267330">
                              <w:rPr>
                                <w:sz w:val="20"/>
                                <w:szCs w:val="20"/>
                              </w:rPr>
                              <w:t>THEN</w:t>
                            </w:r>
                          </w:p>
                          <w:p w14:paraId="71F19BE7" w14:textId="77777777" w:rsidR="005D3924" w:rsidRPr="00267330" w:rsidRDefault="005D3924" w:rsidP="006A1CA8">
                            <w:pPr>
                              <w:shd w:val="clear" w:color="auto" w:fill="BDD6EE" w:themeFill="accent5" w:themeFillTint="66"/>
                              <w:bidi w:val="0"/>
                              <w:spacing w:before="16" w:line="261" w:lineRule="auto"/>
                              <w:ind w:left="107" w:right="103"/>
                              <w:rPr>
                                <w:sz w:val="20"/>
                                <w:szCs w:val="20"/>
                              </w:rPr>
                            </w:pPr>
                            <w:r w:rsidRPr="00267330">
                              <w:rPr>
                                <w:sz w:val="20"/>
                                <w:szCs w:val="20"/>
                              </w:rPr>
                              <w:t>Impact Efficacy [S]; IF P [M] AND T[S] THEN Impact Efficacy [S-M]; IF P [M] AND T[M] THEN Impact Efficacy [M]; IF P</w:t>
                            </w:r>
                            <w:r w:rsidRPr="00267330">
                              <w:rPr>
                                <w:spacing w:val="3"/>
                                <w:sz w:val="20"/>
                                <w:szCs w:val="20"/>
                              </w:rPr>
                              <w:t xml:space="preserve"> </w:t>
                            </w:r>
                            <w:r w:rsidRPr="00267330">
                              <w:rPr>
                                <w:sz w:val="20"/>
                                <w:szCs w:val="20"/>
                              </w:rPr>
                              <w:t>[M]</w:t>
                            </w:r>
                            <w:r w:rsidRPr="00267330">
                              <w:rPr>
                                <w:spacing w:val="1"/>
                                <w:sz w:val="20"/>
                                <w:szCs w:val="20"/>
                              </w:rPr>
                              <w:t xml:space="preserve"> </w:t>
                            </w:r>
                            <w:r w:rsidRPr="00267330">
                              <w:rPr>
                                <w:sz w:val="20"/>
                                <w:szCs w:val="20"/>
                              </w:rPr>
                              <w:t>AND</w:t>
                            </w:r>
                            <w:r w:rsidRPr="00267330">
                              <w:rPr>
                                <w:spacing w:val="4"/>
                                <w:sz w:val="20"/>
                                <w:szCs w:val="20"/>
                              </w:rPr>
                              <w:t xml:space="preserve"> </w:t>
                            </w:r>
                            <w:r w:rsidRPr="00267330">
                              <w:rPr>
                                <w:sz w:val="20"/>
                                <w:szCs w:val="20"/>
                              </w:rPr>
                              <w:t>T[H]</w:t>
                            </w:r>
                            <w:r w:rsidRPr="00267330">
                              <w:rPr>
                                <w:spacing w:val="1"/>
                                <w:sz w:val="20"/>
                                <w:szCs w:val="20"/>
                              </w:rPr>
                              <w:t xml:space="preserve"> </w:t>
                            </w:r>
                            <w:r w:rsidRPr="00267330">
                              <w:rPr>
                                <w:sz w:val="20"/>
                                <w:szCs w:val="20"/>
                              </w:rPr>
                              <w:t>THEN</w:t>
                            </w:r>
                            <w:r w:rsidRPr="00267330">
                              <w:rPr>
                                <w:spacing w:val="3"/>
                                <w:sz w:val="20"/>
                                <w:szCs w:val="20"/>
                              </w:rPr>
                              <w:t xml:space="preserve"> </w:t>
                            </w:r>
                            <w:r w:rsidRPr="00267330">
                              <w:rPr>
                                <w:sz w:val="20"/>
                                <w:szCs w:val="20"/>
                              </w:rPr>
                              <w:t>Impact</w:t>
                            </w:r>
                            <w:r w:rsidRPr="00267330">
                              <w:rPr>
                                <w:spacing w:val="2"/>
                                <w:sz w:val="20"/>
                                <w:szCs w:val="20"/>
                              </w:rPr>
                              <w:t xml:space="preserve"> </w:t>
                            </w:r>
                            <w:r w:rsidRPr="00267330">
                              <w:rPr>
                                <w:sz w:val="20"/>
                                <w:szCs w:val="20"/>
                              </w:rPr>
                              <w:t>Efficacy</w:t>
                            </w:r>
                            <w:r w:rsidRPr="00267330">
                              <w:rPr>
                                <w:spacing w:val="2"/>
                                <w:sz w:val="20"/>
                                <w:szCs w:val="20"/>
                              </w:rPr>
                              <w:t xml:space="preserve"> </w:t>
                            </w:r>
                            <w:r w:rsidRPr="00267330">
                              <w:rPr>
                                <w:sz w:val="20"/>
                                <w:szCs w:val="20"/>
                              </w:rPr>
                              <w:t>[M-H];</w:t>
                            </w:r>
                            <w:r w:rsidRPr="00267330">
                              <w:rPr>
                                <w:spacing w:val="3"/>
                                <w:sz w:val="20"/>
                                <w:szCs w:val="20"/>
                              </w:rPr>
                              <w:t xml:space="preserve"> </w:t>
                            </w:r>
                            <w:r w:rsidRPr="00267330">
                              <w:rPr>
                                <w:sz w:val="20"/>
                                <w:szCs w:val="20"/>
                              </w:rPr>
                              <w:t>IF P</w:t>
                            </w:r>
                            <w:r w:rsidRPr="00267330">
                              <w:rPr>
                                <w:spacing w:val="3"/>
                                <w:sz w:val="20"/>
                                <w:szCs w:val="20"/>
                              </w:rPr>
                              <w:t xml:space="preserve"> </w:t>
                            </w:r>
                            <w:r w:rsidRPr="00267330">
                              <w:rPr>
                                <w:sz w:val="20"/>
                                <w:szCs w:val="20"/>
                              </w:rPr>
                              <w:t>[H]</w:t>
                            </w:r>
                            <w:r w:rsidRPr="00267330">
                              <w:rPr>
                                <w:spacing w:val="5"/>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1"/>
                                <w:sz w:val="20"/>
                                <w:szCs w:val="20"/>
                              </w:rPr>
                              <w:t xml:space="preserve"> </w:t>
                            </w:r>
                            <w:r w:rsidRPr="00267330">
                              <w:rPr>
                                <w:sz w:val="20"/>
                                <w:szCs w:val="20"/>
                              </w:rPr>
                              <w:t>THEN</w:t>
                            </w:r>
                            <w:r w:rsidRPr="00267330">
                              <w:rPr>
                                <w:spacing w:val="4"/>
                                <w:sz w:val="20"/>
                                <w:szCs w:val="20"/>
                              </w:rPr>
                              <w:t xml:space="preserve"> </w:t>
                            </w:r>
                            <w:r w:rsidRPr="00267330">
                              <w:rPr>
                                <w:sz w:val="20"/>
                                <w:szCs w:val="20"/>
                              </w:rPr>
                              <w:t>Impact</w:t>
                            </w:r>
                            <w:r w:rsidRPr="00267330">
                              <w:rPr>
                                <w:spacing w:val="1"/>
                                <w:sz w:val="20"/>
                                <w:szCs w:val="20"/>
                              </w:rPr>
                              <w:t xml:space="preserve"> </w:t>
                            </w:r>
                            <w:r w:rsidRPr="00267330">
                              <w:rPr>
                                <w:sz w:val="20"/>
                                <w:szCs w:val="20"/>
                              </w:rPr>
                              <w:t>Efficacy</w:t>
                            </w:r>
                            <w:r w:rsidRPr="00267330">
                              <w:rPr>
                                <w:spacing w:val="2"/>
                                <w:sz w:val="20"/>
                                <w:szCs w:val="20"/>
                              </w:rPr>
                              <w:t xml:space="preserve"> </w:t>
                            </w:r>
                            <w:r w:rsidRPr="00267330">
                              <w:rPr>
                                <w:sz w:val="20"/>
                                <w:szCs w:val="20"/>
                              </w:rPr>
                              <w:t>[S-M];</w:t>
                            </w:r>
                            <w:r w:rsidRPr="00267330">
                              <w:rPr>
                                <w:spacing w:val="3"/>
                                <w:sz w:val="20"/>
                                <w:szCs w:val="20"/>
                              </w:rPr>
                              <w:t xml:space="preserve"> </w:t>
                            </w:r>
                            <w:r w:rsidRPr="00267330">
                              <w:rPr>
                                <w:sz w:val="20"/>
                                <w:szCs w:val="20"/>
                              </w:rPr>
                              <w:t>IF P</w:t>
                            </w:r>
                            <w:r w:rsidRPr="00267330">
                              <w:rPr>
                                <w:spacing w:val="3"/>
                                <w:sz w:val="20"/>
                                <w:szCs w:val="20"/>
                              </w:rPr>
                              <w:t xml:space="preserve"> </w:t>
                            </w:r>
                            <w:r w:rsidRPr="00267330">
                              <w:rPr>
                                <w:sz w:val="20"/>
                                <w:szCs w:val="20"/>
                              </w:rPr>
                              <w:t>[H]</w:t>
                            </w:r>
                            <w:r w:rsidRPr="00267330">
                              <w:rPr>
                                <w:spacing w:val="1"/>
                                <w:sz w:val="20"/>
                                <w:szCs w:val="20"/>
                              </w:rPr>
                              <w:t xml:space="preserve"> </w:t>
                            </w:r>
                            <w:r w:rsidRPr="00267330">
                              <w:rPr>
                                <w:sz w:val="20"/>
                                <w:szCs w:val="20"/>
                              </w:rPr>
                              <w:t>AND</w:t>
                            </w:r>
                            <w:r w:rsidRPr="00267330">
                              <w:rPr>
                                <w:spacing w:val="5"/>
                                <w:sz w:val="20"/>
                                <w:szCs w:val="20"/>
                              </w:rPr>
                              <w:t xml:space="preserve"> </w:t>
                            </w:r>
                            <w:r w:rsidRPr="00267330">
                              <w:rPr>
                                <w:sz w:val="20"/>
                                <w:szCs w:val="20"/>
                              </w:rPr>
                              <w:t>T[S]</w:t>
                            </w:r>
                          </w:p>
                          <w:p w14:paraId="5CF6D4C4" w14:textId="77777777" w:rsidR="005D3924" w:rsidRPr="00267330" w:rsidRDefault="005D3924" w:rsidP="006A1CA8">
                            <w:pPr>
                              <w:shd w:val="clear" w:color="auto" w:fill="BDD6EE" w:themeFill="accent5" w:themeFillTint="66"/>
                              <w:bidi w:val="0"/>
                              <w:spacing w:line="194" w:lineRule="exact"/>
                              <w:ind w:left="107"/>
                              <w:rPr>
                                <w:sz w:val="20"/>
                                <w:szCs w:val="20"/>
                              </w:rPr>
                            </w:pPr>
                            <w:r w:rsidRPr="00267330">
                              <w:rPr>
                                <w:sz w:val="20"/>
                                <w:szCs w:val="20"/>
                              </w:rPr>
                              <w:t>THEN Impact Efficacy [H]; IF P [H] AND T[M] THEN Impact Efficacy [H]</w:t>
                            </w:r>
                          </w:p>
                          <w:p w14:paraId="044D59F8" w14:textId="77777777" w:rsidR="005D3924" w:rsidRPr="00267330" w:rsidRDefault="005D3924" w:rsidP="006A1CA8">
                            <w:pPr>
                              <w:shd w:val="clear" w:color="auto" w:fill="BDD6EE" w:themeFill="accent5" w:themeFillTint="66"/>
                              <w:bidi w:val="0"/>
                              <w:ind w:left="107"/>
                              <w:rPr>
                                <w:i/>
                                <w:sz w:val="20"/>
                                <w:szCs w:val="20"/>
                              </w:rPr>
                            </w:pPr>
                            <w:r w:rsidRPr="00267330">
                              <w:rPr>
                                <w:i/>
                                <w:sz w:val="20"/>
                                <w:szCs w:val="20"/>
                              </w:rPr>
                              <w:t>Context C, Timescale T and Pervasiveness Ps</w:t>
                            </w:r>
                          </w:p>
                          <w:p w14:paraId="26812EC0" w14:textId="77777777" w:rsidR="005D3924" w:rsidRPr="00267330" w:rsidRDefault="005D3924" w:rsidP="006A1CA8">
                            <w:pPr>
                              <w:shd w:val="clear" w:color="auto" w:fill="BDD6EE" w:themeFill="accent5" w:themeFillTint="66"/>
                              <w:bidi w:val="0"/>
                              <w:spacing w:line="261" w:lineRule="auto"/>
                              <w:ind w:left="107" w:right="103"/>
                              <w:rPr>
                                <w:sz w:val="20"/>
                                <w:szCs w:val="20"/>
                              </w:rPr>
                            </w:pPr>
                            <w:r w:rsidRPr="00267330">
                              <w:rPr>
                                <w:sz w:val="20"/>
                                <w:szCs w:val="20"/>
                              </w:rPr>
                              <w:t>IF C[S] AND T[S] AND Ps[S] THEN Impact Efficacy [S]; IF C[S] AND T[M] AND Ps[S] THEN Impact Efficacy [M]; IF C[S] AND T[H]</w:t>
                            </w:r>
                            <w:r w:rsidRPr="00267330">
                              <w:rPr>
                                <w:spacing w:val="-2"/>
                                <w:sz w:val="20"/>
                                <w:szCs w:val="20"/>
                              </w:rPr>
                              <w:t xml:space="preserve"> </w:t>
                            </w:r>
                            <w:r w:rsidRPr="00267330">
                              <w:rPr>
                                <w:sz w:val="20"/>
                                <w:szCs w:val="20"/>
                              </w:rPr>
                              <w:t>AND Ps[S]</w:t>
                            </w:r>
                            <w:r w:rsidRPr="00267330">
                              <w:rPr>
                                <w:spacing w:val="-3"/>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2"/>
                                <w:sz w:val="20"/>
                                <w:szCs w:val="20"/>
                              </w:rPr>
                              <w:t xml:space="preserve"> </w:t>
                            </w:r>
                            <w:r w:rsidRPr="00267330">
                              <w:rPr>
                                <w:sz w:val="20"/>
                                <w:szCs w:val="20"/>
                              </w:rPr>
                              <w:t>[H]; IF C[S]</w:t>
                            </w:r>
                            <w:r w:rsidRPr="00267330">
                              <w:rPr>
                                <w:spacing w:val="-3"/>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4"/>
                                <w:sz w:val="20"/>
                                <w:szCs w:val="20"/>
                              </w:rPr>
                              <w:t xml:space="preserve"> </w:t>
                            </w:r>
                            <w:r w:rsidRPr="00267330">
                              <w:rPr>
                                <w:sz w:val="20"/>
                                <w:szCs w:val="20"/>
                              </w:rPr>
                              <w:t>AND Ps[M]</w:t>
                            </w:r>
                            <w:r w:rsidRPr="00267330">
                              <w:rPr>
                                <w:spacing w:val="-3"/>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3"/>
                                <w:sz w:val="20"/>
                                <w:szCs w:val="20"/>
                              </w:rPr>
                              <w:t xml:space="preserve"> </w:t>
                            </w:r>
                            <w:r w:rsidRPr="00267330">
                              <w:rPr>
                                <w:sz w:val="20"/>
                                <w:szCs w:val="20"/>
                              </w:rPr>
                              <w:t>Efficacy</w:t>
                            </w:r>
                            <w:r w:rsidRPr="00267330">
                              <w:rPr>
                                <w:spacing w:val="-2"/>
                                <w:sz w:val="20"/>
                                <w:szCs w:val="20"/>
                              </w:rPr>
                              <w:t xml:space="preserve"> </w:t>
                            </w:r>
                            <w:r w:rsidRPr="00267330">
                              <w:rPr>
                                <w:sz w:val="20"/>
                                <w:szCs w:val="20"/>
                              </w:rPr>
                              <w:t>[S]; IF</w:t>
                            </w:r>
                            <w:r w:rsidRPr="00267330">
                              <w:rPr>
                                <w:spacing w:val="-3"/>
                                <w:sz w:val="20"/>
                                <w:szCs w:val="20"/>
                              </w:rPr>
                              <w:t xml:space="preserve"> </w:t>
                            </w:r>
                            <w:r w:rsidRPr="00267330">
                              <w:rPr>
                                <w:sz w:val="20"/>
                                <w:szCs w:val="20"/>
                              </w:rPr>
                              <w:t>C[S]</w:t>
                            </w:r>
                          </w:p>
                          <w:p w14:paraId="44EB434E" w14:textId="77777777" w:rsidR="005D3924" w:rsidRPr="00267330" w:rsidRDefault="005D3924" w:rsidP="006A1CA8">
                            <w:pPr>
                              <w:shd w:val="clear" w:color="auto" w:fill="BDD6EE" w:themeFill="accent5" w:themeFillTint="66"/>
                              <w:bidi w:val="0"/>
                              <w:ind w:left="107" w:right="110"/>
                              <w:rPr>
                                <w:sz w:val="20"/>
                                <w:szCs w:val="20"/>
                              </w:rPr>
                            </w:pPr>
                            <w:r w:rsidRPr="00267330">
                              <w:rPr>
                                <w:sz w:val="20"/>
                                <w:szCs w:val="20"/>
                              </w:rPr>
                              <w:t>AND T[S] AND Ps[H] THEN Impact Efficacy [M]; IF C[S] AND T[M] AND Ps[M] THEN Impact Efficacy [M]; IF C[S] AND T[M] AND Ps[H] THEN Impact Efficacy [S]; IF C[S] AND T[H] AND Ps[H] THEN Impact Efficacy [M]; IF C[S] AND T[H] AND Ps[M] THEN Impact Efficacy [M]; IF C[M] AND T[S] AND Ps[S] THEN Impact Efficacy [M]; IF C[M] AND T[M] AND Ps[S] THEN Impact Efficacy [M]; IF C[M] AND T[H] AND Ps[S] THEN Impact Efficacy [H]; IF C[M] AND T[S] AND Ps[M] THEN Impact Efficacy [M]; IF C[M] AND T[S] AND Ps[H] THEN Impact Efficacy [H]; IF C[H] AND T[S] AND Ps[S] THEN Impact Efficacy [M-H]; IF C[H] AND T[M] AND Ps[S] THEN Impact Efficacy [H]; IF</w:t>
                            </w:r>
                            <w:r w:rsidRPr="00267330">
                              <w:rPr>
                                <w:spacing w:val="27"/>
                                <w:sz w:val="20"/>
                                <w:szCs w:val="20"/>
                              </w:rPr>
                              <w:t xml:space="preserve"> </w:t>
                            </w:r>
                            <w:r w:rsidRPr="00267330">
                              <w:rPr>
                                <w:sz w:val="20"/>
                                <w:szCs w:val="20"/>
                              </w:rPr>
                              <w:t>C[H]</w:t>
                            </w:r>
                          </w:p>
                          <w:p w14:paraId="1081F316" w14:textId="77777777" w:rsidR="005D3924" w:rsidRPr="00267330" w:rsidRDefault="005D3924" w:rsidP="006A1CA8">
                            <w:pPr>
                              <w:shd w:val="clear" w:color="auto" w:fill="BDD6EE" w:themeFill="accent5" w:themeFillTint="66"/>
                              <w:bidi w:val="0"/>
                              <w:spacing w:line="261" w:lineRule="auto"/>
                              <w:ind w:left="107"/>
                              <w:rPr>
                                <w:sz w:val="20"/>
                                <w:szCs w:val="20"/>
                              </w:rPr>
                            </w:pPr>
                            <w:r w:rsidRPr="00267330">
                              <w:rPr>
                                <w:sz w:val="20"/>
                                <w:szCs w:val="20"/>
                              </w:rPr>
                              <w:t>AND T[H] AND Ps[S] THEN Impact Efficacy [M]; IF C[H] AND T[S] AND Ps[M] THEN Impact Efficacy [M]; IF C[H] AND T[S] AND Ps[H] THEN Impact Efficacy [S]</w:t>
                            </w:r>
                          </w:p>
                          <w:p w14:paraId="64574E1C" w14:textId="77777777" w:rsidR="005D3924" w:rsidRPr="00267330" w:rsidRDefault="005D3924" w:rsidP="006A1CA8">
                            <w:pPr>
                              <w:shd w:val="clear" w:color="auto" w:fill="BDD6EE" w:themeFill="accent5" w:themeFillTint="66"/>
                              <w:bidi w:val="0"/>
                              <w:ind w:left="107"/>
                              <w:rPr>
                                <w:i/>
                                <w:sz w:val="20"/>
                                <w:szCs w:val="20"/>
                              </w:rPr>
                            </w:pPr>
                            <w:r w:rsidRPr="00267330">
                              <w:rPr>
                                <w:i/>
                                <w:sz w:val="20"/>
                                <w:szCs w:val="20"/>
                              </w:rPr>
                              <w:t>Inclusivity and Representativeness IR and Investment Iv</w:t>
                            </w:r>
                          </w:p>
                          <w:p w14:paraId="045C6E14" w14:textId="77777777" w:rsidR="005D3924" w:rsidRPr="00267330" w:rsidRDefault="005D3924" w:rsidP="006A1CA8">
                            <w:pPr>
                              <w:shd w:val="clear" w:color="auto" w:fill="BDD6EE" w:themeFill="accent5" w:themeFillTint="66"/>
                              <w:bidi w:val="0"/>
                              <w:ind w:left="107"/>
                              <w:rPr>
                                <w:sz w:val="20"/>
                                <w:szCs w:val="20"/>
                              </w:rPr>
                            </w:pPr>
                            <w:r w:rsidRPr="00267330">
                              <w:rPr>
                                <w:sz w:val="20"/>
                                <w:szCs w:val="20"/>
                              </w:rPr>
                              <w:t>IF IR[S] AND Iv [S] THEN Impact Efficacy [S]; IF IR[S] AND Iv [M] THEN Impact Efficacy [S]; IF IR[S] AND Iv [H] THEN</w:t>
                            </w:r>
                          </w:p>
                          <w:p w14:paraId="68F7A9F0" w14:textId="77777777" w:rsidR="005D3924" w:rsidRPr="00267330" w:rsidRDefault="005D3924" w:rsidP="006A1CA8">
                            <w:pPr>
                              <w:shd w:val="clear" w:color="auto" w:fill="BDD6EE" w:themeFill="accent5" w:themeFillTint="66"/>
                              <w:bidi w:val="0"/>
                              <w:spacing w:before="13" w:line="261" w:lineRule="auto"/>
                              <w:ind w:left="107" w:right="113"/>
                              <w:rPr>
                                <w:sz w:val="20"/>
                                <w:szCs w:val="20"/>
                              </w:rPr>
                            </w:pPr>
                            <w:r w:rsidRPr="00267330">
                              <w:rPr>
                                <w:sz w:val="20"/>
                                <w:szCs w:val="20"/>
                              </w:rPr>
                              <w:t>Impact</w:t>
                            </w:r>
                            <w:r w:rsidRPr="00267330">
                              <w:rPr>
                                <w:spacing w:val="-4"/>
                                <w:sz w:val="20"/>
                                <w:szCs w:val="20"/>
                              </w:rPr>
                              <w:t xml:space="preserve"> </w:t>
                            </w:r>
                            <w:r w:rsidRPr="00267330">
                              <w:rPr>
                                <w:sz w:val="20"/>
                                <w:szCs w:val="20"/>
                              </w:rPr>
                              <w:t>Efficacy</w:t>
                            </w:r>
                            <w:r w:rsidRPr="00267330">
                              <w:rPr>
                                <w:spacing w:val="-3"/>
                                <w:sz w:val="20"/>
                                <w:szCs w:val="20"/>
                              </w:rPr>
                              <w:t xml:space="preserve"> </w:t>
                            </w:r>
                            <w:r w:rsidRPr="00267330">
                              <w:rPr>
                                <w:sz w:val="20"/>
                                <w:szCs w:val="20"/>
                              </w:rPr>
                              <w:t>[M]; IF</w:t>
                            </w:r>
                            <w:r w:rsidRPr="00267330">
                              <w:rPr>
                                <w:spacing w:val="-4"/>
                                <w:sz w:val="20"/>
                                <w:szCs w:val="20"/>
                              </w:rPr>
                              <w:t xml:space="preserve"> </w:t>
                            </w:r>
                            <w:r w:rsidRPr="00267330">
                              <w:rPr>
                                <w:sz w:val="20"/>
                                <w:szCs w:val="20"/>
                              </w:rPr>
                              <w:t>IR[M]</w:t>
                            </w:r>
                            <w:r w:rsidRPr="00267330">
                              <w:rPr>
                                <w:spacing w:val="-4"/>
                                <w:sz w:val="20"/>
                                <w:szCs w:val="20"/>
                              </w:rPr>
                              <w:t xml:space="preserve"> </w:t>
                            </w:r>
                            <w:r w:rsidRPr="00267330">
                              <w:rPr>
                                <w:sz w:val="20"/>
                                <w:szCs w:val="20"/>
                              </w:rPr>
                              <w:t>AND Iv</w:t>
                            </w:r>
                            <w:r w:rsidRPr="00267330">
                              <w:rPr>
                                <w:spacing w:val="-3"/>
                                <w:sz w:val="20"/>
                                <w:szCs w:val="20"/>
                              </w:rPr>
                              <w:t xml:space="preserve"> </w:t>
                            </w:r>
                            <w:r w:rsidRPr="00267330">
                              <w:rPr>
                                <w:sz w:val="20"/>
                                <w:szCs w:val="20"/>
                              </w:rPr>
                              <w:t>[S]</w:t>
                            </w:r>
                            <w:r w:rsidRPr="00267330">
                              <w:rPr>
                                <w:spacing w:val="-4"/>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2"/>
                                <w:sz w:val="20"/>
                                <w:szCs w:val="20"/>
                              </w:rPr>
                              <w:t xml:space="preserve"> </w:t>
                            </w:r>
                            <w:r w:rsidRPr="00267330">
                              <w:rPr>
                                <w:sz w:val="20"/>
                                <w:szCs w:val="20"/>
                              </w:rPr>
                              <w:t>[S];</w:t>
                            </w:r>
                            <w:r w:rsidRPr="00267330">
                              <w:rPr>
                                <w:spacing w:val="-1"/>
                                <w:sz w:val="20"/>
                                <w:szCs w:val="20"/>
                              </w:rPr>
                              <w:t xml:space="preserve"> </w:t>
                            </w:r>
                            <w:r w:rsidRPr="00267330">
                              <w:rPr>
                                <w:sz w:val="20"/>
                                <w:szCs w:val="20"/>
                              </w:rPr>
                              <w:t>IF</w:t>
                            </w:r>
                            <w:r w:rsidRPr="00267330">
                              <w:rPr>
                                <w:spacing w:val="-4"/>
                                <w:sz w:val="20"/>
                                <w:szCs w:val="20"/>
                              </w:rPr>
                              <w:t xml:space="preserve"> </w:t>
                            </w:r>
                            <w:r w:rsidRPr="00267330">
                              <w:rPr>
                                <w:sz w:val="20"/>
                                <w:szCs w:val="20"/>
                              </w:rPr>
                              <w:t>IR[M]</w:t>
                            </w:r>
                            <w:r w:rsidRPr="00267330">
                              <w:rPr>
                                <w:spacing w:val="-3"/>
                                <w:sz w:val="20"/>
                                <w:szCs w:val="20"/>
                              </w:rPr>
                              <w:t xml:space="preserve"> </w:t>
                            </w:r>
                            <w:r w:rsidRPr="00267330">
                              <w:rPr>
                                <w:sz w:val="20"/>
                                <w:szCs w:val="20"/>
                              </w:rPr>
                              <w:t>AND</w:t>
                            </w:r>
                            <w:r w:rsidRPr="00267330">
                              <w:rPr>
                                <w:spacing w:val="-1"/>
                                <w:sz w:val="20"/>
                                <w:szCs w:val="20"/>
                              </w:rPr>
                              <w:t xml:space="preserve"> </w:t>
                            </w:r>
                            <w:r w:rsidRPr="00267330">
                              <w:rPr>
                                <w:sz w:val="20"/>
                                <w:szCs w:val="20"/>
                              </w:rPr>
                              <w:t>Iv</w:t>
                            </w:r>
                            <w:r w:rsidRPr="00267330">
                              <w:rPr>
                                <w:spacing w:val="-3"/>
                                <w:sz w:val="20"/>
                                <w:szCs w:val="20"/>
                              </w:rPr>
                              <w:t xml:space="preserve"> </w:t>
                            </w:r>
                            <w:r w:rsidRPr="00267330">
                              <w:rPr>
                                <w:sz w:val="20"/>
                                <w:szCs w:val="20"/>
                              </w:rPr>
                              <w:t>[M]</w:t>
                            </w:r>
                            <w:r w:rsidRPr="00267330">
                              <w:rPr>
                                <w:spacing w:val="-3"/>
                                <w:sz w:val="20"/>
                                <w:szCs w:val="20"/>
                              </w:rPr>
                              <w:t xml:space="preserve"> </w:t>
                            </w:r>
                            <w:r w:rsidRPr="00267330">
                              <w:rPr>
                                <w:sz w:val="20"/>
                                <w:szCs w:val="20"/>
                              </w:rPr>
                              <w:t>THEN</w:t>
                            </w:r>
                            <w:r w:rsidRPr="00267330">
                              <w:rPr>
                                <w:spacing w:val="-6"/>
                                <w:sz w:val="20"/>
                                <w:szCs w:val="20"/>
                              </w:rPr>
                              <w:t xml:space="preserve"> </w:t>
                            </w:r>
                            <w:r w:rsidRPr="00267330">
                              <w:rPr>
                                <w:sz w:val="20"/>
                                <w:szCs w:val="20"/>
                              </w:rPr>
                              <w:t>Impact</w:t>
                            </w:r>
                            <w:r w:rsidRPr="00267330">
                              <w:rPr>
                                <w:spacing w:val="-3"/>
                                <w:sz w:val="20"/>
                                <w:szCs w:val="20"/>
                              </w:rPr>
                              <w:t xml:space="preserve"> </w:t>
                            </w:r>
                            <w:r w:rsidRPr="00267330">
                              <w:rPr>
                                <w:sz w:val="20"/>
                                <w:szCs w:val="20"/>
                              </w:rPr>
                              <w:t>Efficacy</w:t>
                            </w:r>
                            <w:r w:rsidRPr="00267330">
                              <w:rPr>
                                <w:spacing w:val="-3"/>
                                <w:sz w:val="20"/>
                                <w:szCs w:val="20"/>
                              </w:rPr>
                              <w:t xml:space="preserve"> </w:t>
                            </w:r>
                            <w:r w:rsidRPr="00267330">
                              <w:rPr>
                                <w:sz w:val="20"/>
                                <w:szCs w:val="20"/>
                              </w:rPr>
                              <w:t>[M]; IF IR[M] AND Iv [H] THEN Impact Efficacy [H]; IF IR[H] AND Iv [S] THEN Impact Efficacy [M]; IF IR[H] AND Iv [M] THEN Impact Efficacy [H]; IF IR[H] AND Iv [H] THEN Impact Efficacy</w:t>
                            </w:r>
                            <w:r w:rsidRPr="00267330">
                              <w:rPr>
                                <w:spacing w:val="-10"/>
                                <w:sz w:val="20"/>
                                <w:szCs w:val="20"/>
                              </w:rPr>
                              <w:t xml:space="preserve"> </w:t>
                            </w:r>
                            <w:r w:rsidRPr="00267330">
                              <w:rPr>
                                <w:sz w:val="20"/>
                                <w:szCs w:val="20"/>
                              </w:rPr>
                              <w:t>[H]</w:t>
                            </w:r>
                          </w:p>
                          <w:p w14:paraId="003F50A1" w14:textId="77777777" w:rsidR="005D3924" w:rsidRPr="00267330" w:rsidRDefault="005D3924" w:rsidP="006A1CA8">
                            <w:pPr>
                              <w:pStyle w:val="BodyText"/>
                              <w:shd w:val="clear" w:color="auto" w:fill="BDD6EE" w:themeFill="accent5" w:themeFillTint="66"/>
                              <w:spacing w:before="7"/>
                              <w:rPr>
                                <w:szCs w:val="20"/>
                              </w:rPr>
                            </w:pPr>
                          </w:p>
                          <w:p w14:paraId="0240DAC7" w14:textId="4EF2CFB5" w:rsidR="005D3924" w:rsidRPr="00267330" w:rsidRDefault="005D3924" w:rsidP="006A1CA8">
                            <w:pPr>
                              <w:shd w:val="clear" w:color="auto" w:fill="BDD6EE" w:themeFill="accent5" w:themeFillTint="66"/>
                              <w:bidi w:val="0"/>
                              <w:spacing w:before="1"/>
                              <w:ind w:left="107"/>
                              <w:rPr>
                                <w:sz w:val="20"/>
                                <w:szCs w:val="20"/>
                              </w:rPr>
                            </w:pPr>
                            <w:r w:rsidRPr="00267330">
                              <w:rPr>
                                <w:sz w:val="20"/>
                                <w:szCs w:val="20"/>
                              </w:rPr>
                              <w:t>The outcomes of these three rule sets are then combined to determine the centroid value.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378B7CD5" id="Text Box 2" o:spid="_x0000_s1031" type="#_x0000_t202" style="position:absolute;left:0;text-align:left;margin-left:-13.35pt;margin-top:5.15pt;width:429.5pt;height:36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" fillcolor="white [3201]" strokeweight=".5pt">
                <v:textbox>
                  <w:txbxContent>
                    <w:p w14:paraId="204B8A44" w14:textId="77777777" w:rsidR="005D3924" w:rsidRPr="00267330" w:rsidRDefault="005D3924" w:rsidP="006A1CA8">
                      <w:pPr>
                        <w:shd w:val="clear" w:color="auto" w:fill="BDD6EE" w:themeFill="accent5" w:themeFillTint="66"/>
                        <w:bidi w:val="0"/>
                        <w:spacing w:before="19"/>
                        <w:ind w:left="107"/>
                        <w:rPr>
                          <w:i/>
                          <w:sz w:val="20"/>
                          <w:szCs w:val="20"/>
                        </w:rPr>
                      </w:pPr>
                      <w:r w:rsidRPr="00267330">
                        <w:rPr>
                          <w:i/>
                          <w:sz w:val="20"/>
                          <w:szCs w:val="20"/>
                        </w:rPr>
                        <w:t>Pedigree P and Type of Intervention T</w:t>
                      </w:r>
                    </w:p>
                    <w:p w14:paraId="0D041DA3" w14:textId="77777777" w:rsidR="005D3924" w:rsidRPr="00267330" w:rsidRDefault="005D3924" w:rsidP="006A1CA8">
                      <w:pPr>
                        <w:shd w:val="clear" w:color="auto" w:fill="BDD6EE" w:themeFill="accent5" w:themeFillTint="66"/>
                        <w:bidi w:val="0"/>
                        <w:spacing w:before="1"/>
                        <w:ind w:left="107"/>
                        <w:rPr>
                          <w:sz w:val="20"/>
                          <w:szCs w:val="20"/>
                        </w:rPr>
                      </w:pPr>
                      <w:r w:rsidRPr="00267330">
                        <w:rPr>
                          <w:sz w:val="20"/>
                          <w:szCs w:val="20"/>
                        </w:rPr>
                        <w:t>IF</w:t>
                      </w:r>
                      <w:r w:rsidRPr="00267330">
                        <w:rPr>
                          <w:spacing w:val="3"/>
                          <w:sz w:val="20"/>
                          <w:szCs w:val="20"/>
                        </w:rPr>
                        <w:t xml:space="preserve"> </w:t>
                      </w:r>
                      <w:r w:rsidRPr="00267330">
                        <w:rPr>
                          <w:sz w:val="20"/>
                          <w:szCs w:val="20"/>
                        </w:rPr>
                        <w:t>P</w:t>
                      </w:r>
                      <w:r w:rsidRPr="00267330">
                        <w:rPr>
                          <w:spacing w:val="7"/>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5"/>
                          <w:sz w:val="20"/>
                          <w:szCs w:val="20"/>
                        </w:rPr>
                        <w:t xml:space="preserve"> </w:t>
                      </w:r>
                      <w:r w:rsidRPr="00267330">
                        <w:rPr>
                          <w:sz w:val="20"/>
                          <w:szCs w:val="20"/>
                        </w:rPr>
                        <w:t>THEN</w:t>
                      </w:r>
                      <w:r w:rsidRPr="00267330">
                        <w:rPr>
                          <w:spacing w:val="3"/>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6"/>
                          <w:sz w:val="20"/>
                          <w:szCs w:val="20"/>
                        </w:rPr>
                        <w:t xml:space="preserve"> </w:t>
                      </w:r>
                      <w:r w:rsidRPr="00267330">
                        <w:rPr>
                          <w:sz w:val="20"/>
                          <w:szCs w:val="20"/>
                        </w:rPr>
                        <w:t>[S];</w:t>
                      </w:r>
                      <w:r w:rsidRPr="00267330">
                        <w:rPr>
                          <w:spacing w:val="6"/>
                          <w:sz w:val="20"/>
                          <w:szCs w:val="20"/>
                        </w:rPr>
                        <w:t xml:space="preserve"> </w:t>
                      </w:r>
                      <w:r w:rsidRPr="00267330">
                        <w:rPr>
                          <w:sz w:val="20"/>
                          <w:szCs w:val="20"/>
                        </w:rPr>
                        <w:t>IF</w:t>
                      </w:r>
                      <w:r w:rsidRPr="00267330">
                        <w:rPr>
                          <w:spacing w:val="4"/>
                          <w:sz w:val="20"/>
                          <w:szCs w:val="20"/>
                        </w:rPr>
                        <w:t xml:space="preserve"> </w:t>
                      </w:r>
                      <w:r w:rsidRPr="00267330">
                        <w:rPr>
                          <w:sz w:val="20"/>
                          <w:szCs w:val="20"/>
                        </w:rPr>
                        <w:t>P</w:t>
                      </w:r>
                      <w:r w:rsidRPr="00267330">
                        <w:rPr>
                          <w:spacing w:val="7"/>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T[M]</w:t>
                      </w:r>
                      <w:r w:rsidRPr="00267330">
                        <w:rPr>
                          <w:spacing w:val="5"/>
                          <w:sz w:val="20"/>
                          <w:szCs w:val="20"/>
                        </w:rPr>
                        <w:t xml:space="preserve"> </w:t>
                      </w:r>
                      <w:r w:rsidRPr="00267330">
                        <w:rPr>
                          <w:sz w:val="20"/>
                          <w:szCs w:val="20"/>
                        </w:rPr>
                        <w:t>THEN</w:t>
                      </w:r>
                      <w:r w:rsidRPr="00267330">
                        <w:rPr>
                          <w:spacing w:val="6"/>
                          <w:sz w:val="20"/>
                          <w:szCs w:val="20"/>
                        </w:rPr>
                        <w:t xml:space="preserve"> </w:t>
                      </w:r>
                      <w:r w:rsidRPr="00267330">
                        <w:rPr>
                          <w:sz w:val="20"/>
                          <w:szCs w:val="20"/>
                        </w:rPr>
                        <w:t>Impact</w:t>
                      </w:r>
                      <w:r w:rsidRPr="00267330">
                        <w:rPr>
                          <w:spacing w:val="5"/>
                          <w:sz w:val="20"/>
                          <w:szCs w:val="20"/>
                        </w:rPr>
                        <w:t xml:space="preserve"> </w:t>
                      </w:r>
                      <w:r w:rsidRPr="00267330">
                        <w:rPr>
                          <w:sz w:val="20"/>
                          <w:szCs w:val="20"/>
                        </w:rPr>
                        <w:t>Efficacy</w:t>
                      </w:r>
                      <w:r w:rsidRPr="00267330">
                        <w:rPr>
                          <w:spacing w:val="6"/>
                          <w:sz w:val="20"/>
                          <w:szCs w:val="20"/>
                        </w:rPr>
                        <w:t xml:space="preserve"> </w:t>
                      </w:r>
                      <w:r w:rsidRPr="00267330">
                        <w:rPr>
                          <w:sz w:val="20"/>
                          <w:szCs w:val="20"/>
                        </w:rPr>
                        <w:t>[S];</w:t>
                      </w:r>
                      <w:r w:rsidRPr="00267330">
                        <w:rPr>
                          <w:spacing w:val="6"/>
                          <w:sz w:val="20"/>
                          <w:szCs w:val="20"/>
                        </w:rPr>
                        <w:t xml:space="preserve"> </w:t>
                      </w:r>
                      <w:r w:rsidRPr="00267330">
                        <w:rPr>
                          <w:sz w:val="20"/>
                          <w:szCs w:val="20"/>
                        </w:rPr>
                        <w:t>IF</w:t>
                      </w:r>
                      <w:r w:rsidRPr="00267330">
                        <w:rPr>
                          <w:spacing w:val="4"/>
                          <w:sz w:val="20"/>
                          <w:szCs w:val="20"/>
                        </w:rPr>
                        <w:t xml:space="preserve"> </w:t>
                      </w:r>
                      <w:r w:rsidRPr="00267330">
                        <w:rPr>
                          <w:sz w:val="20"/>
                          <w:szCs w:val="20"/>
                        </w:rPr>
                        <w:t>P</w:t>
                      </w:r>
                      <w:r w:rsidRPr="00267330">
                        <w:rPr>
                          <w:spacing w:val="4"/>
                          <w:sz w:val="20"/>
                          <w:szCs w:val="20"/>
                        </w:rPr>
                        <w:t xml:space="preserve"> </w:t>
                      </w:r>
                      <w:r w:rsidRPr="00267330">
                        <w:rPr>
                          <w:sz w:val="20"/>
                          <w:szCs w:val="20"/>
                        </w:rPr>
                        <w:t>[S]</w:t>
                      </w:r>
                      <w:r w:rsidRPr="00267330">
                        <w:rPr>
                          <w:spacing w:val="4"/>
                          <w:sz w:val="20"/>
                          <w:szCs w:val="20"/>
                        </w:rPr>
                        <w:t xml:space="preserve"> </w:t>
                      </w:r>
                      <w:r w:rsidRPr="00267330">
                        <w:rPr>
                          <w:sz w:val="20"/>
                          <w:szCs w:val="20"/>
                        </w:rPr>
                        <w:t>AND</w:t>
                      </w:r>
                      <w:r w:rsidRPr="00267330">
                        <w:rPr>
                          <w:spacing w:val="4"/>
                          <w:sz w:val="20"/>
                          <w:szCs w:val="20"/>
                        </w:rPr>
                        <w:t xml:space="preserve"> </w:t>
                      </w:r>
                      <w:r w:rsidRPr="00267330">
                        <w:rPr>
                          <w:sz w:val="20"/>
                          <w:szCs w:val="20"/>
                        </w:rPr>
                        <w:t>T[H]</w:t>
                      </w:r>
                      <w:r w:rsidRPr="00267330">
                        <w:rPr>
                          <w:spacing w:val="5"/>
                          <w:sz w:val="20"/>
                          <w:szCs w:val="20"/>
                        </w:rPr>
                        <w:t xml:space="preserve"> </w:t>
                      </w:r>
                      <w:r w:rsidRPr="00267330">
                        <w:rPr>
                          <w:sz w:val="20"/>
                          <w:szCs w:val="20"/>
                        </w:rPr>
                        <w:t>THEN</w:t>
                      </w:r>
                    </w:p>
                    <w:p w14:paraId="71F19BE7" w14:textId="77777777" w:rsidR="005D3924" w:rsidRPr="00267330" w:rsidRDefault="005D3924" w:rsidP="006A1CA8">
                      <w:pPr>
                        <w:shd w:val="clear" w:color="auto" w:fill="BDD6EE" w:themeFill="accent5" w:themeFillTint="66"/>
                        <w:bidi w:val="0"/>
                        <w:spacing w:before="16" w:line="261" w:lineRule="auto"/>
                        <w:ind w:left="107" w:right="103"/>
                        <w:rPr>
                          <w:sz w:val="20"/>
                          <w:szCs w:val="20"/>
                        </w:rPr>
                      </w:pPr>
                      <w:r w:rsidRPr="00267330">
                        <w:rPr>
                          <w:sz w:val="20"/>
                          <w:szCs w:val="20"/>
                        </w:rPr>
                        <w:t>Impact Efficacy [S]; IF P [M] AND T[S] THEN Impact Efficacy [S-M]; IF P [M] AND T[M] THEN Impact Efficacy [M]; IF P</w:t>
                      </w:r>
                      <w:r w:rsidRPr="00267330">
                        <w:rPr>
                          <w:spacing w:val="3"/>
                          <w:sz w:val="20"/>
                          <w:szCs w:val="20"/>
                        </w:rPr>
                        <w:t xml:space="preserve"> </w:t>
                      </w:r>
                      <w:r w:rsidRPr="00267330">
                        <w:rPr>
                          <w:sz w:val="20"/>
                          <w:szCs w:val="20"/>
                        </w:rPr>
                        <w:t>[M]</w:t>
                      </w:r>
                      <w:r w:rsidRPr="00267330">
                        <w:rPr>
                          <w:spacing w:val="1"/>
                          <w:sz w:val="20"/>
                          <w:szCs w:val="20"/>
                        </w:rPr>
                        <w:t xml:space="preserve"> </w:t>
                      </w:r>
                      <w:r w:rsidRPr="00267330">
                        <w:rPr>
                          <w:sz w:val="20"/>
                          <w:szCs w:val="20"/>
                        </w:rPr>
                        <w:t>AND</w:t>
                      </w:r>
                      <w:r w:rsidRPr="00267330">
                        <w:rPr>
                          <w:spacing w:val="4"/>
                          <w:sz w:val="20"/>
                          <w:szCs w:val="20"/>
                        </w:rPr>
                        <w:t xml:space="preserve"> </w:t>
                      </w:r>
                      <w:r w:rsidRPr="00267330">
                        <w:rPr>
                          <w:sz w:val="20"/>
                          <w:szCs w:val="20"/>
                        </w:rPr>
                        <w:t>T[H]</w:t>
                      </w:r>
                      <w:r w:rsidRPr="00267330">
                        <w:rPr>
                          <w:spacing w:val="1"/>
                          <w:sz w:val="20"/>
                          <w:szCs w:val="20"/>
                        </w:rPr>
                        <w:t xml:space="preserve"> </w:t>
                      </w:r>
                      <w:r w:rsidRPr="00267330">
                        <w:rPr>
                          <w:sz w:val="20"/>
                          <w:szCs w:val="20"/>
                        </w:rPr>
                        <w:t>THEN</w:t>
                      </w:r>
                      <w:r w:rsidRPr="00267330">
                        <w:rPr>
                          <w:spacing w:val="3"/>
                          <w:sz w:val="20"/>
                          <w:szCs w:val="20"/>
                        </w:rPr>
                        <w:t xml:space="preserve"> </w:t>
                      </w:r>
                      <w:r w:rsidRPr="00267330">
                        <w:rPr>
                          <w:sz w:val="20"/>
                          <w:szCs w:val="20"/>
                        </w:rPr>
                        <w:t>Impact</w:t>
                      </w:r>
                      <w:r w:rsidRPr="00267330">
                        <w:rPr>
                          <w:spacing w:val="2"/>
                          <w:sz w:val="20"/>
                          <w:szCs w:val="20"/>
                        </w:rPr>
                        <w:t xml:space="preserve"> </w:t>
                      </w:r>
                      <w:r w:rsidRPr="00267330">
                        <w:rPr>
                          <w:sz w:val="20"/>
                          <w:szCs w:val="20"/>
                        </w:rPr>
                        <w:t>Efficacy</w:t>
                      </w:r>
                      <w:r w:rsidRPr="00267330">
                        <w:rPr>
                          <w:spacing w:val="2"/>
                          <w:sz w:val="20"/>
                          <w:szCs w:val="20"/>
                        </w:rPr>
                        <w:t xml:space="preserve"> </w:t>
                      </w:r>
                      <w:r w:rsidRPr="00267330">
                        <w:rPr>
                          <w:sz w:val="20"/>
                          <w:szCs w:val="20"/>
                        </w:rPr>
                        <w:t>[M-H];</w:t>
                      </w:r>
                      <w:r w:rsidRPr="00267330">
                        <w:rPr>
                          <w:spacing w:val="3"/>
                          <w:sz w:val="20"/>
                          <w:szCs w:val="20"/>
                        </w:rPr>
                        <w:t xml:space="preserve"> </w:t>
                      </w:r>
                      <w:r w:rsidRPr="00267330">
                        <w:rPr>
                          <w:sz w:val="20"/>
                          <w:szCs w:val="20"/>
                        </w:rPr>
                        <w:t>IF P</w:t>
                      </w:r>
                      <w:r w:rsidRPr="00267330">
                        <w:rPr>
                          <w:spacing w:val="3"/>
                          <w:sz w:val="20"/>
                          <w:szCs w:val="20"/>
                        </w:rPr>
                        <w:t xml:space="preserve"> </w:t>
                      </w:r>
                      <w:r w:rsidRPr="00267330">
                        <w:rPr>
                          <w:sz w:val="20"/>
                          <w:szCs w:val="20"/>
                        </w:rPr>
                        <w:t>[H]</w:t>
                      </w:r>
                      <w:r w:rsidRPr="00267330">
                        <w:rPr>
                          <w:spacing w:val="5"/>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1"/>
                          <w:sz w:val="20"/>
                          <w:szCs w:val="20"/>
                        </w:rPr>
                        <w:t xml:space="preserve"> </w:t>
                      </w:r>
                      <w:r w:rsidRPr="00267330">
                        <w:rPr>
                          <w:sz w:val="20"/>
                          <w:szCs w:val="20"/>
                        </w:rPr>
                        <w:t>THEN</w:t>
                      </w:r>
                      <w:r w:rsidRPr="00267330">
                        <w:rPr>
                          <w:spacing w:val="4"/>
                          <w:sz w:val="20"/>
                          <w:szCs w:val="20"/>
                        </w:rPr>
                        <w:t xml:space="preserve"> </w:t>
                      </w:r>
                      <w:r w:rsidRPr="00267330">
                        <w:rPr>
                          <w:sz w:val="20"/>
                          <w:szCs w:val="20"/>
                        </w:rPr>
                        <w:t>Impact</w:t>
                      </w:r>
                      <w:r w:rsidRPr="00267330">
                        <w:rPr>
                          <w:spacing w:val="1"/>
                          <w:sz w:val="20"/>
                          <w:szCs w:val="20"/>
                        </w:rPr>
                        <w:t xml:space="preserve"> </w:t>
                      </w:r>
                      <w:r w:rsidRPr="00267330">
                        <w:rPr>
                          <w:sz w:val="20"/>
                          <w:szCs w:val="20"/>
                        </w:rPr>
                        <w:t>Efficacy</w:t>
                      </w:r>
                      <w:r w:rsidRPr="00267330">
                        <w:rPr>
                          <w:spacing w:val="2"/>
                          <w:sz w:val="20"/>
                          <w:szCs w:val="20"/>
                        </w:rPr>
                        <w:t xml:space="preserve"> </w:t>
                      </w:r>
                      <w:r w:rsidRPr="00267330">
                        <w:rPr>
                          <w:sz w:val="20"/>
                          <w:szCs w:val="20"/>
                        </w:rPr>
                        <w:t>[S-M];</w:t>
                      </w:r>
                      <w:r w:rsidRPr="00267330">
                        <w:rPr>
                          <w:spacing w:val="3"/>
                          <w:sz w:val="20"/>
                          <w:szCs w:val="20"/>
                        </w:rPr>
                        <w:t xml:space="preserve"> </w:t>
                      </w:r>
                      <w:r w:rsidRPr="00267330">
                        <w:rPr>
                          <w:sz w:val="20"/>
                          <w:szCs w:val="20"/>
                        </w:rPr>
                        <w:t>IF P</w:t>
                      </w:r>
                      <w:r w:rsidRPr="00267330">
                        <w:rPr>
                          <w:spacing w:val="3"/>
                          <w:sz w:val="20"/>
                          <w:szCs w:val="20"/>
                        </w:rPr>
                        <w:t xml:space="preserve"> </w:t>
                      </w:r>
                      <w:r w:rsidRPr="00267330">
                        <w:rPr>
                          <w:sz w:val="20"/>
                          <w:szCs w:val="20"/>
                        </w:rPr>
                        <w:t>[H]</w:t>
                      </w:r>
                      <w:r w:rsidRPr="00267330">
                        <w:rPr>
                          <w:spacing w:val="1"/>
                          <w:sz w:val="20"/>
                          <w:szCs w:val="20"/>
                        </w:rPr>
                        <w:t xml:space="preserve"> </w:t>
                      </w:r>
                      <w:r w:rsidRPr="00267330">
                        <w:rPr>
                          <w:sz w:val="20"/>
                          <w:szCs w:val="20"/>
                        </w:rPr>
                        <w:t>AND</w:t>
                      </w:r>
                      <w:r w:rsidRPr="00267330">
                        <w:rPr>
                          <w:spacing w:val="5"/>
                          <w:sz w:val="20"/>
                          <w:szCs w:val="20"/>
                        </w:rPr>
                        <w:t xml:space="preserve"> </w:t>
                      </w:r>
                      <w:r w:rsidRPr="00267330">
                        <w:rPr>
                          <w:sz w:val="20"/>
                          <w:szCs w:val="20"/>
                        </w:rPr>
                        <w:t>T[S]</w:t>
                      </w:r>
                    </w:p>
                    <w:p w14:paraId="5CF6D4C4" w14:textId="77777777" w:rsidR="005D3924" w:rsidRPr="00267330" w:rsidRDefault="005D3924" w:rsidP="006A1CA8">
                      <w:pPr>
                        <w:shd w:val="clear" w:color="auto" w:fill="BDD6EE" w:themeFill="accent5" w:themeFillTint="66"/>
                        <w:bidi w:val="0"/>
                        <w:spacing w:line="194" w:lineRule="exact"/>
                        <w:ind w:left="107"/>
                        <w:rPr>
                          <w:sz w:val="20"/>
                          <w:szCs w:val="20"/>
                        </w:rPr>
                      </w:pPr>
                      <w:r w:rsidRPr="00267330">
                        <w:rPr>
                          <w:sz w:val="20"/>
                          <w:szCs w:val="20"/>
                        </w:rPr>
                        <w:t>THEN Impact Efficacy [H]; IF P [H] AND T[M] THEN Impact Efficacy [H]</w:t>
                      </w:r>
                    </w:p>
                    <w:p w14:paraId="044D59F8" w14:textId="77777777" w:rsidR="005D3924" w:rsidRPr="00267330" w:rsidRDefault="005D3924" w:rsidP="006A1CA8">
                      <w:pPr>
                        <w:shd w:val="clear" w:color="auto" w:fill="BDD6EE" w:themeFill="accent5" w:themeFillTint="66"/>
                        <w:bidi w:val="0"/>
                        <w:ind w:left="107"/>
                        <w:rPr>
                          <w:i/>
                          <w:sz w:val="20"/>
                          <w:szCs w:val="20"/>
                        </w:rPr>
                      </w:pPr>
                      <w:r w:rsidRPr="00267330">
                        <w:rPr>
                          <w:i/>
                          <w:sz w:val="20"/>
                          <w:szCs w:val="20"/>
                        </w:rPr>
                        <w:t>Context C, Timescale T and Pervasiveness Ps</w:t>
                      </w:r>
                    </w:p>
                    <w:p w14:paraId="26812EC0" w14:textId="77777777" w:rsidR="005D3924" w:rsidRPr="00267330" w:rsidRDefault="005D3924" w:rsidP="006A1CA8">
                      <w:pPr>
                        <w:shd w:val="clear" w:color="auto" w:fill="BDD6EE" w:themeFill="accent5" w:themeFillTint="66"/>
                        <w:bidi w:val="0"/>
                        <w:spacing w:line="261" w:lineRule="auto"/>
                        <w:ind w:left="107" w:right="103"/>
                        <w:rPr>
                          <w:sz w:val="20"/>
                          <w:szCs w:val="20"/>
                        </w:rPr>
                      </w:pPr>
                      <w:r w:rsidRPr="00267330">
                        <w:rPr>
                          <w:sz w:val="20"/>
                          <w:szCs w:val="20"/>
                        </w:rPr>
                        <w:t>IF C[S] AND T[S] AND Ps[S] THEN Impact Efficacy [S]; IF C[S] AND T[M] AND Ps[S] THEN Impact Efficacy [M]; IF C[S] AND T[H]</w:t>
                      </w:r>
                      <w:r w:rsidRPr="00267330">
                        <w:rPr>
                          <w:spacing w:val="-2"/>
                          <w:sz w:val="20"/>
                          <w:szCs w:val="20"/>
                        </w:rPr>
                        <w:t xml:space="preserve"> </w:t>
                      </w:r>
                      <w:r w:rsidRPr="00267330">
                        <w:rPr>
                          <w:sz w:val="20"/>
                          <w:szCs w:val="20"/>
                        </w:rPr>
                        <w:t>AND Ps[S]</w:t>
                      </w:r>
                      <w:r w:rsidRPr="00267330">
                        <w:rPr>
                          <w:spacing w:val="-3"/>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2"/>
                          <w:sz w:val="20"/>
                          <w:szCs w:val="20"/>
                        </w:rPr>
                        <w:t xml:space="preserve"> </w:t>
                      </w:r>
                      <w:r w:rsidRPr="00267330">
                        <w:rPr>
                          <w:sz w:val="20"/>
                          <w:szCs w:val="20"/>
                        </w:rPr>
                        <w:t>[H]; IF C[S]</w:t>
                      </w:r>
                      <w:r w:rsidRPr="00267330">
                        <w:rPr>
                          <w:spacing w:val="-3"/>
                          <w:sz w:val="20"/>
                          <w:szCs w:val="20"/>
                        </w:rPr>
                        <w:t xml:space="preserve"> </w:t>
                      </w:r>
                      <w:r w:rsidRPr="00267330">
                        <w:rPr>
                          <w:sz w:val="20"/>
                          <w:szCs w:val="20"/>
                        </w:rPr>
                        <w:t>AND</w:t>
                      </w:r>
                      <w:r w:rsidRPr="00267330">
                        <w:rPr>
                          <w:spacing w:val="4"/>
                          <w:sz w:val="20"/>
                          <w:szCs w:val="20"/>
                        </w:rPr>
                        <w:t xml:space="preserve"> </w:t>
                      </w:r>
                      <w:r w:rsidRPr="00267330">
                        <w:rPr>
                          <w:sz w:val="20"/>
                          <w:szCs w:val="20"/>
                        </w:rPr>
                        <w:t>T[S]</w:t>
                      </w:r>
                      <w:r w:rsidRPr="00267330">
                        <w:rPr>
                          <w:spacing w:val="-4"/>
                          <w:sz w:val="20"/>
                          <w:szCs w:val="20"/>
                        </w:rPr>
                        <w:t xml:space="preserve"> </w:t>
                      </w:r>
                      <w:r w:rsidRPr="00267330">
                        <w:rPr>
                          <w:sz w:val="20"/>
                          <w:szCs w:val="20"/>
                        </w:rPr>
                        <w:t>AND Ps[M]</w:t>
                      </w:r>
                      <w:r w:rsidRPr="00267330">
                        <w:rPr>
                          <w:spacing w:val="-3"/>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3"/>
                          <w:sz w:val="20"/>
                          <w:szCs w:val="20"/>
                        </w:rPr>
                        <w:t xml:space="preserve"> </w:t>
                      </w:r>
                      <w:r w:rsidRPr="00267330">
                        <w:rPr>
                          <w:sz w:val="20"/>
                          <w:szCs w:val="20"/>
                        </w:rPr>
                        <w:t>Efficacy</w:t>
                      </w:r>
                      <w:r w:rsidRPr="00267330">
                        <w:rPr>
                          <w:spacing w:val="-2"/>
                          <w:sz w:val="20"/>
                          <w:szCs w:val="20"/>
                        </w:rPr>
                        <w:t xml:space="preserve"> </w:t>
                      </w:r>
                      <w:r w:rsidRPr="00267330">
                        <w:rPr>
                          <w:sz w:val="20"/>
                          <w:szCs w:val="20"/>
                        </w:rPr>
                        <w:t>[S]; IF</w:t>
                      </w:r>
                      <w:r w:rsidRPr="00267330">
                        <w:rPr>
                          <w:spacing w:val="-3"/>
                          <w:sz w:val="20"/>
                          <w:szCs w:val="20"/>
                        </w:rPr>
                        <w:t xml:space="preserve"> </w:t>
                      </w:r>
                      <w:r w:rsidRPr="00267330">
                        <w:rPr>
                          <w:sz w:val="20"/>
                          <w:szCs w:val="20"/>
                        </w:rPr>
                        <w:t>C[S]</w:t>
                      </w:r>
                    </w:p>
                    <w:p w14:paraId="44EB434E" w14:textId="77777777" w:rsidR="005D3924" w:rsidRPr="00267330" w:rsidRDefault="005D3924" w:rsidP="006A1CA8">
                      <w:pPr>
                        <w:shd w:val="clear" w:color="auto" w:fill="BDD6EE" w:themeFill="accent5" w:themeFillTint="66"/>
                        <w:bidi w:val="0"/>
                        <w:ind w:left="107" w:right="110"/>
                        <w:rPr>
                          <w:sz w:val="20"/>
                          <w:szCs w:val="20"/>
                        </w:rPr>
                      </w:pPr>
                      <w:r w:rsidRPr="00267330">
                        <w:rPr>
                          <w:sz w:val="20"/>
                          <w:szCs w:val="20"/>
                        </w:rPr>
                        <w:t>AND T[S] AND Ps[H] THEN Impact Efficacy [M]; IF C[S] AND T[M] AND Ps[M] THEN Impact Efficacy [M]; IF C[S] AND T[M] AND Ps[H] THEN Impact Efficacy [S]; IF C[S] AND T[H] AND Ps[H] THEN Impact Efficacy [M]; IF C[S] AND T[H] AND Ps[M] THEN Impact Efficacy [M]; IF C[M] AND T[S] AND Ps[S] THEN Impact Efficacy [M]; IF C[M] AND T[M] AND Ps[S] THEN Impact Efficacy [M]; IF C[M] AND T[H] AND Ps[S] THEN Impact Efficacy [H]; IF C[M] AND T[S] AND Ps[M] THEN Impact Efficacy [M]; IF C[M] AND T[S] AND Ps[H] THEN Impact Efficacy [H]; IF C[H] AND T[S] AND Ps[S] THEN Impact Efficacy [M-H]; IF C[H] AND T[M] AND Ps[S] THEN Impact Efficacy [H]; IF</w:t>
                      </w:r>
                      <w:r w:rsidRPr="00267330">
                        <w:rPr>
                          <w:spacing w:val="27"/>
                          <w:sz w:val="20"/>
                          <w:szCs w:val="20"/>
                        </w:rPr>
                        <w:t xml:space="preserve"> </w:t>
                      </w:r>
                      <w:r w:rsidRPr="00267330">
                        <w:rPr>
                          <w:sz w:val="20"/>
                          <w:szCs w:val="20"/>
                        </w:rPr>
                        <w:t>C[H]</w:t>
                      </w:r>
                    </w:p>
                    <w:p w14:paraId="1081F316" w14:textId="77777777" w:rsidR="005D3924" w:rsidRPr="00267330" w:rsidRDefault="005D3924" w:rsidP="006A1CA8">
                      <w:pPr>
                        <w:shd w:val="clear" w:color="auto" w:fill="BDD6EE" w:themeFill="accent5" w:themeFillTint="66"/>
                        <w:bidi w:val="0"/>
                        <w:spacing w:line="261" w:lineRule="auto"/>
                        <w:ind w:left="107"/>
                        <w:rPr>
                          <w:sz w:val="20"/>
                          <w:szCs w:val="20"/>
                        </w:rPr>
                      </w:pPr>
                      <w:r w:rsidRPr="00267330">
                        <w:rPr>
                          <w:sz w:val="20"/>
                          <w:szCs w:val="20"/>
                        </w:rPr>
                        <w:t>AND T[H] AND Ps[S] THEN Impact Efficacy [M]; IF C[H] AND T[S] AND Ps[M] THEN Impact Efficacy [M]; IF C[H] AND T[S] AND Ps[H] THEN Impact Efficacy [S]</w:t>
                      </w:r>
                    </w:p>
                    <w:p w14:paraId="64574E1C" w14:textId="77777777" w:rsidR="005D3924" w:rsidRPr="00267330" w:rsidRDefault="005D3924" w:rsidP="006A1CA8">
                      <w:pPr>
                        <w:shd w:val="clear" w:color="auto" w:fill="BDD6EE" w:themeFill="accent5" w:themeFillTint="66"/>
                        <w:bidi w:val="0"/>
                        <w:ind w:left="107"/>
                        <w:rPr>
                          <w:i/>
                          <w:sz w:val="20"/>
                          <w:szCs w:val="20"/>
                        </w:rPr>
                      </w:pPr>
                      <w:r w:rsidRPr="00267330">
                        <w:rPr>
                          <w:i/>
                          <w:sz w:val="20"/>
                          <w:szCs w:val="20"/>
                        </w:rPr>
                        <w:t>Inclusivity and Representativeness IR and Investment Iv</w:t>
                      </w:r>
                    </w:p>
                    <w:p w14:paraId="045C6E14" w14:textId="77777777" w:rsidR="005D3924" w:rsidRPr="00267330" w:rsidRDefault="005D3924" w:rsidP="006A1CA8">
                      <w:pPr>
                        <w:shd w:val="clear" w:color="auto" w:fill="BDD6EE" w:themeFill="accent5" w:themeFillTint="66"/>
                        <w:bidi w:val="0"/>
                        <w:ind w:left="107"/>
                        <w:rPr>
                          <w:sz w:val="20"/>
                          <w:szCs w:val="20"/>
                        </w:rPr>
                      </w:pPr>
                      <w:r w:rsidRPr="00267330">
                        <w:rPr>
                          <w:sz w:val="20"/>
                          <w:szCs w:val="20"/>
                        </w:rPr>
                        <w:t>IF IR[S] AND Iv [S] THEN Impact Efficacy [S]; IF IR[S] AND Iv [M] THEN Impact Efficacy [S]; IF IR[S] AND Iv [H] THEN</w:t>
                      </w:r>
                    </w:p>
                    <w:p w14:paraId="68F7A9F0" w14:textId="77777777" w:rsidR="005D3924" w:rsidRPr="00267330" w:rsidRDefault="005D3924" w:rsidP="006A1CA8">
                      <w:pPr>
                        <w:shd w:val="clear" w:color="auto" w:fill="BDD6EE" w:themeFill="accent5" w:themeFillTint="66"/>
                        <w:bidi w:val="0"/>
                        <w:spacing w:before="13" w:line="261" w:lineRule="auto"/>
                        <w:ind w:left="107" w:right="113"/>
                        <w:rPr>
                          <w:sz w:val="20"/>
                          <w:szCs w:val="20"/>
                        </w:rPr>
                      </w:pPr>
                      <w:r w:rsidRPr="00267330">
                        <w:rPr>
                          <w:sz w:val="20"/>
                          <w:szCs w:val="20"/>
                        </w:rPr>
                        <w:t>Impact</w:t>
                      </w:r>
                      <w:r w:rsidRPr="00267330">
                        <w:rPr>
                          <w:spacing w:val="-4"/>
                          <w:sz w:val="20"/>
                          <w:szCs w:val="20"/>
                        </w:rPr>
                        <w:t xml:space="preserve"> </w:t>
                      </w:r>
                      <w:r w:rsidRPr="00267330">
                        <w:rPr>
                          <w:sz w:val="20"/>
                          <w:szCs w:val="20"/>
                        </w:rPr>
                        <w:t>Efficacy</w:t>
                      </w:r>
                      <w:r w:rsidRPr="00267330">
                        <w:rPr>
                          <w:spacing w:val="-3"/>
                          <w:sz w:val="20"/>
                          <w:szCs w:val="20"/>
                        </w:rPr>
                        <w:t xml:space="preserve"> </w:t>
                      </w:r>
                      <w:r w:rsidRPr="00267330">
                        <w:rPr>
                          <w:sz w:val="20"/>
                          <w:szCs w:val="20"/>
                        </w:rPr>
                        <w:t>[M]; IF</w:t>
                      </w:r>
                      <w:r w:rsidRPr="00267330">
                        <w:rPr>
                          <w:spacing w:val="-4"/>
                          <w:sz w:val="20"/>
                          <w:szCs w:val="20"/>
                        </w:rPr>
                        <w:t xml:space="preserve"> </w:t>
                      </w:r>
                      <w:r w:rsidRPr="00267330">
                        <w:rPr>
                          <w:sz w:val="20"/>
                          <w:szCs w:val="20"/>
                        </w:rPr>
                        <w:t>IR[M]</w:t>
                      </w:r>
                      <w:r w:rsidRPr="00267330">
                        <w:rPr>
                          <w:spacing w:val="-4"/>
                          <w:sz w:val="20"/>
                          <w:szCs w:val="20"/>
                        </w:rPr>
                        <w:t xml:space="preserve"> </w:t>
                      </w:r>
                      <w:r w:rsidRPr="00267330">
                        <w:rPr>
                          <w:sz w:val="20"/>
                          <w:szCs w:val="20"/>
                        </w:rPr>
                        <w:t>AND Iv</w:t>
                      </w:r>
                      <w:r w:rsidRPr="00267330">
                        <w:rPr>
                          <w:spacing w:val="-3"/>
                          <w:sz w:val="20"/>
                          <w:szCs w:val="20"/>
                        </w:rPr>
                        <w:t xml:space="preserve"> </w:t>
                      </w:r>
                      <w:r w:rsidRPr="00267330">
                        <w:rPr>
                          <w:sz w:val="20"/>
                          <w:szCs w:val="20"/>
                        </w:rPr>
                        <w:t>[S]</w:t>
                      </w:r>
                      <w:r w:rsidRPr="00267330">
                        <w:rPr>
                          <w:spacing w:val="-4"/>
                          <w:sz w:val="20"/>
                          <w:szCs w:val="20"/>
                        </w:rPr>
                        <w:t xml:space="preserve"> </w:t>
                      </w:r>
                      <w:r w:rsidRPr="00267330">
                        <w:rPr>
                          <w:sz w:val="20"/>
                          <w:szCs w:val="20"/>
                        </w:rPr>
                        <w:t>THEN</w:t>
                      </w:r>
                      <w:r w:rsidRPr="00267330">
                        <w:rPr>
                          <w:spacing w:val="-1"/>
                          <w:sz w:val="20"/>
                          <w:szCs w:val="20"/>
                        </w:rPr>
                        <w:t xml:space="preserve"> </w:t>
                      </w:r>
                      <w:r w:rsidRPr="00267330">
                        <w:rPr>
                          <w:sz w:val="20"/>
                          <w:szCs w:val="20"/>
                        </w:rPr>
                        <w:t>Impact</w:t>
                      </w:r>
                      <w:r w:rsidRPr="00267330">
                        <w:rPr>
                          <w:spacing w:val="-4"/>
                          <w:sz w:val="20"/>
                          <w:szCs w:val="20"/>
                        </w:rPr>
                        <w:t xml:space="preserve"> </w:t>
                      </w:r>
                      <w:r w:rsidRPr="00267330">
                        <w:rPr>
                          <w:sz w:val="20"/>
                          <w:szCs w:val="20"/>
                        </w:rPr>
                        <w:t>Efficacy</w:t>
                      </w:r>
                      <w:r w:rsidRPr="00267330">
                        <w:rPr>
                          <w:spacing w:val="-2"/>
                          <w:sz w:val="20"/>
                          <w:szCs w:val="20"/>
                        </w:rPr>
                        <w:t xml:space="preserve"> </w:t>
                      </w:r>
                      <w:r w:rsidRPr="00267330">
                        <w:rPr>
                          <w:sz w:val="20"/>
                          <w:szCs w:val="20"/>
                        </w:rPr>
                        <w:t>[S];</w:t>
                      </w:r>
                      <w:r w:rsidRPr="00267330">
                        <w:rPr>
                          <w:spacing w:val="-1"/>
                          <w:sz w:val="20"/>
                          <w:szCs w:val="20"/>
                        </w:rPr>
                        <w:t xml:space="preserve"> </w:t>
                      </w:r>
                      <w:r w:rsidRPr="00267330">
                        <w:rPr>
                          <w:sz w:val="20"/>
                          <w:szCs w:val="20"/>
                        </w:rPr>
                        <w:t>IF</w:t>
                      </w:r>
                      <w:r w:rsidRPr="00267330">
                        <w:rPr>
                          <w:spacing w:val="-4"/>
                          <w:sz w:val="20"/>
                          <w:szCs w:val="20"/>
                        </w:rPr>
                        <w:t xml:space="preserve"> </w:t>
                      </w:r>
                      <w:r w:rsidRPr="00267330">
                        <w:rPr>
                          <w:sz w:val="20"/>
                          <w:szCs w:val="20"/>
                        </w:rPr>
                        <w:t>IR[M]</w:t>
                      </w:r>
                      <w:r w:rsidRPr="00267330">
                        <w:rPr>
                          <w:spacing w:val="-3"/>
                          <w:sz w:val="20"/>
                          <w:szCs w:val="20"/>
                        </w:rPr>
                        <w:t xml:space="preserve"> </w:t>
                      </w:r>
                      <w:r w:rsidRPr="00267330">
                        <w:rPr>
                          <w:sz w:val="20"/>
                          <w:szCs w:val="20"/>
                        </w:rPr>
                        <w:t>AND</w:t>
                      </w:r>
                      <w:r w:rsidRPr="00267330">
                        <w:rPr>
                          <w:spacing w:val="-1"/>
                          <w:sz w:val="20"/>
                          <w:szCs w:val="20"/>
                        </w:rPr>
                        <w:t xml:space="preserve"> </w:t>
                      </w:r>
                      <w:r w:rsidRPr="00267330">
                        <w:rPr>
                          <w:sz w:val="20"/>
                          <w:szCs w:val="20"/>
                        </w:rPr>
                        <w:t>Iv</w:t>
                      </w:r>
                      <w:r w:rsidRPr="00267330">
                        <w:rPr>
                          <w:spacing w:val="-3"/>
                          <w:sz w:val="20"/>
                          <w:szCs w:val="20"/>
                        </w:rPr>
                        <w:t xml:space="preserve"> </w:t>
                      </w:r>
                      <w:r w:rsidRPr="00267330">
                        <w:rPr>
                          <w:sz w:val="20"/>
                          <w:szCs w:val="20"/>
                        </w:rPr>
                        <w:t>[M]</w:t>
                      </w:r>
                      <w:r w:rsidRPr="00267330">
                        <w:rPr>
                          <w:spacing w:val="-3"/>
                          <w:sz w:val="20"/>
                          <w:szCs w:val="20"/>
                        </w:rPr>
                        <w:t xml:space="preserve"> </w:t>
                      </w:r>
                      <w:r w:rsidRPr="00267330">
                        <w:rPr>
                          <w:sz w:val="20"/>
                          <w:szCs w:val="20"/>
                        </w:rPr>
                        <w:t>THEN</w:t>
                      </w:r>
                      <w:r w:rsidRPr="00267330">
                        <w:rPr>
                          <w:spacing w:val="-6"/>
                          <w:sz w:val="20"/>
                          <w:szCs w:val="20"/>
                        </w:rPr>
                        <w:t xml:space="preserve"> </w:t>
                      </w:r>
                      <w:r w:rsidRPr="00267330">
                        <w:rPr>
                          <w:sz w:val="20"/>
                          <w:szCs w:val="20"/>
                        </w:rPr>
                        <w:t>Impact</w:t>
                      </w:r>
                      <w:r w:rsidRPr="00267330">
                        <w:rPr>
                          <w:spacing w:val="-3"/>
                          <w:sz w:val="20"/>
                          <w:szCs w:val="20"/>
                        </w:rPr>
                        <w:t xml:space="preserve"> </w:t>
                      </w:r>
                      <w:r w:rsidRPr="00267330">
                        <w:rPr>
                          <w:sz w:val="20"/>
                          <w:szCs w:val="20"/>
                        </w:rPr>
                        <w:t>Efficacy</w:t>
                      </w:r>
                      <w:r w:rsidRPr="00267330">
                        <w:rPr>
                          <w:spacing w:val="-3"/>
                          <w:sz w:val="20"/>
                          <w:szCs w:val="20"/>
                        </w:rPr>
                        <w:t xml:space="preserve"> </w:t>
                      </w:r>
                      <w:r w:rsidRPr="00267330">
                        <w:rPr>
                          <w:sz w:val="20"/>
                          <w:szCs w:val="20"/>
                        </w:rPr>
                        <w:t>[M]; IF IR[M] AND Iv [H] THEN Impact Efficacy [H]; IF IR[H] AND Iv [S] THEN Impact Efficacy [M]; IF IR[H] AND Iv [M] THEN Impact Efficacy [H]; IF IR[H] AND Iv [H] THEN Impact Efficacy</w:t>
                      </w:r>
                      <w:r w:rsidRPr="00267330">
                        <w:rPr>
                          <w:spacing w:val="-10"/>
                          <w:sz w:val="20"/>
                          <w:szCs w:val="20"/>
                        </w:rPr>
                        <w:t xml:space="preserve"> </w:t>
                      </w:r>
                      <w:r w:rsidRPr="00267330">
                        <w:rPr>
                          <w:sz w:val="20"/>
                          <w:szCs w:val="20"/>
                        </w:rPr>
                        <w:t>[H]</w:t>
                      </w:r>
                    </w:p>
                    <w:p w14:paraId="003F50A1" w14:textId="77777777" w:rsidR="005D3924" w:rsidRPr="00267330" w:rsidRDefault="005D3924" w:rsidP="006A1CA8">
                      <w:pPr>
                        <w:pStyle w:val="BodyText"/>
                        <w:shd w:val="clear" w:color="auto" w:fill="BDD6EE" w:themeFill="accent5" w:themeFillTint="66"/>
                        <w:spacing w:before="7"/>
                        <w:rPr>
                          <w:szCs w:val="20"/>
                        </w:rPr>
                      </w:pPr>
                    </w:p>
                    <w:p w14:paraId="0240DAC7" w14:textId="4EF2CFB5" w:rsidR="005D3924" w:rsidRPr="00267330" w:rsidRDefault="005D3924" w:rsidP="006A1CA8">
                      <w:pPr>
                        <w:shd w:val="clear" w:color="auto" w:fill="BDD6EE" w:themeFill="accent5" w:themeFillTint="66"/>
                        <w:bidi w:val="0"/>
                        <w:spacing w:before="1"/>
                        <w:ind w:left="107"/>
                        <w:rPr>
                          <w:sz w:val="20"/>
                          <w:szCs w:val="20"/>
                        </w:rPr>
                      </w:pPr>
                      <w:r w:rsidRPr="00267330">
                        <w:rPr>
                          <w:sz w:val="20"/>
                          <w:szCs w:val="20"/>
                        </w:rPr>
                        <w:t>The outcomes of these three rule sets are then combined to determine the centroid value.</w:t>
                      </w:r>
                    </w:p>
                  </w:txbxContent>
                </v:textbox>
              </v:shape>
            </w:pict>
          </mc:Fallback>
        </mc:AlternateContent>
      </w:r>
    </w:p>
    <w:p w14:paraId="6FEC0095" w14:textId="77777777" w:rsidR="00E723FD" w:rsidRDefault="00E723FD" w:rsidP="00CC74D1">
      <w:pPr>
        <w:tabs>
          <w:tab w:val="left" w:pos="1841"/>
        </w:tabs>
        <w:spacing w:after="120" w:line="400" w:lineRule="exact"/>
        <w:jc w:val="both"/>
        <w:textDirection w:val="tbRlV"/>
        <w:rPr>
          <w:rFonts w:ascii="Traditional Arabic" w:hAnsi="Traditional Arabic" w:cs="Traditional Arabic"/>
          <w:sz w:val="30"/>
          <w:szCs w:val="30"/>
          <w:lang w:val="en-GB" w:eastAsia="zh-TW"/>
        </w:rPr>
      </w:pPr>
    </w:p>
    <w:p w14:paraId="4BDF4545" w14:textId="77777777" w:rsidR="00E723FD" w:rsidRDefault="00E723FD" w:rsidP="00CC74D1">
      <w:pPr>
        <w:tabs>
          <w:tab w:val="left" w:pos="1841"/>
        </w:tabs>
        <w:spacing w:after="120" w:line="400" w:lineRule="exact"/>
        <w:jc w:val="both"/>
        <w:textDirection w:val="tbRlV"/>
        <w:rPr>
          <w:rFonts w:ascii="Traditional Arabic" w:hAnsi="Traditional Arabic" w:cs="Traditional Arabic"/>
          <w:sz w:val="30"/>
          <w:szCs w:val="30"/>
          <w:lang w:val="en-GB" w:eastAsia="zh-TW"/>
        </w:rPr>
      </w:pPr>
    </w:p>
    <w:p w14:paraId="4F714C8B" w14:textId="77777777" w:rsidR="00E723FD" w:rsidRPr="00CC74D1" w:rsidRDefault="00E723FD" w:rsidP="00CC74D1">
      <w:pPr>
        <w:tabs>
          <w:tab w:val="left" w:pos="1841"/>
        </w:tabs>
        <w:spacing w:after="120" w:line="400" w:lineRule="exact"/>
        <w:jc w:val="both"/>
        <w:textDirection w:val="tbRlV"/>
        <w:rPr>
          <w:rFonts w:ascii="Traditional Arabic" w:hAnsi="Traditional Arabic" w:cs="Traditional Arabic"/>
          <w:sz w:val="30"/>
          <w:szCs w:val="30"/>
          <w:rtl/>
          <w:lang w:val="en-GB" w:eastAsia="zh-TW"/>
        </w:rPr>
      </w:pPr>
    </w:p>
    <w:p w14:paraId="0C58469D" w14:textId="5B79024C" w:rsidR="00FB43DE" w:rsidRDefault="00FB43DE">
      <w:pPr>
        <w:bidi w:val="0"/>
        <w:rPr>
          <w:rFonts w:ascii="Traditional Arabic" w:hAnsi="Traditional Arabic" w:cs="Traditional Arabic"/>
          <w:sz w:val="30"/>
          <w:szCs w:val="30"/>
          <w:rtl/>
          <w:lang w:val="en-GB" w:eastAsia="zh-TW"/>
        </w:rPr>
      </w:pPr>
    </w:p>
    <w:p w14:paraId="7FAE669F" w14:textId="77777777" w:rsidR="00CC74D1" w:rsidRDefault="00CC74D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6EF2575F" w14:textId="77777777"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620ECA4D" w14:textId="28983C18"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6C73D04D" w14:textId="00311683"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320AFC21" w14:textId="77777777"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6A7755E0" w14:textId="1DD1E484"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7F26750C" w14:textId="1C7F87D9"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0165452D" w14:textId="4C5D9428" w:rsidR="006D0AF1" w:rsidRDefault="006D0AF1" w:rsidP="008F1DB9">
      <w:pPr>
        <w:tabs>
          <w:tab w:val="left" w:pos="1841"/>
        </w:tabs>
        <w:spacing w:after="120" w:line="400" w:lineRule="exact"/>
        <w:ind w:left="-710"/>
        <w:textDirection w:val="tbRlV"/>
        <w:rPr>
          <w:rFonts w:ascii="Traditional Arabic" w:hAnsi="Traditional Arabic" w:cs="Traditional Arabic"/>
          <w:sz w:val="30"/>
          <w:szCs w:val="30"/>
          <w:lang w:val="en-GB" w:eastAsia="zh-TW"/>
        </w:rPr>
      </w:pPr>
    </w:p>
    <w:p w14:paraId="2C539E19" w14:textId="3A28C8B6" w:rsidR="006D0AF1" w:rsidRDefault="006D0AF1" w:rsidP="00267330">
      <w:pPr>
        <w:tabs>
          <w:tab w:val="left" w:pos="1841"/>
        </w:tabs>
        <w:spacing w:after="120" w:line="400" w:lineRule="exact"/>
        <w:textDirection w:val="tbRlV"/>
        <w:rPr>
          <w:rFonts w:ascii="Traditional Arabic" w:hAnsi="Traditional Arabic" w:cs="Traditional Arabic"/>
          <w:sz w:val="30"/>
          <w:szCs w:val="30"/>
          <w:rtl/>
          <w:lang w:val="en-GB" w:eastAsia="zh-TW"/>
        </w:rPr>
      </w:pPr>
    </w:p>
    <w:p w14:paraId="4E169362" w14:textId="6D05B37B" w:rsidR="006D0AF1" w:rsidRPr="00267330" w:rsidRDefault="006D0AF1" w:rsidP="001C6A98">
      <w:pPr>
        <w:tabs>
          <w:tab w:val="left" w:pos="1841"/>
        </w:tabs>
        <w:spacing w:before="120" w:after="120" w:line="400" w:lineRule="exact"/>
        <w:ind w:left="1134" w:hanging="567"/>
        <w:textDirection w:val="tbRlV"/>
        <w:rPr>
          <w:rFonts w:ascii="Traditional Arabic" w:hAnsi="Traditional Arabic" w:cs="Traditional Arabic"/>
          <w:b/>
          <w:bCs/>
          <w:sz w:val="24"/>
          <w:szCs w:val="24"/>
          <w:lang w:val="en-GB" w:eastAsia="zh-TW"/>
        </w:rPr>
      </w:pPr>
    </w:p>
    <w:p w14:paraId="29B1A7B6" w14:textId="68D21AFB" w:rsidR="00DB58F1" w:rsidRPr="001C6A98" w:rsidRDefault="003722F3" w:rsidP="001C6A98">
      <w:pPr>
        <w:spacing w:after="120" w:line="400" w:lineRule="exact"/>
        <w:ind w:left="1133" w:hanging="708"/>
        <w:rPr>
          <w:rFonts w:ascii="Traditional Arabic" w:hAnsi="Traditional Arabic" w:cs="Traditional Arabic"/>
          <w:b/>
          <w:bCs/>
          <w:sz w:val="32"/>
          <w:szCs w:val="32"/>
          <w:rtl/>
          <w:lang w:val="en-GB" w:eastAsia="zh-TW"/>
        </w:rPr>
      </w:pPr>
      <w:r w:rsidRPr="001C6A98">
        <w:rPr>
          <w:rFonts w:ascii="Traditional Arabic" w:hAnsi="Traditional Arabic" w:cs="Traditional Arabic"/>
          <w:b/>
          <w:bCs/>
          <w:sz w:val="32"/>
          <w:szCs w:val="32"/>
          <w:rtl/>
          <w:lang w:val="en-GB" w:eastAsia="zh-TW"/>
        </w:rPr>
        <w:t>ثانيا</w:t>
      </w:r>
      <w:r w:rsidR="00267330" w:rsidRPr="001C6A98">
        <w:rPr>
          <w:rFonts w:ascii="Traditional Arabic" w:hAnsi="Traditional Arabic" w:cs="Traditional Arabic"/>
          <w:b/>
          <w:bCs/>
          <w:sz w:val="32"/>
          <w:szCs w:val="32"/>
          <w:rtl/>
          <w:lang w:val="en-GB" w:eastAsia="zh-TW"/>
        </w:rPr>
        <w:t>ً -</w:t>
      </w:r>
      <w:r w:rsidR="00267330" w:rsidRPr="001C6A98">
        <w:rPr>
          <w:rFonts w:ascii="Traditional Arabic" w:hAnsi="Traditional Arabic" w:cs="Traditional Arabic"/>
          <w:b/>
          <w:bCs/>
          <w:sz w:val="32"/>
          <w:szCs w:val="32"/>
          <w:rtl/>
          <w:lang w:val="en-GB" w:eastAsia="zh-TW"/>
        </w:rPr>
        <w:tab/>
      </w:r>
      <w:r w:rsidR="00D31CA1" w:rsidRPr="001C6A98">
        <w:rPr>
          <w:rFonts w:ascii="Traditional Arabic" w:hAnsi="Traditional Arabic" w:cs="Traditional Arabic"/>
          <w:b/>
          <w:bCs/>
          <w:sz w:val="32"/>
          <w:szCs w:val="32"/>
          <w:rtl/>
          <w:lang w:val="en-GB" w:eastAsia="zh-TW"/>
        </w:rPr>
        <w:t>تحليل الالتزامات الطوعية</w:t>
      </w:r>
    </w:p>
    <w:p w14:paraId="24443689" w14:textId="32278EAC" w:rsidR="008F1DB9" w:rsidRDefault="00B26115" w:rsidP="001C6A98">
      <w:pPr>
        <w:tabs>
          <w:tab w:val="left" w:pos="7169"/>
        </w:tabs>
        <w:spacing w:after="120" w:line="400" w:lineRule="exact"/>
        <w:ind w:left="1133" w:hanging="708"/>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ألف</w:t>
      </w:r>
      <w:r w:rsidR="00881ABF">
        <w:rPr>
          <w:rFonts w:ascii="Traditional Arabic" w:hAnsi="Traditional Arabic" w:cs="Traditional Arabic"/>
          <w:b/>
          <w:bCs/>
          <w:sz w:val="30"/>
          <w:szCs w:val="30"/>
          <w:rtl/>
          <w:lang w:val="en-GB" w:eastAsia="zh-TW"/>
        </w:rPr>
        <w:t>-</w:t>
      </w:r>
      <w:r w:rsidR="00881ABF">
        <w:rPr>
          <w:rFonts w:ascii="Traditional Arabic" w:hAnsi="Traditional Arabic" w:cs="Traditional Arabic"/>
          <w:b/>
          <w:bCs/>
          <w:sz w:val="30"/>
          <w:szCs w:val="30"/>
          <w:lang w:val="en-GB" w:eastAsia="zh-TW"/>
        </w:rPr>
        <w:tab/>
      </w:r>
      <w:r w:rsidR="00D31CA1" w:rsidRPr="003722F3">
        <w:rPr>
          <w:rFonts w:ascii="Traditional Arabic" w:hAnsi="Traditional Arabic" w:cs="Traditional Arabic"/>
          <w:b/>
          <w:bCs/>
          <w:sz w:val="30"/>
          <w:szCs w:val="30"/>
          <w:rtl/>
          <w:lang w:val="en-GB" w:eastAsia="zh-TW"/>
        </w:rPr>
        <w:t>مصادر وأنواع الالتزامات الطوعية</w:t>
      </w:r>
    </w:p>
    <w:p w14:paraId="25BE73C2" w14:textId="40BD4F8F" w:rsidR="005A3F57" w:rsidRDefault="005A3F57" w:rsidP="001C6A9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5A3F57">
        <w:rPr>
          <w:rFonts w:ascii="Traditional Arabic" w:hAnsi="Traditional Arabic" w:cs="Traditional Arabic"/>
          <w:sz w:val="30"/>
          <w:szCs w:val="30"/>
          <w:rtl/>
          <w:lang w:val="en-GB" w:eastAsia="zh-TW"/>
        </w:rPr>
        <w:t xml:space="preserve">يشمل التحليل الالتزامات الطوعية التي قُدمت في سياق </w:t>
      </w:r>
      <w:r w:rsidR="006874F1">
        <w:rPr>
          <w:rFonts w:ascii="Traditional Arabic" w:hAnsi="Traditional Arabic" w:cs="Traditional Arabic"/>
          <w:sz w:val="30"/>
          <w:szCs w:val="30"/>
          <w:rtl/>
          <w:lang w:val="en-GB" w:eastAsia="zh-TW"/>
        </w:rPr>
        <w:t>المنابر</w:t>
      </w:r>
      <w:r w:rsidR="006874F1" w:rsidRPr="005A3F57">
        <w:rPr>
          <w:rFonts w:ascii="Traditional Arabic" w:hAnsi="Traditional Arabic" w:cs="Traditional Arabic"/>
          <w:sz w:val="30"/>
          <w:szCs w:val="30"/>
          <w:rtl/>
          <w:lang w:val="en-GB" w:eastAsia="zh-TW"/>
        </w:rPr>
        <w:t xml:space="preserve"> </w:t>
      </w:r>
      <w:r w:rsidRPr="005A3F57">
        <w:rPr>
          <w:rFonts w:ascii="Traditional Arabic" w:hAnsi="Traditional Arabic" w:cs="Traditional Arabic"/>
          <w:sz w:val="30"/>
          <w:szCs w:val="30"/>
          <w:rtl/>
          <w:lang w:val="en-GB" w:eastAsia="zh-TW"/>
        </w:rPr>
        <w:t>الخمسة التالية: مؤتمر الأمم المتحدة لدعم تنفيذ الهدف</w:t>
      </w:r>
      <w:r w:rsidR="001C6A98">
        <w:rPr>
          <w:rFonts w:ascii="Traditional Arabic" w:hAnsi="Traditional Arabic" w:cs="Traditional Arabic"/>
          <w:sz w:val="30"/>
          <w:szCs w:val="30"/>
          <w:rtl/>
          <w:lang w:val="en-GB" w:eastAsia="zh-TW"/>
        </w:rPr>
        <w:t xml:space="preserve"> </w:t>
      </w:r>
      <w:r w:rsidR="001C6A98" w:rsidRPr="005A3F57">
        <w:rPr>
          <w:rFonts w:ascii="Traditional Arabic" w:hAnsi="Traditional Arabic" w:cs="Traditional Arabic"/>
          <w:sz w:val="30"/>
          <w:szCs w:val="30"/>
          <w:rtl/>
          <w:lang w:val="en-GB" w:eastAsia="zh-TW"/>
        </w:rPr>
        <w:t>14</w:t>
      </w:r>
      <w:r w:rsidR="001C6A98">
        <w:rPr>
          <w:rFonts w:ascii="Traditional Arabic" w:hAnsi="Traditional Arabic" w:cs="Traditional Arabic"/>
          <w:sz w:val="30"/>
          <w:szCs w:val="30"/>
          <w:vertAlign w:val="superscript"/>
          <w:rtl/>
          <w:lang w:val="en-GB" w:eastAsia="zh-TW"/>
        </w:rPr>
        <w:t>(</w:t>
      </w:r>
      <w:r w:rsidR="001803F7">
        <w:rPr>
          <w:rStyle w:val="FootnoteReference"/>
          <w:rFonts w:ascii="Traditional Arabic" w:hAnsi="Traditional Arabic" w:cs="Traditional Arabic"/>
          <w:sz w:val="30"/>
          <w:szCs w:val="30"/>
          <w:rtl/>
          <w:lang w:val="en-GB" w:eastAsia="zh-TW"/>
        </w:rPr>
        <w:footnoteReference w:id="9"/>
      </w:r>
      <w:r w:rsidR="001C6A98">
        <w:rPr>
          <w:rFonts w:ascii="Traditional Arabic" w:hAnsi="Traditional Arabic" w:cs="Traditional Arabic"/>
          <w:sz w:val="30"/>
          <w:szCs w:val="30"/>
          <w:vertAlign w:val="superscript"/>
          <w:rtl/>
          <w:lang w:val="en-GB" w:eastAsia="zh-TW"/>
        </w:rPr>
        <w:t>)</w:t>
      </w:r>
      <w:r w:rsidRPr="005A3F57">
        <w:rPr>
          <w:rFonts w:ascii="Traditional Arabic" w:hAnsi="Traditional Arabic" w:cs="Traditional Arabic"/>
          <w:sz w:val="30"/>
          <w:szCs w:val="30"/>
          <w:rtl/>
          <w:lang w:val="en-GB" w:eastAsia="zh-TW"/>
        </w:rPr>
        <w:t xml:space="preserve"> من أهداف التنمية المستدامة، ومؤتمر ”محيطنا</w:t>
      </w:r>
      <w:r w:rsidR="006874F1" w:rsidDel="006874F1">
        <w:rPr>
          <w:rFonts w:ascii="Traditional Arabic" w:hAnsi="Traditional Arabic" w:cs="Traditional Arabic"/>
          <w:sz w:val="30"/>
          <w:szCs w:val="30"/>
          <w:vertAlign w:val="superscript"/>
          <w:rtl/>
          <w:lang w:val="en-GB" w:eastAsia="zh-TW"/>
        </w:rPr>
        <w:t xml:space="preserve"> </w:t>
      </w:r>
      <w:r w:rsidRPr="005A3F57">
        <w:rPr>
          <w:rFonts w:ascii="Traditional Arabic" w:hAnsi="Traditional Arabic" w:cs="Traditional Arabic"/>
          <w:sz w:val="30"/>
          <w:szCs w:val="30"/>
          <w:rtl/>
          <w:lang w:val="en-GB" w:eastAsia="zh-TW"/>
        </w:rPr>
        <w:t>“</w:t>
      </w:r>
      <w:r w:rsidR="006874F1">
        <w:rPr>
          <w:rFonts w:ascii="Traditional Arabic" w:hAnsi="Traditional Arabic" w:cs="Traditional Arabic"/>
          <w:sz w:val="30"/>
          <w:szCs w:val="30"/>
          <w:vertAlign w:val="superscript"/>
          <w:rtl/>
          <w:lang w:val="en-GB" w:eastAsia="zh-TW"/>
        </w:rPr>
        <w:t>(</w:t>
      </w:r>
      <w:r w:rsidR="006874F1">
        <w:rPr>
          <w:rStyle w:val="FootnoteReference"/>
          <w:rFonts w:ascii="Traditional Arabic" w:hAnsi="Traditional Arabic" w:cs="Traditional Arabic"/>
          <w:sz w:val="30"/>
          <w:szCs w:val="30"/>
          <w:rtl/>
          <w:lang w:val="en-GB" w:eastAsia="zh-TW"/>
        </w:rPr>
        <w:footnoteReference w:id="10"/>
      </w:r>
      <w:r w:rsidR="006874F1">
        <w:rPr>
          <w:rFonts w:ascii="Traditional Arabic" w:hAnsi="Traditional Arabic" w:cs="Traditional Arabic"/>
          <w:sz w:val="30"/>
          <w:szCs w:val="30"/>
          <w:vertAlign w:val="superscript"/>
          <w:rtl/>
          <w:lang w:val="en-GB" w:eastAsia="zh-TW"/>
        </w:rPr>
        <w:t>)</w:t>
      </w:r>
      <w:r w:rsidRPr="005A3F57">
        <w:rPr>
          <w:rFonts w:ascii="Traditional Arabic" w:hAnsi="Traditional Arabic" w:cs="Traditional Arabic"/>
          <w:sz w:val="30"/>
          <w:szCs w:val="30"/>
          <w:rtl/>
          <w:lang w:val="en-GB" w:eastAsia="zh-TW"/>
        </w:rPr>
        <w:t>، ومنبر الأمم المتحدة للتنمية المستدامة</w:t>
      </w:r>
      <w:r w:rsidR="001C6A98">
        <w:rPr>
          <w:rFonts w:ascii="Traditional Arabic" w:hAnsi="Traditional Arabic" w:cs="Traditional Arabic"/>
          <w:sz w:val="30"/>
          <w:szCs w:val="30"/>
          <w:vertAlign w:val="superscript"/>
          <w:rtl/>
          <w:lang w:val="en-GB" w:eastAsia="zh-TW"/>
        </w:rPr>
        <w:t>(</w:t>
      </w:r>
      <w:r w:rsidR="001803F7">
        <w:rPr>
          <w:rStyle w:val="FootnoteReference"/>
          <w:rFonts w:ascii="Traditional Arabic" w:hAnsi="Traditional Arabic" w:cs="Traditional Arabic"/>
          <w:sz w:val="30"/>
          <w:szCs w:val="30"/>
          <w:rtl/>
          <w:lang w:val="en-GB" w:eastAsia="zh-TW"/>
        </w:rPr>
        <w:footnoteReference w:id="11"/>
      </w:r>
      <w:r w:rsidR="001C6A98">
        <w:rPr>
          <w:rFonts w:ascii="Traditional Arabic" w:hAnsi="Traditional Arabic" w:cs="Traditional Arabic"/>
          <w:sz w:val="30"/>
          <w:szCs w:val="30"/>
          <w:vertAlign w:val="superscript"/>
          <w:rtl/>
          <w:lang w:val="en-GB" w:eastAsia="zh-TW"/>
        </w:rPr>
        <w:t>)</w:t>
      </w:r>
      <w:r w:rsidRPr="005A3F57">
        <w:rPr>
          <w:rFonts w:ascii="Traditional Arabic" w:hAnsi="Traditional Arabic" w:cs="Traditional Arabic"/>
          <w:sz w:val="30"/>
          <w:szCs w:val="30"/>
          <w:rtl/>
          <w:lang w:val="en-GB" w:eastAsia="zh-TW"/>
        </w:rPr>
        <w:t>، وحملة البحار النظيفة</w:t>
      </w:r>
      <w:r w:rsidR="001C6A98">
        <w:rPr>
          <w:rFonts w:ascii="Traditional Arabic" w:hAnsi="Traditional Arabic" w:cs="Traditional Arabic"/>
          <w:sz w:val="30"/>
          <w:szCs w:val="30"/>
          <w:vertAlign w:val="superscript"/>
          <w:rtl/>
          <w:lang w:val="en-GB" w:eastAsia="zh-TW"/>
        </w:rPr>
        <w:t>(</w:t>
      </w:r>
      <w:r w:rsidR="00FB550E">
        <w:rPr>
          <w:rStyle w:val="FootnoteReference"/>
          <w:rFonts w:ascii="Traditional Arabic" w:hAnsi="Traditional Arabic" w:cs="Traditional Arabic"/>
          <w:sz w:val="30"/>
          <w:szCs w:val="30"/>
          <w:rtl/>
          <w:lang w:val="en-GB" w:eastAsia="zh-TW"/>
        </w:rPr>
        <w:footnoteReference w:id="12"/>
      </w:r>
      <w:r w:rsidR="001C6A98">
        <w:rPr>
          <w:rFonts w:ascii="Traditional Arabic" w:hAnsi="Traditional Arabic" w:cs="Traditional Arabic"/>
          <w:sz w:val="30"/>
          <w:szCs w:val="30"/>
          <w:vertAlign w:val="superscript"/>
          <w:rtl/>
          <w:lang w:val="en-GB" w:eastAsia="zh-TW"/>
        </w:rPr>
        <w:t>)</w:t>
      </w:r>
      <w:r w:rsidRPr="005A3F57">
        <w:rPr>
          <w:rFonts w:ascii="Traditional Arabic" w:hAnsi="Traditional Arabic" w:cs="Traditional Arabic"/>
          <w:sz w:val="30"/>
          <w:szCs w:val="30"/>
          <w:rtl/>
          <w:lang w:val="en-GB" w:eastAsia="zh-TW"/>
        </w:rPr>
        <w:t xml:space="preserve">، وأداة </w:t>
      </w:r>
      <w:r w:rsidR="002979AC" w:rsidRPr="005A3F57">
        <w:rPr>
          <w:rFonts w:ascii="Traditional Arabic" w:hAnsi="Traditional Arabic" w:cs="Traditional Arabic"/>
          <w:sz w:val="30"/>
          <w:szCs w:val="30"/>
          <w:rtl/>
          <w:lang w:val="en-GB" w:eastAsia="zh-TW"/>
        </w:rPr>
        <w:t>الإبلا</w:t>
      </w:r>
      <w:r w:rsidR="002979AC">
        <w:rPr>
          <w:rFonts w:ascii="Traditional Arabic" w:hAnsi="Traditional Arabic" w:cs="Traditional Arabic"/>
          <w:sz w:val="30"/>
          <w:szCs w:val="30"/>
          <w:rtl/>
          <w:lang w:val="en-GB" w:eastAsia="zh-TW"/>
        </w:rPr>
        <w:t>غ</w:t>
      </w:r>
      <w:r w:rsidR="002979AC" w:rsidRPr="005A3F57">
        <w:rPr>
          <w:rFonts w:ascii="Traditional Arabic" w:hAnsi="Traditional Arabic" w:cs="Traditional Arabic"/>
          <w:sz w:val="30"/>
          <w:szCs w:val="30"/>
          <w:rtl/>
          <w:lang w:val="en-GB" w:eastAsia="zh-TW"/>
        </w:rPr>
        <w:t xml:space="preserve"> </w:t>
      </w:r>
      <w:r w:rsidRPr="005A3F57">
        <w:rPr>
          <w:rFonts w:ascii="Traditional Arabic" w:hAnsi="Traditional Arabic" w:cs="Traditional Arabic"/>
          <w:sz w:val="30"/>
          <w:szCs w:val="30"/>
          <w:rtl/>
          <w:lang w:val="en-GB" w:eastAsia="zh-TW"/>
        </w:rPr>
        <w:t xml:space="preserve">الطوعي </w:t>
      </w:r>
      <w:r w:rsidR="002979AC">
        <w:rPr>
          <w:rFonts w:ascii="Traditional Arabic" w:hAnsi="Traditional Arabic" w:cs="Traditional Arabic"/>
          <w:sz w:val="30"/>
          <w:szCs w:val="30"/>
          <w:rtl/>
          <w:lang w:val="en-GB" w:eastAsia="zh-TW"/>
        </w:rPr>
        <w:t>لجمعية الأمم المتحدة للبيئة</w:t>
      </w:r>
      <w:r w:rsidR="002979AC" w:rsidRPr="005A3F57">
        <w:rPr>
          <w:rFonts w:ascii="Traditional Arabic" w:hAnsi="Traditional Arabic" w:cs="Traditional Arabic"/>
          <w:sz w:val="30"/>
          <w:szCs w:val="30"/>
          <w:rtl/>
          <w:lang w:val="en-GB" w:eastAsia="zh-TW"/>
        </w:rPr>
        <w:t xml:space="preserve"> </w:t>
      </w:r>
      <w:r w:rsidRPr="005A3F57">
        <w:rPr>
          <w:rFonts w:ascii="Traditional Arabic" w:hAnsi="Traditional Arabic" w:cs="Traditional Arabic"/>
          <w:sz w:val="30"/>
          <w:szCs w:val="30"/>
          <w:rtl/>
          <w:lang w:val="en-GB" w:eastAsia="zh-TW"/>
        </w:rPr>
        <w:t>بشأن القمامة البحرية والجسيمات البلاستيكية البحرية الد</w:t>
      </w:r>
      <w:r>
        <w:rPr>
          <w:rFonts w:ascii="Traditional Arabic" w:hAnsi="Traditional Arabic" w:cs="Traditional Arabic"/>
          <w:sz w:val="30"/>
          <w:szCs w:val="30"/>
          <w:rtl/>
          <w:lang w:val="en-GB" w:eastAsia="zh-TW"/>
        </w:rPr>
        <w:t>قيقة</w:t>
      </w:r>
      <w:r w:rsidR="001C6A98">
        <w:rPr>
          <w:rFonts w:ascii="Traditional Arabic" w:hAnsi="Traditional Arabic" w:cs="Traditional Arabic"/>
          <w:sz w:val="30"/>
          <w:szCs w:val="30"/>
          <w:vertAlign w:val="superscript"/>
          <w:rtl/>
          <w:lang w:val="en-GB" w:eastAsia="zh-TW"/>
        </w:rPr>
        <w:t>(</w:t>
      </w:r>
      <w:r w:rsidR="00FB550E">
        <w:rPr>
          <w:rStyle w:val="FootnoteReference"/>
          <w:rFonts w:ascii="Traditional Arabic" w:hAnsi="Traditional Arabic" w:cs="Traditional Arabic"/>
          <w:sz w:val="30"/>
          <w:szCs w:val="30"/>
          <w:rtl/>
          <w:lang w:val="en-GB" w:eastAsia="zh-TW"/>
        </w:rPr>
        <w:footnoteReference w:id="13"/>
      </w:r>
      <w:r w:rsidR="001C6A98">
        <w:rPr>
          <w:rFonts w:ascii="Traditional Arabic" w:hAnsi="Traditional Arabic" w:cs="Traditional Arabic"/>
          <w:sz w:val="30"/>
          <w:szCs w:val="30"/>
          <w:vertAlign w:val="superscript"/>
          <w:rtl/>
          <w:lang w:val="en-GB" w:eastAsia="zh-TW"/>
        </w:rPr>
        <w:t>)</w:t>
      </w:r>
      <w:r>
        <w:rPr>
          <w:rFonts w:ascii="Traditional Arabic" w:hAnsi="Traditional Arabic" w:cs="Traditional Arabic"/>
          <w:sz w:val="30"/>
          <w:szCs w:val="30"/>
          <w:rtl/>
          <w:lang w:val="en-GB" w:eastAsia="zh-TW"/>
        </w:rPr>
        <w:t>.</w:t>
      </w:r>
      <w:r w:rsidRPr="005A3F57">
        <w:rPr>
          <w:rFonts w:ascii="Traditional Arabic" w:hAnsi="Traditional Arabic" w:cs="Traditional Arabic"/>
          <w:sz w:val="30"/>
          <w:szCs w:val="30"/>
          <w:rtl/>
          <w:lang w:val="en-GB" w:eastAsia="zh-TW"/>
        </w:rPr>
        <w:t xml:space="preserve"> ويرد توزيع للكيانات الرائدة فيما يتعلق بالالتزامات الطوعية ال</w:t>
      </w:r>
      <w:r w:rsidR="002979AC">
        <w:rPr>
          <w:rFonts w:ascii="Traditional Arabic" w:hAnsi="Traditional Arabic" w:cs="Traditional Arabic"/>
          <w:sz w:val="30"/>
          <w:szCs w:val="30"/>
          <w:rtl/>
          <w:lang w:val="en-GB" w:eastAsia="zh-TW"/>
        </w:rPr>
        <w:t>م</w:t>
      </w:r>
      <w:r w:rsidRPr="005A3F57">
        <w:rPr>
          <w:rFonts w:ascii="Traditional Arabic" w:hAnsi="Traditional Arabic" w:cs="Traditional Arabic"/>
          <w:sz w:val="30"/>
          <w:szCs w:val="30"/>
          <w:rtl/>
          <w:lang w:val="en-GB" w:eastAsia="zh-TW"/>
        </w:rPr>
        <w:t>قطوعة المبينة في الجدول 3 أدناه وقائمة بأمثلة من كل منبر، في المرفق الثاني</w:t>
      </w:r>
      <w:r>
        <w:rPr>
          <w:rFonts w:ascii="Traditional Arabic" w:hAnsi="Traditional Arabic" w:cs="Traditional Arabic"/>
          <w:sz w:val="30"/>
          <w:szCs w:val="30"/>
          <w:rtl/>
          <w:lang w:val="en-GB" w:eastAsia="zh-TW"/>
        </w:rPr>
        <w:t>.</w:t>
      </w:r>
    </w:p>
    <w:p w14:paraId="1ED7CF45" w14:textId="4367C99E" w:rsidR="005517D2" w:rsidRPr="005517D2" w:rsidRDefault="005517D2" w:rsidP="001C6A9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B9799B">
        <w:rPr>
          <w:rFonts w:ascii="Traditional Arabic" w:hAnsi="Traditional Arabic" w:cs="Traditional Arabic"/>
          <w:sz w:val="30"/>
          <w:szCs w:val="30"/>
          <w:rtl/>
          <w:lang w:val="en-GB" w:eastAsia="zh-TW"/>
        </w:rPr>
        <w:t>وقد تم التعهد بما مجموعه</w:t>
      </w:r>
      <w:r w:rsidRPr="005517D2">
        <w:rPr>
          <w:rFonts w:ascii="Traditional Arabic" w:hAnsi="Traditional Arabic" w:cs="Traditional Arabic"/>
          <w:sz w:val="30"/>
          <w:szCs w:val="30"/>
          <w:rtl/>
          <w:lang w:val="en-GB" w:eastAsia="zh-TW"/>
        </w:rPr>
        <w:t xml:space="preserve"> </w:t>
      </w:r>
      <w:r w:rsidR="002979AC">
        <w:rPr>
          <w:rFonts w:ascii="Traditional Arabic" w:hAnsi="Traditional Arabic" w:cs="Traditional Arabic"/>
          <w:sz w:val="30"/>
          <w:szCs w:val="30"/>
          <w:rtl/>
          <w:lang w:val="en-GB" w:eastAsia="zh-TW"/>
        </w:rPr>
        <w:t>500</w:t>
      </w:r>
      <w:r w:rsidR="00656D9A">
        <w:rPr>
          <w:rFonts w:ascii="Traditional Arabic" w:hAnsi="Traditional Arabic" w:cs="Traditional Arabic" w:hint="cs"/>
          <w:sz w:val="30"/>
          <w:szCs w:val="30"/>
          <w:rtl/>
          <w:lang w:val="en-GB" w:eastAsia="zh-TW"/>
        </w:rPr>
        <w:t> </w:t>
      </w:r>
      <w:r w:rsidR="001C6A98">
        <w:rPr>
          <w:rFonts w:ascii="Traditional Arabic" w:hAnsi="Traditional Arabic" w:cs="Traditional Arabic"/>
          <w:sz w:val="30"/>
          <w:szCs w:val="30"/>
          <w:rtl/>
          <w:lang w:val="en-GB" w:eastAsia="zh-TW"/>
        </w:rPr>
        <w:t>1</w:t>
      </w:r>
      <w:r w:rsidRPr="005517D2">
        <w:rPr>
          <w:rFonts w:ascii="Traditional Arabic" w:hAnsi="Traditional Arabic" w:cs="Traditional Arabic"/>
          <w:sz w:val="30"/>
          <w:szCs w:val="30"/>
          <w:rtl/>
          <w:lang w:val="en-GB" w:eastAsia="zh-TW"/>
        </w:rPr>
        <w:t xml:space="preserve"> التزام طوعي من خلال منبر مؤتمر الأمم المتحدة لدعم تنفيذ الهدف 14 من أهداف التنمية المستدامة، بما في ذلك 597 التزاما</w:t>
      </w:r>
      <w:r w:rsidR="001C6A98">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في إطار </w:t>
      </w:r>
      <w:r w:rsidR="0067330B">
        <w:rPr>
          <w:rFonts w:ascii="Traditional Arabic" w:hAnsi="Traditional Arabic" w:cs="Traditional Arabic"/>
          <w:sz w:val="30"/>
          <w:szCs w:val="30"/>
          <w:rtl/>
          <w:lang w:val="en-GB" w:eastAsia="zh-TW"/>
        </w:rPr>
        <w:lastRenderedPageBreak/>
        <w:t>مجتمعات العمل من أجل المح</w:t>
      </w:r>
      <w:r w:rsidRPr="005517D2">
        <w:rPr>
          <w:rFonts w:ascii="Traditional Arabic" w:hAnsi="Traditional Arabic" w:cs="Traditional Arabic"/>
          <w:sz w:val="30"/>
          <w:szCs w:val="30"/>
          <w:rtl/>
          <w:lang w:val="en-GB" w:eastAsia="zh-TW"/>
        </w:rPr>
        <w:t xml:space="preserve">يطات </w:t>
      </w:r>
      <w:r w:rsidR="0067330B">
        <w:rPr>
          <w:rFonts w:ascii="Traditional Arabic" w:hAnsi="Traditional Arabic" w:cs="Traditional Arabic"/>
          <w:sz w:val="30"/>
          <w:szCs w:val="30"/>
          <w:rtl/>
          <w:lang w:val="en-GB" w:eastAsia="zh-TW"/>
        </w:rPr>
        <w:t>فيما يتعلق ب</w:t>
      </w:r>
      <w:r w:rsidRPr="005517D2">
        <w:rPr>
          <w:rFonts w:ascii="Traditional Arabic" w:hAnsi="Traditional Arabic" w:cs="Traditional Arabic"/>
          <w:sz w:val="30"/>
          <w:szCs w:val="30"/>
          <w:rtl/>
          <w:lang w:val="en-GB" w:eastAsia="zh-TW"/>
        </w:rPr>
        <w:t>التلوث البحري</w:t>
      </w:r>
      <w:r>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ومن هذه الفئة الأخيرة، يتعلق أكثر من 540 التزاما</w:t>
      </w:r>
      <w:r w:rsidR="000F1FC4">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من الالتزامات الطوعية </w:t>
      </w:r>
      <w:r w:rsidR="0067330B">
        <w:rPr>
          <w:rFonts w:ascii="Traditional Arabic" w:hAnsi="Traditional Arabic" w:cs="Traditional Arabic"/>
          <w:sz w:val="30"/>
          <w:szCs w:val="30"/>
          <w:rtl/>
          <w:lang w:val="en-GB" w:eastAsia="zh-TW"/>
        </w:rPr>
        <w:t>بتخفيض</w:t>
      </w:r>
      <w:r w:rsidRPr="005517D2">
        <w:rPr>
          <w:rFonts w:ascii="Traditional Arabic" w:hAnsi="Traditional Arabic" w:cs="Traditional Arabic"/>
          <w:sz w:val="30"/>
          <w:szCs w:val="30"/>
          <w:rtl/>
          <w:lang w:val="en-GB" w:eastAsia="zh-TW"/>
        </w:rPr>
        <w:t xml:space="preserve"> التل</w:t>
      </w:r>
      <w:r w:rsidR="000F1FC4">
        <w:rPr>
          <w:rFonts w:ascii="Traditional Arabic" w:hAnsi="Traditional Arabic" w:cs="Traditional Arabic"/>
          <w:sz w:val="30"/>
          <w:szCs w:val="30"/>
          <w:rtl/>
          <w:lang w:val="en-GB" w:eastAsia="zh-TW"/>
        </w:rPr>
        <w:t xml:space="preserve">وث البحري؛ </w:t>
      </w:r>
      <w:r w:rsidR="0067330B">
        <w:rPr>
          <w:rFonts w:ascii="Traditional Arabic" w:hAnsi="Traditional Arabic" w:cs="Traditional Arabic"/>
          <w:sz w:val="30"/>
          <w:szCs w:val="30"/>
          <w:rtl/>
          <w:lang w:val="en-GB" w:eastAsia="zh-TW"/>
        </w:rPr>
        <w:t>و</w:t>
      </w:r>
      <w:r w:rsidR="000F1FC4">
        <w:rPr>
          <w:rFonts w:ascii="Traditional Arabic" w:hAnsi="Traditional Arabic" w:cs="Traditional Arabic"/>
          <w:sz w:val="30"/>
          <w:szCs w:val="30"/>
          <w:rtl/>
          <w:lang w:val="en-GB" w:eastAsia="zh-TW"/>
        </w:rPr>
        <w:t>الالتزام الأكثر شيوع</w:t>
      </w:r>
      <w:r w:rsidRPr="005517D2">
        <w:rPr>
          <w:rFonts w:ascii="Traditional Arabic" w:hAnsi="Traditional Arabic" w:cs="Traditional Arabic"/>
          <w:sz w:val="30"/>
          <w:szCs w:val="30"/>
          <w:rtl/>
          <w:lang w:val="en-GB" w:eastAsia="zh-TW"/>
        </w:rPr>
        <w:t>ا</w:t>
      </w:r>
      <w:r w:rsidR="000F1FC4">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هو </w:t>
      </w:r>
      <w:r w:rsidR="0067330B">
        <w:rPr>
          <w:rFonts w:ascii="Traditional Arabic" w:hAnsi="Traditional Arabic" w:cs="Traditional Arabic"/>
          <w:sz w:val="30"/>
          <w:szCs w:val="30"/>
          <w:rtl/>
          <w:lang w:val="en-GB" w:eastAsia="zh-TW"/>
        </w:rPr>
        <w:t xml:space="preserve">تخفيض </w:t>
      </w:r>
      <w:r w:rsidRPr="005517D2">
        <w:rPr>
          <w:rFonts w:ascii="Traditional Arabic" w:hAnsi="Traditional Arabic" w:cs="Traditional Arabic"/>
          <w:sz w:val="30"/>
          <w:szCs w:val="30"/>
          <w:rtl/>
          <w:lang w:val="en-GB" w:eastAsia="zh-TW"/>
        </w:rPr>
        <w:t>التلوث البحري الناجم عن المواد البلاستيكية من خلال حظر المنتجات البلاستيكية وإعادة التدوير وتنظيف السواحل</w:t>
      </w:r>
      <w:r>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وتهدف </w:t>
      </w:r>
      <w:r w:rsidR="0067330B">
        <w:rPr>
          <w:rFonts w:ascii="Traditional Arabic" w:hAnsi="Traditional Arabic" w:cs="Traditional Arabic"/>
          <w:sz w:val="30"/>
          <w:szCs w:val="30"/>
          <w:rtl/>
          <w:lang w:val="en-GB" w:eastAsia="zh-TW"/>
        </w:rPr>
        <w:t xml:space="preserve">مجتمعات العمل من أجل </w:t>
      </w:r>
      <w:r w:rsidRPr="005517D2">
        <w:rPr>
          <w:rFonts w:ascii="Traditional Arabic" w:hAnsi="Traditional Arabic" w:cs="Traditional Arabic"/>
          <w:sz w:val="30"/>
          <w:szCs w:val="30"/>
          <w:rtl/>
          <w:lang w:val="en-GB" w:eastAsia="zh-TW"/>
        </w:rPr>
        <w:t xml:space="preserve">المحيطات </w:t>
      </w:r>
      <w:r w:rsidR="0067330B">
        <w:rPr>
          <w:rFonts w:ascii="Traditional Arabic" w:hAnsi="Traditional Arabic" w:cs="Traditional Arabic"/>
          <w:sz w:val="30"/>
          <w:szCs w:val="30"/>
          <w:rtl/>
          <w:lang w:val="en-GB" w:eastAsia="zh-TW"/>
        </w:rPr>
        <w:t>فيما يتعلق ب</w:t>
      </w:r>
      <w:r w:rsidRPr="005517D2">
        <w:rPr>
          <w:rFonts w:ascii="Traditional Arabic" w:hAnsi="Traditional Arabic" w:cs="Traditional Arabic"/>
          <w:sz w:val="30"/>
          <w:szCs w:val="30"/>
          <w:rtl/>
          <w:lang w:val="en-GB" w:eastAsia="zh-TW"/>
        </w:rPr>
        <w:t>التلوث البحري إلى دعم أعضائها في تنفيذ التزاماتهم الطوعية المتعلقة بالتلوث البحري من خلال تبادل التقارير المرحلية، والخبرات، والدروس المستفادة، والممارسات الجيدة</w:t>
      </w:r>
      <w:r>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ويبين الجدول 3 أدناه تصنيف الالتزامات الطوعية الواردة في السجل، مع التركيز بشكل خاص على القمامة البحرية، والجسيمات البلاستيكية البحرية الدقيقة، وا</w:t>
      </w:r>
      <w:r w:rsidR="000F1FC4">
        <w:rPr>
          <w:rFonts w:ascii="Traditional Arabic" w:hAnsi="Traditional Arabic" w:cs="Traditional Arabic"/>
          <w:sz w:val="30"/>
          <w:szCs w:val="30"/>
          <w:rtl/>
          <w:lang w:val="en-GB" w:eastAsia="zh-TW"/>
        </w:rPr>
        <w:t>لحبيبات الدقيقة والحطام البحري.</w:t>
      </w:r>
    </w:p>
    <w:p w14:paraId="77763FFA" w14:textId="4048D281" w:rsidR="005517D2" w:rsidRDefault="005517D2" w:rsidP="00315400">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5517D2">
        <w:rPr>
          <w:rFonts w:ascii="Traditional Arabic" w:hAnsi="Traditional Arabic" w:cs="Traditional Arabic"/>
          <w:sz w:val="30"/>
          <w:szCs w:val="30"/>
          <w:rtl/>
          <w:lang w:val="en-GB" w:eastAsia="zh-TW"/>
        </w:rPr>
        <w:t xml:space="preserve">وقد اعتُرف بمنبر الأمم المتحدة للتنمية المستدامة، الذي يتضمن التزامات الشراكة العالمية </w:t>
      </w:r>
      <w:r w:rsidR="0067330B">
        <w:rPr>
          <w:rFonts w:ascii="Traditional Arabic" w:hAnsi="Traditional Arabic" w:cs="Traditional Arabic"/>
          <w:sz w:val="30"/>
          <w:szCs w:val="30"/>
          <w:rtl/>
          <w:lang w:val="en-GB" w:eastAsia="zh-TW"/>
        </w:rPr>
        <w:t xml:space="preserve">لمعالجة مشكلة القمامة </w:t>
      </w:r>
      <w:r w:rsidRPr="005517D2">
        <w:rPr>
          <w:rFonts w:ascii="Traditional Arabic" w:hAnsi="Traditional Arabic" w:cs="Traditional Arabic"/>
          <w:sz w:val="30"/>
          <w:szCs w:val="30"/>
          <w:rtl/>
          <w:lang w:val="en-GB" w:eastAsia="zh-TW"/>
        </w:rPr>
        <w:t>البحرية بوصفه آلية شراكة رئيسية لأصحاب المصلحة المعنيين ب</w:t>
      </w:r>
      <w:r w:rsidR="0067330B">
        <w:rPr>
          <w:rFonts w:ascii="Traditional Arabic" w:hAnsi="Traditional Arabic" w:cs="Traditional Arabic"/>
          <w:sz w:val="30"/>
          <w:szCs w:val="30"/>
          <w:rtl/>
          <w:lang w:val="en-GB" w:eastAsia="zh-TW"/>
        </w:rPr>
        <w:t xml:space="preserve">مشكلة </w:t>
      </w:r>
      <w:r w:rsidRPr="005517D2">
        <w:rPr>
          <w:rFonts w:ascii="Traditional Arabic" w:hAnsi="Traditional Arabic" w:cs="Traditional Arabic"/>
          <w:sz w:val="30"/>
          <w:szCs w:val="30"/>
          <w:rtl/>
          <w:lang w:val="en-GB" w:eastAsia="zh-TW"/>
        </w:rPr>
        <w:t>القمامة البحرية</w:t>
      </w:r>
      <w:r>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وفي هذا السياق، عومل المنبر بوصفه برنامج</w:t>
      </w:r>
      <w:r w:rsidR="0067330B">
        <w:rPr>
          <w:rFonts w:ascii="Traditional Arabic" w:hAnsi="Traditional Arabic" w:cs="Traditional Arabic"/>
          <w:sz w:val="30"/>
          <w:szCs w:val="30"/>
          <w:rtl/>
          <w:lang w:val="en-GB" w:eastAsia="zh-TW"/>
        </w:rPr>
        <w:t>اً</w:t>
      </w:r>
      <w:r w:rsidRPr="005517D2">
        <w:rPr>
          <w:rFonts w:ascii="Traditional Arabic" w:hAnsi="Traditional Arabic" w:cs="Traditional Arabic"/>
          <w:sz w:val="30"/>
          <w:szCs w:val="30"/>
          <w:rtl/>
          <w:lang w:val="en-GB" w:eastAsia="zh-TW"/>
        </w:rPr>
        <w:t xml:space="preserve"> عالمي</w:t>
      </w:r>
      <w:r w:rsidR="0067330B">
        <w:rPr>
          <w:rFonts w:ascii="Traditional Arabic" w:hAnsi="Traditional Arabic" w:cs="Traditional Arabic"/>
          <w:sz w:val="30"/>
          <w:szCs w:val="30"/>
          <w:rtl/>
          <w:lang w:val="en-GB" w:eastAsia="zh-TW"/>
        </w:rPr>
        <w:t>اً</w:t>
      </w:r>
      <w:r w:rsidRPr="005517D2">
        <w:rPr>
          <w:rFonts w:ascii="Traditional Arabic" w:hAnsi="Traditional Arabic" w:cs="Traditional Arabic"/>
          <w:sz w:val="30"/>
          <w:szCs w:val="30"/>
          <w:rtl/>
          <w:lang w:val="en-GB" w:eastAsia="zh-TW"/>
        </w:rPr>
        <w:t xml:space="preserve">، </w:t>
      </w:r>
      <w:r w:rsidR="0067330B">
        <w:rPr>
          <w:rFonts w:ascii="Traditional Arabic" w:hAnsi="Traditional Arabic" w:cs="Traditional Arabic"/>
          <w:sz w:val="30"/>
          <w:szCs w:val="30"/>
          <w:rtl/>
          <w:lang w:val="en-GB" w:eastAsia="zh-TW"/>
        </w:rPr>
        <w:t>يتمتع ب</w:t>
      </w:r>
      <w:r w:rsidRPr="005517D2">
        <w:rPr>
          <w:rFonts w:ascii="Traditional Arabic" w:hAnsi="Traditional Arabic" w:cs="Traditional Arabic"/>
          <w:sz w:val="30"/>
          <w:szCs w:val="30"/>
          <w:rtl/>
          <w:lang w:val="en-GB" w:eastAsia="zh-TW"/>
        </w:rPr>
        <w:t>تمويل واستثمارات قائمة، وقدر كبير من المشاركة، و</w:t>
      </w:r>
      <w:r w:rsidR="0067330B">
        <w:rPr>
          <w:rFonts w:ascii="Traditional Arabic" w:hAnsi="Traditional Arabic" w:cs="Traditional Arabic"/>
          <w:sz w:val="30"/>
          <w:szCs w:val="30"/>
          <w:rtl/>
          <w:lang w:val="en-GB" w:eastAsia="zh-TW"/>
        </w:rPr>
        <w:t>ال</w:t>
      </w:r>
      <w:r w:rsidRPr="005517D2">
        <w:rPr>
          <w:rFonts w:ascii="Traditional Arabic" w:hAnsi="Traditional Arabic" w:cs="Traditional Arabic"/>
          <w:sz w:val="30"/>
          <w:szCs w:val="30"/>
          <w:rtl/>
          <w:lang w:val="en-GB" w:eastAsia="zh-TW"/>
        </w:rPr>
        <w:t xml:space="preserve">تدخلات </w:t>
      </w:r>
      <w:r w:rsidR="0067330B">
        <w:rPr>
          <w:rFonts w:ascii="Traditional Arabic" w:hAnsi="Traditional Arabic" w:cs="Traditional Arabic"/>
          <w:sz w:val="30"/>
          <w:szCs w:val="30"/>
          <w:rtl/>
          <w:lang w:val="en-GB" w:eastAsia="zh-TW"/>
        </w:rPr>
        <w:t>ال</w:t>
      </w:r>
      <w:r w:rsidRPr="005517D2">
        <w:rPr>
          <w:rFonts w:ascii="Traditional Arabic" w:hAnsi="Traditional Arabic" w:cs="Traditional Arabic"/>
          <w:sz w:val="30"/>
          <w:szCs w:val="30"/>
          <w:rtl/>
          <w:lang w:val="en-GB" w:eastAsia="zh-TW"/>
        </w:rPr>
        <w:t>عالية الأثر، و</w:t>
      </w:r>
      <w:r w:rsidR="0067330B">
        <w:rPr>
          <w:rFonts w:ascii="Traditional Arabic" w:hAnsi="Traditional Arabic" w:cs="Traditional Arabic"/>
          <w:sz w:val="30"/>
          <w:szCs w:val="30"/>
          <w:rtl/>
          <w:lang w:val="en-GB" w:eastAsia="zh-TW"/>
        </w:rPr>
        <w:t>يعمل بال</w:t>
      </w:r>
      <w:r w:rsidRPr="005517D2">
        <w:rPr>
          <w:rFonts w:ascii="Traditional Arabic" w:hAnsi="Traditional Arabic" w:cs="Traditional Arabic"/>
          <w:sz w:val="30"/>
          <w:szCs w:val="30"/>
          <w:rtl/>
          <w:lang w:val="en-GB" w:eastAsia="zh-TW"/>
        </w:rPr>
        <w:t>إبلاغ و</w:t>
      </w:r>
      <w:r w:rsidR="0067330B">
        <w:rPr>
          <w:rFonts w:ascii="Traditional Arabic" w:hAnsi="Traditional Arabic" w:cs="Traditional Arabic"/>
          <w:sz w:val="30"/>
          <w:szCs w:val="30"/>
          <w:rtl/>
          <w:lang w:val="en-GB" w:eastAsia="zh-TW"/>
        </w:rPr>
        <w:t>ال</w:t>
      </w:r>
      <w:r w:rsidRPr="005517D2">
        <w:rPr>
          <w:rFonts w:ascii="Traditional Arabic" w:hAnsi="Traditional Arabic" w:cs="Traditional Arabic"/>
          <w:sz w:val="30"/>
          <w:szCs w:val="30"/>
          <w:rtl/>
          <w:lang w:val="en-GB" w:eastAsia="zh-TW"/>
        </w:rPr>
        <w:t xml:space="preserve">رصد </w:t>
      </w:r>
      <w:r w:rsidR="0067330B">
        <w:rPr>
          <w:rFonts w:ascii="Traditional Arabic" w:hAnsi="Traditional Arabic" w:cs="Traditional Arabic"/>
          <w:sz w:val="30"/>
          <w:szCs w:val="30"/>
          <w:rtl/>
          <w:lang w:val="en-GB" w:eastAsia="zh-TW"/>
        </w:rPr>
        <w:t>باستمرار</w:t>
      </w:r>
      <w:r w:rsidR="00315400">
        <w:rPr>
          <w:rFonts w:ascii="Traditional Arabic" w:hAnsi="Traditional Arabic" w:cs="Traditional Arabic"/>
          <w:sz w:val="30"/>
          <w:szCs w:val="30"/>
          <w:rtl/>
          <w:lang w:val="en-GB" w:eastAsia="zh-TW"/>
        </w:rPr>
        <w:t>.</w:t>
      </w:r>
      <w:r w:rsidRPr="005517D2">
        <w:rPr>
          <w:rFonts w:ascii="Traditional Arabic" w:hAnsi="Traditional Arabic" w:cs="Traditional Arabic"/>
          <w:sz w:val="30"/>
          <w:szCs w:val="30"/>
          <w:rtl/>
          <w:lang w:val="en-GB" w:eastAsia="zh-TW"/>
        </w:rPr>
        <w:t xml:space="preserve"> ويتولى برنامج العمل العالمي لحماية البيئة البحرية من الأنشطة البرية تقديم خدمات الأمانة إلى الشراكة كما يتولى تقديم التقارير عنها.</w:t>
      </w:r>
    </w:p>
    <w:p w14:paraId="32E03798" w14:textId="3D50F21F" w:rsidR="00315400" w:rsidRDefault="00DF559B" w:rsidP="00D90AD8">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w:t>
      </w:r>
      <w:r w:rsidR="00315400" w:rsidRPr="00315400">
        <w:rPr>
          <w:rFonts w:ascii="Traditional Arabic" w:hAnsi="Traditional Arabic" w:cs="Traditional Arabic"/>
          <w:sz w:val="30"/>
          <w:szCs w:val="30"/>
          <w:rtl/>
          <w:lang w:val="en-GB" w:eastAsia="zh-TW"/>
        </w:rPr>
        <w:t>تزايدت الالتزامات التي قُطعت في سياق مؤتمر ”محيطنا“ منذ عام 2014 والتي تشمل حاليا</w:t>
      </w:r>
      <w:r w:rsidR="000F1FC4">
        <w:rPr>
          <w:rFonts w:ascii="Traditional Arabic" w:hAnsi="Traditional Arabic" w:cs="Traditional Arabic"/>
          <w:sz w:val="30"/>
          <w:szCs w:val="30"/>
          <w:rtl/>
          <w:lang w:val="en-GB" w:eastAsia="zh-TW"/>
        </w:rPr>
        <w:t>ً 305</w:t>
      </w:r>
      <w:r w:rsidR="00315400" w:rsidRPr="00315400">
        <w:rPr>
          <w:rFonts w:ascii="Traditional Arabic" w:hAnsi="Traditional Arabic" w:cs="Traditional Arabic"/>
          <w:sz w:val="30"/>
          <w:szCs w:val="30"/>
          <w:rtl/>
          <w:lang w:val="en-GB" w:eastAsia="zh-TW"/>
        </w:rPr>
        <w:t xml:space="preserve"> التزامات ملموسة وقابلة للقياس، تغطي تقريبا</w:t>
      </w:r>
      <w:r w:rsidR="000F1FC4">
        <w:rPr>
          <w:rFonts w:ascii="Traditional Arabic" w:hAnsi="Traditional Arabic" w:cs="Traditional Arabic"/>
          <w:sz w:val="30"/>
          <w:szCs w:val="30"/>
          <w:rtl/>
          <w:lang w:val="en-GB" w:eastAsia="zh-TW"/>
        </w:rPr>
        <w:t>ً</w:t>
      </w:r>
      <w:r w:rsidR="00315400" w:rsidRPr="00315400">
        <w:rPr>
          <w:rFonts w:ascii="Traditional Arabic" w:hAnsi="Traditional Arabic" w:cs="Traditional Arabic"/>
          <w:sz w:val="30"/>
          <w:szCs w:val="30"/>
          <w:rtl/>
          <w:lang w:val="en-GB" w:eastAsia="zh-TW"/>
        </w:rPr>
        <w:t xml:space="preserve"> جميع أحواض المحيطات. </w:t>
      </w:r>
      <w:r>
        <w:rPr>
          <w:rFonts w:ascii="Traditional Arabic" w:hAnsi="Traditional Arabic" w:cs="Traditional Arabic"/>
          <w:sz w:val="30"/>
          <w:szCs w:val="30"/>
          <w:rtl/>
          <w:lang w:val="en-GB" w:eastAsia="zh-TW"/>
        </w:rPr>
        <w:t>و</w:t>
      </w:r>
      <w:r w:rsidR="00315400" w:rsidRPr="00315400">
        <w:rPr>
          <w:rFonts w:ascii="Traditional Arabic" w:hAnsi="Traditional Arabic" w:cs="Traditional Arabic"/>
          <w:sz w:val="30"/>
          <w:szCs w:val="30"/>
          <w:rtl/>
          <w:lang w:val="en-GB" w:eastAsia="zh-TW"/>
        </w:rPr>
        <w:t>قدمت الحكومات أغلبية هذه الالتزامات. وتُوزع الالتزامات الـبالغ عدده</w:t>
      </w:r>
      <w:r w:rsidR="00D90AD8">
        <w:rPr>
          <w:rFonts w:ascii="Traditional Arabic" w:hAnsi="Traditional Arabic" w:cs="Traditional Arabic"/>
          <w:sz w:val="30"/>
          <w:szCs w:val="30"/>
          <w:rtl/>
          <w:lang w:val="en-GB" w:eastAsia="zh-TW"/>
        </w:rPr>
        <w:t>ا 63</w:t>
      </w:r>
      <w:r w:rsidR="00315400" w:rsidRPr="00315400">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التزاماً و</w:t>
      </w:r>
      <w:r w:rsidR="00315400" w:rsidRPr="00315400">
        <w:rPr>
          <w:rFonts w:ascii="Traditional Arabic" w:hAnsi="Traditional Arabic" w:cs="Traditional Arabic"/>
          <w:sz w:val="30"/>
          <w:szCs w:val="30"/>
          <w:rtl/>
          <w:lang w:val="en-GB" w:eastAsia="zh-TW"/>
        </w:rPr>
        <w:t xml:space="preserve">المتعلقة بالتلوث البحري التي </w:t>
      </w:r>
      <w:r>
        <w:rPr>
          <w:rFonts w:ascii="Traditional Arabic" w:hAnsi="Traditional Arabic" w:cs="Traditional Arabic"/>
          <w:sz w:val="30"/>
          <w:szCs w:val="30"/>
          <w:rtl/>
          <w:lang w:val="en-GB" w:eastAsia="zh-TW"/>
        </w:rPr>
        <w:t>تُعرض</w:t>
      </w:r>
      <w:r w:rsidR="00315400" w:rsidRPr="00315400">
        <w:rPr>
          <w:rFonts w:ascii="Traditional Arabic" w:hAnsi="Traditional Arabic" w:cs="Traditional Arabic"/>
          <w:sz w:val="30"/>
          <w:szCs w:val="30"/>
          <w:rtl/>
          <w:lang w:val="en-GB" w:eastAsia="zh-TW"/>
        </w:rPr>
        <w:t xml:space="preserve"> في المنبر عبر جميع الكيانات وتتضمن التزامات هامة تتعهد بها مؤسسات مثل مؤسسة الأمير ألبرت الثاني أمير موناكو وشركائها بشأن قضية المواد البلاستيكية في البحر الأبيض المتوسط؛ ومؤسسة إلين ماكآرثر، بالاشتراك مع برنامج الأمم المتحدة للبيئة، فيما يتعلق </w:t>
      </w:r>
      <w:r>
        <w:rPr>
          <w:rFonts w:ascii="Traditional Arabic" w:hAnsi="Traditional Arabic" w:cs="Traditional Arabic"/>
          <w:sz w:val="30"/>
          <w:szCs w:val="30"/>
          <w:rtl/>
          <w:lang w:val="en-GB" w:eastAsia="zh-TW"/>
        </w:rPr>
        <w:t>باقتصاد المواد البلاستيكية ا</w:t>
      </w:r>
      <w:r w:rsidR="00315400" w:rsidRPr="00315400">
        <w:rPr>
          <w:rFonts w:ascii="Traditional Arabic" w:hAnsi="Traditional Arabic" w:cs="Traditional Arabic"/>
          <w:sz w:val="30"/>
          <w:szCs w:val="30"/>
          <w:rtl/>
          <w:lang w:val="en-GB" w:eastAsia="zh-TW"/>
        </w:rPr>
        <w:t>لجديد</w:t>
      </w:r>
      <w:r>
        <w:rPr>
          <w:rFonts w:ascii="Traditional Arabic" w:hAnsi="Traditional Arabic" w:cs="Traditional Arabic"/>
          <w:sz w:val="30"/>
          <w:szCs w:val="30"/>
          <w:rtl/>
          <w:lang w:val="en-GB" w:eastAsia="zh-TW"/>
        </w:rPr>
        <w:t>ة</w:t>
      </w:r>
      <w:r w:rsidR="00315400" w:rsidRPr="00315400">
        <w:rPr>
          <w:rFonts w:ascii="Traditional Arabic" w:hAnsi="Traditional Arabic" w:cs="Traditional Arabic"/>
          <w:sz w:val="30"/>
          <w:szCs w:val="30"/>
          <w:rtl/>
          <w:lang w:val="en-GB" w:eastAsia="zh-TW"/>
        </w:rPr>
        <w:t>.</w:t>
      </w:r>
    </w:p>
    <w:p w14:paraId="41E13B24" w14:textId="3B77CB93" w:rsidR="00315400" w:rsidRPr="00315400" w:rsidRDefault="00315400" w:rsidP="0090536C">
      <w:pPr>
        <w:pStyle w:val="ListParagraph"/>
        <w:numPr>
          <w:ilvl w:val="0"/>
          <w:numId w:val="10"/>
        </w:numPr>
        <w:tabs>
          <w:tab w:val="left" w:pos="1841"/>
        </w:tabs>
        <w:spacing w:after="120" w:line="380" w:lineRule="exact"/>
        <w:ind w:left="1134" w:firstLine="0"/>
        <w:contextualSpacing w:val="0"/>
        <w:jc w:val="both"/>
        <w:textDirection w:val="tbRlV"/>
        <w:rPr>
          <w:rFonts w:ascii="Traditional Arabic" w:hAnsi="Traditional Arabic" w:cs="Traditional Arabic"/>
          <w:sz w:val="30"/>
          <w:szCs w:val="30"/>
          <w:rtl/>
          <w:lang w:val="en-GB" w:eastAsia="zh-TW"/>
        </w:rPr>
      </w:pPr>
      <w:r w:rsidRPr="00315400">
        <w:rPr>
          <w:rFonts w:ascii="Traditional Arabic" w:hAnsi="Traditional Arabic" w:cs="Traditional Arabic"/>
          <w:sz w:val="30"/>
          <w:szCs w:val="30"/>
          <w:rtl/>
          <w:lang w:val="en-GB" w:eastAsia="zh-TW"/>
        </w:rPr>
        <w:t>وتضم حملة</w:t>
      </w:r>
      <w:r w:rsidR="0090536C">
        <w:rPr>
          <w:rFonts w:ascii="Traditional Arabic" w:hAnsi="Traditional Arabic" w:cs="Traditional Arabic"/>
          <w:sz w:val="30"/>
          <w:szCs w:val="30"/>
          <w:rtl/>
          <w:lang w:val="en-GB" w:eastAsia="zh-TW"/>
        </w:rPr>
        <w:t xml:space="preserve"> ”البحار النظيفة“</w:t>
      </w:r>
      <w:r w:rsidR="00D90AD8">
        <w:rPr>
          <w:rFonts w:ascii="Traditional Arabic" w:hAnsi="Traditional Arabic" w:cs="Traditional Arabic"/>
          <w:sz w:val="30"/>
          <w:szCs w:val="30"/>
          <w:rtl/>
          <w:lang w:val="en-GB" w:eastAsia="zh-TW"/>
        </w:rPr>
        <w:t xml:space="preserve"> </w:t>
      </w:r>
      <w:r w:rsidRPr="00315400">
        <w:rPr>
          <w:rFonts w:ascii="Traditional Arabic" w:hAnsi="Traditional Arabic" w:cs="Traditional Arabic"/>
          <w:sz w:val="30"/>
          <w:szCs w:val="30"/>
          <w:rtl/>
          <w:lang w:val="en-GB" w:eastAsia="zh-TW"/>
        </w:rPr>
        <w:t>حاليا</w:t>
      </w:r>
      <w:r w:rsidR="000F1FC4">
        <w:rPr>
          <w:rFonts w:ascii="Traditional Arabic" w:hAnsi="Traditional Arabic" w:cs="Traditional Arabic"/>
          <w:sz w:val="30"/>
          <w:szCs w:val="30"/>
          <w:rtl/>
          <w:lang w:val="en-GB" w:eastAsia="zh-TW"/>
        </w:rPr>
        <w:t>ً</w:t>
      </w:r>
      <w:r w:rsidRPr="00315400">
        <w:rPr>
          <w:rFonts w:ascii="Traditional Arabic" w:hAnsi="Traditional Arabic" w:cs="Traditional Arabic"/>
          <w:sz w:val="30"/>
          <w:szCs w:val="30"/>
          <w:rtl/>
          <w:lang w:val="en-GB" w:eastAsia="zh-TW"/>
        </w:rPr>
        <w:t xml:space="preserve"> 57 بلداً عضواً، مع إيضاح تفاصيل الالتزامات التي قدمها 44</w:t>
      </w:r>
      <w:r w:rsidR="00BC06BF">
        <w:rPr>
          <w:rFonts w:ascii="Traditional Arabic" w:hAnsi="Traditional Arabic" w:cs="Traditional Arabic"/>
          <w:sz w:val="30"/>
          <w:szCs w:val="30"/>
          <w:rtl/>
          <w:lang w:val="en-GB" w:eastAsia="zh-TW"/>
        </w:rPr>
        <w:t xml:space="preserve"> بلدا</w:t>
      </w:r>
      <w:r w:rsidR="000E7F78">
        <w:rPr>
          <w:rFonts w:ascii="Traditional Arabic" w:hAnsi="Traditional Arabic" w:cs="Traditional Arabic"/>
          <w:sz w:val="30"/>
          <w:szCs w:val="30"/>
          <w:rtl/>
          <w:lang w:val="en-GB" w:eastAsia="zh-TW"/>
        </w:rPr>
        <w:t>ً</w:t>
      </w:r>
      <w:r w:rsidRPr="00315400">
        <w:rPr>
          <w:rFonts w:ascii="Traditional Arabic" w:hAnsi="Traditional Arabic" w:cs="Traditional Arabic"/>
          <w:sz w:val="30"/>
          <w:szCs w:val="30"/>
          <w:rtl/>
          <w:lang w:val="en-GB" w:eastAsia="zh-TW"/>
        </w:rPr>
        <w:t xml:space="preserve"> منها، بالإضافة إلى عدد من الالتزامات الهامة المقدمة من الأعمال التجارية، والتي تكرر بعضها في سجلات </w:t>
      </w:r>
      <w:r w:rsidR="00DF559B">
        <w:rPr>
          <w:rFonts w:ascii="Traditional Arabic" w:hAnsi="Traditional Arabic" w:cs="Traditional Arabic"/>
          <w:sz w:val="30"/>
          <w:szCs w:val="30"/>
          <w:rtl/>
          <w:lang w:val="en-GB" w:eastAsia="zh-TW"/>
        </w:rPr>
        <w:t>منبري</w:t>
      </w:r>
      <w:r w:rsidR="00DF559B" w:rsidRPr="00315400">
        <w:rPr>
          <w:rFonts w:ascii="Traditional Arabic" w:hAnsi="Traditional Arabic" w:cs="Traditional Arabic"/>
          <w:sz w:val="30"/>
          <w:szCs w:val="30"/>
          <w:rtl/>
          <w:lang w:val="en-GB" w:eastAsia="zh-TW"/>
        </w:rPr>
        <w:t xml:space="preserve"> </w:t>
      </w:r>
      <w:r w:rsidRPr="00315400">
        <w:rPr>
          <w:rFonts w:ascii="Traditional Arabic" w:hAnsi="Traditional Arabic" w:cs="Traditional Arabic"/>
          <w:sz w:val="30"/>
          <w:szCs w:val="30"/>
          <w:rtl/>
          <w:lang w:val="en-GB" w:eastAsia="zh-TW"/>
        </w:rPr>
        <w:t>مؤتمر الأمم المتحدة لدعم تنفيذ الهدف 14 من أهداف التنمية المستدامة ومؤتمر ”محيطنا“</w:t>
      </w:r>
      <w:r w:rsidR="00B62CAC">
        <w:rPr>
          <w:rFonts w:ascii="Traditional Arabic" w:hAnsi="Traditional Arabic" w:cs="Traditional Arabic"/>
          <w:sz w:val="30"/>
          <w:szCs w:val="30"/>
          <w:rtl/>
          <w:lang w:val="en-GB" w:eastAsia="zh-TW"/>
        </w:rPr>
        <w:t>. أما</w:t>
      </w:r>
      <w:r w:rsidRPr="00315400">
        <w:rPr>
          <w:rFonts w:ascii="Traditional Arabic" w:hAnsi="Traditional Arabic" w:cs="Traditional Arabic"/>
          <w:sz w:val="30"/>
          <w:szCs w:val="30"/>
          <w:rtl/>
          <w:lang w:val="en-GB" w:eastAsia="zh-TW"/>
        </w:rPr>
        <w:t xml:space="preserve"> </w:t>
      </w:r>
      <w:r w:rsidR="00DF559B">
        <w:rPr>
          <w:rFonts w:ascii="Traditional Arabic" w:hAnsi="Traditional Arabic" w:cs="Traditional Arabic"/>
          <w:sz w:val="30"/>
          <w:szCs w:val="30"/>
          <w:rtl/>
          <w:lang w:val="en-GB" w:eastAsia="zh-TW"/>
        </w:rPr>
        <w:t>التحليل الحالي فقد نظر في كل قيد سجل مرة واحدة فقط.</w:t>
      </w:r>
    </w:p>
    <w:p w14:paraId="2E008024" w14:textId="370D0847" w:rsidR="00BC06BF" w:rsidRPr="00BC06BF" w:rsidRDefault="00B62CAC" w:rsidP="008A3839">
      <w:pPr>
        <w:ind w:left="1133"/>
        <w:jc w:val="both"/>
        <w:rPr>
          <w:rFonts w:ascii="Traditional Arabic" w:hAnsi="Traditional Arabic" w:cs="Traditional Arabic"/>
          <w:b/>
          <w:sz w:val="32"/>
          <w:szCs w:val="32"/>
          <w:rtl/>
          <w:lang w:eastAsia="zh-TW"/>
        </w:rPr>
      </w:pPr>
      <w:r>
        <w:rPr>
          <w:rFonts w:ascii="Traditional Arabic" w:hAnsi="Traditional Arabic" w:cs="Traditional Arabic"/>
          <w:sz w:val="30"/>
          <w:szCs w:val="30"/>
          <w:rtl/>
          <w:lang w:val="en-GB" w:eastAsia="zh-TW"/>
        </w:rPr>
        <w:br w:type="page"/>
      </w:r>
      <w:r w:rsidR="00BC06BF" w:rsidRPr="00BC06BF">
        <w:rPr>
          <w:rFonts w:ascii="Traditional Arabic" w:hAnsi="Traditional Arabic" w:cs="Traditional Arabic"/>
          <w:sz w:val="32"/>
          <w:szCs w:val="32"/>
          <w:rtl/>
          <w:lang w:eastAsia="zh-TW"/>
        </w:rPr>
        <w:lastRenderedPageBreak/>
        <w:t>الجدول 3</w:t>
      </w:r>
    </w:p>
    <w:p w14:paraId="56935EC8" w14:textId="765541E2" w:rsidR="00955A27" w:rsidRPr="00A43FB9" w:rsidRDefault="00BC06BF" w:rsidP="00A43FB9">
      <w:pPr>
        <w:tabs>
          <w:tab w:val="left" w:pos="624"/>
          <w:tab w:val="left" w:pos="1871"/>
          <w:tab w:val="left" w:pos="2495"/>
          <w:tab w:val="left" w:pos="3119"/>
        </w:tabs>
        <w:spacing w:after="120" w:line="360" w:lineRule="exact"/>
        <w:ind w:left="1247"/>
        <w:jc w:val="both"/>
        <w:textDirection w:val="tbRlV"/>
        <w:rPr>
          <w:rStyle w:val="Strong"/>
          <w:rFonts w:cstheme="minorHAnsi"/>
          <w:color w:val="000000"/>
          <w:rtl/>
        </w:rPr>
      </w:pPr>
      <w:r w:rsidRPr="00A262F3">
        <w:rPr>
          <w:rFonts w:ascii="Traditional Arabic" w:hAnsi="Traditional Arabic" w:cs="Traditional Arabic"/>
          <w:b/>
          <w:bCs/>
          <w:sz w:val="30"/>
          <w:szCs w:val="30"/>
          <w:rtl/>
          <w:lang w:eastAsia="zh-TW"/>
        </w:rPr>
        <w:t xml:space="preserve">توزيع الالتزامات الطوعية بشأن القمامة البحرية، والأجسام البلاستيكية البحرية، والجسيمات البلاستيكية البحرية الدقيقة، والحبيبات الدقيقة </w:t>
      </w:r>
      <w:r w:rsidR="00DF559B">
        <w:rPr>
          <w:rFonts w:ascii="Traditional Arabic" w:hAnsi="Traditional Arabic" w:cs="Traditional Arabic"/>
          <w:b/>
          <w:bCs/>
          <w:sz w:val="30"/>
          <w:szCs w:val="30"/>
          <w:rtl/>
          <w:lang w:eastAsia="zh-TW"/>
        </w:rPr>
        <w:t>التي تعهدت بها</w:t>
      </w:r>
      <w:r w:rsidR="00DF559B" w:rsidRPr="00A262F3">
        <w:rPr>
          <w:rFonts w:ascii="Traditional Arabic" w:hAnsi="Traditional Arabic" w:cs="Traditional Arabic"/>
          <w:b/>
          <w:bCs/>
          <w:sz w:val="30"/>
          <w:szCs w:val="30"/>
          <w:rtl/>
          <w:lang w:eastAsia="zh-TW"/>
        </w:rPr>
        <w:t xml:space="preserve"> </w:t>
      </w:r>
      <w:r w:rsidRPr="00A262F3">
        <w:rPr>
          <w:rFonts w:ascii="Traditional Arabic" w:hAnsi="Traditional Arabic" w:cs="Traditional Arabic"/>
          <w:b/>
          <w:bCs/>
          <w:sz w:val="30"/>
          <w:szCs w:val="30"/>
          <w:rtl/>
          <w:lang w:eastAsia="zh-TW"/>
        </w:rPr>
        <w:t xml:space="preserve">الكيانات الرائدة على المنابر </w:t>
      </w:r>
      <w:r w:rsidR="00DF559B">
        <w:rPr>
          <w:rFonts w:ascii="Traditional Arabic" w:hAnsi="Traditional Arabic" w:cs="Traditional Arabic"/>
          <w:b/>
          <w:bCs/>
          <w:sz w:val="30"/>
          <w:szCs w:val="30"/>
          <w:rtl/>
          <w:lang w:eastAsia="zh-TW"/>
        </w:rPr>
        <w:t>و</w:t>
      </w:r>
      <w:r w:rsidRPr="00A262F3">
        <w:rPr>
          <w:rFonts w:ascii="Traditional Arabic" w:hAnsi="Traditional Arabic" w:cs="Traditional Arabic"/>
          <w:b/>
          <w:bCs/>
          <w:sz w:val="30"/>
          <w:szCs w:val="30"/>
          <w:rtl/>
          <w:lang w:eastAsia="zh-TW"/>
        </w:rPr>
        <w:t>المستخدمة كمدخل</w:t>
      </w:r>
      <w:r w:rsidR="00DF559B">
        <w:rPr>
          <w:rFonts w:ascii="Traditional Arabic" w:hAnsi="Traditional Arabic" w:cs="Traditional Arabic"/>
          <w:b/>
          <w:bCs/>
          <w:sz w:val="30"/>
          <w:szCs w:val="30"/>
          <w:rtl/>
          <w:lang w:eastAsia="zh-TW"/>
        </w:rPr>
        <w:t>ات</w:t>
      </w:r>
      <w:r w:rsidRPr="00A262F3">
        <w:rPr>
          <w:rFonts w:ascii="Traditional Arabic" w:hAnsi="Traditional Arabic" w:cs="Traditional Arabic"/>
          <w:b/>
          <w:bCs/>
          <w:sz w:val="30"/>
          <w:szCs w:val="30"/>
          <w:rtl/>
          <w:lang w:eastAsia="zh-TW"/>
        </w:rPr>
        <w:t xml:space="preserve"> في التحليل</w:t>
      </w:r>
    </w:p>
    <w:tbl>
      <w:tblPr>
        <w:tblpPr w:leftFromText="180" w:rightFromText="180" w:vertAnchor="text" w:horzAnchor="margin" w:tblpY="49"/>
        <w:bidiVisual/>
        <w:tblW w:w="8363"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417"/>
        <w:gridCol w:w="1265"/>
        <w:gridCol w:w="1891"/>
        <w:gridCol w:w="1559"/>
        <w:gridCol w:w="1226"/>
        <w:gridCol w:w="1005"/>
      </w:tblGrid>
      <w:tr w:rsidR="00955A27" w14:paraId="24EB89A0" w14:textId="77777777" w:rsidTr="00BE007E">
        <w:trPr>
          <w:jc w:val="right"/>
        </w:trPr>
        <w:tc>
          <w:tcPr>
            <w:tcW w:w="1417" w:type="dxa"/>
            <w:shd w:val="clear" w:color="auto" w:fill="00AEEF"/>
            <w:vAlign w:val="bottom"/>
          </w:tcPr>
          <w:p w14:paraId="6EA7FEC9"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b/>
                <w:bCs/>
                <w:sz w:val="26"/>
                <w:szCs w:val="26"/>
                <w:rtl/>
                <w:lang w:val="en-GB" w:eastAsia="zh-TW"/>
              </w:rPr>
              <w:t>المنبر والتركيز</w:t>
            </w:r>
          </w:p>
        </w:tc>
        <w:tc>
          <w:tcPr>
            <w:tcW w:w="1265" w:type="dxa"/>
            <w:shd w:val="clear" w:color="auto" w:fill="00AEEF"/>
            <w:vAlign w:val="bottom"/>
          </w:tcPr>
          <w:p w14:paraId="3DE666F2" w14:textId="3FCD6D25"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b/>
                <w:bCs/>
                <w:sz w:val="26"/>
                <w:szCs w:val="26"/>
                <w:rtl/>
                <w:lang w:val="en-GB" w:eastAsia="zh-TW"/>
              </w:rPr>
              <w:t>الحكومات</w:t>
            </w:r>
            <w:r w:rsidRPr="001E5374">
              <w:rPr>
                <w:rFonts w:ascii="Traditional Arabic" w:hAnsi="Traditional Arabic" w:cs="Traditional Arabic" w:hint="default"/>
                <w:sz w:val="26"/>
                <w:szCs w:val="26"/>
                <w:rtl/>
                <w:lang w:val="en-GB" w:eastAsia="zh-TW"/>
              </w:rPr>
              <w:t xml:space="preserve"> </w:t>
            </w:r>
            <w:r w:rsidR="00FC0A7C" w:rsidRPr="001E5374">
              <w:rPr>
                <w:rFonts w:ascii="Traditional Arabic" w:hAnsi="Traditional Arabic" w:cs="Traditional Arabic" w:hint="default"/>
                <w:sz w:val="26"/>
                <w:szCs w:val="26"/>
                <w:rtl/>
                <w:lang w:val="en-GB" w:eastAsia="zh-TW"/>
              </w:rPr>
              <w:t>(</w:t>
            </w:r>
            <w:r w:rsidR="00DF559B">
              <w:rPr>
                <w:rFonts w:ascii="Traditional Arabic" w:hAnsi="Traditional Arabic" w:cs="Traditional Arabic" w:hint="default"/>
                <w:sz w:val="26"/>
                <w:szCs w:val="26"/>
                <w:rtl/>
                <w:lang w:val="en-GB" w:eastAsia="zh-TW"/>
              </w:rPr>
              <w:t>البلدان</w:t>
            </w:r>
            <w:r w:rsidR="00FC0A7C" w:rsidRPr="001E5374">
              <w:rPr>
                <w:rFonts w:ascii="Traditional Arabic" w:hAnsi="Traditional Arabic" w:cs="Traditional Arabic" w:hint="default"/>
                <w:sz w:val="26"/>
                <w:szCs w:val="26"/>
                <w:rtl/>
                <w:lang w:val="en-GB" w:eastAsia="zh-TW"/>
              </w:rPr>
              <w:t>)</w:t>
            </w:r>
          </w:p>
        </w:tc>
        <w:tc>
          <w:tcPr>
            <w:tcW w:w="1891" w:type="dxa"/>
            <w:shd w:val="clear" w:color="auto" w:fill="00AEEF"/>
            <w:vAlign w:val="bottom"/>
          </w:tcPr>
          <w:p w14:paraId="4B082A67"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hanging="6"/>
              <w:jc w:val="center"/>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b/>
                <w:bCs/>
                <w:sz w:val="26"/>
                <w:szCs w:val="26"/>
                <w:rtl/>
                <w:lang w:val="en-GB" w:eastAsia="zh-TW"/>
              </w:rPr>
              <w:t>هيئات الأمم المتحدة والكيانات الحكومية الدولية</w:t>
            </w:r>
          </w:p>
        </w:tc>
        <w:tc>
          <w:tcPr>
            <w:tcW w:w="1559" w:type="dxa"/>
            <w:shd w:val="clear" w:color="auto" w:fill="00AEEF"/>
            <w:vAlign w:val="bottom"/>
          </w:tcPr>
          <w:p w14:paraId="134F9F1E"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b/>
                <w:bCs/>
                <w:sz w:val="26"/>
                <w:szCs w:val="26"/>
                <w:rtl/>
                <w:lang w:val="en-GB" w:eastAsia="zh-TW"/>
              </w:rPr>
              <w:t>منظمات المجتمع المدني والمنظمات غير الحكومية</w:t>
            </w:r>
          </w:p>
        </w:tc>
        <w:tc>
          <w:tcPr>
            <w:tcW w:w="1226" w:type="dxa"/>
            <w:shd w:val="clear" w:color="auto" w:fill="00AEEF"/>
            <w:vAlign w:val="bottom"/>
          </w:tcPr>
          <w:p w14:paraId="7097F260"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w w:val="105"/>
                <w:sz w:val="26"/>
                <w:szCs w:val="26"/>
                <w:rtl/>
                <w:lang w:val="en-GB" w:eastAsia="zh-TW"/>
              </w:rPr>
            </w:pPr>
            <w:r w:rsidRPr="001E5374">
              <w:rPr>
                <w:rFonts w:ascii="Traditional Arabic" w:hAnsi="Traditional Arabic" w:cs="Traditional Arabic" w:hint="default"/>
                <w:b/>
                <w:bCs/>
                <w:sz w:val="26"/>
                <w:szCs w:val="26"/>
                <w:rtl/>
                <w:lang w:val="en-GB" w:eastAsia="zh-TW"/>
              </w:rPr>
              <w:t>الأعمال التجارية</w:t>
            </w:r>
          </w:p>
        </w:tc>
        <w:tc>
          <w:tcPr>
            <w:tcW w:w="1005" w:type="dxa"/>
            <w:shd w:val="clear" w:color="auto" w:fill="00AEEF"/>
            <w:vAlign w:val="bottom"/>
          </w:tcPr>
          <w:p w14:paraId="103A3AB9"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w w:val="105"/>
                <w:sz w:val="26"/>
                <w:szCs w:val="26"/>
                <w:rtl/>
                <w:lang w:val="en-GB" w:eastAsia="zh-TW"/>
              </w:rPr>
            </w:pPr>
            <w:r w:rsidRPr="001E5374">
              <w:rPr>
                <w:rFonts w:ascii="Traditional Arabic" w:hAnsi="Traditional Arabic" w:cs="Traditional Arabic" w:hint="default"/>
                <w:b/>
                <w:bCs/>
                <w:sz w:val="26"/>
                <w:szCs w:val="26"/>
                <w:rtl/>
                <w:lang w:val="en-GB" w:eastAsia="zh-TW"/>
              </w:rPr>
              <w:t>المجموع</w:t>
            </w:r>
          </w:p>
        </w:tc>
      </w:tr>
      <w:tr w:rsidR="00955A27" w14:paraId="72122425" w14:textId="77777777" w:rsidTr="00BE007E">
        <w:trPr>
          <w:jc w:val="right"/>
        </w:trPr>
        <w:tc>
          <w:tcPr>
            <w:tcW w:w="1417" w:type="dxa"/>
            <w:shd w:val="clear" w:color="auto" w:fill="0070C0"/>
            <w:vAlign w:val="bottom"/>
          </w:tcPr>
          <w:p w14:paraId="7B0B7E5C"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sz w:val="26"/>
                <w:szCs w:val="26"/>
                <w:rtl/>
                <w:lang w:val="en-GB" w:eastAsia="zh-TW"/>
              </w:rPr>
              <w:t>مؤتمر الأمم المتحدة لدعم تنفيذ الهدف 14 من أهداف التنمية المستدامة</w:t>
            </w:r>
          </w:p>
        </w:tc>
        <w:tc>
          <w:tcPr>
            <w:tcW w:w="1265" w:type="dxa"/>
            <w:shd w:val="clear" w:color="auto" w:fill="0070C0"/>
            <w:vAlign w:val="bottom"/>
          </w:tcPr>
          <w:p w14:paraId="02FB9B51"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w w:val="110"/>
                <w:sz w:val="26"/>
                <w:szCs w:val="26"/>
                <w:rtl/>
                <w:lang w:val="en-GB"/>
              </w:rPr>
            </w:pPr>
          </w:p>
        </w:tc>
        <w:tc>
          <w:tcPr>
            <w:tcW w:w="1891" w:type="dxa"/>
            <w:shd w:val="clear" w:color="auto" w:fill="0070C0"/>
            <w:vAlign w:val="bottom"/>
          </w:tcPr>
          <w:p w14:paraId="09822AB3"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hanging="4"/>
              <w:jc w:val="center"/>
              <w:rPr>
                <w:rFonts w:ascii="Traditional Arabic" w:hAnsi="Traditional Arabic" w:cs="Traditional Arabic" w:hint="default"/>
                <w:b/>
                <w:w w:val="105"/>
                <w:sz w:val="26"/>
                <w:szCs w:val="26"/>
                <w:rtl/>
                <w:lang w:val="en-GB"/>
              </w:rPr>
            </w:pPr>
          </w:p>
        </w:tc>
        <w:tc>
          <w:tcPr>
            <w:tcW w:w="1559" w:type="dxa"/>
            <w:shd w:val="clear" w:color="auto" w:fill="0070C0"/>
            <w:vAlign w:val="bottom"/>
          </w:tcPr>
          <w:p w14:paraId="61ACD850"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w w:val="105"/>
                <w:sz w:val="26"/>
                <w:szCs w:val="26"/>
                <w:rtl/>
                <w:lang w:val="en-GB"/>
              </w:rPr>
            </w:pPr>
          </w:p>
        </w:tc>
        <w:tc>
          <w:tcPr>
            <w:tcW w:w="1226" w:type="dxa"/>
            <w:shd w:val="clear" w:color="auto" w:fill="0070C0"/>
            <w:vAlign w:val="bottom"/>
          </w:tcPr>
          <w:p w14:paraId="3EF36A3E"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w w:val="105"/>
                <w:sz w:val="26"/>
                <w:szCs w:val="26"/>
                <w:rtl/>
                <w:lang w:val="en-GB"/>
              </w:rPr>
            </w:pPr>
          </w:p>
        </w:tc>
        <w:tc>
          <w:tcPr>
            <w:tcW w:w="1005" w:type="dxa"/>
            <w:shd w:val="clear" w:color="auto" w:fill="0070C0"/>
            <w:vAlign w:val="bottom"/>
          </w:tcPr>
          <w:p w14:paraId="1B3F9A60"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w w:val="105"/>
                <w:sz w:val="26"/>
                <w:szCs w:val="26"/>
                <w:rtl/>
                <w:lang w:val="en-GB"/>
              </w:rPr>
            </w:pPr>
          </w:p>
        </w:tc>
      </w:tr>
      <w:tr w:rsidR="00955A27" w14:paraId="796DBC2C" w14:textId="77777777" w:rsidTr="00BE007E">
        <w:trPr>
          <w:jc w:val="right"/>
        </w:trPr>
        <w:tc>
          <w:tcPr>
            <w:tcW w:w="1417" w:type="dxa"/>
            <w:shd w:val="clear" w:color="auto" w:fill="8EAADB" w:themeFill="accent1" w:themeFillTint="99"/>
            <w:vAlign w:val="bottom"/>
          </w:tcPr>
          <w:p w14:paraId="3D01A663" w14:textId="3D6E8586" w:rsidR="00955A27" w:rsidRPr="001E5374" w:rsidRDefault="00DF559B"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Pr>
                <w:rFonts w:ascii="Traditional Arabic" w:hAnsi="Traditional Arabic" w:cs="Traditional Arabic" w:hint="default"/>
                <w:sz w:val="26"/>
                <w:szCs w:val="26"/>
                <w:rtl/>
                <w:lang w:val="en-GB" w:eastAsia="zh-TW"/>
              </w:rPr>
              <w:t>مجتمعات العمل من أجل المحيطات فيما يتعلق ب</w:t>
            </w:r>
            <w:r w:rsidR="00955A27" w:rsidRPr="001E5374">
              <w:rPr>
                <w:rFonts w:ascii="Traditional Arabic" w:hAnsi="Traditional Arabic" w:cs="Traditional Arabic" w:hint="default"/>
                <w:sz w:val="26"/>
                <w:szCs w:val="26"/>
                <w:rtl/>
                <w:lang w:val="en-GB" w:eastAsia="zh-TW"/>
              </w:rPr>
              <w:t>التلوث البحري</w:t>
            </w:r>
          </w:p>
        </w:tc>
        <w:tc>
          <w:tcPr>
            <w:tcW w:w="1265" w:type="dxa"/>
            <w:shd w:val="clear" w:color="auto" w:fill="8EAADB" w:themeFill="accent1" w:themeFillTint="99"/>
            <w:vAlign w:val="bottom"/>
          </w:tcPr>
          <w:p w14:paraId="0359030E"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215</w:t>
            </w:r>
          </w:p>
          <w:p w14:paraId="08D6D075" w14:textId="52BB09FA" w:rsidR="00955A27" w:rsidRPr="001E5374" w:rsidRDefault="00FC0A7C"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(68 +</w:t>
            </w:r>
            <w:r w:rsidR="00955A27" w:rsidRPr="001E5374">
              <w:rPr>
                <w:rFonts w:ascii="Traditional Arabic" w:hAnsi="Traditional Arabic" w:cs="Traditional Arabic" w:hint="default"/>
                <w:sz w:val="26"/>
                <w:szCs w:val="26"/>
                <w:rtl/>
                <w:lang w:val="en-GB" w:eastAsia="zh-TW"/>
              </w:rPr>
              <w:t xml:space="preserve"> الاتحاد الأوروبي</w:t>
            </w:r>
            <w:r w:rsidRPr="001E5374">
              <w:rPr>
                <w:rFonts w:ascii="Traditional Arabic" w:hAnsi="Traditional Arabic" w:cs="Traditional Arabic" w:hint="default"/>
                <w:sz w:val="26"/>
                <w:szCs w:val="26"/>
                <w:rtl/>
                <w:lang w:val="en-GB" w:eastAsia="zh-TW"/>
              </w:rPr>
              <w:t>)</w:t>
            </w:r>
          </w:p>
        </w:tc>
        <w:tc>
          <w:tcPr>
            <w:tcW w:w="1891" w:type="dxa"/>
            <w:shd w:val="clear" w:color="auto" w:fill="8EAADB" w:themeFill="accent1" w:themeFillTint="99"/>
            <w:vAlign w:val="bottom"/>
          </w:tcPr>
          <w:p w14:paraId="3407DDF7"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76</w:t>
            </w:r>
          </w:p>
        </w:tc>
        <w:tc>
          <w:tcPr>
            <w:tcW w:w="1559" w:type="dxa"/>
            <w:shd w:val="clear" w:color="auto" w:fill="8EAADB" w:themeFill="accent1" w:themeFillTint="99"/>
            <w:vAlign w:val="bottom"/>
          </w:tcPr>
          <w:p w14:paraId="2CDB0ED2"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248</w:t>
            </w:r>
          </w:p>
        </w:tc>
        <w:tc>
          <w:tcPr>
            <w:tcW w:w="1226" w:type="dxa"/>
            <w:shd w:val="clear" w:color="auto" w:fill="8EAADB" w:themeFill="accent1" w:themeFillTint="99"/>
            <w:vAlign w:val="bottom"/>
          </w:tcPr>
          <w:p w14:paraId="6AD449B4"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58</w:t>
            </w:r>
          </w:p>
        </w:tc>
        <w:tc>
          <w:tcPr>
            <w:tcW w:w="1005" w:type="dxa"/>
            <w:shd w:val="clear" w:color="auto" w:fill="8EAADB" w:themeFill="accent1" w:themeFillTint="99"/>
            <w:vAlign w:val="bottom"/>
          </w:tcPr>
          <w:p w14:paraId="6D1C802A" w14:textId="664BFB0A" w:rsidR="00955A27" w:rsidRPr="001E5374" w:rsidRDefault="00DF559B"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597</w:t>
            </w:r>
            <w:r>
              <w:rPr>
                <w:rFonts w:ascii="Traditional Arabic" w:hAnsi="Traditional Arabic" w:cs="Traditional Arabic" w:hint="default"/>
                <w:sz w:val="26"/>
                <w:szCs w:val="26"/>
                <w:vertAlign w:val="superscript"/>
                <w:rtl/>
                <w:lang w:val="en-GB" w:eastAsia="zh-TW"/>
              </w:rPr>
              <w:t>(</w:t>
            </w:r>
            <w:r w:rsidR="00955A27" w:rsidRPr="001E5374">
              <w:rPr>
                <w:rFonts w:ascii="Traditional Arabic" w:hAnsi="Traditional Arabic" w:cs="Traditional Arabic" w:hint="default"/>
                <w:sz w:val="26"/>
                <w:szCs w:val="26"/>
                <w:vertAlign w:val="superscript"/>
                <w:rtl/>
                <w:lang w:val="en-GB" w:eastAsia="zh-TW"/>
              </w:rPr>
              <w:t>أ</w:t>
            </w:r>
            <w:r>
              <w:rPr>
                <w:rFonts w:ascii="Traditional Arabic" w:hAnsi="Traditional Arabic" w:cs="Traditional Arabic" w:hint="default"/>
                <w:sz w:val="26"/>
                <w:szCs w:val="26"/>
                <w:vertAlign w:val="superscript"/>
                <w:rtl/>
                <w:lang w:val="en-GB" w:eastAsia="zh-TW"/>
              </w:rPr>
              <w:t>)</w:t>
            </w:r>
          </w:p>
        </w:tc>
      </w:tr>
      <w:tr w:rsidR="00955A27" w14:paraId="36F05CE1" w14:textId="77777777" w:rsidTr="00BE007E">
        <w:trPr>
          <w:jc w:val="right"/>
        </w:trPr>
        <w:tc>
          <w:tcPr>
            <w:tcW w:w="1417" w:type="dxa"/>
            <w:shd w:val="clear" w:color="auto" w:fill="00AEEF"/>
            <w:vAlign w:val="bottom"/>
          </w:tcPr>
          <w:p w14:paraId="01D8DA00"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القمامة البحرية</w:t>
            </w:r>
          </w:p>
        </w:tc>
        <w:tc>
          <w:tcPr>
            <w:tcW w:w="1265" w:type="dxa"/>
            <w:shd w:val="clear" w:color="auto" w:fill="00AEEF"/>
            <w:vAlign w:val="bottom"/>
          </w:tcPr>
          <w:p w14:paraId="772FE8C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39</w:t>
            </w:r>
          </w:p>
        </w:tc>
        <w:tc>
          <w:tcPr>
            <w:tcW w:w="1891" w:type="dxa"/>
            <w:shd w:val="clear" w:color="auto" w:fill="00AEEF"/>
            <w:vAlign w:val="bottom"/>
          </w:tcPr>
          <w:p w14:paraId="0401C54F"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10</w:t>
            </w:r>
          </w:p>
        </w:tc>
        <w:tc>
          <w:tcPr>
            <w:tcW w:w="1559" w:type="dxa"/>
            <w:shd w:val="clear" w:color="auto" w:fill="00AEEF"/>
            <w:vAlign w:val="bottom"/>
          </w:tcPr>
          <w:p w14:paraId="52FB15C7"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25</w:t>
            </w:r>
          </w:p>
        </w:tc>
        <w:tc>
          <w:tcPr>
            <w:tcW w:w="1226" w:type="dxa"/>
            <w:shd w:val="clear" w:color="auto" w:fill="00AEEF"/>
            <w:vAlign w:val="bottom"/>
          </w:tcPr>
          <w:p w14:paraId="057F6856" w14:textId="40B2AA02" w:rsidR="00955A27" w:rsidRPr="001E5374" w:rsidRDefault="00656D9A"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Pr>
                <w:rFonts w:ascii="Traditional Arabic" w:hAnsi="Traditional Arabic" w:cs="Traditional Arabic"/>
                <w:sz w:val="26"/>
                <w:szCs w:val="26"/>
                <w:rtl/>
                <w:lang w:val="en-GB" w:eastAsia="zh-TW"/>
              </w:rPr>
              <w:t>صفر</w:t>
            </w:r>
          </w:p>
        </w:tc>
        <w:tc>
          <w:tcPr>
            <w:tcW w:w="1005" w:type="dxa"/>
            <w:shd w:val="clear" w:color="auto" w:fill="00AEEF"/>
            <w:vAlign w:val="bottom"/>
          </w:tcPr>
          <w:p w14:paraId="03D2541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74</w:t>
            </w:r>
          </w:p>
        </w:tc>
      </w:tr>
      <w:tr w:rsidR="00955A27" w14:paraId="07B41EDB" w14:textId="77777777" w:rsidTr="00BE007E">
        <w:trPr>
          <w:jc w:val="right"/>
        </w:trPr>
        <w:tc>
          <w:tcPr>
            <w:tcW w:w="1417" w:type="dxa"/>
            <w:shd w:val="clear" w:color="auto" w:fill="00AEEF"/>
            <w:vAlign w:val="bottom"/>
          </w:tcPr>
          <w:p w14:paraId="3E2806DE"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الجسيمات البلاستيكية البحرية الدقيقة والحبيبات الدقيقة</w:t>
            </w:r>
          </w:p>
        </w:tc>
        <w:tc>
          <w:tcPr>
            <w:tcW w:w="1265" w:type="dxa"/>
            <w:shd w:val="clear" w:color="auto" w:fill="00AEEF"/>
            <w:vAlign w:val="bottom"/>
          </w:tcPr>
          <w:p w14:paraId="209C5867"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23</w:t>
            </w:r>
          </w:p>
        </w:tc>
        <w:tc>
          <w:tcPr>
            <w:tcW w:w="1891" w:type="dxa"/>
            <w:shd w:val="clear" w:color="auto" w:fill="00AEEF"/>
            <w:vAlign w:val="bottom"/>
          </w:tcPr>
          <w:p w14:paraId="28F8348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3</w:t>
            </w:r>
          </w:p>
        </w:tc>
        <w:tc>
          <w:tcPr>
            <w:tcW w:w="1559" w:type="dxa"/>
            <w:shd w:val="clear" w:color="auto" w:fill="00AEEF"/>
            <w:vAlign w:val="bottom"/>
          </w:tcPr>
          <w:p w14:paraId="5503A8A2"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11</w:t>
            </w:r>
          </w:p>
        </w:tc>
        <w:tc>
          <w:tcPr>
            <w:tcW w:w="1226" w:type="dxa"/>
            <w:shd w:val="clear" w:color="auto" w:fill="00AEEF"/>
            <w:vAlign w:val="bottom"/>
          </w:tcPr>
          <w:p w14:paraId="08693249"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w:t>
            </w:r>
          </w:p>
        </w:tc>
        <w:tc>
          <w:tcPr>
            <w:tcW w:w="1005" w:type="dxa"/>
            <w:shd w:val="clear" w:color="auto" w:fill="00AEEF"/>
            <w:vAlign w:val="bottom"/>
          </w:tcPr>
          <w:p w14:paraId="46BACF6B"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39</w:t>
            </w:r>
          </w:p>
        </w:tc>
      </w:tr>
      <w:tr w:rsidR="00955A27" w14:paraId="54E187F4" w14:textId="77777777" w:rsidTr="00BE007E">
        <w:trPr>
          <w:jc w:val="right"/>
        </w:trPr>
        <w:tc>
          <w:tcPr>
            <w:tcW w:w="1417" w:type="dxa"/>
            <w:shd w:val="clear" w:color="auto" w:fill="00AEEF"/>
            <w:vAlign w:val="bottom"/>
          </w:tcPr>
          <w:p w14:paraId="24106903"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الحطام البحري</w:t>
            </w:r>
          </w:p>
        </w:tc>
        <w:tc>
          <w:tcPr>
            <w:tcW w:w="1265" w:type="dxa"/>
            <w:shd w:val="clear" w:color="auto" w:fill="00AEEF"/>
            <w:vAlign w:val="bottom"/>
          </w:tcPr>
          <w:p w14:paraId="24996D6F"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14</w:t>
            </w:r>
          </w:p>
        </w:tc>
        <w:tc>
          <w:tcPr>
            <w:tcW w:w="1891" w:type="dxa"/>
            <w:shd w:val="clear" w:color="auto" w:fill="00AEEF"/>
            <w:vAlign w:val="bottom"/>
          </w:tcPr>
          <w:p w14:paraId="2D0810E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w:t>
            </w:r>
          </w:p>
        </w:tc>
        <w:tc>
          <w:tcPr>
            <w:tcW w:w="1559" w:type="dxa"/>
            <w:shd w:val="clear" w:color="auto" w:fill="00AEEF"/>
            <w:vAlign w:val="bottom"/>
          </w:tcPr>
          <w:p w14:paraId="297CE54E"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31</w:t>
            </w:r>
          </w:p>
        </w:tc>
        <w:tc>
          <w:tcPr>
            <w:tcW w:w="1226" w:type="dxa"/>
            <w:shd w:val="clear" w:color="auto" w:fill="00AEEF"/>
            <w:vAlign w:val="bottom"/>
          </w:tcPr>
          <w:p w14:paraId="3775991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3</w:t>
            </w:r>
          </w:p>
        </w:tc>
        <w:tc>
          <w:tcPr>
            <w:tcW w:w="1005" w:type="dxa"/>
            <w:shd w:val="clear" w:color="auto" w:fill="00AEEF"/>
            <w:vAlign w:val="bottom"/>
          </w:tcPr>
          <w:p w14:paraId="357E99DD"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53</w:t>
            </w:r>
          </w:p>
        </w:tc>
      </w:tr>
      <w:tr w:rsidR="00955A27" w14:paraId="5FC40556" w14:textId="77777777" w:rsidTr="00BE007E">
        <w:trPr>
          <w:jc w:val="right"/>
        </w:trPr>
        <w:tc>
          <w:tcPr>
            <w:tcW w:w="1417" w:type="dxa"/>
            <w:shd w:val="clear" w:color="auto" w:fill="00AEEF"/>
            <w:vAlign w:val="bottom"/>
          </w:tcPr>
          <w:p w14:paraId="6B297F38"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التلوث البحري</w:t>
            </w:r>
          </w:p>
        </w:tc>
        <w:tc>
          <w:tcPr>
            <w:tcW w:w="1265" w:type="dxa"/>
            <w:shd w:val="clear" w:color="auto" w:fill="00AEEF"/>
            <w:vAlign w:val="bottom"/>
          </w:tcPr>
          <w:p w14:paraId="3202708B"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28</w:t>
            </w:r>
          </w:p>
        </w:tc>
        <w:tc>
          <w:tcPr>
            <w:tcW w:w="1891" w:type="dxa"/>
            <w:shd w:val="clear" w:color="auto" w:fill="00AEEF"/>
            <w:vAlign w:val="bottom"/>
          </w:tcPr>
          <w:p w14:paraId="22A45F3D"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14</w:t>
            </w:r>
          </w:p>
        </w:tc>
        <w:tc>
          <w:tcPr>
            <w:tcW w:w="1559" w:type="dxa"/>
            <w:shd w:val="clear" w:color="auto" w:fill="00AEEF"/>
            <w:vAlign w:val="bottom"/>
          </w:tcPr>
          <w:p w14:paraId="16E6595D"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20</w:t>
            </w:r>
          </w:p>
        </w:tc>
        <w:tc>
          <w:tcPr>
            <w:tcW w:w="1226" w:type="dxa"/>
            <w:shd w:val="clear" w:color="auto" w:fill="00AEEF"/>
            <w:vAlign w:val="bottom"/>
          </w:tcPr>
          <w:p w14:paraId="1DFF1316"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w:t>
            </w:r>
          </w:p>
        </w:tc>
        <w:tc>
          <w:tcPr>
            <w:tcW w:w="1005" w:type="dxa"/>
            <w:shd w:val="clear" w:color="auto" w:fill="00AEEF"/>
            <w:vAlign w:val="bottom"/>
          </w:tcPr>
          <w:p w14:paraId="5D8C05B6"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65</w:t>
            </w:r>
          </w:p>
        </w:tc>
      </w:tr>
      <w:tr w:rsidR="00955A27" w14:paraId="2B271EF5" w14:textId="77777777" w:rsidTr="00BE007E">
        <w:trPr>
          <w:jc w:val="right"/>
        </w:trPr>
        <w:tc>
          <w:tcPr>
            <w:tcW w:w="1417" w:type="dxa"/>
            <w:shd w:val="clear" w:color="auto" w:fill="00AEEF"/>
            <w:vAlign w:val="bottom"/>
          </w:tcPr>
          <w:p w14:paraId="7E0D957F" w14:textId="0BEAADA4" w:rsidR="00955A27" w:rsidRPr="001E5374" w:rsidRDefault="00DF559B"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Pr>
                <w:rFonts w:ascii="Traditional Arabic" w:hAnsi="Traditional Arabic" w:cs="Traditional Arabic" w:hint="default"/>
                <w:sz w:val="26"/>
                <w:szCs w:val="26"/>
                <w:rtl/>
                <w:lang w:val="en-GB" w:eastAsia="zh-TW"/>
              </w:rPr>
              <w:t>المواد</w:t>
            </w:r>
            <w:r w:rsidRPr="001E5374">
              <w:rPr>
                <w:rFonts w:ascii="Traditional Arabic" w:hAnsi="Traditional Arabic" w:cs="Traditional Arabic" w:hint="default"/>
                <w:sz w:val="26"/>
                <w:szCs w:val="26"/>
                <w:rtl/>
                <w:lang w:val="en-GB" w:eastAsia="zh-TW"/>
              </w:rPr>
              <w:t xml:space="preserve"> </w:t>
            </w:r>
            <w:r w:rsidR="00955A27" w:rsidRPr="001E5374">
              <w:rPr>
                <w:rFonts w:ascii="Traditional Arabic" w:hAnsi="Traditional Arabic" w:cs="Traditional Arabic" w:hint="default"/>
                <w:sz w:val="26"/>
                <w:szCs w:val="26"/>
                <w:rtl/>
                <w:lang w:val="en-GB" w:eastAsia="zh-TW"/>
              </w:rPr>
              <w:t>البلاستيكية</w:t>
            </w:r>
          </w:p>
        </w:tc>
        <w:tc>
          <w:tcPr>
            <w:tcW w:w="1265" w:type="dxa"/>
            <w:shd w:val="clear" w:color="auto" w:fill="00AEEF"/>
            <w:vAlign w:val="bottom"/>
          </w:tcPr>
          <w:p w14:paraId="6A2D207F"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41</w:t>
            </w:r>
          </w:p>
        </w:tc>
        <w:tc>
          <w:tcPr>
            <w:tcW w:w="1891" w:type="dxa"/>
            <w:shd w:val="clear" w:color="auto" w:fill="00AEEF"/>
            <w:vAlign w:val="bottom"/>
          </w:tcPr>
          <w:p w14:paraId="60448F9C"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4</w:t>
            </w:r>
          </w:p>
        </w:tc>
        <w:tc>
          <w:tcPr>
            <w:tcW w:w="1559" w:type="dxa"/>
            <w:shd w:val="clear" w:color="auto" w:fill="00AEEF"/>
            <w:vAlign w:val="bottom"/>
          </w:tcPr>
          <w:p w14:paraId="41464DF5"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50</w:t>
            </w:r>
          </w:p>
        </w:tc>
        <w:tc>
          <w:tcPr>
            <w:tcW w:w="1226" w:type="dxa"/>
            <w:shd w:val="clear" w:color="auto" w:fill="00AEEF"/>
            <w:vAlign w:val="bottom"/>
          </w:tcPr>
          <w:p w14:paraId="41297444"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20</w:t>
            </w:r>
          </w:p>
        </w:tc>
        <w:tc>
          <w:tcPr>
            <w:tcW w:w="1005" w:type="dxa"/>
            <w:shd w:val="clear" w:color="auto" w:fill="00AEEF"/>
            <w:vAlign w:val="bottom"/>
          </w:tcPr>
          <w:p w14:paraId="6E5E1A62" w14:textId="77777777"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sz w:val="26"/>
                <w:szCs w:val="26"/>
                <w:rtl/>
                <w:lang w:val="en-GB" w:eastAsia="zh-TW"/>
              </w:rPr>
            </w:pPr>
            <w:r w:rsidRPr="001E5374">
              <w:rPr>
                <w:rFonts w:ascii="Traditional Arabic" w:hAnsi="Traditional Arabic" w:cs="Traditional Arabic" w:hint="default"/>
                <w:sz w:val="26"/>
                <w:szCs w:val="26"/>
                <w:rtl/>
                <w:lang w:val="en-GB" w:eastAsia="zh-TW"/>
              </w:rPr>
              <w:t>115</w:t>
            </w:r>
          </w:p>
        </w:tc>
      </w:tr>
      <w:tr w:rsidR="00955A27" w14:paraId="36A1EA96" w14:textId="77777777" w:rsidTr="00BE007E">
        <w:trPr>
          <w:jc w:val="right"/>
        </w:trPr>
        <w:tc>
          <w:tcPr>
            <w:tcW w:w="1417" w:type="dxa"/>
            <w:shd w:val="clear" w:color="auto" w:fill="0070C0"/>
            <w:vAlign w:val="bottom"/>
          </w:tcPr>
          <w:p w14:paraId="16DB7280" w14:textId="0A0350E2"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b/>
                <w:bCs/>
                <w:sz w:val="26"/>
                <w:szCs w:val="26"/>
                <w:rtl/>
                <w:lang w:val="en-GB" w:eastAsia="zh-TW"/>
              </w:rPr>
              <w:t>منبر الأمم المتحدة للتنمية المستدامة</w:t>
            </w:r>
          </w:p>
        </w:tc>
        <w:tc>
          <w:tcPr>
            <w:tcW w:w="1265" w:type="dxa"/>
            <w:shd w:val="clear" w:color="auto" w:fill="0070C0"/>
            <w:vAlign w:val="bottom"/>
          </w:tcPr>
          <w:p w14:paraId="7BC455A3"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sz w:val="26"/>
                <w:szCs w:val="26"/>
                <w:rtl/>
                <w:lang w:val="en-GB"/>
              </w:rPr>
            </w:pPr>
          </w:p>
        </w:tc>
        <w:tc>
          <w:tcPr>
            <w:tcW w:w="1891" w:type="dxa"/>
            <w:shd w:val="clear" w:color="auto" w:fill="0070C0"/>
            <w:vAlign w:val="bottom"/>
          </w:tcPr>
          <w:p w14:paraId="361656CF"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sz w:val="26"/>
                <w:szCs w:val="26"/>
                <w:rtl/>
              </w:rPr>
            </w:pPr>
          </w:p>
        </w:tc>
        <w:tc>
          <w:tcPr>
            <w:tcW w:w="1559" w:type="dxa"/>
            <w:shd w:val="clear" w:color="auto" w:fill="0070C0"/>
            <w:vAlign w:val="bottom"/>
          </w:tcPr>
          <w:p w14:paraId="120D2223"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sz w:val="26"/>
                <w:szCs w:val="26"/>
                <w:rtl/>
                <w:lang w:val="en-GB"/>
              </w:rPr>
            </w:pPr>
          </w:p>
        </w:tc>
        <w:tc>
          <w:tcPr>
            <w:tcW w:w="1226" w:type="dxa"/>
            <w:shd w:val="clear" w:color="auto" w:fill="0070C0"/>
            <w:vAlign w:val="bottom"/>
          </w:tcPr>
          <w:p w14:paraId="1CE35183"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sz w:val="26"/>
                <w:szCs w:val="26"/>
                <w:rtl/>
                <w:lang w:val="en-GB"/>
              </w:rPr>
            </w:pPr>
          </w:p>
        </w:tc>
        <w:tc>
          <w:tcPr>
            <w:tcW w:w="1005" w:type="dxa"/>
            <w:shd w:val="clear" w:color="auto" w:fill="0070C0"/>
            <w:vAlign w:val="bottom"/>
          </w:tcPr>
          <w:p w14:paraId="57BADC4A" w14:textId="77777777" w:rsidR="00955A27" w:rsidRPr="001E5374" w:rsidRDefault="00955A27" w:rsidP="007D1118">
            <w:pPr>
              <w:pStyle w:val="TableParagraph"/>
              <w:tabs>
                <w:tab w:val="left" w:pos="624"/>
                <w:tab w:val="left" w:pos="1247"/>
                <w:tab w:val="left" w:pos="1871"/>
                <w:tab w:val="left" w:pos="2495"/>
                <w:tab w:val="left" w:pos="3119"/>
              </w:tabs>
              <w:spacing w:line="340" w:lineRule="exact"/>
              <w:ind w:left="0" w:right="0"/>
              <w:jc w:val="left"/>
              <w:rPr>
                <w:rFonts w:ascii="Traditional Arabic" w:hAnsi="Traditional Arabic" w:cs="Traditional Arabic" w:hint="default"/>
                <w:b/>
                <w:sz w:val="26"/>
                <w:szCs w:val="26"/>
                <w:rtl/>
                <w:lang w:val="en-GB"/>
              </w:rPr>
            </w:pPr>
          </w:p>
        </w:tc>
      </w:tr>
      <w:tr w:rsidR="00955A27" w14:paraId="042B363B" w14:textId="77777777" w:rsidTr="00BE007E">
        <w:trPr>
          <w:jc w:val="right"/>
        </w:trPr>
        <w:tc>
          <w:tcPr>
            <w:tcW w:w="1417" w:type="dxa"/>
            <w:shd w:val="clear" w:color="auto" w:fill="00B0F0"/>
            <w:vAlign w:val="bottom"/>
          </w:tcPr>
          <w:p w14:paraId="7CB13EF3" w14:textId="57F6D289" w:rsidR="00955A27" w:rsidRPr="001E5374"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sz w:val="26"/>
                <w:szCs w:val="26"/>
                <w:rtl/>
                <w:lang w:val="en-GB" w:eastAsia="zh-TW"/>
              </w:rPr>
            </w:pPr>
            <w:r w:rsidRPr="001E5374">
              <w:rPr>
                <w:rFonts w:ascii="Traditional Arabic" w:hAnsi="Traditional Arabic" w:cs="Traditional Arabic" w:hint="default"/>
                <w:sz w:val="26"/>
                <w:szCs w:val="26"/>
                <w:rtl/>
                <w:lang w:val="en-GB" w:eastAsia="zh-TW"/>
              </w:rPr>
              <w:t xml:space="preserve">الشراكة العالمية </w:t>
            </w:r>
            <w:r w:rsidR="00DF559B">
              <w:rPr>
                <w:rFonts w:ascii="Traditional Arabic" w:hAnsi="Traditional Arabic" w:cs="Traditional Arabic" w:hint="default"/>
                <w:sz w:val="26"/>
                <w:szCs w:val="26"/>
                <w:rtl/>
                <w:lang w:val="en-GB" w:eastAsia="zh-TW"/>
              </w:rPr>
              <w:t>لمعالجة مشكلة</w:t>
            </w:r>
            <w:r w:rsidR="00DF559B" w:rsidRPr="001E5374">
              <w:rPr>
                <w:rFonts w:ascii="Traditional Arabic" w:hAnsi="Traditional Arabic" w:cs="Traditional Arabic" w:hint="default"/>
                <w:sz w:val="26"/>
                <w:szCs w:val="26"/>
                <w:rtl/>
                <w:lang w:val="en-GB" w:eastAsia="zh-TW"/>
              </w:rPr>
              <w:t xml:space="preserve"> </w:t>
            </w:r>
            <w:r w:rsidRPr="001E5374">
              <w:rPr>
                <w:rFonts w:ascii="Traditional Arabic" w:hAnsi="Traditional Arabic" w:cs="Traditional Arabic" w:hint="default"/>
                <w:sz w:val="26"/>
                <w:szCs w:val="26"/>
                <w:rtl/>
                <w:lang w:val="en-GB" w:eastAsia="zh-TW"/>
              </w:rPr>
              <w:t xml:space="preserve">القمامة </w:t>
            </w:r>
            <w:r w:rsidR="00DF559B" w:rsidRPr="001E5374">
              <w:rPr>
                <w:rFonts w:ascii="Traditional Arabic" w:hAnsi="Traditional Arabic" w:cs="Traditional Arabic" w:hint="default"/>
                <w:sz w:val="26"/>
                <w:szCs w:val="26"/>
                <w:rtl/>
                <w:lang w:val="en-GB" w:eastAsia="zh-TW"/>
              </w:rPr>
              <w:t>البحرية</w:t>
            </w:r>
            <w:r w:rsidR="00DF559B">
              <w:rPr>
                <w:rFonts w:ascii="Traditional Arabic" w:hAnsi="Traditional Arabic" w:cs="Traditional Arabic" w:hint="default"/>
                <w:sz w:val="26"/>
                <w:szCs w:val="26"/>
                <w:vertAlign w:val="superscript"/>
                <w:rtl/>
                <w:lang w:val="en-GB" w:eastAsia="zh-TW"/>
              </w:rPr>
              <w:t>(</w:t>
            </w:r>
            <w:r w:rsidRPr="001E5374">
              <w:rPr>
                <w:rFonts w:ascii="Traditional Arabic" w:hAnsi="Traditional Arabic" w:cs="Traditional Arabic" w:hint="default"/>
                <w:sz w:val="26"/>
                <w:szCs w:val="26"/>
                <w:vertAlign w:val="superscript"/>
                <w:rtl/>
                <w:lang w:val="en-GB" w:eastAsia="zh-TW"/>
              </w:rPr>
              <w:t>ب</w:t>
            </w:r>
            <w:r w:rsidR="00DF559B">
              <w:rPr>
                <w:rFonts w:ascii="Traditional Arabic" w:hAnsi="Traditional Arabic" w:cs="Traditional Arabic" w:hint="default"/>
                <w:sz w:val="26"/>
                <w:szCs w:val="26"/>
                <w:vertAlign w:val="superscript"/>
                <w:rtl/>
                <w:lang w:val="en-GB" w:eastAsia="zh-TW"/>
              </w:rPr>
              <w:t>)</w:t>
            </w:r>
          </w:p>
        </w:tc>
        <w:tc>
          <w:tcPr>
            <w:tcW w:w="1265" w:type="dxa"/>
            <w:shd w:val="clear" w:color="auto" w:fill="00B0F0"/>
            <w:vAlign w:val="bottom"/>
          </w:tcPr>
          <w:p w14:paraId="36C8F4E7" w14:textId="77777777" w:rsidR="00955A27" w:rsidRPr="00656D9A"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656D9A">
              <w:rPr>
                <w:rFonts w:ascii="Traditional Arabic" w:hAnsi="Traditional Arabic" w:cs="Traditional Arabic" w:hint="default"/>
                <w:b/>
                <w:bCs/>
                <w:sz w:val="26"/>
                <w:szCs w:val="26"/>
                <w:rtl/>
                <w:lang w:val="en-GB" w:eastAsia="zh-TW"/>
              </w:rPr>
              <w:t>1</w:t>
            </w:r>
          </w:p>
        </w:tc>
        <w:tc>
          <w:tcPr>
            <w:tcW w:w="1891" w:type="dxa"/>
            <w:shd w:val="clear" w:color="auto" w:fill="00B0F0"/>
            <w:vAlign w:val="bottom"/>
          </w:tcPr>
          <w:p w14:paraId="566808B9" w14:textId="77777777" w:rsidR="00955A27" w:rsidRPr="00656D9A"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656D9A">
              <w:rPr>
                <w:rFonts w:ascii="Traditional Arabic" w:hAnsi="Traditional Arabic" w:cs="Traditional Arabic" w:hint="default"/>
                <w:b/>
                <w:bCs/>
                <w:sz w:val="26"/>
                <w:szCs w:val="26"/>
                <w:rtl/>
                <w:lang w:val="en-GB" w:eastAsia="zh-TW"/>
              </w:rPr>
              <w:t>1</w:t>
            </w:r>
          </w:p>
        </w:tc>
        <w:tc>
          <w:tcPr>
            <w:tcW w:w="1559" w:type="dxa"/>
            <w:shd w:val="clear" w:color="auto" w:fill="00B0F0"/>
            <w:vAlign w:val="bottom"/>
          </w:tcPr>
          <w:p w14:paraId="702393FF" w14:textId="77777777" w:rsidR="00955A27" w:rsidRPr="00656D9A"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656D9A">
              <w:rPr>
                <w:rFonts w:ascii="Traditional Arabic" w:hAnsi="Traditional Arabic" w:cs="Traditional Arabic" w:hint="default"/>
                <w:b/>
                <w:bCs/>
                <w:sz w:val="26"/>
                <w:szCs w:val="26"/>
                <w:rtl/>
                <w:lang w:val="en-GB" w:eastAsia="zh-TW"/>
              </w:rPr>
              <w:t>1</w:t>
            </w:r>
          </w:p>
        </w:tc>
        <w:tc>
          <w:tcPr>
            <w:tcW w:w="1226" w:type="dxa"/>
            <w:shd w:val="clear" w:color="auto" w:fill="00B0F0"/>
            <w:vAlign w:val="bottom"/>
          </w:tcPr>
          <w:p w14:paraId="1FF181F8" w14:textId="77777777" w:rsidR="00955A27" w:rsidRPr="00656D9A" w:rsidRDefault="00955A27" w:rsidP="007D1118">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656D9A">
              <w:rPr>
                <w:rFonts w:ascii="Traditional Arabic" w:hAnsi="Traditional Arabic" w:cs="Traditional Arabic" w:hint="default"/>
                <w:b/>
                <w:bCs/>
                <w:sz w:val="26"/>
                <w:szCs w:val="26"/>
                <w:rtl/>
                <w:lang w:val="en-GB" w:eastAsia="zh-TW"/>
              </w:rPr>
              <w:t>1</w:t>
            </w:r>
          </w:p>
        </w:tc>
        <w:tc>
          <w:tcPr>
            <w:tcW w:w="1005" w:type="dxa"/>
            <w:shd w:val="clear" w:color="auto" w:fill="00B0F0"/>
            <w:vAlign w:val="bottom"/>
          </w:tcPr>
          <w:p w14:paraId="0F13C2F7" w14:textId="77777777" w:rsidR="00955A27" w:rsidRPr="00656D9A"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bCs/>
                <w:sz w:val="26"/>
                <w:szCs w:val="26"/>
                <w:rtl/>
                <w:lang w:val="en-GB" w:eastAsia="zh-TW"/>
              </w:rPr>
            </w:pPr>
            <w:r w:rsidRPr="00656D9A">
              <w:rPr>
                <w:rFonts w:ascii="Traditional Arabic" w:hAnsi="Traditional Arabic" w:cs="Traditional Arabic" w:hint="default"/>
                <w:b/>
                <w:bCs/>
                <w:sz w:val="26"/>
                <w:szCs w:val="26"/>
                <w:rtl/>
                <w:lang w:val="en-GB" w:eastAsia="zh-TW"/>
              </w:rPr>
              <w:t>4</w:t>
            </w:r>
          </w:p>
        </w:tc>
      </w:tr>
      <w:tr w:rsidR="00955A27" w14:paraId="4244D39A" w14:textId="77777777" w:rsidTr="00BE007E">
        <w:trPr>
          <w:jc w:val="right"/>
        </w:trPr>
        <w:tc>
          <w:tcPr>
            <w:tcW w:w="1417" w:type="dxa"/>
            <w:shd w:val="clear" w:color="auto" w:fill="0070C0"/>
            <w:vAlign w:val="bottom"/>
          </w:tcPr>
          <w:p w14:paraId="08CC2744"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مؤتمر ”محيطنا“</w:t>
            </w:r>
          </w:p>
        </w:tc>
        <w:tc>
          <w:tcPr>
            <w:tcW w:w="1265" w:type="dxa"/>
            <w:shd w:val="clear" w:color="auto" w:fill="0070C0"/>
            <w:vAlign w:val="bottom"/>
          </w:tcPr>
          <w:p w14:paraId="1B0B072A"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160" w:right="102"/>
              <w:jc w:val="center"/>
              <w:rPr>
                <w:rFonts w:ascii="Traditional Arabic" w:hAnsi="Traditional Arabic" w:cs="Traditional Arabic" w:hint="default"/>
                <w:b/>
                <w:bCs/>
                <w:sz w:val="26"/>
                <w:szCs w:val="26"/>
                <w:rtl/>
                <w:lang w:val="en-GB"/>
              </w:rPr>
            </w:pPr>
          </w:p>
        </w:tc>
        <w:tc>
          <w:tcPr>
            <w:tcW w:w="1891" w:type="dxa"/>
            <w:shd w:val="clear" w:color="auto" w:fill="0070C0"/>
            <w:vAlign w:val="bottom"/>
          </w:tcPr>
          <w:p w14:paraId="111E9739"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160" w:right="720"/>
              <w:jc w:val="center"/>
              <w:rPr>
                <w:rFonts w:ascii="Traditional Arabic" w:hAnsi="Traditional Arabic" w:cs="Traditional Arabic" w:hint="default"/>
                <w:b/>
                <w:bCs/>
                <w:sz w:val="26"/>
                <w:szCs w:val="26"/>
                <w:rtl/>
                <w:lang w:val="en-GB"/>
              </w:rPr>
            </w:pPr>
          </w:p>
        </w:tc>
        <w:tc>
          <w:tcPr>
            <w:tcW w:w="1559" w:type="dxa"/>
            <w:shd w:val="clear" w:color="auto" w:fill="0070C0"/>
            <w:vAlign w:val="bottom"/>
          </w:tcPr>
          <w:p w14:paraId="5D9C2BB0"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160" w:right="720"/>
              <w:jc w:val="center"/>
              <w:rPr>
                <w:rFonts w:ascii="Traditional Arabic" w:hAnsi="Traditional Arabic" w:cs="Traditional Arabic" w:hint="default"/>
                <w:b/>
                <w:bCs/>
                <w:sz w:val="26"/>
                <w:szCs w:val="26"/>
                <w:rtl/>
                <w:lang w:val="en-GB"/>
              </w:rPr>
            </w:pPr>
          </w:p>
        </w:tc>
        <w:tc>
          <w:tcPr>
            <w:tcW w:w="1226" w:type="dxa"/>
            <w:shd w:val="clear" w:color="auto" w:fill="0070C0"/>
            <w:vAlign w:val="bottom"/>
          </w:tcPr>
          <w:p w14:paraId="4B44F1CD"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330" w:right="431"/>
              <w:jc w:val="center"/>
              <w:rPr>
                <w:rFonts w:ascii="Traditional Arabic" w:hAnsi="Traditional Arabic" w:cs="Traditional Arabic" w:hint="default"/>
                <w:b/>
                <w:bCs/>
                <w:sz w:val="26"/>
                <w:szCs w:val="26"/>
                <w:rtl/>
                <w:lang w:val="en-GB"/>
              </w:rPr>
            </w:pPr>
          </w:p>
        </w:tc>
        <w:tc>
          <w:tcPr>
            <w:tcW w:w="1005" w:type="dxa"/>
            <w:shd w:val="clear" w:color="auto" w:fill="0070C0"/>
            <w:vAlign w:val="bottom"/>
          </w:tcPr>
          <w:p w14:paraId="2EFD30C5" w14:textId="77777777" w:rsidR="00955A27" w:rsidRPr="00BE007E" w:rsidRDefault="00955A27" w:rsidP="007D1118">
            <w:pPr>
              <w:pStyle w:val="TableParagraph"/>
              <w:tabs>
                <w:tab w:val="left" w:pos="624"/>
                <w:tab w:val="left" w:pos="1247"/>
                <w:tab w:val="left" w:pos="1871"/>
                <w:tab w:val="left" w:pos="2495"/>
                <w:tab w:val="left" w:pos="3119"/>
              </w:tabs>
              <w:spacing w:line="340" w:lineRule="exact"/>
              <w:ind w:left="330" w:right="431"/>
              <w:jc w:val="left"/>
              <w:rPr>
                <w:rFonts w:ascii="Traditional Arabic" w:hAnsi="Traditional Arabic" w:cs="Traditional Arabic" w:hint="default"/>
                <w:b/>
                <w:bCs/>
                <w:sz w:val="26"/>
                <w:szCs w:val="26"/>
                <w:rtl/>
                <w:lang w:val="en-GB"/>
              </w:rPr>
            </w:pPr>
          </w:p>
        </w:tc>
      </w:tr>
      <w:tr w:rsidR="00955A27" w14:paraId="3B4A8686" w14:textId="77777777" w:rsidTr="00BE007E">
        <w:trPr>
          <w:jc w:val="right"/>
        </w:trPr>
        <w:tc>
          <w:tcPr>
            <w:tcW w:w="1417" w:type="dxa"/>
            <w:shd w:val="clear" w:color="auto" w:fill="00B0F0"/>
            <w:vAlign w:val="bottom"/>
          </w:tcPr>
          <w:p w14:paraId="65769335"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التلوث البحري</w:t>
            </w:r>
          </w:p>
        </w:tc>
        <w:tc>
          <w:tcPr>
            <w:tcW w:w="1265" w:type="dxa"/>
            <w:shd w:val="clear" w:color="auto" w:fill="00B0F0"/>
            <w:vAlign w:val="bottom"/>
          </w:tcPr>
          <w:p w14:paraId="10FA5769"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102"/>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27</w:t>
            </w:r>
          </w:p>
        </w:tc>
        <w:tc>
          <w:tcPr>
            <w:tcW w:w="1891" w:type="dxa"/>
            <w:shd w:val="clear" w:color="auto" w:fill="00B0F0"/>
            <w:vAlign w:val="bottom"/>
          </w:tcPr>
          <w:p w14:paraId="6EF813FC"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720"/>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3</w:t>
            </w:r>
          </w:p>
        </w:tc>
        <w:tc>
          <w:tcPr>
            <w:tcW w:w="1559" w:type="dxa"/>
            <w:shd w:val="clear" w:color="auto" w:fill="00B0F0"/>
            <w:vAlign w:val="bottom"/>
          </w:tcPr>
          <w:p w14:paraId="3E239745"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720"/>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19</w:t>
            </w:r>
          </w:p>
        </w:tc>
        <w:tc>
          <w:tcPr>
            <w:tcW w:w="1226" w:type="dxa"/>
            <w:shd w:val="clear" w:color="auto" w:fill="00B0F0"/>
            <w:vAlign w:val="bottom"/>
          </w:tcPr>
          <w:p w14:paraId="766EFB1E"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330" w:right="431"/>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15</w:t>
            </w:r>
          </w:p>
        </w:tc>
        <w:tc>
          <w:tcPr>
            <w:tcW w:w="1005" w:type="dxa"/>
            <w:shd w:val="clear" w:color="auto" w:fill="00B0F0"/>
            <w:vAlign w:val="bottom"/>
          </w:tcPr>
          <w:p w14:paraId="1AA4B1ED" w14:textId="77777777" w:rsidR="00955A27" w:rsidRPr="00BE007E" w:rsidRDefault="00955A27" w:rsidP="000E7F78">
            <w:pPr>
              <w:pStyle w:val="TableParagraph"/>
              <w:tabs>
                <w:tab w:val="left" w:pos="624"/>
                <w:tab w:val="left" w:pos="1247"/>
                <w:tab w:val="left" w:pos="1871"/>
                <w:tab w:val="left" w:pos="2495"/>
                <w:tab w:val="left" w:pos="3119"/>
              </w:tabs>
              <w:bidi/>
              <w:spacing w:line="340" w:lineRule="exact"/>
              <w:ind w:left="154" w:right="431"/>
              <w:jc w:val="left"/>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64</w:t>
            </w:r>
          </w:p>
        </w:tc>
      </w:tr>
      <w:tr w:rsidR="00955A27" w14:paraId="2A0DFA77" w14:textId="77777777" w:rsidTr="00BE007E">
        <w:trPr>
          <w:jc w:val="right"/>
        </w:trPr>
        <w:tc>
          <w:tcPr>
            <w:tcW w:w="1417" w:type="dxa"/>
            <w:shd w:val="clear" w:color="auto" w:fill="0070C0"/>
            <w:vAlign w:val="bottom"/>
          </w:tcPr>
          <w:p w14:paraId="351789B6" w14:textId="76F6C7A8" w:rsidR="00955A27" w:rsidRPr="00BE007E" w:rsidRDefault="00955A27" w:rsidP="00BE007E">
            <w:pPr>
              <w:pStyle w:val="TableParagraph"/>
              <w:tabs>
                <w:tab w:val="left" w:pos="624"/>
                <w:tab w:val="left" w:pos="1247"/>
                <w:tab w:val="left" w:pos="1871"/>
                <w:tab w:val="left" w:pos="2495"/>
                <w:tab w:val="left" w:pos="3119"/>
              </w:tabs>
              <w:bidi/>
              <w:spacing w:line="340" w:lineRule="exact"/>
              <w:ind w:left="0" w:right="0"/>
              <w:jc w:val="left"/>
              <w:rPr>
                <w:rFonts w:ascii="Traditional Arabic" w:hAnsi="Traditional Arabic" w:cs="Traditional Arabic" w:hint="default"/>
                <w:b/>
                <w:bCs/>
                <w:w w:val="90"/>
                <w:sz w:val="26"/>
                <w:szCs w:val="26"/>
                <w:rtl/>
                <w:lang w:val="en-GB" w:eastAsia="zh-TW"/>
              </w:rPr>
            </w:pPr>
            <w:r w:rsidRPr="00B9799B">
              <w:rPr>
                <w:rFonts w:ascii="Traditional Arabic" w:hAnsi="Traditional Arabic" w:cs="Traditional Arabic" w:hint="default"/>
                <w:b/>
                <w:bCs/>
                <w:w w:val="90"/>
                <w:sz w:val="26"/>
                <w:szCs w:val="26"/>
                <w:rtl/>
                <w:lang w:val="en-GB" w:eastAsia="zh-TW"/>
              </w:rPr>
              <w:t>حملة البحار النظيفة</w:t>
            </w:r>
            <w:r w:rsidR="00DF559B">
              <w:rPr>
                <w:rFonts w:ascii="Traditional Arabic" w:hAnsi="Traditional Arabic" w:cs="Traditional Arabic" w:hint="default"/>
                <w:b/>
                <w:bCs/>
                <w:w w:val="90"/>
                <w:sz w:val="26"/>
                <w:szCs w:val="26"/>
                <w:vertAlign w:val="superscript"/>
                <w:rtl/>
                <w:lang w:val="en-GB" w:eastAsia="zh-TW"/>
              </w:rPr>
              <w:t>(</w:t>
            </w:r>
            <w:r w:rsidRPr="00B9799B">
              <w:rPr>
                <w:rFonts w:ascii="Traditional Arabic" w:hAnsi="Traditional Arabic" w:cs="Traditional Arabic" w:hint="default"/>
                <w:b/>
                <w:bCs/>
                <w:w w:val="90"/>
                <w:sz w:val="26"/>
                <w:szCs w:val="26"/>
                <w:vertAlign w:val="superscript"/>
                <w:rtl/>
                <w:lang w:val="en-GB" w:eastAsia="zh-TW"/>
              </w:rPr>
              <w:t>ج</w:t>
            </w:r>
            <w:r w:rsidR="00DF559B">
              <w:rPr>
                <w:rFonts w:ascii="Traditional Arabic" w:hAnsi="Traditional Arabic" w:cs="Traditional Arabic" w:hint="default"/>
                <w:b/>
                <w:bCs/>
                <w:w w:val="90"/>
                <w:sz w:val="26"/>
                <w:szCs w:val="26"/>
                <w:vertAlign w:val="superscript"/>
                <w:rtl/>
                <w:lang w:val="en-GB" w:eastAsia="zh-TW"/>
              </w:rPr>
              <w:t>)</w:t>
            </w:r>
          </w:p>
        </w:tc>
        <w:tc>
          <w:tcPr>
            <w:tcW w:w="1265" w:type="dxa"/>
            <w:shd w:val="clear" w:color="auto" w:fill="0070C0"/>
            <w:vAlign w:val="bottom"/>
          </w:tcPr>
          <w:p w14:paraId="630AEC72"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102"/>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44</w:t>
            </w:r>
          </w:p>
        </w:tc>
        <w:tc>
          <w:tcPr>
            <w:tcW w:w="1891" w:type="dxa"/>
            <w:shd w:val="clear" w:color="auto" w:fill="0070C0"/>
            <w:vAlign w:val="bottom"/>
          </w:tcPr>
          <w:p w14:paraId="351DCFBF"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720"/>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1</w:t>
            </w:r>
          </w:p>
        </w:tc>
        <w:tc>
          <w:tcPr>
            <w:tcW w:w="1559" w:type="dxa"/>
            <w:shd w:val="clear" w:color="auto" w:fill="0070C0"/>
            <w:vAlign w:val="bottom"/>
          </w:tcPr>
          <w:p w14:paraId="53B78F4D"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160" w:right="720"/>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4</w:t>
            </w:r>
          </w:p>
        </w:tc>
        <w:tc>
          <w:tcPr>
            <w:tcW w:w="1226" w:type="dxa"/>
            <w:shd w:val="clear" w:color="auto" w:fill="0070C0"/>
            <w:vAlign w:val="bottom"/>
          </w:tcPr>
          <w:p w14:paraId="440170A9" w14:textId="77777777" w:rsidR="00955A27" w:rsidRPr="00BE007E" w:rsidRDefault="00955A27" w:rsidP="007D1118">
            <w:pPr>
              <w:pStyle w:val="TableParagraph"/>
              <w:tabs>
                <w:tab w:val="left" w:pos="624"/>
                <w:tab w:val="left" w:pos="1247"/>
                <w:tab w:val="left" w:pos="1871"/>
                <w:tab w:val="left" w:pos="2495"/>
                <w:tab w:val="left" w:pos="3119"/>
              </w:tabs>
              <w:bidi/>
              <w:spacing w:line="340" w:lineRule="exact"/>
              <w:ind w:left="330" w:right="431"/>
              <w:jc w:val="center"/>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10</w:t>
            </w:r>
          </w:p>
        </w:tc>
        <w:tc>
          <w:tcPr>
            <w:tcW w:w="1005" w:type="dxa"/>
            <w:shd w:val="clear" w:color="auto" w:fill="0070C0"/>
            <w:vAlign w:val="bottom"/>
          </w:tcPr>
          <w:p w14:paraId="064BEE9F" w14:textId="77777777" w:rsidR="00955A27" w:rsidRPr="00BE007E" w:rsidRDefault="00955A27" w:rsidP="000E7F78">
            <w:pPr>
              <w:pStyle w:val="TableParagraph"/>
              <w:tabs>
                <w:tab w:val="left" w:pos="624"/>
                <w:tab w:val="left" w:pos="1247"/>
                <w:tab w:val="left" w:pos="1871"/>
                <w:tab w:val="left" w:pos="2495"/>
                <w:tab w:val="left" w:pos="3119"/>
              </w:tabs>
              <w:bidi/>
              <w:spacing w:line="340" w:lineRule="exact"/>
              <w:ind w:left="154" w:right="431"/>
              <w:jc w:val="left"/>
              <w:rPr>
                <w:rFonts w:ascii="Traditional Arabic" w:hAnsi="Traditional Arabic" w:cs="Traditional Arabic" w:hint="default"/>
                <w:b/>
                <w:bCs/>
                <w:sz w:val="26"/>
                <w:szCs w:val="26"/>
                <w:rtl/>
                <w:lang w:val="en-GB" w:eastAsia="zh-TW"/>
              </w:rPr>
            </w:pPr>
            <w:r w:rsidRPr="00BE007E">
              <w:rPr>
                <w:rFonts w:ascii="Traditional Arabic" w:hAnsi="Traditional Arabic" w:cs="Traditional Arabic" w:hint="default"/>
                <w:b/>
                <w:bCs/>
                <w:sz w:val="26"/>
                <w:szCs w:val="26"/>
                <w:rtl/>
                <w:lang w:val="en-GB" w:eastAsia="zh-TW"/>
              </w:rPr>
              <w:t>59</w:t>
            </w:r>
          </w:p>
        </w:tc>
      </w:tr>
    </w:tbl>
    <w:p w14:paraId="342CBB21" w14:textId="77777777" w:rsidR="00052059" w:rsidRDefault="00052059" w:rsidP="00A43FB9">
      <w:pPr>
        <w:tabs>
          <w:tab w:val="left" w:pos="7169"/>
        </w:tabs>
        <w:spacing w:before="120" w:line="320" w:lineRule="exact"/>
        <w:ind w:left="1134"/>
        <w:rPr>
          <w:rFonts w:ascii="Traditional Arabic" w:hAnsi="Traditional Arabic" w:cs="Traditional Arabic"/>
          <w:sz w:val="24"/>
          <w:szCs w:val="24"/>
          <w:rtl/>
        </w:rPr>
      </w:pPr>
    </w:p>
    <w:p w14:paraId="0D4DBCCD" w14:textId="0A0C4329" w:rsidR="00FA2ADD" w:rsidRPr="00FA2ADD" w:rsidRDefault="00A43FB9" w:rsidP="00656D9A">
      <w:pPr>
        <w:tabs>
          <w:tab w:val="left" w:pos="7169"/>
        </w:tabs>
        <w:spacing w:after="40" w:line="320" w:lineRule="exact"/>
        <w:ind w:left="1134"/>
        <w:jc w:val="both"/>
        <w:rPr>
          <w:rFonts w:ascii="Traditional Arabic" w:hAnsi="Traditional Arabic" w:cs="Traditional Arabic"/>
          <w:sz w:val="24"/>
          <w:szCs w:val="24"/>
          <w:rtl/>
        </w:rPr>
      </w:pPr>
      <w:r>
        <w:rPr>
          <w:rFonts w:ascii="Traditional Arabic" w:hAnsi="Traditional Arabic" w:cs="Traditional Arabic"/>
          <w:sz w:val="24"/>
          <w:szCs w:val="24"/>
          <w:rtl/>
        </w:rPr>
        <w:lastRenderedPageBreak/>
        <w:t xml:space="preserve">أ </w:t>
      </w:r>
      <w:r w:rsidR="00A36F31">
        <w:rPr>
          <w:rFonts w:ascii="Traditional Arabic" w:hAnsi="Traditional Arabic" w:cs="Traditional Arabic"/>
          <w:sz w:val="24"/>
          <w:szCs w:val="24"/>
          <w:rtl/>
        </w:rPr>
        <w:t xml:space="preserve"> </w:t>
      </w:r>
      <w:r w:rsidR="009B17B1">
        <w:rPr>
          <w:rFonts w:ascii="Traditional Arabic" w:hAnsi="Traditional Arabic" w:cs="Traditional Arabic"/>
          <w:sz w:val="24"/>
          <w:szCs w:val="24"/>
          <w:rtl/>
        </w:rPr>
        <w:t xml:space="preserve">يحتوي </w:t>
      </w:r>
      <w:r w:rsidR="00FC0A7C" w:rsidRPr="00FC0A7C">
        <w:rPr>
          <w:rFonts w:ascii="Traditional Arabic" w:hAnsi="Traditional Arabic" w:cs="Traditional Arabic"/>
          <w:sz w:val="24"/>
          <w:szCs w:val="24"/>
          <w:rtl/>
        </w:rPr>
        <w:t>ال</w:t>
      </w:r>
      <w:r w:rsidR="00A04463">
        <w:rPr>
          <w:rFonts w:ascii="Traditional Arabic" w:hAnsi="Traditional Arabic" w:cs="Traditional Arabic"/>
          <w:sz w:val="24"/>
          <w:szCs w:val="24"/>
          <w:rtl/>
        </w:rPr>
        <w:t>ــ </w:t>
      </w:r>
      <w:r w:rsidR="00DF559B">
        <w:rPr>
          <w:rFonts w:ascii="Traditional Arabic" w:hAnsi="Traditional Arabic" w:cs="Traditional Arabic"/>
          <w:sz w:val="24"/>
          <w:szCs w:val="24"/>
          <w:rtl/>
        </w:rPr>
        <w:t>(أ) يتضمن السجل</w:t>
      </w:r>
      <w:r w:rsidR="00DF559B" w:rsidRPr="00FC0A7C">
        <w:rPr>
          <w:rFonts w:ascii="Traditional Arabic" w:hAnsi="Traditional Arabic" w:cs="Traditional Arabic"/>
          <w:sz w:val="24"/>
          <w:szCs w:val="24"/>
          <w:rtl/>
        </w:rPr>
        <w:t xml:space="preserve"> </w:t>
      </w:r>
      <w:r w:rsidR="00FC0A7C" w:rsidRPr="00FC0A7C">
        <w:rPr>
          <w:rFonts w:ascii="Traditional Arabic" w:hAnsi="Traditional Arabic" w:cs="Traditional Arabic"/>
          <w:sz w:val="24"/>
          <w:szCs w:val="24"/>
          <w:rtl/>
        </w:rPr>
        <w:t xml:space="preserve">تفاصيل عن 597 </w:t>
      </w:r>
      <w:r w:rsidR="00E16DEA" w:rsidRPr="00FC0A7C">
        <w:rPr>
          <w:rFonts w:ascii="Traditional Arabic" w:hAnsi="Traditional Arabic" w:cs="Traditional Arabic"/>
          <w:sz w:val="24"/>
          <w:szCs w:val="24"/>
          <w:rtl/>
        </w:rPr>
        <w:t>التزاما</w:t>
      </w:r>
      <w:r w:rsidR="00E16DEA">
        <w:rPr>
          <w:rFonts w:ascii="Traditional Arabic" w:hAnsi="Traditional Arabic" w:cs="Traditional Arabic"/>
          <w:sz w:val="24"/>
          <w:szCs w:val="24"/>
          <w:rtl/>
        </w:rPr>
        <w:t>ً</w:t>
      </w:r>
      <w:r w:rsidR="00FC0A7C" w:rsidRPr="00FC0A7C">
        <w:rPr>
          <w:rFonts w:ascii="Traditional Arabic" w:hAnsi="Traditional Arabic" w:cs="Traditional Arabic"/>
          <w:sz w:val="24"/>
          <w:szCs w:val="24"/>
          <w:rtl/>
        </w:rPr>
        <w:t xml:space="preserve"> من أصل 635 </w:t>
      </w:r>
      <w:r w:rsidR="00E16DEA">
        <w:rPr>
          <w:rFonts w:ascii="Traditional Arabic" w:hAnsi="Traditional Arabic" w:cs="Traditional Arabic"/>
          <w:sz w:val="24"/>
          <w:szCs w:val="24"/>
          <w:rtl/>
        </w:rPr>
        <w:t xml:space="preserve">التزاماً </w:t>
      </w:r>
      <w:r w:rsidR="00FC0A7C" w:rsidRPr="00FC0A7C">
        <w:rPr>
          <w:rFonts w:ascii="Traditional Arabic" w:hAnsi="Traditional Arabic" w:cs="Traditional Arabic"/>
          <w:sz w:val="24"/>
          <w:szCs w:val="24"/>
          <w:rtl/>
        </w:rPr>
        <w:t>قدمته</w:t>
      </w:r>
      <w:r w:rsidR="00E16DEA">
        <w:rPr>
          <w:rFonts w:ascii="Traditional Arabic" w:hAnsi="Traditional Arabic" w:cs="Traditional Arabic"/>
          <w:sz w:val="24"/>
          <w:szCs w:val="24"/>
          <w:rtl/>
        </w:rPr>
        <w:t>ا</w:t>
      </w:r>
      <w:r w:rsidR="00FC0A7C" w:rsidRPr="00FC0A7C">
        <w:rPr>
          <w:rFonts w:ascii="Traditional Arabic" w:hAnsi="Traditional Arabic" w:cs="Traditional Arabic"/>
          <w:sz w:val="24"/>
          <w:szCs w:val="24"/>
          <w:rtl/>
        </w:rPr>
        <w:t xml:space="preserve"> </w:t>
      </w:r>
      <w:r w:rsidR="00E16DEA">
        <w:rPr>
          <w:rFonts w:ascii="Traditional Arabic" w:hAnsi="Traditional Arabic" w:cs="Traditional Arabic"/>
          <w:sz w:val="24"/>
          <w:szCs w:val="24"/>
          <w:rtl/>
        </w:rPr>
        <w:t>مجموعات العمل</w:t>
      </w:r>
      <w:r w:rsidR="00FC0A7C" w:rsidRPr="00FC0A7C">
        <w:rPr>
          <w:rFonts w:ascii="Traditional Arabic" w:hAnsi="Traditional Arabic" w:cs="Traditional Arabic"/>
          <w:sz w:val="24"/>
          <w:szCs w:val="24"/>
          <w:rtl/>
        </w:rPr>
        <w:t xml:space="preserve">، </w:t>
      </w:r>
      <w:r w:rsidR="00E16DEA">
        <w:rPr>
          <w:rFonts w:ascii="Traditional Arabic" w:hAnsi="Traditional Arabic" w:cs="Traditional Arabic"/>
          <w:sz w:val="24"/>
          <w:szCs w:val="24"/>
          <w:rtl/>
        </w:rPr>
        <w:t>و</w:t>
      </w:r>
      <w:r w:rsidR="00FC0A7C" w:rsidRPr="00FC0A7C">
        <w:rPr>
          <w:rFonts w:ascii="Traditional Arabic" w:hAnsi="Traditional Arabic" w:cs="Traditional Arabic"/>
          <w:sz w:val="24"/>
          <w:szCs w:val="24"/>
          <w:rtl/>
        </w:rPr>
        <w:t>قُدم</w:t>
      </w:r>
      <w:r w:rsidR="00E16DEA">
        <w:rPr>
          <w:rFonts w:ascii="Traditional Arabic" w:hAnsi="Traditional Arabic" w:cs="Traditional Arabic"/>
          <w:sz w:val="24"/>
          <w:szCs w:val="24"/>
          <w:rtl/>
        </w:rPr>
        <w:t>ت</w:t>
      </w:r>
      <w:r w:rsidR="00FC0A7C" w:rsidRPr="00FC0A7C">
        <w:rPr>
          <w:rFonts w:ascii="Traditional Arabic" w:hAnsi="Traditional Arabic" w:cs="Traditional Arabic"/>
          <w:sz w:val="24"/>
          <w:szCs w:val="24"/>
          <w:rtl/>
        </w:rPr>
        <w:t xml:space="preserve"> منها مجموعة فرعية تضم 346 التزاما</w:t>
      </w:r>
      <w:r w:rsidR="00BE007E">
        <w:rPr>
          <w:rFonts w:ascii="Traditional Arabic" w:hAnsi="Traditional Arabic" w:cs="Traditional Arabic"/>
          <w:sz w:val="24"/>
          <w:szCs w:val="24"/>
          <w:rtl/>
        </w:rPr>
        <w:t>ً</w:t>
      </w:r>
      <w:r w:rsidR="00FC0A7C" w:rsidRPr="00FC0A7C">
        <w:rPr>
          <w:rFonts w:ascii="Traditional Arabic" w:hAnsi="Traditional Arabic" w:cs="Traditional Arabic"/>
          <w:sz w:val="24"/>
          <w:szCs w:val="24"/>
          <w:rtl/>
        </w:rPr>
        <w:t xml:space="preserve"> محددا</w:t>
      </w:r>
      <w:r w:rsidR="00BE007E">
        <w:rPr>
          <w:rFonts w:ascii="Traditional Arabic" w:hAnsi="Traditional Arabic" w:cs="Traditional Arabic"/>
          <w:sz w:val="24"/>
          <w:szCs w:val="24"/>
          <w:rtl/>
        </w:rPr>
        <w:t>ً</w:t>
      </w:r>
      <w:r w:rsidR="00FC0A7C" w:rsidRPr="00FC0A7C">
        <w:rPr>
          <w:rFonts w:ascii="Traditional Arabic" w:hAnsi="Traditional Arabic" w:cs="Traditional Arabic"/>
          <w:sz w:val="24"/>
          <w:szCs w:val="24"/>
          <w:rtl/>
        </w:rPr>
        <w:t xml:space="preserve"> فيما يتعلق بالقمامة البحرية والجسيمات البلاستيكية البحرية الدقيقة والحبيبات الدقيقة.</w:t>
      </w:r>
    </w:p>
    <w:p w14:paraId="788E683A" w14:textId="644924EF" w:rsidR="00CC74D1" w:rsidRDefault="00E16DEA" w:rsidP="00656D9A">
      <w:pPr>
        <w:tabs>
          <w:tab w:val="left" w:pos="7169"/>
        </w:tabs>
        <w:spacing w:after="40" w:line="320" w:lineRule="exact"/>
        <w:ind w:left="1133"/>
        <w:jc w:val="both"/>
        <w:rPr>
          <w:rFonts w:ascii="Traditional Arabic" w:hAnsi="Traditional Arabic" w:cs="Traditional Arabic"/>
          <w:sz w:val="30"/>
          <w:szCs w:val="30"/>
          <w:rtl/>
          <w:lang w:val="en-GB" w:eastAsia="zh-TW"/>
        </w:rPr>
      </w:pPr>
      <w:r>
        <w:rPr>
          <w:rFonts w:ascii="Traditional Arabic" w:hAnsi="Traditional Arabic" w:cs="Traditional Arabic"/>
          <w:sz w:val="24"/>
          <w:szCs w:val="24"/>
          <w:rtl/>
        </w:rPr>
        <w:t>(</w:t>
      </w:r>
      <w:r w:rsidR="00FA2ADD" w:rsidRPr="00FA2ADD">
        <w:rPr>
          <w:rFonts w:ascii="Traditional Arabic" w:hAnsi="Traditional Arabic" w:cs="Traditional Arabic"/>
          <w:sz w:val="24"/>
          <w:szCs w:val="24"/>
          <w:rtl/>
        </w:rPr>
        <w:t>ب</w:t>
      </w:r>
      <w:r>
        <w:rPr>
          <w:rFonts w:ascii="Traditional Arabic" w:hAnsi="Traditional Arabic" w:cs="Traditional Arabic"/>
          <w:sz w:val="24"/>
          <w:szCs w:val="24"/>
          <w:rtl/>
        </w:rPr>
        <w:t>)</w:t>
      </w:r>
      <w:r w:rsidR="00A36F31">
        <w:rPr>
          <w:rFonts w:ascii="Traditional Arabic" w:hAnsi="Traditional Arabic" w:cs="Traditional Arabic"/>
          <w:sz w:val="24"/>
          <w:szCs w:val="24"/>
          <w:rtl/>
        </w:rPr>
        <w:t xml:space="preserve"> </w:t>
      </w:r>
      <w:r w:rsidR="00FA2ADD" w:rsidRPr="00FA2ADD">
        <w:rPr>
          <w:rFonts w:ascii="Traditional Arabic" w:hAnsi="Traditional Arabic" w:cs="Traditional Arabic"/>
          <w:sz w:val="24"/>
          <w:szCs w:val="24"/>
          <w:rtl/>
        </w:rPr>
        <w:t xml:space="preserve"> خُصصت الأنشطة المضطلع بها في إطار حملة ”البحار النظيفة“ وفقا</w:t>
      </w:r>
      <w:r w:rsidR="00BE007E">
        <w:rPr>
          <w:rFonts w:ascii="Traditional Arabic" w:hAnsi="Traditional Arabic" w:cs="Traditional Arabic"/>
          <w:sz w:val="24"/>
          <w:szCs w:val="24"/>
          <w:rtl/>
        </w:rPr>
        <w:t>ً</w:t>
      </w:r>
      <w:r w:rsidR="00FA2ADD" w:rsidRPr="00FA2ADD">
        <w:rPr>
          <w:rFonts w:ascii="Traditional Arabic" w:hAnsi="Traditional Arabic" w:cs="Traditional Arabic"/>
          <w:sz w:val="24"/>
          <w:szCs w:val="24"/>
          <w:rtl/>
        </w:rPr>
        <w:t xml:space="preserve"> للكيان </w:t>
      </w:r>
      <w:r>
        <w:rPr>
          <w:rFonts w:ascii="Traditional Arabic" w:hAnsi="Traditional Arabic" w:cs="Traditional Arabic"/>
          <w:sz w:val="24"/>
          <w:szCs w:val="24"/>
          <w:rtl/>
        </w:rPr>
        <w:t xml:space="preserve">الرائد لها فيما عدا </w:t>
      </w:r>
      <w:r w:rsidR="00FA2ADD" w:rsidRPr="00FA2ADD">
        <w:rPr>
          <w:rFonts w:ascii="Traditional Arabic" w:hAnsi="Traditional Arabic" w:cs="Traditional Arabic"/>
          <w:sz w:val="24"/>
          <w:szCs w:val="24"/>
          <w:rtl/>
        </w:rPr>
        <w:t>برنامج الأمم المتحدة للبيئة.</w:t>
      </w:r>
    </w:p>
    <w:p w14:paraId="22329768" w14:textId="059F1995" w:rsidR="00FA2ADD" w:rsidRDefault="00E16DEA" w:rsidP="00656D9A">
      <w:pPr>
        <w:tabs>
          <w:tab w:val="left" w:pos="7169"/>
        </w:tabs>
        <w:spacing w:after="180" w:line="320" w:lineRule="exact"/>
        <w:ind w:left="1134"/>
        <w:jc w:val="both"/>
        <w:rPr>
          <w:rFonts w:ascii="Traditional Arabic" w:hAnsi="Traditional Arabic" w:cs="Traditional Arabic"/>
          <w:sz w:val="24"/>
          <w:szCs w:val="24"/>
          <w:rtl/>
        </w:rPr>
      </w:pPr>
      <w:r>
        <w:rPr>
          <w:rFonts w:ascii="Traditional Arabic" w:hAnsi="Traditional Arabic" w:cs="Traditional Arabic"/>
          <w:sz w:val="24"/>
          <w:szCs w:val="24"/>
          <w:rtl/>
        </w:rPr>
        <w:t>(</w:t>
      </w:r>
      <w:r w:rsidR="00FA2ADD" w:rsidRPr="00FA2ADD">
        <w:rPr>
          <w:rFonts w:ascii="Traditional Arabic" w:hAnsi="Traditional Arabic" w:cs="Traditional Arabic"/>
          <w:sz w:val="24"/>
          <w:szCs w:val="24"/>
          <w:rtl/>
        </w:rPr>
        <w:t>ج</w:t>
      </w:r>
      <w:r>
        <w:rPr>
          <w:rFonts w:ascii="Traditional Arabic" w:hAnsi="Traditional Arabic" w:cs="Traditional Arabic"/>
          <w:sz w:val="24"/>
          <w:szCs w:val="24"/>
          <w:rtl/>
        </w:rPr>
        <w:t>)</w:t>
      </w:r>
      <w:r w:rsidR="00A36F31">
        <w:rPr>
          <w:rFonts w:ascii="Traditional Arabic" w:hAnsi="Traditional Arabic" w:cs="Traditional Arabic"/>
          <w:sz w:val="24"/>
          <w:szCs w:val="24"/>
          <w:rtl/>
        </w:rPr>
        <w:t xml:space="preserve"> </w:t>
      </w:r>
      <w:r w:rsidR="00FA2ADD" w:rsidRPr="00FA2ADD">
        <w:rPr>
          <w:rFonts w:ascii="Traditional Arabic" w:hAnsi="Traditional Arabic" w:cs="Traditional Arabic"/>
          <w:sz w:val="24"/>
          <w:szCs w:val="24"/>
          <w:rtl/>
        </w:rPr>
        <w:t xml:space="preserve"> تشير اﻟﻤﺪﺧﻼت إلى تلك الكيانات اﻟﺘﻲ ﻗﺪﻣﺖ ﺗﻔﺎﺻﻴﻞ ﻋﻦ اﻻﻟﺘﺰاﻣﺎت اﻟﻄﻮﻋﻴﺔ اﻟﻤﺴﺘﺨﺪﻣﺔ ﻓﻲ هذا اﻟﺘﺤﻠﻴﻞ.</w:t>
      </w:r>
    </w:p>
    <w:p w14:paraId="2D80C2D5" w14:textId="1CA37C6C" w:rsidR="00F6141C" w:rsidRDefault="00F6141C" w:rsidP="005B687F">
      <w:pPr>
        <w:tabs>
          <w:tab w:val="left" w:pos="7169"/>
        </w:tabs>
        <w:ind w:left="1133" w:hanging="708"/>
        <w:textDirection w:val="tbRlV"/>
        <w:rPr>
          <w:rFonts w:ascii="Traditional Arabic" w:hAnsi="Traditional Arabic" w:cs="Traditional Arabic"/>
          <w:b/>
          <w:bCs/>
          <w:sz w:val="30"/>
          <w:szCs w:val="30"/>
          <w:rtl/>
          <w:lang w:val="en-GB" w:eastAsia="zh-TW"/>
        </w:rPr>
      </w:pPr>
      <w:r w:rsidRPr="00F6141C">
        <w:rPr>
          <w:rFonts w:ascii="Traditional Arabic" w:hAnsi="Traditional Arabic" w:cs="Traditional Arabic"/>
          <w:b/>
          <w:bCs/>
          <w:sz w:val="30"/>
          <w:szCs w:val="30"/>
          <w:rtl/>
          <w:lang w:val="en-GB" w:eastAsia="zh-TW"/>
        </w:rPr>
        <w:t>باء</w:t>
      </w:r>
      <w:r w:rsidR="005B687F">
        <w:rPr>
          <w:rFonts w:ascii="Traditional Arabic" w:hAnsi="Traditional Arabic" w:cs="Traditional Arabic"/>
          <w:b/>
          <w:bCs/>
          <w:sz w:val="30"/>
          <w:szCs w:val="30"/>
          <w:rtl/>
          <w:lang w:val="en-GB" w:eastAsia="zh-TW"/>
        </w:rPr>
        <w:t xml:space="preserve"> -</w:t>
      </w:r>
      <w:r w:rsidR="005B687F">
        <w:rPr>
          <w:rFonts w:ascii="Traditional Arabic" w:hAnsi="Traditional Arabic" w:cs="Traditional Arabic"/>
          <w:b/>
          <w:bCs/>
          <w:sz w:val="30"/>
          <w:szCs w:val="30"/>
          <w:rtl/>
          <w:lang w:val="en-GB" w:eastAsia="zh-TW"/>
        </w:rPr>
        <w:tab/>
      </w:r>
      <w:r w:rsidR="00BE007E">
        <w:rPr>
          <w:rFonts w:ascii="Traditional Arabic" w:hAnsi="Traditional Arabic" w:cs="Traditional Arabic"/>
          <w:b/>
          <w:bCs/>
          <w:sz w:val="30"/>
          <w:szCs w:val="30"/>
          <w:rtl/>
          <w:lang w:val="en-GB" w:eastAsia="zh-TW"/>
        </w:rPr>
        <w:t>نتائج تحليل الالتزامات الطوعية</w:t>
      </w:r>
    </w:p>
    <w:p w14:paraId="0C6F6C37" w14:textId="4410F6A8" w:rsidR="00F6141C" w:rsidRDefault="00F6141C" w:rsidP="00BC531A">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F6141C">
        <w:rPr>
          <w:rFonts w:ascii="Traditional Arabic" w:hAnsi="Traditional Arabic" w:cs="Traditional Arabic"/>
          <w:sz w:val="30"/>
          <w:szCs w:val="30"/>
          <w:rtl/>
          <w:lang w:val="en-GB" w:eastAsia="zh-TW"/>
        </w:rPr>
        <w:t xml:space="preserve">بعد استبعاد الالتزامات المكررة، </w:t>
      </w:r>
      <w:r w:rsidR="002D45AD">
        <w:rPr>
          <w:rFonts w:ascii="Traditional Arabic" w:hAnsi="Traditional Arabic" w:cs="Traditional Arabic"/>
          <w:sz w:val="30"/>
          <w:szCs w:val="30"/>
          <w:rtl/>
          <w:lang w:val="en-GB" w:eastAsia="zh-TW"/>
        </w:rPr>
        <w:t>جرى</w:t>
      </w:r>
      <w:r w:rsidR="002D45AD" w:rsidRPr="00F6141C">
        <w:rPr>
          <w:rFonts w:ascii="Traditional Arabic" w:hAnsi="Traditional Arabic" w:cs="Traditional Arabic"/>
          <w:sz w:val="30"/>
          <w:szCs w:val="30"/>
          <w:rtl/>
          <w:lang w:val="en-GB" w:eastAsia="zh-TW"/>
        </w:rPr>
        <w:t xml:space="preserve"> </w:t>
      </w:r>
      <w:r w:rsidRPr="00F6141C">
        <w:rPr>
          <w:rFonts w:ascii="Traditional Arabic" w:hAnsi="Traditional Arabic" w:cs="Traditional Arabic"/>
          <w:sz w:val="30"/>
          <w:szCs w:val="30"/>
          <w:rtl/>
          <w:lang w:val="en-GB" w:eastAsia="zh-TW"/>
        </w:rPr>
        <w:t>تحليل ما مجموعه 444 التزاما</w:t>
      </w:r>
      <w:r w:rsidR="00BE007E">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من الالتزامات الطوعية المتعلقة تحديدا</w:t>
      </w:r>
      <w:r w:rsidR="00BE007E">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بالقمامة </w:t>
      </w:r>
      <w:r w:rsidR="002D45AD">
        <w:rPr>
          <w:rFonts w:ascii="Traditional Arabic" w:hAnsi="Traditional Arabic" w:cs="Traditional Arabic"/>
          <w:sz w:val="30"/>
          <w:szCs w:val="30"/>
          <w:rtl/>
          <w:lang w:val="en-GB" w:eastAsia="zh-TW"/>
        </w:rPr>
        <w:t xml:space="preserve">والمواد البلاستيكية </w:t>
      </w:r>
      <w:r w:rsidRPr="00F6141C">
        <w:rPr>
          <w:rFonts w:ascii="Traditional Arabic" w:hAnsi="Traditional Arabic" w:cs="Traditional Arabic"/>
          <w:sz w:val="30"/>
          <w:szCs w:val="30"/>
          <w:rtl/>
          <w:lang w:val="en-GB" w:eastAsia="zh-TW"/>
        </w:rPr>
        <w:t>البحرية</w:t>
      </w:r>
      <w:r w:rsidR="00BC531A">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وقد اختيرت هذه الالتزامات نظرا</w:t>
      </w:r>
      <w:r w:rsidR="00BE007E">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لأنها تشير على وجه التحديد إلى القمامة البحرية والجسيمات البلاستيكية البحرية الدقيقة والحبيبات الدقيقة، بما فيها تلك المدرجة أيضا</w:t>
      </w:r>
      <w:r w:rsidR="00BE007E">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في إطار الحطام البحري والتلوث البحري والمواد البلاستيكية حيث يسلط الضوء على الجسيمات البلاستيكية الدقيقة</w:t>
      </w:r>
      <w:r w:rsidR="00BC531A">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 xml:space="preserve"> واستناداً إلى إجراءات المنطق </w:t>
      </w:r>
      <w:r w:rsidR="00946161">
        <w:rPr>
          <w:rFonts w:ascii="Traditional Arabic" w:hAnsi="Traditional Arabic" w:cs="Traditional Arabic"/>
          <w:sz w:val="30"/>
          <w:szCs w:val="30"/>
          <w:rtl/>
          <w:lang w:val="en-GB" w:eastAsia="zh-TW"/>
        </w:rPr>
        <w:t>التقريبي</w:t>
      </w:r>
      <w:r w:rsidRPr="00F6141C">
        <w:rPr>
          <w:rFonts w:ascii="Traditional Arabic" w:hAnsi="Traditional Arabic" w:cs="Traditional Arabic"/>
          <w:sz w:val="30"/>
          <w:szCs w:val="30"/>
          <w:rtl/>
          <w:lang w:val="en-GB" w:eastAsia="zh-TW"/>
        </w:rPr>
        <w:t xml:space="preserve"> المذكورة أعلاه، قُيمت مختلف الفئات ومجالات التركيز فيما يتعلق بالفعالية ومن ثم صُنفت بشكل عام </w:t>
      </w:r>
      <w:r w:rsidR="00BC531A">
        <w:rPr>
          <w:rFonts w:ascii="Traditional Arabic" w:hAnsi="Traditional Arabic" w:cs="Traditional Arabic"/>
          <w:sz w:val="30"/>
          <w:szCs w:val="30"/>
          <w:rtl/>
          <w:lang w:val="en-GB" w:eastAsia="zh-TW"/>
        </w:rPr>
        <w:t>(</w:t>
      </w:r>
      <w:r w:rsidRPr="00F6141C">
        <w:rPr>
          <w:rFonts w:ascii="Traditional Arabic" w:hAnsi="Traditional Arabic" w:cs="Traditional Arabic"/>
          <w:sz w:val="30"/>
          <w:szCs w:val="30"/>
          <w:rtl/>
          <w:lang w:val="en-GB" w:eastAsia="zh-TW"/>
        </w:rPr>
        <w:t>انظر الجدول 4 أدناه</w:t>
      </w:r>
      <w:r w:rsidR="00BC531A">
        <w:rPr>
          <w:rFonts w:ascii="Traditional Arabic" w:hAnsi="Traditional Arabic" w:cs="Traditional Arabic"/>
          <w:sz w:val="30"/>
          <w:szCs w:val="30"/>
          <w:rtl/>
          <w:lang w:val="en-GB" w:eastAsia="zh-TW"/>
        </w:rPr>
        <w:t>).</w:t>
      </w:r>
    </w:p>
    <w:p w14:paraId="4DF59DEA" w14:textId="48B82B25" w:rsidR="00BC531A" w:rsidRPr="00BC531A" w:rsidRDefault="00BC531A" w:rsidP="00BC531A">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BC531A">
        <w:rPr>
          <w:rFonts w:ascii="Traditional Arabic" w:hAnsi="Traditional Arabic" w:cs="Traditional Arabic"/>
          <w:sz w:val="30"/>
          <w:szCs w:val="30"/>
          <w:rtl/>
          <w:lang w:val="en-GB" w:eastAsia="zh-TW"/>
        </w:rPr>
        <w:t xml:space="preserve">وتشير النتائج بوضوح إلى أن الحكومات </w:t>
      </w:r>
      <w:r w:rsidR="002D45AD">
        <w:rPr>
          <w:rFonts w:ascii="Traditional Arabic" w:hAnsi="Traditional Arabic" w:cs="Traditional Arabic"/>
          <w:sz w:val="30"/>
          <w:szCs w:val="30"/>
          <w:rtl/>
          <w:lang w:val="en-GB" w:eastAsia="zh-TW"/>
        </w:rPr>
        <w:t>لا تزال</w:t>
      </w:r>
      <w:r w:rsidR="002D45AD" w:rsidRPr="00BC531A">
        <w:rPr>
          <w:rFonts w:ascii="Traditional Arabic" w:hAnsi="Traditional Arabic" w:cs="Traditional Arabic"/>
          <w:sz w:val="30"/>
          <w:szCs w:val="30"/>
          <w:rtl/>
          <w:lang w:val="en-GB" w:eastAsia="zh-TW"/>
        </w:rPr>
        <w:t xml:space="preserve"> </w:t>
      </w:r>
      <w:r w:rsidRPr="00BC531A">
        <w:rPr>
          <w:rFonts w:ascii="Traditional Arabic" w:hAnsi="Traditional Arabic" w:cs="Traditional Arabic"/>
          <w:sz w:val="30"/>
          <w:szCs w:val="30"/>
          <w:rtl/>
          <w:lang w:val="en-GB" w:eastAsia="zh-TW"/>
        </w:rPr>
        <w:t>في طليعة</w:t>
      </w:r>
      <w:r w:rsidR="002D45AD">
        <w:rPr>
          <w:rFonts w:ascii="Traditional Arabic" w:hAnsi="Traditional Arabic" w:cs="Traditional Arabic"/>
          <w:sz w:val="30"/>
          <w:szCs w:val="30"/>
          <w:rtl/>
          <w:lang w:val="en-GB" w:eastAsia="zh-TW"/>
        </w:rPr>
        <w:t xml:space="preserve"> تنفيذ</w:t>
      </w:r>
      <w:r w:rsidRPr="00BC531A">
        <w:rPr>
          <w:rFonts w:ascii="Traditional Arabic" w:hAnsi="Traditional Arabic" w:cs="Traditional Arabic"/>
          <w:sz w:val="30"/>
          <w:szCs w:val="30"/>
          <w:rtl/>
          <w:lang w:val="en-GB" w:eastAsia="zh-TW"/>
        </w:rPr>
        <w:t xml:space="preserve"> الأنشطة الرامية إلى </w:t>
      </w:r>
      <w:r w:rsidR="002D45AD">
        <w:rPr>
          <w:rFonts w:ascii="Traditional Arabic" w:hAnsi="Traditional Arabic" w:cs="Traditional Arabic"/>
          <w:sz w:val="30"/>
          <w:szCs w:val="30"/>
          <w:rtl/>
          <w:lang w:val="en-GB" w:eastAsia="zh-TW"/>
        </w:rPr>
        <w:t xml:space="preserve">تخفيض </w:t>
      </w:r>
      <w:r w:rsidRPr="00BC531A">
        <w:rPr>
          <w:rFonts w:ascii="Traditional Arabic" w:hAnsi="Traditional Arabic" w:cs="Traditional Arabic"/>
          <w:sz w:val="30"/>
          <w:szCs w:val="30"/>
          <w:rtl/>
          <w:lang w:val="en-GB" w:eastAsia="zh-TW"/>
        </w:rPr>
        <w:t xml:space="preserve">القمامة البحرية والحطام البحري ومعالجة </w:t>
      </w:r>
      <w:r w:rsidR="002D45AD">
        <w:rPr>
          <w:rFonts w:ascii="Traditional Arabic" w:hAnsi="Traditional Arabic" w:cs="Traditional Arabic"/>
          <w:sz w:val="30"/>
          <w:szCs w:val="30"/>
          <w:rtl/>
          <w:lang w:val="en-GB" w:eastAsia="zh-TW"/>
        </w:rPr>
        <w:t>مشكلة البلاستيك</w:t>
      </w:r>
      <w:r w:rsidRPr="00BC531A">
        <w:rPr>
          <w:rFonts w:ascii="Traditional Arabic" w:hAnsi="Traditional Arabic" w:cs="Traditional Arabic"/>
          <w:sz w:val="30"/>
          <w:szCs w:val="30"/>
          <w:rtl/>
          <w:lang w:val="en-GB" w:eastAsia="zh-TW"/>
        </w:rPr>
        <w:t xml:space="preserve"> في المحيط</w:t>
      </w:r>
      <w:r>
        <w:rPr>
          <w:rFonts w:ascii="Traditional Arabic" w:hAnsi="Traditional Arabic" w:cs="Traditional Arabic"/>
          <w:sz w:val="30"/>
          <w:szCs w:val="30"/>
          <w:rtl/>
          <w:lang w:val="en-GB" w:eastAsia="zh-TW"/>
        </w:rPr>
        <w:t>.</w:t>
      </w:r>
      <w:r w:rsidRPr="00BC531A">
        <w:rPr>
          <w:rFonts w:ascii="Traditional Arabic" w:hAnsi="Traditional Arabic" w:cs="Traditional Arabic"/>
          <w:sz w:val="30"/>
          <w:szCs w:val="30"/>
          <w:rtl/>
          <w:lang w:val="en-GB" w:eastAsia="zh-TW"/>
        </w:rPr>
        <w:t xml:space="preserve"> ولا يزال عدد وفعالية الإجراءات التي تستهدف الج</w:t>
      </w:r>
      <w:r w:rsidR="00BE007E">
        <w:rPr>
          <w:rFonts w:ascii="Traditional Arabic" w:hAnsi="Traditional Arabic" w:cs="Traditional Arabic"/>
          <w:sz w:val="30"/>
          <w:szCs w:val="30"/>
          <w:rtl/>
          <w:lang w:val="en-GB" w:eastAsia="zh-TW"/>
        </w:rPr>
        <w:t>سيمات البلاستيكية الدقيقة محدود</w:t>
      </w:r>
      <w:r w:rsidRPr="00BC531A">
        <w:rPr>
          <w:rFonts w:ascii="Traditional Arabic" w:hAnsi="Traditional Arabic" w:cs="Traditional Arabic"/>
          <w:sz w:val="30"/>
          <w:szCs w:val="30"/>
          <w:rtl/>
          <w:lang w:val="en-GB" w:eastAsia="zh-TW"/>
        </w:rPr>
        <w:t>ا</w:t>
      </w:r>
      <w:r w:rsidR="00BE007E">
        <w:rPr>
          <w:rFonts w:ascii="Traditional Arabic" w:hAnsi="Traditional Arabic" w:cs="Traditional Arabic"/>
          <w:sz w:val="30"/>
          <w:szCs w:val="30"/>
          <w:rtl/>
          <w:lang w:val="en-GB" w:eastAsia="zh-TW"/>
        </w:rPr>
        <w:t>ً</w:t>
      </w:r>
      <w:r>
        <w:rPr>
          <w:rFonts w:ascii="Traditional Arabic" w:hAnsi="Traditional Arabic" w:cs="Traditional Arabic"/>
          <w:sz w:val="30"/>
          <w:szCs w:val="30"/>
          <w:rtl/>
          <w:lang w:val="en-GB" w:eastAsia="zh-TW"/>
        </w:rPr>
        <w:t>.</w:t>
      </w:r>
      <w:r w:rsidRPr="00BC531A">
        <w:rPr>
          <w:rFonts w:ascii="Traditional Arabic" w:hAnsi="Traditional Arabic" w:cs="Traditional Arabic"/>
          <w:sz w:val="30"/>
          <w:szCs w:val="30"/>
          <w:rtl/>
          <w:lang w:val="en-GB" w:eastAsia="zh-TW"/>
        </w:rPr>
        <w:t xml:space="preserve"> غير أن أهمية المجتمع المدني والمؤسسات والمنظمات غير الحكومية في معالجة القمامة البحرية والمواد البلاستيكية البحرية تتزايد، جنبا</w:t>
      </w:r>
      <w:r w:rsidR="00BE007E">
        <w:rPr>
          <w:rFonts w:ascii="Traditional Arabic" w:hAnsi="Traditional Arabic" w:cs="Traditional Arabic"/>
          <w:sz w:val="30"/>
          <w:szCs w:val="30"/>
          <w:rtl/>
          <w:lang w:val="en-GB" w:eastAsia="zh-TW"/>
        </w:rPr>
        <w:t>ً</w:t>
      </w:r>
      <w:r w:rsidRPr="00BC531A">
        <w:rPr>
          <w:rFonts w:ascii="Traditional Arabic" w:hAnsi="Traditional Arabic" w:cs="Traditional Arabic"/>
          <w:sz w:val="30"/>
          <w:szCs w:val="30"/>
          <w:rtl/>
          <w:lang w:val="en-GB" w:eastAsia="zh-TW"/>
        </w:rPr>
        <w:t xml:space="preserve"> إلى جنب مع</w:t>
      </w:r>
      <w:r w:rsidR="002D45AD">
        <w:rPr>
          <w:rFonts w:ascii="Traditional Arabic" w:hAnsi="Traditional Arabic" w:cs="Traditional Arabic"/>
          <w:sz w:val="30"/>
          <w:szCs w:val="30"/>
          <w:rtl/>
          <w:lang w:val="en-GB" w:eastAsia="zh-TW"/>
        </w:rPr>
        <w:t xml:space="preserve"> دور</w:t>
      </w:r>
      <w:r w:rsidRPr="00BC531A">
        <w:rPr>
          <w:rFonts w:ascii="Traditional Arabic" w:hAnsi="Traditional Arabic" w:cs="Traditional Arabic"/>
          <w:sz w:val="30"/>
          <w:szCs w:val="30"/>
          <w:rtl/>
          <w:lang w:val="en-GB" w:eastAsia="zh-TW"/>
        </w:rPr>
        <w:t xml:space="preserve"> العديد من الأعمال التجارية العالمية الملتزمة بالتعامل بشكل أكثر فعالية مع مشكلة المواد البلاستيكية في سلاسل الإمداد الخاصة بها.</w:t>
      </w:r>
    </w:p>
    <w:p w14:paraId="589638C3" w14:textId="48A5B6B5" w:rsidR="00B72C1C" w:rsidRPr="00B72C1C" w:rsidRDefault="00B72C1C" w:rsidP="00B72C1C">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B72C1C">
        <w:rPr>
          <w:rFonts w:ascii="Traditional Arabic" w:hAnsi="Traditional Arabic" w:cs="Traditional Arabic"/>
          <w:sz w:val="30"/>
          <w:szCs w:val="30"/>
          <w:rtl/>
          <w:lang w:val="en-GB" w:eastAsia="zh-TW"/>
        </w:rPr>
        <w:t>وتنقسم الالتزامات الطوعية إلى عدة فئات عامة</w:t>
      </w:r>
      <w:r>
        <w:rPr>
          <w:rFonts w:ascii="Traditional Arabic" w:hAnsi="Traditional Arabic" w:cs="Traditional Arabic"/>
          <w:sz w:val="30"/>
          <w:szCs w:val="30"/>
          <w:rtl/>
          <w:lang w:val="en-GB" w:eastAsia="zh-TW"/>
        </w:rPr>
        <w:t>: (أ)</w:t>
      </w:r>
      <w:r w:rsidRPr="00B72C1C">
        <w:rPr>
          <w:rFonts w:ascii="Traditional Arabic" w:hAnsi="Traditional Arabic" w:cs="Traditional Arabic"/>
          <w:sz w:val="30"/>
          <w:szCs w:val="30"/>
          <w:rtl/>
          <w:lang w:val="en-GB" w:eastAsia="zh-TW"/>
        </w:rPr>
        <w:t xml:space="preserve"> توسيع الأنشطة والسياسات القائمة </w:t>
      </w:r>
      <w:r w:rsidR="002D45AD">
        <w:rPr>
          <w:rFonts w:ascii="Traditional Arabic" w:hAnsi="Traditional Arabic" w:cs="Traditional Arabic"/>
          <w:sz w:val="30"/>
          <w:szCs w:val="30"/>
          <w:rtl/>
          <w:lang w:val="en-GB" w:eastAsia="zh-TW"/>
        </w:rPr>
        <w:t>لتخفيض ا</w:t>
      </w:r>
      <w:r w:rsidRPr="00B72C1C">
        <w:rPr>
          <w:rFonts w:ascii="Traditional Arabic" w:hAnsi="Traditional Arabic" w:cs="Traditional Arabic"/>
          <w:sz w:val="30"/>
          <w:szCs w:val="30"/>
          <w:rtl/>
          <w:lang w:val="en-GB" w:eastAsia="zh-TW"/>
        </w:rPr>
        <w:t xml:space="preserve">لقمامة البحرية ومكافحتها، مثل جهود تنظيف النفايات البلاستيكية البحرية وحملات </w:t>
      </w:r>
      <w:r w:rsidR="002D45AD">
        <w:rPr>
          <w:rFonts w:ascii="Traditional Arabic" w:hAnsi="Traditional Arabic" w:cs="Traditional Arabic"/>
          <w:sz w:val="30"/>
          <w:szCs w:val="30"/>
          <w:rtl/>
          <w:lang w:val="en-GB" w:eastAsia="zh-TW"/>
        </w:rPr>
        <w:t>إزالة</w:t>
      </w:r>
      <w:r w:rsidR="002D45AD" w:rsidRPr="00B72C1C">
        <w:rPr>
          <w:rFonts w:ascii="Traditional Arabic" w:hAnsi="Traditional Arabic" w:cs="Traditional Arabic"/>
          <w:sz w:val="30"/>
          <w:szCs w:val="30"/>
          <w:rtl/>
          <w:lang w:val="en-GB" w:eastAsia="zh-TW"/>
        </w:rPr>
        <w:t xml:space="preserve"> </w:t>
      </w:r>
      <w:r w:rsidRPr="00B72C1C">
        <w:rPr>
          <w:rFonts w:ascii="Traditional Arabic" w:hAnsi="Traditional Arabic" w:cs="Traditional Arabic"/>
          <w:sz w:val="30"/>
          <w:szCs w:val="30"/>
          <w:rtl/>
          <w:lang w:val="en-GB" w:eastAsia="zh-TW"/>
        </w:rPr>
        <w:t>القمامة من الشو</w:t>
      </w:r>
      <w:r w:rsidR="002D45AD">
        <w:rPr>
          <w:rFonts w:ascii="Traditional Arabic" w:hAnsi="Traditional Arabic" w:cs="Traditional Arabic"/>
          <w:sz w:val="30"/>
          <w:szCs w:val="30"/>
          <w:rtl/>
          <w:lang w:val="en-GB" w:eastAsia="zh-TW"/>
        </w:rPr>
        <w:t>ا</w:t>
      </w:r>
      <w:r w:rsidRPr="00B72C1C">
        <w:rPr>
          <w:rFonts w:ascii="Traditional Arabic" w:hAnsi="Traditional Arabic" w:cs="Traditional Arabic"/>
          <w:sz w:val="30"/>
          <w:szCs w:val="30"/>
          <w:rtl/>
          <w:lang w:val="en-GB" w:eastAsia="zh-TW"/>
        </w:rPr>
        <w:t xml:space="preserve">طئ؛ </w:t>
      </w:r>
      <w:r w:rsidR="00BE007E">
        <w:rPr>
          <w:rFonts w:ascii="Traditional Arabic" w:hAnsi="Traditional Arabic" w:cs="Traditional Arabic"/>
          <w:sz w:val="30"/>
          <w:szCs w:val="30"/>
          <w:rtl/>
          <w:lang w:val="en-GB" w:eastAsia="zh-TW"/>
        </w:rPr>
        <w:t>(ب)</w:t>
      </w:r>
      <w:r w:rsidRPr="00B72C1C">
        <w:rPr>
          <w:rFonts w:ascii="Traditional Arabic" w:hAnsi="Traditional Arabic" w:cs="Traditional Arabic"/>
          <w:sz w:val="30"/>
          <w:szCs w:val="30"/>
          <w:rtl/>
          <w:lang w:val="en-GB" w:eastAsia="zh-TW"/>
        </w:rPr>
        <w:t xml:space="preserve"> إزالة الحواجز التي تحول دون </w:t>
      </w:r>
      <w:r w:rsidR="002D45AD">
        <w:rPr>
          <w:rFonts w:ascii="Traditional Arabic" w:hAnsi="Traditional Arabic" w:cs="Traditional Arabic"/>
          <w:sz w:val="30"/>
          <w:szCs w:val="30"/>
          <w:rtl/>
          <w:lang w:val="en-GB" w:eastAsia="zh-TW"/>
        </w:rPr>
        <w:t>تخفيض ا</w:t>
      </w:r>
      <w:r w:rsidRPr="00B72C1C">
        <w:rPr>
          <w:rFonts w:ascii="Traditional Arabic" w:hAnsi="Traditional Arabic" w:cs="Traditional Arabic"/>
          <w:sz w:val="30"/>
          <w:szCs w:val="30"/>
          <w:rtl/>
          <w:lang w:val="en-GB" w:eastAsia="zh-TW"/>
        </w:rPr>
        <w:t xml:space="preserve">لنفايات البلاستيكية من خلال الأنشطة السلوكية والأنشطة ذات الصلة بتكنولوجيا المعلومات، بما في ذلك تحسين وصول المستهلكين إلى المعلومات، وزيادة الوعي العام والمشاركة العامة، وتحسين فهم المنافع المسبقة </w:t>
      </w:r>
      <w:r w:rsidR="002D45AD">
        <w:rPr>
          <w:rFonts w:ascii="Traditional Arabic" w:hAnsi="Traditional Arabic" w:cs="Traditional Arabic"/>
          <w:sz w:val="30"/>
          <w:szCs w:val="30"/>
          <w:rtl/>
          <w:lang w:val="en-GB" w:eastAsia="zh-TW"/>
        </w:rPr>
        <w:t>والوفورات التي تتحقق على مدى</w:t>
      </w:r>
      <w:r w:rsidR="002D45AD" w:rsidRPr="00B72C1C">
        <w:rPr>
          <w:rFonts w:ascii="Traditional Arabic" w:hAnsi="Traditional Arabic" w:cs="Traditional Arabic"/>
          <w:sz w:val="30"/>
          <w:szCs w:val="30"/>
          <w:rtl/>
          <w:lang w:val="en-GB" w:eastAsia="zh-TW"/>
        </w:rPr>
        <w:t xml:space="preserve"> </w:t>
      </w:r>
      <w:r w:rsidRPr="00B72C1C">
        <w:rPr>
          <w:rFonts w:ascii="Traditional Arabic" w:hAnsi="Traditional Arabic" w:cs="Traditional Arabic"/>
          <w:sz w:val="30"/>
          <w:szCs w:val="30"/>
          <w:rtl/>
          <w:lang w:val="en-GB" w:eastAsia="zh-TW"/>
        </w:rPr>
        <w:t xml:space="preserve">العمر </w:t>
      </w:r>
      <w:r w:rsidR="002D45AD">
        <w:rPr>
          <w:rFonts w:ascii="Traditional Arabic" w:hAnsi="Traditional Arabic" w:cs="Traditional Arabic"/>
          <w:sz w:val="30"/>
          <w:szCs w:val="30"/>
          <w:rtl/>
          <w:lang w:val="en-GB" w:eastAsia="zh-TW"/>
        </w:rPr>
        <w:t>فيما يتعلق ب</w:t>
      </w:r>
      <w:r w:rsidRPr="00B72C1C">
        <w:rPr>
          <w:rFonts w:ascii="Traditional Arabic" w:hAnsi="Traditional Arabic" w:cs="Traditional Arabic"/>
          <w:sz w:val="30"/>
          <w:szCs w:val="30"/>
          <w:rtl/>
          <w:lang w:val="en-GB" w:eastAsia="zh-TW"/>
        </w:rPr>
        <w:t>الخدمات الصحية وخدمات النظم الإيكولوجية بدلاً من مجرد</w:t>
      </w:r>
      <w:r w:rsidR="002D45AD">
        <w:rPr>
          <w:rFonts w:ascii="Traditional Arabic" w:hAnsi="Traditional Arabic" w:cs="Traditional Arabic"/>
          <w:sz w:val="30"/>
          <w:szCs w:val="30"/>
          <w:rtl/>
          <w:lang w:val="en-GB" w:eastAsia="zh-TW"/>
        </w:rPr>
        <w:t xml:space="preserve"> التركيز على</w:t>
      </w:r>
      <w:r w:rsidRPr="00B72C1C">
        <w:rPr>
          <w:rFonts w:ascii="Traditional Arabic" w:hAnsi="Traditional Arabic" w:cs="Traditional Arabic"/>
          <w:sz w:val="30"/>
          <w:szCs w:val="30"/>
          <w:rtl/>
          <w:lang w:val="en-GB" w:eastAsia="zh-TW"/>
        </w:rPr>
        <w:t xml:space="preserve"> التكاليف، وزيادة إتاحة </w:t>
      </w:r>
      <w:r w:rsidR="002D45AD">
        <w:rPr>
          <w:rFonts w:ascii="Traditional Arabic" w:hAnsi="Traditional Arabic" w:cs="Traditional Arabic"/>
          <w:sz w:val="30"/>
          <w:szCs w:val="30"/>
          <w:rtl/>
          <w:lang w:val="en-GB" w:eastAsia="zh-TW"/>
        </w:rPr>
        <w:t>أنواع تكنولوجيا</w:t>
      </w:r>
      <w:r w:rsidR="002D45AD" w:rsidRPr="00B72C1C">
        <w:rPr>
          <w:rFonts w:ascii="Traditional Arabic" w:hAnsi="Traditional Arabic" w:cs="Traditional Arabic"/>
          <w:sz w:val="30"/>
          <w:szCs w:val="30"/>
          <w:rtl/>
          <w:lang w:val="en-GB" w:eastAsia="zh-TW"/>
        </w:rPr>
        <w:t xml:space="preserve"> </w:t>
      </w:r>
      <w:r w:rsidRPr="00B72C1C">
        <w:rPr>
          <w:rFonts w:ascii="Traditional Arabic" w:hAnsi="Traditional Arabic" w:cs="Traditional Arabic"/>
          <w:sz w:val="30"/>
          <w:szCs w:val="30"/>
          <w:rtl/>
          <w:lang w:val="en-GB" w:eastAsia="zh-TW"/>
        </w:rPr>
        <w:t xml:space="preserve">مبتكرة لرصد التلوث </w:t>
      </w:r>
      <w:r w:rsidR="002D45AD">
        <w:rPr>
          <w:rFonts w:ascii="Traditional Arabic" w:hAnsi="Traditional Arabic" w:cs="Traditional Arabic"/>
          <w:sz w:val="30"/>
          <w:szCs w:val="30"/>
          <w:rtl/>
          <w:lang w:val="en-GB" w:eastAsia="zh-TW"/>
        </w:rPr>
        <w:t>والتقليل</w:t>
      </w:r>
      <w:r w:rsidR="002D45AD" w:rsidRPr="00B72C1C">
        <w:rPr>
          <w:rFonts w:ascii="Traditional Arabic" w:hAnsi="Traditional Arabic" w:cs="Traditional Arabic"/>
          <w:sz w:val="30"/>
          <w:szCs w:val="30"/>
          <w:rtl/>
          <w:lang w:val="en-GB" w:eastAsia="zh-TW"/>
        </w:rPr>
        <w:t xml:space="preserve"> </w:t>
      </w:r>
      <w:r w:rsidRPr="00B72C1C">
        <w:rPr>
          <w:rFonts w:ascii="Traditional Arabic" w:hAnsi="Traditional Arabic" w:cs="Traditional Arabic"/>
          <w:sz w:val="30"/>
          <w:szCs w:val="30"/>
          <w:rtl/>
          <w:lang w:val="en-GB" w:eastAsia="zh-TW"/>
        </w:rPr>
        <w:t xml:space="preserve">منه؛ </w:t>
      </w:r>
      <w:r>
        <w:rPr>
          <w:rFonts w:ascii="Traditional Arabic" w:hAnsi="Traditional Arabic" w:cs="Traditional Arabic"/>
          <w:sz w:val="30"/>
          <w:szCs w:val="30"/>
          <w:rtl/>
          <w:lang w:val="en-GB" w:eastAsia="zh-TW"/>
        </w:rPr>
        <w:t>(ج)</w:t>
      </w:r>
      <w:r w:rsidRPr="00B72C1C">
        <w:rPr>
          <w:rFonts w:ascii="Traditional Arabic" w:hAnsi="Traditional Arabic" w:cs="Traditional Arabic"/>
          <w:sz w:val="30"/>
          <w:szCs w:val="30"/>
          <w:rtl/>
          <w:lang w:val="en-GB" w:eastAsia="zh-TW"/>
        </w:rPr>
        <w:t xml:space="preserve"> الأنشطة المتصلة بالسياسات مثل تحسين الأطر السياساتية والقانونية لإدارة المواد البلاستيكية والتحول نحو اقتصاد دائري، والحد من التسرب وتحفيز الابتكار؛ </w:t>
      </w:r>
      <w:r w:rsidR="002D45AD">
        <w:rPr>
          <w:rFonts w:ascii="Traditional Arabic" w:hAnsi="Traditional Arabic" w:cs="Traditional Arabic"/>
          <w:sz w:val="30"/>
          <w:szCs w:val="30"/>
          <w:rtl/>
          <w:lang w:val="en-GB" w:eastAsia="zh-TW"/>
        </w:rPr>
        <w:t>و</w:t>
      </w:r>
      <w:r w:rsidRPr="00B72C1C">
        <w:rPr>
          <w:rFonts w:ascii="Traditional Arabic" w:hAnsi="Traditional Arabic" w:cs="Traditional Arabic"/>
          <w:sz w:val="30"/>
          <w:szCs w:val="30"/>
          <w:rtl/>
          <w:lang w:val="en-GB" w:eastAsia="zh-TW"/>
        </w:rPr>
        <w:t xml:space="preserve">زيادة الدعم المقدم في مجال السياسات والقدرات والخبرة؛ </w:t>
      </w:r>
      <w:r>
        <w:rPr>
          <w:rFonts w:ascii="Traditional Arabic" w:hAnsi="Traditional Arabic" w:cs="Traditional Arabic"/>
          <w:sz w:val="30"/>
          <w:szCs w:val="30"/>
          <w:rtl/>
          <w:lang w:val="en-GB" w:eastAsia="zh-TW"/>
        </w:rPr>
        <w:t>(د)</w:t>
      </w:r>
      <w:r w:rsidRPr="00B72C1C">
        <w:rPr>
          <w:rFonts w:ascii="Traditional Arabic" w:hAnsi="Traditional Arabic" w:cs="Traditional Arabic"/>
          <w:sz w:val="30"/>
          <w:szCs w:val="30"/>
          <w:rtl/>
          <w:lang w:val="en-GB" w:eastAsia="zh-TW"/>
        </w:rPr>
        <w:t xml:space="preserve"> الأنشطة الاقتصادية مثل تلك التي تقدم الحوافز من أجل إعادة استخدام البلاستيك وإعادة تدويره والتي تعكس تكاليف المؤثرات الخارجية؛ </w:t>
      </w:r>
      <w:r w:rsidR="002D45AD">
        <w:rPr>
          <w:rFonts w:ascii="Traditional Arabic" w:hAnsi="Traditional Arabic" w:cs="Traditional Arabic"/>
          <w:sz w:val="30"/>
          <w:szCs w:val="30"/>
          <w:rtl/>
          <w:lang w:val="en-GB" w:eastAsia="zh-TW"/>
        </w:rPr>
        <w:t>و</w:t>
      </w:r>
      <w:r w:rsidRPr="00B72C1C">
        <w:rPr>
          <w:rFonts w:ascii="Traditional Arabic" w:hAnsi="Traditional Arabic" w:cs="Traditional Arabic"/>
          <w:sz w:val="30"/>
          <w:szCs w:val="30"/>
          <w:rtl/>
          <w:lang w:val="en-GB" w:eastAsia="zh-TW"/>
        </w:rPr>
        <w:t xml:space="preserve">زيادة معدلات </w:t>
      </w:r>
      <w:r w:rsidR="002D45AD">
        <w:rPr>
          <w:rFonts w:ascii="Traditional Arabic" w:hAnsi="Traditional Arabic" w:cs="Traditional Arabic"/>
          <w:sz w:val="30"/>
          <w:szCs w:val="30"/>
          <w:rtl/>
          <w:lang w:val="en-GB" w:eastAsia="zh-TW"/>
        </w:rPr>
        <w:t>الجمع</w:t>
      </w:r>
      <w:r w:rsidRPr="00B72C1C">
        <w:rPr>
          <w:rFonts w:ascii="Traditional Arabic" w:hAnsi="Traditional Arabic" w:cs="Traditional Arabic"/>
          <w:sz w:val="30"/>
          <w:szCs w:val="30"/>
          <w:rtl/>
          <w:lang w:val="en-GB" w:eastAsia="zh-TW"/>
        </w:rPr>
        <w:t xml:space="preserve">؛ </w:t>
      </w:r>
      <w:r w:rsidR="002D45AD">
        <w:rPr>
          <w:rFonts w:ascii="Traditional Arabic" w:hAnsi="Traditional Arabic" w:cs="Traditional Arabic"/>
          <w:sz w:val="30"/>
          <w:szCs w:val="30"/>
          <w:rtl/>
          <w:lang w:val="en-GB" w:eastAsia="zh-TW"/>
        </w:rPr>
        <w:t>و</w:t>
      </w:r>
      <w:r w:rsidRPr="00B72C1C">
        <w:rPr>
          <w:rFonts w:ascii="Traditional Arabic" w:hAnsi="Traditional Arabic" w:cs="Traditional Arabic"/>
          <w:sz w:val="30"/>
          <w:szCs w:val="30"/>
          <w:rtl/>
          <w:lang w:val="en-GB" w:eastAsia="zh-TW"/>
        </w:rPr>
        <w:t xml:space="preserve">إجراء إصلاحات لدعم التصميم وإعادة التصنيع؛ </w:t>
      </w:r>
      <w:r w:rsidR="002D45AD">
        <w:rPr>
          <w:rFonts w:ascii="Traditional Arabic" w:hAnsi="Traditional Arabic" w:cs="Traditional Arabic"/>
          <w:sz w:val="30"/>
          <w:szCs w:val="30"/>
          <w:rtl/>
          <w:lang w:val="en-GB" w:eastAsia="zh-TW"/>
        </w:rPr>
        <w:t>و</w:t>
      </w:r>
      <w:r w:rsidRPr="00B72C1C">
        <w:rPr>
          <w:rFonts w:ascii="Traditional Arabic" w:hAnsi="Traditional Arabic" w:cs="Traditional Arabic"/>
          <w:sz w:val="30"/>
          <w:szCs w:val="30"/>
          <w:rtl/>
          <w:lang w:val="en-GB" w:eastAsia="zh-TW"/>
        </w:rPr>
        <w:t>تحسين وضوح المؤشرات السعرية</w:t>
      </w:r>
      <w:r>
        <w:rPr>
          <w:rFonts w:ascii="Traditional Arabic" w:hAnsi="Traditional Arabic" w:cs="Traditional Arabic"/>
          <w:sz w:val="30"/>
          <w:szCs w:val="30"/>
          <w:rtl/>
          <w:lang w:val="en-GB" w:eastAsia="zh-TW"/>
        </w:rPr>
        <w:t>؛ (ه)</w:t>
      </w:r>
      <w:r w:rsidRPr="00B72C1C">
        <w:rPr>
          <w:rFonts w:ascii="Traditional Arabic" w:hAnsi="Traditional Arabic" w:cs="Traditional Arabic"/>
          <w:sz w:val="30"/>
          <w:szCs w:val="30"/>
          <w:rtl/>
          <w:lang w:val="en-GB" w:eastAsia="zh-TW"/>
        </w:rPr>
        <w:t xml:space="preserve"> زيادة الوعي بالقمامة البحرية والجسيمات البلاستيكية البحرية الدقيقة من خلال التعليم والحملات المحددة الأهداف لزيادة الوعي العام؛ (و) الاستثمار في البحث والتطوير، </w:t>
      </w:r>
      <w:r w:rsidRPr="00B72C1C">
        <w:rPr>
          <w:rFonts w:ascii="Traditional Arabic" w:hAnsi="Traditional Arabic" w:cs="Traditional Arabic"/>
          <w:sz w:val="30"/>
          <w:szCs w:val="30"/>
          <w:rtl/>
          <w:lang w:val="en-GB" w:eastAsia="zh-TW"/>
        </w:rPr>
        <w:lastRenderedPageBreak/>
        <w:t xml:space="preserve">والاستثمار العام والخاص المرتبط بتشجيع البدائل وتعزيز صحة البشر والنظم الإيكولوجية </w:t>
      </w:r>
      <w:r w:rsidR="002D45AD">
        <w:rPr>
          <w:rFonts w:ascii="Traditional Arabic" w:hAnsi="Traditional Arabic" w:cs="Traditional Arabic"/>
          <w:sz w:val="30"/>
          <w:szCs w:val="30"/>
          <w:rtl/>
          <w:lang w:val="en-GB" w:eastAsia="zh-TW"/>
        </w:rPr>
        <w:t>وأنواع التكنولوجيا</w:t>
      </w:r>
      <w:r w:rsidR="002D45AD" w:rsidRPr="00B72C1C">
        <w:rPr>
          <w:rFonts w:ascii="Traditional Arabic" w:hAnsi="Traditional Arabic" w:cs="Traditional Arabic"/>
          <w:sz w:val="30"/>
          <w:szCs w:val="30"/>
          <w:rtl/>
          <w:lang w:val="en-GB" w:eastAsia="zh-TW"/>
        </w:rPr>
        <w:t xml:space="preserve"> </w:t>
      </w:r>
      <w:r w:rsidRPr="00B72C1C">
        <w:rPr>
          <w:rFonts w:ascii="Traditional Arabic" w:hAnsi="Traditional Arabic" w:cs="Traditional Arabic"/>
          <w:sz w:val="30"/>
          <w:szCs w:val="30"/>
          <w:rtl/>
          <w:lang w:val="en-GB" w:eastAsia="zh-TW"/>
        </w:rPr>
        <w:t>المبتكرة.</w:t>
      </w:r>
    </w:p>
    <w:p w14:paraId="7C191329" w14:textId="78054AB5" w:rsidR="00346524" w:rsidRPr="00346524" w:rsidRDefault="00346524" w:rsidP="00BE007E">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346524">
        <w:rPr>
          <w:rFonts w:ascii="Traditional Arabic" w:hAnsi="Traditional Arabic" w:cs="Traditional Arabic"/>
          <w:sz w:val="30"/>
          <w:szCs w:val="30"/>
          <w:rtl/>
          <w:lang w:val="en-GB" w:eastAsia="zh-TW"/>
        </w:rPr>
        <w:t>وبالمقارنة بعام 2017</w:t>
      </w:r>
      <w:r>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 xml:space="preserve"> حدث تحول في الالتزامات الطوعية نحو زيادة التركيز على معالجة مشكلة المواد البلاست</w:t>
      </w:r>
      <w:r w:rsidR="00BE007E">
        <w:rPr>
          <w:rFonts w:ascii="Traditional Arabic" w:hAnsi="Traditional Arabic" w:cs="Traditional Arabic"/>
          <w:sz w:val="30"/>
          <w:szCs w:val="30"/>
          <w:rtl/>
          <w:lang w:val="en-GB" w:eastAsia="zh-TW"/>
        </w:rPr>
        <w:t>يكية البحرية، بما فيها</w:t>
      </w:r>
      <w:r w:rsidRPr="00346524">
        <w:rPr>
          <w:rFonts w:ascii="Traditional Arabic" w:hAnsi="Traditional Arabic" w:cs="Traditional Arabic"/>
          <w:sz w:val="30"/>
          <w:szCs w:val="30"/>
          <w:rtl/>
          <w:lang w:val="en-GB" w:eastAsia="zh-TW"/>
        </w:rPr>
        <w:t xml:space="preserve"> الحبيبات البلاستيكية الدقيقة، </w:t>
      </w:r>
      <w:r w:rsidR="002D45AD">
        <w:rPr>
          <w:rFonts w:ascii="Traditional Arabic" w:hAnsi="Traditional Arabic" w:cs="Traditional Arabic"/>
          <w:sz w:val="30"/>
          <w:szCs w:val="30"/>
          <w:rtl/>
          <w:lang w:val="en-GB" w:eastAsia="zh-TW"/>
        </w:rPr>
        <w:t xml:space="preserve">وذلك </w:t>
      </w:r>
      <w:r w:rsidRPr="00346524">
        <w:rPr>
          <w:rFonts w:ascii="Traditional Arabic" w:hAnsi="Traditional Arabic" w:cs="Traditional Arabic"/>
          <w:sz w:val="30"/>
          <w:szCs w:val="30"/>
          <w:rtl/>
          <w:lang w:val="en-GB" w:eastAsia="zh-TW"/>
        </w:rPr>
        <w:t>عند المصدر من خلال إزالتها من سلسلة الإمداد، وتغيير طرق التغليف والاستعانة بمصادر بديلة</w:t>
      </w:r>
      <w:r>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 xml:space="preserve"> وفي عام 2017، كان هناك 70 التزاما</w:t>
      </w:r>
      <w:r w:rsidR="00BE007E">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 xml:space="preserve"> في مجال مكافحة التلوث البحري على منصة دحر التلوث، </w:t>
      </w:r>
      <w:r w:rsidR="00E566EF">
        <w:rPr>
          <w:rFonts w:ascii="Traditional Arabic" w:hAnsi="Traditional Arabic" w:cs="Traditional Arabic"/>
          <w:sz w:val="30"/>
          <w:szCs w:val="30"/>
          <w:rtl/>
          <w:lang w:val="en-GB" w:eastAsia="zh-TW"/>
        </w:rPr>
        <w:t>تركز</w:t>
      </w:r>
      <w:r w:rsidR="00E566EF" w:rsidRPr="00346524">
        <w:rPr>
          <w:rFonts w:ascii="Traditional Arabic" w:hAnsi="Traditional Arabic" w:cs="Traditional Arabic"/>
          <w:sz w:val="30"/>
          <w:szCs w:val="30"/>
          <w:rtl/>
          <w:lang w:val="en-GB" w:eastAsia="zh-TW"/>
        </w:rPr>
        <w:t xml:space="preserve"> </w:t>
      </w:r>
      <w:r w:rsidRPr="00346524">
        <w:rPr>
          <w:rFonts w:ascii="Traditional Arabic" w:hAnsi="Traditional Arabic" w:cs="Traditional Arabic"/>
          <w:sz w:val="30"/>
          <w:szCs w:val="30"/>
          <w:rtl/>
          <w:lang w:val="en-GB" w:eastAsia="zh-TW"/>
        </w:rPr>
        <w:t>بشكل كبير على تنظيف البيئات الساحلية وزيادة الوعي بشأن المواد البلاستيكية البحرية</w:t>
      </w:r>
      <w:r>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 xml:space="preserve"> وركزت الالتزامات الحكومية الـ</w:t>
      </w:r>
      <w:r w:rsidR="00BE007E">
        <w:rPr>
          <w:rFonts w:ascii="Traditional Arabic" w:hAnsi="Traditional Arabic" w:cs="Traditional Arabic"/>
          <w:sz w:val="30"/>
          <w:szCs w:val="30"/>
          <w:rtl/>
          <w:lang w:val="en-GB" w:eastAsia="zh-TW"/>
        </w:rPr>
        <w:t>ــ</w:t>
      </w:r>
      <w:r w:rsidR="00E566EF">
        <w:rPr>
          <w:rFonts w:ascii="Traditional Arabic" w:hAnsi="Traditional Arabic" w:cs="Traditional Arabic"/>
          <w:sz w:val="30"/>
          <w:szCs w:val="30"/>
          <w:rtl/>
          <w:lang w:val="en-GB" w:eastAsia="zh-TW"/>
        </w:rPr>
        <w:t>بالغ عددها</w:t>
      </w:r>
      <w:r w:rsidR="00BE007E">
        <w:rPr>
          <w:rFonts w:ascii="Traditional Arabic" w:hAnsi="Traditional Arabic" w:cs="Traditional Arabic"/>
          <w:sz w:val="30"/>
          <w:szCs w:val="30"/>
          <w:rtl/>
          <w:lang w:val="en-GB" w:eastAsia="zh-TW"/>
        </w:rPr>
        <w:t> </w:t>
      </w:r>
      <w:r w:rsidRPr="00346524">
        <w:rPr>
          <w:rFonts w:ascii="Traditional Arabic" w:hAnsi="Traditional Arabic" w:cs="Traditional Arabic"/>
          <w:sz w:val="30"/>
          <w:szCs w:val="30"/>
          <w:rtl/>
          <w:lang w:val="en-GB" w:eastAsia="zh-TW"/>
        </w:rPr>
        <w:t xml:space="preserve">32 </w:t>
      </w:r>
      <w:r w:rsidR="00E566EF">
        <w:rPr>
          <w:rFonts w:ascii="Traditional Arabic" w:hAnsi="Traditional Arabic" w:cs="Traditional Arabic"/>
          <w:sz w:val="30"/>
          <w:szCs w:val="30"/>
          <w:rtl/>
          <w:lang w:val="en-GB" w:eastAsia="zh-TW"/>
        </w:rPr>
        <w:t xml:space="preserve">التزاماً </w:t>
      </w:r>
      <w:r w:rsidRPr="00346524">
        <w:rPr>
          <w:rFonts w:ascii="Traditional Arabic" w:hAnsi="Traditional Arabic" w:cs="Traditional Arabic"/>
          <w:sz w:val="30"/>
          <w:szCs w:val="30"/>
          <w:rtl/>
          <w:lang w:val="en-GB" w:eastAsia="zh-TW"/>
        </w:rPr>
        <w:t>في إطار حملة ”البحار النظيفة“ على معالجة المواد البلاستيكية البحرية من خلال الحظر أو القيود المفروضة على المواد البلاستيكية التي تستخدم مرة واحدة</w:t>
      </w:r>
      <w:r>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 xml:space="preserve"> وتواصلت </w:t>
      </w:r>
      <w:r w:rsidR="009F2455" w:rsidRPr="00346524">
        <w:rPr>
          <w:rFonts w:ascii="Traditional Arabic" w:hAnsi="Traditional Arabic" w:cs="Traditional Arabic"/>
          <w:sz w:val="30"/>
          <w:szCs w:val="30"/>
          <w:rtl/>
          <w:lang w:val="en-GB" w:eastAsia="zh-TW"/>
        </w:rPr>
        <w:t>في عام 2018</w:t>
      </w:r>
      <w:r w:rsidR="009F2455">
        <w:rPr>
          <w:rFonts w:ascii="Traditional Arabic" w:hAnsi="Traditional Arabic" w:cs="Traditional Arabic"/>
          <w:sz w:val="30"/>
          <w:szCs w:val="30"/>
          <w:rtl/>
          <w:lang w:val="en-GB" w:eastAsia="zh-TW"/>
        </w:rPr>
        <w:t xml:space="preserve"> </w:t>
      </w:r>
      <w:r w:rsidRPr="00346524">
        <w:rPr>
          <w:rFonts w:ascii="Traditional Arabic" w:hAnsi="Traditional Arabic" w:cs="Traditional Arabic"/>
          <w:sz w:val="30"/>
          <w:szCs w:val="30"/>
          <w:rtl/>
          <w:lang w:val="en-GB" w:eastAsia="zh-TW"/>
        </w:rPr>
        <w:t>الالتزامات الطموحة والمبتكرة التي تعهد بها قطاع الأعمال التجارية،</w:t>
      </w:r>
      <w:r w:rsidR="00824C32">
        <w:rPr>
          <w:rFonts w:ascii="Traditional Arabic" w:hAnsi="Traditional Arabic" w:cs="Traditional Arabic" w:hint="cs"/>
          <w:sz w:val="30"/>
          <w:szCs w:val="30"/>
          <w:rtl/>
          <w:lang w:val="en-GB" w:eastAsia="zh-TW"/>
        </w:rPr>
        <w:t> </w:t>
      </w:r>
      <w:r w:rsidRPr="00346524">
        <w:rPr>
          <w:rFonts w:ascii="Traditional Arabic" w:hAnsi="Traditional Arabic" w:cs="Traditional Arabic"/>
          <w:sz w:val="30"/>
          <w:szCs w:val="30"/>
          <w:rtl/>
          <w:lang w:val="en-GB" w:eastAsia="zh-TW"/>
        </w:rPr>
        <w:t xml:space="preserve">مثل </w:t>
      </w:r>
      <w:r w:rsidR="00E566EF">
        <w:rPr>
          <w:rFonts w:ascii="Traditional Arabic" w:hAnsi="Traditional Arabic" w:cs="Traditional Arabic"/>
          <w:sz w:val="30"/>
          <w:szCs w:val="30"/>
          <w:rtl/>
          <w:lang w:val="en-GB" w:eastAsia="zh-TW"/>
        </w:rPr>
        <w:t>مؤسسة سيركوليت</w:t>
      </w:r>
      <w:r w:rsidR="00E566EF" w:rsidRPr="00346524">
        <w:rPr>
          <w:rFonts w:ascii="Traditional Arabic" w:hAnsi="Traditional Arabic" w:cs="Traditional Arabic"/>
          <w:sz w:val="30"/>
          <w:szCs w:val="30"/>
          <w:rtl/>
          <w:lang w:val="en-GB" w:eastAsia="zh-TW"/>
        </w:rPr>
        <w:t xml:space="preserve"> </w:t>
      </w:r>
      <w:r w:rsidRPr="00346524">
        <w:rPr>
          <w:rFonts w:ascii="Traditional Arabic" w:hAnsi="Traditional Arabic" w:cs="Traditional Arabic"/>
          <w:sz w:val="30"/>
          <w:szCs w:val="30"/>
          <w:rtl/>
          <w:lang w:val="en-GB" w:eastAsia="zh-TW"/>
        </w:rPr>
        <w:t xml:space="preserve">كابيتال </w:t>
      </w:r>
      <w:r w:rsidR="00E566EF" w:rsidRPr="00A04463">
        <w:rPr>
          <w:rFonts w:asciiTheme="majorBidi" w:hAnsiTheme="majorBidi" w:cstheme="majorBidi"/>
          <w:sz w:val="20"/>
          <w:szCs w:val="20"/>
          <w:rtl/>
          <w:lang w:val="en-GB" w:eastAsia="zh-TW"/>
        </w:rPr>
        <w:t>(</w:t>
      </w:r>
      <w:r w:rsidR="00E566EF" w:rsidRPr="00A04463">
        <w:rPr>
          <w:rFonts w:asciiTheme="majorBidi" w:hAnsiTheme="majorBidi" w:cstheme="majorBidi"/>
          <w:sz w:val="20"/>
          <w:szCs w:val="20"/>
          <w:lang w:val="en-GB"/>
        </w:rPr>
        <w:t>Circulate Capital</w:t>
      </w:r>
      <w:r w:rsidR="00E566EF" w:rsidRPr="00A04463">
        <w:rPr>
          <w:rFonts w:asciiTheme="majorBidi" w:hAnsiTheme="majorBidi" w:cstheme="majorBidi"/>
          <w:sz w:val="20"/>
          <w:szCs w:val="20"/>
          <w:rtl/>
          <w:lang w:val="en-GB" w:eastAsia="zh-TW"/>
        </w:rPr>
        <w:t>)</w:t>
      </w:r>
      <w:r w:rsidR="00E566EF">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w:t>
      </w:r>
      <w:r w:rsidRPr="00346524">
        <w:rPr>
          <w:rFonts w:ascii="Traditional Arabic" w:hAnsi="Traditional Arabic" w:cs="Traditional Arabic"/>
          <w:sz w:val="30"/>
          <w:szCs w:val="30"/>
          <w:rtl/>
          <w:lang w:val="en-GB" w:eastAsia="zh-TW"/>
        </w:rPr>
        <w:t>التي كانت تعرف سابقاً باسم</w:t>
      </w:r>
      <w:r w:rsidR="00E566EF">
        <w:rPr>
          <w:rFonts w:ascii="Traditional Arabic" w:hAnsi="Traditional Arabic" w:cs="Traditional Arabic"/>
          <w:sz w:val="30"/>
          <w:szCs w:val="30"/>
          <w:rtl/>
          <w:lang w:val="en-GB" w:eastAsia="zh-TW"/>
        </w:rPr>
        <w:t xml:space="preserve"> حلقة المحيطات المغلقة </w:t>
      </w:r>
      <w:r w:rsidR="00E566EF" w:rsidRPr="00E566EF">
        <w:rPr>
          <w:rFonts w:cs="Times New Roman"/>
          <w:sz w:val="20"/>
          <w:szCs w:val="20"/>
          <w:lang w:val="en-GB"/>
        </w:rPr>
        <w:t>Closed Loop Ocean</w:t>
      </w:r>
      <w:r w:rsidRPr="002D0ECB">
        <w:rPr>
          <w:rFonts w:asciiTheme="majorBidi" w:hAnsiTheme="majorBidi" w:cstheme="majorBidi"/>
          <w:sz w:val="20"/>
          <w:szCs w:val="20"/>
          <w:rtl/>
          <w:lang w:val="en-GB" w:eastAsia="zh-TW"/>
        </w:rPr>
        <w:t>)</w:t>
      </w:r>
      <w:r w:rsidRPr="00346524">
        <w:rPr>
          <w:rFonts w:ascii="Traditional Arabic" w:hAnsi="Traditional Arabic" w:cs="Traditional Arabic"/>
          <w:sz w:val="30"/>
          <w:szCs w:val="30"/>
          <w:rtl/>
          <w:lang w:val="en-GB" w:eastAsia="zh-TW"/>
        </w:rPr>
        <w:t>، إلى جانب الالتزامات الطوعية من الحكومات، والسياسات المتعلقة بفصل النفايات البلاستيكية الناجمة عن السفن، والتأهب لمواجهة الحوادث البحرية، والإدارة القائمة على الن</w:t>
      </w:r>
      <w:r w:rsidR="004F2E65">
        <w:rPr>
          <w:rFonts w:ascii="Traditional Arabic" w:hAnsi="Traditional Arabic" w:cs="Traditional Arabic"/>
          <w:sz w:val="30"/>
          <w:szCs w:val="30"/>
          <w:rtl/>
          <w:lang w:val="en-GB" w:eastAsia="zh-TW"/>
        </w:rPr>
        <w:t>ظم البيئية والتعاون عبر الحدود.</w:t>
      </w:r>
    </w:p>
    <w:p w14:paraId="3D0C3FCA" w14:textId="0D43EBCF" w:rsidR="00D151CE" w:rsidRPr="00D151CE" w:rsidRDefault="00D151CE" w:rsidP="00274B51">
      <w:pPr>
        <w:pStyle w:val="ListParagraph"/>
        <w:numPr>
          <w:ilvl w:val="0"/>
          <w:numId w:val="10"/>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D151CE">
        <w:rPr>
          <w:rFonts w:ascii="Traditional Arabic" w:hAnsi="Traditional Arabic" w:cs="Traditional Arabic"/>
          <w:sz w:val="30"/>
          <w:szCs w:val="30"/>
          <w:rtl/>
          <w:lang w:val="en-GB" w:eastAsia="zh-TW"/>
        </w:rPr>
        <w:t xml:space="preserve">ويكمن الفرق الرئيسي في عام 2018 في </w:t>
      </w:r>
      <w:r w:rsidR="009F2455">
        <w:rPr>
          <w:rFonts w:ascii="Traditional Arabic" w:hAnsi="Traditional Arabic" w:cs="Traditional Arabic"/>
          <w:sz w:val="30"/>
          <w:szCs w:val="30"/>
          <w:rtl/>
          <w:lang w:val="en-GB" w:eastAsia="zh-TW"/>
        </w:rPr>
        <w:t xml:space="preserve">تنوع </w:t>
      </w:r>
      <w:r w:rsidR="009F2455" w:rsidRPr="00D151CE">
        <w:rPr>
          <w:rFonts w:ascii="Traditional Arabic" w:hAnsi="Traditional Arabic" w:cs="Traditional Arabic"/>
          <w:sz w:val="30"/>
          <w:szCs w:val="30"/>
          <w:rtl/>
          <w:lang w:val="en-GB" w:eastAsia="zh-TW"/>
        </w:rPr>
        <w:t>مشاركة أصحاب المصلحة والابتكار</w:t>
      </w:r>
      <w:r w:rsidR="009F2455">
        <w:rPr>
          <w:rFonts w:ascii="Traditional Arabic" w:hAnsi="Traditional Arabic" w:cs="Traditional Arabic"/>
          <w:sz w:val="30"/>
          <w:szCs w:val="30"/>
          <w:rtl/>
          <w:lang w:val="en-GB" w:eastAsia="zh-TW"/>
        </w:rPr>
        <w:t xml:space="preserve"> واتساع نطاقهما بشكل كبير</w:t>
      </w:r>
      <w:r w:rsidRPr="00D151CE">
        <w:rPr>
          <w:rFonts w:ascii="Traditional Arabic" w:hAnsi="Traditional Arabic" w:cs="Traditional Arabic"/>
          <w:sz w:val="30"/>
          <w:szCs w:val="30"/>
          <w:rtl/>
          <w:lang w:val="en-GB" w:eastAsia="zh-TW"/>
        </w:rPr>
        <w:t xml:space="preserve">، وزيادة عدد الالتزامات الطوعية ذات الفعالية العالية وإمكانية تحسين إزالة </w:t>
      </w:r>
      <w:r w:rsidR="00913F17">
        <w:rPr>
          <w:rFonts w:ascii="Traditional Arabic" w:hAnsi="Traditional Arabic" w:cs="Traditional Arabic"/>
          <w:sz w:val="30"/>
          <w:szCs w:val="30"/>
          <w:rtl/>
          <w:lang w:val="en-GB" w:eastAsia="zh-TW"/>
        </w:rPr>
        <w:t>المواد البلاستيكية</w:t>
      </w:r>
      <w:r w:rsidR="00913F17" w:rsidRPr="00D151CE">
        <w:rPr>
          <w:rFonts w:ascii="Traditional Arabic" w:hAnsi="Traditional Arabic" w:cs="Traditional Arabic"/>
          <w:sz w:val="30"/>
          <w:szCs w:val="30"/>
          <w:rtl/>
          <w:lang w:val="en-GB" w:eastAsia="zh-TW"/>
        </w:rPr>
        <w:t xml:space="preserve"> </w:t>
      </w:r>
      <w:r w:rsidRPr="00D151CE">
        <w:rPr>
          <w:rFonts w:ascii="Traditional Arabic" w:hAnsi="Traditional Arabic" w:cs="Traditional Arabic"/>
          <w:sz w:val="30"/>
          <w:szCs w:val="30"/>
          <w:rtl/>
          <w:lang w:val="en-GB" w:eastAsia="zh-TW"/>
        </w:rPr>
        <w:t xml:space="preserve">بدرجة كبيرة والحد من </w:t>
      </w:r>
      <w:r w:rsidR="00913F17">
        <w:rPr>
          <w:rFonts w:ascii="Traditional Arabic" w:hAnsi="Traditional Arabic" w:cs="Traditional Arabic"/>
          <w:sz w:val="30"/>
          <w:szCs w:val="30"/>
          <w:rtl/>
          <w:lang w:val="en-GB" w:eastAsia="zh-TW"/>
        </w:rPr>
        <w:t xml:space="preserve">تسربها إلى </w:t>
      </w:r>
      <w:r w:rsidRPr="00D151CE">
        <w:rPr>
          <w:rFonts w:ascii="Traditional Arabic" w:hAnsi="Traditional Arabic" w:cs="Traditional Arabic"/>
          <w:sz w:val="30"/>
          <w:szCs w:val="30"/>
          <w:rtl/>
          <w:lang w:val="en-GB" w:eastAsia="zh-TW"/>
        </w:rPr>
        <w:t>البيئات الساحلية والبحرية</w:t>
      </w:r>
      <w:r>
        <w:rPr>
          <w:rFonts w:ascii="Traditional Arabic" w:hAnsi="Traditional Arabic" w:cs="Traditional Arabic"/>
          <w:sz w:val="30"/>
          <w:szCs w:val="30"/>
          <w:rtl/>
          <w:lang w:val="en-GB" w:eastAsia="zh-TW"/>
        </w:rPr>
        <w:t>.</w:t>
      </w:r>
      <w:r w:rsidRPr="00D151CE">
        <w:rPr>
          <w:rFonts w:ascii="Traditional Arabic" w:hAnsi="Traditional Arabic" w:cs="Traditional Arabic"/>
          <w:sz w:val="30"/>
          <w:szCs w:val="30"/>
          <w:rtl/>
          <w:lang w:val="en-GB" w:eastAsia="zh-TW"/>
        </w:rPr>
        <w:t xml:space="preserve"> وعلى سبيل المثال، تعهد </w:t>
      </w:r>
      <w:r w:rsidR="006F0702">
        <w:rPr>
          <w:rFonts w:ascii="Traditional Arabic" w:hAnsi="Traditional Arabic" w:cs="Traditional Arabic"/>
          <w:sz w:val="30"/>
          <w:szCs w:val="30"/>
          <w:rtl/>
          <w:lang w:val="en-GB" w:eastAsia="zh-TW"/>
        </w:rPr>
        <w:t>000 90</w:t>
      </w:r>
      <w:r w:rsidRPr="00D151CE">
        <w:rPr>
          <w:rFonts w:ascii="Traditional Arabic" w:hAnsi="Traditional Arabic" w:cs="Traditional Arabic"/>
          <w:sz w:val="30"/>
          <w:szCs w:val="30"/>
          <w:rtl/>
          <w:lang w:val="en-GB" w:eastAsia="zh-TW"/>
        </w:rPr>
        <w:t xml:space="preserve"> شخص في حملة ”البحار النظيفة“ </w:t>
      </w:r>
      <w:r w:rsidR="00913F17">
        <w:rPr>
          <w:rFonts w:ascii="Traditional Arabic" w:hAnsi="Traditional Arabic" w:cs="Traditional Arabic"/>
          <w:sz w:val="30"/>
          <w:szCs w:val="30"/>
          <w:rtl/>
          <w:lang w:val="en-GB" w:eastAsia="zh-TW"/>
        </w:rPr>
        <w:t>بإلغاء استعمال</w:t>
      </w:r>
      <w:r w:rsidRPr="00D151CE">
        <w:rPr>
          <w:rFonts w:ascii="Traditional Arabic" w:hAnsi="Traditional Arabic" w:cs="Traditional Arabic"/>
          <w:sz w:val="30"/>
          <w:szCs w:val="30"/>
          <w:rtl/>
          <w:lang w:val="en-GB" w:eastAsia="zh-TW"/>
        </w:rPr>
        <w:t xml:space="preserve"> المواد البلاستيكية التي تستخدم مرة واحدة والحبيبات الدقيقة </w:t>
      </w:r>
      <w:r w:rsidR="00913F17">
        <w:rPr>
          <w:rFonts w:ascii="Traditional Arabic" w:hAnsi="Traditional Arabic" w:cs="Traditional Arabic"/>
          <w:sz w:val="30"/>
          <w:szCs w:val="30"/>
          <w:rtl/>
          <w:lang w:val="en-GB" w:eastAsia="zh-TW"/>
        </w:rPr>
        <w:t>في</w:t>
      </w:r>
      <w:r w:rsidR="00913F17" w:rsidRPr="00D151CE">
        <w:rPr>
          <w:rFonts w:ascii="Traditional Arabic" w:hAnsi="Traditional Arabic" w:cs="Traditional Arabic"/>
          <w:sz w:val="30"/>
          <w:szCs w:val="30"/>
          <w:rtl/>
          <w:lang w:val="en-GB" w:eastAsia="zh-TW"/>
        </w:rPr>
        <w:t xml:space="preserve"> </w:t>
      </w:r>
      <w:r w:rsidRPr="00D151CE">
        <w:rPr>
          <w:rFonts w:ascii="Traditional Arabic" w:hAnsi="Traditional Arabic" w:cs="Traditional Arabic"/>
          <w:sz w:val="30"/>
          <w:szCs w:val="30"/>
          <w:rtl/>
          <w:lang w:val="en-GB" w:eastAsia="zh-TW"/>
        </w:rPr>
        <w:t>حياتهم</w:t>
      </w:r>
      <w:r w:rsidR="00913F17">
        <w:rPr>
          <w:rFonts w:ascii="Traditional Arabic" w:hAnsi="Traditional Arabic" w:cs="Traditional Arabic"/>
          <w:sz w:val="30"/>
          <w:szCs w:val="30"/>
          <w:rtl/>
          <w:lang w:val="en-GB" w:eastAsia="zh-TW"/>
        </w:rPr>
        <w:t xml:space="preserve"> اليومية</w:t>
      </w:r>
      <w:r>
        <w:rPr>
          <w:rFonts w:ascii="Traditional Arabic" w:hAnsi="Traditional Arabic" w:cs="Traditional Arabic"/>
          <w:sz w:val="30"/>
          <w:szCs w:val="30"/>
          <w:rtl/>
          <w:lang w:val="en-GB" w:eastAsia="zh-TW"/>
        </w:rPr>
        <w:t>.</w:t>
      </w:r>
      <w:r w:rsidRPr="00D151CE">
        <w:rPr>
          <w:rFonts w:ascii="Traditional Arabic" w:hAnsi="Traditional Arabic" w:cs="Traditional Arabic"/>
          <w:sz w:val="30"/>
          <w:szCs w:val="30"/>
          <w:rtl/>
          <w:lang w:val="en-GB" w:eastAsia="zh-TW"/>
        </w:rPr>
        <w:t xml:space="preserve"> وبدءا</w:t>
      </w:r>
      <w:r w:rsidR="004F2E65">
        <w:rPr>
          <w:rFonts w:ascii="Traditional Arabic" w:hAnsi="Traditional Arabic" w:cs="Traditional Arabic"/>
          <w:sz w:val="30"/>
          <w:szCs w:val="30"/>
          <w:rtl/>
          <w:lang w:val="en-GB" w:eastAsia="zh-TW"/>
        </w:rPr>
        <w:t>ً</w:t>
      </w:r>
      <w:r w:rsidRPr="00D151CE">
        <w:rPr>
          <w:rFonts w:ascii="Traditional Arabic" w:hAnsi="Traditional Arabic" w:cs="Traditional Arabic"/>
          <w:sz w:val="30"/>
          <w:szCs w:val="30"/>
          <w:rtl/>
          <w:lang w:val="en-GB" w:eastAsia="zh-TW"/>
        </w:rPr>
        <w:t xml:space="preserve"> من بالي وصولا</w:t>
      </w:r>
      <w:r w:rsidR="004F2E65">
        <w:rPr>
          <w:rFonts w:ascii="Traditional Arabic" w:hAnsi="Traditional Arabic" w:cs="Traditional Arabic"/>
          <w:sz w:val="30"/>
          <w:szCs w:val="30"/>
          <w:rtl/>
          <w:lang w:val="en-GB" w:eastAsia="zh-TW"/>
        </w:rPr>
        <w:t>ً</w:t>
      </w:r>
      <w:r w:rsidRPr="00D151CE">
        <w:rPr>
          <w:rFonts w:ascii="Traditional Arabic" w:hAnsi="Traditional Arabic" w:cs="Traditional Arabic"/>
          <w:sz w:val="30"/>
          <w:szCs w:val="30"/>
          <w:rtl/>
          <w:lang w:val="en-GB" w:eastAsia="zh-TW"/>
        </w:rPr>
        <w:t xml:space="preserve"> إلى بنما، يقوم هؤلاء الأشخاص بأنشطة تنظيف </w:t>
      </w:r>
      <w:r w:rsidR="00913F17">
        <w:rPr>
          <w:rFonts w:ascii="Traditional Arabic" w:hAnsi="Traditional Arabic" w:cs="Traditional Arabic"/>
          <w:sz w:val="30"/>
          <w:szCs w:val="30"/>
          <w:rtl/>
          <w:lang w:val="en-GB" w:eastAsia="zh-TW"/>
        </w:rPr>
        <w:t>ا</w:t>
      </w:r>
      <w:r w:rsidRPr="00D151CE">
        <w:rPr>
          <w:rFonts w:ascii="Traditional Arabic" w:hAnsi="Traditional Arabic" w:cs="Traditional Arabic"/>
          <w:sz w:val="30"/>
          <w:szCs w:val="30"/>
          <w:rtl/>
          <w:lang w:val="en-GB" w:eastAsia="zh-TW"/>
        </w:rPr>
        <w:t xml:space="preserve">لشواطئ، وتصنيف النفايات التي يعثرون عليها، وتغيير سلوكياتهم، على سبيل المثال، </w:t>
      </w:r>
      <w:r w:rsidR="00913F17">
        <w:rPr>
          <w:rFonts w:ascii="Traditional Arabic" w:hAnsi="Traditional Arabic" w:cs="Traditional Arabic"/>
          <w:sz w:val="30"/>
          <w:szCs w:val="30"/>
          <w:rtl/>
          <w:lang w:val="en-GB" w:eastAsia="zh-TW"/>
        </w:rPr>
        <w:t>ب</w:t>
      </w:r>
      <w:r w:rsidRPr="00D151CE">
        <w:rPr>
          <w:rFonts w:ascii="Traditional Arabic" w:hAnsi="Traditional Arabic" w:cs="Traditional Arabic"/>
          <w:sz w:val="30"/>
          <w:szCs w:val="30"/>
          <w:rtl/>
          <w:lang w:val="en-GB" w:eastAsia="zh-TW"/>
        </w:rPr>
        <w:t xml:space="preserve">استخدام الأكياس المصنوعة من القماش وحمل </w:t>
      </w:r>
      <w:r w:rsidR="00913F17">
        <w:rPr>
          <w:rFonts w:ascii="Traditional Arabic" w:hAnsi="Traditional Arabic" w:cs="Traditional Arabic"/>
          <w:sz w:val="30"/>
          <w:szCs w:val="30"/>
          <w:rtl/>
          <w:lang w:val="en-GB" w:eastAsia="zh-TW"/>
        </w:rPr>
        <w:t>ال</w:t>
      </w:r>
      <w:r w:rsidRPr="00D151CE">
        <w:rPr>
          <w:rFonts w:ascii="Traditional Arabic" w:hAnsi="Traditional Arabic" w:cs="Traditional Arabic"/>
          <w:sz w:val="30"/>
          <w:szCs w:val="30"/>
          <w:rtl/>
          <w:lang w:val="en-GB" w:eastAsia="zh-TW"/>
        </w:rPr>
        <w:t xml:space="preserve">أكواب أو أدوات </w:t>
      </w:r>
      <w:r w:rsidR="00913F17">
        <w:rPr>
          <w:rFonts w:ascii="Traditional Arabic" w:hAnsi="Traditional Arabic" w:cs="Traditional Arabic"/>
          <w:sz w:val="30"/>
          <w:szCs w:val="30"/>
          <w:rtl/>
          <w:lang w:val="en-GB" w:eastAsia="zh-TW"/>
        </w:rPr>
        <w:t>ال</w:t>
      </w:r>
      <w:r w:rsidRPr="00D151CE">
        <w:rPr>
          <w:rFonts w:ascii="Traditional Arabic" w:hAnsi="Traditional Arabic" w:cs="Traditional Arabic"/>
          <w:sz w:val="30"/>
          <w:szCs w:val="30"/>
          <w:rtl/>
          <w:lang w:val="en-GB" w:eastAsia="zh-TW"/>
        </w:rPr>
        <w:t xml:space="preserve">مائدة </w:t>
      </w:r>
      <w:r w:rsidR="00913F17">
        <w:rPr>
          <w:rFonts w:ascii="Traditional Arabic" w:hAnsi="Traditional Arabic" w:cs="Traditional Arabic"/>
          <w:sz w:val="30"/>
          <w:szCs w:val="30"/>
          <w:rtl/>
          <w:lang w:val="en-GB" w:eastAsia="zh-TW"/>
        </w:rPr>
        <w:t>ال</w:t>
      </w:r>
      <w:r w:rsidRPr="00D151CE">
        <w:rPr>
          <w:rFonts w:ascii="Traditional Arabic" w:hAnsi="Traditional Arabic" w:cs="Traditional Arabic"/>
          <w:sz w:val="30"/>
          <w:szCs w:val="30"/>
          <w:rtl/>
          <w:lang w:val="en-GB" w:eastAsia="zh-TW"/>
        </w:rPr>
        <w:t>مصنوعة من الصلب معهم، ورفض استخدام قشات الشراب البلاستيكي</w:t>
      </w:r>
      <w:r w:rsidR="00913F17">
        <w:rPr>
          <w:rFonts w:ascii="Traditional Arabic" w:hAnsi="Traditional Arabic" w:cs="Traditional Arabic"/>
          <w:sz w:val="30"/>
          <w:szCs w:val="30"/>
          <w:rtl/>
          <w:lang w:val="en-GB" w:eastAsia="zh-TW"/>
        </w:rPr>
        <w:t>ة</w:t>
      </w:r>
      <w:r w:rsidRPr="00D151CE">
        <w:rPr>
          <w:rFonts w:ascii="Traditional Arabic" w:hAnsi="Traditional Arabic" w:cs="Traditional Arabic"/>
          <w:sz w:val="30"/>
          <w:szCs w:val="30"/>
          <w:rtl/>
          <w:lang w:val="en-GB" w:eastAsia="zh-TW"/>
        </w:rPr>
        <w:t xml:space="preserve"> والمطالبة بإزالة الأكواب البلاستيكية أو الزجاجات البلاستيكية التي تستخدم مرة واحدة من مكاتبهم</w:t>
      </w:r>
      <w:r>
        <w:rPr>
          <w:rFonts w:ascii="Traditional Arabic" w:hAnsi="Traditional Arabic" w:cs="Traditional Arabic"/>
          <w:sz w:val="30"/>
          <w:szCs w:val="30"/>
          <w:rtl/>
          <w:lang w:val="en-GB" w:eastAsia="zh-TW"/>
        </w:rPr>
        <w:t>.</w:t>
      </w:r>
      <w:r w:rsidRPr="00D151CE">
        <w:rPr>
          <w:rFonts w:ascii="Traditional Arabic" w:hAnsi="Traditional Arabic" w:cs="Traditional Arabic"/>
          <w:sz w:val="30"/>
          <w:szCs w:val="30"/>
          <w:rtl/>
          <w:lang w:val="en-GB" w:eastAsia="zh-TW"/>
        </w:rPr>
        <w:t xml:space="preserve"> </w:t>
      </w:r>
      <w:r w:rsidR="00913F17">
        <w:rPr>
          <w:rFonts w:ascii="Traditional Arabic" w:hAnsi="Traditional Arabic" w:cs="Traditional Arabic"/>
          <w:sz w:val="30"/>
          <w:szCs w:val="30"/>
          <w:rtl/>
          <w:lang w:val="en-GB" w:eastAsia="zh-TW"/>
        </w:rPr>
        <w:t>ويُنسب</w:t>
      </w:r>
      <w:r w:rsidRPr="00D151CE">
        <w:rPr>
          <w:rFonts w:ascii="Traditional Arabic" w:hAnsi="Traditional Arabic" w:cs="Traditional Arabic"/>
          <w:sz w:val="30"/>
          <w:szCs w:val="30"/>
          <w:rtl/>
          <w:lang w:val="en-GB" w:eastAsia="zh-TW"/>
        </w:rPr>
        <w:t xml:space="preserve"> ما مجموعه 10.7 </w:t>
      </w:r>
      <w:r w:rsidR="00913F17">
        <w:rPr>
          <w:rFonts w:ascii="Traditional Arabic" w:hAnsi="Traditional Arabic" w:cs="Traditional Arabic"/>
          <w:sz w:val="30"/>
          <w:szCs w:val="30"/>
          <w:rtl/>
          <w:lang w:val="en-GB" w:eastAsia="zh-TW"/>
        </w:rPr>
        <w:t>بلايين</w:t>
      </w:r>
      <w:r w:rsidR="00913F17" w:rsidRPr="00D151CE">
        <w:rPr>
          <w:rFonts w:ascii="Traditional Arabic" w:hAnsi="Traditional Arabic" w:cs="Traditional Arabic"/>
          <w:sz w:val="30"/>
          <w:szCs w:val="30"/>
          <w:rtl/>
          <w:lang w:val="en-GB" w:eastAsia="zh-TW"/>
        </w:rPr>
        <w:t xml:space="preserve"> </w:t>
      </w:r>
      <w:r w:rsidRPr="00D151CE">
        <w:rPr>
          <w:rFonts w:ascii="Traditional Arabic" w:hAnsi="Traditional Arabic" w:cs="Traditional Arabic"/>
          <w:sz w:val="30"/>
          <w:szCs w:val="30"/>
          <w:rtl/>
          <w:lang w:val="en-GB" w:eastAsia="zh-TW"/>
        </w:rPr>
        <w:t>دولار من الالتزامات النقدية، التي تغطي 14 مليون كيلومتر مربع من المناطق البحرية المحمية، إلى مؤتمر ”محيطنا“.</w:t>
      </w:r>
    </w:p>
    <w:p w14:paraId="005BEDEA" w14:textId="1980EA97" w:rsidR="00D151CE" w:rsidRPr="00D151CE" w:rsidRDefault="004F2E65" w:rsidP="00D151CE">
      <w:pPr>
        <w:tabs>
          <w:tab w:val="left" w:pos="624"/>
          <w:tab w:val="left" w:pos="1871"/>
          <w:tab w:val="left" w:pos="2495"/>
          <w:tab w:val="left" w:pos="3119"/>
        </w:tabs>
        <w:spacing w:after="120"/>
        <w:ind w:left="1247"/>
        <w:textDirection w:val="tbRlV"/>
        <w:rPr>
          <w:rFonts w:ascii="Traditional Arabic" w:hAnsi="Traditional Arabic" w:cs="Traditional Arabic"/>
          <w:sz w:val="32"/>
          <w:szCs w:val="32"/>
          <w:rtl/>
          <w:lang w:eastAsia="zh-TW"/>
        </w:rPr>
      </w:pPr>
      <w:r>
        <w:rPr>
          <w:rFonts w:ascii="Traditional Arabic" w:hAnsi="Traditional Arabic" w:cs="Traditional Arabic"/>
          <w:sz w:val="32"/>
          <w:szCs w:val="32"/>
          <w:rtl/>
          <w:lang w:eastAsia="zh-TW"/>
        </w:rPr>
        <w:t>الجدول 4</w:t>
      </w:r>
    </w:p>
    <w:p w14:paraId="61C2E2A7" w14:textId="253FF399" w:rsidR="00D151CE" w:rsidRDefault="00101F47" w:rsidP="004F2E65">
      <w:pPr>
        <w:tabs>
          <w:tab w:val="left" w:pos="624"/>
          <w:tab w:val="left" w:pos="1871"/>
          <w:tab w:val="left" w:pos="2495"/>
          <w:tab w:val="left" w:pos="3119"/>
        </w:tabs>
        <w:spacing w:after="120" w:line="380" w:lineRule="exact"/>
        <w:ind w:left="1247"/>
        <w:jc w:val="both"/>
        <w:textDirection w:val="tbRlV"/>
        <w:rPr>
          <w:rFonts w:ascii="Traditional Arabic" w:hAnsi="Traditional Arabic" w:cs="Traditional Arabic"/>
          <w:b/>
          <w:bCs/>
          <w:sz w:val="32"/>
          <w:szCs w:val="32"/>
          <w:rtl/>
          <w:lang w:eastAsia="zh-TW"/>
        </w:rPr>
      </w:pPr>
      <w:r>
        <w:rPr>
          <w:rFonts w:ascii="Traditional Arabic" w:hAnsi="Traditional Arabic" w:cs="Traditional Arabic"/>
          <w:b/>
          <w:bCs/>
          <w:sz w:val="32"/>
          <w:szCs w:val="32"/>
          <w:rtl/>
          <w:lang w:eastAsia="zh-TW"/>
        </w:rPr>
        <w:t>تحليل الفعالية المحتملة ل</w:t>
      </w:r>
      <w:r w:rsidR="004F2E65">
        <w:rPr>
          <w:rFonts w:ascii="Traditional Arabic" w:hAnsi="Traditional Arabic" w:cs="Traditional Arabic"/>
          <w:b/>
          <w:bCs/>
          <w:sz w:val="32"/>
          <w:szCs w:val="32"/>
          <w:rtl/>
          <w:lang w:eastAsia="zh-TW"/>
        </w:rPr>
        <w:t>ــ </w:t>
      </w:r>
      <w:r>
        <w:rPr>
          <w:rFonts w:ascii="Traditional Arabic" w:hAnsi="Traditional Arabic" w:cs="Traditional Arabic"/>
          <w:b/>
          <w:bCs/>
          <w:sz w:val="32"/>
          <w:szCs w:val="32"/>
          <w:rtl/>
          <w:lang w:eastAsia="zh-TW"/>
        </w:rPr>
        <w:t>407</w:t>
      </w:r>
      <w:r w:rsidR="008A4547">
        <w:rPr>
          <w:rFonts w:ascii="Traditional Arabic" w:hAnsi="Traditional Arabic" w:cs="Traditional Arabic"/>
          <w:b/>
          <w:bCs/>
          <w:sz w:val="32"/>
          <w:szCs w:val="32"/>
          <w:rtl/>
          <w:lang w:eastAsia="zh-TW"/>
        </w:rPr>
        <w:t xml:space="preserve"> </w:t>
      </w:r>
      <w:r w:rsidR="00D151CE" w:rsidRPr="00D151CE">
        <w:rPr>
          <w:rFonts w:ascii="Traditional Arabic" w:hAnsi="Traditional Arabic" w:cs="Traditional Arabic"/>
          <w:b/>
          <w:bCs/>
          <w:sz w:val="32"/>
          <w:szCs w:val="32"/>
          <w:rtl/>
          <w:lang w:eastAsia="zh-TW"/>
        </w:rPr>
        <w:t>التزامات طوعية بشأن القمامة البحرية والجسيمات البلاستيكية البحرية الدقيقة</w:t>
      </w:r>
    </w:p>
    <w:tbl>
      <w:tblPr>
        <w:tblpPr w:leftFromText="180" w:rightFromText="180" w:vertAnchor="text" w:horzAnchor="margin" w:tblpY="61"/>
        <w:bidiVisual/>
        <w:tblW w:w="8363" w:type="dxa"/>
        <w:tblBorders>
          <w:top w:val="single" w:sz="8" w:space="0" w:color="00AEEF"/>
          <w:left w:val="single" w:sz="8" w:space="0" w:color="00AEEF"/>
          <w:bottom w:val="single" w:sz="8" w:space="0" w:color="00AEEF"/>
          <w:right w:val="single" w:sz="8" w:space="0" w:color="00AEEF"/>
          <w:insideH w:val="single" w:sz="8" w:space="0" w:color="00AEEF"/>
          <w:insideV w:val="single" w:sz="8" w:space="0" w:color="00AEEF"/>
        </w:tblBorders>
        <w:tblLayout w:type="fixed"/>
        <w:tblCellMar>
          <w:left w:w="0" w:type="dxa"/>
          <w:right w:w="0" w:type="dxa"/>
        </w:tblCellMar>
        <w:tblLook w:val="01E0" w:firstRow="1" w:lastRow="1" w:firstColumn="1" w:lastColumn="1" w:noHBand="0" w:noVBand="0"/>
      </w:tblPr>
      <w:tblGrid>
        <w:gridCol w:w="1124"/>
        <w:gridCol w:w="1449"/>
        <w:gridCol w:w="2125"/>
        <w:gridCol w:w="1831"/>
        <w:gridCol w:w="917"/>
        <w:gridCol w:w="917"/>
      </w:tblGrid>
      <w:tr w:rsidR="008A4547" w14:paraId="2D3DCD45" w14:textId="77777777" w:rsidTr="008A4547">
        <w:tc>
          <w:tcPr>
            <w:tcW w:w="1124" w:type="dxa"/>
            <w:shd w:val="clear" w:color="auto" w:fill="FFFFFF" w:themeFill="background1"/>
          </w:tcPr>
          <w:p w14:paraId="05D78A96" w14:textId="77777777"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4F2E65">
              <w:rPr>
                <w:rFonts w:ascii="Traditional Arabic" w:hAnsi="Traditional Arabic" w:cs="Traditional Arabic" w:hint="default"/>
                <w:b/>
                <w:bCs/>
                <w:sz w:val="26"/>
                <w:szCs w:val="26"/>
                <w:rtl/>
                <w:lang w:val="en-GB" w:eastAsia="zh-TW"/>
              </w:rPr>
              <w:t>التركيز</w:t>
            </w:r>
          </w:p>
          <w:p w14:paraId="38EC5A9C" w14:textId="77777777" w:rsidR="008A4547" w:rsidRPr="004F2E65" w:rsidRDefault="008A4547" w:rsidP="004F2E65">
            <w:pPr>
              <w:pStyle w:val="TableParagraph"/>
              <w:tabs>
                <w:tab w:val="left" w:pos="624"/>
                <w:tab w:val="left" w:pos="1247"/>
                <w:tab w:val="left" w:pos="1871"/>
                <w:tab w:val="left" w:pos="2495"/>
                <w:tab w:val="left" w:pos="3119"/>
              </w:tabs>
              <w:spacing w:line="340" w:lineRule="exact"/>
              <w:ind w:left="0" w:right="0"/>
              <w:jc w:val="center"/>
              <w:rPr>
                <w:rFonts w:ascii="Traditional Arabic" w:hAnsi="Traditional Arabic" w:cs="Traditional Arabic" w:hint="default"/>
                <w:b/>
                <w:bCs/>
                <w:sz w:val="26"/>
                <w:szCs w:val="26"/>
                <w:rtl/>
                <w:lang w:val="en-GB"/>
              </w:rPr>
            </w:pPr>
          </w:p>
        </w:tc>
        <w:tc>
          <w:tcPr>
            <w:tcW w:w="1449" w:type="dxa"/>
            <w:shd w:val="clear" w:color="auto" w:fill="FFFFFF" w:themeFill="background1"/>
          </w:tcPr>
          <w:p w14:paraId="5E5CDC66" w14:textId="589A4926"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4F2E65">
              <w:rPr>
                <w:rFonts w:ascii="Traditional Arabic" w:hAnsi="Traditional Arabic" w:cs="Traditional Arabic" w:hint="default"/>
                <w:b/>
                <w:bCs/>
                <w:sz w:val="26"/>
                <w:szCs w:val="26"/>
                <w:rtl/>
                <w:lang w:val="en-GB" w:eastAsia="zh-TW"/>
              </w:rPr>
              <w:t>الحكومات (بلدان)</w:t>
            </w:r>
          </w:p>
        </w:tc>
        <w:tc>
          <w:tcPr>
            <w:tcW w:w="2125" w:type="dxa"/>
            <w:shd w:val="clear" w:color="auto" w:fill="FFFFFF" w:themeFill="background1"/>
          </w:tcPr>
          <w:p w14:paraId="2B802B11" w14:textId="77777777"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hanging="4"/>
              <w:jc w:val="center"/>
              <w:rPr>
                <w:rFonts w:ascii="Traditional Arabic" w:hAnsi="Traditional Arabic" w:cs="Traditional Arabic" w:hint="default"/>
                <w:b/>
                <w:bCs/>
                <w:sz w:val="26"/>
                <w:szCs w:val="26"/>
                <w:rtl/>
                <w:lang w:val="en-GB" w:eastAsia="zh-TW"/>
              </w:rPr>
            </w:pPr>
            <w:r w:rsidRPr="004F2E65">
              <w:rPr>
                <w:rFonts w:ascii="Traditional Arabic" w:hAnsi="Traditional Arabic" w:cs="Traditional Arabic" w:hint="default"/>
                <w:b/>
                <w:bCs/>
                <w:sz w:val="26"/>
                <w:szCs w:val="26"/>
                <w:rtl/>
                <w:lang w:val="en-GB" w:eastAsia="zh-TW"/>
              </w:rPr>
              <w:t>هيئات الأمم المتحدة والكيانات الحكومية الدولية</w:t>
            </w:r>
          </w:p>
        </w:tc>
        <w:tc>
          <w:tcPr>
            <w:tcW w:w="1831" w:type="dxa"/>
            <w:shd w:val="clear" w:color="auto" w:fill="FFFFFF" w:themeFill="background1"/>
          </w:tcPr>
          <w:p w14:paraId="6F01083C" w14:textId="77777777"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sz w:val="26"/>
                <w:szCs w:val="26"/>
                <w:rtl/>
                <w:lang w:val="en-GB" w:eastAsia="zh-TW"/>
              </w:rPr>
            </w:pPr>
            <w:r w:rsidRPr="004F2E65">
              <w:rPr>
                <w:rFonts w:ascii="Traditional Arabic" w:hAnsi="Traditional Arabic" w:cs="Traditional Arabic" w:hint="default"/>
                <w:b/>
                <w:bCs/>
                <w:sz w:val="26"/>
                <w:szCs w:val="26"/>
                <w:rtl/>
                <w:lang w:val="en-GB" w:eastAsia="zh-TW"/>
              </w:rPr>
              <w:t>منظمات المجتمع المدني والمنظمات غير الحكومية</w:t>
            </w:r>
          </w:p>
        </w:tc>
        <w:tc>
          <w:tcPr>
            <w:tcW w:w="917" w:type="dxa"/>
            <w:shd w:val="clear" w:color="auto" w:fill="FFFFFF" w:themeFill="background1"/>
          </w:tcPr>
          <w:p w14:paraId="15A5D691" w14:textId="77777777"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w w:val="105"/>
                <w:sz w:val="26"/>
                <w:szCs w:val="26"/>
                <w:rtl/>
                <w:lang w:val="en-GB" w:eastAsia="zh-TW"/>
              </w:rPr>
            </w:pPr>
            <w:r w:rsidRPr="004F2E65">
              <w:rPr>
                <w:rFonts w:ascii="Traditional Arabic" w:hAnsi="Traditional Arabic" w:cs="Traditional Arabic" w:hint="default"/>
                <w:b/>
                <w:bCs/>
                <w:sz w:val="26"/>
                <w:szCs w:val="26"/>
                <w:rtl/>
                <w:lang w:val="en-GB" w:eastAsia="zh-TW"/>
              </w:rPr>
              <w:t>الأعمال التجارية</w:t>
            </w:r>
          </w:p>
        </w:tc>
        <w:tc>
          <w:tcPr>
            <w:tcW w:w="917" w:type="dxa"/>
            <w:shd w:val="clear" w:color="auto" w:fill="FFFFFF" w:themeFill="background1"/>
          </w:tcPr>
          <w:p w14:paraId="16253A64" w14:textId="77777777" w:rsidR="008A4547" w:rsidRPr="004F2E65" w:rsidRDefault="008A4547" w:rsidP="004F2E65">
            <w:pPr>
              <w:pStyle w:val="TableParagraph"/>
              <w:tabs>
                <w:tab w:val="left" w:pos="624"/>
                <w:tab w:val="left" w:pos="1247"/>
                <w:tab w:val="left" w:pos="1871"/>
                <w:tab w:val="left" w:pos="2495"/>
                <w:tab w:val="left" w:pos="3119"/>
              </w:tabs>
              <w:bidi/>
              <w:spacing w:line="340" w:lineRule="exact"/>
              <w:ind w:left="0" w:right="0"/>
              <w:jc w:val="center"/>
              <w:rPr>
                <w:rFonts w:ascii="Traditional Arabic" w:hAnsi="Traditional Arabic" w:cs="Traditional Arabic" w:hint="default"/>
                <w:b/>
                <w:bCs/>
                <w:w w:val="105"/>
                <w:sz w:val="26"/>
                <w:szCs w:val="26"/>
                <w:rtl/>
                <w:lang w:val="en-GB" w:eastAsia="zh-TW"/>
              </w:rPr>
            </w:pPr>
            <w:r w:rsidRPr="004F2E65">
              <w:rPr>
                <w:rFonts w:ascii="Traditional Arabic" w:hAnsi="Traditional Arabic" w:cs="Traditional Arabic" w:hint="default"/>
                <w:b/>
                <w:bCs/>
                <w:sz w:val="26"/>
                <w:szCs w:val="26"/>
                <w:rtl/>
                <w:lang w:val="en-GB" w:eastAsia="zh-TW"/>
              </w:rPr>
              <w:t>الترتيب العام</w:t>
            </w:r>
          </w:p>
        </w:tc>
      </w:tr>
      <w:tr w:rsidR="008A4547" w14:paraId="637A4EBD" w14:textId="77777777" w:rsidTr="008A4547">
        <w:tc>
          <w:tcPr>
            <w:tcW w:w="1124" w:type="dxa"/>
            <w:shd w:val="clear" w:color="auto" w:fill="FFFFFF" w:themeFill="background1"/>
            <w:vAlign w:val="bottom"/>
          </w:tcPr>
          <w:p w14:paraId="36F899B9" w14:textId="77777777" w:rsidR="008A4547" w:rsidRPr="00274B51" w:rsidRDefault="008A4547" w:rsidP="008A4547">
            <w:pPr>
              <w:pStyle w:val="TableParagraph"/>
              <w:tabs>
                <w:tab w:val="left" w:pos="624"/>
                <w:tab w:val="left" w:pos="1247"/>
                <w:tab w:val="left" w:pos="1871"/>
                <w:tab w:val="left" w:pos="2495"/>
                <w:tab w:val="left" w:pos="3119"/>
              </w:tabs>
              <w:bidi/>
              <w:ind w:left="57" w:right="0"/>
              <w:jc w:val="left"/>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القمامة البحرية</w:t>
            </w:r>
          </w:p>
        </w:tc>
        <w:tc>
          <w:tcPr>
            <w:tcW w:w="1449" w:type="dxa"/>
            <w:shd w:val="clear" w:color="auto" w:fill="FFFFFF" w:themeFill="background1"/>
            <w:vAlign w:val="bottom"/>
          </w:tcPr>
          <w:p w14:paraId="7A2E16E2"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عالية</w:t>
            </w:r>
          </w:p>
        </w:tc>
        <w:tc>
          <w:tcPr>
            <w:tcW w:w="2125" w:type="dxa"/>
            <w:shd w:val="clear" w:color="auto" w:fill="FFFFFF" w:themeFill="background1"/>
            <w:vAlign w:val="bottom"/>
          </w:tcPr>
          <w:p w14:paraId="5530E3A5" w14:textId="77777777" w:rsidR="008A4547" w:rsidRPr="00274B51" w:rsidRDefault="008A4547" w:rsidP="008A4547">
            <w:pPr>
              <w:pStyle w:val="TableParagraph"/>
              <w:tabs>
                <w:tab w:val="left" w:pos="624"/>
                <w:tab w:val="left" w:pos="1156"/>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عالية</w:t>
            </w:r>
          </w:p>
        </w:tc>
        <w:tc>
          <w:tcPr>
            <w:tcW w:w="1831" w:type="dxa"/>
            <w:shd w:val="clear" w:color="auto" w:fill="FFFFFF" w:themeFill="background1"/>
            <w:vAlign w:val="bottom"/>
          </w:tcPr>
          <w:p w14:paraId="4F9A2168"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عالية</w:t>
            </w:r>
          </w:p>
        </w:tc>
        <w:tc>
          <w:tcPr>
            <w:tcW w:w="917" w:type="dxa"/>
            <w:shd w:val="clear" w:color="auto" w:fill="FFFFFF" w:themeFill="background1"/>
            <w:vAlign w:val="bottom"/>
          </w:tcPr>
          <w:p w14:paraId="67008545"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منخفضة</w:t>
            </w:r>
          </w:p>
        </w:tc>
        <w:tc>
          <w:tcPr>
            <w:tcW w:w="917" w:type="dxa"/>
            <w:shd w:val="clear" w:color="auto" w:fill="FFFFFF" w:themeFill="background1"/>
            <w:vAlign w:val="bottom"/>
          </w:tcPr>
          <w:p w14:paraId="1A0596E3" w14:textId="543ACDBF" w:rsidR="008A4547" w:rsidRPr="00274B51" w:rsidRDefault="00E6370E"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Pr>
                <w:rFonts w:ascii="Traditional Arabic" w:hAnsi="Traditional Arabic" w:cs="Traditional Arabic"/>
                <w:sz w:val="26"/>
                <w:szCs w:val="26"/>
                <w:rtl/>
                <w:lang w:val="en-GB" w:eastAsia="zh-TW"/>
              </w:rPr>
              <w:t>1</w:t>
            </w:r>
          </w:p>
        </w:tc>
      </w:tr>
      <w:tr w:rsidR="008A4547" w14:paraId="58608EB9" w14:textId="77777777" w:rsidTr="008A4547">
        <w:tc>
          <w:tcPr>
            <w:tcW w:w="1124" w:type="dxa"/>
            <w:shd w:val="clear" w:color="auto" w:fill="FFFFFF" w:themeFill="background1"/>
            <w:vAlign w:val="bottom"/>
          </w:tcPr>
          <w:p w14:paraId="662BA56A" w14:textId="77777777" w:rsidR="008A4547" w:rsidRPr="00274B51" w:rsidRDefault="008A4547" w:rsidP="008A4547">
            <w:pPr>
              <w:pStyle w:val="TableParagraph"/>
              <w:tabs>
                <w:tab w:val="left" w:pos="624"/>
                <w:tab w:val="left" w:pos="1247"/>
                <w:tab w:val="left" w:pos="1871"/>
                <w:tab w:val="left" w:pos="2495"/>
                <w:tab w:val="left" w:pos="3119"/>
              </w:tabs>
              <w:bidi/>
              <w:ind w:left="57" w:right="0"/>
              <w:jc w:val="left"/>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lastRenderedPageBreak/>
              <w:t>الجسيمات البلاستيكية البحرية الدقيقة والحبيبات الدقيقة</w:t>
            </w:r>
          </w:p>
        </w:tc>
        <w:tc>
          <w:tcPr>
            <w:tcW w:w="1449" w:type="dxa"/>
            <w:shd w:val="clear" w:color="auto" w:fill="FFFFFF" w:themeFill="background1"/>
            <w:vAlign w:val="bottom"/>
          </w:tcPr>
          <w:p w14:paraId="3375BDE8"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عالية</w:t>
            </w:r>
          </w:p>
        </w:tc>
        <w:tc>
          <w:tcPr>
            <w:tcW w:w="2125" w:type="dxa"/>
            <w:shd w:val="clear" w:color="auto" w:fill="FFFFFF" w:themeFill="background1"/>
            <w:vAlign w:val="bottom"/>
          </w:tcPr>
          <w:p w14:paraId="4703446C"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متوسطة</w:t>
            </w:r>
          </w:p>
        </w:tc>
        <w:tc>
          <w:tcPr>
            <w:tcW w:w="1831" w:type="dxa"/>
            <w:shd w:val="clear" w:color="auto" w:fill="FFFFFF" w:themeFill="background1"/>
            <w:vAlign w:val="bottom"/>
          </w:tcPr>
          <w:p w14:paraId="6364C696"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منخفضة</w:t>
            </w:r>
          </w:p>
        </w:tc>
        <w:tc>
          <w:tcPr>
            <w:tcW w:w="917" w:type="dxa"/>
            <w:shd w:val="clear" w:color="auto" w:fill="FFFFFF" w:themeFill="background1"/>
            <w:vAlign w:val="bottom"/>
          </w:tcPr>
          <w:p w14:paraId="2C236327"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منخفضة</w:t>
            </w:r>
          </w:p>
        </w:tc>
        <w:tc>
          <w:tcPr>
            <w:tcW w:w="917" w:type="dxa"/>
            <w:shd w:val="clear" w:color="auto" w:fill="FFFFFF" w:themeFill="background1"/>
            <w:vAlign w:val="bottom"/>
          </w:tcPr>
          <w:p w14:paraId="649F8FE7"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4</w:t>
            </w:r>
          </w:p>
        </w:tc>
      </w:tr>
      <w:tr w:rsidR="008A4547" w14:paraId="0B2F086A" w14:textId="77777777" w:rsidTr="008A4547">
        <w:tc>
          <w:tcPr>
            <w:tcW w:w="1124" w:type="dxa"/>
            <w:shd w:val="clear" w:color="auto" w:fill="FFFFFF" w:themeFill="background1"/>
            <w:vAlign w:val="bottom"/>
          </w:tcPr>
          <w:p w14:paraId="0B502813" w14:textId="77777777" w:rsidR="008A4547" w:rsidRPr="00274B51" w:rsidRDefault="008A4547" w:rsidP="008A4547">
            <w:pPr>
              <w:pStyle w:val="TableParagraph"/>
              <w:tabs>
                <w:tab w:val="left" w:pos="624"/>
                <w:tab w:val="left" w:pos="1247"/>
                <w:tab w:val="left" w:pos="1871"/>
                <w:tab w:val="left" w:pos="2495"/>
                <w:tab w:val="left" w:pos="3119"/>
              </w:tabs>
              <w:bidi/>
              <w:ind w:left="57" w:right="0"/>
              <w:jc w:val="left"/>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الحطام البحري</w:t>
            </w:r>
          </w:p>
        </w:tc>
        <w:tc>
          <w:tcPr>
            <w:tcW w:w="1449" w:type="dxa"/>
            <w:shd w:val="clear" w:color="auto" w:fill="FFFFFF" w:themeFill="background1"/>
            <w:vAlign w:val="bottom"/>
          </w:tcPr>
          <w:p w14:paraId="1D1E24B7"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مرتفع</w:t>
            </w:r>
          </w:p>
        </w:tc>
        <w:tc>
          <w:tcPr>
            <w:tcW w:w="2125" w:type="dxa"/>
            <w:shd w:val="clear" w:color="auto" w:fill="FFFFFF" w:themeFill="background1"/>
            <w:vAlign w:val="bottom"/>
          </w:tcPr>
          <w:p w14:paraId="287342B8" w14:textId="32BD4F58"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w:t>
            </w:r>
          </w:p>
        </w:tc>
        <w:tc>
          <w:tcPr>
            <w:tcW w:w="1831" w:type="dxa"/>
            <w:shd w:val="clear" w:color="auto" w:fill="FFFFFF" w:themeFill="background1"/>
            <w:vAlign w:val="bottom"/>
          </w:tcPr>
          <w:p w14:paraId="68D35632"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w:t>
            </w:r>
          </w:p>
        </w:tc>
        <w:tc>
          <w:tcPr>
            <w:tcW w:w="917" w:type="dxa"/>
            <w:shd w:val="clear" w:color="auto" w:fill="FFFFFF" w:themeFill="background1"/>
            <w:vAlign w:val="bottom"/>
          </w:tcPr>
          <w:p w14:paraId="0E9EB5B3"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w:t>
            </w:r>
          </w:p>
        </w:tc>
        <w:tc>
          <w:tcPr>
            <w:tcW w:w="917" w:type="dxa"/>
            <w:shd w:val="clear" w:color="auto" w:fill="FFFFFF" w:themeFill="background1"/>
            <w:vAlign w:val="bottom"/>
          </w:tcPr>
          <w:p w14:paraId="79AD5F54"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2</w:t>
            </w:r>
          </w:p>
        </w:tc>
      </w:tr>
      <w:tr w:rsidR="008A4547" w14:paraId="66980843" w14:textId="77777777" w:rsidTr="008A4547">
        <w:tc>
          <w:tcPr>
            <w:tcW w:w="1124" w:type="dxa"/>
            <w:shd w:val="clear" w:color="auto" w:fill="FFFFFF" w:themeFill="background1"/>
            <w:vAlign w:val="bottom"/>
          </w:tcPr>
          <w:p w14:paraId="26627764" w14:textId="77777777" w:rsidR="008A4547" w:rsidRPr="00274B51" w:rsidRDefault="008A4547" w:rsidP="008A4547">
            <w:pPr>
              <w:pStyle w:val="TableParagraph"/>
              <w:tabs>
                <w:tab w:val="left" w:pos="624"/>
                <w:tab w:val="left" w:pos="1247"/>
                <w:tab w:val="left" w:pos="1871"/>
                <w:tab w:val="left" w:pos="2495"/>
                <w:tab w:val="left" w:pos="3119"/>
              </w:tabs>
              <w:bidi/>
              <w:ind w:left="57" w:right="0"/>
              <w:jc w:val="left"/>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التلوث البحري</w:t>
            </w:r>
          </w:p>
        </w:tc>
        <w:tc>
          <w:tcPr>
            <w:tcW w:w="1449" w:type="dxa"/>
            <w:shd w:val="clear" w:color="auto" w:fill="FFFFFF" w:themeFill="background1"/>
            <w:vAlign w:val="bottom"/>
          </w:tcPr>
          <w:p w14:paraId="2A8B099A"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w:t>
            </w:r>
          </w:p>
        </w:tc>
        <w:tc>
          <w:tcPr>
            <w:tcW w:w="2125" w:type="dxa"/>
            <w:shd w:val="clear" w:color="auto" w:fill="FFFFFF" w:themeFill="background1"/>
            <w:vAlign w:val="bottom"/>
          </w:tcPr>
          <w:p w14:paraId="32FC1D5B"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متوسط</w:t>
            </w:r>
          </w:p>
        </w:tc>
        <w:tc>
          <w:tcPr>
            <w:tcW w:w="1831" w:type="dxa"/>
            <w:shd w:val="clear" w:color="auto" w:fill="FFFFFF" w:themeFill="background1"/>
            <w:vAlign w:val="bottom"/>
          </w:tcPr>
          <w:p w14:paraId="0CFEFFAF"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متوسط</w:t>
            </w:r>
          </w:p>
        </w:tc>
        <w:tc>
          <w:tcPr>
            <w:tcW w:w="917" w:type="dxa"/>
            <w:shd w:val="clear" w:color="auto" w:fill="FFFFFF" w:themeFill="background1"/>
            <w:vAlign w:val="bottom"/>
          </w:tcPr>
          <w:p w14:paraId="2DA384F6"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w:t>
            </w:r>
          </w:p>
        </w:tc>
        <w:tc>
          <w:tcPr>
            <w:tcW w:w="917" w:type="dxa"/>
            <w:shd w:val="clear" w:color="auto" w:fill="FFFFFF" w:themeFill="background1"/>
            <w:vAlign w:val="bottom"/>
          </w:tcPr>
          <w:p w14:paraId="7530A788"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2</w:t>
            </w:r>
          </w:p>
        </w:tc>
      </w:tr>
      <w:tr w:rsidR="008A4547" w14:paraId="73D4ECD0" w14:textId="77777777" w:rsidTr="008A4547">
        <w:tc>
          <w:tcPr>
            <w:tcW w:w="1124" w:type="dxa"/>
            <w:shd w:val="clear" w:color="auto" w:fill="FFFFFF" w:themeFill="background1"/>
            <w:vAlign w:val="bottom"/>
          </w:tcPr>
          <w:p w14:paraId="7181D5EB" w14:textId="77777777" w:rsidR="008A4547" w:rsidRPr="00274B51" w:rsidRDefault="008A4547" w:rsidP="008A4547">
            <w:pPr>
              <w:pStyle w:val="TableParagraph"/>
              <w:tabs>
                <w:tab w:val="left" w:pos="624"/>
                <w:tab w:val="left" w:pos="1247"/>
                <w:tab w:val="left" w:pos="1871"/>
                <w:tab w:val="left" w:pos="2495"/>
                <w:tab w:val="left" w:pos="3119"/>
              </w:tabs>
              <w:bidi/>
              <w:ind w:left="57" w:right="0"/>
              <w:jc w:val="left"/>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المواد البلاستيكية</w:t>
            </w:r>
          </w:p>
        </w:tc>
        <w:tc>
          <w:tcPr>
            <w:tcW w:w="1449" w:type="dxa"/>
            <w:shd w:val="clear" w:color="auto" w:fill="FFFFFF" w:themeFill="background1"/>
            <w:vAlign w:val="bottom"/>
          </w:tcPr>
          <w:p w14:paraId="1CF88193"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عالية</w:t>
            </w:r>
          </w:p>
        </w:tc>
        <w:tc>
          <w:tcPr>
            <w:tcW w:w="2125" w:type="dxa"/>
            <w:shd w:val="clear" w:color="auto" w:fill="FFFFFF" w:themeFill="background1"/>
            <w:vAlign w:val="bottom"/>
          </w:tcPr>
          <w:p w14:paraId="048F98C8"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منخفضة</w:t>
            </w:r>
          </w:p>
        </w:tc>
        <w:tc>
          <w:tcPr>
            <w:tcW w:w="1831" w:type="dxa"/>
            <w:shd w:val="clear" w:color="auto" w:fill="FFFFFF" w:themeFill="background1"/>
            <w:vAlign w:val="bottom"/>
          </w:tcPr>
          <w:p w14:paraId="13E4E2DC"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متوسطة</w:t>
            </w:r>
          </w:p>
        </w:tc>
        <w:tc>
          <w:tcPr>
            <w:tcW w:w="917" w:type="dxa"/>
            <w:shd w:val="clear" w:color="auto" w:fill="FFFFFF" w:themeFill="background1"/>
            <w:vAlign w:val="bottom"/>
          </w:tcPr>
          <w:p w14:paraId="4EDFE039"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متوسطة</w:t>
            </w:r>
          </w:p>
        </w:tc>
        <w:tc>
          <w:tcPr>
            <w:tcW w:w="917" w:type="dxa"/>
            <w:shd w:val="clear" w:color="auto" w:fill="FFFFFF" w:themeFill="background1"/>
            <w:vAlign w:val="bottom"/>
          </w:tcPr>
          <w:p w14:paraId="7DA9BD6D" w14:textId="77777777" w:rsidR="008A4547" w:rsidRPr="00274B51" w:rsidRDefault="008A4547" w:rsidP="008A4547">
            <w:pPr>
              <w:pStyle w:val="TableParagraph"/>
              <w:tabs>
                <w:tab w:val="left" w:pos="624"/>
                <w:tab w:val="left" w:pos="1247"/>
                <w:tab w:val="left" w:pos="1871"/>
                <w:tab w:val="left" w:pos="2495"/>
                <w:tab w:val="left" w:pos="3119"/>
              </w:tabs>
              <w:bidi/>
              <w:ind w:left="0" w:right="0"/>
              <w:jc w:val="center"/>
              <w:rPr>
                <w:rFonts w:ascii="Traditional Arabic" w:hAnsi="Traditional Arabic" w:cs="Traditional Arabic" w:hint="default"/>
                <w:sz w:val="26"/>
                <w:szCs w:val="26"/>
                <w:rtl/>
                <w:lang w:val="en-GB" w:eastAsia="zh-TW"/>
              </w:rPr>
            </w:pPr>
            <w:r w:rsidRPr="00274B51">
              <w:rPr>
                <w:rFonts w:ascii="Traditional Arabic" w:hAnsi="Traditional Arabic" w:cs="Traditional Arabic" w:hint="default"/>
                <w:sz w:val="26"/>
                <w:szCs w:val="26"/>
                <w:rtl/>
                <w:lang w:val="en-GB" w:eastAsia="zh-TW"/>
              </w:rPr>
              <w:t>2</w:t>
            </w:r>
          </w:p>
        </w:tc>
      </w:tr>
    </w:tbl>
    <w:p w14:paraId="7824C1DF" w14:textId="77777777" w:rsidR="00BC531A" w:rsidRPr="00F6141C" w:rsidRDefault="00BC531A" w:rsidP="003702DC">
      <w:pPr>
        <w:pStyle w:val="ListParagraph"/>
        <w:tabs>
          <w:tab w:val="left" w:pos="1841"/>
        </w:tabs>
        <w:spacing w:line="180" w:lineRule="exact"/>
        <w:ind w:left="1134"/>
        <w:contextualSpacing w:val="0"/>
        <w:jc w:val="both"/>
        <w:textDirection w:val="tbRlV"/>
        <w:rPr>
          <w:rFonts w:ascii="Traditional Arabic" w:hAnsi="Traditional Arabic" w:cs="Traditional Arabic"/>
          <w:sz w:val="30"/>
          <w:szCs w:val="30"/>
          <w:rtl/>
          <w:lang w:val="en-GB" w:eastAsia="zh-TW"/>
        </w:rPr>
      </w:pPr>
    </w:p>
    <w:p w14:paraId="4776C20D" w14:textId="2B8F1BF1" w:rsidR="00083D9C" w:rsidRPr="00EC1EAE" w:rsidRDefault="001761CC" w:rsidP="00740D62">
      <w:pPr>
        <w:pStyle w:val="Normalnumber"/>
        <w:numPr>
          <w:ilvl w:val="0"/>
          <w:numId w:val="10"/>
        </w:numPr>
        <w:tabs>
          <w:tab w:val="clear" w:pos="1247"/>
          <w:tab w:val="clear" w:pos="1814"/>
          <w:tab w:val="clear" w:pos="2381"/>
          <w:tab w:val="clear" w:pos="2948"/>
          <w:tab w:val="clear" w:pos="3515"/>
          <w:tab w:val="left" w:pos="1842"/>
        </w:tabs>
        <w:bidi/>
        <w:spacing w:line="380" w:lineRule="exact"/>
        <w:ind w:left="1133" w:firstLine="0"/>
        <w:jc w:val="both"/>
        <w:textDirection w:val="tbRlV"/>
        <w:rPr>
          <w:rFonts w:ascii="Traditional Arabic" w:hAnsi="Traditional Arabic" w:hint="default"/>
          <w:sz w:val="30"/>
          <w:rtl/>
          <w:lang w:eastAsia="zh-TW"/>
        </w:rPr>
      </w:pPr>
      <w:r w:rsidRPr="00EC1EAE">
        <w:rPr>
          <w:rFonts w:ascii="Traditional Arabic" w:hAnsi="Traditional Arabic" w:hint="default"/>
          <w:sz w:val="30"/>
          <w:rtl/>
          <w:lang w:eastAsia="zh-TW"/>
        </w:rPr>
        <w:t xml:space="preserve">وعلى الرغم </w:t>
      </w:r>
      <w:r w:rsidR="00083D9C" w:rsidRPr="00EC1EAE">
        <w:rPr>
          <w:rFonts w:ascii="Traditional Arabic" w:hAnsi="Traditional Arabic" w:hint="default"/>
          <w:sz w:val="30"/>
          <w:rtl/>
          <w:lang w:eastAsia="zh-TW"/>
        </w:rPr>
        <w:t xml:space="preserve">من الصعوبة البالغة لتقدير النتائج الدقيقة للعدد الإجمالي للالتزامات الطوعية، إلا أنه يمكن تقدير </w:t>
      </w:r>
      <w:r w:rsidR="00913F17">
        <w:rPr>
          <w:rFonts w:ascii="Traditional Arabic" w:hAnsi="Traditional Arabic" w:hint="default"/>
          <w:sz w:val="30"/>
          <w:rtl/>
          <w:lang w:eastAsia="zh-TW"/>
        </w:rPr>
        <w:t>أنه</w:t>
      </w:r>
      <w:r w:rsidR="00083D9C" w:rsidRPr="00EC1EAE">
        <w:rPr>
          <w:rFonts w:ascii="Traditional Arabic" w:hAnsi="Traditional Arabic" w:hint="default"/>
          <w:sz w:val="30"/>
          <w:rtl/>
          <w:lang w:eastAsia="zh-TW"/>
        </w:rPr>
        <w:t xml:space="preserve"> استنادا</w:t>
      </w:r>
      <w:r w:rsidR="004F2E65">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إلى مستوى الطموح الوارد في العديد من الالتزامات الطوعية المتعلقة بأنشطة تنظيف القمامة على الشواطئ والاحتفاظ </w:t>
      </w:r>
      <w:r w:rsidR="00913F17">
        <w:rPr>
          <w:rFonts w:ascii="Traditional Arabic" w:hAnsi="Traditional Arabic" w:hint="default"/>
          <w:sz w:val="30"/>
          <w:rtl/>
          <w:lang w:eastAsia="zh-TW"/>
        </w:rPr>
        <w:t>المادي بالمواد البلاستيكية والقمامة</w:t>
      </w:r>
      <w:r w:rsidR="00083D9C" w:rsidRPr="00EC1EAE">
        <w:rPr>
          <w:rFonts w:ascii="Traditional Arabic" w:hAnsi="Traditional Arabic" w:hint="default"/>
          <w:sz w:val="30"/>
          <w:rtl/>
          <w:lang w:eastAsia="zh-TW"/>
        </w:rPr>
        <w:t xml:space="preserve"> وإزال</w:t>
      </w:r>
      <w:r w:rsidR="00913F17">
        <w:rPr>
          <w:rFonts w:ascii="Traditional Arabic" w:hAnsi="Traditional Arabic" w:hint="default"/>
          <w:sz w:val="30"/>
          <w:rtl/>
          <w:lang w:eastAsia="zh-TW"/>
        </w:rPr>
        <w:t>تها</w:t>
      </w:r>
      <w:r w:rsidR="00FD46C6">
        <w:rPr>
          <w:rFonts w:ascii="Traditional Arabic" w:hAnsi="Traditional Arabic" w:hint="default"/>
          <w:sz w:val="30"/>
          <w:rtl/>
          <w:lang w:eastAsia="zh-TW"/>
        </w:rPr>
        <w:t xml:space="preserve"> المخطط لها في عدد من منابع الأنهار الرئيسية</w:t>
      </w:r>
      <w:r w:rsidR="00913F17">
        <w:rPr>
          <w:rFonts w:ascii="Traditional Arabic" w:hAnsi="Traditional Arabic" w:hint="default"/>
          <w:sz w:val="30"/>
          <w:rtl/>
          <w:lang w:eastAsia="zh-TW"/>
        </w:rPr>
        <w:t>، يتوقع أن يستفيد بحلول العام 2025</w:t>
      </w:r>
      <w:r w:rsidR="00083D9C" w:rsidRPr="00EC1EAE">
        <w:rPr>
          <w:rFonts w:ascii="Traditional Arabic" w:hAnsi="Traditional Arabic" w:hint="default"/>
          <w:sz w:val="30"/>
          <w:rtl/>
          <w:lang w:eastAsia="zh-TW"/>
        </w:rPr>
        <w:t xml:space="preserve"> أكثر من 35</w:t>
      </w:r>
      <w:r w:rsidR="00913F17">
        <w:rPr>
          <w:rFonts w:ascii="Traditional Arabic" w:hAnsi="Traditional Arabic" w:hint="default"/>
          <w:sz w:val="30"/>
          <w:rtl/>
          <w:lang w:eastAsia="zh-TW"/>
        </w:rPr>
        <w:t xml:space="preserve"> في المائة</w:t>
      </w:r>
      <w:r w:rsidR="00913F17" w:rsidRPr="00EC1EAE">
        <w:rPr>
          <w:rFonts w:ascii="Traditional Arabic" w:hAnsi="Traditional Arabic" w:hint="default"/>
          <w:sz w:val="30"/>
          <w:rtl/>
          <w:lang w:eastAsia="zh-TW"/>
        </w:rPr>
        <w:t xml:space="preserve"> </w:t>
      </w:r>
      <w:r w:rsidR="00083D9C" w:rsidRPr="00EC1EAE">
        <w:rPr>
          <w:rFonts w:ascii="Traditional Arabic" w:hAnsi="Traditional Arabic" w:hint="default"/>
          <w:sz w:val="30"/>
          <w:rtl/>
          <w:lang w:eastAsia="zh-TW"/>
        </w:rPr>
        <w:t xml:space="preserve">من السواحل العالمية من مثل هذه الأنشطة، </w:t>
      </w:r>
      <w:r w:rsidR="00FD46C6">
        <w:rPr>
          <w:rFonts w:ascii="Traditional Arabic" w:hAnsi="Traditional Arabic" w:hint="default"/>
          <w:sz w:val="30"/>
          <w:rtl/>
          <w:lang w:eastAsia="zh-TW"/>
        </w:rPr>
        <w:t xml:space="preserve">ويمكن أن تصبح </w:t>
      </w:r>
      <w:r w:rsidR="00083D9C" w:rsidRPr="00EC1EAE">
        <w:rPr>
          <w:rFonts w:ascii="Traditional Arabic" w:hAnsi="Traditional Arabic" w:hint="default"/>
          <w:sz w:val="30"/>
          <w:rtl/>
          <w:lang w:eastAsia="zh-TW"/>
        </w:rPr>
        <w:t>أنظف في الأجل القصير، طالما وُفِّرت الموارد اللازمة</w:t>
      </w:r>
      <w:r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وينطبق هذا أيضاً على بعض الالتزامات الطوعية التي تستهدف الموانئ الرئيسية</w:t>
      </w:r>
      <w:r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وفي الأجل الطويل، سيعتمد نجاحها على ما إذا كان هناك التزام متواصل بحشد الموارد، إلى جانب تدخلات ”</w:t>
      </w:r>
      <w:r w:rsidR="00FD46C6">
        <w:rPr>
          <w:rFonts w:ascii="Traditional Arabic" w:hAnsi="Traditional Arabic" w:hint="default"/>
          <w:sz w:val="30"/>
          <w:rtl/>
          <w:lang w:eastAsia="zh-TW"/>
        </w:rPr>
        <w:t>إغلاق التدفق</w:t>
      </w:r>
      <w:r w:rsidR="00083D9C" w:rsidRPr="00EC1EAE">
        <w:rPr>
          <w:rFonts w:ascii="Traditional Arabic" w:hAnsi="Traditional Arabic" w:hint="default"/>
          <w:sz w:val="30"/>
          <w:rtl/>
          <w:lang w:eastAsia="zh-TW"/>
        </w:rPr>
        <w:t>“، أي منع دخول مزيد من القمامة إلى البيئة البحرية في تلك المناطق</w:t>
      </w:r>
      <w:r w:rsidR="00DE485B"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والنتائج التقديرية </w:t>
      </w:r>
      <w:r w:rsidR="00FD46C6">
        <w:rPr>
          <w:rFonts w:ascii="Traditional Arabic" w:hAnsi="Traditional Arabic" w:hint="default"/>
          <w:sz w:val="30"/>
          <w:rtl/>
          <w:lang w:eastAsia="zh-TW"/>
        </w:rPr>
        <w:t>تمثل تابعاً لط</w:t>
      </w:r>
      <w:r w:rsidR="00083D9C" w:rsidRPr="00EC1EAE">
        <w:rPr>
          <w:rFonts w:ascii="Traditional Arabic" w:hAnsi="Traditional Arabic" w:hint="default"/>
          <w:sz w:val="30"/>
          <w:rtl/>
          <w:lang w:eastAsia="zh-TW"/>
        </w:rPr>
        <w:t xml:space="preserve">ول خط الساحل في البلدان </w:t>
      </w:r>
      <w:r w:rsidR="00C1788A">
        <w:rPr>
          <w:rFonts w:ascii="Traditional Arabic" w:hAnsi="Traditional Arabic" w:hint="default"/>
          <w:sz w:val="30"/>
          <w:rtl/>
          <w:lang w:eastAsia="zh-TW"/>
        </w:rPr>
        <w:t>التي تخصها</w:t>
      </w:r>
      <w:r w:rsidR="00C1788A" w:rsidRPr="00EC1EAE">
        <w:rPr>
          <w:rFonts w:ascii="Traditional Arabic" w:hAnsi="Traditional Arabic" w:hint="default"/>
          <w:sz w:val="30"/>
          <w:rtl/>
          <w:lang w:eastAsia="zh-TW"/>
        </w:rPr>
        <w:t xml:space="preserve"> </w:t>
      </w:r>
      <w:r w:rsidR="00C1788A">
        <w:rPr>
          <w:rFonts w:ascii="Traditional Arabic" w:hAnsi="Traditional Arabic" w:hint="default"/>
          <w:sz w:val="30"/>
          <w:rtl/>
          <w:lang w:eastAsia="zh-TW"/>
        </w:rPr>
        <w:t>ا</w:t>
      </w:r>
      <w:r w:rsidR="00C1788A" w:rsidRPr="00EC1EAE">
        <w:rPr>
          <w:rFonts w:ascii="Traditional Arabic" w:hAnsi="Traditional Arabic" w:hint="default"/>
          <w:sz w:val="30"/>
          <w:rtl/>
          <w:lang w:eastAsia="zh-TW"/>
        </w:rPr>
        <w:t xml:space="preserve">لالتزامات </w:t>
      </w:r>
      <w:r w:rsidR="00083D9C" w:rsidRPr="00EC1EAE">
        <w:rPr>
          <w:rFonts w:ascii="Traditional Arabic" w:hAnsi="Traditional Arabic" w:hint="default"/>
          <w:sz w:val="30"/>
          <w:rtl/>
          <w:lang w:eastAsia="zh-TW"/>
        </w:rPr>
        <w:t xml:space="preserve">الطوعية، فيما يتعلق بالقمامة البحرية، والجسيمات البلاستيكية البحرية الدقيقة </w:t>
      </w:r>
      <w:r w:rsidR="00DE485B"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بما فيها الحبيبات الدقيقة</w:t>
      </w:r>
      <w:r w:rsidR="00DE485B"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والتلوث البحري والحطام البحري، فضلاً عن استرجاع النفايات في </w:t>
      </w:r>
      <w:r w:rsidR="00C1788A">
        <w:rPr>
          <w:rFonts w:ascii="Traditional Arabic" w:hAnsi="Traditional Arabic" w:hint="default"/>
          <w:sz w:val="30"/>
          <w:rtl/>
          <w:lang w:eastAsia="zh-TW"/>
        </w:rPr>
        <w:t>مرافق الموانئ</w:t>
      </w:r>
      <w:r w:rsidR="00DE485B" w:rsidRPr="00EC1EAE">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ويشكل ذلك تحسنا</w:t>
      </w:r>
      <w:r w:rsidR="004F2E65">
        <w:rPr>
          <w:rFonts w:ascii="Traditional Arabic" w:hAnsi="Traditional Arabic" w:hint="default"/>
          <w:sz w:val="30"/>
          <w:rtl/>
          <w:lang w:eastAsia="zh-TW"/>
        </w:rPr>
        <w:t>ً</w:t>
      </w:r>
      <w:r w:rsidR="00083D9C" w:rsidRPr="00EC1EAE">
        <w:rPr>
          <w:rFonts w:ascii="Traditional Arabic" w:hAnsi="Traditional Arabic" w:hint="default"/>
          <w:sz w:val="30"/>
          <w:rtl/>
          <w:lang w:eastAsia="zh-TW"/>
        </w:rPr>
        <w:t xml:space="preserve"> مقارنة بتقديرات نسبة </w:t>
      </w:r>
      <w:r w:rsidR="004F2E65" w:rsidRPr="00346524">
        <w:rPr>
          <w:rFonts w:ascii="Traditional Arabic" w:hAnsi="Traditional Arabic" w:hint="default"/>
          <w:sz w:val="30"/>
          <w:rtl/>
          <w:lang w:eastAsia="zh-TW"/>
        </w:rPr>
        <w:t>الـ</w:t>
      </w:r>
      <w:r w:rsidR="004F2E65">
        <w:rPr>
          <w:rFonts w:ascii="Traditional Arabic" w:hAnsi="Traditional Arabic" w:hint="default"/>
          <w:sz w:val="30"/>
          <w:rtl/>
          <w:lang w:eastAsia="zh-TW"/>
        </w:rPr>
        <w:t>ــ </w:t>
      </w:r>
      <w:r w:rsidR="00083D9C" w:rsidRPr="00EC1EAE">
        <w:rPr>
          <w:rFonts w:ascii="Traditional Arabic" w:hAnsi="Traditional Arabic" w:hint="default"/>
          <w:sz w:val="30"/>
          <w:rtl/>
          <w:lang w:eastAsia="zh-TW"/>
        </w:rPr>
        <w:t xml:space="preserve">30 في المائة التي قُدمت إلى جمعية الأمم المتحدة للبيئة في عام </w:t>
      </w:r>
      <w:r w:rsidR="00DE485B" w:rsidRPr="00EC1EAE">
        <w:rPr>
          <w:rFonts w:ascii="Traditional Arabic" w:hAnsi="Traditional Arabic" w:hint="default"/>
          <w:sz w:val="30"/>
          <w:rtl/>
          <w:lang w:eastAsia="zh-TW"/>
        </w:rPr>
        <w:t>2017. و</w:t>
      </w:r>
      <w:r w:rsidR="00C1788A">
        <w:rPr>
          <w:rFonts w:ascii="Traditional Arabic" w:hAnsi="Traditional Arabic" w:hint="default"/>
          <w:sz w:val="30"/>
          <w:rtl/>
          <w:lang w:eastAsia="zh-TW"/>
        </w:rPr>
        <w:t>يستخدم ال</w:t>
      </w:r>
      <w:r w:rsidR="00DE485B" w:rsidRPr="00EC1EAE">
        <w:rPr>
          <w:rFonts w:ascii="Traditional Arabic" w:hAnsi="Traditional Arabic" w:hint="default"/>
          <w:sz w:val="30"/>
          <w:rtl/>
          <w:lang w:eastAsia="zh-TW"/>
        </w:rPr>
        <w:t>عام</w:t>
      </w:r>
      <w:r w:rsidR="00083D9C" w:rsidRPr="00EC1EAE">
        <w:rPr>
          <w:rFonts w:ascii="Traditional Arabic" w:hAnsi="Traditional Arabic" w:hint="default"/>
          <w:sz w:val="30"/>
          <w:rtl/>
          <w:lang w:eastAsia="zh-TW"/>
        </w:rPr>
        <w:t xml:space="preserve"> 2025 </w:t>
      </w:r>
      <w:r w:rsidR="00C1788A">
        <w:rPr>
          <w:rFonts w:ascii="Traditional Arabic" w:hAnsi="Traditional Arabic" w:hint="default"/>
          <w:sz w:val="30"/>
          <w:rtl/>
          <w:lang w:eastAsia="zh-TW"/>
        </w:rPr>
        <w:t>باعتباره</w:t>
      </w:r>
      <w:r w:rsidR="00C1788A" w:rsidRPr="00EC1EAE">
        <w:rPr>
          <w:rFonts w:ascii="Traditional Arabic" w:hAnsi="Traditional Arabic" w:hint="default"/>
          <w:sz w:val="30"/>
          <w:rtl/>
          <w:lang w:eastAsia="zh-TW"/>
        </w:rPr>
        <w:t xml:space="preserve"> </w:t>
      </w:r>
      <w:r w:rsidR="00083D9C" w:rsidRPr="00EC1EAE">
        <w:rPr>
          <w:rFonts w:ascii="Traditional Arabic" w:hAnsi="Traditional Arabic" w:hint="default"/>
          <w:sz w:val="30"/>
          <w:rtl/>
          <w:lang w:eastAsia="zh-TW"/>
        </w:rPr>
        <w:t xml:space="preserve">الأفق الزمني </w:t>
      </w:r>
      <w:r w:rsidR="00C1788A">
        <w:rPr>
          <w:rFonts w:ascii="Traditional Arabic" w:hAnsi="Traditional Arabic" w:hint="default"/>
          <w:sz w:val="30"/>
          <w:rtl/>
          <w:lang w:eastAsia="zh-TW"/>
        </w:rPr>
        <w:t>الأبعد</w:t>
      </w:r>
      <w:r w:rsidR="00C1788A" w:rsidRPr="00EC1EAE">
        <w:rPr>
          <w:rFonts w:ascii="Traditional Arabic" w:hAnsi="Traditional Arabic" w:hint="default"/>
          <w:sz w:val="30"/>
          <w:rtl/>
          <w:lang w:eastAsia="zh-TW"/>
        </w:rPr>
        <w:t xml:space="preserve"> </w:t>
      </w:r>
      <w:r w:rsidR="00C1788A">
        <w:rPr>
          <w:rFonts w:ascii="Traditional Arabic" w:hAnsi="Traditional Arabic" w:hint="default"/>
          <w:sz w:val="30"/>
          <w:rtl/>
          <w:lang w:eastAsia="zh-TW"/>
        </w:rPr>
        <w:t>ل</w:t>
      </w:r>
      <w:r w:rsidR="00083D9C" w:rsidRPr="00EC1EAE">
        <w:rPr>
          <w:rFonts w:ascii="Traditional Arabic" w:hAnsi="Traditional Arabic" w:hint="default"/>
          <w:sz w:val="30"/>
          <w:rtl/>
          <w:lang w:eastAsia="zh-TW"/>
        </w:rPr>
        <w:t xml:space="preserve">لعديد من الالتزامات </w:t>
      </w:r>
      <w:r w:rsidR="00C1788A">
        <w:rPr>
          <w:rFonts w:ascii="Traditional Arabic" w:hAnsi="Traditional Arabic" w:hint="default"/>
          <w:sz w:val="30"/>
          <w:rtl/>
          <w:lang w:eastAsia="zh-TW"/>
        </w:rPr>
        <w:t>ذات ال</w:t>
      </w:r>
      <w:r w:rsidR="00083D9C" w:rsidRPr="00EC1EAE">
        <w:rPr>
          <w:rFonts w:ascii="Traditional Arabic" w:hAnsi="Traditional Arabic" w:hint="default"/>
          <w:sz w:val="30"/>
          <w:rtl/>
          <w:lang w:eastAsia="zh-TW"/>
        </w:rPr>
        <w:t xml:space="preserve">إطار </w:t>
      </w:r>
      <w:r w:rsidR="00C1788A">
        <w:rPr>
          <w:rFonts w:ascii="Traditional Arabic" w:hAnsi="Traditional Arabic" w:hint="default"/>
          <w:sz w:val="30"/>
          <w:rtl/>
          <w:lang w:eastAsia="zh-TW"/>
        </w:rPr>
        <w:t>ال</w:t>
      </w:r>
      <w:r w:rsidR="00083D9C" w:rsidRPr="00EC1EAE">
        <w:rPr>
          <w:rFonts w:ascii="Traditional Arabic" w:hAnsi="Traditional Arabic" w:hint="default"/>
          <w:sz w:val="30"/>
          <w:rtl/>
          <w:lang w:eastAsia="zh-TW"/>
        </w:rPr>
        <w:t xml:space="preserve">زمني </w:t>
      </w:r>
      <w:r w:rsidR="00C1788A">
        <w:rPr>
          <w:rFonts w:ascii="Traditional Arabic" w:hAnsi="Traditional Arabic" w:hint="default"/>
          <w:sz w:val="30"/>
          <w:rtl/>
          <w:lang w:eastAsia="zh-TW"/>
        </w:rPr>
        <w:t>ال</w:t>
      </w:r>
      <w:r w:rsidR="00083D9C" w:rsidRPr="00EC1EAE">
        <w:rPr>
          <w:rFonts w:ascii="Traditional Arabic" w:hAnsi="Traditional Arabic" w:hint="default"/>
          <w:sz w:val="30"/>
          <w:rtl/>
          <w:lang w:eastAsia="zh-TW"/>
        </w:rPr>
        <w:t xml:space="preserve">أطول، بدلاً من عام 2030، وهو الأفق الزمني </w:t>
      </w:r>
      <w:r w:rsidR="00C1788A">
        <w:rPr>
          <w:rFonts w:ascii="Traditional Arabic" w:hAnsi="Traditional Arabic" w:hint="default"/>
          <w:sz w:val="30"/>
          <w:rtl/>
          <w:lang w:eastAsia="zh-TW"/>
        </w:rPr>
        <w:t>الأبعد</w:t>
      </w:r>
      <w:r w:rsidR="00C1788A" w:rsidRPr="00EC1EAE">
        <w:rPr>
          <w:rFonts w:ascii="Traditional Arabic" w:hAnsi="Traditional Arabic" w:hint="default"/>
          <w:sz w:val="30"/>
          <w:rtl/>
          <w:lang w:eastAsia="zh-TW"/>
        </w:rPr>
        <w:t xml:space="preserve"> </w:t>
      </w:r>
      <w:r w:rsidR="00083D9C" w:rsidRPr="00EC1EAE">
        <w:rPr>
          <w:rFonts w:ascii="Traditional Arabic" w:hAnsi="Traditional Arabic" w:hint="default"/>
          <w:sz w:val="30"/>
          <w:rtl/>
          <w:lang w:eastAsia="zh-TW"/>
        </w:rPr>
        <w:t>لأهداف التنمية المستدامة</w:t>
      </w:r>
      <w:r w:rsidR="00B03993" w:rsidRPr="00EC1EAE">
        <w:rPr>
          <w:rFonts w:ascii="Traditional Arabic" w:hAnsi="Traditional Arabic" w:hint="default"/>
          <w:sz w:val="30"/>
          <w:rtl/>
          <w:lang w:eastAsia="zh-TW"/>
        </w:rPr>
        <w:t xml:space="preserve">. </w:t>
      </w:r>
      <w:r w:rsidR="00C1788A">
        <w:rPr>
          <w:rFonts w:ascii="Traditional Arabic" w:hAnsi="Traditional Arabic" w:hint="default"/>
          <w:sz w:val="30"/>
          <w:rtl/>
          <w:lang w:eastAsia="zh-TW"/>
        </w:rPr>
        <w:t>ولكن الأفق الزمني الأبعد ل</w:t>
      </w:r>
      <w:r w:rsidR="00083D9C" w:rsidRPr="00EC1EAE">
        <w:rPr>
          <w:rFonts w:ascii="Traditional Arabic" w:hAnsi="Traditional Arabic" w:hint="default"/>
          <w:sz w:val="30"/>
          <w:rtl/>
          <w:lang w:eastAsia="zh-TW"/>
        </w:rPr>
        <w:t xml:space="preserve">معظم الالتزامات </w:t>
      </w:r>
      <w:r w:rsidR="00C1788A">
        <w:rPr>
          <w:rFonts w:ascii="Traditional Arabic" w:hAnsi="Traditional Arabic" w:hint="default"/>
          <w:sz w:val="30"/>
          <w:rtl/>
          <w:lang w:eastAsia="zh-TW"/>
        </w:rPr>
        <w:t xml:space="preserve">هو العام </w:t>
      </w:r>
      <w:r w:rsidR="00B03993" w:rsidRPr="00EC1EAE">
        <w:rPr>
          <w:rFonts w:ascii="Traditional Arabic" w:hAnsi="Traditional Arabic" w:hint="default"/>
          <w:sz w:val="30"/>
          <w:rtl/>
          <w:lang w:eastAsia="zh-TW"/>
        </w:rPr>
        <w:t>2020.</w:t>
      </w:r>
    </w:p>
    <w:p w14:paraId="409F27CA" w14:textId="7AAB3687" w:rsidR="00B03993" w:rsidRPr="00B03993" w:rsidRDefault="00B03993" w:rsidP="005D3924">
      <w:pPr>
        <w:tabs>
          <w:tab w:val="left" w:pos="624"/>
          <w:tab w:val="left" w:pos="1871"/>
          <w:tab w:val="left" w:pos="2495"/>
          <w:tab w:val="left" w:pos="3119"/>
        </w:tabs>
        <w:spacing w:after="120" w:line="400" w:lineRule="exact"/>
        <w:ind w:left="1133"/>
        <w:jc w:val="both"/>
        <w:textDirection w:val="tbRlV"/>
        <w:rPr>
          <w:rFonts w:ascii="Traditional Arabic" w:hAnsi="Traditional Arabic" w:cs="Traditional Arabic"/>
          <w:sz w:val="32"/>
          <w:szCs w:val="32"/>
          <w:rtl/>
          <w:lang w:eastAsia="zh-TW"/>
        </w:rPr>
      </w:pPr>
      <w:r w:rsidRPr="00B03993">
        <w:rPr>
          <w:rFonts w:ascii="Traditional Arabic" w:hAnsi="Traditional Arabic" w:cs="Traditional Arabic"/>
          <w:sz w:val="32"/>
          <w:szCs w:val="32"/>
          <w:rtl/>
          <w:lang w:eastAsia="zh-TW"/>
        </w:rPr>
        <w:t xml:space="preserve">الجدول </w:t>
      </w:r>
      <w:r>
        <w:rPr>
          <w:rFonts w:ascii="Traditional Arabic" w:hAnsi="Traditional Arabic" w:cs="Traditional Arabic"/>
          <w:sz w:val="32"/>
          <w:szCs w:val="32"/>
          <w:rtl/>
          <w:lang w:eastAsia="zh-TW"/>
        </w:rPr>
        <w:t>5</w:t>
      </w:r>
    </w:p>
    <w:p w14:paraId="38C52A45" w14:textId="6E94306A" w:rsidR="00B03993" w:rsidRPr="00B03993" w:rsidRDefault="00B03993" w:rsidP="005D3924">
      <w:pPr>
        <w:tabs>
          <w:tab w:val="left" w:pos="1871"/>
          <w:tab w:val="left" w:pos="2495"/>
          <w:tab w:val="left" w:pos="3119"/>
        </w:tabs>
        <w:spacing w:after="120" w:line="400" w:lineRule="exact"/>
        <w:ind w:left="1133"/>
        <w:jc w:val="both"/>
        <w:textDirection w:val="tbRlV"/>
        <w:rPr>
          <w:rFonts w:ascii="Traditional Arabic" w:hAnsi="Traditional Arabic" w:cs="Traditional Arabic"/>
          <w:b/>
          <w:bCs/>
          <w:sz w:val="32"/>
          <w:szCs w:val="32"/>
          <w:rtl/>
          <w:lang w:eastAsia="zh-TW"/>
        </w:rPr>
      </w:pPr>
      <w:r w:rsidRPr="00B03993">
        <w:rPr>
          <w:rFonts w:ascii="Traditional Arabic" w:hAnsi="Traditional Arabic" w:cs="Traditional Arabic"/>
          <w:b/>
          <w:bCs/>
          <w:sz w:val="32"/>
          <w:szCs w:val="32"/>
          <w:rtl/>
          <w:lang w:eastAsia="zh-TW"/>
        </w:rPr>
        <w:t>توزيع الالتزامات الطوعية التي تتناول كل مجموعة من مجموعات قرار</w:t>
      </w:r>
      <w:r w:rsidR="00C1788A">
        <w:rPr>
          <w:rFonts w:ascii="Traditional Arabic" w:hAnsi="Traditional Arabic" w:cs="Traditional Arabic"/>
          <w:b/>
          <w:bCs/>
          <w:sz w:val="32"/>
          <w:szCs w:val="32"/>
          <w:rtl/>
          <w:lang w:eastAsia="zh-TW"/>
        </w:rPr>
        <w:t>ات جمعية البيئة التابعة ل</w:t>
      </w:r>
      <w:r w:rsidRPr="00B03993">
        <w:rPr>
          <w:rFonts w:ascii="Traditional Arabic" w:hAnsi="Traditional Arabic" w:cs="Traditional Arabic"/>
          <w:b/>
          <w:bCs/>
          <w:sz w:val="32"/>
          <w:szCs w:val="32"/>
          <w:rtl/>
          <w:lang w:eastAsia="zh-TW"/>
        </w:rPr>
        <w:t>برنامج الأمم المتحدة للبيئة</w:t>
      </w:r>
    </w:p>
    <w:tbl>
      <w:tblPr>
        <w:tblStyle w:val="TableGrid"/>
        <w:bidiVisual/>
        <w:tblW w:w="8363" w:type="dxa"/>
        <w:jc w:val="righ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5123"/>
        <w:gridCol w:w="1773"/>
        <w:gridCol w:w="1467"/>
      </w:tblGrid>
      <w:tr w:rsidR="000E241C" w14:paraId="42D17567" w14:textId="77777777" w:rsidTr="002E5167">
        <w:trPr>
          <w:jc w:val="right"/>
        </w:trPr>
        <w:tc>
          <w:tcPr>
            <w:tcW w:w="5728" w:type="dxa"/>
          </w:tcPr>
          <w:p w14:paraId="302642F0" w14:textId="5A280F89" w:rsidR="000E241C" w:rsidRPr="00792429" w:rsidRDefault="000E241C" w:rsidP="0058165A">
            <w:pPr>
              <w:tabs>
                <w:tab w:val="left" w:pos="624"/>
                <w:tab w:val="left" w:pos="1871"/>
                <w:tab w:val="left" w:pos="2495"/>
                <w:tab w:val="left" w:pos="3119"/>
              </w:tabs>
              <w:spacing w:line="340" w:lineRule="exact"/>
              <w:ind w:left="248" w:right="160"/>
              <w:jc w:val="center"/>
              <w:textDirection w:val="tbRlV"/>
              <w:rPr>
                <w:rFonts w:ascii="Traditional Arabic" w:hAnsi="Traditional Arabic" w:cs="Traditional Arabic"/>
                <w:b/>
                <w:sz w:val="26"/>
                <w:szCs w:val="26"/>
                <w:rtl/>
                <w:lang w:eastAsia="zh-TW"/>
              </w:rPr>
            </w:pPr>
            <w:r w:rsidRPr="00792429">
              <w:rPr>
                <w:rFonts w:ascii="Traditional Arabic" w:hAnsi="Traditional Arabic" w:cs="Traditional Arabic"/>
                <w:b/>
                <w:bCs/>
                <w:sz w:val="26"/>
                <w:szCs w:val="26"/>
                <w:rtl/>
                <w:lang w:val="en-GB" w:eastAsia="zh-TW"/>
              </w:rPr>
              <w:t>مجموعة القرار</w:t>
            </w:r>
            <w:r w:rsidR="00086EA8">
              <w:rPr>
                <w:rFonts w:ascii="Traditional Arabic" w:hAnsi="Traditional Arabic" w:cs="Traditional Arabic"/>
                <w:b/>
                <w:bCs/>
                <w:sz w:val="26"/>
                <w:szCs w:val="26"/>
                <w:rtl/>
                <w:lang w:val="en-GB" w:eastAsia="zh-TW"/>
              </w:rPr>
              <w:t>ات</w:t>
            </w:r>
          </w:p>
        </w:tc>
        <w:tc>
          <w:tcPr>
            <w:tcW w:w="1964" w:type="dxa"/>
            <w:vAlign w:val="center"/>
          </w:tcPr>
          <w:p w14:paraId="46E2B047" w14:textId="77777777" w:rsidR="000E241C" w:rsidRPr="00792429" w:rsidRDefault="000E241C" w:rsidP="0058165A">
            <w:pPr>
              <w:tabs>
                <w:tab w:val="left" w:pos="624"/>
                <w:tab w:val="left" w:pos="1871"/>
                <w:tab w:val="left" w:pos="2495"/>
                <w:tab w:val="left" w:pos="3119"/>
              </w:tabs>
              <w:spacing w:line="340" w:lineRule="exact"/>
              <w:ind w:left="72" w:right="93"/>
              <w:jc w:val="center"/>
              <w:textDirection w:val="tbRlV"/>
              <w:rPr>
                <w:rFonts w:ascii="Traditional Arabic" w:hAnsi="Traditional Arabic" w:cs="Traditional Arabic"/>
                <w:b/>
                <w:sz w:val="26"/>
                <w:szCs w:val="26"/>
                <w:rtl/>
                <w:lang w:eastAsia="zh-TW"/>
              </w:rPr>
            </w:pPr>
            <w:r w:rsidRPr="00792429">
              <w:rPr>
                <w:rFonts w:ascii="Traditional Arabic" w:hAnsi="Traditional Arabic" w:cs="Traditional Arabic"/>
                <w:b/>
                <w:bCs/>
                <w:sz w:val="26"/>
                <w:szCs w:val="26"/>
                <w:rtl/>
                <w:lang w:val="en-GB" w:eastAsia="zh-TW"/>
              </w:rPr>
              <w:t>تحليل الالتزامات الطوعية</w:t>
            </w:r>
          </w:p>
        </w:tc>
        <w:tc>
          <w:tcPr>
            <w:tcW w:w="1620" w:type="dxa"/>
            <w:vAlign w:val="center"/>
          </w:tcPr>
          <w:p w14:paraId="01916B63"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b/>
                <w:sz w:val="26"/>
                <w:szCs w:val="26"/>
                <w:rtl/>
                <w:lang w:eastAsia="zh-TW"/>
              </w:rPr>
            </w:pPr>
            <w:r w:rsidRPr="00792429">
              <w:rPr>
                <w:rFonts w:ascii="Traditional Arabic" w:hAnsi="Traditional Arabic" w:cs="Traditional Arabic"/>
                <w:b/>
                <w:bCs/>
                <w:sz w:val="26"/>
                <w:szCs w:val="26"/>
                <w:rtl/>
                <w:lang w:val="en-GB" w:eastAsia="zh-TW"/>
              </w:rPr>
              <w:t>متوسط الفاعلية</w:t>
            </w:r>
          </w:p>
        </w:tc>
      </w:tr>
      <w:tr w:rsidR="000E241C" w14:paraId="03B8315A" w14:textId="77777777" w:rsidTr="002E5167">
        <w:trPr>
          <w:jc w:val="right"/>
        </w:trPr>
        <w:tc>
          <w:tcPr>
            <w:tcW w:w="5728" w:type="dxa"/>
          </w:tcPr>
          <w:p w14:paraId="7891D259" w14:textId="77777777" w:rsidR="000E241C" w:rsidRPr="00792429" w:rsidRDefault="000E241C" w:rsidP="0058165A">
            <w:pPr>
              <w:tabs>
                <w:tab w:val="left" w:pos="624"/>
                <w:tab w:val="left" w:pos="1871"/>
                <w:tab w:val="left" w:pos="2495"/>
                <w:tab w:val="left" w:pos="3119"/>
              </w:tabs>
              <w:spacing w:line="340" w:lineRule="exact"/>
              <w:ind w:left="57"/>
              <w:textDirection w:val="tbRlV"/>
              <w:rPr>
                <w:rFonts w:ascii="Traditional Arabic" w:hAnsi="Traditional Arabic" w:cs="Traditional Arabic"/>
                <w:bCs/>
                <w:color w:val="000000"/>
                <w:sz w:val="26"/>
                <w:szCs w:val="26"/>
                <w:rtl/>
                <w:lang w:eastAsia="zh-TW"/>
              </w:rPr>
            </w:pPr>
            <w:r w:rsidRPr="00792429">
              <w:rPr>
                <w:rFonts w:ascii="Traditional Arabic" w:hAnsi="Traditional Arabic" w:cs="Traditional Arabic"/>
                <w:sz w:val="26"/>
                <w:szCs w:val="26"/>
                <w:rtl/>
                <w:lang w:val="en-GB" w:eastAsia="zh-TW"/>
              </w:rPr>
              <w:t xml:space="preserve">تسخير العلوم والبيانات للسياسات القائمة على الأدلة </w:t>
            </w:r>
          </w:p>
          <w:p w14:paraId="0D3F9526" w14:textId="35B30EC4" w:rsidR="000E241C" w:rsidRPr="00792429" w:rsidRDefault="000E241C" w:rsidP="0058165A">
            <w:pPr>
              <w:tabs>
                <w:tab w:val="left" w:pos="624"/>
                <w:tab w:val="left" w:pos="1871"/>
                <w:tab w:val="left" w:pos="2495"/>
                <w:tab w:val="left" w:pos="3119"/>
              </w:tabs>
              <w:spacing w:line="340" w:lineRule="exact"/>
              <w:ind w:left="57"/>
              <w:textDirection w:val="tbRlV"/>
              <w:rPr>
                <w:rFonts w:ascii="Traditional Arabic" w:eastAsia="Times New Roman" w:hAnsi="Traditional Arabic" w:cs="Traditional Arabic"/>
                <w:color w:val="000000"/>
                <w:sz w:val="26"/>
                <w:szCs w:val="26"/>
                <w:rtl/>
                <w:lang w:eastAsia="zh-TW"/>
              </w:rPr>
            </w:pPr>
            <w:r w:rsidRPr="00792429">
              <w:rPr>
                <w:rFonts w:ascii="Traditional Arabic" w:hAnsi="Traditional Arabic" w:cs="Traditional Arabic"/>
                <w:sz w:val="26"/>
                <w:szCs w:val="26"/>
                <w:rtl/>
                <w:lang w:val="en-GB" w:eastAsia="zh-TW"/>
              </w:rPr>
              <w:t>(انظر القرار</w:t>
            </w:r>
            <w:r w:rsidR="009B5F74" w:rsidRPr="00792429">
              <w:rPr>
                <w:rFonts w:ascii="Traditional Arabic" w:hAnsi="Traditional Arabic" w:cs="Traditional Arabic"/>
                <w:sz w:val="26"/>
                <w:szCs w:val="26"/>
                <w:rtl/>
                <w:lang w:val="en-GB" w:eastAsia="zh-TW"/>
              </w:rPr>
              <w:t xml:space="preserve"> 1/6</w:t>
            </w:r>
            <w:r w:rsidRPr="00792429">
              <w:rPr>
                <w:rFonts w:ascii="Traditional Arabic" w:hAnsi="Traditional Arabic" w:cs="Traditional Arabic"/>
                <w:sz w:val="26"/>
                <w:szCs w:val="26"/>
                <w:rtl/>
                <w:lang w:val="en-GB" w:eastAsia="zh-TW"/>
              </w:rPr>
              <w:t xml:space="preserve">، الفقرة </w:t>
            </w:r>
            <w:r w:rsidR="009B5F74" w:rsidRPr="00792429">
              <w:rPr>
                <w:rFonts w:ascii="Traditional Arabic" w:hAnsi="Traditional Arabic" w:cs="Traditional Arabic"/>
                <w:sz w:val="26"/>
                <w:szCs w:val="26"/>
                <w:rtl/>
                <w:lang w:val="en-GB" w:eastAsia="zh-TW"/>
              </w:rPr>
              <w:t>1</w:t>
            </w:r>
            <w:r w:rsidRPr="00792429">
              <w:rPr>
                <w:rFonts w:ascii="Traditional Arabic" w:hAnsi="Traditional Arabic" w:cs="Traditional Arabic"/>
                <w:sz w:val="26"/>
                <w:szCs w:val="26"/>
                <w:rtl/>
                <w:lang w:val="en-GB" w:eastAsia="zh-TW"/>
              </w:rPr>
              <w:t>، والقرار</w:t>
            </w:r>
            <w:r w:rsidR="009B5F74" w:rsidRPr="00792429">
              <w:rPr>
                <w:rFonts w:ascii="Traditional Arabic" w:hAnsi="Traditional Arabic" w:cs="Traditional Arabic"/>
                <w:sz w:val="26"/>
                <w:szCs w:val="26"/>
                <w:rtl/>
                <w:lang w:val="en-GB" w:eastAsia="zh-TW"/>
              </w:rPr>
              <w:t xml:space="preserve"> 2/11،</w:t>
            </w:r>
            <w:r w:rsidRPr="00792429">
              <w:rPr>
                <w:rFonts w:ascii="Traditional Arabic" w:hAnsi="Traditional Arabic" w:cs="Traditional Arabic"/>
                <w:sz w:val="26"/>
                <w:szCs w:val="26"/>
                <w:rtl/>
                <w:lang w:val="en-GB" w:eastAsia="zh-TW"/>
              </w:rPr>
              <w:t xml:space="preserve"> الفقرة </w:t>
            </w:r>
            <w:r w:rsidR="009B5F74" w:rsidRPr="00792429">
              <w:rPr>
                <w:rFonts w:ascii="Traditional Arabic" w:hAnsi="Traditional Arabic" w:cs="Traditional Arabic"/>
                <w:sz w:val="26"/>
                <w:szCs w:val="26"/>
                <w:rtl/>
                <w:lang w:val="en-GB" w:eastAsia="zh-TW"/>
              </w:rPr>
              <w:t>20</w:t>
            </w:r>
            <w:r w:rsidRPr="00792429">
              <w:rPr>
                <w:rFonts w:ascii="Traditional Arabic" w:hAnsi="Traditional Arabic" w:cs="Traditional Arabic"/>
                <w:sz w:val="26"/>
                <w:szCs w:val="26"/>
                <w:rtl/>
                <w:lang w:val="en-GB" w:eastAsia="zh-TW"/>
              </w:rPr>
              <w:t>)</w:t>
            </w:r>
          </w:p>
        </w:tc>
        <w:tc>
          <w:tcPr>
            <w:tcW w:w="1964" w:type="dxa"/>
            <w:vAlign w:val="center"/>
          </w:tcPr>
          <w:p w14:paraId="5B498D2C" w14:textId="77777777" w:rsidR="000E241C" w:rsidRPr="00792429" w:rsidRDefault="000E241C" w:rsidP="0058165A">
            <w:pPr>
              <w:tabs>
                <w:tab w:val="left" w:pos="252"/>
                <w:tab w:val="left" w:pos="624"/>
                <w:tab w:val="left" w:pos="1871"/>
                <w:tab w:val="left" w:pos="2495"/>
                <w:tab w:val="left" w:pos="3119"/>
              </w:tabs>
              <w:spacing w:line="340" w:lineRule="exact"/>
              <w:ind w:left="72" w:right="309"/>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32</w:t>
            </w:r>
          </w:p>
        </w:tc>
        <w:tc>
          <w:tcPr>
            <w:tcW w:w="1620" w:type="dxa"/>
            <w:vAlign w:val="center"/>
          </w:tcPr>
          <w:p w14:paraId="2FB9BDEE"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متوسطة</w:t>
            </w:r>
          </w:p>
        </w:tc>
      </w:tr>
      <w:tr w:rsidR="000E241C" w14:paraId="2D0A8E50" w14:textId="77777777" w:rsidTr="002E5167">
        <w:trPr>
          <w:jc w:val="right"/>
        </w:trPr>
        <w:tc>
          <w:tcPr>
            <w:tcW w:w="5728" w:type="dxa"/>
          </w:tcPr>
          <w:p w14:paraId="4C49EDA9" w14:textId="440060AD" w:rsidR="000E241C" w:rsidRPr="00792429" w:rsidRDefault="000E241C" w:rsidP="0058165A">
            <w:pPr>
              <w:tabs>
                <w:tab w:val="left" w:pos="624"/>
                <w:tab w:val="left" w:pos="1871"/>
                <w:tab w:val="left" w:pos="2495"/>
                <w:tab w:val="left" w:pos="2678"/>
                <w:tab w:val="left" w:pos="3119"/>
              </w:tabs>
              <w:spacing w:line="340" w:lineRule="exact"/>
              <w:ind w:left="57"/>
              <w:textDirection w:val="tbRlV"/>
              <w:rPr>
                <w:rFonts w:ascii="Traditional Arabic" w:hAnsi="Traditional Arabic" w:cs="Traditional Arabic"/>
                <w:bCs/>
                <w:color w:val="000000"/>
                <w:sz w:val="26"/>
                <w:szCs w:val="26"/>
                <w:rtl/>
                <w:lang w:eastAsia="zh-TW"/>
              </w:rPr>
            </w:pPr>
            <w:r w:rsidRPr="00792429">
              <w:rPr>
                <w:rFonts w:ascii="Traditional Arabic" w:hAnsi="Traditional Arabic" w:cs="Traditional Arabic"/>
                <w:sz w:val="26"/>
                <w:szCs w:val="26"/>
                <w:rtl/>
                <w:lang w:val="en-GB" w:eastAsia="zh-TW"/>
              </w:rPr>
              <w:t xml:space="preserve">الهياكل الأساسية </w:t>
            </w:r>
            <w:r w:rsidR="00086EA8">
              <w:rPr>
                <w:rFonts w:ascii="Traditional Arabic" w:hAnsi="Traditional Arabic" w:cs="Traditional Arabic"/>
                <w:sz w:val="26"/>
                <w:szCs w:val="26"/>
                <w:rtl/>
                <w:lang w:val="en-GB" w:eastAsia="zh-TW"/>
              </w:rPr>
              <w:t>وأنواع التكنولوجيا</w:t>
            </w:r>
            <w:r w:rsidR="00086EA8" w:rsidRPr="00792429">
              <w:rPr>
                <w:rFonts w:ascii="Traditional Arabic" w:hAnsi="Traditional Arabic" w:cs="Traditional Arabic"/>
                <w:sz w:val="26"/>
                <w:szCs w:val="26"/>
                <w:rtl/>
                <w:lang w:val="en-GB" w:eastAsia="zh-TW"/>
              </w:rPr>
              <w:t xml:space="preserve"> </w:t>
            </w:r>
            <w:r w:rsidRPr="00792429">
              <w:rPr>
                <w:rFonts w:ascii="Traditional Arabic" w:hAnsi="Traditional Arabic" w:cs="Traditional Arabic"/>
                <w:sz w:val="26"/>
                <w:szCs w:val="26"/>
                <w:rtl/>
                <w:lang w:val="en-GB" w:eastAsia="zh-TW"/>
              </w:rPr>
              <w:t xml:space="preserve">والابتكار </w:t>
            </w:r>
          </w:p>
          <w:p w14:paraId="4B2F4D6D" w14:textId="5A1E802E" w:rsidR="000E241C" w:rsidRPr="00792429" w:rsidRDefault="000E241C" w:rsidP="0058165A">
            <w:pPr>
              <w:tabs>
                <w:tab w:val="left" w:pos="624"/>
                <w:tab w:val="left" w:pos="1871"/>
                <w:tab w:val="left" w:pos="2495"/>
                <w:tab w:val="left" w:pos="2678"/>
                <w:tab w:val="left" w:pos="3119"/>
              </w:tabs>
              <w:spacing w:line="340" w:lineRule="exact"/>
              <w:ind w:left="57"/>
              <w:textDirection w:val="tbRlV"/>
              <w:rPr>
                <w:rFonts w:ascii="Traditional Arabic" w:eastAsia="Times New Roman" w:hAnsi="Traditional Arabic" w:cs="Traditional Arabic"/>
                <w:color w:val="000000"/>
                <w:sz w:val="26"/>
                <w:szCs w:val="26"/>
                <w:rtl/>
                <w:lang w:eastAsia="zh-TW"/>
              </w:rPr>
            </w:pPr>
            <w:r w:rsidRPr="00792429">
              <w:rPr>
                <w:rFonts w:ascii="Traditional Arabic" w:hAnsi="Traditional Arabic" w:cs="Traditional Arabic"/>
                <w:sz w:val="26"/>
                <w:szCs w:val="26"/>
                <w:rtl/>
                <w:lang w:val="en-GB" w:eastAsia="zh-TW"/>
              </w:rPr>
              <w:t>(انظر القرار</w:t>
            </w:r>
            <w:r w:rsidR="0096483C">
              <w:rPr>
                <w:rFonts w:ascii="Traditional Arabic" w:hAnsi="Traditional Arabic" w:cs="Traditional Arabic"/>
                <w:sz w:val="26"/>
                <w:szCs w:val="26"/>
                <w:rtl/>
                <w:lang w:val="en-GB" w:eastAsia="zh-TW"/>
              </w:rPr>
              <w:t xml:space="preserve"> 2/11</w:t>
            </w:r>
            <w:r w:rsidRPr="00792429">
              <w:rPr>
                <w:rFonts w:ascii="Traditional Arabic" w:hAnsi="Traditional Arabic" w:cs="Traditional Arabic"/>
                <w:sz w:val="26"/>
                <w:szCs w:val="26"/>
                <w:rtl/>
                <w:lang w:val="en-GB" w:eastAsia="zh-TW"/>
              </w:rPr>
              <w:t xml:space="preserve"> الفقرات</w:t>
            </w:r>
            <w:r w:rsidR="009B5F74" w:rsidRPr="00792429">
              <w:rPr>
                <w:rFonts w:ascii="Traditional Arabic" w:hAnsi="Traditional Arabic" w:cs="Traditional Arabic"/>
                <w:sz w:val="26"/>
                <w:szCs w:val="26"/>
                <w:rtl/>
                <w:lang w:val="en-GB" w:eastAsia="zh-TW"/>
              </w:rPr>
              <w:t xml:space="preserve"> 12، و14، 15، و16 </w:t>
            </w:r>
            <w:r w:rsidRPr="00792429">
              <w:rPr>
                <w:rFonts w:ascii="Traditional Arabic" w:hAnsi="Traditional Arabic" w:cs="Traditional Arabic"/>
                <w:sz w:val="26"/>
                <w:szCs w:val="26"/>
                <w:rtl/>
                <w:lang w:val="en-GB" w:eastAsia="zh-TW"/>
              </w:rPr>
              <w:t>والقرار</w:t>
            </w:r>
            <w:r w:rsidR="00651975" w:rsidRPr="00792429">
              <w:rPr>
                <w:rFonts w:ascii="Traditional Arabic" w:hAnsi="Traditional Arabic" w:cs="Traditional Arabic"/>
                <w:sz w:val="26"/>
                <w:szCs w:val="26"/>
                <w:rtl/>
                <w:lang w:val="en-GB" w:eastAsia="zh-TW"/>
              </w:rPr>
              <w:t xml:space="preserve"> 3/7 الفقرتين 5، و6) </w:t>
            </w:r>
          </w:p>
        </w:tc>
        <w:tc>
          <w:tcPr>
            <w:tcW w:w="1964" w:type="dxa"/>
            <w:vAlign w:val="center"/>
          </w:tcPr>
          <w:p w14:paraId="70BA310D" w14:textId="77777777" w:rsidR="000E241C" w:rsidRPr="00792429" w:rsidRDefault="000E241C" w:rsidP="0058165A">
            <w:pPr>
              <w:tabs>
                <w:tab w:val="left" w:pos="624"/>
                <w:tab w:val="left" w:pos="1871"/>
                <w:tab w:val="left" w:pos="2495"/>
                <w:tab w:val="left" w:pos="3119"/>
              </w:tabs>
              <w:spacing w:line="340" w:lineRule="exact"/>
              <w:ind w:left="72" w:right="309"/>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98</w:t>
            </w:r>
          </w:p>
        </w:tc>
        <w:tc>
          <w:tcPr>
            <w:tcW w:w="1620" w:type="dxa"/>
            <w:vAlign w:val="center"/>
          </w:tcPr>
          <w:p w14:paraId="31F8B37D"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عالية-متوسطة</w:t>
            </w:r>
          </w:p>
        </w:tc>
      </w:tr>
      <w:tr w:rsidR="000E241C" w14:paraId="3420FFA8" w14:textId="77777777" w:rsidTr="002E5167">
        <w:trPr>
          <w:jc w:val="right"/>
        </w:trPr>
        <w:tc>
          <w:tcPr>
            <w:tcW w:w="5728" w:type="dxa"/>
          </w:tcPr>
          <w:p w14:paraId="09026CFB" w14:textId="13FCF57D" w:rsidR="000E241C" w:rsidRPr="00792429" w:rsidRDefault="000E241C" w:rsidP="0058165A">
            <w:pPr>
              <w:tabs>
                <w:tab w:val="left" w:pos="624"/>
                <w:tab w:val="left" w:pos="1871"/>
                <w:tab w:val="left" w:pos="2495"/>
                <w:tab w:val="left" w:pos="3119"/>
              </w:tabs>
              <w:spacing w:line="340" w:lineRule="exact"/>
              <w:ind w:left="57"/>
              <w:textDirection w:val="tbRlV"/>
              <w:rPr>
                <w:rFonts w:ascii="Traditional Arabic" w:hAnsi="Traditional Arabic" w:cs="Traditional Arabic"/>
                <w:bCs/>
                <w:color w:val="000000"/>
                <w:sz w:val="26"/>
                <w:szCs w:val="26"/>
                <w:rtl/>
                <w:lang w:eastAsia="zh-TW"/>
              </w:rPr>
            </w:pPr>
            <w:r w:rsidRPr="00792429">
              <w:rPr>
                <w:rFonts w:ascii="Traditional Arabic" w:hAnsi="Traditional Arabic" w:cs="Traditional Arabic"/>
                <w:sz w:val="26"/>
                <w:szCs w:val="26"/>
                <w:rtl/>
                <w:lang w:val="en-GB" w:eastAsia="zh-TW"/>
              </w:rPr>
              <w:t>الاتصال والتعليم وتوافر المعلومات للمستهلك</w:t>
            </w:r>
          </w:p>
          <w:p w14:paraId="3D1B8B76" w14:textId="4F233033" w:rsidR="000E241C" w:rsidRPr="00792429" w:rsidRDefault="000B6065" w:rsidP="0058165A">
            <w:pPr>
              <w:tabs>
                <w:tab w:val="left" w:pos="624"/>
                <w:tab w:val="left" w:pos="1871"/>
                <w:tab w:val="left" w:pos="2495"/>
                <w:tab w:val="left" w:pos="3119"/>
              </w:tabs>
              <w:spacing w:line="340" w:lineRule="exact"/>
              <w:ind w:left="57"/>
              <w:textDirection w:val="tbRlV"/>
              <w:rPr>
                <w:rFonts w:ascii="Traditional Arabic" w:eastAsia="Times New Roman" w:hAnsi="Traditional Arabic" w:cs="Traditional Arabic"/>
                <w:color w:val="000000"/>
                <w:sz w:val="26"/>
                <w:szCs w:val="26"/>
                <w:rtl/>
                <w:lang w:eastAsia="zh-TW"/>
              </w:rPr>
            </w:pPr>
            <w:r w:rsidRPr="00792429">
              <w:rPr>
                <w:rFonts w:ascii="Traditional Arabic" w:hAnsi="Traditional Arabic" w:cs="Traditional Arabic"/>
                <w:sz w:val="26"/>
                <w:szCs w:val="26"/>
                <w:rtl/>
                <w:lang w:val="en-GB" w:eastAsia="zh-TW"/>
              </w:rPr>
              <w:lastRenderedPageBreak/>
              <w:t>(</w:t>
            </w:r>
            <w:r w:rsidR="000E241C" w:rsidRPr="00792429">
              <w:rPr>
                <w:rFonts w:ascii="Traditional Arabic" w:hAnsi="Traditional Arabic" w:cs="Traditional Arabic"/>
                <w:sz w:val="26"/>
                <w:szCs w:val="26"/>
                <w:rtl/>
                <w:lang w:val="en-GB" w:eastAsia="zh-TW"/>
              </w:rPr>
              <w:t xml:space="preserve">انظر القرار </w:t>
            </w:r>
            <w:r w:rsidRPr="00792429">
              <w:rPr>
                <w:rFonts w:ascii="Traditional Arabic" w:hAnsi="Traditional Arabic" w:cs="Traditional Arabic"/>
                <w:sz w:val="26"/>
                <w:szCs w:val="26"/>
                <w:rtl/>
                <w:lang w:val="en-GB" w:eastAsia="zh-TW"/>
              </w:rPr>
              <w:t>1/6</w:t>
            </w:r>
            <w:r w:rsidR="000E241C" w:rsidRPr="00792429">
              <w:rPr>
                <w:rFonts w:ascii="Traditional Arabic" w:hAnsi="Traditional Arabic" w:cs="Traditional Arabic"/>
                <w:sz w:val="26"/>
                <w:szCs w:val="26"/>
                <w:rtl/>
                <w:lang w:val="en-GB" w:eastAsia="zh-TW"/>
              </w:rPr>
              <w:t>، الفقرة</w:t>
            </w:r>
            <w:r w:rsidRPr="00792429">
              <w:rPr>
                <w:rFonts w:ascii="Traditional Arabic" w:hAnsi="Traditional Arabic" w:cs="Traditional Arabic"/>
                <w:sz w:val="26"/>
                <w:szCs w:val="26"/>
                <w:rtl/>
                <w:lang w:val="en-GB" w:eastAsia="zh-TW"/>
              </w:rPr>
              <w:t xml:space="preserve"> 17</w:t>
            </w:r>
            <w:r w:rsidR="000E241C" w:rsidRPr="00792429">
              <w:rPr>
                <w:rFonts w:ascii="Traditional Arabic" w:hAnsi="Traditional Arabic" w:cs="Traditional Arabic"/>
                <w:sz w:val="26"/>
                <w:szCs w:val="26"/>
                <w:rtl/>
                <w:lang w:val="en-GB" w:eastAsia="zh-TW"/>
              </w:rPr>
              <w:t xml:space="preserve">، والقرار </w:t>
            </w:r>
            <w:r w:rsidRPr="00792429">
              <w:rPr>
                <w:rFonts w:ascii="Traditional Arabic" w:hAnsi="Traditional Arabic" w:cs="Traditional Arabic"/>
                <w:sz w:val="26"/>
                <w:szCs w:val="26"/>
                <w:rtl/>
                <w:lang w:val="en-GB" w:eastAsia="zh-TW"/>
              </w:rPr>
              <w:t xml:space="preserve">2/11 </w:t>
            </w:r>
            <w:r w:rsidR="000E241C" w:rsidRPr="00792429">
              <w:rPr>
                <w:rFonts w:ascii="Traditional Arabic" w:hAnsi="Traditional Arabic" w:cs="Traditional Arabic"/>
                <w:sz w:val="26"/>
                <w:szCs w:val="26"/>
                <w:rtl/>
                <w:lang w:val="en-GB" w:eastAsia="zh-TW"/>
              </w:rPr>
              <w:t>الفقر</w:t>
            </w:r>
            <w:r w:rsidRPr="00792429">
              <w:rPr>
                <w:rFonts w:ascii="Traditional Arabic" w:hAnsi="Traditional Arabic" w:cs="Traditional Arabic"/>
                <w:sz w:val="26"/>
                <w:szCs w:val="26"/>
                <w:rtl/>
                <w:lang w:val="en-GB" w:eastAsia="zh-TW"/>
              </w:rPr>
              <w:t xml:space="preserve">ة </w:t>
            </w:r>
            <w:r w:rsidR="009B5F74" w:rsidRPr="00792429">
              <w:rPr>
                <w:rFonts w:ascii="Traditional Arabic" w:hAnsi="Traditional Arabic" w:cs="Traditional Arabic"/>
                <w:sz w:val="26"/>
                <w:szCs w:val="26"/>
                <w:rtl/>
                <w:lang w:val="en-GB" w:eastAsia="zh-TW"/>
              </w:rPr>
              <w:t>10</w:t>
            </w:r>
            <w:r w:rsidR="000E241C" w:rsidRPr="00792429">
              <w:rPr>
                <w:rFonts w:ascii="Traditional Arabic" w:hAnsi="Traditional Arabic" w:cs="Traditional Arabic"/>
                <w:sz w:val="26"/>
                <w:szCs w:val="26"/>
                <w:rtl/>
                <w:lang w:val="en-GB" w:eastAsia="zh-TW"/>
              </w:rPr>
              <w:t>، والقرار</w:t>
            </w:r>
            <w:r w:rsidRPr="00792429">
              <w:rPr>
                <w:rFonts w:ascii="Traditional Arabic" w:hAnsi="Traditional Arabic" w:cs="Traditional Arabic"/>
                <w:sz w:val="26"/>
                <w:szCs w:val="26"/>
                <w:rtl/>
                <w:lang w:val="en-GB" w:eastAsia="zh-TW"/>
              </w:rPr>
              <w:t xml:space="preserve"> 3/7 </w:t>
            </w:r>
            <w:r w:rsidR="000E241C" w:rsidRPr="00792429">
              <w:rPr>
                <w:rFonts w:ascii="Traditional Arabic" w:hAnsi="Traditional Arabic" w:cs="Traditional Arabic"/>
                <w:sz w:val="26"/>
                <w:szCs w:val="26"/>
                <w:rtl/>
                <w:lang w:val="en-GB" w:eastAsia="zh-TW"/>
              </w:rPr>
              <w:t>الفقر</w:t>
            </w:r>
            <w:r w:rsidRPr="00792429">
              <w:rPr>
                <w:rFonts w:ascii="Traditional Arabic" w:hAnsi="Traditional Arabic" w:cs="Traditional Arabic"/>
                <w:sz w:val="26"/>
                <w:szCs w:val="26"/>
                <w:rtl/>
                <w:lang w:val="en-GB" w:eastAsia="zh-TW"/>
              </w:rPr>
              <w:t>ة 6)</w:t>
            </w:r>
          </w:p>
        </w:tc>
        <w:tc>
          <w:tcPr>
            <w:tcW w:w="1964" w:type="dxa"/>
            <w:vAlign w:val="center"/>
          </w:tcPr>
          <w:p w14:paraId="64C20322" w14:textId="77777777" w:rsidR="000E241C" w:rsidRPr="00792429" w:rsidRDefault="000E241C" w:rsidP="0058165A">
            <w:pPr>
              <w:tabs>
                <w:tab w:val="left" w:pos="624"/>
                <w:tab w:val="left" w:pos="1871"/>
                <w:tab w:val="left" w:pos="2495"/>
                <w:tab w:val="left" w:pos="3119"/>
              </w:tabs>
              <w:spacing w:line="340" w:lineRule="exact"/>
              <w:ind w:left="72" w:right="309"/>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lastRenderedPageBreak/>
              <w:t>70</w:t>
            </w:r>
          </w:p>
        </w:tc>
        <w:tc>
          <w:tcPr>
            <w:tcW w:w="1620" w:type="dxa"/>
            <w:vAlign w:val="center"/>
          </w:tcPr>
          <w:p w14:paraId="01FF2452"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متوسطة</w:t>
            </w:r>
          </w:p>
        </w:tc>
      </w:tr>
      <w:tr w:rsidR="000E241C" w14:paraId="55CA0E15" w14:textId="77777777" w:rsidTr="002E5167">
        <w:trPr>
          <w:jc w:val="right"/>
        </w:trPr>
        <w:tc>
          <w:tcPr>
            <w:tcW w:w="5728" w:type="dxa"/>
          </w:tcPr>
          <w:p w14:paraId="70FCADC4" w14:textId="77777777" w:rsidR="000E241C" w:rsidRPr="00792429" w:rsidRDefault="000E241C" w:rsidP="0058165A">
            <w:pPr>
              <w:tabs>
                <w:tab w:val="left" w:pos="624"/>
                <w:tab w:val="left" w:pos="1871"/>
                <w:tab w:val="left" w:pos="2495"/>
                <w:tab w:val="left" w:pos="3119"/>
              </w:tabs>
              <w:spacing w:line="340" w:lineRule="exact"/>
              <w:ind w:left="57"/>
              <w:textDirection w:val="tbRlV"/>
              <w:rPr>
                <w:rFonts w:ascii="Traditional Arabic" w:hAnsi="Traditional Arabic" w:cs="Traditional Arabic"/>
                <w:bCs/>
                <w:color w:val="000000"/>
                <w:sz w:val="26"/>
                <w:szCs w:val="26"/>
                <w:rtl/>
                <w:lang w:eastAsia="zh-TW"/>
              </w:rPr>
            </w:pPr>
            <w:r w:rsidRPr="00792429">
              <w:rPr>
                <w:rFonts w:ascii="Traditional Arabic" w:hAnsi="Traditional Arabic" w:cs="Traditional Arabic"/>
                <w:sz w:val="26"/>
                <w:szCs w:val="26"/>
                <w:rtl/>
                <w:lang w:val="en-GB" w:eastAsia="zh-TW"/>
              </w:rPr>
              <w:t xml:space="preserve">تعزيز التنفيذ، وتصميم الحوافز، ودمج تقييمات السياسات والابتكارات التنظيمية وتعزيز بناء القدرات </w:t>
            </w:r>
          </w:p>
          <w:p w14:paraId="28A331F7" w14:textId="25C0BB39" w:rsidR="00651975" w:rsidRPr="00792429" w:rsidRDefault="0096483C" w:rsidP="0058165A">
            <w:pPr>
              <w:tabs>
                <w:tab w:val="left" w:pos="624"/>
                <w:tab w:val="left" w:pos="1871"/>
                <w:tab w:val="left" w:pos="2495"/>
                <w:tab w:val="left" w:pos="3119"/>
              </w:tabs>
              <w:spacing w:line="340" w:lineRule="exact"/>
              <w:ind w:left="57"/>
              <w:textDirection w:val="tbRlV"/>
              <w:rPr>
                <w:rFonts w:ascii="Traditional Arabic" w:eastAsia="Times New Roman" w:hAnsi="Traditional Arabic" w:cs="Traditional Arabic"/>
                <w:color w:val="000000"/>
                <w:sz w:val="26"/>
                <w:szCs w:val="26"/>
                <w:rtl/>
                <w:lang w:eastAsia="zh-TW"/>
              </w:rPr>
            </w:pPr>
            <w:r>
              <w:rPr>
                <w:rFonts w:ascii="Traditional Arabic" w:hAnsi="Traditional Arabic" w:cs="Traditional Arabic"/>
                <w:sz w:val="26"/>
                <w:szCs w:val="26"/>
                <w:rtl/>
                <w:lang w:val="en-GB" w:eastAsia="zh-TW"/>
              </w:rPr>
              <w:t>(انظر القرار 2/11</w:t>
            </w:r>
            <w:r w:rsidR="00651975" w:rsidRPr="00792429">
              <w:rPr>
                <w:rFonts w:ascii="Traditional Arabic" w:hAnsi="Traditional Arabic" w:cs="Traditional Arabic"/>
                <w:sz w:val="26"/>
                <w:szCs w:val="26"/>
                <w:rtl/>
                <w:lang w:val="en-GB" w:eastAsia="zh-TW"/>
              </w:rPr>
              <w:t xml:space="preserve"> الفقرات 7، و10، و16، و21 والقرار 3/7 الفقر</w:t>
            </w:r>
            <w:r w:rsidR="00D9042F" w:rsidRPr="00792429">
              <w:rPr>
                <w:rFonts w:ascii="Traditional Arabic" w:hAnsi="Traditional Arabic" w:cs="Traditional Arabic"/>
                <w:sz w:val="26"/>
                <w:szCs w:val="26"/>
                <w:rtl/>
                <w:lang w:val="en-GB" w:eastAsia="zh-TW"/>
              </w:rPr>
              <w:t>ات 4 (ه)، و</w:t>
            </w:r>
            <w:r w:rsidR="00651975" w:rsidRPr="00792429">
              <w:rPr>
                <w:rFonts w:ascii="Traditional Arabic" w:hAnsi="Traditional Arabic" w:cs="Traditional Arabic"/>
                <w:sz w:val="26"/>
                <w:szCs w:val="26"/>
                <w:rtl/>
                <w:lang w:val="en-GB" w:eastAsia="zh-TW"/>
              </w:rPr>
              <w:t>5، و6)</w:t>
            </w:r>
          </w:p>
        </w:tc>
        <w:tc>
          <w:tcPr>
            <w:tcW w:w="1964" w:type="dxa"/>
            <w:vAlign w:val="center"/>
          </w:tcPr>
          <w:p w14:paraId="17C08AA7" w14:textId="77777777" w:rsidR="000E241C" w:rsidRPr="00792429" w:rsidRDefault="000E241C" w:rsidP="0058165A">
            <w:pPr>
              <w:tabs>
                <w:tab w:val="left" w:pos="624"/>
                <w:tab w:val="left" w:pos="1871"/>
                <w:tab w:val="left" w:pos="2495"/>
                <w:tab w:val="left" w:pos="3119"/>
              </w:tabs>
              <w:spacing w:line="340" w:lineRule="exact"/>
              <w:ind w:left="72" w:right="309"/>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204</w:t>
            </w:r>
          </w:p>
        </w:tc>
        <w:tc>
          <w:tcPr>
            <w:tcW w:w="1620" w:type="dxa"/>
            <w:vAlign w:val="center"/>
          </w:tcPr>
          <w:p w14:paraId="5093EBCE"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عالية-متوسطة</w:t>
            </w:r>
          </w:p>
        </w:tc>
      </w:tr>
      <w:tr w:rsidR="000E241C" w14:paraId="044B7825" w14:textId="77777777" w:rsidTr="002E5167">
        <w:trPr>
          <w:jc w:val="right"/>
        </w:trPr>
        <w:tc>
          <w:tcPr>
            <w:tcW w:w="5728" w:type="dxa"/>
          </w:tcPr>
          <w:p w14:paraId="438B2A13" w14:textId="40F409C5" w:rsidR="000E241C" w:rsidRPr="00792429" w:rsidRDefault="00086EA8" w:rsidP="0058165A">
            <w:pPr>
              <w:tabs>
                <w:tab w:val="left" w:pos="624"/>
                <w:tab w:val="left" w:pos="1871"/>
                <w:tab w:val="left" w:pos="2495"/>
                <w:tab w:val="left" w:pos="3119"/>
              </w:tabs>
              <w:spacing w:line="340" w:lineRule="exact"/>
              <w:ind w:left="57"/>
              <w:textDirection w:val="tbRlV"/>
              <w:rPr>
                <w:rFonts w:ascii="Traditional Arabic" w:hAnsi="Traditional Arabic" w:cs="Traditional Arabic"/>
                <w:bCs/>
                <w:color w:val="000000"/>
                <w:sz w:val="26"/>
                <w:szCs w:val="26"/>
                <w:rtl/>
                <w:lang w:eastAsia="zh-TW"/>
              </w:rPr>
            </w:pPr>
            <w:r>
              <w:rPr>
                <w:rFonts w:ascii="Traditional Arabic" w:hAnsi="Traditional Arabic" w:cs="Traditional Arabic"/>
                <w:sz w:val="26"/>
                <w:szCs w:val="26"/>
                <w:rtl/>
                <w:lang w:val="en-GB" w:eastAsia="zh-TW"/>
              </w:rPr>
              <w:t>تعبئة</w:t>
            </w:r>
            <w:r w:rsidRPr="00792429">
              <w:rPr>
                <w:rFonts w:ascii="Traditional Arabic" w:hAnsi="Traditional Arabic" w:cs="Traditional Arabic"/>
                <w:sz w:val="26"/>
                <w:szCs w:val="26"/>
                <w:rtl/>
                <w:lang w:val="en-GB" w:eastAsia="zh-TW"/>
              </w:rPr>
              <w:t xml:space="preserve"> </w:t>
            </w:r>
            <w:r w:rsidR="000E241C" w:rsidRPr="00792429">
              <w:rPr>
                <w:rFonts w:ascii="Traditional Arabic" w:hAnsi="Traditional Arabic" w:cs="Traditional Arabic"/>
                <w:sz w:val="26"/>
                <w:szCs w:val="26"/>
                <w:rtl/>
                <w:lang w:val="en-GB" w:eastAsia="zh-TW"/>
              </w:rPr>
              <w:t>أصحاب المصلحة والقادة والشركاء</w:t>
            </w:r>
          </w:p>
          <w:p w14:paraId="4CD9EAB3" w14:textId="493CEA44" w:rsidR="00D9042F" w:rsidRPr="00792429" w:rsidRDefault="00D9042F" w:rsidP="0058165A">
            <w:pPr>
              <w:tabs>
                <w:tab w:val="left" w:pos="624"/>
                <w:tab w:val="left" w:pos="1871"/>
                <w:tab w:val="left" w:pos="2495"/>
                <w:tab w:val="left" w:pos="3119"/>
              </w:tabs>
              <w:spacing w:line="340" w:lineRule="exact"/>
              <w:ind w:left="57"/>
              <w:textDirection w:val="tbRlV"/>
              <w:rPr>
                <w:rFonts w:ascii="Traditional Arabic" w:eastAsia="Times New Roman" w:hAnsi="Traditional Arabic" w:cs="Traditional Arabic"/>
                <w:color w:val="000000"/>
                <w:sz w:val="26"/>
                <w:szCs w:val="26"/>
                <w:rtl/>
                <w:lang w:eastAsia="zh-TW"/>
              </w:rPr>
            </w:pPr>
            <w:r w:rsidRPr="00792429">
              <w:rPr>
                <w:rFonts w:ascii="Traditional Arabic" w:hAnsi="Traditional Arabic" w:cs="Traditional Arabic"/>
                <w:sz w:val="26"/>
                <w:szCs w:val="26"/>
                <w:rtl/>
                <w:lang w:val="en-GB" w:eastAsia="zh-TW"/>
              </w:rPr>
              <w:t>(انظر القرار 1/6، ال</w:t>
            </w:r>
            <w:r w:rsidR="0096483C">
              <w:rPr>
                <w:rFonts w:ascii="Traditional Arabic" w:hAnsi="Traditional Arabic" w:cs="Traditional Arabic"/>
                <w:sz w:val="26"/>
                <w:szCs w:val="26"/>
                <w:rtl/>
                <w:lang w:val="en-GB" w:eastAsia="zh-TW"/>
              </w:rPr>
              <w:t>فقرة</w:t>
            </w:r>
            <w:r w:rsidRPr="00792429">
              <w:rPr>
                <w:rFonts w:ascii="Traditional Arabic" w:hAnsi="Traditional Arabic" w:cs="Traditional Arabic"/>
                <w:sz w:val="26"/>
                <w:szCs w:val="26"/>
                <w:rtl/>
                <w:lang w:val="en-GB" w:eastAsia="zh-TW"/>
              </w:rPr>
              <w:t xml:space="preserve"> </w:t>
            </w:r>
            <w:r w:rsidR="00D000BE" w:rsidRPr="00792429">
              <w:rPr>
                <w:rFonts w:ascii="Traditional Arabic" w:hAnsi="Traditional Arabic" w:cs="Traditional Arabic"/>
                <w:sz w:val="26"/>
                <w:szCs w:val="26"/>
                <w:rtl/>
                <w:lang w:val="en-GB" w:eastAsia="zh-TW"/>
              </w:rPr>
              <w:t xml:space="preserve">3، </w:t>
            </w:r>
            <w:r w:rsidRPr="00792429">
              <w:rPr>
                <w:rFonts w:ascii="Traditional Arabic" w:hAnsi="Traditional Arabic" w:cs="Traditional Arabic"/>
                <w:sz w:val="26"/>
                <w:szCs w:val="26"/>
                <w:rtl/>
                <w:lang w:val="en-GB" w:eastAsia="zh-TW"/>
              </w:rPr>
              <w:t>والقرار 2/11، الفقر</w:t>
            </w:r>
            <w:r w:rsidR="00D000BE" w:rsidRPr="00792429">
              <w:rPr>
                <w:rFonts w:ascii="Traditional Arabic" w:hAnsi="Traditional Arabic" w:cs="Traditional Arabic"/>
                <w:sz w:val="26"/>
                <w:szCs w:val="26"/>
                <w:rtl/>
                <w:lang w:val="en-GB" w:eastAsia="zh-TW"/>
              </w:rPr>
              <w:t>ات</w:t>
            </w:r>
            <w:r w:rsidRPr="00792429">
              <w:rPr>
                <w:rFonts w:ascii="Traditional Arabic" w:hAnsi="Traditional Arabic" w:cs="Traditional Arabic"/>
                <w:sz w:val="26"/>
                <w:szCs w:val="26"/>
                <w:rtl/>
                <w:lang w:val="en-GB" w:eastAsia="zh-TW"/>
              </w:rPr>
              <w:t xml:space="preserve"> </w:t>
            </w:r>
            <w:r w:rsidR="00D000BE" w:rsidRPr="00792429">
              <w:rPr>
                <w:rFonts w:ascii="Traditional Arabic" w:hAnsi="Traditional Arabic" w:cs="Traditional Arabic"/>
                <w:sz w:val="26"/>
                <w:szCs w:val="26"/>
                <w:rtl/>
                <w:lang w:val="en-GB" w:eastAsia="zh-TW"/>
              </w:rPr>
              <w:t>3، و5، و6، و13، و22</w:t>
            </w:r>
            <w:r w:rsidR="00F865A5" w:rsidRPr="00792429">
              <w:rPr>
                <w:rFonts w:ascii="Traditional Arabic" w:hAnsi="Traditional Arabic" w:cs="Traditional Arabic"/>
                <w:sz w:val="26"/>
                <w:szCs w:val="26"/>
                <w:rtl/>
                <w:lang w:val="en-GB" w:eastAsia="zh-TW"/>
              </w:rPr>
              <w:t>، والقرار 3/7 الفقرات 5، و7، و10</w:t>
            </w:r>
            <w:r w:rsidRPr="00792429">
              <w:rPr>
                <w:rFonts w:ascii="Traditional Arabic" w:hAnsi="Traditional Arabic" w:cs="Traditional Arabic"/>
                <w:sz w:val="26"/>
                <w:szCs w:val="26"/>
                <w:rtl/>
                <w:lang w:val="en-GB" w:eastAsia="zh-TW"/>
              </w:rPr>
              <w:t>)</w:t>
            </w:r>
          </w:p>
        </w:tc>
        <w:tc>
          <w:tcPr>
            <w:tcW w:w="1964" w:type="dxa"/>
            <w:vAlign w:val="center"/>
          </w:tcPr>
          <w:p w14:paraId="5F0DC006" w14:textId="77777777" w:rsidR="000E241C" w:rsidRPr="00792429" w:rsidRDefault="000E241C" w:rsidP="0058165A">
            <w:pPr>
              <w:tabs>
                <w:tab w:val="left" w:pos="624"/>
                <w:tab w:val="left" w:pos="1871"/>
                <w:tab w:val="left" w:pos="2495"/>
                <w:tab w:val="left" w:pos="3119"/>
              </w:tabs>
              <w:spacing w:line="340" w:lineRule="exact"/>
              <w:ind w:left="72" w:right="309"/>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40</w:t>
            </w:r>
          </w:p>
        </w:tc>
        <w:tc>
          <w:tcPr>
            <w:tcW w:w="1620" w:type="dxa"/>
            <w:vAlign w:val="center"/>
          </w:tcPr>
          <w:p w14:paraId="2D8C8EB5" w14:textId="77777777" w:rsidR="000E241C" w:rsidRPr="00792429" w:rsidRDefault="000E241C" w:rsidP="0058165A">
            <w:pPr>
              <w:tabs>
                <w:tab w:val="left" w:pos="624"/>
                <w:tab w:val="left" w:pos="1441"/>
                <w:tab w:val="left" w:pos="1871"/>
                <w:tab w:val="left" w:pos="2495"/>
                <w:tab w:val="left" w:pos="3119"/>
              </w:tabs>
              <w:spacing w:line="340" w:lineRule="exact"/>
              <w:ind w:right="338"/>
              <w:jc w:val="center"/>
              <w:textDirection w:val="tbRlV"/>
              <w:rPr>
                <w:rFonts w:ascii="Traditional Arabic" w:hAnsi="Traditional Arabic" w:cs="Traditional Arabic"/>
                <w:sz w:val="26"/>
                <w:szCs w:val="26"/>
                <w:rtl/>
                <w:lang w:eastAsia="zh-TW"/>
              </w:rPr>
            </w:pPr>
            <w:r w:rsidRPr="00792429">
              <w:rPr>
                <w:rFonts w:ascii="Traditional Arabic" w:hAnsi="Traditional Arabic" w:cs="Traditional Arabic"/>
                <w:sz w:val="26"/>
                <w:szCs w:val="26"/>
                <w:rtl/>
                <w:lang w:val="en-GB" w:eastAsia="zh-TW"/>
              </w:rPr>
              <w:t>متوسط -منخفض</w:t>
            </w:r>
          </w:p>
        </w:tc>
      </w:tr>
    </w:tbl>
    <w:p w14:paraId="249A762C" w14:textId="149CE2F4" w:rsidR="00610D7F" w:rsidRPr="00610D7F" w:rsidRDefault="00610D7F" w:rsidP="003702DC">
      <w:pPr>
        <w:pStyle w:val="ListParagraph"/>
        <w:numPr>
          <w:ilvl w:val="0"/>
          <w:numId w:val="27"/>
        </w:numPr>
        <w:tabs>
          <w:tab w:val="left" w:pos="1841"/>
        </w:tabs>
        <w:spacing w:before="120"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10D7F">
        <w:rPr>
          <w:rFonts w:ascii="Traditional Arabic" w:hAnsi="Traditional Arabic" w:cs="Traditional Arabic"/>
          <w:sz w:val="30"/>
          <w:szCs w:val="30"/>
          <w:rtl/>
          <w:lang w:val="en-GB" w:eastAsia="zh-TW"/>
        </w:rPr>
        <w:t xml:space="preserve">ويستند النهج القائم على القواعد، والمنطق </w:t>
      </w:r>
      <w:r w:rsidR="00946161">
        <w:rPr>
          <w:rFonts w:ascii="Traditional Arabic" w:hAnsi="Traditional Arabic" w:cs="Traditional Arabic"/>
          <w:sz w:val="30"/>
          <w:szCs w:val="30"/>
          <w:rtl/>
          <w:lang w:val="en-GB" w:eastAsia="zh-TW"/>
        </w:rPr>
        <w:t>التقريبي</w:t>
      </w:r>
      <w:r w:rsidRPr="00610D7F">
        <w:rPr>
          <w:rFonts w:ascii="Traditional Arabic" w:hAnsi="Traditional Arabic" w:cs="Traditional Arabic"/>
          <w:sz w:val="30"/>
          <w:szCs w:val="30"/>
          <w:rtl/>
          <w:lang w:val="en-GB" w:eastAsia="zh-TW"/>
        </w:rPr>
        <w:t xml:space="preserve">، والتقدير العلمي السليم للخبراء </w:t>
      </w:r>
      <w:r w:rsidR="00086EA8">
        <w:rPr>
          <w:rFonts w:ascii="Traditional Arabic" w:hAnsi="Traditional Arabic" w:cs="Traditional Arabic"/>
          <w:sz w:val="30"/>
          <w:szCs w:val="30"/>
          <w:rtl/>
          <w:lang w:val="en-GB" w:eastAsia="zh-TW"/>
        </w:rPr>
        <w:t xml:space="preserve">والذي يستخدمه </w:t>
      </w:r>
      <w:r w:rsidRPr="00610D7F">
        <w:rPr>
          <w:rFonts w:ascii="Traditional Arabic" w:hAnsi="Traditional Arabic" w:cs="Traditional Arabic"/>
          <w:sz w:val="30"/>
          <w:szCs w:val="30"/>
          <w:rtl/>
          <w:lang w:val="en-GB" w:eastAsia="zh-TW"/>
        </w:rPr>
        <w:t xml:space="preserve">التحليل الحالي إلى الفعالية العالية لالتزامات الحكومة، والمبادرات الدولية المزوّدة بما يكفي من </w:t>
      </w:r>
      <w:r w:rsidR="00086EA8">
        <w:rPr>
          <w:rFonts w:ascii="Traditional Arabic" w:hAnsi="Traditional Arabic" w:cs="Traditional Arabic"/>
          <w:sz w:val="30"/>
          <w:szCs w:val="30"/>
          <w:rtl/>
          <w:lang w:val="en-GB" w:eastAsia="zh-TW"/>
        </w:rPr>
        <w:t>ال</w:t>
      </w:r>
      <w:r w:rsidRPr="00610D7F">
        <w:rPr>
          <w:rFonts w:ascii="Traditional Arabic" w:hAnsi="Traditional Arabic" w:cs="Traditional Arabic"/>
          <w:sz w:val="30"/>
          <w:szCs w:val="30"/>
          <w:rtl/>
          <w:lang w:val="en-GB" w:eastAsia="zh-TW"/>
        </w:rPr>
        <w:t xml:space="preserve">تمويل والالتزامات من جانب المؤسسات والأعمال التجارية التي يمكن توسيعها جغرافيا؛ </w:t>
      </w:r>
      <w:r w:rsidR="00086EA8">
        <w:rPr>
          <w:rFonts w:ascii="Traditional Arabic" w:hAnsi="Traditional Arabic" w:cs="Traditional Arabic"/>
          <w:sz w:val="30"/>
          <w:szCs w:val="30"/>
          <w:rtl/>
          <w:lang w:val="en-GB" w:eastAsia="zh-TW"/>
        </w:rPr>
        <w:t>و</w:t>
      </w:r>
      <w:r w:rsidRPr="00610D7F">
        <w:rPr>
          <w:rFonts w:ascii="Traditional Arabic" w:hAnsi="Traditional Arabic" w:cs="Traditional Arabic"/>
          <w:sz w:val="30"/>
          <w:szCs w:val="30"/>
          <w:rtl/>
          <w:lang w:val="en-GB" w:eastAsia="zh-TW"/>
        </w:rPr>
        <w:t xml:space="preserve">الفعالية المتوسطة للإجراءات ذات التمويل المحدود والمشاركة المجزأة أو المنخفضة من وكالات الأمم المتحدة والمنظمات الدولية؛ </w:t>
      </w:r>
      <w:r w:rsidR="00086EA8">
        <w:rPr>
          <w:rFonts w:ascii="Traditional Arabic" w:hAnsi="Traditional Arabic" w:cs="Traditional Arabic"/>
          <w:sz w:val="30"/>
          <w:szCs w:val="30"/>
          <w:rtl/>
          <w:lang w:val="en-GB" w:eastAsia="zh-TW"/>
        </w:rPr>
        <w:t>و</w:t>
      </w:r>
      <w:r w:rsidRPr="00610D7F">
        <w:rPr>
          <w:rFonts w:ascii="Traditional Arabic" w:hAnsi="Traditional Arabic" w:cs="Traditional Arabic"/>
          <w:sz w:val="30"/>
          <w:szCs w:val="30"/>
          <w:rtl/>
          <w:lang w:val="en-GB" w:eastAsia="zh-TW"/>
        </w:rPr>
        <w:t>الفعالية المتوسطة إلى المنخفضة للأنشطة التي يضطلع بها الأفراد والشركات الصغيرة وكيانات المجتمع المدني المحلية</w:t>
      </w:r>
      <w:r w:rsidR="00615AF4">
        <w:rPr>
          <w:rFonts w:ascii="Traditional Arabic" w:hAnsi="Traditional Arabic" w:cs="Traditional Arabic"/>
          <w:sz w:val="30"/>
          <w:szCs w:val="30"/>
          <w:rtl/>
          <w:lang w:val="en-GB" w:eastAsia="zh-TW"/>
        </w:rPr>
        <w:t>.</w:t>
      </w:r>
      <w:r w:rsidRPr="00610D7F">
        <w:rPr>
          <w:rFonts w:ascii="Traditional Arabic" w:hAnsi="Traditional Arabic" w:cs="Traditional Arabic"/>
          <w:sz w:val="30"/>
          <w:szCs w:val="30"/>
          <w:rtl/>
          <w:lang w:val="en-GB" w:eastAsia="zh-TW"/>
        </w:rPr>
        <w:t xml:space="preserve"> وبالنظر إلى أن أكبر الإمكانات للنمو في المستقبل من حيث الاستثمار والموارد البشرية يحتمل أن تكون من خلال المشاريع الصغيرة والمتوسطة الحجم، والمؤسسات والمجتمعات المحلية، فمن </w:t>
      </w:r>
      <w:r w:rsidR="00086EA8">
        <w:rPr>
          <w:rFonts w:ascii="Traditional Arabic" w:hAnsi="Traditional Arabic" w:cs="Traditional Arabic"/>
          <w:sz w:val="30"/>
          <w:szCs w:val="30"/>
          <w:rtl/>
          <w:lang w:val="en-GB" w:eastAsia="zh-TW"/>
        </w:rPr>
        <w:t xml:space="preserve">المهم للغاية إعطاؤها </w:t>
      </w:r>
      <w:r w:rsidRPr="00610D7F">
        <w:rPr>
          <w:rFonts w:ascii="Traditional Arabic" w:hAnsi="Traditional Arabic" w:cs="Traditional Arabic"/>
          <w:sz w:val="30"/>
          <w:szCs w:val="30"/>
          <w:rtl/>
          <w:lang w:val="en-GB" w:eastAsia="zh-TW"/>
        </w:rPr>
        <w:t>توجيها أفضل بشأن الكيفية التي يمكن أن تحسن كفاءة التزاماتها.</w:t>
      </w:r>
    </w:p>
    <w:p w14:paraId="53A69C4E" w14:textId="5AB9C0A2" w:rsidR="00B03993" w:rsidRDefault="00615AF4" w:rsidP="00615AF4">
      <w:pPr>
        <w:pStyle w:val="ListParagraph"/>
        <w:numPr>
          <w:ilvl w:val="0"/>
          <w:numId w:val="2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15AF4">
        <w:rPr>
          <w:rFonts w:ascii="Traditional Arabic" w:hAnsi="Traditional Arabic" w:cs="Traditional Arabic"/>
          <w:sz w:val="30"/>
          <w:szCs w:val="30"/>
          <w:rtl/>
          <w:lang w:val="en-GB" w:eastAsia="zh-TW"/>
        </w:rPr>
        <w:t>وفي ضوء نتائج التحليل، تُقدَم الاستنتاجات والتوصيات التالية لكي تنظر فيها جمعية الأمم المتحدة للبيئة:</w:t>
      </w:r>
    </w:p>
    <w:p w14:paraId="7C327E6E" w14:textId="43662504" w:rsidR="00EC1EAE" w:rsidRDefault="00EC1EAE" w:rsidP="00036097">
      <w:pPr>
        <w:pStyle w:val="ListParagraph"/>
        <w:numPr>
          <w:ilvl w:val="1"/>
          <w:numId w:val="10"/>
        </w:num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181388">
        <w:rPr>
          <w:rFonts w:ascii="Traditional Arabic" w:hAnsi="Traditional Arabic" w:cs="Traditional Arabic"/>
          <w:sz w:val="30"/>
          <w:szCs w:val="30"/>
          <w:rtl/>
          <w:lang w:val="en-GB" w:eastAsia="zh-TW"/>
        </w:rPr>
        <w:t xml:space="preserve">من أجل التوصل إلى فهم وقياس </w:t>
      </w:r>
      <w:r w:rsidR="00086EA8">
        <w:rPr>
          <w:rFonts w:ascii="Traditional Arabic" w:hAnsi="Traditional Arabic" w:cs="Traditional Arabic"/>
          <w:sz w:val="30"/>
          <w:szCs w:val="30"/>
          <w:rtl/>
          <w:lang w:val="en-GB" w:eastAsia="zh-TW"/>
        </w:rPr>
        <w:t>أفضل ل</w:t>
      </w:r>
      <w:r w:rsidRPr="00181388">
        <w:rPr>
          <w:rFonts w:ascii="Traditional Arabic" w:hAnsi="Traditional Arabic" w:cs="Traditional Arabic"/>
          <w:sz w:val="30"/>
          <w:szCs w:val="30"/>
          <w:rtl/>
          <w:lang w:val="en-GB" w:eastAsia="zh-TW"/>
        </w:rPr>
        <w:t xml:space="preserve">لتقدم المحرز، ثمة حاجة إلى تحديد </w:t>
      </w:r>
      <w:r w:rsidR="00086EA8">
        <w:rPr>
          <w:rFonts w:ascii="Traditional Arabic" w:hAnsi="Traditional Arabic" w:cs="Traditional Arabic"/>
          <w:sz w:val="30"/>
          <w:szCs w:val="30"/>
          <w:rtl/>
          <w:lang w:val="en-GB" w:eastAsia="zh-TW"/>
        </w:rPr>
        <w:t>ما يمثل تخفيضاً كبيراً</w:t>
      </w:r>
      <w:r w:rsidRPr="00181388">
        <w:rPr>
          <w:rFonts w:ascii="Traditional Arabic" w:hAnsi="Traditional Arabic" w:cs="Traditional Arabic"/>
          <w:sz w:val="30"/>
          <w:szCs w:val="30"/>
          <w:rtl/>
          <w:lang w:val="en-GB" w:eastAsia="zh-TW"/>
        </w:rPr>
        <w:t xml:space="preserve"> والمستوى الذي </w:t>
      </w:r>
      <w:r w:rsidR="00086EA8">
        <w:rPr>
          <w:rFonts w:ascii="Traditional Arabic" w:hAnsi="Traditional Arabic" w:cs="Traditional Arabic"/>
          <w:sz w:val="30"/>
          <w:szCs w:val="30"/>
          <w:rtl/>
          <w:lang w:val="en-GB" w:eastAsia="zh-TW"/>
        </w:rPr>
        <w:t>ي</w:t>
      </w:r>
      <w:r w:rsidRPr="00181388">
        <w:rPr>
          <w:rFonts w:ascii="Traditional Arabic" w:hAnsi="Traditional Arabic" w:cs="Traditional Arabic"/>
          <w:sz w:val="30"/>
          <w:szCs w:val="30"/>
          <w:rtl/>
          <w:lang w:val="en-GB" w:eastAsia="zh-TW"/>
        </w:rPr>
        <w:t xml:space="preserve">حدث فيه هذا التخفيض </w:t>
      </w:r>
      <w:r w:rsidR="00036097">
        <w:rPr>
          <w:rFonts w:ascii="Traditional Arabic" w:hAnsi="Traditional Arabic" w:cs="Traditional Arabic"/>
          <w:sz w:val="30"/>
          <w:szCs w:val="30"/>
          <w:rtl/>
          <w:lang w:val="en-GB" w:eastAsia="zh-TW"/>
        </w:rPr>
        <w:t>(</w:t>
      </w:r>
      <w:r w:rsidRPr="00181388">
        <w:rPr>
          <w:rFonts w:ascii="Traditional Arabic" w:hAnsi="Traditional Arabic" w:cs="Traditional Arabic"/>
          <w:sz w:val="30"/>
          <w:szCs w:val="30"/>
          <w:rtl/>
          <w:lang w:val="en-GB" w:eastAsia="zh-TW"/>
        </w:rPr>
        <w:t>أي على المستويات المحلية أو الوطنية أو الإقليمية</w:t>
      </w:r>
      <w:r w:rsidR="00036097">
        <w:rPr>
          <w:rFonts w:ascii="Traditional Arabic" w:hAnsi="Traditional Arabic" w:cs="Traditional Arabic"/>
          <w:sz w:val="30"/>
          <w:szCs w:val="30"/>
          <w:rtl/>
          <w:lang w:val="en-GB" w:eastAsia="zh-TW"/>
        </w:rPr>
        <w:t>).</w:t>
      </w:r>
      <w:r w:rsidRPr="00181388">
        <w:rPr>
          <w:rFonts w:ascii="Traditional Arabic" w:hAnsi="Traditional Arabic" w:cs="Traditional Arabic"/>
          <w:sz w:val="30"/>
          <w:szCs w:val="30"/>
          <w:rtl/>
          <w:lang w:val="en-GB" w:eastAsia="zh-TW"/>
        </w:rPr>
        <w:t xml:space="preserve"> وينبغي أن </w:t>
      </w:r>
      <w:r w:rsidR="00086EA8">
        <w:rPr>
          <w:rFonts w:ascii="Traditional Arabic" w:hAnsi="Traditional Arabic" w:cs="Traditional Arabic"/>
          <w:sz w:val="30"/>
          <w:szCs w:val="30"/>
          <w:rtl/>
          <w:lang w:val="en-GB" w:eastAsia="zh-TW"/>
        </w:rPr>
        <w:t>يحتسب</w:t>
      </w:r>
      <w:r w:rsidR="00086EA8" w:rsidRPr="00181388">
        <w:rPr>
          <w:rFonts w:ascii="Traditional Arabic" w:hAnsi="Traditional Arabic" w:cs="Traditional Arabic"/>
          <w:sz w:val="30"/>
          <w:szCs w:val="30"/>
          <w:rtl/>
          <w:lang w:val="en-GB" w:eastAsia="zh-TW"/>
        </w:rPr>
        <w:t xml:space="preserve"> </w:t>
      </w:r>
      <w:r w:rsidRPr="00181388">
        <w:rPr>
          <w:rFonts w:ascii="Traditional Arabic" w:hAnsi="Traditional Arabic" w:cs="Traditional Arabic"/>
          <w:sz w:val="30"/>
          <w:szCs w:val="30"/>
          <w:rtl/>
          <w:lang w:val="en-GB" w:eastAsia="zh-TW"/>
        </w:rPr>
        <w:t>ذلك أيضا</w:t>
      </w:r>
      <w:r w:rsidR="0058165A">
        <w:rPr>
          <w:rFonts w:ascii="Traditional Arabic" w:hAnsi="Traditional Arabic" w:cs="Traditional Arabic"/>
          <w:sz w:val="30"/>
          <w:szCs w:val="30"/>
          <w:rtl/>
          <w:lang w:val="en-GB" w:eastAsia="zh-TW"/>
        </w:rPr>
        <w:t>ً</w:t>
      </w:r>
      <w:r w:rsidRPr="00181388">
        <w:rPr>
          <w:rFonts w:ascii="Traditional Arabic" w:hAnsi="Traditional Arabic" w:cs="Traditional Arabic"/>
          <w:sz w:val="30"/>
          <w:szCs w:val="30"/>
          <w:rtl/>
          <w:lang w:val="en-GB" w:eastAsia="zh-TW"/>
        </w:rPr>
        <w:t xml:space="preserve"> في </w:t>
      </w:r>
      <w:r w:rsidR="00086EA8">
        <w:rPr>
          <w:rFonts w:ascii="Traditional Arabic" w:hAnsi="Traditional Arabic" w:cs="Traditional Arabic"/>
          <w:sz w:val="30"/>
          <w:szCs w:val="30"/>
          <w:rtl/>
          <w:lang w:val="en-GB" w:eastAsia="zh-TW"/>
        </w:rPr>
        <w:t>الزيادة المتوقعة في</w:t>
      </w:r>
      <w:r w:rsidR="00086EA8" w:rsidRPr="00181388">
        <w:rPr>
          <w:rFonts w:ascii="Traditional Arabic" w:hAnsi="Traditional Arabic" w:cs="Traditional Arabic"/>
          <w:sz w:val="30"/>
          <w:szCs w:val="30"/>
          <w:rtl/>
          <w:lang w:val="en-GB" w:eastAsia="zh-TW"/>
        </w:rPr>
        <w:t xml:space="preserve"> </w:t>
      </w:r>
      <w:r w:rsidRPr="00181388">
        <w:rPr>
          <w:rFonts w:ascii="Traditional Arabic" w:hAnsi="Traditional Arabic" w:cs="Traditional Arabic"/>
          <w:sz w:val="30"/>
          <w:szCs w:val="30"/>
          <w:rtl/>
          <w:lang w:val="en-GB" w:eastAsia="zh-TW"/>
        </w:rPr>
        <w:t>إنتاج البلاستيك خلال السنوات العشر القادمة، مما سيتطلب زيادة مرتبطة بذلك في الاستثمار والعمل على الحد من النفايات البلاستيكية المعرضة لخطر أن تصبح قمامة بحرية وإدارتها؛</w:t>
      </w:r>
    </w:p>
    <w:p w14:paraId="3F33C3A0" w14:textId="7AD7E3C6" w:rsidR="00036097" w:rsidRPr="00D6261D" w:rsidRDefault="00036097" w:rsidP="00036097">
      <w:pPr>
        <w:pStyle w:val="ListParagraph"/>
        <w:numPr>
          <w:ilvl w:val="1"/>
          <w:numId w:val="10"/>
        </w:num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D6261D">
        <w:rPr>
          <w:rFonts w:ascii="Traditional Arabic" w:hAnsi="Traditional Arabic" w:cs="Traditional Arabic"/>
          <w:sz w:val="30"/>
          <w:szCs w:val="30"/>
          <w:rtl/>
          <w:lang w:val="en-GB" w:eastAsia="zh-TW"/>
        </w:rPr>
        <w:t xml:space="preserve">حتى في غياب مثل هذا التعريف، يمكن القول بأنه إذا استمر تزايد حجم الالتزامات بنفس الوتيرة حسبما تم أثناء الفترة 2016-2018، </w:t>
      </w:r>
      <w:r w:rsidR="000E2658">
        <w:rPr>
          <w:rFonts w:ascii="Traditional Arabic" w:hAnsi="Traditional Arabic" w:cs="Traditional Arabic"/>
          <w:sz w:val="30"/>
          <w:szCs w:val="30"/>
          <w:rtl/>
          <w:lang w:val="en-GB" w:eastAsia="zh-TW"/>
        </w:rPr>
        <w:t>بشرط</w:t>
      </w:r>
      <w:r w:rsidRPr="00D6261D">
        <w:rPr>
          <w:rFonts w:ascii="Traditional Arabic" w:hAnsi="Traditional Arabic" w:cs="Traditional Arabic"/>
          <w:sz w:val="30"/>
          <w:szCs w:val="30"/>
          <w:rtl/>
          <w:lang w:val="en-GB" w:eastAsia="zh-TW"/>
        </w:rPr>
        <w:t xml:space="preserve"> تأمين التمويل، سيكون هناك اتجاه إيجابي نحو </w:t>
      </w:r>
      <w:r w:rsidR="000E2658">
        <w:rPr>
          <w:rFonts w:ascii="Traditional Arabic" w:hAnsi="Traditional Arabic" w:cs="Traditional Arabic"/>
          <w:sz w:val="30"/>
          <w:szCs w:val="30"/>
          <w:rtl/>
          <w:lang w:val="en-GB" w:eastAsia="zh-TW"/>
        </w:rPr>
        <w:t>تخفيضات</w:t>
      </w:r>
      <w:r w:rsidR="000E2658" w:rsidRPr="00D6261D">
        <w:rPr>
          <w:rFonts w:ascii="Traditional Arabic" w:hAnsi="Traditional Arabic" w:cs="Traditional Arabic"/>
          <w:sz w:val="30"/>
          <w:szCs w:val="30"/>
          <w:rtl/>
          <w:lang w:val="en-GB" w:eastAsia="zh-TW"/>
        </w:rPr>
        <w:t xml:space="preserve"> </w:t>
      </w:r>
      <w:r w:rsidRPr="00D6261D">
        <w:rPr>
          <w:rFonts w:ascii="Traditional Arabic" w:hAnsi="Traditional Arabic" w:cs="Traditional Arabic"/>
          <w:sz w:val="30"/>
          <w:szCs w:val="30"/>
          <w:rtl/>
          <w:lang w:val="en-GB" w:eastAsia="zh-TW"/>
        </w:rPr>
        <w:t>في القمامة البحرية بحلول عام 2025 في بعض المناطق، دعما لتحقيق الغاية 14-1 من أهداف التنمية المستدامة؛</w:t>
      </w:r>
    </w:p>
    <w:p w14:paraId="269F6180" w14:textId="420AAE91" w:rsidR="00DD7656" w:rsidRDefault="00DD7656" w:rsidP="00DD7656">
      <w:pPr>
        <w:pStyle w:val="ListParagraph"/>
        <w:numPr>
          <w:ilvl w:val="0"/>
          <w:numId w:val="2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DD7656">
        <w:rPr>
          <w:rFonts w:ascii="Traditional Arabic" w:hAnsi="Traditional Arabic" w:cs="Traditional Arabic"/>
          <w:sz w:val="30"/>
          <w:szCs w:val="30"/>
          <w:rtl/>
          <w:lang w:val="en-GB" w:eastAsia="zh-TW"/>
        </w:rPr>
        <w:t>وينبغي إجراء البحوث لتطوير الحلول التكنولوجية، بما في ذلك المواد البديلة، والتوصل إلى فهم أفضل لتأثير مختلف أنواع البلاستيك على النظم الإيك</w:t>
      </w:r>
      <w:r w:rsidR="0058165A">
        <w:rPr>
          <w:rFonts w:ascii="Traditional Arabic" w:hAnsi="Traditional Arabic" w:cs="Traditional Arabic"/>
          <w:sz w:val="30"/>
          <w:szCs w:val="30"/>
          <w:rtl/>
          <w:lang w:val="en-GB" w:eastAsia="zh-TW"/>
        </w:rPr>
        <w:t>ولوجية البحرية.</w:t>
      </w:r>
    </w:p>
    <w:p w14:paraId="54000368" w14:textId="09199C78" w:rsidR="001124D6" w:rsidRPr="001124D6" w:rsidRDefault="001124D6" w:rsidP="001124D6">
      <w:pPr>
        <w:pStyle w:val="ListParagraph"/>
        <w:numPr>
          <w:ilvl w:val="0"/>
          <w:numId w:val="2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1124D6">
        <w:rPr>
          <w:rFonts w:ascii="Traditional Arabic" w:hAnsi="Traditional Arabic" w:cs="Traditional Arabic"/>
          <w:sz w:val="30"/>
          <w:szCs w:val="30"/>
          <w:rtl/>
          <w:lang w:val="en-GB" w:eastAsia="zh-TW"/>
        </w:rPr>
        <w:t xml:space="preserve">وينبغي </w:t>
      </w:r>
      <w:r w:rsidR="000E2658">
        <w:rPr>
          <w:rFonts w:ascii="Traditional Arabic" w:hAnsi="Traditional Arabic" w:cs="Traditional Arabic"/>
          <w:sz w:val="30"/>
          <w:szCs w:val="30"/>
          <w:rtl/>
          <w:lang w:val="en-GB" w:eastAsia="zh-TW"/>
        </w:rPr>
        <w:t>تقديم</w:t>
      </w:r>
      <w:r w:rsidR="000E2658" w:rsidRPr="001124D6">
        <w:rPr>
          <w:rFonts w:ascii="Traditional Arabic" w:hAnsi="Traditional Arabic" w:cs="Traditional Arabic"/>
          <w:sz w:val="30"/>
          <w:szCs w:val="30"/>
          <w:rtl/>
          <w:lang w:val="en-GB" w:eastAsia="zh-TW"/>
        </w:rPr>
        <w:t xml:space="preserve"> </w:t>
      </w:r>
      <w:r w:rsidRPr="001124D6">
        <w:rPr>
          <w:rFonts w:ascii="Traditional Arabic" w:hAnsi="Traditional Arabic" w:cs="Traditional Arabic"/>
          <w:sz w:val="30"/>
          <w:szCs w:val="30"/>
          <w:rtl/>
          <w:lang w:val="en-GB" w:eastAsia="zh-TW"/>
        </w:rPr>
        <w:t>المزيد من التوجيهات إلى المجتمع المدني والمؤسسات والأعمال التجارية الصغيرة والمتوسطة الحجم من أجل مساعدتها على تقديم التز</w:t>
      </w:r>
      <w:r w:rsidR="0058165A">
        <w:rPr>
          <w:rFonts w:ascii="Traditional Arabic" w:hAnsi="Traditional Arabic" w:cs="Traditional Arabic"/>
          <w:sz w:val="30"/>
          <w:szCs w:val="30"/>
          <w:rtl/>
          <w:lang w:val="en-GB" w:eastAsia="zh-TW"/>
        </w:rPr>
        <w:t>امات</w:t>
      </w:r>
      <w:r w:rsidR="000E2658">
        <w:rPr>
          <w:rFonts w:ascii="Traditional Arabic" w:hAnsi="Traditional Arabic" w:cs="Traditional Arabic"/>
          <w:sz w:val="30"/>
          <w:szCs w:val="30"/>
          <w:rtl/>
          <w:lang w:val="en-GB" w:eastAsia="zh-TW"/>
        </w:rPr>
        <w:t xml:space="preserve"> تتسم بفعالية أكبر</w:t>
      </w:r>
      <w:r w:rsidR="0058165A">
        <w:rPr>
          <w:rFonts w:ascii="Traditional Arabic" w:hAnsi="Traditional Arabic" w:cs="Traditional Arabic"/>
          <w:sz w:val="30"/>
          <w:szCs w:val="30"/>
          <w:rtl/>
          <w:lang w:val="en-GB" w:eastAsia="zh-TW"/>
        </w:rPr>
        <w:t>.</w:t>
      </w:r>
    </w:p>
    <w:p w14:paraId="3E93779E" w14:textId="0E59676C" w:rsidR="001124D6" w:rsidRPr="001124D6" w:rsidRDefault="001124D6" w:rsidP="0058165A">
      <w:pPr>
        <w:pStyle w:val="ListParagraph"/>
        <w:numPr>
          <w:ilvl w:val="0"/>
          <w:numId w:val="2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1124D6">
        <w:rPr>
          <w:rFonts w:ascii="Traditional Arabic" w:hAnsi="Traditional Arabic" w:cs="Traditional Arabic"/>
          <w:sz w:val="30"/>
          <w:szCs w:val="30"/>
          <w:rtl/>
          <w:lang w:val="en-GB" w:eastAsia="zh-TW"/>
        </w:rPr>
        <w:lastRenderedPageBreak/>
        <w:t>وثمة حاجة إلى زيادة التأكيد على الإبلاغ المركزي بشأن التقدم المحرز فيما يتعلق بالالتزامات ورصد التغيرات في مستويات القمامة البحرية والجسيمات البلاستيكية البحرية الدقيقة في البيئة البحرية، بهدف توجيه الالتزامات والإجراءات المستقبلية، ولا</w:t>
      </w:r>
      <w:r w:rsidR="0058165A">
        <w:rPr>
          <w:rFonts w:ascii="Traditional Arabic" w:hAnsi="Traditional Arabic" w:cs="Traditional Arabic"/>
          <w:sz w:val="30"/>
          <w:szCs w:val="30"/>
          <w:rtl/>
          <w:lang w:val="en-GB" w:eastAsia="zh-TW"/>
        </w:rPr>
        <w:t> سيما تلك الخاصة بالحكومات.</w:t>
      </w:r>
    </w:p>
    <w:p w14:paraId="43F63213" w14:textId="77777777" w:rsidR="001124D6" w:rsidRPr="001124D6" w:rsidRDefault="001124D6" w:rsidP="001124D6">
      <w:pPr>
        <w:pStyle w:val="ListParagraph"/>
        <w:numPr>
          <w:ilvl w:val="0"/>
          <w:numId w:val="2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1124D6">
        <w:rPr>
          <w:rFonts w:ascii="Traditional Arabic" w:hAnsi="Traditional Arabic" w:cs="Traditional Arabic"/>
          <w:sz w:val="30"/>
          <w:szCs w:val="30"/>
          <w:rtl/>
          <w:lang w:val="en-GB" w:eastAsia="zh-TW"/>
        </w:rPr>
        <w:t>وبدلاً من إنشاء آليات جديدة للالتزام الطوعي، ينبغي استكشاف طرق للاستفادة من الآليات القائمة والبناء عليها، بغية زيادة التأثير والتآزر والفعالية إلى أقصى حد.</w:t>
      </w:r>
    </w:p>
    <w:p w14:paraId="550C6A77" w14:textId="2B1074EA" w:rsidR="002E5167" w:rsidRDefault="002E5167" w:rsidP="0058165A">
      <w:pPr>
        <w:ind w:left="1133"/>
        <w:jc w:val="both"/>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br w:type="page"/>
      </w:r>
    </w:p>
    <w:p w14:paraId="341F423A" w14:textId="40853B74" w:rsidR="002E5167" w:rsidRDefault="002E5167" w:rsidP="0058165A">
      <w:pPr>
        <w:tabs>
          <w:tab w:val="left" w:pos="7169"/>
        </w:tabs>
        <w:ind w:left="1133" w:hanging="708"/>
        <w:textDirection w:val="tbRlV"/>
        <w:rPr>
          <w:rFonts w:ascii="Traditional Arabic" w:hAnsi="Traditional Arabic" w:cs="Traditional Arabic"/>
          <w:b/>
          <w:bCs/>
          <w:sz w:val="30"/>
          <w:szCs w:val="30"/>
          <w:rtl/>
          <w:lang w:val="en-GB" w:eastAsia="zh-TW"/>
        </w:rPr>
      </w:pPr>
      <w:r w:rsidRPr="002E5167">
        <w:rPr>
          <w:rFonts w:ascii="Traditional Arabic" w:hAnsi="Traditional Arabic" w:cs="Traditional Arabic"/>
          <w:b/>
          <w:bCs/>
          <w:sz w:val="30"/>
          <w:szCs w:val="30"/>
          <w:rtl/>
          <w:lang w:val="en-GB" w:eastAsia="zh-TW"/>
        </w:rPr>
        <w:lastRenderedPageBreak/>
        <w:t>ثالثا</w:t>
      </w:r>
      <w:r w:rsidR="0058165A">
        <w:rPr>
          <w:rFonts w:ascii="Traditional Arabic" w:hAnsi="Traditional Arabic" w:cs="Traditional Arabic"/>
          <w:b/>
          <w:bCs/>
          <w:sz w:val="30"/>
          <w:szCs w:val="30"/>
          <w:rtl/>
          <w:lang w:val="en-GB" w:eastAsia="zh-TW"/>
        </w:rPr>
        <w:t>ً -</w:t>
      </w:r>
      <w:r w:rsidR="0058165A">
        <w:rPr>
          <w:rFonts w:ascii="Traditional Arabic" w:hAnsi="Traditional Arabic" w:cs="Traditional Arabic"/>
          <w:b/>
          <w:bCs/>
          <w:sz w:val="30"/>
          <w:szCs w:val="30"/>
          <w:rtl/>
          <w:lang w:val="en-GB" w:eastAsia="zh-TW"/>
        </w:rPr>
        <w:tab/>
      </w:r>
      <w:r w:rsidRPr="002E5167">
        <w:rPr>
          <w:rFonts w:ascii="Traditional Arabic" w:hAnsi="Traditional Arabic" w:cs="Traditional Arabic"/>
          <w:b/>
          <w:bCs/>
          <w:sz w:val="30"/>
          <w:szCs w:val="30"/>
          <w:rtl/>
          <w:lang w:val="en-GB" w:eastAsia="zh-TW"/>
        </w:rPr>
        <w:t>مؤلفات وورقات أساسية</w:t>
      </w:r>
    </w:p>
    <w:p w14:paraId="00D2FCD7" w14:textId="77777777" w:rsidR="002E5167" w:rsidRPr="002E5167" w:rsidRDefault="002E5167" w:rsidP="002E5167">
      <w:pPr>
        <w:tabs>
          <w:tab w:val="left" w:pos="7169"/>
        </w:tabs>
        <w:textDirection w:val="tbRlV"/>
        <w:rPr>
          <w:rFonts w:ascii="Traditional Arabic" w:hAnsi="Traditional Arabic" w:cs="Traditional Arabic"/>
          <w:b/>
          <w:bCs/>
          <w:sz w:val="30"/>
          <w:szCs w:val="30"/>
          <w:rtl/>
          <w:lang w:val="en-GB" w:eastAsia="zh-TW"/>
        </w:rPr>
      </w:pPr>
    </w:p>
    <w:p w14:paraId="038B1B09" w14:textId="77777777"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r w:rsidRPr="0058165A">
        <w:rPr>
          <w:rFonts w:asciiTheme="majorBidi" w:hAnsiTheme="majorBidi" w:cstheme="majorBidi"/>
          <w:sz w:val="20"/>
          <w:szCs w:val="20"/>
          <w:rtl/>
        </w:rPr>
        <w:t xml:space="preserve">Beach, Derek, and Rasmus Brun </w:t>
      </w:r>
      <w:r w:rsidRPr="0058165A">
        <w:rPr>
          <w:rFonts w:asciiTheme="majorBidi" w:hAnsiTheme="majorBidi" w:cstheme="majorBidi"/>
          <w:sz w:val="20"/>
          <w:szCs w:val="20"/>
        </w:rPr>
        <w:t xml:space="preserve">Pedersen (2013). </w:t>
      </w:r>
      <w:r w:rsidRPr="0058165A">
        <w:rPr>
          <w:rFonts w:asciiTheme="majorBidi" w:hAnsiTheme="majorBidi" w:cstheme="majorBidi"/>
          <w:i/>
          <w:sz w:val="20"/>
          <w:szCs w:val="20"/>
        </w:rPr>
        <w:t>Process Tracing Methods: Foundations and Guidelines</w:t>
      </w:r>
      <w:r w:rsidRPr="0058165A">
        <w:rPr>
          <w:rFonts w:asciiTheme="majorBidi" w:hAnsiTheme="majorBidi" w:cstheme="majorBidi"/>
          <w:sz w:val="20"/>
          <w:szCs w:val="20"/>
        </w:rPr>
        <w:t>. University of Michigan Press.</w:t>
      </w:r>
    </w:p>
    <w:p w14:paraId="0A98ECC2" w14:textId="71767184"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p>
    <w:p w14:paraId="27BF82B4" w14:textId="77777777"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proofErr w:type="spellStart"/>
      <w:r w:rsidRPr="0058165A">
        <w:rPr>
          <w:rFonts w:asciiTheme="majorBidi" w:hAnsiTheme="majorBidi" w:cstheme="majorBidi"/>
          <w:sz w:val="20"/>
          <w:szCs w:val="20"/>
        </w:rPr>
        <w:t>Befani</w:t>
      </w:r>
      <w:proofErr w:type="spellEnd"/>
      <w:r w:rsidRPr="0058165A">
        <w:rPr>
          <w:rFonts w:asciiTheme="majorBidi" w:hAnsiTheme="majorBidi" w:cstheme="majorBidi"/>
          <w:sz w:val="20"/>
          <w:szCs w:val="20"/>
        </w:rPr>
        <w:t xml:space="preserve">, Barbara, and Gavin Stedman-Bryce (2016). Process tracing and Bayesian updating for impact evaluation. </w:t>
      </w:r>
      <w:r w:rsidRPr="0058165A">
        <w:rPr>
          <w:rFonts w:asciiTheme="majorBidi" w:hAnsiTheme="majorBidi" w:cstheme="majorBidi"/>
          <w:i/>
          <w:iCs/>
          <w:sz w:val="20"/>
          <w:szCs w:val="20"/>
        </w:rPr>
        <w:t>Evaluation</w:t>
      </w:r>
      <w:r w:rsidRPr="0058165A">
        <w:rPr>
          <w:rFonts w:asciiTheme="majorBidi" w:hAnsiTheme="majorBidi" w:cstheme="majorBidi"/>
          <w:sz w:val="20"/>
          <w:szCs w:val="20"/>
        </w:rPr>
        <w:t>, vol. 23, No. 1, pp.42–60.</w:t>
      </w:r>
    </w:p>
    <w:p w14:paraId="7905FE04" w14:textId="77777777"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p>
    <w:p w14:paraId="75EEDC5B" w14:textId="77777777"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r w:rsidRPr="0058165A">
        <w:rPr>
          <w:rFonts w:asciiTheme="majorBidi" w:hAnsiTheme="majorBidi" w:cstheme="majorBidi"/>
          <w:sz w:val="20"/>
          <w:szCs w:val="20"/>
        </w:rPr>
        <w:t xml:space="preserve">Bennett, Andrew (2015). Disciplining our conjectures: systematizing process tracing with Bayesian analysis. In </w:t>
      </w:r>
      <w:r w:rsidRPr="0058165A">
        <w:rPr>
          <w:rFonts w:asciiTheme="majorBidi" w:hAnsiTheme="majorBidi" w:cstheme="majorBidi"/>
          <w:i/>
          <w:sz w:val="20"/>
          <w:szCs w:val="20"/>
        </w:rPr>
        <w:t>Process Tracing: From Metaphor to Analytic Tool</w:t>
      </w:r>
      <w:r w:rsidRPr="0058165A">
        <w:rPr>
          <w:rFonts w:asciiTheme="majorBidi" w:hAnsiTheme="majorBidi" w:cstheme="majorBidi"/>
          <w:sz w:val="20"/>
          <w:szCs w:val="20"/>
        </w:rPr>
        <w:t xml:space="preserve">, Andrew Bennett and Jeffrey </w:t>
      </w:r>
      <w:proofErr w:type="spellStart"/>
      <w:r w:rsidRPr="0058165A">
        <w:rPr>
          <w:rFonts w:asciiTheme="majorBidi" w:hAnsiTheme="majorBidi" w:cstheme="majorBidi"/>
          <w:sz w:val="20"/>
          <w:szCs w:val="20"/>
        </w:rPr>
        <w:t>Checkel</w:t>
      </w:r>
      <w:proofErr w:type="spellEnd"/>
      <w:r w:rsidRPr="0058165A">
        <w:rPr>
          <w:rFonts w:asciiTheme="majorBidi" w:hAnsiTheme="majorBidi" w:cstheme="majorBidi"/>
          <w:sz w:val="20"/>
          <w:szCs w:val="20"/>
        </w:rPr>
        <w:t xml:space="preserve">, eds. Cambridge University Press. </w:t>
      </w:r>
    </w:p>
    <w:p w14:paraId="67888777" w14:textId="77777777" w:rsidR="002E5167" w:rsidRPr="0058165A" w:rsidRDefault="002E5167" w:rsidP="00E6370E">
      <w:pPr>
        <w:keepNext/>
        <w:keepLines/>
        <w:tabs>
          <w:tab w:val="left" w:pos="624"/>
          <w:tab w:val="left" w:pos="1871"/>
          <w:tab w:val="left" w:pos="2495"/>
          <w:tab w:val="left" w:pos="3119"/>
          <w:tab w:val="left" w:pos="9810"/>
        </w:tabs>
        <w:bidi w:val="0"/>
        <w:ind w:left="851"/>
        <w:rPr>
          <w:rFonts w:asciiTheme="majorBidi" w:hAnsiTheme="majorBidi" w:cstheme="majorBidi"/>
          <w:sz w:val="20"/>
          <w:szCs w:val="20"/>
        </w:rPr>
      </w:pPr>
    </w:p>
    <w:p w14:paraId="7BC1DC88" w14:textId="77777777" w:rsidR="002E5167" w:rsidRPr="0058165A" w:rsidRDefault="002E5167" w:rsidP="00E6370E">
      <w:pPr>
        <w:pStyle w:val="BodyText"/>
        <w:keepNext/>
        <w:keepLines/>
        <w:tabs>
          <w:tab w:val="left" w:pos="0"/>
          <w:tab w:val="left" w:pos="624"/>
          <w:tab w:val="left" w:pos="1871"/>
          <w:tab w:val="left" w:pos="2495"/>
          <w:tab w:val="left" w:pos="3119"/>
          <w:tab w:val="left" w:pos="9810"/>
        </w:tabs>
        <w:ind w:left="851"/>
        <w:rPr>
          <w:rFonts w:asciiTheme="majorBidi" w:hAnsiTheme="majorBidi" w:cstheme="majorBidi"/>
          <w:i/>
          <w:szCs w:val="20"/>
          <w:lang w:val="en-GB"/>
        </w:rPr>
      </w:pPr>
      <w:proofErr w:type="spellStart"/>
      <w:r w:rsidRPr="0058165A">
        <w:rPr>
          <w:rFonts w:asciiTheme="majorBidi" w:hAnsiTheme="majorBidi" w:cstheme="majorBidi"/>
          <w:szCs w:val="20"/>
          <w:lang w:val="en-GB"/>
        </w:rPr>
        <w:t>Duda</w:t>
      </w:r>
      <w:proofErr w:type="spellEnd"/>
      <w:r w:rsidRPr="0058165A">
        <w:rPr>
          <w:rFonts w:asciiTheme="majorBidi" w:hAnsiTheme="majorBidi" w:cstheme="majorBidi"/>
          <w:szCs w:val="20"/>
          <w:lang w:val="en-GB"/>
        </w:rPr>
        <w:t xml:space="preserve">, Richard O., and Rene </w:t>
      </w:r>
      <w:proofErr w:type="spellStart"/>
      <w:r w:rsidRPr="0058165A">
        <w:rPr>
          <w:rFonts w:asciiTheme="majorBidi" w:hAnsiTheme="majorBidi" w:cstheme="majorBidi"/>
          <w:szCs w:val="20"/>
          <w:lang w:val="en-GB"/>
        </w:rPr>
        <w:t>Reboh</w:t>
      </w:r>
      <w:proofErr w:type="spellEnd"/>
      <w:r w:rsidRPr="0058165A">
        <w:rPr>
          <w:rFonts w:asciiTheme="majorBidi" w:hAnsiTheme="majorBidi" w:cstheme="majorBidi"/>
          <w:szCs w:val="20"/>
          <w:lang w:val="en-GB"/>
        </w:rPr>
        <w:t xml:space="preserve"> (1984). AI and decision making: the PROSPECTOR experience. In </w:t>
      </w:r>
      <w:r w:rsidRPr="0058165A">
        <w:rPr>
          <w:rFonts w:asciiTheme="majorBidi" w:hAnsiTheme="majorBidi" w:cstheme="majorBidi"/>
          <w:i/>
          <w:szCs w:val="20"/>
          <w:lang w:val="en-GB"/>
        </w:rPr>
        <w:t>Artificial Intelligence Applications for Business</w:t>
      </w:r>
      <w:r w:rsidRPr="0058165A">
        <w:rPr>
          <w:rFonts w:asciiTheme="majorBidi" w:hAnsiTheme="majorBidi" w:cstheme="majorBidi"/>
          <w:szCs w:val="20"/>
          <w:lang w:val="en-GB"/>
        </w:rPr>
        <w:t xml:space="preserve">. Walter Reitman. ed. </w:t>
      </w:r>
      <w:proofErr w:type="spellStart"/>
      <w:r w:rsidRPr="0058165A">
        <w:rPr>
          <w:rFonts w:asciiTheme="majorBidi" w:hAnsiTheme="majorBidi" w:cstheme="majorBidi"/>
          <w:szCs w:val="20"/>
          <w:lang w:val="en-GB"/>
        </w:rPr>
        <w:t>Ablex</w:t>
      </w:r>
      <w:proofErr w:type="spellEnd"/>
      <w:r w:rsidRPr="0058165A">
        <w:rPr>
          <w:rFonts w:asciiTheme="majorBidi" w:hAnsiTheme="majorBidi" w:cstheme="majorBidi"/>
          <w:szCs w:val="20"/>
          <w:lang w:val="en-GB"/>
        </w:rPr>
        <w:t xml:space="preserve"> Publishing Corporation.</w:t>
      </w:r>
    </w:p>
    <w:p w14:paraId="57365AB8" w14:textId="77777777" w:rsidR="002E5167" w:rsidRPr="0058165A" w:rsidRDefault="002E5167" w:rsidP="00E6370E">
      <w:pPr>
        <w:pStyle w:val="BodyText"/>
        <w:tabs>
          <w:tab w:val="left" w:pos="0"/>
          <w:tab w:val="left" w:pos="624"/>
          <w:tab w:val="left" w:pos="1871"/>
          <w:tab w:val="left" w:pos="2495"/>
          <w:tab w:val="left" w:pos="3119"/>
          <w:tab w:val="left" w:pos="9810"/>
        </w:tabs>
        <w:ind w:left="851"/>
        <w:rPr>
          <w:rFonts w:asciiTheme="majorBidi" w:hAnsiTheme="majorBidi" w:cstheme="majorBidi"/>
          <w:szCs w:val="20"/>
          <w:lang w:val="en-GB"/>
        </w:rPr>
      </w:pPr>
      <w:r w:rsidRPr="0058165A">
        <w:rPr>
          <w:rFonts w:asciiTheme="majorBidi" w:hAnsiTheme="majorBidi" w:cstheme="majorBidi"/>
          <w:szCs w:val="20"/>
          <w:lang w:val="en-GB"/>
        </w:rPr>
        <w:t xml:space="preserve">Gordon, Jean, and Edward H. </w:t>
      </w:r>
      <w:proofErr w:type="spellStart"/>
      <w:r w:rsidRPr="0058165A">
        <w:rPr>
          <w:rFonts w:asciiTheme="majorBidi" w:hAnsiTheme="majorBidi" w:cstheme="majorBidi"/>
          <w:szCs w:val="20"/>
          <w:lang w:val="en-GB"/>
        </w:rPr>
        <w:t>Shortliffe</w:t>
      </w:r>
      <w:proofErr w:type="spellEnd"/>
      <w:r w:rsidRPr="0058165A">
        <w:rPr>
          <w:rFonts w:asciiTheme="majorBidi" w:hAnsiTheme="majorBidi" w:cstheme="majorBidi"/>
          <w:szCs w:val="20"/>
          <w:lang w:val="en-GB"/>
        </w:rPr>
        <w:t xml:space="preserve"> (1990). The Dempster-Shafer theory of evidence. In </w:t>
      </w:r>
      <w:r w:rsidRPr="0058165A">
        <w:rPr>
          <w:rFonts w:asciiTheme="majorBidi" w:hAnsiTheme="majorBidi" w:cstheme="majorBidi"/>
          <w:i/>
          <w:szCs w:val="20"/>
          <w:lang w:val="en-GB"/>
        </w:rPr>
        <w:t>Readings in Uncertain Reason</w:t>
      </w:r>
      <w:r w:rsidRPr="0058165A">
        <w:rPr>
          <w:rFonts w:asciiTheme="majorBidi" w:hAnsiTheme="majorBidi" w:cstheme="majorBidi"/>
          <w:szCs w:val="20"/>
          <w:lang w:val="en-GB"/>
        </w:rPr>
        <w:t>. Glenn Shafer and Judea Pearl, eds. Morgan Kaufman Publishers Inc.</w:t>
      </w:r>
    </w:p>
    <w:p w14:paraId="5B4334DC" w14:textId="77777777" w:rsidR="002E5167" w:rsidRPr="0058165A" w:rsidRDefault="002E5167" w:rsidP="00E6370E">
      <w:pPr>
        <w:pStyle w:val="BodyText"/>
        <w:tabs>
          <w:tab w:val="left" w:pos="0"/>
          <w:tab w:val="left" w:pos="624"/>
          <w:tab w:val="left" w:pos="1871"/>
          <w:tab w:val="left" w:pos="2495"/>
          <w:tab w:val="left" w:pos="3119"/>
          <w:tab w:val="left" w:pos="9810"/>
        </w:tabs>
        <w:ind w:left="851"/>
        <w:rPr>
          <w:rFonts w:asciiTheme="majorBidi" w:hAnsiTheme="majorBidi" w:cstheme="majorBidi"/>
          <w:szCs w:val="20"/>
          <w:lang w:val="en-GB"/>
        </w:rPr>
      </w:pPr>
    </w:p>
    <w:p w14:paraId="3C4FCAF7" w14:textId="77777777" w:rsidR="002E5167" w:rsidRPr="0058165A" w:rsidRDefault="002E5167" w:rsidP="00E6370E">
      <w:pPr>
        <w:pStyle w:val="BodyText"/>
        <w:tabs>
          <w:tab w:val="left" w:pos="0"/>
          <w:tab w:val="left" w:pos="624"/>
          <w:tab w:val="left" w:pos="1871"/>
          <w:tab w:val="left" w:pos="2495"/>
          <w:tab w:val="left" w:pos="3119"/>
          <w:tab w:val="left" w:pos="6381"/>
          <w:tab w:val="left" w:pos="7920"/>
          <w:tab w:val="left" w:pos="9810"/>
        </w:tabs>
        <w:ind w:left="851"/>
        <w:rPr>
          <w:rFonts w:asciiTheme="majorBidi" w:hAnsiTheme="majorBidi" w:cstheme="majorBidi"/>
          <w:szCs w:val="20"/>
          <w:lang w:val="en-GB"/>
        </w:rPr>
      </w:pPr>
      <w:r w:rsidRPr="0058165A">
        <w:rPr>
          <w:rFonts w:asciiTheme="majorBidi" w:hAnsiTheme="majorBidi" w:cstheme="majorBidi"/>
          <w:szCs w:val="20"/>
          <w:lang w:val="en-GB"/>
        </w:rPr>
        <w:t xml:space="preserve">Hendrix, Gary (1979). Encoding knowledge in partitioned networks. In </w:t>
      </w:r>
      <w:r w:rsidRPr="0058165A">
        <w:rPr>
          <w:rFonts w:asciiTheme="majorBidi" w:hAnsiTheme="majorBidi" w:cstheme="majorBidi"/>
          <w:i/>
          <w:szCs w:val="20"/>
          <w:lang w:val="en-GB"/>
        </w:rPr>
        <w:t>Associative Networks: Representation and Use of Knowledge by Computers</w:t>
      </w:r>
      <w:r w:rsidRPr="0058165A">
        <w:rPr>
          <w:rFonts w:asciiTheme="majorBidi" w:hAnsiTheme="majorBidi" w:cstheme="majorBidi"/>
          <w:szCs w:val="20"/>
          <w:lang w:val="en-GB"/>
        </w:rPr>
        <w:t xml:space="preserve">. Nicolas. V. </w:t>
      </w:r>
      <w:proofErr w:type="spellStart"/>
      <w:r w:rsidRPr="0058165A">
        <w:rPr>
          <w:rFonts w:asciiTheme="majorBidi" w:hAnsiTheme="majorBidi" w:cstheme="majorBidi"/>
          <w:szCs w:val="20"/>
          <w:lang w:val="en-GB"/>
        </w:rPr>
        <w:t>Findler</w:t>
      </w:r>
      <w:proofErr w:type="spellEnd"/>
      <w:r w:rsidRPr="0058165A">
        <w:rPr>
          <w:rFonts w:asciiTheme="majorBidi" w:hAnsiTheme="majorBidi" w:cstheme="majorBidi"/>
          <w:szCs w:val="20"/>
          <w:lang w:val="en-GB"/>
        </w:rPr>
        <w:t>, ed. Academic</w:t>
      </w:r>
      <w:r w:rsidRPr="0058165A">
        <w:rPr>
          <w:rFonts w:asciiTheme="majorBidi" w:hAnsiTheme="majorBidi" w:cstheme="majorBidi"/>
          <w:spacing w:val="1"/>
          <w:szCs w:val="20"/>
          <w:lang w:val="en-GB"/>
        </w:rPr>
        <w:t xml:space="preserve"> </w:t>
      </w:r>
      <w:r w:rsidRPr="0058165A">
        <w:rPr>
          <w:rFonts w:asciiTheme="majorBidi" w:hAnsiTheme="majorBidi" w:cstheme="majorBidi"/>
          <w:szCs w:val="20"/>
          <w:lang w:val="en-GB"/>
        </w:rPr>
        <w:t>Press Inc.</w:t>
      </w:r>
    </w:p>
    <w:p w14:paraId="5C2A46E9" w14:textId="77777777" w:rsidR="002E5167" w:rsidRPr="0058165A" w:rsidRDefault="002E5167" w:rsidP="00E6370E">
      <w:pPr>
        <w:pStyle w:val="BodyText"/>
        <w:tabs>
          <w:tab w:val="left" w:pos="624"/>
          <w:tab w:val="left" w:pos="1247"/>
          <w:tab w:val="left" w:pos="1871"/>
          <w:tab w:val="left" w:pos="2495"/>
          <w:tab w:val="left" w:pos="3119"/>
          <w:tab w:val="left" w:pos="6381"/>
          <w:tab w:val="left" w:pos="7920"/>
          <w:tab w:val="left" w:pos="9810"/>
        </w:tabs>
        <w:ind w:left="851"/>
        <w:rPr>
          <w:rFonts w:asciiTheme="majorBidi" w:hAnsiTheme="majorBidi" w:cstheme="majorBidi"/>
          <w:szCs w:val="20"/>
          <w:lang w:val="en-GB"/>
        </w:rPr>
      </w:pPr>
    </w:p>
    <w:p w14:paraId="5CEF4909" w14:textId="77777777" w:rsidR="002E5167" w:rsidRPr="0058165A" w:rsidRDefault="002E5167" w:rsidP="00E6370E">
      <w:pPr>
        <w:tabs>
          <w:tab w:val="left" w:pos="624"/>
          <w:tab w:val="left" w:pos="1871"/>
          <w:tab w:val="left" w:pos="2495"/>
          <w:tab w:val="left" w:pos="3119"/>
          <w:tab w:val="left" w:pos="9810"/>
        </w:tabs>
        <w:bidi w:val="0"/>
        <w:ind w:left="851"/>
        <w:rPr>
          <w:rFonts w:asciiTheme="majorBidi" w:hAnsiTheme="majorBidi" w:cstheme="majorBidi"/>
          <w:sz w:val="20"/>
          <w:szCs w:val="20"/>
        </w:rPr>
      </w:pPr>
      <w:r w:rsidRPr="0058165A">
        <w:rPr>
          <w:rFonts w:asciiTheme="majorBidi" w:hAnsiTheme="majorBidi" w:cstheme="majorBidi"/>
          <w:sz w:val="20"/>
          <w:szCs w:val="20"/>
        </w:rPr>
        <w:t xml:space="preserve">Humphreys, </w:t>
      </w:r>
      <w:proofErr w:type="spellStart"/>
      <w:r w:rsidRPr="0058165A">
        <w:rPr>
          <w:rFonts w:asciiTheme="majorBidi" w:hAnsiTheme="majorBidi" w:cstheme="majorBidi"/>
          <w:sz w:val="20"/>
          <w:szCs w:val="20"/>
        </w:rPr>
        <w:t>Macartan</w:t>
      </w:r>
      <w:proofErr w:type="spellEnd"/>
      <w:r w:rsidRPr="0058165A">
        <w:rPr>
          <w:rFonts w:asciiTheme="majorBidi" w:hAnsiTheme="majorBidi" w:cstheme="majorBidi"/>
          <w:sz w:val="20"/>
          <w:szCs w:val="20"/>
        </w:rPr>
        <w:t xml:space="preserve"> and Alan M. Jacobs (2015). Mixing methods: a Bayesian approach. </w:t>
      </w:r>
      <w:r w:rsidRPr="0058165A">
        <w:rPr>
          <w:rFonts w:asciiTheme="majorBidi" w:hAnsiTheme="majorBidi" w:cstheme="majorBidi"/>
          <w:i/>
          <w:sz w:val="20"/>
          <w:szCs w:val="20"/>
        </w:rPr>
        <w:t>American Political Science Review</w:t>
      </w:r>
      <w:r w:rsidRPr="0058165A">
        <w:rPr>
          <w:rFonts w:asciiTheme="majorBidi" w:hAnsiTheme="majorBidi" w:cstheme="majorBidi"/>
          <w:sz w:val="20"/>
          <w:szCs w:val="20"/>
        </w:rPr>
        <w:t>, vol. 109, No. 4, pp. 653–673.</w:t>
      </w:r>
    </w:p>
    <w:p w14:paraId="62D1C9CA" w14:textId="77777777" w:rsidR="002E5167" w:rsidRPr="0058165A" w:rsidRDefault="002E5167" w:rsidP="00E6370E">
      <w:pPr>
        <w:tabs>
          <w:tab w:val="left" w:pos="624"/>
          <w:tab w:val="left" w:pos="1871"/>
          <w:tab w:val="left" w:pos="2495"/>
          <w:tab w:val="left" w:pos="3119"/>
          <w:tab w:val="left" w:pos="9810"/>
        </w:tabs>
        <w:bidi w:val="0"/>
        <w:ind w:left="851"/>
        <w:rPr>
          <w:rFonts w:asciiTheme="majorBidi" w:hAnsiTheme="majorBidi" w:cstheme="majorBidi"/>
          <w:sz w:val="20"/>
          <w:szCs w:val="20"/>
        </w:rPr>
      </w:pPr>
    </w:p>
    <w:p w14:paraId="25373D53" w14:textId="77777777" w:rsidR="002E5167" w:rsidRPr="0058165A" w:rsidRDefault="002E5167" w:rsidP="00E6370E">
      <w:pPr>
        <w:tabs>
          <w:tab w:val="left" w:pos="624"/>
          <w:tab w:val="left" w:pos="1871"/>
          <w:tab w:val="left" w:pos="2495"/>
          <w:tab w:val="left" w:pos="3119"/>
          <w:tab w:val="left" w:pos="9810"/>
        </w:tabs>
        <w:bidi w:val="0"/>
        <w:ind w:left="851"/>
        <w:rPr>
          <w:rFonts w:asciiTheme="majorBidi" w:hAnsiTheme="majorBidi" w:cstheme="majorBidi"/>
          <w:sz w:val="20"/>
          <w:szCs w:val="20"/>
        </w:rPr>
      </w:pPr>
      <w:r w:rsidRPr="0058165A">
        <w:rPr>
          <w:rFonts w:asciiTheme="majorBidi" w:hAnsiTheme="majorBidi" w:cstheme="majorBidi"/>
          <w:sz w:val="20"/>
          <w:szCs w:val="20"/>
        </w:rPr>
        <w:t>International Council for Science (2017). A guide to SDG interconnections: from science to implementation. David Griggs et al., eds. Paris.</w:t>
      </w:r>
    </w:p>
    <w:p w14:paraId="5338650E" w14:textId="77777777" w:rsidR="002E5167" w:rsidRPr="0058165A" w:rsidRDefault="002E5167" w:rsidP="00E6370E">
      <w:pPr>
        <w:tabs>
          <w:tab w:val="left" w:pos="624"/>
          <w:tab w:val="left" w:pos="1871"/>
          <w:tab w:val="left" w:pos="2495"/>
          <w:tab w:val="left" w:pos="3119"/>
          <w:tab w:val="left" w:pos="9810"/>
        </w:tabs>
        <w:bidi w:val="0"/>
        <w:ind w:left="851"/>
        <w:rPr>
          <w:rFonts w:asciiTheme="majorBidi" w:hAnsiTheme="majorBidi" w:cstheme="majorBidi"/>
          <w:sz w:val="20"/>
          <w:szCs w:val="20"/>
        </w:rPr>
      </w:pPr>
    </w:p>
    <w:p w14:paraId="3589A400" w14:textId="77777777" w:rsidR="002E5167" w:rsidRPr="0058165A" w:rsidRDefault="002E5167" w:rsidP="00E6370E">
      <w:pPr>
        <w:pStyle w:val="BodyText"/>
        <w:tabs>
          <w:tab w:val="left" w:pos="624"/>
          <w:tab w:val="left" w:pos="1247"/>
          <w:tab w:val="left" w:pos="1871"/>
          <w:tab w:val="left" w:pos="2495"/>
          <w:tab w:val="left" w:pos="3119"/>
          <w:tab w:val="left" w:pos="6381"/>
          <w:tab w:val="left" w:pos="7920"/>
          <w:tab w:val="left" w:pos="9810"/>
        </w:tabs>
        <w:ind w:left="851"/>
        <w:rPr>
          <w:rFonts w:asciiTheme="majorBidi" w:hAnsiTheme="majorBidi" w:cstheme="majorBidi"/>
          <w:szCs w:val="20"/>
          <w:lang w:val="en-GB"/>
        </w:rPr>
      </w:pPr>
      <w:proofErr w:type="spellStart"/>
      <w:r w:rsidRPr="0058165A">
        <w:rPr>
          <w:rFonts w:asciiTheme="majorBidi" w:hAnsiTheme="majorBidi" w:cstheme="majorBidi"/>
          <w:szCs w:val="20"/>
          <w:lang w:val="en-GB"/>
        </w:rPr>
        <w:t>Leekwijck</w:t>
      </w:r>
      <w:proofErr w:type="spellEnd"/>
      <w:r w:rsidRPr="0058165A">
        <w:rPr>
          <w:rFonts w:asciiTheme="majorBidi" w:hAnsiTheme="majorBidi" w:cstheme="majorBidi"/>
          <w:szCs w:val="20"/>
          <w:lang w:val="en-GB"/>
        </w:rPr>
        <w:t xml:space="preserve">, Werner Van and Etienne E. </w:t>
      </w:r>
      <w:proofErr w:type="spellStart"/>
      <w:r w:rsidRPr="0058165A">
        <w:rPr>
          <w:rFonts w:asciiTheme="majorBidi" w:hAnsiTheme="majorBidi" w:cstheme="majorBidi"/>
          <w:szCs w:val="20"/>
          <w:lang w:val="en-GB"/>
        </w:rPr>
        <w:t>Kerre</w:t>
      </w:r>
      <w:proofErr w:type="spellEnd"/>
      <w:r w:rsidRPr="0058165A">
        <w:rPr>
          <w:rFonts w:asciiTheme="majorBidi" w:hAnsiTheme="majorBidi" w:cstheme="majorBidi"/>
          <w:szCs w:val="20"/>
          <w:lang w:val="en-GB"/>
        </w:rPr>
        <w:t xml:space="preserve"> (1999). Defuzziﬁcation: criteria and classiﬁcation. </w:t>
      </w:r>
      <w:r w:rsidRPr="0058165A">
        <w:rPr>
          <w:rFonts w:asciiTheme="majorBidi" w:hAnsiTheme="majorBidi" w:cstheme="majorBidi"/>
          <w:i/>
          <w:szCs w:val="20"/>
          <w:lang w:val="en-GB"/>
        </w:rPr>
        <w:t>Fuzzy Sets and Systems</w:t>
      </w:r>
      <w:r w:rsidRPr="0058165A">
        <w:rPr>
          <w:rFonts w:asciiTheme="majorBidi" w:hAnsiTheme="majorBidi" w:cstheme="majorBidi"/>
          <w:szCs w:val="20"/>
          <w:lang w:val="en-GB"/>
        </w:rPr>
        <w:t>, vol. 108, No. 2, pp. 159–178.</w:t>
      </w:r>
    </w:p>
    <w:p w14:paraId="7C656CA3" w14:textId="77777777" w:rsidR="002E5167" w:rsidRPr="0058165A" w:rsidRDefault="002E5167" w:rsidP="00E6370E">
      <w:pPr>
        <w:pStyle w:val="BodyText"/>
        <w:tabs>
          <w:tab w:val="left" w:pos="624"/>
          <w:tab w:val="left" w:pos="1247"/>
          <w:tab w:val="left" w:pos="1871"/>
          <w:tab w:val="left" w:pos="2495"/>
          <w:tab w:val="left" w:pos="3119"/>
          <w:tab w:val="left" w:pos="6381"/>
          <w:tab w:val="left" w:pos="7920"/>
          <w:tab w:val="left" w:pos="9810"/>
        </w:tabs>
        <w:ind w:left="851"/>
        <w:rPr>
          <w:rFonts w:asciiTheme="majorBidi" w:hAnsiTheme="majorBidi" w:cstheme="majorBidi"/>
          <w:szCs w:val="20"/>
          <w:lang w:val="en-GB"/>
        </w:rPr>
      </w:pPr>
    </w:p>
    <w:p w14:paraId="5A05A4D8" w14:textId="77777777" w:rsidR="002E5167" w:rsidRPr="0058165A" w:rsidRDefault="002E5167" w:rsidP="00E6370E">
      <w:pPr>
        <w:pStyle w:val="BodyText"/>
        <w:tabs>
          <w:tab w:val="left" w:pos="624"/>
          <w:tab w:val="left" w:pos="1247"/>
          <w:tab w:val="left" w:pos="1871"/>
          <w:tab w:val="left" w:pos="2495"/>
          <w:tab w:val="left" w:pos="3119"/>
          <w:tab w:val="left" w:pos="9810"/>
        </w:tabs>
        <w:ind w:left="851"/>
        <w:rPr>
          <w:rFonts w:asciiTheme="majorBidi" w:hAnsiTheme="majorBidi" w:cstheme="majorBidi"/>
          <w:szCs w:val="20"/>
          <w:lang w:val="en-GB"/>
        </w:rPr>
      </w:pPr>
      <w:r w:rsidRPr="0058165A">
        <w:rPr>
          <w:rFonts w:asciiTheme="majorBidi" w:hAnsiTheme="majorBidi" w:cstheme="majorBidi"/>
          <w:szCs w:val="20"/>
          <w:lang w:val="en-GB"/>
        </w:rPr>
        <w:t xml:space="preserve">McGlade, Jacqueline (1999). Ecosystem analysis and the governance of natural resources. In </w:t>
      </w:r>
      <w:r w:rsidRPr="0058165A">
        <w:rPr>
          <w:rFonts w:asciiTheme="majorBidi" w:hAnsiTheme="majorBidi" w:cstheme="majorBidi"/>
          <w:i/>
          <w:szCs w:val="20"/>
          <w:lang w:val="en-GB"/>
        </w:rPr>
        <w:t>Advanced Ecological Theory: Principles and Applications</w:t>
      </w:r>
      <w:r w:rsidRPr="0058165A">
        <w:rPr>
          <w:rFonts w:asciiTheme="majorBidi" w:hAnsiTheme="majorBidi" w:cstheme="majorBidi"/>
          <w:szCs w:val="20"/>
          <w:lang w:val="en-GB"/>
        </w:rPr>
        <w:t>. Jacqueline McGlade, ed. Oxford, Blackwell Science Ltd.</w:t>
      </w:r>
    </w:p>
    <w:p w14:paraId="2591E795" w14:textId="77777777" w:rsidR="002E5167" w:rsidRPr="0058165A" w:rsidRDefault="002E5167" w:rsidP="00E6370E">
      <w:pPr>
        <w:pStyle w:val="BodyText"/>
        <w:tabs>
          <w:tab w:val="left" w:pos="624"/>
          <w:tab w:val="left" w:pos="1247"/>
          <w:tab w:val="left" w:pos="1871"/>
          <w:tab w:val="left" w:pos="2495"/>
          <w:tab w:val="left" w:pos="3119"/>
          <w:tab w:val="left" w:pos="9810"/>
        </w:tabs>
        <w:ind w:left="851"/>
        <w:rPr>
          <w:rFonts w:asciiTheme="majorBidi" w:hAnsiTheme="majorBidi" w:cstheme="majorBidi"/>
          <w:szCs w:val="20"/>
          <w:lang w:val="en-GB"/>
        </w:rPr>
      </w:pPr>
    </w:p>
    <w:p w14:paraId="696E154B" w14:textId="77777777" w:rsidR="002E5167" w:rsidRPr="0058165A" w:rsidRDefault="002E5167" w:rsidP="00E6370E">
      <w:pPr>
        <w:pStyle w:val="BodyText"/>
        <w:tabs>
          <w:tab w:val="left" w:pos="624"/>
          <w:tab w:val="left" w:pos="1247"/>
          <w:tab w:val="left" w:pos="1871"/>
          <w:tab w:val="left" w:pos="2495"/>
          <w:tab w:val="left" w:pos="3119"/>
          <w:tab w:val="left" w:pos="9810"/>
        </w:tabs>
        <w:ind w:left="851"/>
        <w:rPr>
          <w:rFonts w:asciiTheme="majorBidi" w:hAnsiTheme="majorBidi" w:cstheme="majorBidi"/>
          <w:szCs w:val="20"/>
          <w:lang w:val="en-GB"/>
        </w:rPr>
      </w:pPr>
      <w:r w:rsidRPr="0058165A">
        <w:rPr>
          <w:rFonts w:asciiTheme="majorBidi" w:hAnsiTheme="majorBidi" w:cstheme="majorBidi"/>
          <w:szCs w:val="20"/>
          <w:lang w:val="en-GB"/>
        </w:rPr>
        <w:t xml:space="preserve">Turner, Raymond (1984) </w:t>
      </w:r>
      <w:r w:rsidRPr="0058165A">
        <w:rPr>
          <w:rFonts w:asciiTheme="majorBidi" w:hAnsiTheme="majorBidi" w:cstheme="majorBidi"/>
          <w:i/>
          <w:szCs w:val="20"/>
          <w:lang w:val="en-GB"/>
        </w:rPr>
        <w:t>Logics for Artificial Intelligence</w:t>
      </w:r>
      <w:r w:rsidRPr="0058165A">
        <w:rPr>
          <w:rFonts w:asciiTheme="majorBidi" w:hAnsiTheme="majorBidi" w:cstheme="majorBidi"/>
          <w:szCs w:val="20"/>
          <w:lang w:val="en-GB"/>
        </w:rPr>
        <w:t xml:space="preserve">. Ellis Horwood Ltd. </w:t>
      </w:r>
    </w:p>
    <w:p w14:paraId="3F33DA1A" w14:textId="77777777" w:rsidR="002E5167" w:rsidRPr="0058165A" w:rsidRDefault="002E5167" w:rsidP="00E6370E">
      <w:pPr>
        <w:pStyle w:val="BodyText"/>
        <w:tabs>
          <w:tab w:val="left" w:pos="624"/>
          <w:tab w:val="left" w:pos="1247"/>
          <w:tab w:val="left" w:pos="1871"/>
          <w:tab w:val="left" w:pos="2495"/>
          <w:tab w:val="left" w:pos="3119"/>
          <w:tab w:val="left" w:pos="9810"/>
        </w:tabs>
        <w:ind w:left="851"/>
        <w:rPr>
          <w:rFonts w:asciiTheme="majorBidi" w:hAnsiTheme="majorBidi" w:cstheme="majorBidi"/>
          <w:szCs w:val="20"/>
          <w:lang w:val="en-GB"/>
        </w:rPr>
      </w:pPr>
    </w:p>
    <w:p w14:paraId="4342FAF3" w14:textId="77777777" w:rsidR="002E5167" w:rsidRPr="0058165A" w:rsidRDefault="002E5167" w:rsidP="00E6370E">
      <w:pPr>
        <w:pStyle w:val="BodyText"/>
        <w:tabs>
          <w:tab w:val="left" w:pos="624"/>
          <w:tab w:val="left" w:pos="1247"/>
          <w:tab w:val="left" w:pos="1871"/>
          <w:tab w:val="left" w:pos="2495"/>
          <w:tab w:val="left" w:pos="3119"/>
          <w:tab w:val="left" w:pos="9810"/>
        </w:tabs>
        <w:ind w:left="851"/>
        <w:textDirection w:val="tbRlV"/>
        <w:rPr>
          <w:rFonts w:asciiTheme="majorBidi" w:hAnsiTheme="majorBidi" w:cstheme="majorBidi"/>
          <w:szCs w:val="20"/>
          <w:lang w:val="en-GB" w:eastAsia="zh-TW"/>
        </w:rPr>
      </w:pPr>
      <w:r w:rsidRPr="0058165A">
        <w:rPr>
          <w:rFonts w:asciiTheme="majorBidi" w:hAnsiTheme="majorBidi" w:cstheme="majorBidi"/>
          <w:szCs w:val="20"/>
          <w:lang w:val="en-GB" w:eastAsia="zh-TW"/>
        </w:rPr>
        <w:t>United Nations (2017). The Sustainable Development Goals Report 2017. New York. Available at https://unstats.un.org/sdgs/report/2017/.</w:t>
      </w:r>
    </w:p>
    <w:p w14:paraId="7BA21E81" w14:textId="77777777" w:rsidR="002E5167" w:rsidRPr="0058165A" w:rsidRDefault="002E5167" w:rsidP="00E6370E">
      <w:pPr>
        <w:pStyle w:val="BodyText"/>
        <w:tabs>
          <w:tab w:val="left" w:pos="624"/>
          <w:tab w:val="left" w:pos="1247"/>
          <w:tab w:val="left" w:pos="1871"/>
          <w:tab w:val="left" w:pos="2495"/>
          <w:tab w:val="left" w:pos="3119"/>
          <w:tab w:val="left" w:pos="9810"/>
        </w:tabs>
        <w:ind w:left="851"/>
        <w:rPr>
          <w:rStyle w:val="Hyperlink"/>
          <w:rFonts w:asciiTheme="majorBidi" w:hAnsiTheme="majorBidi" w:cstheme="majorBidi"/>
          <w:lang w:val="en-GB"/>
        </w:rPr>
      </w:pPr>
    </w:p>
    <w:p w14:paraId="15794017" w14:textId="77777777" w:rsidR="002E5167" w:rsidRDefault="002E5167" w:rsidP="00E6370E">
      <w:pPr>
        <w:pStyle w:val="BodyText"/>
        <w:tabs>
          <w:tab w:val="left" w:pos="624"/>
          <w:tab w:val="left" w:pos="1247"/>
          <w:tab w:val="left" w:pos="1871"/>
          <w:tab w:val="left" w:pos="2495"/>
          <w:tab w:val="left" w:pos="3119"/>
          <w:tab w:val="left" w:pos="9810"/>
        </w:tabs>
        <w:ind w:left="851"/>
        <w:rPr>
          <w:rFonts w:ascii="Times New Roman" w:hAnsi="Times New Roman" w:cs="Times New Roman"/>
          <w:rtl/>
          <w:lang w:val="en-GB"/>
        </w:rPr>
      </w:pPr>
      <w:proofErr w:type="spellStart"/>
      <w:r w:rsidRPr="0058165A">
        <w:rPr>
          <w:rFonts w:asciiTheme="majorBidi" w:hAnsiTheme="majorBidi" w:cstheme="majorBidi"/>
          <w:szCs w:val="20"/>
          <w:lang w:val="en-GB"/>
        </w:rPr>
        <w:t>Zadeh</w:t>
      </w:r>
      <w:proofErr w:type="spellEnd"/>
      <w:r w:rsidRPr="0058165A">
        <w:rPr>
          <w:rFonts w:asciiTheme="majorBidi" w:hAnsiTheme="majorBidi" w:cstheme="majorBidi"/>
          <w:szCs w:val="20"/>
          <w:lang w:val="en-GB"/>
        </w:rPr>
        <w:t xml:space="preserve">, </w:t>
      </w:r>
      <w:proofErr w:type="spellStart"/>
      <w:r w:rsidRPr="0058165A">
        <w:rPr>
          <w:rFonts w:asciiTheme="majorBidi" w:hAnsiTheme="majorBidi" w:cstheme="majorBidi"/>
          <w:szCs w:val="20"/>
          <w:lang w:val="en-GB"/>
        </w:rPr>
        <w:t>Lofti</w:t>
      </w:r>
      <w:proofErr w:type="spellEnd"/>
      <w:r w:rsidRPr="0058165A">
        <w:rPr>
          <w:rFonts w:asciiTheme="majorBidi" w:hAnsiTheme="majorBidi" w:cstheme="majorBidi"/>
          <w:szCs w:val="20"/>
          <w:lang w:val="en-GB"/>
        </w:rPr>
        <w:t xml:space="preserve"> A. (1996). Fuzzy sets, fuzzy logic and fuzzy systems. In </w:t>
      </w:r>
      <w:r w:rsidRPr="0058165A">
        <w:rPr>
          <w:rFonts w:asciiTheme="majorBidi" w:hAnsiTheme="majorBidi" w:cstheme="majorBidi"/>
          <w:i/>
          <w:szCs w:val="20"/>
          <w:lang w:val="en-GB"/>
        </w:rPr>
        <w:t>Advances in Fuzzy Systems: Applications and Theory, Volume 6</w:t>
      </w:r>
      <w:r w:rsidRPr="0058165A">
        <w:rPr>
          <w:rFonts w:asciiTheme="majorBidi" w:hAnsiTheme="majorBidi" w:cstheme="majorBidi"/>
          <w:szCs w:val="20"/>
          <w:lang w:val="en-GB"/>
        </w:rPr>
        <w:t xml:space="preserve">, George J. </w:t>
      </w:r>
      <w:proofErr w:type="spellStart"/>
      <w:r w:rsidRPr="0058165A">
        <w:rPr>
          <w:rFonts w:asciiTheme="majorBidi" w:hAnsiTheme="majorBidi" w:cstheme="majorBidi"/>
          <w:szCs w:val="20"/>
          <w:lang w:val="en-GB"/>
        </w:rPr>
        <w:t>Klir</w:t>
      </w:r>
      <w:proofErr w:type="spellEnd"/>
      <w:r w:rsidRPr="0058165A">
        <w:rPr>
          <w:rFonts w:asciiTheme="majorBidi" w:hAnsiTheme="majorBidi" w:cstheme="majorBidi"/>
          <w:szCs w:val="20"/>
          <w:lang w:val="en-GB"/>
        </w:rPr>
        <w:t xml:space="preserve"> and Bo Yuan, eds. World Scientific Publishing</w:t>
      </w:r>
      <w:r>
        <w:rPr>
          <w:rFonts w:ascii="Times New Roman" w:hAnsi="Times New Roman" w:cs="Times New Roman"/>
          <w:lang w:val="en-GB"/>
        </w:rPr>
        <w:t xml:space="preserve"> Company</w:t>
      </w:r>
      <w:r>
        <w:rPr>
          <w:rFonts w:ascii="Times New Roman" w:hAnsi="Times New Roman" w:cs="Times New Roman"/>
          <w:rtl/>
          <w:lang w:val="en-GB"/>
        </w:rPr>
        <w:t>.</w:t>
      </w:r>
    </w:p>
    <w:p w14:paraId="0BFE4C06" w14:textId="77777777" w:rsidR="004E2617" w:rsidRDefault="004E2617" w:rsidP="008A4C75">
      <w:pPr>
        <w:pStyle w:val="BodyText"/>
        <w:tabs>
          <w:tab w:val="left" w:pos="624"/>
          <w:tab w:val="left" w:pos="1247"/>
          <w:tab w:val="left" w:pos="1871"/>
          <w:tab w:val="left" w:pos="2495"/>
          <w:tab w:val="left" w:pos="3119"/>
          <w:tab w:val="left" w:pos="9810"/>
        </w:tabs>
        <w:ind w:left="1134"/>
        <w:rPr>
          <w:rFonts w:ascii="Times New Roman" w:hAnsi="Times New Roman" w:cs="Times New Roman"/>
          <w:rtl/>
          <w:lang w:val="en-GB"/>
        </w:rPr>
      </w:pPr>
    </w:p>
    <w:p w14:paraId="46FABAF3" w14:textId="77777777" w:rsidR="004E2617" w:rsidRDefault="004E2617" w:rsidP="008A4C75">
      <w:pPr>
        <w:pStyle w:val="BodyText"/>
        <w:tabs>
          <w:tab w:val="left" w:pos="624"/>
          <w:tab w:val="left" w:pos="1247"/>
          <w:tab w:val="left" w:pos="1871"/>
          <w:tab w:val="left" w:pos="2495"/>
          <w:tab w:val="left" w:pos="3119"/>
          <w:tab w:val="left" w:pos="9810"/>
        </w:tabs>
        <w:ind w:left="1134"/>
        <w:rPr>
          <w:rFonts w:ascii="Times New Roman" w:hAnsi="Times New Roman" w:cs="Times New Roman"/>
          <w:rtl/>
          <w:lang w:val="en-GB"/>
        </w:rPr>
        <w:sectPr w:rsidR="004E2617" w:rsidSect="007B1E86">
          <w:headerReference w:type="even" r:id="rId17"/>
          <w:headerReference w:type="default" r:id="rId18"/>
          <w:footerReference w:type="even" r:id="rId19"/>
          <w:footerReference w:type="default" r:id="rId20"/>
          <w:footerReference w:type="first" r:id="rId21"/>
          <w:pgSz w:w="11907" w:h="16840" w:code="9"/>
          <w:pgMar w:top="907" w:right="1418" w:bottom="1418" w:left="992" w:header="539" w:footer="975" w:gutter="0"/>
          <w:cols w:space="720"/>
          <w:titlePg/>
          <w:rtlGutter/>
          <w:docGrid w:linePitch="272"/>
        </w:sectPr>
      </w:pPr>
    </w:p>
    <w:p w14:paraId="763FC56D" w14:textId="43E8C105" w:rsidR="002E5167" w:rsidRPr="004E2617" w:rsidRDefault="002E5167" w:rsidP="004E2617">
      <w:pPr>
        <w:tabs>
          <w:tab w:val="left" w:pos="7169"/>
        </w:tabs>
        <w:spacing w:after="240" w:line="400" w:lineRule="exact"/>
        <w:rPr>
          <w:rFonts w:ascii="Traditional Arabic" w:hAnsi="Traditional Arabic" w:cs="Traditional Arabic"/>
          <w:b/>
          <w:bCs/>
          <w:sz w:val="34"/>
          <w:szCs w:val="34"/>
          <w:rtl/>
          <w:lang w:val="en-GB" w:eastAsia="zh-TW"/>
        </w:rPr>
      </w:pPr>
      <w:r w:rsidRPr="0042570A">
        <w:rPr>
          <w:rFonts w:ascii="Traditional Arabic" w:hAnsi="Traditional Arabic" w:cs="Traditional Arabic"/>
          <w:b/>
          <w:bCs/>
          <w:sz w:val="34"/>
          <w:szCs w:val="34"/>
          <w:rtl/>
          <w:lang w:val="en-GB" w:eastAsia="zh-TW"/>
        </w:rPr>
        <w:lastRenderedPageBreak/>
        <w:t>المرفق الثاني</w:t>
      </w:r>
    </w:p>
    <w:p w14:paraId="2BF19EBF" w14:textId="66B19DB0" w:rsidR="002E5167" w:rsidRPr="002E5167" w:rsidRDefault="002E5167" w:rsidP="004E2617">
      <w:pPr>
        <w:tabs>
          <w:tab w:val="left" w:pos="7169"/>
        </w:tabs>
        <w:spacing w:after="120" w:line="400" w:lineRule="exact"/>
        <w:ind w:firstLine="1134"/>
        <w:rPr>
          <w:rFonts w:ascii="Traditional Arabic" w:hAnsi="Traditional Arabic" w:cs="Traditional Arabic"/>
          <w:b/>
          <w:bCs/>
          <w:sz w:val="30"/>
          <w:szCs w:val="30"/>
          <w:rtl/>
          <w:lang w:val="en-GB" w:eastAsia="zh-TW"/>
        </w:rPr>
      </w:pPr>
      <w:r w:rsidRPr="002E5167">
        <w:rPr>
          <w:rFonts w:ascii="Traditional Arabic" w:hAnsi="Traditional Arabic" w:cs="Traditional Arabic"/>
          <w:b/>
          <w:bCs/>
          <w:sz w:val="30"/>
          <w:szCs w:val="30"/>
          <w:rtl/>
          <w:lang w:val="en-GB" w:eastAsia="zh-TW"/>
        </w:rPr>
        <w:t>الالتزامات الطوعية</w:t>
      </w:r>
    </w:p>
    <w:p w14:paraId="05428342" w14:textId="3E50C741" w:rsidR="008532BA" w:rsidRDefault="008532BA" w:rsidP="004E2617">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8532BA">
        <w:rPr>
          <w:rFonts w:ascii="Traditional Arabic" w:hAnsi="Traditional Arabic" w:cs="Traditional Arabic"/>
          <w:b/>
          <w:bCs/>
          <w:sz w:val="30"/>
          <w:szCs w:val="30"/>
          <w:rtl/>
          <w:lang w:val="en-GB" w:eastAsia="zh-TW"/>
        </w:rPr>
        <w:t>ألف 1</w:t>
      </w:r>
      <w:r w:rsidR="000E2658">
        <w:rPr>
          <w:rFonts w:ascii="Traditional Arabic" w:hAnsi="Traditional Arabic" w:cs="Traditional Arabic"/>
          <w:b/>
          <w:bCs/>
          <w:sz w:val="30"/>
          <w:szCs w:val="30"/>
          <w:rtl/>
          <w:lang w:val="en-GB" w:eastAsia="zh-TW"/>
        </w:rPr>
        <w:t>-</w:t>
      </w:r>
      <w:r w:rsidRPr="008532BA">
        <w:rPr>
          <w:rFonts w:ascii="Traditional Arabic" w:hAnsi="Traditional Arabic" w:cs="Traditional Arabic"/>
          <w:b/>
          <w:bCs/>
          <w:sz w:val="30"/>
          <w:szCs w:val="30"/>
          <w:rtl/>
          <w:lang w:val="en-GB" w:eastAsia="zh-TW"/>
        </w:rPr>
        <w:t xml:space="preserve">1 نماذج مختارة من سجل الالتزامات الطوعية </w:t>
      </w:r>
      <w:r w:rsidR="000E2658">
        <w:rPr>
          <w:rFonts w:ascii="Traditional Arabic" w:hAnsi="Traditional Arabic" w:cs="Traditional Arabic"/>
          <w:b/>
          <w:bCs/>
          <w:sz w:val="30"/>
          <w:szCs w:val="30"/>
          <w:rtl/>
          <w:lang w:val="en-GB" w:eastAsia="zh-TW"/>
        </w:rPr>
        <w:t>المتعلقة</w:t>
      </w:r>
      <w:r w:rsidR="000E2658" w:rsidRPr="008532BA">
        <w:rPr>
          <w:rFonts w:ascii="Traditional Arabic" w:hAnsi="Traditional Arabic" w:cs="Traditional Arabic"/>
          <w:b/>
          <w:bCs/>
          <w:sz w:val="30"/>
          <w:szCs w:val="30"/>
          <w:rtl/>
          <w:lang w:val="en-GB" w:eastAsia="zh-TW"/>
        </w:rPr>
        <w:t xml:space="preserve"> </w:t>
      </w:r>
      <w:r w:rsidRPr="008532BA">
        <w:rPr>
          <w:rFonts w:ascii="Traditional Arabic" w:hAnsi="Traditional Arabic" w:cs="Traditional Arabic"/>
          <w:b/>
          <w:bCs/>
          <w:sz w:val="30"/>
          <w:szCs w:val="30"/>
          <w:rtl/>
          <w:lang w:val="en-GB" w:eastAsia="zh-TW"/>
        </w:rPr>
        <w:t>بالقمامة البحرية، والمواد البلاستيكية البحرية، والجسيمات البلاستيكية البحرية الدقيقة، والحبيبات الدقيقة</w:t>
      </w:r>
      <w:r w:rsidR="000E2658">
        <w:rPr>
          <w:rFonts w:ascii="Traditional Arabic" w:hAnsi="Traditional Arabic" w:cs="Traditional Arabic"/>
          <w:b/>
          <w:bCs/>
          <w:sz w:val="30"/>
          <w:szCs w:val="30"/>
          <w:rtl/>
          <w:lang w:val="en-GB" w:eastAsia="zh-TW"/>
        </w:rPr>
        <w:t>، و</w:t>
      </w:r>
      <w:r w:rsidRPr="008532BA">
        <w:rPr>
          <w:rFonts w:ascii="Traditional Arabic" w:hAnsi="Traditional Arabic" w:cs="Traditional Arabic"/>
          <w:b/>
          <w:bCs/>
          <w:sz w:val="30"/>
          <w:szCs w:val="30"/>
          <w:rtl/>
          <w:lang w:val="en-GB" w:eastAsia="zh-TW"/>
        </w:rPr>
        <w:t>الناشئة عن مؤتمر الأمم المتحدة لدعم تنفيذ الهدف 14 من أهداف التنمية المستدامة</w:t>
      </w:r>
    </w:p>
    <w:p w14:paraId="201307FA" w14:textId="57081A97" w:rsidR="008532BA" w:rsidRPr="008532BA" w:rsidRDefault="004E2617"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أستراليا</w:t>
      </w:r>
    </w:p>
    <w:p w14:paraId="1525CFF9" w14:textId="41308ADF" w:rsidR="008532BA" w:rsidRDefault="008532BA"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8532BA">
        <w:rPr>
          <w:rFonts w:ascii="Traditional Arabic" w:hAnsi="Traditional Arabic" w:cs="Traditional Arabic"/>
          <w:sz w:val="30"/>
          <w:szCs w:val="30"/>
          <w:rtl/>
          <w:lang w:val="en-GB" w:eastAsia="zh-TW"/>
        </w:rPr>
        <w:t>في آب/أغسطس 2003، أُدرِّجت إصابات الكائنات الحية البحرية الفق</w:t>
      </w:r>
      <w:r w:rsidR="000E2658">
        <w:rPr>
          <w:rFonts w:ascii="Traditional Arabic" w:hAnsi="Traditional Arabic" w:cs="Traditional Arabic"/>
          <w:sz w:val="30"/>
          <w:szCs w:val="30"/>
          <w:rtl/>
          <w:lang w:val="en-GB" w:eastAsia="zh-TW"/>
        </w:rPr>
        <w:t>ا</w:t>
      </w:r>
      <w:r w:rsidRPr="008532BA">
        <w:rPr>
          <w:rFonts w:ascii="Traditional Arabic" w:hAnsi="Traditional Arabic" w:cs="Traditional Arabic"/>
          <w:sz w:val="30"/>
          <w:szCs w:val="30"/>
          <w:rtl/>
          <w:lang w:val="en-GB" w:eastAsia="zh-TW"/>
        </w:rPr>
        <w:t xml:space="preserve">رية ووفياتها الناتجة عن ابتلاع الحطام البحري الضار أو التشبك فيه باعتبارها عملية </w:t>
      </w:r>
      <w:r w:rsidR="000E2658">
        <w:rPr>
          <w:rFonts w:ascii="Traditional Arabic" w:hAnsi="Traditional Arabic" w:cs="Traditional Arabic"/>
          <w:sz w:val="30"/>
          <w:szCs w:val="30"/>
          <w:rtl/>
          <w:lang w:val="en-GB" w:eastAsia="zh-TW"/>
        </w:rPr>
        <w:t>مهددة</w:t>
      </w:r>
      <w:r w:rsidR="000E2658"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رئيسية بموجب قانون البلد بشأن حماية البيئة وحفظ التنوع البيولوجي لسنة </w:t>
      </w:r>
      <w:r w:rsidR="00C31C35">
        <w:rPr>
          <w:rFonts w:ascii="Traditional Arabic" w:hAnsi="Traditional Arabic" w:cs="Traditional Arabic"/>
          <w:sz w:val="30"/>
          <w:szCs w:val="30"/>
          <w:rtl/>
          <w:lang w:val="en-GB" w:eastAsia="zh-TW"/>
        </w:rPr>
        <w:t xml:space="preserve">1999. </w:t>
      </w:r>
      <w:r w:rsidRPr="008532BA">
        <w:rPr>
          <w:rFonts w:ascii="Traditional Arabic" w:hAnsi="Traditional Arabic" w:cs="Traditional Arabic"/>
          <w:sz w:val="30"/>
          <w:szCs w:val="30"/>
          <w:rtl/>
          <w:lang w:val="en-GB" w:eastAsia="zh-TW"/>
        </w:rPr>
        <w:t xml:space="preserve">واُعِّدت </w:t>
      </w:r>
      <w:r w:rsidR="000E2658">
        <w:rPr>
          <w:rFonts w:ascii="Traditional Arabic" w:hAnsi="Traditional Arabic" w:cs="Traditional Arabic"/>
          <w:sz w:val="30"/>
          <w:szCs w:val="30"/>
          <w:rtl/>
          <w:lang w:val="en-GB" w:eastAsia="zh-TW"/>
        </w:rPr>
        <w:t xml:space="preserve">في العام </w:t>
      </w:r>
      <w:r w:rsidR="000E2658" w:rsidRPr="008532BA">
        <w:rPr>
          <w:rFonts w:ascii="Traditional Arabic" w:hAnsi="Traditional Arabic" w:cs="Traditional Arabic"/>
          <w:sz w:val="30"/>
          <w:szCs w:val="30"/>
          <w:rtl/>
          <w:lang w:val="en-GB" w:eastAsia="zh-TW"/>
        </w:rPr>
        <w:t>2009</w:t>
      </w:r>
      <w:r w:rsidR="000E2658">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خطة </w:t>
      </w:r>
      <w:r w:rsidR="000E2658">
        <w:rPr>
          <w:rFonts w:ascii="Traditional Arabic" w:hAnsi="Traditional Arabic" w:cs="Traditional Arabic"/>
          <w:sz w:val="30"/>
          <w:szCs w:val="30"/>
          <w:rtl/>
          <w:lang w:val="en-GB" w:eastAsia="zh-TW"/>
        </w:rPr>
        <w:t xml:space="preserve">تخفيض </w:t>
      </w:r>
      <w:r w:rsidRPr="008532BA">
        <w:rPr>
          <w:rFonts w:ascii="Traditional Arabic" w:hAnsi="Traditional Arabic" w:cs="Traditional Arabic"/>
          <w:sz w:val="30"/>
          <w:szCs w:val="30"/>
          <w:rtl/>
          <w:lang w:val="en-GB" w:eastAsia="zh-TW"/>
        </w:rPr>
        <w:t xml:space="preserve">التهديدات للتصدي للعملية </w:t>
      </w:r>
      <w:r w:rsidR="000E2658">
        <w:rPr>
          <w:rFonts w:ascii="Traditional Arabic" w:hAnsi="Traditional Arabic" w:cs="Traditional Arabic"/>
          <w:sz w:val="30"/>
          <w:szCs w:val="30"/>
          <w:rtl/>
          <w:lang w:val="en-GB" w:eastAsia="zh-TW"/>
        </w:rPr>
        <w:t>المهددة</w:t>
      </w:r>
      <w:r w:rsidR="000E2658"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الرئيسية مع التركيز بصورة رئيسية على التصدي لتأثير </w:t>
      </w:r>
      <w:r w:rsidR="000E2658">
        <w:rPr>
          <w:rFonts w:ascii="Traditional Arabic" w:hAnsi="Traditional Arabic" w:cs="Traditional Arabic"/>
          <w:sz w:val="30"/>
          <w:szCs w:val="30"/>
          <w:rtl/>
          <w:lang w:val="en-GB" w:eastAsia="zh-TW"/>
        </w:rPr>
        <w:t>ال</w:t>
      </w:r>
      <w:r w:rsidRPr="008532BA">
        <w:rPr>
          <w:rFonts w:ascii="Traditional Arabic" w:hAnsi="Traditional Arabic" w:cs="Traditional Arabic"/>
          <w:sz w:val="30"/>
          <w:szCs w:val="30"/>
          <w:rtl/>
          <w:lang w:val="en-GB" w:eastAsia="zh-TW"/>
        </w:rPr>
        <w:t xml:space="preserve">تشبك </w:t>
      </w:r>
      <w:r w:rsidR="000E2658">
        <w:rPr>
          <w:rFonts w:ascii="Traditional Arabic" w:hAnsi="Traditional Arabic" w:cs="Traditional Arabic"/>
          <w:sz w:val="30"/>
          <w:szCs w:val="30"/>
          <w:rtl/>
          <w:lang w:val="en-GB" w:eastAsia="zh-TW"/>
        </w:rPr>
        <w:t xml:space="preserve">في </w:t>
      </w:r>
      <w:r w:rsidRPr="008532BA">
        <w:rPr>
          <w:rFonts w:ascii="Traditional Arabic" w:hAnsi="Traditional Arabic" w:cs="Traditional Arabic"/>
          <w:sz w:val="30"/>
          <w:szCs w:val="30"/>
          <w:rtl/>
          <w:lang w:val="en-GB" w:eastAsia="zh-TW"/>
        </w:rPr>
        <w:t>الحطام البحري وابتلاعه لدى الكائنات الحية البحرية الفق</w:t>
      </w:r>
      <w:r w:rsidR="000E2658">
        <w:rPr>
          <w:rFonts w:ascii="Traditional Arabic" w:hAnsi="Traditional Arabic" w:cs="Traditional Arabic"/>
          <w:sz w:val="30"/>
          <w:szCs w:val="30"/>
          <w:rtl/>
          <w:lang w:val="en-GB" w:eastAsia="zh-TW"/>
        </w:rPr>
        <w:t>ا</w:t>
      </w:r>
      <w:r w:rsidRPr="008532BA">
        <w:rPr>
          <w:rFonts w:ascii="Traditional Arabic" w:hAnsi="Traditional Arabic" w:cs="Traditional Arabic"/>
          <w:sz w:val="30"/>
          <w:szCs w:val="30"/>
          <w:rtl/>
          <w:lang w:val="en-GB" w:eastAsia="zh-TW"/>
        </w:rPr>
        <w:t>رية</w:t>
      </w:r>
      <w:r w:rsidR="00C31C35">
        <w:rPr>
          <w:rFonts w:ascii="Traditional Arabic" w:hAnsi="Traditional Arabic" w:cs="Traditional Arabic"/>
          <w:sz w:val="30"/>
          <w:szCs w:val="30"/>
          <w:rtl/>
          <w:lang w:val="en-GB" w:eastAsia="zh-TW"/>
        </w:rPr>
        <w:t>.</w:t>
      </w:r>
      <w:r w:rsidRPr="008532BA">
        <w:rPr>
          <w:rFonts w:ascii="Traditional Arabic" w:hAnsi="Traditional Arabic" w:cs="Traditional Arabic"/>
          <w:sz w:val="30"/>
          <w:szCs w:val="30"/>
          <w:rtl/>
          <w:lang w:val="en-GB" w:eastAsia="zh-TW"/>
        </w:rPr>
        <w:t xml:space="preserve"> وتعمل أستراليا على تحديث خطة </w:t>
      </w:r>
      <w:r w:rsidR="000E2658">
        <w:rPr>
          <w:rFonts w:ascii="Traditional Arabic" w:hAnsi="Traditional Arabic" w:cs="Traditional Arabic"/>
          <w:sz w:val="30"/>
          <w:szCs w:val="30"/>
          <w:rtl/>
          <w:lang w:val="en-GB" w:eastAsia="zh-TW"/>
        </w:rPr>
        <w:t>تخفيض</w:t>
      </w:r>
      <w:r w:rsidRPr="008532BA">
        <w:rPr>
          <w:rFonts w:ascii="Traditional Arabic" w:hAnsi="Traditional Arabic" w:cs="Traditional Arabic"/>
          <w:sz w:val="30"/>
          <w:szCs w:val="30"/>
          <w:rtl/>
          <w:lang w:val="en-GB" w:eastAsia="zh-TW"/>
        </w:rPr>
        <w:t xml:space="preserve"> التهديدات، </w:t>
      </w:r>
      <w:r w:rsidR="000E2658">
        <w:rPr>
          <w:rFonts w:ascii="Traditional Arabic" w:hAnsi="Traditional Arabic" w:cs="Traditional Arabic"/>
          <w:sz w:val="30"/>
          <w:szCs w:val="30"/>
          <w:rtl/>
          <w:lang w:val="en-GB" w:eastAsia="zh-TW"/>
        </w:rPr>
        <w:t>بإدراج</w:t>
      </w:r>
      <w:r w:rsidR="000E2658"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إجراءات جديدة لازمة </w:t>
      </w:r>
      <w:r w:rsidR="000E2658">
        <w:rPr>
          <w:rFonts w:ascii="Traditional Arabic" w:hAnsi="Traditional Arabic" w:cs="Traditional Arabic"/>
          <w:sz w:val="30"/>
          <w:szCs w:val="30"/>
          <w:rtl/>
          <w:lang w:val="en-GB" w:eastAsia="zh-TW"/>
        </w:rPr>
        <w:t xml:space="preserve">لتخفيف حدة </w:t>
      </w:r>
      <w:r w:rsidRPr="008532BA">
        <w:rPr>
          <w:rFonts w:ascii="Traditional Arabic" w:hAnsi="Traditional Arabic" w:cs="Traditional Arabic"/>
          <w:sz w:val="30"/>
          <w:szCs w:val="30"/>
          <w:rtl/>
          <w:lang w:val="en-GB" w:eastAsia="zh-TW"/>
        </w:rPr>
        <w:t xml:space="preserve">العملية </w:t>
      </w:r>
      <w:r w:rsidR="000E2658">
        <w:rPr>
          <w:rFonts w:ascii="Traditional Arabic" w:hAnsi="Traditional Arabic" w:cs="Traditional Arabic"/>
          <w:sz w:val="30"/>
          <w:szCs w:val="30"/>
          <w:rtl/>
          <w:lang w:val="en-GB" w:eastAsia="zh-TW"/>
        </w:rPr>
        <w:t>المهددة</w:t>
      </w:r>
      <w:r w:rsidR="000E2658"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الرئيسية </w:t>
      </w:r>
      <w:r w:rsidR="000E2658">
        <w:rPr>
          <w:rFonts w:ascii="Traditional Arabic" w:hAnsi="Traditional Arabic" w:cs="Traditional Arabic"/>
          <w:sz w:val="30"/>
          <w:szCs w:val="30"/>
          <w:rtl/>
          <w:lang w:val="en-GB" w:eastAsia="zh-TW"/>
        </w:rPr>
        <w:t>المدرجة</w:t>
      </w:r>
      <w:r w:rsidR="00C31C35">
        <w:rPr>
          <w:rFonts w:ascii="Traditional Arabic" w:hAnsi="Traditional Arabic" w:cs="Traditional Arabic"/>
          <w:sz w:val="30"/>
          <w:szCs w:val="30"/>
          <w:rtl/>
          <w:lang w:val="en-GB" w:eastAsia="zh-TW"/>
        </w:rPr>
        <w:t>.</w:t>
      </w:r>
      <w:r w:rsidRPr="008532BA">
        <w:rPr>
          <w:rFonts w:ascii="Traditional Arabic" w:hAnsi="Traditional Arabic" w:cs="Traditional Arabic"/>
          <w:sz w:val="30"/>
          <w:szCs w:val="30"/>
          <w:rtl/>
          <w:lang w:val="en-GB" w:eastAsia="zh-TW"/>
        </w:rPr>
        <w:t xml:space="preserve"> وتوفر الخطة توجيهًا وطنيًا بشأن اتخاذ إجراء مُعيَّن لمنع </w:t>
      </w:r>
      <w:r w:rsidR="00193980">
        <w:rPr>
          <w:rFonts w:ascii="Traditional Arabic" w:hAnsi="Traditional Arabic" w:cs="Traditional Arabic"/>
          <w:sz w:val="30"/>
          <w:szCs w:val="30"/>
          <w:rtl/>
          <w:lang w:val="en-GB" w:eastAsia="zh-TW"/>
        </w:rPr>
        <w:t xml:space="preserve">تأثيرات </w:t>
      </w:r>
      <w:r w:rsidRPr="008532BA">
        <w:rPr>
          <w:rFonts w:ascii="Traditional Arabic" w:hAnsi="Traditional Arabic" w:cs="Traditional Arabic"/>
          <w:sz w:val="30"/>
          <w:szCs w:val="30"/>
          <w:rtl/>
          <w:lang w:val="en-GB" w:eastAsia="zh-TW"/>
        </w:rPr>
        <w:t>الحطام البحري الضار</w:t>
      </w:r>
      <w:r w:rsidR="00193980">
        <w:rPr>
          <w:rFonts w:ascii="Traditional Arabic" w:hAnsi="Traditional Arabic" w:cs="Traditional Arabic"/>
          <w:sz w:val="30"/>
          <w:szCs w:val="30"/>
          <w:rtl/>
          <w:lang w:val="en-GB" w:eastAsia="zh-TW"/>
        </w:rPr>
        <w:t>ة</w:t>
      </w:r>
      <w:r w:rsidRPr="008532BA">
        <w:rPr>
          <w:rFonts w:ascii="Traditional Arabic" w:hAnsi="Traditional Arabic" w:cs="Traditional Arabic"/>
          <w:sz w:val="30"/>
          <w:szCs w:val="30"/>
          <w:rtl/>
          <w:lang w:val="en-GB" w:eastAsia="zh-TW"/>
        </w:rPr>
        <w:t xml:space="preserve"> </w:t>
      </w:r>
      <w:r w:rsidR="00193980">
        <w:rPr>
          <w:rFonts w:ascii="Traditional Arabic" w:hAnsi="Traditional Arabic" w:cs="Traditional Arabic"/>
          <w:sz w:val="30"/>
          <w:szCs w:val="30"/>
          <w:rtl/>
          <w:lang w:val="en-GB" w:eastAsia="zh-TW"/>
        </w:rPr>
        <w:t>با</w:t>
      </w:r>
      <w:r w:rsidRPr="008532BA">
        <w:rPr>
          <w:rFonts w:ascii="Traditional Arabic" w:hAnsi="Traditional Arabic" w:cs="Traditional Arabic"/>
          <w:sz w:val="30"/>
          <w:szCs w:val="30"/>
          <w:rtl/>
          <w:lang w:val="en-GB" w:eastAsia="zh-TW"/>
        </w:rPr>
        <w:t>لكائنات الحية البحرية الفق</w:t>
      </w:r>
      <w:r w:rsidR="00193980">
        <w:rPr>
          <w:rFonts w:ascii="Traditional Arabic" w:hAnsi="Traditional Arabic" w:cs="Traditional Arabic"/>
          <w:sz w:val="30"/>
          <w:szCs w:val="30"/>
          <w:rtl/>
          <w:lang w:val="en-GB" w:eastAsia="zh-TW"/>
        </w:rPr>
        <w:t>ا</w:t>
      </w:r>
      <w:r w:rsidRPr="008532BA">
        <w:rPr>
          <w:rFonts w:ascii="Traditional Arabic" w:hAnsi="Traditional Arabic" w:cs="Traditional Arabic"/>
          <w:sz w:val="30"/>
          <w:szCs w:val="30"/>
          <w:rtl/>
          <w:lang w:val="en-GB" w:eastAsia="zh-TW"/>
        </w:rPr>
        <w:t>رية وتخفيف</w:t>
      </w:r>
      <w:r w:rsidR="00193980">
        <w:rPr>
          <w:rFonts w:ascii="Traditional Arabic" w:hAnsi="Traditional Arabic" w:cs="Traditional Arabic"/>
          <w:sz w:val="30"/>
          <w:szCs w:val="30"/>
          <w:rtl/>
          <w:lang w:val="en-GB" w:eastAsia="zh-TW"/>
        </w:rPr>
        <w:t>ها</w:t>
      </w:r>
      <w:r w:rsidRPr="008532BA">
        <w:rPr>
          <w:rFonts w:ascii="Traditional Arabic" w:hAnsi="Traditional Arabic" w:cs="Traditional Arabic"/>
          <w:sz w:val="30"/>
          <w:szCs w:val="30"/>
          <w:rtl/>
          <w:lang w:val="en-GB" w:eastAsia="zh-TW"/>
        </w:rPr>
        <w:t xml:space="preserve"> عبر ستة أهداف رئيسية</w:t>
      </w:r>
      <w:r w:rsidR="00C31C35">
        <w:rPr>
          <w:rFonts w:ascii="Traditional Arabic" w:hAnsi="Traditional Arabic" w:cs="Traditional Arabic"/>
          <w:sz w:val="30"/>
          <w:szCs w:val="30"/>
          <w:rtl/>
          <w:lang w:val="en-GB" w:eastAsia="zh-TW"/>
        </w:rPr>
        <w:t>: (أ)</w:t>
      </w:r>
      <w:r w:rsidRPr="008532BA">
        <w:rPr>
          <w:rFonts w:ascii="Traditional Arabic" w:hAnsi="Traditional Arabic" w:cs="Traditional Arabic"/>
          <w:sz w:val="30"/>
          <w:szCs w:val="30"/>
          <w:rtl/>
          <w:lang w:val="en-GB" w:eastAsia="zh-TW"/>
        </w:rPr>
        <w:t xml:space="preserve"> المساهمة في المنع الطويل الأجل لحدوث الحطام البحري؛</w:t>
      </w:r>
      <w:r w:rsidR="00C31C35">
        <w:rPr>
          <w:rFonts w:ascii="Traditional Arabic" w:hAnsi="Traditional Arabic" w:cs="Traditional Arabic"/>
          <w:sz w:val="30"/>
          <w:szCs w:val="30"/>
          <w:rtl/>
          <w:lang w:val="en-GB" w:eastAsia="zh-TW"/>
        </w:rPr>
        <w:t>(ب)</w:t>
      </w:r>
      <w:r w:rsidRPr="008532BA">
        <w:rPr>
          <w:rFonts w:ascii="Traditional Arabic" w:hAnsi="Traditional Arabic" w:cs="Traditional Arabic"/>
          <w:sz w:val="30"/>
          <w:szCs w:val="30"/>
          <w:rtl/>
          <w:lang w:val="en-GB" w:eastAsia="zh-TW"/>
        </w:rPr>
        <w:t xml:space="preserve"> تحديد</w:t>
      </w:r>
      <w:r w:rsidR="00193980">
        <w:rPr>
          <w:rFonts w:ascii="Traditional Arabic" w:hAnsi="Traditional Arabic" w:cs="Traditional Arabic"/>
          <w:sz w:val="30"/>
          <w:szCs w:val="30"/>
          <w:rtl/>
          <w:lang w:val="en-GB" w:eastAsia="zh-TW"/>
        </w:rPr>
        <w:t xml:space="preserve"> الفئات الرئيسية من</w:t>
      </w:r>
      <w:r w:rsidRPr="008532BA">
        <w:rPr>
          <w:rFonts w:ascii="Traditional Arabic" w:hAnsi="Traditional Arabic" w:cs="Traditional Arabic"/>
          <w:sz w:val="30"/>
          <w:szCs w:val="30"/>
          <w:rtl/>
          <w:lang w:val="en-GB" w:eastAsia="zh-TW"/>
        </w:rPr>
        <w:t xml:space="preserve"> الأنواع، والمجتمعات الإيكولوجية، والنظم الإيكولوجية، والمواقع المتأثرة بالحطام البحري </w:t>
      </w:r>
      <w:r w:rsidR="00193980">
        <w:rPr>
          <w:rFonts w:ascii="Traditional Arabic" w:hAnsi="Traditional Arabic" w:cs="Traditional Arabic"/>
          <w:sz w:val="30"/>
          <w:szCs w:val="30"/>
          <w:rtl/>
          <w:lang w:val="en-GB" w:eastAsia="zh-TW"/>
        </w:rPr>
        <w:t>من أجل اتخاذ</w:t>
      </w:r>
      <w:r w:rsidR="00193980" w:rsidRPr="008532BA">
        <w:rPr>
          <w:rFonts w:ascii="Traditional Arabic" w:hAnsi="Traditional Arabic" w:cs="Traditional Arabic"/>
          <w:sz w:val="30"/>
          <w:szCs w:val="30"/>
          <w:rtl/>
          <w:lang w:val="en-GB" w:eastAsia="zh-TW"/>
        </w:rPr>
        <w:t xml:space="preserve"> </w:t>
      </w:r>
      <w:r w:rsidR="00193980">
        <w:rPr>
          <w:rFonts w:ascii="Traditional Arabic" w:hAnsi="Traditional Arabic" w:cs="Traditional Arabic"/>
          <w:sz w:val="30"/>
          <w:szCs w:val="30"/>
          <w:rtl/>
          <w:lang w:val="en-GB" w:eastAsia="zh-TW"/>
        </w:rPr>
        <w:t>ال</w:t>
      </w:r>
      <w:r w:rsidRPr="008532BA">
        <w:rPr>
          <w:rFonts w:ascii="Traditional Arabic" w:hAnsi="Traditional Arabic" w:cs="Traditional Arabic"/>
          <w:sz w:val="30"/>
          <w:szCs w:val="30"/>
          <w:rtl/>
          <w:lang w:val="en-GB" w:eastAsia="zh-TW"/>
        </w:rPr>
        <w:t>إجراء</w:t>
      </w:r>
      <w:r w:rsidR="00193980">
        <w:rPr>
          <w:rFonts w:ascii="Traditional Arabic" w:hAnsi="Traditional Arabic" w:cs="Traditional Arabic"/>
          <w:sz w:val="30"/>
          <w:szCs w:val="30"/>
          <w:rtl/>
          <w:lang w:val="en-GB" w:eastAsia="zh-TW"/>
        </w:rPr>
        <w:t>ات ذات الأ</w:t>
      </w:r>
      <w:r w:rsidRPr="008532BA">
        <w:rPr>
          <w:rFonts w:ascii="Traditional Arabic" w:hAnsi="Traditional Arabic" w:cs="Traditional Arabic"/>
          <w:sz w:val="30"/>
          <w:szCs w:val="30"/>
          <w:rtl/>
          <w:lang w:val="en-GB" w:eastAsia="zh-TW"/>
        </w:rPr>
        <w:t>ولوية</w:t>
      </w:r>
      <w:r w:rsidR="00193980">
        <w:rPr>
          <w:rFonts w:ascii="Traditional Arabic" w:hAnsi="Traditional Arabic" w:cs="Traditional Arabic"/>
          <w:sz w:val="30"/>
          <w:szCs w:val="30"/>
          <w:rtl/>
          <w:lang w:val="en-GB" w:eastAsia="zh-TW"/>
        </w:rPr>
        <w:t xml:space="preserve"> بشأنها</w:t>
      </w:r>
      <w:r w:rsidRPr="008532BA">
        <w:rPr>
          <w:rFonts w:ascii="Traditional Arabic" w:hAnsi="Traditional Arabic" w:cs="Traditional Arabic"/>
          <w:sz w:val="30"/>
          <w:szCs w:val="30"/>
          <w:rtl/>
          <w:lang w:val="en-GB" w:eastAsia="zh-TW"/>
        </w:rPr>
        <w:t xml:space="preserve">؛ </w:t>
      </w:r>
      <w:r w:rsidR="00C31C35">
        <w:rPr>
          <w:rFonts w:ascii="Traditional Arabic" w:hAnsi="Traditional Arabic" w:cs="Traditional Arabic"/>
          <w:sz w:val="30"/>
          <w:szCs w:val="30"/>
          <w:rtl/>
          <w:lang w:val="en-GB" w:eastAsia="zh-TW"/>
        </w:rPr>
        <w:t>(ج)</w:t>
      </w:r>
      <w:r w:rsidRPr="008532BA">
        <w:rPr>
          <w:rFonts w:ascii="Traditional Arabic" w:hAnsi="Traditional Arabic" w:cs="Traditional Arabic"/>
          <w:sz w:val="30"/>
          <w:szCs w:val="30"/>
          <w:rtl/>
          <w:lang w:val="en-GB" w:eastAsia="zh-TW"/>
        </w:rPr>
        <w:t xml:space="preserve"> إجراء </w:t>
      </w:r>
      <w:r w:rsidR="00193980">
        <w:rPr>
          <w:rFonts w:ascii="Traditional Arabic" w:hAnsi="Traditional Arabic" w:cs="Traditional Arabic"/>
          <w:sz w:val="30"/>
          <w:szCs w:val="30"/>
          <w:rtl/>
          <w:lang w:val="en-GB" w:eastAsia="zh-TW"/>
        </w:rPr>
        <w:t>ال</w:t>
      </w:r>
      <w:r w:rsidRPr="008532BA">
        <w:rPr>
          <w:rFonts w:ascii="Traditional Arabic" w:hAnsi="Traditional Arabic" w:cs="Traditional Arabic"/>
          <w:sz w:val="30"/>
          <w:szCs w:val="30"/>
          <w:rtl/>
          <w:lang w:val="en-GB" w:eastAsia="zh-TW"/>
        </w:rPr>
        <w:t xml:space="preserve">بحوث لفهم </w:t>
      </w:r>
      <w:r w:rsidR="00193980">
        <w:rPr>
          <w:rFonts w:ascii="Traditional Arabic" w:hAnsi="Traditional Arabic" w:cs="Traditional Arabic"/>
          <w:sz w:val="30"/>
          <w:szCs w:val="30"/>
          <w:rtl/>
          <w:lang w:val="en-GB" w:eastAsia="zh-TW"/>
        </w:rPr>
        <w:t xml:space="preserve">وتخفيف </w:t>
      </w:r>
      <w:r w:rsidRPr="008532BA">
        <w:rPr>
          <w:rFonts w:ascii="Traditional Arabic" w:hAnsi="Traditional Arabic" w:cs="Traditional Arabic"/>
          <w:sz w:val="30"/>
          <w:szCs w:val="30"/>
          <w:rtl/>
          <w:lang w:val="en-GB" w:eastAsia="zh-TW"/>
        </w:rPr>
        <w:t xml:space="preserve">تأثير حطام الجسيمات البلاستيكية البحرية الدقيقة والمواد البلاستيكية البحرية على الأنواع البحرية والمجتمعات الإيكولوجية؛ </w:t>
      </w:r>
      <w:r w:rsidR="00C31C35">
        <w:rPr>
          <w:rFonts w:ascii="Traditional Arabic" w:hAnsi="Traditional Arabic" w:cs="Traditional Arabic"/>
          <w:sz w:val="30"/>
          <w:szCs w:val="30"/>
          <w:rtl/>
          <w:lang w:val="en-GB" w:eastAsia="zh-TW"/>
        </w:rPr>
        <w:t>(د)</w:t>
      </w:r>
      <w:r w:rsidRPr="008532BA">
        <w:rPr>
          <w:rFonts w:ascii="Traditional Arabic" w:hAnsi="Traditional Arabic" w:cs="Traditional Arabic"/>
          <w:sz w:val="30"/>
          <w:szCs w:val="30"/>
          <w:rtl/>
          <w:lang w:val="en-GB" w:eastAsia="zh-TW"/>
        </w:rPr>
        <w:t xml:space="preserve"> إزالة الحطام البحري القائم؛ </w:t>
      </w:r>
      <w:r w:rsidR="00C31C35">
        <w:rPr>
          <w:rFonts w:ascii="Traditional Arabic" w:hAnsi="Traditional Arabic" w:cs="Traditional Arabic"/>
          <w:sz w:val="30"/>
          <w:szCs w:val="30"/>
          <w:rtl/>
          <w:lang w:val="en-GB" w:eastAsia="zh-TW"/>
        </w:rPr>
        <w:t>(</w:t>
      </w:r>
      <w:r w:rsidRPr="008532BA">
        <w:rPr>
          <w:rFonts w:ascii="Traditional Arabic" w:hAnsi="Traditional Arabic" w:cs="Traditional Arabic"/>
          <w:sz w:val="30"/>
          <w:szCs w:val="30"/>
          <w:rtl/>
          <w:lang w:val="en-GB" w:eastAsia="zh-TW"/>
        </w:rPr>
        <w:t>هـ</w:t>
      </w:r>
      <w:r w:rsidR="00C31C35">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 xml:space="preserve">رصد كميات ملوثات المواد الكيميائية الخطرة في الحطام البحري ومصادرها وأنواعها، وتقييم فعالية </w:t>
      </w:r>
      <w:r w:rsidR="00193980">
        <w:rPr>
          <w:rFonts w:ascii="Traditional Arabic" w:hAnsi="Traditional Arabic" w:cs="Traditional Arabic"/>
          <w:sz w:val="30"/>
          <w:szCs w:val="30"/>
          <w:rtl/>
          <w:lang w:val="en-GB" w:eastAsia="zh-TW"/>
        </w:rPr>
        <w:t>ترتيبات الإدارة</w:t>
      </w:r>
      <w:r w:rsidRPr="008532BA">
        <w:rPr>
          <w:rFonts w:ascii="Traditional Arabic" w:hAnsi="Traditional Arabic" w:cs="Traditional Arabic"/>
          <w:sz w:val="30"/>
          <w:szCs w:val="30"/>
          <w:rtl/>
          <w:lang w:val="en-GB" w:eastAsia="zh-TW"/>
        </w:rPr>
        <w:t xml:space="preserve"> على مر الزمن </w:t>
      </w:r>
      <w:r w:rsidR="00193980">
        <w:rPr>
          <w:rFonts w:ascii="Traditional Arabic" w:hAnsi="Traditional Arabic" w:cs="Traditional Arabic"/>
          <w:sz w:val="30"/>
          <w:szCs w:val="30"/>
          <w:rtl/>
          <w:lang w:val="en-GB" w:eastAsia="zh-TW"/>
        </w:rPr>
        <w:t xml:space="preserve">للتقليل من </w:t>
      </w:r>
      <w:r w:rsidRPr="008532BA">
        <w:rPr>
          <w:rFonts w:ascii="Traditional Arabic" w:hAnsi="Traditional Arabic" w:cs="Traditional Arabic"/>
          <w:sz w:val="30"/>
          <w:szCs w:val="30"/>
          <w:rtl/>
          <w:lang w:val="en-GB" w:eastAsia="zh-TW"/>
        </w:rPr>
        <w:t>الحطام البحري؛ و</w:t>
      </w:r>
      <w:r w:rsidR="00C31C35">
        <w:rPr>
          <w:rFonts w:ascii="Traditional Arabic" w:hAnsi="Traditional Arabic" w:cs="Traditional Arabic"/>
          <w:sz w:val="30"/>
          <w:szCs w:val="30"/>
          <w:rtl/>
          <w:lang w:val="en-GB" w:eastAsia="zh-TW"/>
        </w:rPr>
        <w:t>(و)</w:t>
      </w:r>
      <w:r w:rsidRPr="008532BA">
        <w:rPr>
          <w:rFonts w:ascii="Traditional Arabic" w:hAnsi="Traditional Arabic" w:cs="Traditional Arabic"/>
          <w:sz w:val="30"/>
          <w:szCs w:val="30"/>
          <w:rtl/>
          <w:lang w:val="en-GB" w:eastAsia="zh-TW"/>
        </w:rPr>
        <w:t xml:space="preserve"> زيادة فهم الجمهور لأسباب الحطام البحري الضار وتأثيره، ويشمل ذلك الجسيمات البلاستيكية الدقيقة وملوثات المواد الكيميائية الخطرة من أجل </w:t>
      </w:r>
      <w:r w:rsidR="00193980">
        <w:rPr>
          <w:rFonts w:ascii="Traditional Arabic" w:hAnsi="Traditional Arabic" w:cs="Traditional Arabic"/>
          <w:sz w:val="30"/>
          <w:szCs w:val="30"/>
          <w:rtl/>
          <w:lang w:val="en-GB" w:eastAsia="zh-TW"/>
        </w:rPr>
        <w:t>تحفيز</w:t>
      </w:r>
      <w:r w:rsidR="00193980"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تغيير السلوك</w:t>
      </w:r>
      <w:r w:rsidR="000B7855">
        <w:rPr>
          <w:rFonts w:ascii="Traditional Arabic" w:hAnsi="Traditional Arabic" w:cs="Traditional Arabic"/>
          <w:sz w:val="30"/>
          <w:szCs w:val="30"/>
          <w:rtl/>
          <w:lang w:val="en-GB" w:eastAsia="zh-TW"/>
        </w:rPr>
        <w:t>.</w:t>
      </w:r>
      <w:r w:rsidRPr="008532BA">
        <w:rPr>
          <w:rFonts w:ascii="Traditional Arabic" w:hAnsi="Traditional Arabic" w:cs="Traditional Arabic"/>
          <w:sz w:val="30"/>
          <w:szCs w:val="30"/>
          <w:rtl/>
          <w:lang w:val="en-GB" w:eastAsia="zh-TW"/>
        </w:rPr>
        <w:t xml:space="preserve"> وتتحمل حكومة أستراليا مسؤولية تنفيذ الإجراءات </w:t>
      </w:r>
      <w:r w:rsidR="00193980">
        <w:rPr>
          <w:rFonts w:ascii="Traditional Arabic" w:hAnsi="Traditional Arabic" w:cs="Traditional Arabic"/>
          <w:sz w:val="30"/>
          <w:szCs w:val="30"/>
          <w:rtl/>
          <w:lang w:val="en-GB" w:eastAsia="zh-TW"/>
        </w:rPr>
        <w:t>التي تتولى</w:t>
      </w:r>
      <w:r w:rsidRPr="008532BA">
        <w:rPr>
          <w:rFonts w:ascii="Traditional Arabic" w:hAnsi="Traditional Arabic" w:cs="Traditional Arabic"/>
          <w:sz w:val="30"/>
          <w:szCs w:val="30"/>
          <w:rtl/>
          <w:lang w:val="en-GB" w:eastAsia="zh-TW"/>
        </w:rPr>
        <w:t xml:space="preserve"> مسؤوليتها المباشرة، </w:t>
      </w:r>
      <w:r w:rsidR="00193980">
        <w:rPr>
          <w:rFonts w:ascii="Traditional Arabic" w:hAnsi="Traditional Arabic" w:cs="Traditional Arabic"/>
          <w:sz w:val="30"/>
          <w:szCs w:val="30"/>
          <w:rtl/>
          <w:lang w:val="en-GB" w:eastAsia="zh-TW"/>
        </w:rPr>
        <w:t>وستسعى</w:t>
      </w:r>
      <w:r w:rsidR="00193980" w:rsidRPr="008532BA">
        <w:rPr>
          <w:rFonts w:ascii="Traditional Arabic" w:hAnsi="Traditional Arabic" w:cs="Traditional Arabic"/>
          <w:sz w:val="30"/>
          <w:szCs w:val="30"/>
          <w:rtl/>
          <w:lang w:val="en-GB" w:eastAsia="zh-TW"/>
        </w:rPr>
        <w:t xml:space="preserve"> </w:t>
      </w:r>
      <w:r w:rsidRPr="008532BA">
        <w:rPr>
          <w:rFonts w:ascii="Traditional Arabic" w:hAnsi="Traditional Arabic" w:cs="Traditional Arabic"/>
          <w:sz w:val="30"/>
          <w:szCs w:val="30"/>
          <w:rtl/>
          <w:lang w:val="en-GB" w:eastAsia="zh-TW"/>
        </w:rPr>
        <w:t>إلى توجيه تنفيذ الإجراءات التي تتولى مجموعات أخرى دور الريادة فيها</w:t>
      </w:r>
      <w:r w:rsidR="000B7855">
        <w:rPr>
          <w:rFonts w:ascii="Traditional Arabic" w:hAnsi="Traditional Arabic" w:cs="Traditional Arabic"/>
          <w:sz w:val="30"/>
          <w:szCs w:val="30"/>
          <w:rtl/>
          <w:lang w:val="en-GB" w:eastAsia="zh-TW"/>
        </w:rPr>
        <w:t>.</w:t>
      </w:r>
    </w:p>
    <w:p w14:paraId="23D0366F" w14:textId="201A8FF6" w:rsidR="000B7855" w:rsidRPr="000B7855" w:rsidRDefault="004E2617"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بلجيكا</w:t>
      </w:r>
    </w:p>
    <w:p w14:paraId="04A543EC" w14:textId="0269EB42" w:rsidR="000B7855" w:rsidRDefault="000B7855"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B7855">
        <w:rPr>
          <w:rFonts w:ascii="Traditional Arabic" w:hAnsi="Traditional Arabic" w:cs="Traditional Arabic"/>
          <w:sz w:val="30"/>
          <w:szCs w:val="30"/>
          <w:rtl/>
          <w:lang w:val="en-GB" w:eastAsia="zh-TW"/>
        </w:rPr>
        <w:t xml:space="preserve">التزمت السيدة ماري كريستين </w:t>
      </w:r>
      <w:r w:rsidR="00193980" w:rsidRPr="000B7855">
        <w:rPr>
          <w:rFonts w:ascii="Traditional Arabic" w:hAnsi="Traditional Arabic" w:cs="Traditional Arabic"/>
          <w:sz w:val="30"/>
          <w:szCs w:val="30"/>
          <w:rtl/>
          <w:lang w:val="en-GB" w:eastAsia="zh-TW"/>
        </w:rPr>
        <w:t>مر</w:t>
      </w:r>
      <w:r w:rsidR="00193980">
        <w:rPr>
          <w:rFonts w:ascii="Traditional Arabic" w:hAnsi="Traditional Arabic" w:cs="Traditional Arabic"/>
          <w:sz w:val="30"/>
          <w:szCs w:val="30"/>
          <w:rtl/>
          <w:lang w:val="en-GB" w:eastAsia="zh-TW"/>
        </w:rPr>
        <w:t>غ</w:t>
      </w:r>
      <w:r w:rsidR="00193980" w:rsidRPr="000B7855">
        <w:rPr>
          <w:rFonts w:ascii="Traditional Arabic" w:hAnsi="Traditional Arabic" w:cs="Traditional Arabic"/>
          <w:sz w:val="30"/>
          <w:szCs w:val="30"/>
          <w:rtl/>
          <w:lang w:val="en-GB" w:eastAsia="zh-TW"/>
        </w:rPr>
        <w:t xml:space="preserve">يم </w:t>
      </w:r>
      <w:r w:rsidRPr="000B7855">
        <w:rPr>
          <w:rFonts w:ascii="Traditional Arabic" w:hAnsi="Traditional Arabic" w:cs="Traditional Arabic"/>
          <w:sz w:val="30"/>
          <w:szCs w:val="30"/>
          <w:rtl/>
          <w:lang w:val="en-GB" w:eastAsia="zh-TW"/>
        </w:rPr>
        <w:t>الوزير</w:t>
      </w:r>
      <w:r w:rsidR="00193980">
        <w:rPr>
          <w:rFonts w:ascii="Traditional Arabic" w:hAnsi="Traditional Arabic" w:cs="Traditional Arabic"/>
          <w:sz w:val="30"/>
          <w:szCs w:val="30"/>
          <w:rtl/>
          <w:lang w:val="en-GB" w:eastAsia="zh-TW"/>
        </w:rPr>
        <w:t>ة</w:t>
      </w:r>
      <w:r w:rsidRPr="000B7855">
        <w:rPr>
          <w:rFonts w:ascii="Traditional Arabic" w:hAnsi="Traditional Arabic" w:cs="Traditional Arabic"/>
          <w:sz w:val="30"/>
          <w:szCs w:val="30"/>
          <w:rtl/>
          <w:lang w:val="en-GB" w:eastAsia="zh-TW"/>
        </w:rPr>
        <w:t xml:space="preserve"> الاتحادي</w:t>
      </w:r>
      <w:r w:rsidR="00193980">
        <w:rPr>
          <w:rFonts w:ascii="Traditional Arabic" w:hAnsi="Traditional Arabic" w:cs="Traditional Arabic"/>
          <w:sz w:val="30"/>
          <w:szCs w:val="30"/>
          <w:rtl/>
          <w:lang w:val="en-GB" w:eastAsia="zh-TW"/>
        </w:rPr>
        <w:t>ة</w:t>
      </w:r>
      <w:r w:rsidRPr="000B7855">
        <w:rPr>
          <w:rFonts w:ascii="Traditional Arabic" w:hAnsi="Traditional Arabic" w:cs="Traditional Arabic"/>
          <w:sz w:val="30"/>
          <w:szCs w:val="30"/>
          <w:rtl/>
          <w:lang w:val="en-GB" w:eastAsia="zh-TW"/>
        </w:rPr>
        <w:t xml:space="preserve"> للبيئة، بالتعاون مع رابطة منتجي وموزعي مستحضرات التجميل ومنتجات التنظيف والصيانة والمواد اللاصقة </w:t>
      </w:r>
      <w:r w:rsidR="00193980">
        <w:rPr>
          <w:rFonts w:ascii="Traditional Arabic" w:hAnsi="Traditional Arabic" w:cs="Traditional Arabic"/>
          <w:sz w:val="30"/>
          <w:szCs w:val="30"/>
          <w:rtl/>
          <w:lang w:val="en-GB" w:eastAsia="zh-TW"/>
        </w:rPr>
        <w:t>والمواد المانعة لل</w:t>
      </w:r>
      <w:r w:rsidRPr="000B7855">
        <w:rPr>
          <w:rFonts w:ascii="Traditional Arabic" w:hAnsi="Traditional Arabic" w:cs="Traditional Arabic"/>
          <w:sz w:val="30"/>
          <w:szCs w:val="30"/>
          <w:rtl/>
          <w:lang w:val="en-GB" w:eastAsia="zh-TW"/>
        </w:rPr>
        <w:t xml:space="preserve">تسرب ببلجيكا ولكسمبرغ، بإعداد اتفاق قطاعي يهدف إلى القضاء على الجسيمات البلاستيكية الدقيقة من </w:t>
      </w:r>
      <w:r w:rsidR="00193980">
        <w:rPr>
          <w:rFonts w:ascii="Traditional Arabic" w:hAnsi="Traditional Arabic" w:cs="Traditional Arabic"/>
          <w:sz w:val="30"/>
          <w:szCs w:val="30"/>
          <w:rtl/>
          <w:lang w:val="en-GB" w:eastAsia="zh-TW"/>
        </w:rPr>
        <w:t>المنتجات الاستهلاكية</w:t>
      </w:r>
      <w:r w:rsidRPr="000B7855">
        <w:rPr>
          <w:rFonts w:ascii="Traditional Arabic" w:hAnsi="Traditional Arabic" w:cs="Traditional Arabic"/>
          <w:sz w:val="30"/>
          <w:szCs w:val="30"/>
          <w:rtl/>
          <w:lang w:val="en-GB" w:eastAsia="zh-TW"/>
        </w:rPr>
        <w:t xml:space="preserve"> التي تغطيها الرابطة، وبخاصة منتجات مستحضرات التجميل</w:t>
      </w:r>
      <w:r>
        <w:rPr>
          <w:rFonts w:ascii="Traditional Arabic" w:hAnsi="Traditional Arabic" w:cs="Traditional Arabic"/>
          <w:sz w:val="30"/>
          <w:szCs w:val="30"/>
          <w:rtl/>
          <w:lang w:val="en-GB" w:eastAsia="zh-TW"/>
        </w:rPr>
        <w:t>.</w:t>
      </w:r>
      <w:r w:rsidRPr="000B7855">
        <w:rPr>
          <w:rFonts w:ascii="Traditional Arabic" w:hAnsi="Traditional Arabic" w:cs="Traditional Arabic"/>
          <w:sz w:val="30"/>
          <w:szCs w:val="30"/>
          <w:rtl/>
          <w:lang w:val="en-GB" w:eastAsia="zh-TW"/>
        </w:rPr>
        <w:t xml:space="preserve"> ويتضمن الاتفاق التزامات فيما يتعلق برصد المعارف العلمية وعمليات </w:t>
      </w:r>
      <w:r w:rsidR="00F10F2B">
        <w:rPr>
          <w:rFonts w:ascii="Traditional Arabic" w:hAnsi="Traditional Arabic" w:cs="Traditional Arabic"/>
          <w:sz w:val="30"/>
          <w:szCs w:val="30"/>
          <w:rtl/>
          <w:lang w:val="en-GB" w:eastAsia="zh-TW"/>
        </w:rPr>
        <w:t>التعديل</w:t>
      </w:r>
      <w:r w:rsidRPr="000B7855">
        <w:rPr>
          <w:rFonts w:ascii="Traditional Arabic" w:hAnsi="Traditional Arabic" w:cs="Traditional Arabic"/>
          <w:sz w:val="30"/>
          <w:szCs w:val="30"/>
          <w:rtl/>
          <w:lang w:val="en-GB" w:eastAsia="zh-TW"/>
        </w:rPr>
        <w:t>، والتواصل والتدريب، وتطوير إجراءات قطاعية مُعيَّنة</w:t>
      </w:r>
      <w:r>
        <w:rPr>
          <w:rFonts w:ascii="Traditional Arabic" w:hAnsi="Traditional Arabic" w:cs="Traditional Arabic"/>
          <w:sz w:val="30"/>
          <w:szCs w:val="30"/>
          <w:rtl/>
          <w:lang w:val="en-GB" w:eastAsia="zh-TW"/>
        </w:rPr>
        <w:t>.</w:t>
      </w:r>
      <w:r w:rsidR="004E2617">
        <w:rPr>
          <w:rFonts w:ascii="Traditional Arabic" w:hAnsi="Traditional Arabic" w:cs="Traditional Arabic"/>
          <w:sz w:val="30"/>
          <w:szCs w:val="30"/>
          <w:rtl/>
          <w:lang w:val="en-GB" w:eastAsia="zh-TW"/>
        </w:rPr>
        <w:t xml:space="preserve"> ووفق</w:t>
      </w:r>
      <w:r w:rsidRPr="000B7855">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0B7855">
        <w:rPr>
          <w:rFonts w:ascii="Traditional Arabic" w:hAnsi="Traditional Arabic" w:cs="Traditional Arabic"/>
          <w:sz w:val="30"/>
          <w:szCs w:val="30"/>
          <w:rtl/>
          <w:lang w:val="en-GB" w:eastAsia="zh-TW"/>
        </w:rPr>
        <w:t xml:space="preserve"> للاتفاق، سيتم </w:t>
      </w:r>
      <w:r w:rsidR="00F10F2B">
        <w:rPr>
          <w:rFonts w:ascii="Traditional Arabic" w:hAnsi="Traditional Arabic" w:cs="Traditional Arabic"/>
          <w:sz w:val="30"/>
          <w:szCs w:val="30"/>
          <w:rtl/>
          <w:lang w:val="en-GB" w:eastAsia="zh-TW"/>
        </w:rPr>
        <w:t>إيجاد بديل لل</w:t>
      </w:r>
      <w:r w:rsidRPr="000B7855">
        <w:rPr>
          <w:rFonts w:ascii="Traditional Arabic" w:hAnsi="Traditional Arabic" w:cs="Traditional Arabic"/>
          <w:sz w:val="30"/>
          <w:szCs w:val="30"/>
          <w:rtl/>
          <w:lang w:val="en-GB" w:eastAsia="zh-TW"/>
        </w:rPr>
        <w:t>حبيبات البلاستيكية الدقيقة الم</w:t>
      </w:r>
      <w:r w:rsidR="004E2617">
        <w:rPr>
          <w:rFonts w:ascii="Traditional Arabic" w:hAnsi="Traditional Arabic" w:cs="Traditional Arabic"/>
          <w:sz w:val="30"/>
          <w:szCs w:val="30"/>
          <w:rtl/>
          <w:lang w:val="en-GB" w:eastAsia="zh-TW"/>
        </w:rPr>
        <w:t>ـ</w:t>
      </w:r>
      <w:r w:rsidRPr="000B7855">
        <w:rPr>
          <w:rFonts w:ascii="Traditional Arabic" w:hAnsi="Traditional Arabic" w:cs="Traditional Arabic"/>
          <w:sz w:val="30"/>
          <w:szCs w:val="30"/>
          <w:rtl/>
          <w:lang w:val="en-GB" w:eastAsia="zh-TW"/>
        </w:rPr>
        <w:t xml:space="preserve">ُستخدَّمة في تقشير </w:t>
      </w:r>
      <w:r w:rsidR="00F10F2B">
        <w:rPr>
          <w:rFonts w:ascii="Traditional Arabic" w:hAnsi="Traditional Arabic" w:cs="Traditional Arabic"/>
          <w:sz w:val="30"/>
          <w:szCs w:val="30"/>
          <w:rtl/>
          <w:lang w:val="en-GB" w:eastAsia="zh-TW"/>
        </w:rPr>
        <w:t>البشرة</w:t>
      </w:r>
      <w:r w:rsidRPr="000B7855">
        <w:rPr>
          <w:rFonts w:ascii="Traditional Arabic" w:hAnsi="Traditional Arabic" w:cs="Traditional Arabic"/>
          <w:sz w:val="30"/>
          <w:szCs w:val="30"/>
          <w:rtl/>
          <w:lang w:val="en-GB" w:eastAsia="zh-TW"/>
        </w:rPr>
        <w:t xml:space="preserve"> أو </w:t>
      </w:r>
      <w:r w:rsidR="00F10F2B" w:rsidRPr="000B7855">
        <w:rPr>
          <w:rFonts w:ascii="Traditional Arabic" w:hAnsi="Traditional Arabic" w:cs="Traditional Arabic"/>
          <w:sz w:val="30"/>
          <w:szCs w:val="30"/>
          <w:rtl/>
          <w:lang w:val="en-GB" w:eastAsia="zh-TW"/>
        </w:rPr>
        <w:t>تنظيف</w:t>
      </w:r>
      <w:r w:rsidR="00F10F2B">
        <w:rPr>
          <w:rFonts w:ascii="Traditional Arabic" w:hAnsi="Traditional Arabic" w:cs="Traditional Arabic"/>
          <w:sz w:val="30"/>
          <w:szCs w:val="30"/>
          <w:rtl/>
          <w:lang w:val="en-GB" w:eastAsia="zh-TW"/>
        </w:rPr>
        <w:t xml:space="preserve"> جسم </w:t>
      </w:r>
      <w:r w:rsidR="00F10F2B">
        <w:rPr>
          <w:rFonts w:ascii="Traditional Arabic" w:hAnsi="Traditional Arabic" w:cs="Traditional Arabic"/>
          <w:sz w:val="30"/>
          <w:szCs w:val="30"/>
          <w:rtl/>
          <w:lang w:val="en-GB" w:eastAsia="zh-TW"/>
        </w:rPr>
        <w:lastRenderedPageBreak/>
        <w:t>الإنسان</w:t>
      </w:r>
      <w:r w:rsidR="00F10F2B" w:rsidRPr="000B7855">
        <w:rPr>
          <w:rFonts w:ascii="Traditional Arabic" w:hAnsi="Traditional Arabic" w:cs="Traditional Arabic"/>
          <w:sz w:val="30"/>
          <w:szCs w:val="30"/>
          <w:rtl/>
          <w:lang w:val="en-GB" w:eastAsia="zh-TW"/>
        </w:rPr>
        <w:t xml:space="preserve"> </w:t>
      </w:r>
      <w:r w:rsidRPr="000B7855">
        <w:rPr>
          <w:rFonts w:ascii="Traditional Arabic" w:hAnsi="Traditional Arabic" w:cs="Traditional Arabic"/>
          <w:sz w:val="30"/>
          <w:szCs w:val="30"/>
          <w:rtl/>
          <w:lang w:val="en-GB" w:eastAsia="zh-TW"/>
        </w:rPr>
        <w:t xml:space="preserve">الموجودة في منتجات مستحضرات التجميل التي </w:t>
      </w:r>
      <w:r w:rsidR="00F10F2B" w:rsidRPr="000B7855">
        <w:rPr>
          <w:rFonts w:ascii="Traditional Arabic" w:hAnsi="Traditional Arabic" w:cs="Traditional Arabic"/>
          <w:sz w:val="30"/>
          <w:szCs w:val="30"/>
          <w:rtl/>
          <w:lang w:val="en-GB" w:eastAsia="zh-TW"/>
        </w:rPr>
        <w:t>تُشط</w:t>
      </w:r>
      <w:r w:rsidR="00F10F2B">
        <w:rPr>
          <w:rFonts w:ascii="Traditional Arabic" w:hAnsi="Traditional Arabic" w:cs="Traditional Arabic"/>
          <w:sz w:val="30"/>
          <w:szCs w:val="30"/>
          <w:rtl/>
          <w:lang w:val="en-GB" w:eastAsia="zh-TW"/>
        </w:rPr>
        <w:t>ِف بالماء</w:t>
      </w:r>
      <w:r w:rsidRPr="000B7855">
        <w:rPr>
          <w:rFonts w:ascii="Traditional Arabic" w:hAnsi="Traditional Arabic" w:cs="Traditional Arabic"/>
          <w:sz w:val="30"/>
          <w:szCs w:val="30"/>
          <w:rtl/>
          <w:lang w:val="en-GB" w:eastAsia="zh-TW"/>
        </w:rPr>
        <w:t xml:space="preserve"> المتوفرة في السوق البلجيكي</w:t>
      </w:r>
      <w:r>
        <w:rPr>
          <w:rFonts w:ascii="Traditional Arabic" w:hAnsi="Traditional Arabic" w:cs="Traditional Arabic"/>
          <w:sz w:val="30"/>
          <w:szCs w:val="30"/>
          <w:rtl/>
          <w:lang w:val="en-GB" w:eastAsia="zh-TW"/>
        </w:rPr>
        <w:t>.</w:t>
      </w:r>
    </w:p>
    <w:p w14:paraId="73617414" w14:textId="246EAD47" w:rsidR="00D83DF7" w:rsidRPr="00D83DF7" w:rsidRDefault="004E2617"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كندا</w:t>
      </w:r>
    </w:p>
    <w:p w14:paraId="7CAF1F1E" w14:textId="06295395" w:rsidR="00D83DF7" w:rsidRDefault="00D83DF7" w:rsidP="00645721">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D83DF7">
        <w:rPr>
          <w:rFonts w:ascii="Traditional Arabic" w:hAnsi="Traditional Arabic" w:cs="Traditional Arabic"/>
          <w:sz w:val="30"/>
          <w:szCs w:val="30"/>
          <w:rtl/>
          <w:lang w:val="en-GB" w:eastAsia="zh-TW"/>
        </w:rPr>
        <w:t>تلتزم حكومة كندا بحماية المحيطات والكائنات الحية البحرية من أجل الأجيال المقبلة</w:t>
      </w:r>
      <w:r>
        <w:rPr>
          <w:rFonts w:ascii="Traditional Arabic" w:hAnsi="Traditional Arabic" w:cs="Traditional Arabic"/>
          <w:sz w:val="30"/>
          <w:szCs w:val="30"/>
          <w:rtl/>
          <w:lang w:val="en-GB" w:eastAsia="zh-TW"/>
        </w:rPr>
        <w:t>.</w:t>
      </w:r>
      <w:r w:rsidR="004E2617">
        <w:rPr>
          <w:rFonts w:ascii="Traditional Arabic" w:hAnsi="Traditional Arabic" w:cs="Traditional Arabic"/>
          <w:sz w:val="30"/>
          <w:szCs w:val="30"/>
          <w:rtl/>
          <w:lang w:val="en-GB" w:eastAsia="zh-TW"/>
        </w:rPr>
        <w:t xml:space="preserve"> ودعم</w:t>
      </w:r>
      <w:r w:rsidRPr="00D83DF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لهذا الهدف، أعلنت </w:t>
      </w:r>
      <w:r w:rsidR="00F10F2B">
        <w:rPr>
          <w:rFonts w:ascii="Traditional Arabic" w:hAnsi="Traditional Arabic" w:cs="Traditional Arabic"/>
          <w:sz w:val="30"/>
          <w:szCs w:val="30"/>
          <w:rtl/>
          <w:lang w:val="en-GB" w:eastAsia="zh-TW"/>
        </w:rPr>
        <w:t xml:space="preserve">هيئة </w:t>
      </w:r>
      <w:r w:rsidRPr="00D83DF7">
        <w:rPr>
          <w:rFonts w:ascii="Traditional Arabic" w:hAnsi="Traditional Arabic" w:cs="Traditional Arabic"/>
          <w:sz w:val="30"/>
          <w:szCs w:val="30"/>
          <w:rtl/>
          <w:lang w:val="en-GB" w:eastAsia="zh-TW"/>
        </w:rPr>
        <w:t>مصائد الأسماك والمحيطات في كندا في شباط/فبراير 2017 تخص</w:t>
      </w:r>
      <w:r w:rsidR="004E2617">
        <w:rPr>
          <w:rFonts w:ascii="Traditional Arabic" w:hAnsi="Traditional Arabic" w:cs="Traditional Arabic"/>
          <w:sz w:val="30"/>
          <w:szCs w:val="30"/>
          <w:rtl/>
          <w:lang w:val="en-GB" w:eastAsia="zh-TW"/>
        </w:rPr>
        <w:t>يص أكثر من مليون دولار كندي دعم</w:t>
      </w:r>
      <w:r w:rsidRPr="00D83DF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لإجراء مشروعين بحثيين جديدين لرصد الملوثات والتحقيق في تأثيرها على المحيط الهادئ والمحيط المتجمد الشمالي، بالشراكة مع </w:t>
      </w:r>
      <w:r w:rsidR="00F10F2B">
        <w:rPr>
          <w:rFonts w:ascii="Traditional Arabic" w:hAnsi="Traditional Arabic" w:cs="Traditional Arabic"/>
          <w:sz w:val="30"/>
          <w:szCs w:val="30"/>
          <w:rtl/>
          <w:lang w:val="en-GB" w:eastAsia="zh-TW"/>
        </w:rPr>
        <w:t xml:space="preserve">مَربى </w:t>
      </w:r>
      <w:r w:rsidRPr="00D83DF7">
        <w:rPr>
          <w:rFonts w:ascii="Traditional Arabic" w:hAnsi="Traditional Arabic" w:cs="Traditional Arabic"/>
          <w:sz w:val="30"/>
          <w:szCs w:val="30"/>
          <w:rtl/>
          <w:lang w:val="en-GB" w:eastAsia="zh-TW"/>
        </w:rPr>
        <w:t xml:space="preserve">فانكوفر </w:t>
      </w:r>
      <w:r w:rsidR="00F10F2B">
        <w:rPr>
          <w:rFonts w:ascii="Traditional Arabic" w:hAnsi="Traditional Arabic" w:cs="Traditional Arabic"/>
          <w:sz w:val="30"/>
          <w:szCs w:val="30"/>
          <w:rtl/>
          <w:lang w:val="en-GB" w:eastAsia="zh-TW"/>
        </w:rPr>
        <w:t>للأحياء المائية</w:t>
      </w:r>
      <w:r w:rsidR="00F10F2B" w:rsidRPr="00D83DF7">
        <w:rPr>
          <w:rFonts w:ascii="Traditional Arabic" w:hAnsi="Traditional Arabic" w:cs="Traditional Arabic"/>
          <w:sz w:val="30"/>
          <w:szCs w:val="30"/>
          <w:rtl/>
          <w:lang w:val="en-GB" w:eastAsia="zh-TW"/>
        </w:rPr>
        <w:t xml:space="preserve"> </w:t>
      </w:r>
      <w:r w:rsidRPr="00E6370E">
        <w:rPr>
          <w:rFonts w:asciiTheme="majorBidi" w:hAnsiTheme="majorBidi" w:cstheme="majorBidi"/>
          <w:sz w:val="20"/>
          <w:szCs w:val="20"/>
          <w:rtl/>
          <w:lang w:val="en-GB" w:eastAsia="zh-TW"/>
        </w:rPr>
        <w:t>(</w:t>
      </w:r>
      <w:r w:rsidR="00F10F2B" w:rsidRPr="00E6370E">
        <w:rPr>
          <w:rFonts w:asciiTheme="majorBidi" w:hAnsiTheme="majorBidi" w:cstheme="majorBidi"/>
          <w:sz w:val="20"/>
          <w:szCs w:val="20"/>
          <w:shd w:val="clear" w:color="auto" w:fill="FFFFFF"/>
          <w:lang w:val="en-GB"/>
        </w:rPr>
        <w:t>Vancouver Aquarium</w:t>
      </w:r>
      <w:r w:rsidRPr="00E6370E">
        <w:rPr>
          <w:rFonts w:asciiTheme="majorBidi" w:hAnsiTheme="majorBidi" w:cstheme="majorBidi"/>
          <w:sz w:val="20"/>
          <w:szCs w:val="20"/>
          <w:rtl/>
          <w:lang w:val="en-GB" w:eastAsia="zh-TW"/>
        </w:rPr>
        <w:t>)</w:t>
      </w:r>
      <w:r>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وتوفر </w:t>
      </w:r>
      <w:r w:rsidR="00F10F2B">
        <w:rPr>
          <w:rFonts w:ascii="Traditional Arabic" w:hAnsi="Traditional Arabic" w:cs="Traditional Arabic"/>
          <w:sz w:val="30"/>
          <w:szCs w:val="30"/>
          <w:rtl/>
          <w:lang w:val="en-GB" w:eastAsia="zh-TW"/>
        </w:rPr>
        <w:t xml:space="preserve">هيئة </w:t>
      </w:r>
      <w:r w:rsidRPr="00D83DF7">
        <w:rPr>
          <w:rFonts w:ascii="Traditional Arabic" w:hAnsi="Traditional Arabic" w:cs="Traditional Arabic"/>
          <w:sz w:val="30"/>
          <w:szCs w:val="30"/>
          <w:rtl/>
          <w:lang w:val="en-GB" w:eastAsia="zh-TW"/>
        </w:rPr>
        <w:t>مصائد الأسماك والمحيطات في كن</w:t>
      </w:r>
      <w:r>
        <w:rPr>
          <w:rFonts w:ascii="Traditional Arabic" w:hAnsi="Traditional Arabic" w:cs="Traditional Arabic"/>
          <w:sz w:val="30"/>
          <w:szCs w:val="30"/>
          <w:rtl/>
          <w:lang w:val="en-GB" w:eastAsia="zh-TW"/>
        </w:rPr>
        <w:t>دا)</w:t>
      </w:r>
      <w:r w:rsidR="00645721" w:rsidRPr="00645721">
        <w:rPr>
          <w:rFonts w:ascii="Traditional Arabic" w:hAnsi="Traditional Arabic" w:cs="Traditional Arabic"/>
          <w:sz w:val="30"/>
          <w:szCs w:val="30"/>
          <w:rtl/>
          <w:lang w:val="en-GB" w:eastAsia="zh-TW"/>
        </w:rPr>
        <w:t xml:space="preserve"> </w:t>
      </w:r>
      <w:r w:rsidR="00645721">
        <w:rPr>
          <w:rFonts w:ascii="Traditional Arabic" w:hAnsi="Traditional Arabic" w:cs="Traditional Arabic"/>
          <w:sz w:val="30"/>
          <w:szCs w:val="30"/>
          <w:rtl/>
          <w:lang w:val="en-GB" w:eastAsia="zh-TW"/>
        </w:rPr>
        <w:t xml:space="preserve">000 399 </w:t>
      </w:r>
      <w:r w:rsidRPr="00D83DF7">
        <w:rPr>
          <w:rFonts w:ascii="Traditional Arabic" w:hAnsi="Traditional Arabic" w:cs="Traditional Arabic"/>
          <w:sz w:val="30"/>
          <w:szCs w:val="30"/>
          <w:rtl/>
          <w:lang w:val="en-GB" w:eastAsia="zh-TW"/>
        </w:rPr>
        <w:t xml:space="preserve">دولار كندي </w:t>
      </w:r>
      <w:r w:rsidR="00F10F2B">
        <w:rPr>
          <w:rFonts w:ascii="Traditional Arabic" w:hAnsi="Traditional Arabic" w:cs="Traditional Arabic"/>
          <w:sz w:val="30"/>
          <w:szCs w:val="30"/>
          <w:rtl/>
          <w:lang w:val="en-GB" w:eastAsia="zh-TW"/>
        </w:rPr>
        <w:t>لمربى فانكوفر للأحياء المائية</w:t>
      </w:r>
      <w:r w:rsidRPr="00D83DF7">
        <w:rPr>
          <w:rFonts w:ascii="Traditional Arabic" w:hAnsi="Traditional Arabic" w:cs="Traditional Arabic"/>
          <w:sz w:val="30"/>
          <w:szCs w:val="30"/>
          <w:rtl/>
          <w:lang w:val="en-GB" w:eastAsia="zh-TW"/>
        </w:rPr>
        <w:t xml:space="preserve"> للمساعدة في تطبيق </w:t>
      </w:r>
      <w:r w:rsidR="00F10F2B">
        <w:rPr>
          <w:rFonts w:ascii="Traditional Arabic" w:hAnsi="Traditional Arabic" w:cs="Traditional Arabic"/>
          <w:sz w:val="30"/>
          <w:szCs w:val="30"/>
          <w:rtl/>
          <w:lang w:val="en-GB" w:eastAsia="zh-TW"/>
        </w:rPr>
        <w:t xml:space="preserve">برنامج </w:t>
      </w:r>
      <w:r w:rsidRPr="00D83DF7">
        <w:rPr>
          <w:rFonts w:ascii="Traditional Arabic" w:hAnsi="Traditional Arabic" w:cs="Traditional Arabic"/>
          <w:sz w:val="30"/>
          <w:szCs w:val="30"/>
          <w:rtl/>
          <w:lang w:val="en-GB" w:eastAsia="zh-TW"/>
        </w:rPr>
        <w:t xml:space="preserve">”تعقب التلوث“، وهو برنامج علمي جديد سيساعد في تحديد مصادر الملوثات في </w:t>
      </w:r>
      <w:r w:rsidR="00F10F2B">
        <w:rPr>
          <w:rFonts w:ascii="Traditional Arabic" w:hAnsi="Traditional Arabic" w:cs="Traditional Arabic"/>
          <w:sz w:val="30"/>
          <w:szCs w:val="30"/>
          <w:rtl/>
          <w:lang w:val="en-GB" w:eastAsia="zh-TW"/>
        </w:rPr>
        <w:t xml:space="preserve">مقاطعة </w:t>
      </w:r>
      <w:r w:rsidRPr="00D83DF7">
        <w:rPr>
          <w:rFonts w:ascii="Traditional Arabic" w:hAnsi="Traditional Arabic" w:cs="Traditional Arabic"/>
          <w:sz w:val="30"/>
          <w:szCs w:val="30"/>
          <w:rtl/>
          <w:lang w:val="en-GB" w:eastAsia="zh-TW"/>
        </w:rPr>
        <w:t xml:space="preserve">كولومبيا البريطانية وتوفير المعلومات اللازمة </w:t>
      </w:r>
      <w:r w:rsidR="00F10F2B">
        <w:rPr>
          <w:rFonts w:ascii="Traditional Arabic" w:hAnsi="Traditional Arabic" w:cs="Traditional Arabic"/>
          <w:sz w:val="30"/>
          <w:szCs w:val="30"/>
          <w:rtl/>
          <w:lang w:val="en-GB" w:eastAsia="zh-TW"/>
        </w:rPr>
        <w:t>ل</w:t>
      </w:r>
      <w:r w:rsidR="00F10F2B" w:rsidRPr="00D83DF7">
        <w:rPr>
          <w:rFonts w:ascii="Traditional Arabic" w:hAnsi="Traditional Arabic" w:cs="Traditional Arabic"/>
          <w:sz w:val="30"/>
          <w:szCs w:val="30"/>
          <w:rtl/>
          <w:lang w:val="en-GB" w:eastAsia="zh-TW"/>
        </w:rPr>
        <w:t xml:space="preserve">توجيه </w:t>
      </w:r>
      <w:r w:rsidRPr="00D83DF7">
        <w:rPr>
          <w:rFonts w:ascii="Traditional Arabic" w:hAnsi="Traditional Arabic" w:cs="Traditional Arabic"/>
          <w:sz w:val="30"/>
          <w:szCs w:val="30"/>
          <w:rtl/>
          <w:lang w:val="en-GB" w:eastAsia="zh-TW"/>
        </w:rPr>
        <w:t>السياسات والقرارات الإدارية</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ويُجري البرنامج بحوث</w:t>
      </w:r>
      <w:r w:rsidR="00F10F2B">
        <w:rPr>
          <w:rFonts w:ascii="Traditional Arabic" w:hAnsi="Traditional Arabic" w:cs="Traditional Arabic"/>
          <w:sz w:val="30"/>
          <w:szCs w:val="30"/>
          <w:rtl/>
          <w:lang w:val="en-GB" w:eastAsia="zh-TW"/>
        </w:rPr>
        <w:t>اً</w:t>
      </w:r>
      <w:r w:rsidRPr="00D83DF7">
        <w:rPr>
          <w:rFonts w:ascii="Traditional Arabic" w:hAnsi="Traditional Arabic" w:cs="Traditional Arabic"/>
          <w:sz w:val="30"/>
          <w:szCs w:val="30"/>
          <w:rtl/>
          <w:lang w:val="en-GB" w:eastAsia="zh-TW"/>
        </w:rPr>
        <w:t xml:space="preserve"> علمية ذات وزن دولي بشأن الموضوعات ذات الأولوية المتعلقة بتلوث المحيطات</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وتركز هذه البحوث على تحديد مصادر تلوث المحيطات وعواقبه، وإبلاغ الأطراف المعنية والجمهور بالنتائج، وتوفير التوجيه بشأن أفضل الممارسات، واختيارات المستهلكين والسياسات</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وسيشمل البرنامج أخذ عينات من بلح البحر والترسبات بالقرب من الشاطئ على طول ساحل كولومبيا البريطانية لجمع البيانات بشأن مجموعة واسعة من الملوثات مثل الهيدروكربونات، ومثبطات اللهب، ومبيدات الآفات، والمستحضرات الصيدلانية والجسيمات البلاستيكية الدقيقة</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w:t>
      </w:r>
      <w:r w:rsidR="00B9799B">
        <w:rPr>
          <w:rFonts w:ascii="Traditional Arabic" w:hAnsi="Traditional Arabic" w:cs="Traditional Arabic"/>
          <w:sz w:val="30"/>
          <w:szCs w:val="30"/>
          <w:rtl/>
          <w:lang w:val="en-GB" w:eastAsia="zh-TW"/>
        </w:rPr>
        <w:t xml:space="preserve">وتقدم هيئة </w:t>
      </w:r>
      <w:r w:rsidRPr="00D83DF7">
        <w:rPr>
          <w:rFonts w:ascii="Traditional Arabic" w:hAnsi="Traditional Arabic" w:cs="Traditional Arabic"/>
          <w:sz w:val="30"/>
          <w:szCs w:val="30"/>
          <w:rtl/>
          <w:lang w:val="en-GB" w:eastAsia="zh-TW"/>
        </w:rPr>
        <w:t xml:space="preserve">مصائد الأسماك والمحيطات في كندا </w:t>
      </w:r>
      <w:r w:rsidR="00B9799B">
        <w:rPr>
          <w:rFonts w:ascii="Traditional Arabic" w:hAnsi="Traditional Arabic" w:cs="Traditional Arabic"/>
          <w:sz w:val="30"/>
          <w:szCs w:val="30"/>
          <w:rtl/>
          <w:lang w:val="en-GB" w:eastAsia="zh-TW"/>
        </w:rPr>
        <w:t xml:space="preserve">لمربى فانكوفر للأحياء المائية </w:t>
      </w:r>
      <w:r w:rsidRPr="00D83DF7">
        <w:rPr>
          <w:rFonts w:ascii="Traditional Arabic" w:hAnsi="Traditional Arabic" w:cs="Traditional Arabic"/>
          <w:sz w:val="30"/>
          <w:szCs w:val="30"/>
          <w:rtl/>
          <w:lang w:val="en-GB" w:eastAsia="zh-TW"/>
        </w:rPr>
        <w:t xml:space="preserve">نحو </w:t>
      </w:r>
      <w:r w:rsidR="00645721">
        <w:rPr>
          <w:rFonts w:ascii="Traditional Arabic" w:hAnsi="Traditional Arabic" w:cs="Traditional Arabic"/>
          <w:sz w:val="30"/>
          <w:szCs w:val="30"/>
          <w:rtl/>
          <w:lang w:val="en-GB" w:eastAsia="zh-TW"/>
        </w:rPr>
        <w:t>000 215</w:t>
      </w:r>
      <w:r w:rsidRPr="00D83DF7">
        <w:rPr>
          <w:rFonts w:ascii="Traditional Arabic" w:hAnsi="Traditional Arabic" w:cs="Traditional Arabic"/>
          <w:sz w:val="30"/>
          <w:szCs w:val="30"/>
          <w:rtl/>
          <w:lang w:val="en-GB" w:eastAsia="zh-TW"/>
        </w:rPr>
        <w:t xml:space="preserve"> دولار كندي إضافي </w:t>
      </w:r>
      <w:r w:rsidR="00B9799B">
        <w:rPr>
          <w:rFonts w:ascii="Traditional Arabic" w:hAnsi="Traditional Arabic" w:cs="Traditional Arabic"/>
          <w:sz w:val="30"/>
          <w:szCs w:val="30"/>
          <w:rtl/>
          <w:lang w:val="en-GB" w:eastAsia="zh-TW"/>
        </w:rPr>
        <w:t>لإجراء دراسة لأول مرة عن</w:t>
      </w:r>
      <w:r w:rsidR="00B9799B" w:rsidRPr="00D83DF7">
        <w:rPr>
          <w:rFonts w:ascii="Traditional Arabic" w:hAnsi="Traditional Arabic" w:cs="Traditional Arabic"/>
          <w:sz w:val="30"/>
          <w:szCs w:val="30"/>
          <w:rtl/>
          <w:lang w:val="en-GB" w:eastAsia="zh-TW"/>
        </w:rPr>
        <w:t xml:space="preserve"> </w:t>
      </w:r>
      <w:r w:rsidRPr="00D83DF7">
        <w:rPr>
          <w:rFonts w:ascii="Traditional Arabic" w:hAnsi="Traditional Arabic" w:cs="Traditional Arabic"/>
          <w:sz w:val="30"/>
          <w:szCs w:val="30"/>
          <w:rtl/>
          <w:lang w:val="en-GB" w:eastAsia="zh-TW"/>
        </w:rPr>
        <w:t>الجسيمات البلاستيكية الدقيقة</w:t>
      </w:r>
      <w:r w:rsidR="00B9799B">
        <w:rPr>
          <w:rFonts w:ascii="Traditional Arabic" w:hAnsi="Traditional Arabic" w:cs="Traditional Arabic"/>
          <w:sz w:val="30"/>
          <w:szCs w:val="30"/>
          <w:rtl/>
          <w:lang w:val="en-GB" w:eastAsia="zh-TW"/>
        </w:rPr>
        <w:t xml:space="preserve"> </w:t>
      </w:r>
      <w:r w:rsidRPr="00D83DF7">
        <w:rPr>
          <w:rFonts w:ascii="Traditional Arabic" w:hAnsi="Traditional Arabic" w:cs="Traditional Arabic"/>
          <w:sz w:val="30"/>
          <w:szCs w:val="30"/>
          <w:rtl/>
          <w:lang w:val="en-GB" w:eastAsia="zh-TW"/>
        </w:rPr>
        <w:t>في المحيط المتجمد الشمالي وتأثيراتها على الكائنات الحية البحرية</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وسيُوفر </w:t>
      </w:r>
      <w:r w:rsidR="00645721">
        <w:rPr>
          <w:rFonts w:ascii="Traditional Arabic" w:hAnsi="Traditional Arabic" w:cs="Traditional Arabic"/>
          <w:sz w:val="30"/>
          <w:szCs w:val="30"/>
          <w:rtl/>
          <w:lang w:val="en-GB" w:eastAsia="zh-TW"/>
        </w:rPr>
        <w:t>000 520</w:t>
      </w:r>
      <w:r w:rsidRPr="00D83DF7">
        <w:rPr>
          <w:rFonts w:ascii="Traditional Arabic" w:hAnsi="Traditional Arabic" w:cs="Traditional Arabic"/>
          <w:sz w:val="30"/>
          <w:szCs w:val="30"/>
          <w:rtl/>
          <w:lang w:val="en-GB" w:eastAsia="zh-TW"/>
        </w:rPr>
        <w:t xml:space="preserve"> دولار كندي إضافي على شكل دعم عيني، </w:t>
      </w:r>
      <w:r w:rsidR="00B9799B">
        <w:rPr>
          <w:rFonts w:ascii="Traditional Arabic" w:hAnsi="Traditional Arabic" w:cs="Traditional Arabic"/>
          <w:sz w:val="30"/>
          <w:szCs w:val="30"/>
          <w:rtl/>
          <w:lang w:val="en-GB" w:eastAsia="zh-TW"/>
        </w:rPr>
        <w:t>من قبيل</w:t>
      </w:r>
      <w:r w:rsidR="00B9799B" w:rsidRPr="00D83DF7">
        <w:rPr>
          <w:rFonts w:ascii="Traditional Arabic" w:hAnsi="Traditional Arabic" w:cs="Traditional Arabic"/>
          <w:sz w:val="30"/>
          <w:szCs w:val="30"/>
          <w:rtl/>
          <w:lang w:val="en-GB" w:eastAsia="zh-TW"/>
        </w:rPr>
        <w:t xml:space="preserve"> </w:t>
      </w:r>
      <w:r w:rsidRPr="00D83DF7">
        <w:rPr>
          <w:rFonts w:ascii="Traditional Arabic" w:hAnsi="Traditional Arabic" w:cs="Traditional Arabic"/>
          <w:sz w:val="30"/>
          <w:szCs w:val="30"/>
          <w:rtl/>
          <w:lang w:val="en-GB" w:eastAsia="zh-TW"/>
        </w:rPr>
        <w:t>استخدام السفن، للمساعدة في جمع العينات</w:t>
      </w:r>
      <w:r w:rsidR="00716C07">
        <w:rPr>
          <w:rFonts w:ascii="Traditional Arabic" w:hAnsi="Traditional Arabic" w:cs="Traditional Arabic"/>
          <w:sz w:val="30"/>
          <w:szCs w:val="30"/>
          <w:rtl/>
          <w:lang w:val="en-GB" w:eastAsia="zh-TW"/>
        </w:rPr>
        <w:t>.</w:t>
      </w:r>
      <w:r w:rsidRPr="00D83DF7">
        <w:rPr>
          <w:rFonts w:ascii="Traditional Arabic" w:hAnsi="Traditional Arabic" w:cs="Traditional Arabic"/>
          <w:sz w:val="30"/>
          <w:szCs w:val="30"/>
          <w:rtl/>
          <w:lang w:val="en-GB" w:eastAsia="zh-TW"/>
        </w:rPr>
        <w:t xml:space="preserve"> وسيستخدم مشروع الجسيمات البلاستيكية الدقيقة تكنولوجيا متطورة لتحليل عينات مياه البحر والثلج والعوالق الحيوانية، فضلا عن محتويات أمعاء الأسماك والثدييات البحرية، من أجل تحسين فهم توزيع الجسيمات البلاستيكية الدقيقة وامتصاصها في المحيط المتجمد الشمالي.</w:t>
      </w:r>
    </w:p>
    <w:p w14:paraId="5170E445" w14:textId="7A781DE4" w:rsidR="00716C07" w:rsidRPr="00716C07" w:rsidRDefault="00B9799B"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بروجكت أوير </w:t>
      </w:r>
      <w:r w:rsidRPr="00E6370E">
        <w:rPr>
          <w:rFonts w:asciiTheme="majorBidi" w:hAnsiTheme="majorBidi" w:cstheme="majorBidi"/>
          <w:b/>
          <w:bCs/>
          <w:sz w:val="20"/>
          <w:szCs w:val="20"/>
          <w:rtl/>
          <w:lang w:val="en-GB" w:eastAsia="zh-TW"/>
        </w:rPr>
        <w:t>(</w:t>
      </w:r>
      <w:r w:rsidRPr="00E6370E">
        <w:rPr>
          <w:rFonts w:asciiTheme="majorBidi" w:hAnsiTheme="majorBidi" w:cstheme="majorBidi"/>
          <w:b/>
          <w:bCs/>
          <w:sz w:val="20"/>
          <w:szCs w:val="20"/>
          <w:lang w:val="en-GB"/>
        </w:rPr>
        <w:t>Project Aware</w:t>
      </w:r>
      <w:r w:rsidRPr="00E6370E">
        <w:rPr>
          <w:rFonts w:asciiTheme="majorBidi" w:hAnsiTheme="majorBidi" w:cstheme="majorBidi"/>
          <w:b/>
          <w:bCs/>
          <w:sz w:val="20"/>
          <w:szCs w:val="20"/>
          <w:rtl/>
          <w:lang w:val="en-GB" w:eastAsia="zh-TW"/>
        </w:rPr>
        <w:t>)</w:t>
      </w:r>
    </w:p>
    <w:p w14:paraId="72F201E8" w14:textId="6B3A1984" w:rsidR="00716C07" w:rsidRDefault="00716C07" w:rsidP="004E2617">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716C07">
        <w:rPr>
          <w:rFonts w:ascii="Traditional Arabic" w:hAnsi="Traditional Arabic" w:cs="Traditional Arabic"/>
          <w:sz w:val="30"/>
          <w:szCs w:val="30"/>
          <w:rtl/>
          <w:lang w:val="en-GB" w:eastAsia="zh-TW"/>
        </w:rPr>
        <w:t xml:space="preserve">بروجكت أوير، </w:t>
      </w:r>
      <w:r w:rsidR="002D145A">
        <w:rPr>
          <w:rFonts w:ascii="Traditional Arabic" w:hAnsi="Traditional Arabic" w:cs="Traditional Arabic"/>
          <w:sz w:val="30"/>
          <w:szCs w:val="30"/>
          <w:rtl/>
          <w:lang w:val="en-GB" w:eastAsia="zh-TW"/>
        </w:rPr>
        <w:t xml:space="preserve">هو </w:t>
      </w:r>
      <w:r w:rsidR="002D145A" w:rsidRPr="00716C07">
        <w:rPr>
          <w:rFonts w:ascii="Traditional Arabic" w:hAnsi="Traditional Arabic" w:cs="Traditional Arabic"/>
          <w:sz w:val="30"/>
          <w:szCs w:val="30"/>
          <w:rtl/>
          <w:lang w:val="en-GB" w:eastAsia="zh-TW"/>
        </w:rPr>
        <w:t xml:space="preserve">منظمة </w:t>
      </w:r>
      <w:r w:rsidRPr="00716C07">
        <w:rPr>
          <w:rFonts w:ascii="Traditional Arabic" w:hAnsi="Traditional Arabic" w:cs="Traditional Arabic"/>
          <w:sz w:val="30"/>
          <w:szCs w:val="30"/>
          <w:rtl/>
          <w:lang w:val="en-GB" w:eastAsia="zh-TW"/>
        </w:rPr>
        <w:t xml:space="preserve">دولية غير ربحية لحفظ البيئة البحرية، </w:t>
      </w:r>
      <w:r w:rsidR="002D145A">
        <w:rPr>
          <w:rFonts w:ascii="Traditional Arabic" w:hAnsi="Traditional Arabic" w:cs="Traditional Arabic"/>
          <w:sz w:val="30"/>
          <w:szCs w:val="30"/>
          <w:rtl/>
          <w:lang w:val="en-GB" w:eastAsia="zh-TW"/>
        </w:rPr>
        <w:t xml:space="preserve">تعمل </w:t>
      </w:r>
      <w:r w:rsidRPr="00716C07">
        <w:rPr>
          <w:rFonts w:ascii="Traditional Arabic" w:hAnsi="Traditional Arabic" w:cs="Traditional Arabic"/>
          <w:sz w:val="30"/>
          <w:szCs w:val="30"/>
          <w:rtl/>
          <w:lang w:val="en-GB" w:eastAsia="zh-TW"/>
        </w:rPr>
        <w:t>من أجل محيط نظيف وصحي، بالتركيز على تقليل تأثير الحطام البحري تحت الماء ومنع دخول القمامة إلى المحيط</w:t>
      </w:r>
      <w:r w:rsidR="000E1D14">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وابتل</w:t>
      </w:r>
      <w:r w:rsidR="004E2617">
        <w:rPr>
          <w:rFonts w:ascii="Traditional Arabic" w:hAnsi="Traditional Arabic" w:cs="Traditional Arabic"/>
          <w:sz w:val="30"/>
          <w:szCs w:val="30"/>
          <w:rtl/>
          <w:lang w:val="en-GB" w:eastAsia="zh-TW"/>
        </w:rPr>
        <w:t>ع 817 نوع</w:t>
      </w:r>
      <w:r w:rsidRPr="00716C0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 مختلف</w:t>
      </w:r>
      <w:r w:rsidRPr="00716C0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 على الأقل حطام</w:t>
      </w:r>
      <w:r w:rsidRPr="00716C0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 بحري</w:t>
      </w:r>
      <w:r w:rsidRPr="00716C07">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أو اشتبك فيه، ويُقدَّر وزن المواد البلاستيكية التي ستصل إلى المحيط بحلول عام 2025 بأكثر من 250 مليون طن</w:t>
      </w:r>
      <w:r w:rsidR="000E1D14">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ويقدر أن تبلغ تكلفة الأضرار البيئية 8.1 </w:t>
      </w:r>
      <w:r w:rsidR="002D145A">
        <w:rPr>
          <w:rFonts w:ascii="Traditional Arabic" w:hAnsi="Traditional Arabic" w:cs="Traditional Arabic"/>
          <w:sz w:val="30"/>
          <w:szCs w:val="30"/>
          <w:rtl/>
          <w:lang w:val="en-GB" w:eastAsia="zh-TW"/>
        </w:rPr>
        <w:t>بلايين</w:t>
      </w:r>
      <w:r w:rsidR="002D145A" w:rsidRPr="00716C07">
        <w:rPr>
          <w:rFonts w:ascii="Traditional Arabic" w:hAnsi="Traditional Arabic" w:cs="Traditional Arabic"/>
          <w:sz w:val="30"/>
          <w:szCs w:val="30"/>
          <w:rtl/>
          <w:lang w:val="en-GB" w:eastAsia="zh-TW"/>
        </w:rPr>
        <w:t xml:space="preserve"> </w:t>
      </w:r>
      <w:r w:rsidRPr="00716C07">
        <w:rPr>
          <w:rFonts w:ascii="Traditional Arabic" w:hAnsi="Traditional Arabic" w:cs="Traditional Arabic"/>
          <w:sz w:val="30"/>
          <w:szCs w:val="30"/>
          <w:rtl/>
          <w:lang w:val="en-GB" w:eastAsia="zh-TW"/>
        </w:rPr>
        <w:t>دولار في السنة</w:t>
      </w:r>
      <w:r w:rsidR="000E1D14">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وعلى الرغم من أنه يُعتقد أن أكثر من 70 في الم</w:t>
      </w:r>
      <w:r w:rsidR="004E2617">
        <w:rPr>
          <w:rFonts w:ascii="Traditional Arabic" w:hAnsi="Traditional Arabic" w:cs="Traditional Arabic"/>
          <w:sz w:val="30"/>
          <w:szCs w:val="30"/>
          <w:rtl/>
          <w:lang w:val="en-GB" w:eastAsia="zh-TW"/>
        </w:rPr>
        <w:t>ا</w:t>
      </w:r>
      <w:r w:rsidRPr="00716C07">
        <w:rPr>
          <w:rFonts w:ascii="Traditional Arabic" w:hAnsi="Traditional Arabic" w:cs="Traditional Arabic"/>
          <w:sz w:val="30"/>
          <w:szCs w:val="30"/>
          <w:rtl/>
          <w:lang w:val="en-GB" w:eastAsia="zh-TW"/>
        </w:rPr>
        <w:t>ئة من الحطام البحري الذي يدخل إلى المحيط ينتهي به المطاف في قاع البحر، إلا أنه لا</w:t>
      </w:r>
      <w:r w:rsidR="004E2617">
        <w:rPr>
          <w:rFonts w:ascii="Traditional Arabic" w:hAnsi="Traditional Arabic" w:cs="Traditional Arabic"/>
          <w:sz w:val="30"/>
          <w:szCs w:val="30"/>
          <w:rtl/>
          <w:lang w:val="en-GB" w:eastAsia="zh-TW"/>
        </w:rPr>
        <w:t> </w:t>
      </w:r>
      <w:r w:rsidRPr="00716C07">
        <w:rPr>
          <w:rFonts w:ascii="Traditional Arabic" w:hAnsi="Traditional Arabic" w:cs="Traditional Arabic"/>
          <w:sz w:val="30"/>
          <w:szCs w:val="30"/>
          <w:rtl/>
          <w:lang w:val="en-GB" w:eastAsia="zh-TW"/>
        </w:rPr>
        <w:t xml:space="preserve">تتوفر الكثير من المعلومات الكمية فيما يخص الأنواع والكميات </w:t>
      </w:r>
      <w:r w:rsidR="002D145A">
        <w:rPr>
          <w:rFonts w:ascii="Traditional Arabic" w:hAnsi="Traditional Arabic" w:cs="Traditional Arabic"/>
          <w:sz w:val="30"/>
          <w:szCs w:val="30"/>
          <w:rtl/>
          <w:lang w:val="en-GB" w:eastAsia="zh-TW"/>
        </w:rPr>
        <w:t>المعنية</w:t>
      </w:r>
      <w:r w:rsidR="000E1D14">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وإدراكا</w:t>
      </w:r>
      <w:r w:rsidR="004E2617">
        <w:rPr>
          <w:rFonts w:ascii="Traditional Arabic" w:hAnsi="Traditional Arabic" w:cs="Traditional Arabic"/>
          <w:sz w:val="30"/>
          <w:szCs w:val="30"/>
          <w:rtl/>
          <w:lang w:val="en-GB" w:eastAsia="zh-TW"/>
        </w:rPr>
        <w:t>ً</w:t>
      </w:r>
      <w:r w:rsidRPr="00716C07">
        <w:rPr>
          <w:rFonts w:ascii="Traditional Arabic" w:hAnsi="Traditional Arabic" w:cs="Traditional Arabic"/>
          <w:sz w:val="30"/>
          <w:szCs w:val="30"/>
          <w:rtl/>
          <w:lang w:val="en-GB" w:eastAsia="zh-TW"/>
        </w:rPr>
        <w:t xml:space="preserve"> منها لقوة </w:t>
      </w:r>
      <w:r w:rsidR="002D145A">
        <w:rPr>
          <w:rFonts w:ascii="Traditional Arabic" w:hAnsi="Traditional Arabic" w:cs="Traditional Arabic"/>
          <w:sz w:val="30"/>
          <w:szCs w:val="30"/>
          <w:rtl/>
          <w:lang w:val="en-GB" w:eastAsia="zh-TW"/>
        </w:rPr>
        <w:t>جماعات</w:t>
      </w:r>
      <w:r w:rsidR="002D145A" w:rsidRPr="00716C07">
        <w:rPr>
          <w:rFonts w:ascii="Traditional Arabic" w:hAnsi="Traditional Arabic" w:cs="Traditional Arabic"/>
          <w:sz w:val="30"/>
          <w:szCs w:val="30"/>
          <w:rtl/>
          <w:lang w:val="en-GB" w:eastAsia="zh-TW"/>
        </w:rPr>
        <w:t xml:space="preserve"> </w:t>
      </w:r>
      <w:r w:rsidRPr="00716C07">
        <w:rPr>
          <w:rFonts w:ascii="Traditional Arabic" w:hAnsi="Traditional Arabic" w:cs="Traditional Arabic"/>
          <w:sz w:val="30"/>
          <w:szCs w:val="30"/>
          <w:rtl/>
          <w:lang w:val="en-GB" w:eastAsia="zh-TW"/>
        </w:rPr>
        <w:t xml:space="preserve">الغوص كمجتمع مؤلَّف من </w:t>
      </w:r>
      <w:r w:rsidR="002D145A">
        <w:rPr>
          <w:rFonts w:ascii="Traditional Arabic" w:hAnsi="Traditional Arabic" w:cs="Traditional Arabic"/>
          <w:sz w:val="30"/>
          <w:szCs w:val="30"/>
          <w:rtl/>
          <w:lang w:val="en-GB" w:eastAsia="zh-TW"/>
        </w:rPr>
        <w:t xml:space="preserve">مواطنين </w:t>
      </w:r>
      <w:r w:rsidRPr="00716C07">
        <w:rPr>
          <w:rFonts w:ascii="Traditional Arabic" w:hAnsi="Traditional Arabic" w:cs="Traditional Arabic"/>
          <w:sz w:val="30"/>
          <w:szCs w:val="30"/>
          <w:rtl/>
          <w:lang w:val="en-GB" w:eastAsia="zh-TW"/>
        </w:rPr>
        <w:t xml:space="preserve">علماء </w:t>
      </w:r>
      <w:r w:rsidR="002D145A">
        <w:rPr>
          <w:rFonts w:ascii="Traditional Arabic" w:hAnsi="Traditional Arabic" w:cs="Traditional Arabic"/>
          <w:sz w:val="30"/>
          <w:szCs w:val="30"/>
          <w:rtl/>
          <w:lang w:val="en-GB" w:eastAsia="zh-TW"/>
        </w:rPr>
        <w:t>يمكن أن يساعد</w:t>
      </w:r>
      <w:r w:rsidRPr="00716C07">
        <w:rPr>
          <w:rFonts w:ascii="Traditional Arabic" w:hAnsi="Traditional Arabic" w:cs="Traditional Arabic"/>
          <w:sz w:val="30"/>
          <w:szCs w:val="30"/>
          <w:rtl/>
          <w:lang w:val="en-GB" w:eastAsia="zh-TW"/>
        </w:rPr>
        <w:t xml:space="preserve"> في </w:t>
      </w:r>
      <w:r w:rsidR="002D145A">
        <w:rPr>
          <w:rFonts w:ascii="Traditional Arabic" w:hAnsi="Traditional Arabic" w:cs="Traditional Arabic"/>
          <w:sz w:val="30"/>
          <w:szCs w:val="30"/>
          <w:rtl/>
          <w:lang w:val="en-GB" w:eastAsia="zh-TW"/>
        </w:rPr>
        <w:t>سد</w:t>
      </w:r>
      <w:r w:rsidR="002D145A" w:rsidRPr="00716C07">
        <w:rPr>
          <w:rFonts w:ascii="Traditional Arabic" w:hAnsi="Traditional Arabic" w:cs="Traditional Arabic"/>
          <w:sz w:val="30"/>
          <w:szCs w:val="30"/>
          <w:rtl/>
          <w:lang w:val="en-GB" w:eastAsia="zh-TW"/>
        </w:rPr>
        <w:t xml:space="preserve"> </w:t>
      </w:r>
      <w:r w:rsidRPr="00716C07">
        <w:rPr>
          <w:rFonts w:ascii="Traditional Arabic" w:hAnsi="Traditional Arabic" w:cs="Traditional Arabic"/>
          <w:sz w:val="30"/>
          <w:szCs w:val="30"/>
          <w:rtl/>
          <w:lang w:val="en-GB" w:eastAsia="zh-TW"/>
        </w:rPr>
        <w:t xml:space="preserve">هذه </w:t>
      </w:r>
      <w:r w:rsidR="002D145A">
        <w:rPr>
          <w:rFonts w:ascii="Traditional Arabic" w:hAnsi="Traditional Arabic" w:cs="Traditional Arabic"/>
          <w:sz w:val="30"/>
          <w:szCs w:val="30"/>
          <w:rtl/>
          <w:lang w:val="en-GB" w:eastAsia="zh-TW"/>
        </w:rPr>
        <w:t>الثغرة</w:t>
      </w:r>
      <w:r w:rsidR="002D145A" w:rsidRPr="00716C07">
        <w:rPr>
          <w:rFonts w:ascii="Traditional Arabic" w:hAnsi="Traditional Arabic" w:cs="Traditional Arabic"/>
          <w:sz w:val="30"/>
          <w:szCs w:val="30"/>
          <w:rtl/>
          <w:lang w:val="en-GB" w:eastAsia="zh-TW"/>
        </w:rPr>
        <w:t xml:space="preserve"> </w:t>
      </w:r>
      <w:r w:rsidRPr="00716C07">
        <w:rPr>
          <w:rFonts w:ascii="Traditional Arabic" w:hAnsi="Traditional Arabic" w:cs="Traditional Arabic"/>
          <w:sz w:val="30"/>
          <w:szCs w:val="30"/>
          <w:rtl/>
          <w:lang w:val="en-GB" w:eastAsia="zh-TW"/>
        </w:rPr>
        <w:t xml:space="preserve">في المعلومات، طورت بروجكت أوير </w:t>
      </w:r>
      <w:r w:rsidR="002D145A">
        <w:rPr>
          <w:rFonts w:ascii="Traditional Arabic" w:hAnsi="Traditional Arabic" w:cs="Traditional Arabic"/>
          <w:sz w:val="30"/>
          <w:szCs w:val="30"/>
          <w:rtl/>
          <w:lang w:val="en-GB" w:eastAsia="zh-TW"/>
        </w:rPr>
        <w:t>الاستقصاء</w:t>
      </w:r>
      <w:r w:rsidR="002D145A" w:rsidRPr="00716C07">
        <w:rPr>
          <w:rFonts w:ascii="Traditional Arabic" w:hAnsi="Traditional Arabic" w:cs="Traditional Arabic"/>
          <w:sz w:val="30"/>
          <w:szCs w:val="30"/>
          <w:rtl/>
          <w:lang w:val="en-GB" w:eastAsia="zh-TW"/>
        </w:rPr>
        <w:t xml:space="preserve"> </w:t>
      </w:r>
      <w:r w:rsidRPr="00716C07">
        <w:rPr>
          <w:rFonts w:ascii="Traditional Arabic" w:hAnsi="Traditional Arabic" w:cs="Traditional Arabic"/>
          <w:sz w:val="30"/>
          <w:szCs w:val="30"/>
          <w:rtl/>
          <w:lang w:val="en-GB" w:eastAsia="zh-TW"/>
        </w:rPr>
        <w:t xml:space="preserve">الأول والوحيد في العالم </w:t>
      </w:r>
      <w:r w:rsidRPr="00716C07">
        <w:rPr>
          <w:rFonts w:ascii="Traditional Arabic" w:hAnsi="Traditional Arabic" w:cs="Traditional Arabic"/>
          <w:sz w:val="30"/>
          <w:szCs w:val="30"/>
          <w:rtl/>
          <w:lang w:val="en-GB" w:eastAsia="zh-TW"/>
        </w:rPr>
        <w:lastRenderedPageBreak/>
        <w:t xml:space="preserve">الذي يعمل على نطاق عالمي بشأن الحطام البحري تحت المياه </w:t>
      </w:r>
      <w:r w:rsidR="002D145A">
        <w:rPr>
          <w:rFonts w:ascii="Traditional Arabic" w:hAnsi="Traditional Arabic" w:cs="Traditional Arabic"/>
          <w:sz w:val="30"/>
          <w:szCs w:val="30"/>
          <w:rtl/>
          <w:lang w:val="en-GB" w:eastAsia="zh-TW"/>
        </w:rPr>
        <w:t xml:space="preserve">تحت عنوان </w:t>
      </w:r>
      <w:r w:rsidRPr="00716C07">
        <w:rPr>
          <w:rFonts w:ascii="Traditional Arabic" w:hAnsi="Traditional Arabic" w:cs="Traditional Arabic"/>
          <w:sz w:val="30"/>
          <w:szCs w:val="30"/>
          <w:rtl/>
          <w:lang w:val="en-GB" w:eastAsia="zh-TW"/>
        </w:rPr>
        <w:t xml:space="preserve">”الغوص </w:t>
      </w:r>
      <w:r w:rsidR="002D145A">
        <w:rPr>
          <w:rFonts w:ascii="Traditional Arabic" w:hAnsi="Traditional Arabic" w:cs="Traditional Arabic"/>
          <w:sz w:val="30"/>
          <w:szCs w:val="30"/>
          <w:rtl/>
          <w:lang w:val="en-GB" w:eastAsia="zh-TW"/>
        </w:rPr>
        <w:t>ضد</w:t>
      </w:r>
      <w:r w:rsidR="002D145A" w:rsidRPr="00716C07">
        <w:rPr>
          <w:rFonts w:ascii="Traditional Arabic" w:hAnsi="Traditional Arabic" w:cs="Traditional Arabic"/>
          <w:sz w:val="30"/>
          <w:szCs w:val="30"/>
          <w:rtl/>
          <w:lang w:val="en-GB" w:eastAsia="zh-TW"/>
        </w:rPr>
        <w:t xml:space="preserve"> </w:t>
      </w:r>
      <w:r w:rsidR="002D145A">
        <w:rPr>
          <w:rFonts w:ascii="Traditional Arabic" w:hAnsi="Traditional Arabic" w:cs="Traditional Arabic"/>
          <w:sz w:val="30"/>
          <w:szCs w:val="30"/>
          <w:rtl/>
          <w:lang w:val="en-GB" w:eastAsia="zh-TW"/>
        </w:rPr>
        <w:t>ا</w:t>
      </w:r>
      <w:r w:rsidRPr="00716C07">
        <w:rPr>
          <w:rFonts w:ascii="Traditional Arabic" w:hAnsi="Traditional Arabic" w:cs="Traditional Arabic"/>
          <w:sz w:val="30"/>
          <w:szCs w:val="30"/>
          <w:rtl/>
          <w:lang w:val="en-GB" w:eastAsia="zh-TW"/>
        </w:rPr>
        <w:t xml:space="preserve">لحطام“، </w:t>
      </w:r>
      <w:r w:rsidR="002D145A">
        <w:rPr>
          <w:rFonts w:ascii="Traditional Arabic" w:hAnsi="Traditional Arabic" w:cs="Traditional Arabic"/>
          <w:sz w:val="30"/>
          <w:szCs w:val="30"/>
          <w:rtl/>
          <w:lang w:val="en-GB" w:eastAsia="zh-TW"/>
        </w:rPr>
        <w:t xml:space="preserve">وهو </w:t>
      </w:r>
      <w:r w:rsidRPr="00716C07">
        <w:rPr>
          <w:rFonts w:ascii="Traditional Arabic" w:hAnsi="Traditional Arabic" w:cs="Traditional Arabic"/>
          <w:sz w:val="30"/>
          <w:szCs w:val="30"/>
          <w:rtl/>
          <w:lang w:val="en-GB" w:eastAsia="zh-TW"/>
        </w:rPr>
        <w:t>يوفر بيانات حول الأنواع التي يضر بها هذا الحطام في المحيط وكمياتها وتأثيرها على الكائنات الحية البحرية.</w:t>
      </w:r>
    </w:p>
    <w:p w14:paraId="678A4F62" w14:textId="466E1899" w:rsidR="000E1D14" w:rsidRDefault="000E1D14" w:rsidP="00645721">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E1D14">
        <w:rPr>
          <w:rFonts w:ascii="Traditional Arabic" w:hAnsi="Traditional Arabic" w:cs="Traditional Arabic"/>
          <w:sz w:val="30"/>
          <w:szCs w:val="30"/>
          <w:rtl/>
          <w:lang w:val="en-GB" w:eastAsia="zh-TW"/>
        </w:rPr>
        <w:t xml:space="preserve">ومنذ بداية ”الغوص ضد الحطام“ </w:t>
      </w:r>
      <w:r w:rsidR="002D145A">
        <w:rPr>
          <w:rFonts w:ascii="Traditional Arabic" w:hAnsi="Traditional Arabic" w:cs="Traditional Arabic"/>
          <w:sz w:val="30"/>
          <w:szCs w:val="30"/>
          <w:rtl/>
          <w:lang w:val="en-GB" w:eastAsia="zh-TW"/>
        </w:rPr>
        <w:t xml:space="preserve">في </w:t>
      </w:r>
      <w:r w:rsidRPr="000E1D14">
        <w:rPr>
          <w:rFonts w:ascii="Traditional Arabic" w:hAnsi="Traditional Arabic" w:cs="Traditional Arabic"/>
          <w:sz w:val="30"/>
          <w:szCs w:val="30"/>
          <w:rtl/>
          <w:lang w:val="en-GB" w:eastAsia="zh-TW"/>
        </w:rPr>
        <w:t xml:space="preserve">عام 2011، أجرى أكثر من </w:t>
      </w:r>
      <w:r w:rsidR="00645721">
        <w:rPr>
          <w:rFonts w:ascii="Traditional Arabic" w:hAnsi="Traditional Arabic" w:cs="Traditional Arabic"/>
          <w:sz w:val="30"/>
          <w:szCs w:val="30"/>
          <w:rtl/>
          <w:lang w:val="en-GB" w:eastAsia="zh-TW"/>
        </w:rPr>
        <w:t>000 25</w:t>
      </w:r>
      <w:r w:rsidRPr="000E1D14">
        <w:rPr>
          <w:rFonts w:ascii="Traditional Arabic" w:hAnsi="Traditional Arabic" w:cs="Traditional Arabic"/>
          <w:sz w:val="30"/>
          <w:szCs w:val="30"/>
          <w:rtl/>
          <w:lang w:val="en-GB" w:eastAsia="zh-TW"/>
        </w:rPr>
        <w:t xml:space="preserve"> غواص حوالي </w:t>
      </w:r>
      <w:r w:rsidR="00645721">
        <w:rPr>
          <w:rFonts w:ascii="Traditional Arabic" w:hAnsi="Traditional Arabic" w:cs="Traditional Arabic"/>
          <w:sz w:val="30"/>
          <w:szCs w:val="30"/>
          <w:rtl/>
          <w:lang w:val="en-GB" w:eastAsia="zh-TW"/>
        </w:rPr>
        <w:t>000 4</w:t>
      </w:r>
      <w:r w:rsidRPr="000E1D14">
        <w:rPr>
          <w:rFonts w:ascii="Traditional Arabic" w:hAnsi="Traditional Arabic" w:cs="Traditional Arabic"/>
          <w:sz w:val="30"/>
          <w:szCs w:val="30"/>
          <w:rtl/>
          <w:lang w:val="en-GB" w:eastAsia="zh-TW"/>
        </w:rPr>
        <w:t xml:space="preserve"> عملية </w:t>
      </w:r>
      <w:r w:rsidR="002D145A">
        <w:rPr>
          <w:rFonts w:ascii="Traditional Arabic" w:hAnsi="Traditional Arabic" w:cs="Traditional Arabic"/>
          <w:sz w:val="30"/>
          <w:szCs w:val="30"/>
          <w:rtl/>
          <w:lang w:val="en-GB" w:eastAsia="zh-TW"/>
        </w:rPr>
        <w:t>مسح استقصائي</w:t>
      </w:r>
      <w:r w:rsidRPr="000E1D14">
        <w:rPr>
          <w:rFonts w:ascii="Traditional Arabic" w:hAnsi="Traditional Arabic" w:cs="Traditional Arabic"/>
          <w:sz w:val="30"/>
          <w:szCs w:val="30"/>
          <w:rtl/>
          <w:lang w:val="en-GB" w:eastAsia="zh-TW"/>
        </w:rPr>
        <w:t xml:space="preserve">، مما أزال أكثر من </w:t>
      </w:r>
      <w:r w:rsidR="00645721">
        <w:rPr>
          <w:rFonts w:ascii="Traditional Arabic" w:hAnsi="Traditional Arabic" w:cs="Traditional Arabic"/>
          <w:sz w:val="30"/>
          <w:szCs w:val="30"/>
          <w:rtl/>
          <w:lang w:val="en-GB" w:eastAsia="zh-TW"/>
        </w:rPr>
        <w:t>000 800</w:t>
      </w:r>
      <w:r w:rsidRPr="000E1D14">
        <w:rPr>
          <w:rFonts w:ascii="Traditional Arabic" w:hAnsi="Traditional Arabic" w:cs="Traditional Arabic"/>
          <w:sz w:val="30"/>
          <w:szCs w:val="30"/>
          <w:rtl/>
          <w:lang w:val="en-GB" w:eastAsia="zh-TW"/>
        </w:rPr>
        <w:t xml:space="preserve"> من عناصر الحطام من بيئات المحيطات الضحلة</w:t>
      </w:r>
      <w:r w:rsidR="002D145A" w:rsidRPr="002D145A">
        <w:rPr>
          <w:rFonts w:ascii="Traditional Arabic" w:hAnsi="Traditional Arabic" w:cs="Traditional Arabic"/>
          <w:sz w:val="30"/>
          <w:szCs w:val="30"/>
          <w:rtl/>
          <w:lang w:val="en-GB" w:eastAsia="zh-TW"/>
        </w:rPr>
        <w:t xml:space="preserve"> </w:t>
      </w:r>
      <w:r w:rsidR="002D145A" w:rsidRPr="000E1D14">
        <w:rPr>
          <w:rFonts w:ascii="Traditional Arabic" w:hAnsi="Traditional Arabic" w:cs="Traditional Arabic"/>
          <w:sz w:val="30"/>
          <w:szCs w:val="30"/>
          <w:rtl/>
          <w:lang w:val="en-GB" w:eastAsia="zh-TW"/>
        </w:rPr>
        <w:t>وأبلغ عن</w:t>
      </w:r>
      <w:r w:rsidR="002D145A">
        <w:rPr>
          <w:rFonts w:ascii="Traditional Arabic" w:hAnsi="Traditional Arabic" w:cs="Traditional Arabic"/>
          <w:sz w:val="30"/>
          <w:szCs w:val="30"/>
          <w:rtl/>
          <w:lang w:val="en-GB" w:eastAsia="zh-TW"/>
        </w:rPr>
        <w:t>ها</w:t>
      </w:r>
      <w:r w:rsidR="00DA205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والبيانات التي جُمعِّت حتى الآن تُظهر باستمرار أن أغلب العناصر كانت موادا</w:t>
      </w:r>
      <w:r w:rsidR="004E2617">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بلاستيكية </w:t>
      </w:r>
      <w:r w:rsidR="00DA205C">
        <w:rPr>
          <w:rFonts w:ascii="Traditional Arabic" w:hAnsi="Traditional Arabic" w:cs="Traditional Arabic"/>
          <w:sz w:val="30"/>
          <w:szCs w:val="30"/>
          <w:rtl/>
          <w:lang w:val="en-GB" w:eastAsia="zh-TW"/>
        </w:rPr>
        <w:t>(</w:t>
      </w:r>
      <w:r w:rsidR="002D145A">
        <w:rPr>
          <w:rFonts w:ascii="Traditional Arabic" w:hAnsi="Traditional Arabic" w:cs="Traditional Arabic"/>
          <w:sz w:val="30"/>
          <w:szCs w:val="30"/>
          <w:rtl/>
          <w:lang w:val="en-GB" w:eastAsia="zh-TW"/>
        </w:rPr>
        <w:t xml:space="preserve">تشكل </w:t>
      </w:r>
      <w:r w:rsidR="004E2617">
        <w:rPr>
          <w:rFonts w:ascii="Traditional Arabic" w:hAnsi="Traditional Arabic" w:cs="Traditional Arabic"/>
          <w:sz w:val="30"/>
          <w:szCs w:val="30"/>
          <w:rtl/>
          <w:lang w:val="en-GB" w:eastAsia="zh-TW"/>
        </w:rPr>
        <w:t>حالي</w:t>
      </w:r>
      <w:r w:rsidRPr="000E1D14">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2D145A">
        <w:rPr>
          <w:rFonts w:ascii="Traditional Arabic" w:hAnsi="Traditional Arabic" w:cs="Traditional Arabic"/>
          <w:sz w:val="30"/>
          <w:szCs w:val="30"/>
          <w:rtl/>
          <w:lang w:val="en-GB" w:eastAsia="zh-TW"/>
        </w:rPr>
        <w:t>نسبة</w:t>
      </w:r>
      <w:r w:rsidR="002D145A"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63 في الم</w:t>
      </w:r>
      <w:r w:rsidR="004E2617">
        <w:rPr>
          <w:rFonts w:ascii="Traditional Arabic" w:hAnsi="Traditional Arabic" w:cs="Traditional Arabic"/>
          <w:sz w:val="30"/>
          <w:szCs w:val="30"/>
          <w:rtl/>
          <w:lang w:val="en-GB" w:eastAsia="zh-TW"/>
        </w:rPr>
        <w:t>ا</w:t>
      </w:r>
      <w:r w:rsidRPr="000E1D14">
        <w:rPr>
          <w:rFonts w:ascii="Traditional Arabic" w:hAnsi="Traditional Arabic" w:cs="Traditional Arabic"/>
          <w:sz w:val="30"/>
          <w:szCs w:val="30"/>
          <w:rtl/>
          <w:lang w:val="en-GB" w:eastAsia="zh-TW"/>
        </w:rPr>
        <w:t>ئة من العناصر الم</w:t>
      </w:r>
      <w:r w:rsidR="004E2617">
        <w:rPr>
          <w:rFonts w:ascii="Traditional Arabic" w:hAnsi="Traditional Arabic" w:cs="Traditional Arabic"/>
          <w:sz w:val="30"/>
          <w:szCs w:val="30"/>
          <w:rtl/>
          <w:lang w:val="en-GB" w:eastAsia="zh-TW"/>
        </w:rPr>
        <w:t>ـ</w:t>
      </w:r>
      <w:r w:rsidRPr="000E1D14">
        <w:rPr>
          <w:rFonts w:ascii="Traditional Arabic" w:hAnsi="Traditional Arabic" w:cs="Traditional Arabic"/>
          <w:sz w:val="30"/>
          <w:szCs w:val="30"/>
          <w:rtl/>
          <w:lang w:val="en-GB" w:eastAsia="zh-TW"/>
        </w:rPr>
        <w:t>ُبلَّغ عنها</w:t>
      </w:r>
      <w:r w:rsidR="00DA205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2D145A">
        <w:rPr>
          <w:rFonts w:ascii="Traditional Arabic" w:hAnsi="Traditional Arabic" w:cs="Traditional Arabic"/>
          <w:sz w:val="30"/>
          <w:szCs w:val="30"/>
          <w:rtl/>
          <w:lang w:val="en-GB" w:eastAsia="zh-TW"/>
        </w:rPr>
        <w:t>وتُدرج</w:t>
      </w:r>
      <w:r w:rsidR="002D145A"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أن</w:t>
      </w:r>
      <w:r w:rsidR="004E2617">
        <w:rPr>
          <w:rFonts w:ascii="Traditional Arabic" w:hAnsi="Traditional Arabic" w:cs="Traditional Arabic"/>
          <w:sz w:val="30"/>
          <w:szCs w:val="30"/>
          <w:rtl/>
          <w:lang w:val="en-GB" w:eastAsia="zh-TW"/>
        </w:rPr>
        <w:t xml:space="preserve">شطة </w:t>
      </w:r>
      <w:r w:rsidR="002D145A">
        <w:rPr>
          <w:rFonts w:ascii="Traditional Arabic" w:hAnsi="Traditional Arabic" w:cs="Traditional Arabic"/>
          <w:sz w:val="30"/>
          <w:szCs w:val="30"/>
          <w:rtl/>
          <w:lang w:val="en-GB" w:eastAsia="zh-TW"/>
        </w:rPr>
        <w:t xml:space="preserve">استقصاء </w:t>
      </w:r>
      <w:r w:rsidR="004E2617">
        <w:rPr>
          <w:rFonts w:ascii="Traditional Arabic" w:hAnsi="Traditional Arabic" w:cs="Traditional Arabic"/>
          <w:sz w:val="30"/>
          <w:szCs w:val="30"/>
          <w:rtl/>
          <w:lang w:val="en-GB" w:eastAsia="zh-TW"/>
        </w:rPr>
        <w:t>”</w:t>
      </w:r>
      <w:r w:rsidR="00DB44E3">
        <w:rPr>
          <w:rFonts w:ascii="Traditional Arabic" w:hAnsi="Traditional Arabic" w:cs="Traditional Arabic"/>
          <w:sz w:val="30"/>
          <w:szCs w:val="30"/>
          <w:rtl/>
          <w:lang w:val="en-GB" w:eastAsia="zh-TW"/>
        </w:rPr>
        <w:t xml:space="preserve">الغوص </w:t>
      </w:r>
      <w:r w:rsidR="002D145A">
        <w:rPr>
          <w:rFonts w:ascii="Traditional Arabic" w:hAnsi="Traditional Arabic" w:cs="Traditional Arabic"/>
          <w:sz w:val="30"/>
          <w:szCs w:val="30"/>
          <w:rtl/>
          <w:lang w:val="en-GB" w:eastAsia="zh-TW"/>
        </w:rPr>
        <w:t>ضد ا</w:t>
      </w:r>
      <w:r w:rsidR="00DB44E3">
        <w:rPr>
          <w:rFonts w:ascii="Traditional Arabic" w:hAnsi="Traditional Arabic" w:cs="Traditional Arabic"/>
          <w:sz w:val="30"/>
          <w:szCs w:val="30"/>
          <w:rtl/>
          <w:lang w:val="en-GB" w:eastAsia="zh-TW"/>
        </w:rPr>
        <w:t>لحطام“</w:t>
      </w:r>
      <w:r w:rsidR="00DA205C">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تحت المواضيع التالية:</w:t>
      </w:r>
    </w:p>
    <w:p w14:paraId="401448F4" w14:textId="0B29163E" w:rsidR="000E1D14" w:rsidRPr="000E1D14" w:rsidRDefault="000E1D14" w:rsidP="004E2617">
      <w:pPr>
        <w:pStyle w:val="ListParagraph"/>
        <w:numPr>
          <w:ilvl w:val="0"/>
          <w:numId w:val="30"/>
        </w:numPr>
        <w:tabs>
          <w:tab w:val="left" w:pos="1841"/>
        </w:tabs>
        <w:spacing w:after="120" w:line="400" w:lineRule="exact"/>
        <w:ind w:left="1132" w:firstLine="0"/>
        <w:contextualSpacing w:val="0"/>
        <w:jc w:val="both"/>
        <w:textDirection w:val="tbRlV"/>
        <w:rPr>
          <w:rFonts w:ascii="Traditional Arabic" w:hAnsi="Traditional Arabic" w:cs="Traditional Arabic"/>
          <w:sz w:val="30"/>
          <w:szCs w:val="30"/>
          <w:rtl/>
          <w:lang w:val="en-GB" w:eastAsia="zh-TW"/>
        </w:rPr>
      </w:pPr>
      <w:r w:rsidRPr="000E1D14">
        <w:rPr>
          <w:rFonts w:ascii="Traditional Arabic" w:hAnsi="Traditional Arabic" w:cs="Traditional Arabic"/>
          <w:sz w:val="30"/>
          <w:szCs w:val="30"/>
          <w:rtl/>
          <w:lang w:val="en-GB" w:eastAsia="zh-TW"/>
        </w:rPr>
        <w:t>جمع أدلة للدعوة إلى التغيير</w:t>
      </w:r>
      <w:r w:rsidR="00DA205C">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ي</w:t>
      </w:r>
      <w:r w:rsidR="00DB44E3">
        <w:rPr>
          <w:rFonts w:ascii="Traditional Arabic" w:hAnsi="Traditional Arabic" w:cs="Traditional Arabic"/>
          <w:sz w:val="30"/>
          <w:szCs w:val="30"/>
          <w:rtl/>
          <w:lang w:val="en-GB" w:eastAsia="zh-TW"/>
        </w:rPr>
        <w:t xml:space="preserve">وفر </w:t>
      </w:r>
      <w:r w:rsidR="002D145A">
        <w:rPr>
          <w:rFonts w:ascii="Traditional Arabic" w:hAnsi="Traditional Arabic" w:cs="Traditional Arabic"/>
          <w:sz w:val="30"/>
          <w:szCs w:val="30"/>
          <w:rtl/>
          <w:lang w:val="en-GB" w:eastAsia="zh-TW"/>
        </w:rPr>
        <w:t xml:space="preserve">استقصاء </w:t>
      </w:r>
      <w:r w:rsidR="00DB44E3">
        <w:rPr>
          <w:rFonts w:ascii="Traditional Arabic" w:hAnsi="Traditional Arabic" w:cs="Traditional Arabic"/>
          <w:sz w:val="30"/>
          <w:szCs w:val="30"/>
          <w:rtl/>
          <w:lang w:val="en-GB" w:eastAsia="zh-TW"/>
        </w:rPr>
        <w:t xml:space="preserve">”الغوص </w:t>
      </w:r>
      <w:r w:rsidR="002D145A">
        <w:rPr>
          <w:rFonts w:ascii="Traditional Arabic" w:hAnsi="Traditional Arabic" w:cs="Traditional Arabic"/>
          <w:sz w:val="30"/>
          <w:szCs w:val="30"/>
          <w:rtl/>
          <w:lang w:val="en-GB" w:eastAsia="zh-TW"/>
        </w:rPr>
        <w:t>ضد الحطام</w:t>
      </w:r>
      <w:r w:rsidR="00DB44E3">
        <w:rPr>
          <w:rFonts w:ascii="Traditional Arabic" w:hAnsi="Traditional Arabic" w:cs="Traditional Arabic"/>
          <w:sz w:val="30"/>
          <w:szCs w:val="30"/>
          <w:rtl/>
          <w:lang w:val="en-GB" w:eastAsia="zh-TW"/>
        </w:rPr>
        <w:t>“</w:t>
      </w:r>
      <w:r w:rsidR="00DA205C">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الإغاثة الفورية للموائل والكائنات الحية البحرية تحت المياه من خلال الإزالة الفورية للحطام، بينما يقيم الأدلة اللازمة للدعوة إلى التغيير والعمل </w:t>
      </w:r>
      <w:r w:rsidR="004E2617">
        <w:rPr>
          <w:rFonts w:ascii="Traditional Arabic" w:hAnsi="Traditional Arabic" w:cs="Traditional Arabic"/>
          <w:sz w:val="30"/>
          <w:szCs w:val="30"/>
          <w:rtl/>
          <w:lang w:val="en-GB" w:eastAsia="zh-TW"/>
        </w:rPr>
        <w:t>نحو إيجاد حلول في الأجل الطويل.</w:t>
      </w:r>
    </w:p>
    <w:p w14:paraId="653F9720" w14:textId="02A905BE" w:rsidR="000E1D14" w:rsidRPr="000E1D14" w:rsidRDefault="000E1D14" w:rsidP="003702DC">
      <w:pPr>
        <w:pStyle w:val="ListParagraph"/>
        <w:numPr>
          <w:ilvl w:val="0"/>
          <w:numId w:val="30"/>
        </w:numPr>
        <w:tabs>
          <w:tab w:val="left" w:pos="1841"/>
        </w:tabs>
        <w:spacing w:after="120" w:line="380" w:lineRule="exact"/>
        <w:ind w:left="1134" w:firstLine="0"/>
        <w:contextualSpacing w:val="0"/>
        <w:jc w:val="both"/>
        <w:textDirection w:val="tbRlV"/>
        <w:rPr>
          <w:rFonts w:ascii="Traditional Arabic" w:hAnsi="Traditional Arabic" w:cs="Traditional Arabic"/>
          <w:sz w:val="30"/>
          <w:szCs w:val="30"/>
          <w:rtl/>
          <w:lang w:val="en-GB" w:eastAsia="zh-TW"/>
        </w:rPr>
      </w:pPr>
      <w:r w:rsidRPr="000E1D14">
        <w:rPr>
          <w:rFonts w:ascii="Traditional Arabic" w:hAnsi="Traditional Arabic" w:cs="Traditional Arabic"/>
          <w:sz w:val="30"/>
          <w:szCs w:val="30"/>
          <w:rtl/>
          <w:lang w:val="en-GB" w:eastAsia="zh-TW"/>
        </w:rPr>
        <w:t xml:space="preserve"> من أجل تمكين الغواصين ليكونوا عناصر للتغيير الإيجابي بغرض تقديم الدعم الإضافي للبرنامج وتزويد الغواصين على نحوٍ أفضل بالمهارات والمعرفة اللازمة لإجراء عمليات </w:t>
      </w:r>
      <w:r w:rsidR="009A718E">
        <w:rPr>
          <w:rFonts w:ascii="Traditional Arabic" w:hAnsi="Traditional Arabic" w:cs="Traditional Arabic"/>
          <w:sz w:val="30"/>
          <w:szCs w:val="30"/>
          <w:rtl/>
          <w:lang w:val="en-GB" w:eastAsia="zh-TW"/>
        </w:rPr>
        <w:t>الاستقصاء</w:t>
      </w:r>
      <w:r w:rsidR="009A718E"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الخاصة بهم على نحوٍ مستقل، والإبلاغ عن البيانات بدقة، </w:t>
      </w:r>
      <w:r w:rsidR="009A718E">
        <w:rPr>
          <w:rFonts w:ascii="Traditional Arabic" w:hAnsi="Traditional Arabic" w:cs="Traditional Arabic"/>
          <w:sz w:val="30"/>
          <w:szCs w:val="30"/>
          <w:rtl/>
          <w:lang w:val="en-GB" w:eastAsia="zh-TW"/>
        </w:rPr>
        <w:t>ولكي</w:t>
      </w:r>
      <w:r w:rsidR="009A718E"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يصبحوا نشطاء حقيقيين ضد الحطام، أطلقت بروجكت أوير ”دورة التخصص المميزة في الغوص </w:t>
      </w:r>
      <w:r w:rsidR="009A718E">
        <w:rPr>
          <w:rFonts w:ascii="Traditional Arabic" w:hAnsi="Traditional Arabic" w:cs="Traditional Arabic"/>
          <w:sz w:val="30"/>
          <w:szCs w:val="30"/>
          <w:rtl/>
          <w:lang w:val="en-GB" w:eastAsia="zh-TW"/>
        </w:rPr>
        <w:t>ضد ا</w:t>
      </w:r>
      <w:r w:rsidRPr="000E1D14">
        <w:rPr>
          <w:rFonts w:ascii="Traditional Arabic" w:hAnsi="Traditional Arabic" w:cs="Traditional Arabic"/>
          <w:sz w:val="30"/>
          <w:szCs w:val="30"/>
          <w:rtl/>
          <w:lang w:val="en-GB" w:eastAsia="zh-TW"/>
        </w:rPr>
        <w:t xml:space="preserve">لحطام“، التي </w:t>
      </w:r>
      <w:r w:rsidR="009A718E">
        <w:rPr>
          <w:rFonts w:ascii="Traditional Arabic" w:hAnsi="Traditional Arabic" w:cs="Traditional Arabic"/>
          <w:sz w:val="30"/>
          <w:szCs w:val="30"/>
          <w:rtl/>
          <w:lang w:val="en-GB" w:eastAsia="zh-TW"/>
        </w:rPr>
        <w:t>تتاح</w:t>
      </w:r>
      <w:r w:rsidR="009A718E"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بـ</w:t>
      </w:r>
      <w:r w:rsidR="004E2617">
        <w:rPr>
          <w:rFonts w:ascii="Traditional Arabic" w:hAnsi="Traditional Arabic" w:cs="Traditional Arabic"/>
          <w:sz w:val="30"/>
          <w:szCs w:val="30"/>
          <w:rtl/>
          <w:lang w:val="en-GB" w:eastAsia="zh-TW"/>
        </w:rPr>
        <w:t>ــ </w:t>
      </w:r>
      <w:r w:rsidRPr="000E1D14">
        <w:rPr>
          <w:rFonts w:ascii="Traditional Arabic" w:hAnsi="Traditional Arabic" w:cs="Traditional Arabic"/>
          <w:sz w:val="30"/>
          <w:szCs w:val="30"/>
          <w:rtl/>
          <w:lang w:val="en-GB" w:eastAsia="zh-TW"/>
        </w:rPr>
        <w:t>12 لغة مختلفة</w:t>
      </w:r>
      <w:r w:rsidR="00B341CF">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DB44E3">
        <w:rPr>
          <w:rFonts w:ascii="Traditional Arabic" w:hAnsi="Traditional Arabic" w:cs="Traditional Arabic"/>
          <w:sz w:val="30"/>
          <w:szCs w:val="30"/>
          <w:rtl/>
          <w:lang w:val="en-GB" w:eastAsia="zh-TW"/>
        </w:rPr>
        <w:t>وتستفيد مبادرة ”تبنّي موقع غوص“</w:t>
      </w:r>
      <w:r w:rsidR="00B341CF">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من الالتزام</w:t>
      </w:r>
      <w:r w:rsidR="004E2617">
        <w:rPr>
          <w:rFonts w:ascii="Traditional Arabic" w:hAnsi="Traditional Arabic" w:cs="Traditional Arabic"/>
          <w:sz w:val="30"/>
          <w:szCs w:val="30"/>
          <w:rtl/>
          <w:lang w:val="en-GB" w:eastAsia="zh-TW"/>
        </w:rPr>
        <w:t xml:space="preserve"> الذي أظهره</w:t>
      </w:r>
      <w:r w:rsidR="009A718E">
        <w:rPr>
          <w:rFonts w:ascii="Traditional Arabic" w:hAnsi="Traditional Arabic" w:cs="Traditional Arabic"/>
          <w:sz w:val="30"/>
          <w:szCs w:val="30"/>
          <w:rtl/>
          <w:lang w:val="en-GB" w:eastAsia="zh-TW"/>
        </w:rPr>
        <w:t xml:space="preserve"> أكثر</w:t>
      </w:r>
      <w:r w:rsidR="004E2617">
        <w:rPr>
          <w:rFonts w:ascii="Traditional Arabic" w:hAnsi="Traditional Arabic" w:cs="Traditional Arabic"/>
          <w:sz w:val="30"/>
          <w:szCs w:val="30"/>
          <w:rtl/>
          <w:lang w:val="en-GB" w:eastAsia="zh-TW"/>
        </w:rPr>
        <w:t xml:space="preserve"> قادتنا تفاني</w:t>
      </w:r>
      <w:r w:rsidRPr="000E1D14">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في حملة ”الغوص ضد الحطام“</w:t>
      </w:r>
      <w:r w:rsidR="00B341CF">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مما يمكِّن قادة المجتمع وأعمال الغوص من </w:t>
      </w:r>
      <w:r w:rsidR="00517D71">
        <w:rPr>
          <w:rFonts w:ascii="Traditional Arabic" w:hAnsi="Traditional Arabic" w:cs="Traditional Arabic"/>
          <w:sz w:val="30"/>
          <w:szCs w:val="30"/>
          <w:rtl/>
          <w:lang w:val="en-GB" w:eastAsia="zh-TW"/>
        </w:rPr>
        <w:t>امتلاك زمام</w:t>
      </w:r>
      <w:r w:rsidRPr="000E1D14">
        <w:rPr>
          <w:rFonts w:ascii="Traditional Arabic" w:hAnsi="Traditional Arabic" w:cs="Traditional Arabic"/>
          <w:sz w:val="30"/>
          <w:szCs w:val="30"/>
          <w:rtl/>
          <w:lang w:val="en-GB" w:eastAsia="zh-TW"/>
        </w:rPr>
        <w:t xml:space="preserve"> مواقع الغوص المحلية الخاصة بهم لإجراء عمليات </w:t>
      </w:r>
      <w:r w:rsidR="00517D71">
        <w:rPr>
          <w:rFonts w:ascii="Traditional Arabic" w:hAnsi="Traditional Arabic" w:cs="Traditional Arabic"/>
          <w:sz w:val="30"/>
          <w:szCs w:val="30"/>
          <w:rtl/>
          <w:lang w:val="en-GB" w:eastAsia="zh-TW"/>
        </w:rPr>
        <w:t>استقصاء</w:t>
      </w:r>
      <w:r w:rsidR="00517D71"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شهرية في المواقع التي </w:t>
      </w:r>
      <w:r w:rsidR="00517D71">
        <w:rPr>
          <w:rFonts w:ascii="Traditional Arabic" w:hAnsi="Traditional Arabic" w:cs="Traditional Arabic"/>
          <w:sz w:val="30"/>
          <w:szCs w:val="30"/>
          <w:rtl/>
          <w:lang w:val="en-GB" w:eastAsia="zh-TW"/>
        </w:rPr>
        <w:t>يتبنونها</w:t>
      </w:r>
      <w:r w:rsidRPr="000E1D14">
        <w:rPr>
          <w:rFonts w:ascii="Traditional Arabic" w:hAnsi="Traditional Arabic" w:cs="Traditional Arabic"/>
          <w:sz w:val="30"/>
          <w:szCs w:val="30"/>
          <w:rtl/>
          <w:lang w:val="en-GB" w:eastAsia="zh-TW"/>
        </w:rPr>
        <w:t xml:space="preserve">، بالإضافة إلى تنفيذ التغييرات </w:t>
      </w:r>
      <w:r w:rsidR="00517D71">
        <w:rPr>
          <w:rFonts w:ascii="Traditional Arabic" w:hAnsi="Traditional Arabic" w:cs="Traditional Arabic"/>
          <w:sz w:val="30"/>
          <w:szCs w:val="30"/>
          <w:rtl/>
          <w:lang w:val="en-GB" w:eastAsia="zh-TW"/>
        </w:rPr>
        <w:t>للتق</w:t>
      </w:r>
      <w:r w:rsidR="002D1367">
        <w:rPr>
          <w:rFonts w:ascii="Traditional Arabic" w:hAnsi="Traditional Arabic" w:cs="Traditional Arabic" w:hint="cs"/>
          <w:sz w:val="30"/>
          <w:szCs w:val="30"/>
          <w:rtl/>
          <w:lang w:val="en-GB" w:eastAsia="zh-TW"/>
        </w:rPr>
        <w:t>ل</w:t>
      </w:r>
      <w:r w:rsidR="00517D71">
        <w:rPr>
          <w:rFonts w:ascii="Traditional Arabic" w:hAnsi="Traditional Arabic" w:cs="Traditional Arabic"/>
          <w:sz w:val="30"/>
          <w:szCs w:val="30"/>
          <w:rtl/>
          <w:lang w:val="en-GB" w:eastAsia="zh-TW"/>
        </w:rPr>
        <w:t>يل</w:t>
      </w:r>
      <w:r w:rsidR="00517D71"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من النفايات التي تنشأ عن أعمالهم</w:t>
      </w:r>
      <w:r w:rsidR="00B341CF">
        <w:rPr>
          <w:rFonts w:ascii="Traditional Arabic" w:hAnsi="Traditional Arabic" w:cs="Traditional Arabic"/>
          <w:sz w:val="30"/>
          <w:szCs w:val="30"/>
          <w:rtl/>
          <w:lang w:val="en-GB" w:eastAsia="zh-TW"/>
        </w:rPr>
        <w:t>.</w:t>
      </w:r>
    </w:p>
    <w:p w14:paraId="53958256" w14:textId="14C8B295" w:rsidR="000E1D14" w:rsidRDefault="000E1D14" w:rsidP="003702DC">
      <w:pPr>
        <w:pStyle w:val="ListParagraph"/>
        <w:numPr>
          <w:ilvl w:val="0"/>
          <w:numId w:val="30"/>
        </w:numPr>
        <w:tabs>
          <w:tab w:val="left" w:pos="1841"/>
        </w:tabs>
        <w:spacing w:after="120" w:line="380" w:lineRule="exact"/>
        <w:ind w:left="1134" w:firstLine="0"/>
        <w:contextualSpacing w:val="0"/>
        <w:jc w:val="both"/>
        <w:textDirection w:val="tbRlV"/>
        <w:rPr>
          <w:rFonts w:ascii="Traditional Arabic" w:hAnsi="Traditional Arabic" w:cs="Traditional Arabic"/>
          <w:sz w:val="30"/>
          <w:szCs w:val="30"/>
          <w:rtl/>
          <w:lang w:val="en-GB" w:eastAsia="zh-TW"/>
        </w:rPr>
      </w:pPr>
      <w:r w:rsidRPr="000E1D14">
        <w:rPr>
          <w:rFonts w:ascii="Traditional Arabic" w:hAnsi="Traditional Arabic" w:cs="Traditional Arabic"/>
          <w:sz w:val="30"/>
          <w:szCs w:val="30"/>
          <w:rtl/>
          <w:lang w:val="en-GB" w:eastAsia="zh-TW"/>
        </w:rPr>
        <w:t>إحداث التغيير عن طريق الشراكات الإستراتيجية</w:t>
      </w:r>
      <w:r w:rsidR="00EF5FA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517D71">
        <w:rPr>
          <w:rFonts w:ascii="Traditional Arabic" w:hAnsi="Traditional Arabic" w:cs="Traditional Arabic"/>
          <w:sz w:val="30"/>
          <w:szCs w:val="30"/>
          <w:rtl/>
          <w:lang w:val="en-GB" w:eastAsia="zh-TW"/>
        </w:rPr>
        <w:t>يمثل</w:t>
      </w:r>
      <w:r w:rsidR="00517D71" w:rsidRPr="000E1D14">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 xml:space="preserve">الحطام البحري مشكلة مُعقَّدة </w:t>
      </w:r>
      <w:r w:rsidR="00517D71">
        <w:rPr>
          <w:rFonts w:ascii="Traditional Arabic" w:hAnsi="Traditional Arabic" w:cs="Traditional Arabic"/>
          <w:sz w:val="30"/>
          <w:szCs w:val="30"/>
          <w:rtl/>
          <w:lang w:val="en-GB" w:eastAsia="zh-TW"/>
        </w:rPr>
        <w:t>تخلف</w:t>
      </w:r>
      <w:r w:rsidR="00517D71" w:rsidRPr="000E1D14">
        <w:rPr>
          <w:rFonts w:ascii="Traditional Arabic" w:hAnsi="Traditional Arabic" w:cs="Traditional Arabic"/>
          <w:sz w:val="30"/>
          <w:szCs w:val="30"/>
          <w:rtl/>
          <w:lang w:val="en-GB" w:eastAsia="zh-TW"/>
        </w:rPr>
        <w:t xml:space="preserve"> </w:t>
      </w:r>
      <w:r w:rsidR="004E2617">
        <w:rPr>
          <w:rFonts w:ascii="Traditional Arabic" w:hAnsi="Traditional Arabic" w:cs="Traditional Arabic"/>
          <w:sz w:val="30"/>
          <w:szCs w:val="30"/>
          <w:rtl/>
          <w:lang w:val="en-GB" w:eastAsia="zh-TW"/>
        </w:rPr>
        <w:t>آثار</w:t>
      </w:r>
      <w:r w:rsidR="00517D71">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 xml:space="preserve"> محلية وعالمية تتطلب تعاوناً إستراتيجي</w:t>
      </w:r>
      <w:r w:rsidRPr="000E1D14">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00EF5FA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وتلتزم بروجكت أوير بوضع حلول من خلال الشراكات مع المجتمعات والحكومات والمنظمات غير الحكومية وقطاع الأعمال</w:t>
      </w:r>
      <w:r w:rsidR="00EF5FA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517D71">
        <w:rPr>
          <w:rFonts w:ascii="Traditional Arabic" w:hAnsi="Traditional Arabic" w:cs="Traditional Arabic"/>
          <w:sz w:val="30"/>
          <w:szCs w:val="30"/>
          <w:rtl/>
          <w:lang w:val="en-GB" w:eastAsia="zh-TW"/>
        </w:rPr>
        <w:t xml:space="preserve">ويمثل </w:t>
      </w:r>
      <w:r w:rsidRPr="000E1D14">
        <w:rPr>
          <w:rFonts w:ascii="Traditional Arabic" w:hAnsi="Traditional Arabic" w:cs="Traditional Arabic"/>
          <w:sz w:val="30"/>
          <w:szCs w:val="30"/>
          <w:rtl/>
          <w:lang w:val="en-GB" w:eastAsia="zh-TW"/>
        </w:rPr>
        <w:t xml:space="preserve">منظور ما تحت المياه </w:t>
      </w:r>
      <w:r w:rsidR="00517D71">
        <w:rPr>
          <w:rFonts w:ascii="Traditional Arabic" w:hAnsi="Traditional Arabic" w:cs="Traditional Arabic"/>
          <w:sz w:val="30"/>
          <w:szCs w:val="30"/>
          <w:rtl/>
          <w:lang w:val="en-GB" w:eastAsia="zh-TW"/>
        </w:rPr>
        <w:t xml:space="preserve">لمشكلة الحطام البحري </w:t>
      </w:r>
      <w:r w:rsidRPr="000E1D14">
        <w:rPr>
          <w:rFonts w:ascii="Traditional Arabic" w:hAnsi="Traditional Arabic" w:cs="Traditional Arabic"/>
          <w:sz w:val="30"/>
          <w:szCs w:val="30"/>
          <w:rtl/>
          <w:lang w:val="en-GB" w:eastAsia="zh-TW"/>
        </w:rPr>
        <w:t>الذي يساعد الغواصين في تشكيله عبر جمع</w:t>
      </w:r>
      <w:r w:rsidR="004E2617">
        <w:rPr>
          <w:rFonts w:ascii="Traditional Arabic" w:hAnsi="Traditional Arabic" w:cs="Traditional Arabic"/>
          <w:sz w:val="30"/>
          <w:szCs w:val="30"/>
          <w:rtl/>
          <w:lang w:val="en-GB" w:eastAsia="zh-TW"/>
        </w:rPr>
        <w:t xml:space="preserve"> بيانات ”الغوص ضد الحطام“ منظور</w:t>
      </w:r>
      <w:r w:rsidRPr="000E1D14">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 فريد</w:t>
      </w:r>
      <w:r w:rsidRPr="000E1D14">
        <w:rPr>
          <w:rFonts w:ascii="Traditional Arabic" w:hAnsi="Traditional Arabic" w:cs="Traditional Arabic"/>
          <w:sz w:val="30"/>
          <w:szCs w:val="30"/>
          <w:rtl/>
          <w:lang w:val="en-GB" w:eastAsia="zh-TW"/>
        </w:rPr>
        <w:t>ا</w:t>
      </w:r>
      <w:r w:rsidR="004E2617">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w:t>
      </w:r>
      <w:r w:rsidR="00517D71">
        <w:rPr>
          <w:rFonts w:ascii="Traditional Arabic" w:hAnsi="Traditional Arabic" w:cs="Traditional Arabic"/>
          <w:sz w:val="30"/>
          <w:szCs w:val="30"/>
          <w:rtl/>
          <w:lang w:val="en-GB" w:eastAsia="zh-TW"/>
        </w:rPr>
        <w:t xml:space="preserve">وتمثل </w:t>
      </w:r>
      <w:r w:rsidRPr="000E1D14">
        <w:rPr>
          <w:rFonts w:ascii="Traditional Arabic" w:hAnsi="Traditional Arabic" w:cs="Traditional Arabic"/>
          <w:sz w:val="30"/>
          <w:szCs w:val="30"/>
          <w:rtl/>
          <w:lang w:val="en-GB" w:eastAsia="zh-TW"/>
        </w:rPr>
        <w:t>القمامة البحرية أحد الرموز الأوضح على اقتصاد غير فعال للموارد</w:t>
      </w:r>
      <w:r w:rsidR="00EF5FAC">
        <w:rPr>
          <w:rFonts w:ascii="Traditional Arabic" w:hAnsi="Traditional Arabic" w:cs="Traditional Arabic"/>
          <w:sz w:val="30"/>
          <w:szCs w:val="30"/>
          <w:rtl/>
          <w:lang w:val="en-GB" w:eastAsia="zh-TW"/>
        </w:rPr>
        <w:t>.</w:t>
      </w:r>
      <w:r w:rsidRPr="000E1D14">
        <w:rPr>
          <w:rFonts w:ascii="Traditional Arabic" w:hAnsi="Traditional Arabic" w:cs="Traditional Arabic"/>
          <w:sz w:val="30"/>
          <w:szCs w:val="30"/>
          <w:rtl/>
          <w:lang w:val="en-GB" w:eastAsia="zh-TW"/>
        </w:rPr>
        <w:t xml:space="preserve"> وتعمل بروجكت أوير مع الشركاء نحو انتقال مطلوب بشدة من نموذج نمو اقتصادي خطي ”الأخذ والتصنيع والتخ</w:t>
      </w:r>
      <w:r w:rsidR="00DB44E3">
        <w:rPr>
          <w:rFonts w:ascii="Traditional Arabic" w:hAnsi="Traditional Arabic" w:cs="Traditional Arabic"/>
          <w:sz w:val="30"/>
          <w:szCs w:val="30"/>
          <w:rtl/>
          <w:lang w:val="en-GB" w:eastAsia="zh-TW"/>
        </w:rPr>
        <w:t>لص“</w:t>
      </w:r>
      <w:r w:rsidR="00EF5FAC">
        <w:rPr>
          <w:rFonts w:ascii="Traditional Arabic" w:hAnsi="Traditional Arabic" w:cs="Traditional Arabic"/>
          <w:sz w:val="30"/>
          <w:szCs w:val="30"/>
          <w:rtl/>
          <w:lang w:val="en-GB" w:eastAsia="zh-TW"/>
        </w:rPr>
        <w:t xml:space="preserve"> </w:t>
      </w:r>
      <w:r w:rsidRPr="000E1D14">
        <w:rPr>
          <w:rFonts w:ascii="Traditional Arabic" w:hAnsi="Traditional Arabic" w:cs="Traditional Arabic"/>
          <w:sz w:val="30"/>
          <w:szCs w:val="30"/>
          <w:rtl/>
          <w:lang w:val="en-GB" w:eastAsia="zh-TW"/>
        </w:rPr>
        <w:t>إلى اقتصاد دائري تُصمَّم فيه المنتجات لإعادة استخدامها وتدويرها باستمرار.</w:t>
      </w:r>
    </w:p>
    <w:p w14:paraId="540B6A75" w14:textId="77385E35" w:rsidR="00A02939" w:rsidRDefault="00A02939" w:rsidP="003702DC">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sidRPr="00A02939">
        <w:rPr>
          <w:rFonts w:ascii="Traditional Arabic" w:hAnsi="Traditional Arabic" w:cs="Traditional Arabic"/>
          <w:b/>
          <w:bCs/>
          <w:sz w:val="30"/>
          <w:szCs w:val="30"/>
          <w:rtl/>
          <w:lang w:val="en-GB" w:eastAsia="zh-TW"/>
        </w:rPr>
        <w:t>ألف</w:t>
      </w:r>
      <w:r>
        <w:rPr>
          <w:rFonts w:ascii="Traditional Arabic" w:hAnsi="Traditional Arabic" w:cs="Traditional Arabic"/>
          <w:b/>
          <w:bCs/>
          <w:sz w:val="30"/>
          <w:szCs w:val="30"/>
          <w:rtl/>
          <w:lang w:val="en-GB" w:eastAsia="zh-TW"/>
        </w:rPr>
        <w:t xml:space="preserve"> 1-2 </w:t>
      </w:r>
      <w:r w:rsidRPr="00A02939">
        <w:rPr>
          <w:rFonts w:ascii="Traditional Arabic" w:hAnsi="Traditional Arabic" w:cs="Traditional Arabic"/>
          <w:b/>
          <w:bCs/>
          <w:sz w:val="30"/>
          <w:szCs w:val="30"/>
          <w:rtl/>
          <w:lang w:val="en-GB" w:eastAsia="zh-TW"/>
        </w:rPr>
        <w:t xml:space="preserve">أمثلة مختارة من سجل الالتزامات الناشئة عن مؤتمر </w:t>
      </w:r>
      <w:r w:rsidR="00517D71">
        <w:rPr>
          <w:rFonts w:ascii="Traditional Arabic" w:hAnsi="Traditional Arabic" w:cs="Traditional Arabic"/>
          <w:b/>
          <w:bCs/>
          <w:sz w:val="30"/>
          <w:szCs w:val="30"/>
          <w:rtl/>
          <w:lang w:val="en-GB" w:eastAsia="zh-TW"/>
        </w:rPr>
        <w:t>”</w:t>
      </w:r>
      <w:r w:rsidRPr="00A02939">
        <w:rPr>
          <w:rFonts w:ascii="Traditional Arabic" w:hAnsi="Traditional Arabic" w:cs="Traditional Arabic"/>
          <w:b/>
          <w:bCs/>
          <w:sz w:val="30"/>
          <w:szCs w:val="30"/>
          <w:rtl/>
          <w:lang w:val="en-GB" w:eastAsia="zh-TW"/>
        </w:rPr>
        <w:t>محيطنا</w:t>
      </w:r>
      <w:r w:rsidR="00517D71">
        <w:rPr>
          <w:rFonts w:ascii="Traditional Arabic" w:hAnsi="Traditional Arabic" w:cs="Traditional Arabic"/>
          <w:b/>
          <w:bCs/>
          <w:sz w:val="30"/>
          <w:szCs w:val="30"/>
          <w:rtl/>
          <w:lang w:val="en-GB" w:eastAsia="zh-TW"/>
        </w:rPr>
        <w:t>“</w:t>
      </w:r>
      <w:r w:rsidR="00517D71" w:rsidRPr="00A02939">
        <w:rPr>
          <w:rFonts w:ascii="Traditional Arabic" w:hAnsi="Traditional Arabic" w:cs="Traditional Arabic"/>
          <w:b/>
          <w:bCs/>
          <w:sz w:val="30"/>
          <w:szCs w:val="30"/>
          <w:rtl/>
          <w:lang w:val="en-GB" w:eastAsia="zh-TW"/>
        </w:rPr>
        <w:t xml:space="preserve"> </w:t>
      </w:r>
      <w:r w:rsidRPr="00A02939">
        <w:rPr>
          <w:rFonts w:ascii="Traditional Arabic" w:hAnsi="Traditional Arabic" w:cs="Traditional Arabic"/>
          <w:b/>
          <w:bCs/>
          <w:sz w:val="30"/>
          <w:szCs w:val="30"/>
          <w:rtl/>
          <w:lang w:val="en-GB" w:eastAsia="zh-TW"/>
        </w:rPr>
        <w:t>فيما يتعلق بالقمامة البحرية، والمواد البلاستيكية البحرية، والجسيمات البلاستيكية الدقيقة، والحبيبات الدقيقة</w:t>
      </w:r>
    </w:p>
    <w:p w14:paraId="1DB97079" w14:textId="5BF0C3E5" w:rsidR="00A02939" w:rsidRPr="00A02939" w:rsidRDefault="004E2617" w:rsidP="003702DC">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إندونيسيا</w:t>
      </w:r>
    </w:p>
    <w:p w14:paraId="6E1C9637" w14:textId="084FD2E8" w:rsidR="00A02939" w:rsidRPr="00A02939" w:rsidRDefault="00A02939" w:rsidP="003702DC">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A02939">
        <w:rPr>
          <w:rFonts w:ascii="Traditional Arabic" w:hAnsi="Traditional Arabic" w:cs="Traditional Arabic"/>
          <w:sz w:val="30"/>
          <w:szCs w:val="30"/>
          <w:rtl/>
          <w:lang w:val="en-GB" w:eastAsia="zh-TW"/>
        </w:rPr>
        <w:t xml:space="preserve">التزمت إندونيسيا </w:t>
      </w:r>
      <w:r w:rsidR="00517D71">
        <w:rPr>
          <w:rFonts w:ascii="Traditional Arabic" w:hAnsi="Traditional Arabic" w:cs="Traditional Arabic"/>
          <w:sz w:val="30"/>
          <w:szCs w:val="30"/>
          <w:rtl/>
          <w:lang w:val="en-GB" w:eastAsia="zh-TW"/>
        </w:rPr>
        <w:t xml:space="preserve">بتخفيض </w:t>
      </w:r>
      <w:r w:rsidRPr="00A02939">
        <w:rPr>
          <w:rFonts w:ascii="Traditional Arabic" w:hAnsi="Traditional Arabic" w:cs="Traditional Arabic"/>
          <w:sz w:val="30"/>
          <w:szCs w:val="30"/>
          <w:rtl/>
          <w:lang w:val="en-GB" w:eastAsia="zh-TW"/>
        </w:rPr>
        <w:t>النفايات إلى 30 في المائة و</w:t>
      </w:r>
      <w:r w:rsidR="00517D71">
        <w:rPr>
          <w:rFonts w:ascii="Traditional Arabic" w:hAnsi="Traditional Arabic" w:cs="Traditional Arabic"/>
          <w:sz w:val="30"/>
          <w:szCs w:val="30"/>
          <w:rtl/>
          <w:lang w:val="en-GB" w:eastAsia="zh-TW"/>
        </w:rPr>
        <w:t>ب</w:t>
      </w:r>
      <w:r w:rsidRPr="00A02939">
        <w:rPr>
          <w:rFonts w:ascii="Traditional Arabic" w:hAnsi="Traditional Arabic" w:cs="Traditional Arabic"/>
          <w:sz w:val="30"/>
          <w:szCs w:val="30"/>
          <w:rtl/>
          <w:lang w:val="en-GB" w:eastAsia="zh-TW"/>
        </w:rPr>
        <w:t>المعالجة السليمة لـ</w:t>
      </w:r>
      <w:r w:rsidR="004E2617">
        <w:rPr>
          <w:rFonts w:ascii="Traditional Arabic" w:hAnsi="Traditional Arabic" w:cs="Traditional Arabic"/>
          <w:sz w:val="30"/>
          <w:szCs w:val="30"/>
          <w:rtl/>
          <w:lang w:val="en-GB" w:eastAsia="zh-TW"/>
        </w:rPr>
        <w:t>ــ</w:t>
      </w:r>
      <w:r w:rsidR="00517D71">
        <w:rPr>
          <w:rFonts w:ascii="Traditional Arabic" w:hAnsi="Traditional Arabic" w:cs="Traditional Arabic"/>
          <w:sz w:val="30"/>
          <w:szCs w:val="30"/>
          <w:rtl/>
          <w:lang w:val="en-GB" w:eastAsia="zh-TW"/>
        </w:rPr>
        <w:t>نسبة</w:t>
      </w:r>
      <w:r w:rsidR="004E2617">
        <w:rPr>
          <w:rFonts w:ascii="Traditional Arabic" w:hAnsi="Traditional Arabic" w:cs="Traditional Arabic"/>
          <w:sz w:val="30"/>
          <w:szCs w:val="30"/>
          <w:rtl/>
          <w:lang w:val="en-GB" w:eastAsia="zh-TW"/>
        </w:rPr>
        <w:t> </w:t>
      </w:r>
      <w:r w:rsidRPr="00A02939">
        <w:rPr>
          <w:rFonts w:ascii="Traditional Arabic" w:hAnsi="Traditional Arabic" w:cs="Traditional Arabic"/>
          <w:sz w:val="30"/>
          <w:szCs w:val="30"/>
          <w:rtl/>
          <w:lang w:val="en-GB" w:eastAsia="zh-TW"/>
        </w:rPr>
        <w:t xml:space="preserve">70 في المائة من إجمالي النفايات </w:t>
      </w:r>
      <w:r w:rsidR="00517D71">
        <w:rPr>
          <w:rFonts w:ascii="Traditional Arabic" w:hAnsi="Traditional Arabic" w:cs="Traditional Arabic"/>
          <w:sz w:val="30"/>
          <w:szCs w:val="30"/>
          <w:rtl/>
          <w:lang w:val="en-GB" w:eastAsia="zh-TW"/>
        </w:rPr>
        <w:t>التي تنتج</w:t>
      </w:r>
      <w:r w:rsidR="00517D71"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في</w:t>
      </w:r>
      <w:r w:rsidR="00517D71">
        <w:rPr>
          <w:rFonts w:ascii="Traditional Arabic" w:hAnsi="Traditional Arabic" w:cs="Traditional Arabic"/>
          <w:sz w:val="30"/>
          <w:szCs w:val="30"/>
          <w:rtl/>
          <w:lang w:val="en-GB" w:eastAsia="zh-TW"/>
        </w:rPr>
        <w:t xml:space="preserve"> العام</w:t>
      </w:r>
      <w:r w:rsidRPr="00A02939">
        <w:rPr>
          <w:rFonts w:ascii="Traditional Arabic" w:hAnsi="Traditional Arabic" w:cs="Traditional Arabic"/>
          <w:sz w:val="30"/>
          <w:szCs w:val="30"/>
          <w:rtl/>
          <w:lang w:val="en-GB" w:eastAsia="zh-TW"/>
        </w:rPr>
        <w:t xml:space="preserve"> </w:t>
      </w:r>
      <w:r w:rsidR="00E81EA5">
        <w:rPr>
          <w:rFonts w:ascii="Traditional Arabic" w:hAnsi="Traditional Arabic" w:cs="Traditional Arabic"/>
          <w:sz w:val="30"/>
          <w:szCs w:val="30"/>
          <w:rtl/>
          <w:lang w:val="en-GB" w:eastAsia="zh-TW"/>
        </w:rPr>
        <w:t xml:space="preserve">2025. </w:t>
      </w:r>
      <w:r w:rsidRPr="00A02939">
        <w:rPr>
          <w:rFonts w:ascii="Traditional Arabic" w:hAnsi="Traditional Arabic" w:cs="Traditional Arabic"/>
          <w:sz w:val="30"/>
          <w:szCs w:val="30"/>
          <w:rtl/>
          <w:lang w:val="en-GB" w:eastAsia="zh-TW"/>
        </w:rPr>
        <w:t xml:space="preserve">وحُدد الهدف في اللائحة الرئاسية رقم 97 </w:t>
      </w:r>
      <w:r w:rsidR="00E81EA5">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لعام 2017</w:t>
      </w:r>
      <w:r w:rsidR="00E81EA5">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بشأن السياسات والاستراتيجيات الوطنية المتعلقة بإدارة النفايات الصلبة</w:t>
      </w:r>
      <w:r w:rsidR="00E81EA5">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w:t>
      </w:r>
      <w:r w:rsidR="00517D71">
        <w:rPr>
          <w:rFonts w:ascii="Traditional Arabic" w:hAnsi="Traditional Arabic" w:cs="Traditional Arabic"/>
          <w:sz w:val="30"/>
          <w:szCs w:val="30"/>
          <w:rtl/>
          <w:lang w:val="en-GB" w:eastAsia="zh-TW"/>
        </w:rPr>
        <w:lastRenderedPageBreak/>
        <w:t>وينفذ التقليل</w:t>
      </w:r>
      <w:r w:rsidRPr="00A02939">
        <w:rPr>
          <w:rFonts w:ascii="Traditional Arabic" w:hAnsi="Traditional Arabic" w:cs="Traditional Arabic"/>
          <w:sz w:val="30"/>
          <w:szCs w:val="30"/>
          <w:rtl/>
          <w:lang w:val="en-GB" w:eastAsia="zh-TW"/>
        </w:rPr>
        <w:t xml:space="preserve"> من النفايات عن طريق المنع وإعادة التدوير وإعادة الاستخدام في مصدر تكوين النفايات الصلبة، ويشمل ذلك تقييد استخدام الأكياس البلاستيكية، واستخدام </w:t>
      </w:r>
      <w:r w:rsidR="00517D71">
        <w:rPr>
          <w:rFonts w:ascii="Traditional Arabic" w:hAnsi="Traditional Arabic" w:cs="Traditional Arabic"/>
          <w:sz w:val="30"/>
          <w:szCs w:val="30"/>
          <w:rtl/>
          <w:lang w:val="en-GB" w:eastAsia="zh-TW"/>
        </w:rPr>
        <w:t>عمليات التحويل إلى سماد</w:t>
      </w:r>
      <w:r w:rsidR="00517D71"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ومصارف النفايات المجتمعية كأداة لتنفيذ </w:t>
      </w:r>
      <w:r w:rsidR="00517D71">
        <w:rPr>
          <w:rFonts w:ascii="Traditional Arabic" w:hAnsi="Traditional Arabic" w:cs="Traditional Arabic"/>
          <w:sz w:val="30"/>
          <w:szCs w:val="30"/>
          <w:rtl/>
          <w:lang w:val="en-GB" w:eastAsia="zh-TW"/>
        </w:rPr>
        <w:t>التقليل</w:t>
      </w:r>
      <w:r w:rsidR="00517D71"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من النفايات </w:t>
      </w:r>
      <w:r w:rsidR="00517D71">
        <w:rPr>
          <w:rFonts w:ascii="Traditional Arabic" w:hAnsi="Traditional Arabic" w:cs="Traditional Arabic"/>
          <w:sz w:val="30"/>
          <w:szCs w:val="30"/>
          <w:rtl/>
          <w:lang w:val="en-GB" w:eastAsia="zh-TW"/>
        </w:rPr>
        <w:t>في المجتمع المحلي</w:t>
      </w:r>
      <w:r w:rsidRPr="00A02939">
        <w:rPr>
          <w:rFonts w:ascii="Traditional Arabic" w:hAnsi="Traditional Arabic" w:cs="Traditional Arabic"/>
          <w:sz w:val="30"/>
          <w:szCs w:val="30"/>
          <w:rtl/>
          <w:lang w:val="en-GB" w:eastAsia="zh-TW"/>
        </w:rPr>
        <w:t>، وإعادة الاستخدام وإعادة التدوير، بغرض تحسين التماسك الاجتماعي والفرص الاقتصادية على المستوى المجتمعي</w:t>
      </w:r>
      <w:r w:rsidR="00486B17">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ويهدف هذا النهج </w:t>
      </w:r>
      <w:r w:rsidR="0090357C">
        <w:rPr>
          <w:rFonts w:ascii="Traditional Arabic" w:hAnsi="Traditional Arabic" w:cs="Traditional Arabic"/>
          <w:sz w:val="30"/>
          <w:szCs w:val="30"/>
          <w:rtl/>
          <w:lang w:val="en-GB" w:eastAsia="zh-TW"/>
        </w:rPr>
        <w:t>القائم على الأنشطة البرية</w:t>
      </w:r>
      <w:r w:rsidRPr="00A02939">
        <w:rPr>
          <w:rFonts w:ascii="Traditional Arabic" w:hAnsi="Traditional Arabic" w:cs="Traditional Arabic"/>
          <w:sz w:val="30"/>
          <w:szCs w:val="30"/>
          <w:rtl/>
          <w:lang w:val="en-GB" w:eastAsia="zh-TW"/>
        </w:rPr>
        <w:t xml:space="preserve"> إلى منع القمامة من الوصول إلى المحيط</w:t>
      </w:r>
      <w:r w:rsidR="00486B17">
        <w:rPr>
          <w:rFonts w:ascii="Traditional Arabic" w:hAnsi="Traditional Arabic" w:cs="Traditional Arabic"/>
          <w:sz w:val="30"/>
          <w:szCs w:val="30"/>
          <w:rtl/>
          <w:lang w:val="en-GB" w:eastAsia="zh-TW"/>
        </w:rPr>
        <w:t>.</w:t>
      </w:r>
    </w:p>
    <w:p w14:paraId="5CAD1270" w14:textId="3269D5DC" w:rsidR="00486B17" w:rsidRDefault="00A02939" w:rsidP="003702DC">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A02939">
        <w:rPr>
          <w:rFonts w:ascii="Traditional Arabic" w:hAnsi="Traditional Arabic" w:cs="Traditional Arabic"/>
          <w:sz w:val="30"/>
          <w:szCs w:val="30"/>
          <w:rtl/>
          <w:lang w:val="en-GB" w:eastAsia="zh-TW"/>
        </w:rPr>
        <w:t xml:space="preserve">وطرحت إندونيسيا خطة عمل وطنية لمكافحة الحطام البحري للفترة من 2018 إلى 2025 كما ورد في اللائحة الرئاسية رقم 83/2018، </w:t>
      </w:r>
      <w:r w:rsidR="00517D71">
        <w:rPr>
          <w:rFonts w:ascii="Traditional Arabic" w:hAnsi="Traditional Arabic" w:cs="Traditional Arabic"/>
          <w:sz w:val="30"/>
          <w:szCs w:val="30"/>
          <w:rtl/>
          <w:lang w:val="en-GB" w:eastAsia="zh-TW"/>
        </w:rPr>
        <w:t>ويشارك في</w:t>
      </w:r>
      <w:r w:rsidR="00517D71"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الخطة 16 </w:t>
      </w:r>
      <w:r w:rsidR="00517D71">
        <w:rPr>
          <w:rFonts w:ascii="Traditional Arabic" w:hAnsi="Traditional Arabic" w:cs="Traditional Arabic"/>
          <w:sz w:val="30"/>
          <w:szCs w:val="30"/>
          <w:rtl/>
          <w:lang w:val="en-GB" w:eastAsia="zh-TW"/>
        </w:rPr>
        <w:t>من الوزارات</w:t>
      </w:r>
      <w:r w:rsidRPr="00A02939">
        <w:rPr>
          <w:rFonts w:ascii="Traditional Arabic" w:hAnsi="Traditional Arabic" w:cs="Traditional Arabic"/>
          <w:sz w:val="30"/>
          <w:szCs w:val="30"/>
          <w:rtl/>
          <w:lang w:val="en-GB" w:eastAsia="zh-TW"/>
        </w:rPr>
        <w:t>، و</w:t>
      </w:r>
      <w:r w:rsidR="00517D71">
        <w:rPr>
          <w:rFonts w:ascii="Traditional Arabic" w:hAnsi="Traditional Arabic" w:cs="Traditional Arabic"/>
          <w:sz w:val="30"/>
          <w:szCs w:val="30"/>
          <w:rtl/>
          <w:lang w:val="en-GB" w:eastAsia="zh-TW"/>
        </w:rPr>
        <w:t>ال</w:t>
      </w:r>
      <w:r w:rsidRPr="00A02939">
        <w:rPr>
          <w:rFonts w:ascii="Traditional Arabic" w:hAnsi="Traditional Arabic" w:cs="Traditional Arabic"/>
          <w:sz w:val="30"/>
          <w:szCs w:val="30"/>
          <w:rtl/>
          <w:lang w:val="en-GB" w:eastAsia="zh-TW"/>
        </w:rPr>
        <w:t>حكومات محلية، وكيانات القطاع الخاص، والمنظمات غير الحكومية بإجمالي ميزانية مُخطَّط لها تبلغ بليون دولار أمريكي</w:t>
      </w:r>
      <w:r w:rsidR="00486B17">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w:t>
      </w:r>
      <w:r w:rsidR="00517D71">
        <w:rPr>
          <w:rFonts w:ascii="Traditional Arabic" w:hAnsi="Traditional Arabic" w:cs="Traditional Arabic"/>
          <w:sz w:val="30"/>
          <w:szCs w:val="30"/>
          <w:rtl/>
          <w:lang w:val="en-GB" w:eastAsia="zh-TW"/>
        </w:rPr>
        <w:t>و</w:t>
      </w:r>
      <w:r w:rsidRPr="00A02939">
        <w:rPr>
          <w:rFonts w:ascii="Traditional Arabic" w:hAnsi="Traditional Arabic" w:cs="Traditional Arabic"/>
          <w:sz w:val="30"/>
          <w:szCs w:val="30"/>
          <w:rtl/>
          <w:lang w:val="en-GB" w:eastAsia="zh-TW"/>
        </w:rPr>
        <w:t>التزمت</w:t>
      </w:r>
      <w:r w:rsidR="00517D71">
        <w:rPr>
          <w:rFonts w:ascii="Traditional Arabic" w:hAnsi="Traditional Arabic" w:cs="Traditional Arabic"/>
          <w:sz w:val="30"/>
          <w:szCs w:val="30"/>
          <w:rtl/>
          <w:lang w:val="en-GB" w:eastAsia="zh-TW"/>
        </w:rPr>
        <w:t xml:space="preserve"> الخطة</w:t>
      </w:r>
      <w:r w:rsidRPr="00A02939">
        <w:rPr>
          <w:rFonts w:ascii="Traditional Arabic" w:hAnsi="Traditional Arabic" w:cs="Traditional Arabic"/>
          <w:sz w:val="30"/>
          <w:szCs w:val="30"/>
          <w:rtl/>
          <w:lang w:val="en-GB" w:eastAsia="zh-TW"/>
        </w:rPr>
        <w:t xml:space="preserve"> ب</w:t>
      </w:r>
      <w:r w:rsidR="00DB44E3">
        <w:rPr>
          <w:rFonts w:ascii="Traditional Arabic" w:hAnsi="Traditional Arabic" w:cs="Traditional Arabic"/>
          <w:sz w:val="30"/>
          <w:szCs w:val="30"/>
          <w:rtl/>
          <w:lang w:val="en-GB" w:eastAsia="zh-TW"/>
        </w:rPr>
        <w:t>تنفيذ برامج توعية من خلال أنشطة</w:t>
      </w:r>
      <w:r w:rsidRPr="00A02939">
        <w:rPr>
          <w:rFonts w:ascii="Traditional Arabic" w:hAnsi="Traditional Arabic" w:cs="Traditional Arabic"/>
          <w:sz w:val="30"/>
          <w:szCs w:val="30"/>
          <w:rtl/>
          <w:lang w:val="en-GB" w:eastAsia="zh-TW"/>
        </w:rPr>
        <w:t xml:space="preserve"> الاتصال والمعلومات والتعليم بغية النجاح في </w:t>
      </w:r>
      <w:r w:rsidR="00517D71">
        <w:rPr>
          <w:rFonts w:ascii="Traditional Arabic" w:hAnsi="Traditional Arabic" w:cs="Traditional Arabic"/>
          <w:sz w:val="30"/>
          <w:szCs w:val="30"/>
          <w:rtl/>
          <w:lang w:val="en-GB" w:eastAsia="zh-TW"/>
        </w:rPr>
        <w:t>التقليل</w:t>
      </w:r>
      <w:r w:rsidR="00517D71"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من القمامة البحرية والجسيمات البلاستيكية البحرية الدقيقة</w:t>
      </w:r>
      <w:r w:rsidR="00486B17">
        <w:rPr>
          <w:rFonts w:ascii="Traditional Arabic" w:hAnsi="Traditional Arabic" w:cs="Traditional Arabic"/>
          <w:sz w:val="30"/>
          <w:szCs w:val="30"/>
          <w:rtl/>
          <w:lang w:val="en-GB" w:eastAsia="zh-TW"/>
        </w:rPr>
        <w:t>.</w:t>
      </w:r>
    </w:p>
    <w:p w14:paraId="0F29EBB0" w14:textId="2B9B8317" w:rsidR="00A02939" w:rsidRPr="00A02939" w:rsidRDefault="00A02939" w:rsidP="003702DC">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A02939">
        <w:rPr>
          <w:rFonts w:ascii="Traditional Arabic" w:hAnsi="Traditional Arabic" w:cs="Traditional Arabic"/>
          <w:sz w:val="30"/>
          <w:szCs w:val="30"/>
          <w:rtl/>
          <w:lang w:val="en-GB" w:eastAsia="zh-TW"/>
        </w:rPr>
        <w:t>وستستخدم إندونيسيا نفايات الأكياس</w:t>
      </w:r>
      <w:r w:rsidR="00DB44E3">
        <w:rPr>
          <w:rFonts w:ascii="Traditional Arabic" w:hAnsi="Traditional Arabic" w:cs="Traditional Arabic"/>
          <w:sz w:val="30"/>
          <w:szCs w:val="30"/>
          <w:rtl/>
          <w:lang w:val="en-GB" w:eastAsia="zh-TW"/>
        </w:rPr>
        <w:t xml:space="preserve"> البلاستيكية لتحل محل </w:t>
      </w:r>
      <w:r w:rsidR="004F2023">
        <w:rPr>
          <w:rFonts w:ascii="Traditional Arabic" w:hAnsi="Traditional Arabic" w:cs="Traditional Arabic"/>
          <w:sz w:val="30"/>
          <w:szCs w:val="30"/>
          <w:rtl/>
          <w:lang w:val="en-GB" w:eastAsia="zh-TW"/>
        </w:rPr>
        <w:t xml:space="preserve">نسبة تتراوح من </w:t>
      </w:r>
      <w:r w:rsidR="00DB44E3">
        <w:rPr>
          <w:rFonts w:ascii="Traditional Arabic" w:hAnsi="Traditional Arabic" w:cs="Traditional Arabic"/>
          <w:sz w:val="30"/>
          <w:szCs w:val="30"/>
          <w:rtl/>
          <w:lang w:val="en-GB" w:eastAsia="zh-TW"/>
        </w:rPr>
        <w:t>5 إلى</w:t>
      </w:r>
      <w:r w:rsidR="00E6370E">
        <w:rPr>
          <w:rFonts w:ascii="Traditional Arabic" w:hAnsi="Traditional Arabic" w:cs="Traditional Arabic" w:hint="cs"/>
          <w:sz w:val="30"/>
          <w:szCs w:val="30"/>
          <w:rtl/>
          <w:lang w:val="en-GB" w:eastAsia="zh-TW"/>
        </w:rPr>
        <w:t xml:space="preserve"> </w:t>
      </w:r>
      <w:r w:rsidR="00DB44E3">
        <w:rPr>
          <w:rFonts w:ascii="Traditional Arabic" w:hAnsi="Traditional Arabic" w:cs="Traditional Arabic"/>
          <w:sz w:val="30"/>
          <w:szCs w:val="30"/>
          <w:rtl/>
          <w:lang w:val="en-GB" w:eastAsia="zh-TW"/>
        </w:rPr>
        <w:t>7</w:t>
      </w:r>
      <w:r w:rsidR="00486B17">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في المائة من القار في الأسفلت لإنشاء الطرق في الفترة من 2018 إلى 2025 وتلتزم بتسريع تنفيذ استخلاص الطاقة من النفايات الصلبة باستخدام التكنولوجيا </w:t>
      </w:r>
      <w:r w:rsidR="004F2023">
        <w:rPr>
          <w:rFonts w:ascii="Traditional Arabic" w:hAnsi="Traditional Arabic" w:cs="Traditional Arabic"/>
          <w:sz w:val="30"/>
          <w:szCs w:val="30"/>
          <w:rtl/>
          <w:lang w:val="en-GB" w:eastAsia="zh-TW"/>
        </w:rPr>
        <w:t>المراعية</w:t>
      </w:r>
      <w:r w:rsidR="004F2023"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للبيئة في 12 مدينة من خلال تنفيذ</w:t>
      </w:r>
      <w:r w:rsidR="00DB44E3">
        <w:rPr>
          <w:rFonts w:ascii="Traditional Arabic" w:hAnsi="Traditional Arabic" w:cs="Traditional Arabic"/>
          <w:sz w:val="30"/>
          <w:szCs w:val="30"/>
          <w:rtl/>
          <w:lang w:val="en-GB" w:eastAsia="zh-TW"/>
        </w:rPr>
        <w:t xml:space="preserve"> اللائحة الرئاسية رقم 35 (2018)</w:t>
      </w:r>
      <w:r w:rsidR="00486B17">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عن طريق مشاريع الشراكة بين القطاعين العام والخاص</w:t>
      </w:r>
      <w:r w:rsidR="00486B17">
        <w:rPr>
          <w:rFonts w:ascii="Traditional Arabic" w:hAnsi="Traditional Arabic" w:cs="Traditional Arabic"/>
          <w:sz w:val="30"/>
          <w:szCs w:val="30"/>
          <w:rtl/>
          <w:lang w:val="en-GB" w:eastAsia="zh-TW"/>
        </w:rPr>
        <w:t>.</w:t>
      </w:r>
    </w:p>
    <w:p w14:paraId="2912AB42" w14:textId="18DC7F50" w:rsidR="00486B17" w:rsidRDefault="00A02939" w:rsidP="003702DC">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A02939">
        <w:rPr>
          <w:rFonts w:ascii="Traditional Arabic" w:hAnsi="Traditional Arabic" w:cs="Traditional Arabic"/>
          <w:sz w:val="30"/>
          <w:szCs w:val="30"/>
          <w:rtl/>
          <w:lang w:val="en-GB" w:eastAsia="zh-TW"/>
        </w:rPr>
        <w:t>وستعزز إندونيسيا من خلال وزارة البيئة والحكومة المحلية ومنظمات المجتمع المدني والمنظمات غير الحكومية، 40 قانونا</w:t>
      </w:r>
      <w:r w:rsidR="00994A28">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حكوميا</w:t>
      </w:r>
      <w:r w:rsidR="00994A28">
        <w:rPr>
          <w:rFonts w:ascii="Traditional Arabic" w:hAnsi="Traditional Arabic" w:cs="Traditional Arabic"/>
          <w:sz w:val="30"/>
          <w:szCs w:val="30"/>
          <w:rtl/>
          <w:lang w:val="en-GB" w:eastAsia="zh-TW"/>
        </w:rPr>
        <w:t>ً</w:t>
      </w:r>
      <w:r w:rsidRPr="00A02939">
        <w:rPr>
          <w:rFonts w:ascii="Traditional Arabic" w:hAnsi="Traditional Arabic" w:cs="Traditional Arabic"/>
          <w:sz w:val="30"/>
          <w:szCs w:val="30"/>
          <w:rtl/>
          <w:lang w:val="en-GB" w:eastAsia="zh-TW"/>
        </w:rPr>
        <w:t xml:space="preserve"> بحلول عام 2025 لوقف استخدام الأكياس البلاستيكية في السوق العصري وتلتزم بوضع </w:t>
      </w:r>
      <w:r w:rsidR="00705120">
        <w:rPr>
          <w:rFonts w:ascii="Traditional Arabic" w:hAnsi="Traditional Arabic" w:cs="Traditional Arabic"/>
          <w:sz w:val="30"/>
          <w:szCs w:val="30"/>
          <w:rtl/>
          <w:lang w:val="en-GB" w:eastAsia="zh-TW"/>
        </w:rPr>
        <w:t>خريطة</w:t>
      </w:r>
      <w:r w:rsidR="00705120"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طريق </w:t>
      </w:r>
      <w:r w:rsidR="00705120">
        <w:rPr>
          <w:rFonts w:ascii="Traditional Arabic" w:hAnsi="Traditional Arabic" w:cs="Traditional Arabic"/>
          <w:sz w:val="30"/>
          <w:szCs w:val="30"/>
          <w:rtl/>
          <w:lang w:val="en-GB" w:eastAsia="zh-TW"/>
        </w:rPr>
        <w:t>للتقليل</w:t>
      </w:r>
      <w:r w:rsidR="00705120"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من النفايات من جانب المنتجين </w:t>
      </w:r>
      <w:r w:rsidR="00705120">
        <w:rPr>
          <w:rFonts w:ascii="Traditional Arabic" w:hAnsi="Traditional Arabic" w:cs="Traditional Arabic"/>
          <w:sz w:val="30"/>
          <w:szCs w:val="30"/>
          <w:rtl/>
          <w:lang w:val="en-GB" w:eastAsia="zh-TW"/>
        </w:rPr>
        <w:t>كجانب</w:t>
      </w:r>
      <w:r w:rsidR="00705120" w:rsidRPr="00A02939">
        <w:rPr>
          <w:rFonts w:ascii="Traditional Arabic" w:hAnsi="Traditional Arabic" w:cs="Traditional Arabic"/>
          <w:sz w:val="30"/>
          <w:szCs w:val="30"/>
          <w:rtl/>
          <w:lang w:val="en-GB" w:eastAsia="zh-TW"/>
        </w:rPr>
        <w:t xml:space="preserve"> </w:t>
      </w:r>
      <w:r w:rsidRPr="00A02939">
        <w:rPr>
          <w:rFonts w:ascii="Traditional Arabic" w:hAnsi="Traditional Arabic" w:cs="Traditional Arabic"/>
          <w:sz w:val="30"/>
          <w:szCs w:val="30"/>
          <w:rtl/>
          <w:lang w:val="en-GB" w:eastAsia="zh-TW"/>
        </w:rPr>
        <w:t xml:space="preserve">أساسي </w:t>
      </w:r>
      <w:r w:rsidR="00705120">
        <w:rPr>
          <w:rFonts w:ascii="Traditional Arabic" w:hAnsi="Traditional Arabic" w:cs="Traditional Arabic"/>
          <w:sz w:val="30"/>
          <w:szCs w:val="30"/>
          <w:rtl/>
          <w:lang w:val="en-GB" w:eastAsia="zh-TW"/>
        </w:rPr>
        <w:t xml:space="preserve">من </w:t>
      </w:r>
      <w:r w:rsidR="00705120" w:rsidRPr="00A02939">
        <w:rPr>
          <w:rFonts w:ascii="Traditional Arabic" w:hAnsi="Traditional Arabic" w:cs="Traditional Arabic"/>
          <w:sz w:val="30"/>
          <w:szCs w:val="30"/>
          <w:rtl/>
          <w:lang w:val="en-GB" w:eastAsia="zh-TW"/>
        </w:rPr>
        <w:t xml:space="preserve">تنفيذ </w:t>
      </w:r>
      <w:r w:rsidRPr="00A02939">
        <w:rPr>
          <w:rFonts w:ascii="Traditional Arabic" w:hAnsi="Traditional Arabic" w:cs="Traditional Arabic"/>
          <w:sz w:val="30"/>
          <w:szCs w:val="30"/>
          <w:rtl/>
          <w:lang w:val="en-GB" w:eastAsia="zh-TW"/>
        </w:rPr>
        <w:t>مسؤولية المنتجين الموسعة وتنفيذ اقتصاد دائري</w:t>
      </w:r>
      <w:r w:rsidR="00486B17">
        <w:rPr>
          <w:rFonts w:ascii="Traditional Arabic" w:hAnsi="Traditional Arabic" w:cs="Traditional Arabic"/>
          <w:sz w:val="30"/>
          <w:szCs w:val="30"/>
          <w:rtl/>
          <w:lang w:val="en-GB" w:eastAsia="zh-TW"/>
        </w:rPr>
        <w:t>.</w:t>
      </w:r>
    </w:p>
    <w:p w14:paraId="158E55B5" w14:textId="4F95E03D" w:rsidR="00FA2E83" w:rsidRPr="00FA2E83" w:rsidRDefault="00994A28"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اليابان</w:t>
      </w:r>
    </w:p>
    <w:p w14:paraId="0F073118" w14:textId="7A0126A6" w:rsidR="00FA2E83" w:rsidRDefault="00FA2E83" w:rsidP="00994A2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FA2E83">
        <w:rPr>
          <w:rFonts w:ascii="Traditional Arabic" w:hAnsi="Traditional Arabic" w:cs="Traditional Arabic"/>
          <w:sz w:val="30"/>
          <w:szCs w:val="30"/>
          <w:rtl/>
          <w:lang w:val="en-GB" w:eastAsia="zh-TW"/>
        </w:rPr>
        <w:t>خصصت اليابان 167 مليون دولار أمريكي لاستحداث تكنولوجيا لرصد القمامة البحرية والتعاون الدولي مع بلدان آسيا</w:t>
      </w:r>
      <w:r>
        <w:rPr>
          <w:rFonts w:ascii="Traditional Arabic" w:hAnsi="Traditional Arabic" w:cs="Traditional Arabic"/>
          <w:sz w:val="30"/>
          <w:szCs w:val="30"/>
          <w:rtl/>
          <w:lang w:val="en-GB" w:eastAsia="zh-TW"/>
        </w:rPr>
        <w:t>.</w:t>
      </w:r>
      <w:r w:rsidRPr="00FA2E83">
        <w:rPr>
          <w:rFonts w:ascii="Traditional Arabic" w:hAnsi="Traditional Arabic" w:cs="Traditional Arabic"/>
          <w:sz w:val="30"/>
          <w:szCs w:val="30"/>
          <w:rtl/>
          <w:lang w:val="en-GB" w:eastAsia="zh-TW"/>
        </w:rPr>
        <w:t xml:space="preserve"> وأعلنت تخصيص 1</w:t>
      </w:r>
      <w:r w:rsidR="00994A28">
        <w:rPr>
          <w:rFonts w:ascii="Traditional Arabic" w:hAnsi="Traditional Arabic" w:cs="Traditional Arabic"/>
          <w:sz w:val="30"/>
          <w:szCs w:val="30"/>
          <w:rtl/>
          <w:lang w:val="en-GB" w:eastAsia="zh-TW"/>
        </w:rPr>
        <w:t>.</w:t>
      </w:r>
      <w:r w:rsidRPr="00FA2E83">
        <w:rPr>
          <w:rFonts w:ascii="Traditional Arabic" w:hAnsi="Traditional Arabic" w:cs="Traditional Arabic"/>
          <w:sz w:val="30"/>
          <w:szCs w:val="30"/>
          <w:rtl/>
          <w:lang w:val="en-GB" w:eastAsia="zh-TW"/>
        </w:rPr>
        <w:t>16 مليون دولار أمريكي لإطلاق برنامج بعنوان ”</w:t>
      </w:r>
      <w:r w:rsidR="00705120">
        <w:rPr>
          <w:rFonts w:ascii="Traditional Arabic" w:hAnsi="Traditional Arabic" w:cs="Traditional Arabic"/>
          <w:sz w:val="30"/>
          <w:szCs w:val="30"/>
          <w:rtl/>
          <w:lang w:val="en-GB" w:eastAsia="zh-TW"/>
        </w:rPr>
        <w:t xml:space="preserve">نظام المعلومات الجغرافية الشبكي لمؤشرات </w:t>
      </w:r>
      <w:r w:rsidRPr="00FA2E83">
        <w:rPr>
          <w:rFonts w:ascii="Traditional Arabic" w:hAnsi="Traditional Arabic" w:cs="Traditional Arabic"/>
          <w:sz w:val="30"/>
          <w:szCs w:val="30"/>
          <w:rtl/>
          <w:lang w:val="en-GB" w:eastAsia="zh-TW"/>
        </w:rPr>
        <w:t xml:space="preserve">التوعية </w:t>
      </w:r>
      <w:r w:rsidR="00705120">
        <w:rPr>
          <w:rFonts w:ascii="Traditional Arabic" w:hAnsi="Traditional Arabic" w:cs="Traditional Arabic"/>
          <w:sz w:val="30"/>
          <w:szCs w:val="30"/>
          <w:rtl/>
          <w:lang w:val="en-GB" w:eastAsia="zh-TW"/>
        </w:rPr>
        <w:t>بأحوال النطاق</w:t>
      </w:r>
      <w:r w:rsidR="00705120" w:rsidRPr="00FA2E83">
        <w:rPr>
          <w:rFonts w:ascii="Traditional Arabic" w:hAnsi="Traditional Arabic" w:cs="Traditional Arabic"/>
          <w:sz w:val="30"/>
          <w:szCs w:val="30"/>
          <w:rtl/>
          <w:lang w:val="en-GB" w:eastAsia="zh-TW"/>
        </w:rPr>
        <w:t xml:space="preserve"> البحري</w:t>
      </w:r>
      <w:r w:rsidR="003261F3">
        <w:rPr>
          <w:rFonts w:ascii="Traditional Arabic" w:hAnsi="Traditional Arabic" w:cs="Traditional Arabic"/>
          <w:sz w:val="30"/>
          <w:szCs w:val="30"/>
          <w:rtl/>
          <w:lang w:val="en-GB" w:eastAsia="zh-TW"/>
        </w:rPr>
        <w:t>“</w:t>
      </w:r>
      <w:r w:rsidRPr="00FA2E83">
        <w:rPr>
          <w:rFonts w:ascii="Traditional Arabic" w:hAnsi="Traditional Arabic" w:cs="Traditional Arabic"/>
          <w:sz w:val="30"/>
          <w:szCs w:val="30"/>
          <w:rtl/>
          <w:lang w:val="en-GB" w:eastAsia="zh-TW"/>
        </w:rPr>
        <w:t xml:space="preserve"> </w:t>
      </w:r>
      <w:r w:rsidR="00705120">
        <w:rPr>
          <w:rFonts w:asciiTheme="majorBidi" w:hAnsiTheme="majorBidi" w:cstheme="majorBidi"/>
          <w:sz w:val="20"/>
          <w:szCs w:val="20"/>
          <w:rtl/>
          <w:lang w:val="en-GB" w:eastAsia="zh-TW"/>
        </w:rPr>
        <w:t>(</w:t>
      </w:r>
      <w:proofErr w:type="spellStart"/>
      <w:r w:rsidR="00705120" w:rsidRPr="00705120">
        <w:rPr>
          <w:rFonts w:cs="Times New Roman"/>
          <w:color w:val="000000"/>
          <w:sz w:val="20"/>
          <w:szCs w:val="20"/>
          <w:shd w:val="clear" w:color="auto" w:fill="FFFFFF"/>
          <w:lang w:val="en-GB"/>
        </w:rPr>
        <w:t>WebGIS</w:t>
      </w:r>
      <w:proofErr w:type="spellEnd"/>
      <w:r w:rsidR="00705120" w:rsidRPr="00705120">
        <w:rPr>
          <w:rFonts w:cs="Times New Roman"/>
          <w:color w:val="000000"/>
          <w:sz w:val="20"/>
          <w:szCs w:val="20"/>
          <w:shd w:val="clear" w:color="auto" w:fill="FFFFFF"/>
          <w:lang w:val="en-GB"/>
        </w:rPr>
        <w:t xml:space="preserve"> maritime domain awareness situational indication linkages</w:t>
      </w:r>
      <w:r w:rsidR="00705120">
        <w:rPr>
          <w:rFonts w:asciiTheme="majorBidi" w:hAnsiTheme="majorBidi" w:cstheme="majorBidi"/>
          <w:sz w:val="20"/>
          <w:szCs w:val="20"/>
          <w:rtl/>
          <w:lang w:val="en-GB" w:eastAsia="zh-TW"/>
        </w:rPr>
        <w:t>)</w:t>
      </w:r>
      <w:r>
        <w:rPr>
          <w:rFonts w:ascii="Traditional Arabic" w:hAnsi="Traditional Arabic" w:cs="Traditional Arabic"/>
          <w:sz w:val="30"/>
          <w:szCs w:val="30"/>
          <w:rtl/>
          <w:lang w:val="en-GB" w:eastAsia="zh-TW"/>
        </w:rPr>
        <w:t xml:space="preserve"> في</w:t>
      </w:r>
      <w:r w:rsidRPr="00FA2E83">
        <w:rPr>
          <w:rFonts w:ascii="Traditional Arabic" w:hAnsi="Traditional Arabic" w:cs="Traditional Arabic"/>
          <w:sz w:val="30"/>
          <w:szCs w:val="30"/>
          <w:rtl/>
          <w:lang w:val="en-GB" w:eastAsia="zh-TW"/>
        </w:rPr>
        <w:t xml:space="preserve"> بداية عام 2019 لجمع وتبادل المعلومات ذات الصلة بالشؤون البحرية لأغراض متعددة، بما في ذلك حفظ البيئة البحرية وتعزيز القطاع البحري</w:t>
      </w:r>
      <w:r>
        <w:rPr>
          <w:rFonts w:ascii="Traditional Arabic" w:hAnsi="Traditional Arabic" w:cs="Traditional Arabic"/>
          <w:sz w:val="30"/>
          <w:szCs w:val="30"/>
          <w:rtl/>
          <w:lang w:val="en-GB" w:eastAsia="zh-TW"/>
        </w:rPr>
        <w:t>.</w:t>
      </w:r>
    </w:p>
    <w:p w14:paraId="45DF4DA8" w14:textId="4833ED94" w:rsidR="00003714" w:rsidRPr="00003714" w:rsidRDefault="00994A28"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هولندا</w:t>
      </w:r>
    </w:p>
    <w:p w14:paraId="121EC775" w14:textId="21195E17" w:rsidR="00003714" w:rsidRDefault="00003714" w:rsidP="003261F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03714">
        <w:rPr>
          <w:rFonts w:ascii="Traditional Arabic" w:hAnsi="Traditional Arabic" w:cs="Traditional Arabic"/>
          <w:sz w:val="30"/>
          <w:szCs w:val="30"/>
          <w:rtl/>
          <w:lang w:val="en-GB" w:eastAsia="zh-TW"/>
        </w:rPr>
        <w:t xml:space="preserve">أعلنت هولندا تخصيص </w:t>
      </w:r>
      <w:r w:rsidR="003261F3">
        <w:rPr>
          <w:rFonts w:ascii="Traditional Arabic" w:hAnsi="Traditional Arabic" w:cs="Traditional Arabic"/>
          <w:sz w:val="30"/>
          <w:szCs w:val="30"/>
          <w:rtl/>
          <w:lang w:val="en-GB" w:eastAsia="zh-TW"/>
        </w:rPr>
        <w:t>000 113</w:t>
      </w:r>
      <w:r w:rsidRPr="00003714">
        <w:rPr>
          <w:rFonts w:ascii="Traditional Arabic" w:hAnsi="Traditional Arabic" w:cs="Traditional Arabic"/>
          <w:sz w:val="30"/>
          <w:szCs w:val="30"/>
          <w:rtl/>
          <w:lang w:val="en-GB" w:eastAsia="zh-TW"/>
        </w:rPr>
        <w:t xml:space="preserve"> دولار أمريكي لدعم إدماج أفضل الممارسات في إدارة معدات الصيد في إندونيسيا من خلال ”المبادرة العالمي</w:t>
      </w:r>
      <w:r w:rsidR="003261F3">
        <w:rPr>
          <w:rFonts w:ascii="Traditional Arabic" w:hAnsi="Traditional Arabic" w:cs="Traditional Arabic"/>
          <w:sz w:val="30"/>
          <w:szCs w:val="30"/>
          <w:rtl/>
          <w:lang w:val="en-GB" w:eastAsia="zh-TW"/>
        </w:rPr>
        <w:t xml:space="preserve">ة للتخلص من معدات الصيد </w:t>
      </w:r>
      <w:r w:rsidR="00705120">
        <w:rPr>
          <w:rFonts w:ascii="Traditional Arabic" w:hAnsi="Traditional Arabic" w:cs="Traditional Arabic"/>
          <w:sz w:val="30"/>
          <w:szCs w:val="30"/>
          <w:rtl/>
          <w:lang w:val="en-GB" w:eastAsia="zh-TW"/>
        </w:rPr>
        <w:t>المفقودة أو المتروكة أو المهملة (المعدات الشبحية)</w:t>
      </w:r>
      <w:r w:rsidR="003261F3">
        <w:rPr>
          <w:rFonts w:ascii="Traditional Arabic" w:hAnsi="Traditional Arabic" w:cs="Traditional Arabic"/>
          <w:sz w:val="30"/>
          <w:szCs w:val="30"/>
          <w:rtl/>
          <w:lang w:val="en-GB" w:eastAsia="zh-TW"/>
        </w:rPr>
        <w:t>“</w:t>
      </w:r>
      <w:r>
        <w:rPr>
          <w:rFonts w:ascii="Traditional Arabic" w:hAnsi="Traditional Arabic" w:cs="Traditional Arabic"/>
          <w:sz w:val="30"/>
          <w:szCs w:val="30"/>
          <w:rtl/>
          <w:lang w:val="en-GB" w:eastAsia="zh-TW"/>
        </w:rPr>
        <w:t xml:space="preserve"> ف</w:t>
      </w:r>
      <w:r w:rsidRPr="00003714">
        <w:rPr>
          <w:rFonts w:ascii="Traditional Arabic" w:hAnsi="Traditional Arabic" w:cs="Traditional Arabic"/>
          <w:sz w:val="30"/>
          <w:szCs w:val="30"/>
          <w:rtl/>
          <w:lang w:val="en-GB" w:eastAsia="zh-TW"/>
        </w:rPr>
        <w:t>ي إطار متابعة العمل الذي أُجري خلال المشروع التجريبي عام 2017</w:t>
      </w:r>
      <w:r>
        <w:rPr>
          <w:rFonts w:ascii="Traditional Arabic" w:hAnsi="Traditional Arabic" w:cs="Traditional Arabic"/>
          <w:sz w:val="30"/>
          <w:szCs w:val="30"/>
          <w:rtl/>
          <w:lang w:val="en-GB" w:eastAsia="zh-TW"/>
        </w:rPr>
        <w:t>.</w:t>
      </w:r>
      <w:r w:rsidRPr="00003714">
        <w:rPr>
          <w:rFonts w:ascii="Traditional Arabic" w:hAnsi="Traditional Arabic" w:cs="Traditional Arabic"/>
          <w:sz w:val="30"/>
          <w:szCs w:val="30"/>
          <w:rtl/>
          <w:lang w:val="en-GB" w:eastAsia="zh-TW"/>
        </w:rPr>
        <w:t xml:space="preserve"> ومن خلال </w:t>
      </w:r>
      <w:r w:rsidR="00705120">
        <w:rPr>
          <w:rFonts w:ascii="Traditional Arabic" w:hAnsi="Traditional Arabic" w:cs="Traditional Arabic"/>
          <w:sz w:val="30"/>
          <w:szCs w:val="30"/>
          <w:rtl/>
          <w:lang w:val="en-GB" w:eastAsia="zh-TW"/>
        </w:rPr>
        <w:t>ترسيخ</w:t>
      </w:r>
      <w:r w:rsidR="00705120"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 xml:space="preserve">وتحسين </w:t>
      </w:r>
      <w:r w:rsidR="00705120">
        <w:rPr>
          <w:rFonts w:ascii="Traditional Arabic" w:hAnsi="Traditional Arabic" w:cs="Traditional Arabic"/>
          <w:sz w:val="30"/>
          <w:szCs w:val="30"/>
          <w:rtl/>
          <w:lang w:val="en-GB" w:eastAsia="zh-TW"/>
        </w:rPr>
        <w:t xml:space="preserve">ممارسات الإدارة </w:t>
      </w:r>
      <w:r w:rsidRPr="00003714">
        <w:rPr>
          <w:rFonts w:ascii="Traditional Arabic" w:hAnsi="Traditional Arabic" w:cs="Traditional Arabic"/>
          <w:sz w:val="30"/>
          <w:szCs w:val="30"/>
          <w:rtl/>
          <w:lang w:val="en-GB" w:eastAsia="zh-TW"/>
        </w:rPr>
        <w:t xml:space="preserve">الحالية للشباك الخيشومية، بما </w:t>
      </w:r>
      <w:r w:rsidR="00705120">
        <w:rPr>
          <w:rFonts w:ascii="Traditional Arabic" w:hAnsi="Traditional Arabic" w:cs="Traditional Arabic"/>
          <w:sz w:val="30"/>
          <w:szCs w:val="30"/>
          <w:rtl/>
          <w:lang w:val="en-GB" w:eastAsia="zh-TW"/>
        </w:rPr>
        <w:t>في ذلك</w:t>
      </w:r>
      <w:r w:rsidR="00705120"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 xml:space="preserve">وسم معدات الصيد، وإدارة </w:t>
      </w:r>
      <w:r w:rsidR="001436E3">
        <w:rPr>
          <w:rFonts w:ascii="Traditional Arabic" w:hAnsi="Traditional Arabic" w:cs="Traditional Arabic"/>
          <w:sz w:val="30"/>
          <w:szCs w:val="30"/>
          <w:rtl/>
          <w:lang w:val="en-GB" w:eastAsia="zh-TW"/>
        </w:rPr>
        <w:t>الشبكات عند انتهاء صلاحيتها</w:t>
      </w:r>
      <w:r w:rsidRPr="00003714">
        <w:rPr>
          <w:rFonts w:ascii="Traditional Arabic" w:hAnsi="Traditional Arabic" w:cs="Traditional Arabic"/>
          <w:sz w:val="30"/>
          <w:szCs w:val="30"/>
          <w:rtl/>
          <w:lang w:val="en-GB" w:eastAsia="zh-TW"/>
        </w:rPr>
        <w:t xml:space="preserve">، والإبلاغ عن المعدات المفقودة وأفضل الممارسات الأخرى، من المتوقع تقليل فقدان معدات الصيد </w:t>
      </w:r>
      <w:r w:rsidRPr="00003714">
        <w:rPr>
          <w:rFonts w:ascii="Traditional Arabic" w:hAnsi="Traditional Arabic" w:cs="Traditional Arabic"/>
          <w:sz w:val="30"/>
          <w:szCs w:val="30"/>
          <w:rtl/>
          <w:lang w:val="en-GB" w:eastAsia="zh-TW"/>
        </w:rPr>
        <w:lastRenderedPageBreak/>
        <w:t>والتخلي عنها على نحوٍ كبير بحلول عام 2025 في البقع الساخنة الحرجة وحماية أكثر من مليون حيوان بحري بحلول عام 2018</w:t>
      </w:r>
      <w:r>
        <w:rPr>
          <w:rFonts w:ascii="Traditional Arabic" w:hAnsi="Traditional Arabic" w:cs="Traditional Arabic"/>
          <w:sz w:val="30"/>
          <w:szCs w:val="30"/>
          <w:rtl/>
          <w:lang w:val="en-GB" w:eastAsia="zh-TW"/>
        </w:rPr>
        <w:t>.</w:t>
      </w:r>
    </w:p>
    <w:p w14:paraId="56E42218" w14:textId="44DF903C" w:rsidR="00003714" w:rsidRDefault="00003714" w:rsidP="00994A2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03714">
        <w:rPr>
          <w:rFonts w:ascii="Traditional Arabic" w:hAnsi="Traditional Arabic" w:cs="Traditional Arabic"/>
          <w:sz w:val="30"/>
          <w:szCs w:val="30"/>
          <w:rtl/>
          <w:lang w:val="en-GB" w:eastAsia="zh-TW"/>
        </w:rPr>
        <w:t xml:space="preserve">وأشارت هولندا أنها </w:t>
      </w:r>
      <w:r w:rsidR="001436E3">
        <w:rPr>
          <w:rFonts w:ascii="Traditional Arabic" w:hAnsi="Traditional Arabic" w:cs="Traditional Arabic"/>
          <w:sz w:val="30"/>
          <w:szCs w:val="30"/>
          <w:rtl/>
          <w:lang w:val="en-GB" w:eastAsia="zh-TW"/>
        </w:rPr>
        <w:t>أتاحت</w:t>
      </w:r>
      <w:r w:rsidR="001436E3"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11</w:t>
      </w:r>
      <w:r w:rsidR="00994A28">
        <w:rPr>
          <w:rFonts w:ascii="Traditional Arabic" w:hAnsi="Traditional Arabic" w:cs="Traditional Arabic"/>
          <w:sz w:val="30"/>
          <w:szCs w:val="30"/>
          <w:rtl/>
          <w:lang w:val="en-GB" w:eastAsia="zh-TW"/>
        </w:rPr>
        <w:t>.</w:t>
      </w:r>
      <w:r w:rsidRPr="00003714">
        <w:rPr>
          <w:rFonts w:ascii="Traditional Arabic" w:hAnsi="Traditional Arabic" w:cs="Traditional Arabic"/>
          <w:sz w:val="30"/>
          <w:szCs w:val="30"/>
          <w:rtl/>
          <w:lang w:val="en-GB" w:eastAsia="zh-TW"/>
        </w:rPr>
        <w:t xml:space="preserve">4 مليون دولار أمريكي للفترة من 2018 إلى 2022 لتعزيز الابتكار من أجل الحد من انبعاثات الجسيمات البلاستيكية الدقيقة </w:t>
      </w:r>
      <w:r w:rsidR="001436E3">
        <w:rPr>
          <w:rFonts w:ascii="Traditional Arabic" w:hAnsi="Traditional Arabic" w:cs="Traditional Arabic"/>
          <w:sz w:val="30"/>
          <w:szCs w:val="30"/>
          <w:rtl/>
          <w:lang w:val="en-GB" w:eastAsia="zh-TW"/>
        </w:rPr>
        <w:t>الناجمة عن</w:t>
      </w:r>
      <w:r w:rsidR="001436E3"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 xml:space="preserve">القمامة البلاستيكية، وإطارات السيارات، ومواد الطلاء، والملابس </w:t>
      </w:r>
      <w:r w:rsidR="001436E3">
        <w:rPr>
          <w:rFonts w:ascii="Traditional Arabic" w:hAnsi="Traditional Arabic" w:cs="Traditional Arabic"/>
          <w:sz w:val="30"/>
          <w:szCs w:val="30"/>
          <w:rtl/>
          <w:lang w:val="en-GB" w:eastAsia="zh-TW"/>
        </w:rPr>
        <w:t>في</w:t>
      </w:r>
      <w:r w:rsidR="001436E3"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البيئة المائية ولإجراء البحوث عن تأثير الجسيمات البلاستيكية الدقيقة على الصحة البشرية</w:t>
      </w:r>
      <w:r>
        <w:rPr>
          <w:rFonts w:ascii="Traditional Arabic" w:hAnsi="Traditional Arabic" w:cs="Traditional Arabic"/>
          <w:sz w:val="30"/>
          <w:szCs w:val="30"/>
          <w:rtl/>
          <w:lang w:val="en-GB" w:eastAsia="zh-TW"/>
        </w:rPr>
        <w:t>.</w:t>
      </w:r>
      <w:r w:rsidRPr="00003714">
        <w:rPr>
          <w:rFonts w:ascii="Traditional Arabic" w:hAnsi="Traditional Arabic" w:cs="Traditional Arabic"/>
          <w:sz w:val="30"/>
          <w:szCs w:val="30"/>
          <w:rtl/>
          <w:lang w:val="en-GB" w:eastAsia="zh-TW"/>
        </w:rPr>
        <w:t xml:space="preserve"> كما أعلنت أنها ستعزز التصميم الدائري في الإنتاج من خلال تدريب ما لا يقل عن 10 في المائة من مطوري </w:t>
      </w:r>
      <w:r w:rsidR="001436E3">
        <w:rPr>
          <w:rFonts w:ascii="Traditional Arabic" w:hAnsi="Traditional Arabic" w:cs="Traditional Arabic"/>
          <w:sz w:val="30"/>
          <w:szCs w:val="30"/>
          <w:rtl/>
          <w:lang w:val="en-GB" w:eastAsia="zh-TW"/>
        </w:rPr>
        <w:t>المنتجات</w:t>
      </w:r>
      <w:r w:rsidR="001436E3"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في جميع الشركات المنتجة في هولندا من خلال تنظيم حلقات عمل بشأن التصميم الدائري للمنتجات والتعبئة ونماذج الأعمال التجارية بحلول 2022</w:t>
      </w:r>
      <w:r>
        <w:rPr>
          <w:rFonts w:ascii="Traditional Arabic" w:hAnsi="Traditional Arabic" w:cs="Traditional Arabic"/>
          <w:sz w:val="30"/>
          <w:szCs w:val="30"/>
          <w:rtl/>
          <w:lang w:val="en-GB" w:eastAsia="zh-TW"/>
        </w:rPr>
        <w:t>.</w:t>
      </w:r>
    </w:p>
    <w:p w14:paraId="3D5C10A0" w14:textId="00E9340E" w:rsidR="00C224DE" w:rsidRDefault="00003714"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03714">
        <w:rPr>
          <w:rFonts w:ascii="Traditional Arabic" w:hAnsi="Traditional Arabic" w:cs="Traditional Arabic"/>
          <w:sz w:val="30"/>
          <w:szCs w:val="30"/>
          <w:rtl/>
          <w:lang w:val="en-GB" w:eastAsia="zh-TW"/>
        </w:rPr>
        <w:t xml:space="preserve">وذكرت هولندا أنها ستعمل نحو الوصول إلى اتفاق بيئي دولي ملموس يعزز التصميم الدائري مع حكومة إندونيسيا والشركات المتعددة الجنسيات </w:t>
      </w:r>
      <w:r w:rsidR="001436E3">
        <w:rPr>
          <w:rFonts w:ascii="Traditional Arabic" w:hAnsi="Traditional Arabic" w:cs="Traditional Arabic"/>
          <w:sz w:val="30"/>
          <w:szCs w:val="30"/>
          <w:rtl/>
          <w:lang w:val="en-GB" w:eastAsia="zh-TW"/>
        </w:rPr>
        <w:t xml:space="preserve">في </w:t>
      </w:r>
      <w:r w:rsidRPr="00003714">
        <w:rPr>
          <w:rFonts w:ascii="Traditional Arabic" w:hAnsi="Traditional Arabic" w:cs="Traditional Arabic"/>
          <w:sz w:val="30"/>
          <w:szCs w:val="30"/>
          <w:rtl/>
          <w:lang w:val="en-GB" w:eastAsia="zh-TW"/>
        </w:rPr>
        <w:t>عام 2019</w:t>
      </w:r>
      <w:r w:rsidR="00C224DE">
        <w:rPr>
          <w:rFonts w:ascii="Traditional Arabic" w:hAnsi="Traditional Arabic" w:cs="Traditional Arabic"/>
          <w:sz w:val="30"/>
          <w:szCs w:val="30"/>
          <w:rtl/>
          <w:lang w:val="en-GB" w:eastAsia="zh-TW"/>
        </w:rPr>
        <w:t>.</w:t>
      </w:r>
      <w:r w:rsidRPr="00003714">
        <w:rPr>
          <w:rFonts w:ascii="Traditional Arabic" w:hAnsi="Traditional Arabic" w:cs="Traditional Arabic"/>
          <w:sz w:val="30"/>
          <w:szCs w:val="30"/>
          <w:rtl/>
          <w:lang w:val="en-GB" w:eastAsia="zh-TW"/>
        </w:rPr>
        <w:t xml:space="preserve"> وتمثل الهدف من ذلك في </w:t>
      </w:r>
      <w:r w:rsidR="001436E3">
        <w:rPr>
          <w:rFonts w:ascii="Traditional Arabic" w:hAnsi="Traditional Arabic" w:cs="Traditional Arabic"/>
          <w:sz w:val="30"/>
          <w:szCs w:val="30"/>
          <w:rtl/>
          <w:lang w:val="en-GB" w:eastAsia="zh-TW"/>
        </w:rPr>
        <w:t>تخفيض ك</w:t>
      </w:r>
      <w:r w:rsidRPr="00003714">
        <w:rPr>
          <w:rFonts w:ascii="Traditional Arabic" w:hAnsi="Traditional Arabic" w:cs="Traditional Arabic"/>
          <w:sz w:val="30"/>
          <w:szCs w:val="30"/>
          <w:rtl/>
          <w:lang w:val="en-GB" w:eastAsia="zh-TW"/>
        </w:rPr>
        <w:t xml:space="preserve">مية العبوات البلاستيكية الصغيرة التي تُستخدَّم مرة واحدة </w:t>
      </w:r>
      <w:r w:rsidR="001436E3">
        <w:rPr>
          <w:rFonts w:ascii="Traditional Arabic" w:hAnsi="Traditional Arabic" w:cs="Traditional Arabic"/>
          <w:sz w:val="30"/>
          <w:szCs w:val="30"/>
          <w:rtl/>
          <w:lang w:val="en-GB" w:eastAsia="zh-TW"/>
        </w:rPr>
        <w:t xml:space="preserve">التي ترد إلى </w:t>
      </w:r>
      <w:r w:rsidRPr="00003714">
        <w:rPr>
          <w:rFonts w:ascii="Traditional Arabic" w:hAnsi="Traditional Arabic" w:cs="Traditional Arabic"/>
          <w:sz w:val="30"/>
          <w:szCs w:val="30"/>
          <w:rtl/>
          <w:lang w:val="en-GB" w:eastAsia="zh-TW"/>
        </w:rPr>
        <w:t xml:space="preserve">السوق الإندونيسي خلال الفترة من 2019 إلى 2025، مما </w:t>
      </w:r>
      <w:r w:rsidR="001436E3">
        <w:rPr>
          <w:rFonts w:ascii="Traditional Arabic" w:hAnsi="Traditional Arabic" w:cs="Traditional Arabic"/>
          <w:sz w:val="30"/>
          <w:szCs w:val="30"/>
          <w:rtl/>
          <w:lang w:val="en-GB" w:eastAsia="zh-TW"/>
        </w:rPr>
        <w:t>يقلل</w:t>
      </w:r>
      <w:r w:rsidR="001436E3" w:rsidRPr="00003714">
        <w:rPr>
          <w:rFonts w:ascii="Traditional Arabic" w:hAnsi="Traditional Arabic" w:cs="Traditional Arabic"/>
          <w:sz w:val="30"/>
          <w:szCs w:val="30"/>
          <w:rtl/>
          <w:lang w:val="en-GB" w:eastAsia="zh-TW"/>
        </w:rPr>
        <w:t xml:space="preserve"> </w:t>
      </w:r>
      <w:r w:rsidRPr="00003714">
        <w:rPr>
          <w:rFonts w:ascii="Traditional Arabic" w:hAnsi="Traditional Arabic" w:cs="Traditional Arabic"/>
          <w:sz w:val="30"/>
          <w:szCs w:val="30"/>
          <w:rtl/>
          <w:lang w:val="en-GB" w:eastAsia="zh-TW"/>
        </w:rPr>
        <w:t>بدرجة كبيرة من تلوث المحيطات بالمواد البلاستيكية</w:t>
      </w:r>
      <w:r w:rsidR="00C224DE">
        <w:rPr>
          <w:rFonts w:ascii="Traditional Arabic" w:hAnsi="Traditional Arabic" w:cs="Traditional Arabic"/>
          <w:sz w:val="30"/>
          <w:szCs w:val="30"/>
          <w:rtl/>
          <w:lang w:val="en-GB" w:eastAsia="zh-TW"/>
        </w:rPr>
        <w:t>.</w:t>
      </w:r>
    </w:p>
    <w:p w14:paraId="5CC2B0BE" w14:textId="6716E5CB" w:rsidR="00C224DE" w:rsidRPr="00C224DE" w:rsidRDefault="00C224DE" w:rsidP="00E92CCA">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C224DE">
        <w:rPr>
          <w:rFonts w:ascii="Traditional Arabic" w:hAnsi="Traditional Arabic" w:cs="Traditional Arabic"/>
          <w:b/>
          <w:bCs/>
          <w:sz w:val="30"/>
          <w:szCs w:val="30"/>
          <w:rtl/>
          <w:lang w:val="en-GB" w:eastAsia="zh-TW"/>
        </w:rPr>
        <w:t>شيلي</w:t>
      </w:r>
    </w:p>
    <w:p w14:paraId="3247E835" w14:textId="515969B3" w:rsidR="00926C1C" w:rsidRDefault="00C224DE" w:rsidP="008B4BF8">
      <w:pPr>
        <w:tabs>
          <w:tab w:val="left" w:pos="7169"/>
        </w:tabs>
        <w:spacing w:after="120" w:line="400" w:lineRule="exact"/>
        <w:ind w:left="1132"/>
        <w:jc w:val="both"/>
        <w:textDirection w:val="tbRlV"/>
        <w:rPr>
          <w:rFonts w:ascii="Traditional Arabic" w:hAnsi="Traditional Arabic" w:cs="Traditional Arabic"/>
          <w:sz w:val="30"/>
          <w:szCs w:val="30"/>
          <w:lang w:val="en-GB" w:eastAsia="zh-TW"/>
        </w:rPr>
      </w:pPr>
      <w:r w:rsidRPr="00C224DE">
        <w:rPr>
          <w:rFonts w:ascii="Traditional Arabic" w:hAnsi="Traditional Arabic" w:cs="Traditional Arabic"/>
          <w:sz w:val="30"/>
          <w:szCs w:val="30"/>
          <w:rtl/>
          <w:lang w:val="en-GB" w:eastAsia="zh-TW"/>
        </w:rPr>
        <w:t>التزمت شيلي بالقضاء على استخدام التجار المحليين للأكياس البلاستيكية</w:t>
      </w:r>
      <w:r>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وسيبدأ، في عا</w:t>
      </w:r>
      <w:r w:rsidR="00994A28">
        <w:rPr>
          <w:rFonts w:ascii="Traditional Arabic" w:hAnsi="Traditional Arabic" w:cs="Traditional Arabic"/>
          <w:sz w:val="30"/>
          <w:szCs w:val="30"/>
          <w:rtl/>
          <w:lang w:val="en-GB" w:eastAsia="zh-TW"/>
        </w:rPr>
        <w:t>م</w:t>
      </w:r>
      <w:r w:rsidRPr="00C224DE">
        <w:rPr>
          <w:rFonts w:ascii="Traditional Arabic" w:hAnsi="Traditional Arabic" w:cs="Traditional Arabic"/>
          <w:sz w:val="30"/>
          <w:szCs w:val="30"/>
          <w:rtl/>
          <w:lang w:val="en-GB" w:eastAsia="zh-TW"/>
        </w:rPr>
        <w:t xml:space="preserve"> 2019، نفاذ قانون يحظر على جميع التجار المحليين استخدام الأكياس البلاستيكية؛ </w:t>
      </w:r>
      <w:r w:rsidR="001436E3" w:rsidRPr="00C224DE">
        <w:rPr>
          <w:rFonts w:ascii="Traditional Arabic" w:hAnsi="Traditional Arabic" w:cs="Traditional Arabic"/>
          <w:sz w:val="30"/>
          <w:szCs w:val="30"/>
          <w:rtl/>
          <w:lang w:val="en-GB" w:eastAsia="zh-TW"/>
        </w:rPr>
        <w:t>وس</w:t>
      </w:r>
      <w:r w:rsidR="001436E3">
        <w:rPr>
          <w:rFonts w:ascii="Traditional Arabic" w:hAnsi="Traditional Arabic" w:cs="Traditional Arabic"/>
          <w:sz w:val="30"/>
          <w:szCs w:val="30"/>
          <w:rtl/>
          <w:lang w:val="en-GB" w:eastAsia="zh-TW"/>
        </w:rPr>
        <w:t>تُم</w:t>
      </w:r>
      <w:r w:rsidR="001436E3" w:rsidRPr="00C224DE">
        <w:rPr>
          <w:rFonts w:ascii="Traditional Arabic" w:hAnsi="Traditional Arabic" w:cs="Traditional Arabic"/>
          <w:sz w:val="30"/>
          <w:szCs w:val="30"/>
          <w:rtl/>
          <w:lang w:val="en-GB" w:eastAsia="zh-TW"/>
        </w:rPr>
        <w:t xml:space="preserve">نح </w:t>
      </w:r>
      <w:r w:rsidR="001436E3">
        <w:rPr>
          <w:rFonts w:ascii="Traditional Arabic" w:hAnsi="Traditional Arabic" w:cs="Traditional Arabic"/>
          <w:sz w:val="30"/>
          <w:szCs w:val="30"/>
          <w:rtl/>
          <w:lang w:val="en-GB" w:eastAsia="zh-TW"/>
        </w:rPr>
        <w:t>ا</w:t>
      </w:r>
      <w:r w:rsidRPr="00C224DE">
        <w:rPr>
          <w:rFonts w:ascii="Traditional Arabic" w:hAnsi="Traditional Arabic" w:cs="Traditional Arabic"/>
          <w:sz w:val="30"/>
          <w:szCs w:val="30"/>
          <w:rtl/>
          <w:lang w:val="en-GB" w:eastAsia="zh-TW"/>
        </w:rPr>
        <w:t>لشركات الصغيرة والمتوسطة الحجم مهلة حتى عام 2020 للتخلص منها</w:t>
      </w:r>
      <w:r>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ونتيجة لذلك، ستصبح شيلي بحلول عام 2020 خالية من الأكياس البلاستيكية التي يستخدمها التجار</w:t>
      </w:r>
      <w:r>
        <w:rPr>
          <w:rFonts w:ascii="Traditional Arabic" w:hAnsi="Traditional Arabic" w:cs="Traditional Arabic"/>
          <w:sz w:val="30"/>
          <w:szCs w:val="30"/>
          <w:rtl/>
          <w:lang w:val="en-GB" w:eastAsia="zh-TW"/>
        </w:rPr>
        <w:t>.</w:t>
      </w:r>
      <w:r w:rsidR="00994A28">
        <w:rPr>
          <w:rFonts w:ascii="Traditional Arabic" w:hAnsi="Traditional Arabic" w:cs="Traditional Arabic"/>
          <w:sz w:val="30"/>
          <w:szCs w:val="30"/>
          <w:rtl/>
          <w:lang w:val="en-GB" w:eastAsia="zh-TW"/>
        </w:rPr>
        <w:t xml:space="preserve"> وتنفذ شيلي أيض</w:t>
      </w:r>
      <w:r w:rsidRPr="00C224DE">
        <w:rPr>
          <w:rFonts w:ascii="Traditional Arabic" w:hAnsi="Traditional Arabic" w:cs="Traditional Arabic"/>
          <w:sz w:val="30"/>
          <w:szCs w:val="30"/>
          <w:rtl/>
          <w:lang w:val="en-GB" w:eastAsia="zh-TW"/>
        </w:rPr>
        <w:t>ا</w:t>
      </w:r>
      <w:r w:rsidR="00994A28">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حملة لإنهاء استخدام القشات البلاستيكي</w:t>
      </w:r>
      <w:r w:rsidR="001436E3">
        <w:rPr>
          <w:rFonts w:ascii="Traditional Arabic" w:hAnsi="Traditional Arabic" w:cs="Traditional Arabic"/>
          <w:sz w:val="30"/>
          <w:szCs w:val="30"/>
          <w:rtl/>
          <w:lang w:val="en-GB" w:eastAsia="zh-TW"/>
        </w:rPr>
        <w:t>ة للشراب</w:t>
      </w:r>
      <w:r w:rsidR="00994A28">
        <w:rPr>
          <w:rFonts w:ascii="Traditional Arabic" w:hAnsi="Traditional Arabic" w:cs="Traditional Arabic"/>
          <w:sz w:val="30"/>
          <w:szCs w:val="30"/>
          <w:rtl/>
          <w:lang w:val="en-GB" w:eastAsia="zh-TW"/>
        </w:rPr>
        <w:t>.</w:t>
      </w:r>
    </w:p>
    <w:p w14:paraId="526DA9C6" w14:textId="3ADFDFD6" w:rsidR="00C224DE" w:rsidRPr="00C224DE" w:rsidRDefault="0056786D" w:rsidP="005D3924">
      <w:pPr>
        <w:ind w:left="1132"/>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الاتحاد الأوروبي</w:t>
      </w:r>
    </w:p>
    <w:p w14:paraId="732EA254" w14:textId="2DB07287" w:rsidR="00FF78FE" w:rsidRDefault="00C224DE" w:rsidP="001436E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224DE">
        <w:rPr>
          <w:rFonts w:ascii="Traditional Arabic" w:hAnsi="Traditional Arabic" w:cs="Traditional Arabic"/>
          <w:sz w:val="30"/>
          <w:szCs w:val="30"/>
          <w:rtl/>
          <w:lang w:val="en-GB" w:eastAsia="zh-TW"/>
        </w:rPr>
        <w:t xml:space="preserve">أعلن الاتحاد الأوروبي عن مشروع بقيمة 9 ملايين يورو </w:t>
      </w:r>
      <w:r w:rsidR="001436E3">
        <w:rPr>
          <w:rFonts w:ascii="Traditional Arabic" w:hAnsi="Traditional Arabic" w:cs="Traditional Arabic"/>
          <w:sz w:val="30"/>
          <w:szCs w:val="30"/>
          <w:rtl/>
          <w:lang w:val="en-GB" w:eastAsia="zh-TW"/>
        </w:rPr>
        <w:t>للتقليل</w:t>
      </w:r>
      <w:r w:rsidR="001436E3"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من النفايات البلاستيكية والقمامة البحرية في جنوب شرق آسيا</w:t>
      </w:r>
      <w:r w:rsidR="00FF78FE">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ومن المقرر أن يدعم المشروع الانتقال نحو الاستهلاك والإنتاج المستدامين للبلاستيك </w:t>
      </w:r>
      <w:r w:rsidR="001436E3">
        <w:rPr>
          <w:rFonts w:ascii="Traditional Arabic" w:hAnsi="Traditional Arabic" w:cs="Traditional Arabic"/>
          <w:sz w:val="30"/>
          <w:szCs w:val="30"/>
          <w:rtl/>
          <w:lang w:val="en-GB" w:eastAsia="zh-TW"/>
        </w:rPr>
        <w:t xml:space="preserve">وأن يساهم </w:t>
      </w:r>
      <w:r w:rsidRPr="00C224DE">
        <w:rPr>
          <w:rFonts w:ascii="Traditional Arabic" w:hAnsi="Traditional Arabic" w:cs="Traditional Arabic"/>
          <w:sz w:val="30"/>
          <w:szCs w:val="30"/>
          <w:rtl/>
          <w:lang w:val="en-GB" w:eastAsia="zh-TW"/>
        </w:rPr>
        <w:t xml:space="preserve">بدرجة كبيرة </w:t>
      </w:r>
      <w:r w:rsidR="001436E3">
        <w:rPr>
          <w:rFonts w:ascii="Traditional Arabic" w:hAnsi="Traditional Arabic" w:cs="Traditional Arabic"/>
          <w:sz w:val="30"/>
          <w:szCs w:val="30"/>
          <w:rtl/>
          <w:lang w:val="en-GB" w:eastAsia="zh-TW"/>
        </w:rPr>
        <w:t>في تخفيض</w:t>
      </w:r>
      <w:r w:rsidR="001436E3"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القمامة البحرية، من خلال دعم النُهُج والسياسات ونماذج الأعمال التجارية الأوروبية</w:t>
      </w:r>
      <w:r w:rsidR="00FF78FE">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وسيركز المشروع على إندونيسيا </w:t>
      </w:r>
      <w:r w:rsidR="001436E3" w:rsidRPr="00C224DE">
        <w:rPr>
          <w:rFonts w:ascii="Traditional Arabic" w:hAnsi="Traditional Arabic" w:cs="Traditional Arabic"/>
          <w:sz w:val="30"/>
          <w:szCs w:val="30"/>
          <w:rtl/>
          <w:lang w:val="en-GB" w:eastAsia="zh-TW"/>
        </w:rPr>
        <w:t xml:space="preserve">وتايلند </w:t>
      </w:r>
      <w:r w:rsidRPr="00C224DE">
        <w:rPr>
          <w:rFonts w:ascii="Traditional Arabic" w:hAnsi="Traditional Arabic" w:cs="Traditional Arabic"/>
          <w:sz w:val="30"/>
          <w:szCs w:val="30"/>
          <w:rtl/>
          <w:lang w:val="en-GB" w:eastAsia="zh-TW"/>
        </w:rPr>
        <w:t>وسنغافورة</w:t>
      </w:r>
      <w:r w:rsidR="001436E3">
        <w:rPr>
          <w:rFonts w:ascii="Traditional Arabic" w:hAnsi="Traditional Arabic" w:cs="Traditional Arabic"/>
          <w:sz w:val="30"/>
          <w:szCs w:val="30"/>
          <w:rtl/>
          <w:lang w:val="en-GB" w:eastAsia="zh-TW"/>
        </w:rPr>
        <w:t xml:space="preserve"> والصين</w:t>
      </w:r>
      <w:r w:rsidRPr="00C224DE">
        <w:rPr>
          <w:rFonts w:ascii="Traditional Arabic" w:hAnsi="Traditional Arabic" w:cs="Traditional Arabic"/>
          <w:sz w:val="30"/>
          <w:szCs w:val="30"/>
          <w:rtl/>
          <w:lang w:val="en-GB" w:eastAsia="zh-TW"/>
        </w:rPr>
        <w:t xml:space="preserve"> </w:t>
      </w:r>
      <w:r w:rsidR="001436E3" w:rsidRPr="001436E3">
        <w:rPr>
          <w:rFonts w:ascii="Traditional Arabic" w:hAnsi="Traditional Arabic" w:cs="Traditional Arabic"/>
          <w:sz w:val="30"/>
          <w:szCs w:val="30"/>
          <w:rtl/>
          <w:lang w:val="en-GB" w:eastAsia="zh-TW"/>
        </w:rPr>
        <w:t xml:space="preserve">والفلبين </w:t>
      </w:r>
      <w:r w:rsidRPr="00C224DE">
        <w:rPr>
          <w:rFonts w:ascii="Traditional Arabic" w:hAnsi="Traditional Arabic" w:cs="Traditional Arabic"/>
          <w:sz w:val="30"/>
          <w:szCs w:val="30"/>
          <w:rtl/>
          <w:lang w:val="en-GB" w:eastAsia="zh-TW"/>
        </w:rPr>
        <w:t>وفيت</w:t>
      </w:r>
      <w:r w:rsidR="00BE6AE5">
        <w:rPr>
          <w:rFonts w:ascii="Traditional Arabic" w:hAnsi="Traditional Arabic" w:cs="Traditional Arabic"/>
          <w:sz w:val="30"/>
          <w:szCs w:val="30"/>
          <w:rtl/>
          <w:lang w:val="en-GB" w:eastAsia="zh-TW"/>
        </w:rPr>
        <w:t> </w:t>
      </w:r>
      <w:r w:rsidRPr="00C224DE">
        <w:rPr>
          <w:rFonts w:ascii="Traditional Arabic" w:hAnsi="Traditional Arabic" w:cs="Traditional Arabic"/>
          <w:sz w:val="30"/>
          <w:szCs w:val="30"/>
          <w:rtl/>
          <w:lang w:val="en-GB" w:eastAsia="zh-TW"/>
        </w:rPr>
        <w:t>نام</w:t>
      </w:r>
      <w:r w:rsidR="001436E3">
        <w:rPr>
          <w:rFonts w:ascii="Traditional Arabic" w:hAnsi="Traditional Arabic" w:cs="Traditional Arabic"/>
          <w:sz w:val="30"/>
          <w:szCs w:val="30"/>
          <w:rtl/>
          <w:lang w:val="en-GB" w:eastAsia="zh-TW"/>
        </w:rPr>
        <w:t xml:space="preserve"> </w:t>
      </w:r>
      <w:r w:rsidR="001436E3" w:rsidRPr="00C224DE">
        <w:rPr>
          <w:rFonts w:ascii="Traditional Arabic" w:hAnsi="Traditional Arabic" w:cs="Traditional Arabic"/>
          <w:sz w:val="30"/>
          <w:szCs w:val="30"/>
          <w:rtl/>
          <w:lang w:val="en-GB" w:eastAsia="zh-TW"/>
        </w:rPr>
        <w:t>واليابان</w:t>
      </w:r>
      <w:r w:rsidRPr="00C224DE">
        <w:rPr>
          <w:rFonts w:ascii="Traditional Arabic" w:hAnsi="Traditional Arabic" w:cs="Traditional Arabic"/>
          <w:sz w:val="30"/>
          <w:szCs w:val="30"/>
          <w:rtl/>
          <w:lang w:val="en-GB" w:eastAsia="zh-TW"/>
        </w:rPr>
        <w:t>، لكنه يهدف أيضًا إلى دعم البلدان في منطقة الميكونغ وباقي بلدان رابطة أمم جنوب شرق آسيا دعما</w:t>
      </w:r>
      <w:r w:rsidR="00BE6AE5">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غير مباشر</w:t>
      </w:r>
      <w:r w:rsidR="00FF78FE">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ويلتزم الاتحاد الأور</w:t>
      </w:r>
      <w:r w:rsidR="0056786D">
        <w:rPr>
          <w:rFonts w:ascii="Traditional Arabic" w:hAnsi="Traditional Arabic" w:cs="Traditional Arabic"/>
          <w:sz w:val="30"/>
          <w:szCs w:val="30"/>
          <w:rtl/>
          <w:lang w:val="en-GB" w:eastAsia="zh-TW"/>
        </w:rPr>
        <w:t>و</w:t>
      </w:r>
      <w:r w:rsidRPr="00C224DE">
        <w:rPr>
          <w:rFonts w:ascii="Traditional Arabic" w:hAnsi="Traditional Arabic" w:cs="Traditional Arabic"/>
          <w:sz w:val="30"/>
          <w:szCs w:val="30"/>
          <w:rtl/>
          <w:lang w:val="en-GB" w:eastAsia="zh-TW"/>
        </w:rPr>
        <w:t xml:space="preserve">بي، في إطار </w:t>
      </w:r>
      <w:r w:rsidR="001436E3">
        <w:rPr>
          <w:rFonts w:ascii="Traditional Arabic" w:hAnsi="Traditional Arabic" w:cs="Traditional Arabic"/>
          <w:sz w:val="30"/>
          <w:szCs w:val="30"/>
          <w:rtl/>
          <w:lang w:val="en-GB" w:eastAsia="zh-TW"/>
        </w:rPr>
        <w:t>الا</w:t>
      </w:r>
      <w:r w:rsidR="001436E3" w:rsidRPr="00C224DE">
        <w:rPr>
          <w:rFonts w:ascii="Traditional Arabic" w:hAnsi="Traditional Arabic" w:cs="Traditional Arabic"/>
          <w:sz w:val="30"/>
          <w:szCs w:val="30"/>
          <w:rtl/>
          <w:lang w:val="en-GB" w:eastAsia="zh-TW"/>
        </w:rPr>
        <w:t xml:space="preserve">ستراتيجية </w:t>
      </w:r>
      <w:r w:rsidR="001436E3">
        <w:rPr>
          <w:rFonts w:ascii="Traditional Arabic" w:hAnsi="Traditional Arabic" w:cs="Traditional Arabic"/>
          <w:sz w:val="30"/>
          <w:szCs w:val="30"/>
          <w:rtl/>
          <w:lang w:val="en-GB" w:eastAsia="zh-TW"/>
        </w:rPr>
        <w:t>التي أُطلقت مؤخر</w:t>
      </w:r>
      <w:r w:rsidR="001436E3" w:rsidRPr="00C224DE">
        <w:rPr>
          <w:rFonts w:ascii="Traditional Arabic" w:hAnsi="Traditional Arabic" w:cs="Traditional Arabic"/>
          <w:sz w:val="30"/>
          <w:szCs w:val="30"/>
          <w:rtl/>
          <w:lang w:val="en-GB" w:eastAsia="zh-TW"/>
        </w:rPr>
        <w:t>ا</w:t>
      </w:r>
      <w:r w:rsidR="001436E3">
        <w:rPr>
          <w:rFonts w:ascii="Traditional Arabic" w:hAnsi="Traditional Arabic" w:cs="Traditional Arabic"/>
          <w:sz w:val="30"/>
          <w:szCs w:val="30"/>
          <w:rtl/>
          <w:lang w:val="en-GB" w:eastAsia="zh-TW"/>
        </w:rPr>
        <w:t>ً</w:t>
      </w:r>
      <w:r w:rsidR="001436E3" w:rsidRPr="00C224DE" w:rsidDel="001436E3">
        <w:rPr>
          <w:rFonts w:ascii="Traditional Arabic" w:hAnsi="Traditional Arabic" w:cs="Traditional Arabic"/>
          <w:sz w:val="30"/>
          <w:szCs w:val="30"/>
          <w:rtl/>
          <w:lang w:val="en-GB" w:eastAsia="zh-TW"/>
        </w:rPr>
        <w:t xml:space="preserve"> </w:t>
      </w:r>
      <w:r w:rsidR="001A47AD">
        <w:rPr>
          <w:rFonts w:ascii="Traditional Arabic" w:hAnsi="Traditional Arabic" w:cs="Traditional Arabic"/>
          <w:sz w:val="30"/>
          <w:szCs w:val="30"/>
          <w:rtl/>
          <w:lang w:val="en-GB" w:eastAsia="zh-TW"/>
        </w:rPr>
        <w:t>بشأن</w:t>
      </w:r>
      <w:r w:rsidR="001436E3">
        <w:rPr>
          <w:rFonts w:ascii="Traditional Arabic" w:hAnsi="Traditional Arabic" w:cs="Traditional Arabic"/>
          <w:sz w:val="30"/>
          <w:szCs w:val="30"/>
          <w:rtl/>
          <w:lang w:val="en-GB" w:eastAsia="zh-TW"/>
        </w:rPr>
        <w:t xml:space="preserve"> المواد </w:t>
      </w:r>
      <w:r w:rsidR="0056786D">
        <w:rPr>
          <w:rFonts w:ascii="Traditional Arabic" w:hAnsi="Traditional Arabic" w:cs="Traditional Arabic"/>
          <w:sz w:val="30"/>
          <w:szCs w:val="30"/>
          <w:rtl/>
          <w:lang w:val="en-GB" w:eastAsia="zh-TW"/>
        </w:rPr>
        <w:t>البلاستيكية</w:t>
      </w:r>
      <w:r w:rsidRPr="00C224DE">
        <w:rPr>
          <w:rFonts w:ascii="Traditional Arabic" w:hAnsi="Traditional Arabic" w:cs="Traditional Arabic"/>
          <w:sz w:val="30"/>
          <w:szCs w:val="30"/>
          <w:rtl/>
          <w:lang w:val="en-GB" w:eastAsia="zh-TW"/>
        </w:rPr>
        <w:t xml:space="preserve">، بالعمل مع الشركاء من </w:t>
      </w:r>
      <w:r w:rsidR="001436E3">
        <w:rPr>
          <w:rFonts w:ascii="Traditional Arabic" w:hAnsi="Traditional Arabic" w:cs="Traditional Arabic"/>
          <w:sz w:val="30"/>
          <w:szCs w:val="30"/>
          <w:rtl/>
          <w:lang w:val="en-GB" w:eastAsia="zh-TW"/>
        </w:rPr>
        <w:t>جميع أنحاء</w:t>
      </w:r>
      <w:r w:rsidR="001436E3"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العالم للتوصل إلى حلول عالمية للتلوث البحري</w:t>
      </w:r>
      <w:r w:rsidR="00FF78FE">
        <w:rPr>
          <w:rFonts w:ascii="Traditional Arabic" w:hAnsi="Traditional Arabic" w:cs="Traditional Arabic"/>
          <w:sz w:val="30"/>
          <w:szCs w:val="30"/>
          <w:rtl/>
          <w:lang w:val="en-GB" w:eastAsia="zh-TW"/>
        </w:rPr>
        <w:t>.</w:t>
      </w:r>
    </w:p>
    <w:p w14:paraId="495E3D6C" w14:textId="4B522192" w:rsidR="002C1447" w:rsidRDefault="00C224DE" w:rsidP="00926C1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224DE">
        <w:rPr>
          <w:rFonts w:ascii="Traditional Arabic" w:hAnsi="Traditional Arabic" w:cs="Traditional Arabic"/>
          <w:sz w:val="30"/>
          <w:szCs w:val="30"/>
          <w:rtl/>
          <w:lang w:val="en-GB" w:eastAsia="zh-TW"/>
        </w:rPr>
        <w:t xml:space="preserve">وأعلن الاتحاد الأوروبي أنه في إطار </w:t>
      </w:r>
      <w:r w:rsidR="001A47AD">
        <w:rPr>
          <w:rFonts w:ascii="Traditional Arabic" w:hAnsi="Traditional Arabic" w:cs="Traditional Arabic"/>
          <w:sz w:val="30"/>
          <w:szCs w:val="30"/>
          <w:rtl/>
          <w:lang w:val="en-GB" w:eastAsia="zh-TW"/>
        </w:rPr>
        <w:t>ا</w:t>
      </w:r>
      <w:r w:rsidR="001A47AD" w:rsidRPr="00C224DE">
        <w:rPr>
          <w:rFonts w:ascii="Traditional Arabic" w:hAnsi="Traditional Arabic" w:cs="Traditional Arabic"/>
          <w:sz w:val="30"/>
          <w:szCs w:val="30"/>
          <w:rtl/>
          <w:lang w:val="en-GB" w:eastAsia="zh-TW"/>
        </w:rPr>
        <w:t xml:space="preserve">ستراتيجيته </w:t>
      </w:r>
      <w:r w:rsidR="001A47AD">
        <w:rPr>
          <w:rFonts w:ascii="Traditional Arabic" w:hAnsi="Traditional Arabic" w:cs="Traditional Arabic"/>
          <w:sz w:val="30"/>
          <w:szCs w:val="30"/>
          <w:rtl/>
          <w:lang w:val="en-GB" w:eastAsia="zh-TW"/>
        </w:rPr>
        <w:t>بشأن المواد</w:t>
      </w:r>
      <w:r w:rsidR="001A47AD"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البلاستيكية، بدأ العمل على ما يلي</w:t>
      </w:r>
      <w:r w:rsidR="00FF78FE">
        <w:rPr>
          <w:rFonts w:ascii="Traditional Arabic" w:hAnsi="Traditional Arabic" w:cs="Traditional Arabic"/>
          <w:sz w:val="30"/>
          <w:szCs w:val="30"/>
          <w:rtl/>
          <w:lang w:val="en-GB" w:eastAsia="zh-TW"/>
        </w:rPr>
        <w:t>: (أ)</w:t>
      </w:r>
      <w:r w:rsidRPr="00C224DE">
        <w:rPr>
          <w:rFonts w:ascii="Traditional Arabic" w:hAnsi="Traditional Arabic" w:cs="Traditional Arabic"/>
          <w:sz w:val="30"/>
          <w:szCs w:val="30"/>
          <w:rtl/>
          <w:lang w:val="en-GB" w:eastAsia="zh-TW"/>
        </w:rPr>
        <w:t xml:space="preserve"> وضع قواعد</w:t>
      </w:r>
      <w:r w:rsidR="00BE6AE5">
        <w:rPr>
          <w:rFonts w:ascii="Traditional Arabic" w:hAnsi="Traditional Arabic" w:cs="Traditional Arabic"/>
          <w:sz w:val="30"/>
          <w:szCs w:val="30"/>
          <w:rtl/>
          <w:lang w:val="en-GB" w:eastAsia="zh-TW"/>
        </w:rPr>
        <w:t> </w:t>
      </w:r>
      <w:r w:rsidRPr="00C224DE">
        <w:rPr>
          <w:rFonts w:ascii="Traditional Arabic" w:hAnsi="Traditional Arabic" w:cs="Traditional Arabic"/>
          <w:sz w:val="30"/>
          <w:szCs w:val="30"/>
          <w:rtl/>
          <w:lang w:val="en-GB" w:eastAsia="zh-TW"/>
        </w:rPr>
        <w:t>جديدة للتعبئة لتحسين إمكانية إعادة تدوير المواد البلاستيكية وزيادة الطلب على البلاستيك ال</w:t>
      </w:r>
      <w:r w:rsidR="0056786D">
        <w:rPr>
          <w:rFonts w:ascii="Traditional Arabic" w:hAnsi="Traditional Arabic" w:cs="Traditional Arabic"/>
          <w:sz w:val="30"/>
          <w:szCs w:val="30"/>
          <w:rtl/>
          <w:lang w:val="en-GB" w:eastAsia="zh-TW"/>
        </w:rPr>
        <w:t>ـ</w:t>
      </w:r>
      <w:r w:rsidRPr="00C224DE">
        <w:rPr>
          <w:rFonts w:ascii="Traditional Arabic" w:hAnsi="Traditional Arabic" w:cs="Traditional Arabic"/>
          <w:sz w:val="30"/>
          <w:szCs w:val="30"/>
          <w:rtl/>
          <w:lang w:val="en-GB" w:eastAsia="zh-TW"/>
        </w:rPr>
        <w:t xml:space="preserve">مُعاد تدويره؛ </w:t>
      </w:r>
      <w:r w:rsidR="00FF78FE">
        <w:rPr>
          <w:rFonts w:ascii="Traditional Arabic" w:hAnsi="Traditional Arabic" w:cs="Traditional Arabic"/>
          <w:sz w:val="30"/>
          <w:szCs w:val="30"/>
          <w:rtl/>
          <w:lang w:val="en-GB" w:eastAsia="zh-TW"/>
        </w:rPr>
        <w:t>(ب)</w:t>
      </w:r>
      <w:r w:rsidRPr="00C224DE">
        <w:rPr>
          <w:rFonts w:ascii="Traditional Arabic" w:hAnsi="Traditional Arabic" w:cs="Traditional Arabic"/>
          <w:sz w:val="30"/>
          <w:szCs w:val="30"/>
          <w:rtl/>
          <w:lang w:val="en-GB" w:eastAsia="zh-TW"/>
        </w:rPr>
        <w:t xml:space="preserve"> اتخاذ تدابير جديدة </w:t>
      </w:r>
      <w:r w:rsidR="001A47AD">
        <w:rPr>
          <w:rFonts w:ascii="Traditional Arabic" w:hAnsi="Traditional Arabic" w:cs="Traditional Arabic"/>
          <w:sz w:val="30"/>
          <w:szCs w:val="30"/>
          <w:rtl/>
          <w:lang w:val="en-GB" w:eastAsia="zh-TW"/>
        </w:rPr>
        <w:t xml:space="preserve">لردع إنتاج </w:t>
      </w:r>
      <w:r w:rsidRPr="00C224DE">
        <w:rPr>
          <w:rFonts w:ascii="Traditional Arabic" w:hAnsi="Traditional Arabic" w:cs="Traditional Arabic"/>
          <w:sz w:val="30"/>
          <w:szCs w:val="30"/>
          <w:rtl/>
          <w:lang w:val="en-GB" w:eastAsia="zh-TW"/>
        </w:rPr>
        <w:t xml:space="preserve">النفايات والقمامة البلاستيكية، مع التركيز على المواد البلاستيكية ومعدات الصيد التي تُستخدَّم مرة واحدة </w:t>
      </w:r>
      <w:r w:rsidR="00FF78FE">
        <w:rPr>
          <w:rFonts w:ascii="Traditional Arabic" w:hAnsi="Traditional Arabic" w:cs="Traditional Arabic"/>
          <w:sz w:val="30"/>
          <w:szCs w:val="30"/>
          <w:rtl/>
          <w:lang w:val="en-GB" w:eastAsia="zh-TW"/>
        </w:rPr>
        <w:lastRenderedPageBreak/>
        <w:t>(</w:t>
      </w:r>
      <w:r w:rsidRPr="00C224DE">
        <w:rPr>
          <w:rFonts w:ascii="Traditional Arabic" w:hAnsi="Traditional Arabic" w:cs="Traditional Arabic"/>
          <w:sz w:val="30"/>
          <w:szCs w:val="30"/>
          <w:rtl/>
          <w:lang w:val="en-GB" w:eastAsia="zh-TW"/>
        </w:rPr>
        <w:t xml:space="preserve">يشمل ذلك اقتراح تشريعي جديد نُشِّر </w:t>
      </w:r>
      <w:r w:rsidR="0056786D">
        <w:rPr>
          <w:rFonts w:ascii="Traditional Arabic" w:hAnsi="Traditional Arabic" w:cs="Traditional Arabic"/>
          <w:sz w:val="30"/>
          <w:szCs w:val="30"/>
          <w:rtl/>
          <w:lang w:val="en-GB" w:eastAsia="zh-TW"/>
        </w:rPr>
        <w:t>في 28 أيار/مايو 2018 وتجري حالي</w:t>
      </w:r>
      <w:r w:rsidRPr="00C224DE">
        <w:rPr>
          <w:rFonts w:ascii="Traditional Arabic" w:hAnsi="Traditional Arabic" w:cs="Traditional Arabic"/>
          <w:sz w:val="30"/>
          <w:szCs w:val="30"/>
          <w:rtl/>
          <w:lang w:val="en-GB" w:eastAsia="zh-TW"/>
        </w:rPr>
        <w:t>ا</w:t>
      </w:r>
      <w:r w:rsidR="0056786D">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مناقشته</w:t>
      </w:r>
      <w:r w:rsidR="002C1447">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w:t>
      </w:r>
      <w:r w:rsidR="001A47AD">
        <w:rPr>
          <w:rFonts w:ascii="Traditional Arabic" w:hAnsi="Traditional Arabic" w:cs="Traditional Arabic"/>
          <w:sz w:val="30"/>
          <w:szCs w:val="30"/>
          <w:rtl/>
          <w:lang w:val="en-GB" w:eastAsia="zh-TW"/>
        </w:rPr>
        <w:t xml:space="preserve">على </w:t>
      </w:r>
      <w:r w:rsidRPr="00C224DE">
        <w:rPr>
          <w:rFonts w:ascii="Traditional Arabic" w:hAnsi="Traditional Arabic" w:cs="Traditional Arabic"/>
          <w:sz w:val="30"/>
          <w:szCs w:val="30"/>
          <w:rtl/>
          <w:lang w:val="en-GB" w:eastAsia="zh-TW"/>
        </w:rPr>
        <w:t>استخدام الجسيمات البلاستيكية الدقيقة في المنتجات؛</w:t>
      </w:r>
      <w:r w:rsidR="0056786D">
        <w:rPr>
          <w:rFonts w:ascii="Traditional Arabic" w:hAnsi="Traditional Arabic" w:cs="Traditional Arabic"/>
          <w:sz w:val="30"/>
          <w:szCs w:val="30"/>
          <w:rtl/>
          <w:lang w:val="en-GB" w:eastAsia="zh-TW"/>
        </w:rPr>
        <w:t xml:space="preserve"> </w:t>
      </w:r>
      <w:r w:rsidR="002C1447">
        <w:rPr>
          <w:rFonts w:ascii="Traditional Arabic" w:hAnsi="Traditional Arabic" w:cs="Traditional Arabic"/>
          <w:sz w:val="30"/>
          <w:szCs w:val="30"/>
          <w:rtl/>
          <w:lang w:val="en-GB" w:eastAsia="zh-TW"/>
        </w:rPr>
        <w:t>و(ج)</w:t>
      </w:r>
      <w:r w:rsidRPr="00C224DE">
        <w:rPr>
          <w:rFonts w:ascii="Traditional Arabic" w:hAnsi="Traditional Arabic" w:cs="Traditional Arabic"/>
          <w:sz w:val="30"/>
          <w:szCs w:val="30"/>
          <w:rtl/>
          <w:lang w:val="en-GB" w:eastAsia="zh-TW"/>
        </w:rPr>
        <w:t xml:space="preserve"> وضع قواعد متناسقة لتعريف المواد البلاستيكية القابلة للتحلل البيولوجي والقابلة للتحول إلى سماد وتوصيفها</w:t>
      </w:r>
      <w:r w:rsidR="002C1447">
        <w:rPr>
          <w:rFonts w:ascii="Traditional Arabic" w:hAnsi="Traditional Arabic" w:cs="Traditional Arabic"/>
          <w:sz w:val="30"/>
          <w:szCs w:val="30"/>
          <w:rtl/>
          <w:lang w:val="en-GB" w:eastAsia="zh-TW"/>
        </w:rPr>
        <w:t>.</w:t>
      </w:r>
    </w:p>
    <w:p w14:paraId="17E21FD8" w14:textId="0800D676" w:rsidR="00C622C1" w:rsidRDefault="00C224DE" w:rsidP="00926C1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224DE">
        <w:rPr>
          <w:rFonts w:ascii="Traditional Arabic" w:hAnsi="Traditional Arabic" w:cs="Traditional Arabic"/>
          <w:sz w:val="30"/>
          <w:szCs w:val="30"/>
          <w:rtl/>
          <w:lang w:val="en-GB" w:eastAsia="zh-TW"/>
        </w:rPr>
        <w:t xml:space="preserve">وقدم الاتحاد الأوروبي المزيد من الدعم </w:t>
      </w:r>
      <w:r w:rsidR="001A47AD">
        <w:rPr>
          <w:rFonts w:ascii="Traditional Arabic" w:hAnsi="Traditional Arabic" w:cs="Traditional Arabic"/>
          <w:sz w:val="30"/>
          <w:szCs w:val="30"/>
          <w:rtl/>
          <w:lang w:val="en-GB" w:eastAsia="zh-TW"/>
        </w:rPr>
        <w:t>لا</w:t>
      </w:r>
      <w:r w:rsidR="001A47AD" w:rsidRPr="00C224DE">
        <w:rPr>
          <w:rFonts w:ascii="Traditional Arabic" w:hAnsi="Traditional Arabic" w:cs="Traditional Arabic"/>
          <w:sz w:val="30"/>
          <w:szCs w:val="30"/>
          <w:rtl/>
          <w:lang w:val="en-GB" w:eastAsia="zh-TW"/>
        </w:rPr>
        <w:t xml:space="preserve">ستراتيجيته </w:t>
      </w:r>
      <w:r w:rsidRPr="00C224DE">
        <w:rPr>
          <w:rFonts w:ascii="Traditional Arabic" w:hAnsi="Traditional Arabic" w:cs="Traditional Arabic"/>
          <w:sz w:val="30"/>
          <w:szCs w:val="30"/>
          <w:rtl/>
          <w:lang w:val="en-GB" w:eastAsia="zh-TW"/>
        </w:rPr>
        <w:t xml:space="preserve">بشأن المواد البلاستيكية من خلال تخصيص 100 مليون يورو في إطار برنامجه </w:t>
      </w:r>
      <w:r w:rsidR="001A47AD">
        <w:rPr>
          <w:rFonts w:ascii="Traditional Arabic" w:hAnsi="Traditional Arabic" w:cs="Traditional Arabic"/>
          <w:sz w:val="30"/>
          <w:szCs w:val="30"/>
          <w:rtl/>
          <w:lang w:val="en-GB" w:eastAsia="zh-TW"/>
        </w:rPr>
        <w:t>”</w:t>
      </w:r>
      <w:r w:rsidR="001A47AD" w:rsidRPr="00C224DE">
        <w:rPr>
          <w:rFonts w:ascii="Traditional Arabic" w:hAnsi="Traditional Arabic" w:cs="Traditional Arabic"/>
          <w:sz w:val="30"/>
          <w:szCs w:val="30"/>
          <w:rtl/>
          <w:lang w:val="en-GB" w:eastAsia="zh-TW"/>
        </w:rPr>
        <w:t>أفق</w:t>
      </w:r>
      <w:r w:rsidR="00E6370E">
        <w:rPr>
          <w:rFonts w:ascii="Traditional Arabic" w:hAnsi="Traditional Arabic" w:cs="Traditional Arabic" w:hint="cs"/>
          <w:sz w:val="30"/>
          <w:szCs w:val="30"/>
          <w:rtl/>
          <w:lang w:val="en-GB" w:eastAsia="zh-TW"/>
        </w:rPr>
        <w:t xml:space="preserve"> </w:t>
      </w:r>
      <w:r w:rsidR="001A47AD" w:rsidRPr="00C224DE">
        <w:rPr>
          <w:rFonts w:ascii="Traditional Arabic" w:hAnsi="Traditional Arabic" w:cs="Traditional Arabic"/>
          <w:sz w:val="30"/>
          <w:szCs w:val="30"/>
          <w:rtl/>
          <w:lang w:val="en-GB" w:eastAsia="zh-TW"/>
        </w:rPr>
        <w:t>2020</w:t>
      </w:r>
      <w:r w:rsidR="001A47AD">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للبحث والابتكار</w:t>
      </w:r>
      <w:r w:rsidR="001A47AD">
        <w:rPr>
          <w:rFonts w:ascii="Traditional Arabic" w:hAnsi="Traditional Arabic" w:cs="Traditional Arabic"/>
          <w:sz w:val="30"/>
          <w:szCs w:val="30"/>
          <w:rtl/>
          <w:lang w:val="en-GB" w:eastAsia="zh-TW"/>
        </w:rPr>
        <w:t>“</w:t>
      </w:r>
      <w:r w:rsidR="002C1447">
        <w:rPr>
          <w:rFonts w:ascii="Traditional Arabic" w:hAnsi="Traditional Arabic" w:cs="Traditional Arabic"/>
          <w:sz w:val="30"/>
          <w:szCs w:val="30"/>
          <w:rtl/>
          <w:lang w:val="en-GB" w:eastAsia="zh-TW"/>
        </w:rPr>
        <w:t xml:space="preserve"> ل</w:t>
      </w:r>
      <w:r w:rsidRPr="00C224DE">
        <w:rPr>
          <w:rFonts w:ascii="Traditional Arabic" w:hAnsi="Traditional Arabic" w:cs="Traditional Arabic"/>
          <w:sz w:val="30"/>
          <w:szCs w:val="30"/>
          <w:rtl/>
          <w:lang w:val="en-GB" w:eastAsia="zh-TW"/>
        </w:rPr>
        <w:t xml:space="preserve">تمويل الابتكار في تطوير مواد بلاستيكية </w:t>
      </w:r>
      <w:r w:rsidR="001A47AD">
        <w:rPr>
          <w:rFonts w:ascii="Traditional Arabic" w:hAnsi="Traditional Arabic" w:cs="Traditional Arabic"/>
          <w:sz w:val="30"/>
          <w:szCs w:val="30"/>
          <w:rtl/>
          <w:lang w:val="en-GB" w:eastAsia="zh-TW"/>
        </w:rPr>
        <w:t>أكثر ذكاء</w:t>
      </w:r>
      <w:r w:rsidR="001A47AD" w:rsidRPr="00C224DE">
        <w:rPr>
          <w:rFonts w:ascii="Traditional Arabic" w:hAnsi="Traditional Arabic" w:cs="Traditional Arabic"/>
          <w:sz w:val="30"/>
          <w:szCs w:val="30"/>
          <w:rtl/>
          <w:lang w:val="en-GB" w:eastAsia="zh-TW"/>
        </w:rPr>
        <w:t xml:space="preserve"> </w:t>
      </w:r>
      <w:r w:rsidR="001A47AD">
        <w:rPr>
          <w:rFonts w:ascii="Traditional Arabic" w:hAnsi="Traditional Arabic" w:cs="Traditional Arabic"/>
          <w:sz w:val="30"/>
          <w:szCs w:val="30"/>
          <w:rtl/>
          <w:lang w:val="en-GB" w:eastAsia="zh-TW"/>
        </w:rPr>
        <w:t>و</w:t>
      </w:r>
      <w:r w:rsidRPr="00C224DE">
        <w:rPr>
          <w:rFonts w:ascii="Traditional Arabic" w:hAnsi="Traditional Arabic" w:cs="Traditional Arabic"/>
          <w:sz w:val="30"/>
          <w:szCs w:val="30"/>
          <w:rtl/>
          <w:lang w:val="en-GB" w:eastAsia="zh-TW"/>
        </w:rPr>
        <w:t xml:space="preserve">قابلية لإعادة </w:t>
      </w:r>
      <w:r w:rsidR="001A47AD">
        <w:rPr>
          <w:rFonts w:ascii="Traditional Arabic" w:hAnsi="Traditional Arabic" w:cs="Traditional Arabic"/>
          <w:sz w:val="30"/>
          <w:szCs w:val="30"/>
          <w:rtl/>
          <w:lang w:val="en-GB" w:eastAsia="zh-TW"/>
        </w:rPr>
        <w:t>التدوير</w:t>
      </w:r>
      <w:r w:rsidRPr="00C224DE">
        <w:rPr>
          <w:rFonts w:ascii="Traditional Arabic" w:hAnsi="Traditional Arabic" w:cs="Traditional Arabic"/>
          <w:sz w:val="30"/>
          <w:szCs w:val="30"/>
          <w:rtl/>
          <w:lang w:val="en-GB" w:eastAsia="zh-TW"/>
        </w:rPr>
        <w:t>، مما يحسن سلاسل إعادة التدوير و</w:t>
      </w:r>
      <w:r w:rsidR="001A47AD">
        <w:rPr>
          <w:rFonts w:ascii="Traditional Arabic" w:hAnsi="Traditional Arabic" w:cs="Traditional Arabic"/>
          <w:sz w:val="30"/>
          <w:szCs w:val="30"/>
          <w:rtl/>
          <w:lang w:val="en-GB" w:eastAsia="zh-TW"/>
        </w:rPr>
        <w:t xml:space="preserve">يعزز كذلك </w:t>
      </w:r>
      <w:r w:rsidRPr="00C224DE">
        <w:rPr>
          <w:rFonts w:ascii="Traditional Arabic" w:hAnsi="Traditional Arabic" w:cs="Traditional Arabic"/>
          <w:sz w:val="30"/>
          <w:szCs w:val="30"/>
          <w:rtl/>
          <w:lang w:val="en-GB" w:eastAsia="zh-TW"/>
        </w:rPr>
        <w:t xml:space="preserve">تعقب المواد الخطرة والملوثات وإزالتها من المواد البلاستيكية </w:t>
      </w:r>
      <w:r w:rsidR="001A47AD">
        <w:rPr>
          <w:rFonts w:ascii="Traditional Arabic" w:hAnsi="Traditional Arabic" w:cs="Traditional Arabic"/>
          <w:sz w:val="30"/>
          <w:szCs w:val="30"/>
          <w:rtl/>
          <w:lang w:val="en-GB" w:eastAsia="zh-TW"/>
        </w:rPr>
        <w:t>التي يُعاد</w:t>
      </w:r>
      <w:r w:rsidR="001A47AD"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تدويرها</w:t>
      </w:r>
      <w:r w:rsidR="00C622C1">
        <w:rPr>
          <w:rFonts w:ascii="Traditional Arabic" w:hAnsi="Traditional Arabic" w:cs="Traditional Arabic"/>
          <w:sz w:val="30"/>
          <w:szCs w:val="30"/>
          <w:rtl/>
          <w:lang w:val="en-GB" w:eastAsia="zh-TW"/>
        </w:rPr>
        <w:t>.</w:t>
      </w:r>
    </w:p>
    <w:p w14:paraId="52131E3E" w14:textId="292A6D65" w:rsidR="00C622C1" w:rsidRDefault="00C224DE" w:rsidP="00926C1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224DE">
        <w:rPr>
          <w:rFonts w:ascii="Traditional Arabic" w:hAnsi="Traditional Arabic" w:cs="Traditional Arabic"/>
          <w:sz w:val="30"/>
          <w:szCs w:val="30"/>
          <w:rtl/>
          <w:lang w:val="en-GB" w:eastAsia="zh-TW"/>
        </w:rPr>
        <w:t>وأعلن الاتحاد الأوروبي عن تحسين تطبيقه لرصد القمامة الكلية الطافية من أجل الرصد المتنقل لتدفق التلوث من الأنهار إلى المحيط</w:t>
      </w:r>
      <w:r w:rsidR="00C622C1">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 xml:space="preserve">وبينما كان التطبيق </w:t>
      </w:r>
      <w:r w:rsidR="001A47AD">
        <w:rPr>
          <w:rFonts w:ascii="Traditional Arabic" w:hAnsi="Traditional Arabic" w:cs="Traditional Arabic"/>
          <w:sz w:val="30"/>
          <w:szCs w:val="30"/>
          <w:rtl/>
          <w:lang w:val="en-GB" w:eastAsia="zh-TW"/>
        </w:rPr>
        <w:t>يستخدم أساساً في الماضي من</w:t>
      </w:r>
      <w:r w:rsidRPr="00C224DE">
        <w:rPr>
          <w:rFonts w:ascii="Traditional Arabic" w:hAnsi="Traditional Arabic" w:cs="Traditional Arabic"/>
          <w:sz w:val="30"/>
          <w:szCs w:val="30"/>
          <w:rtl/>
          <w:lang w:val="en-GB" w:eastAsia="zh-TW"/>
        </w:rPr>
        <w:t xml:space="preserve"> العلماء، </w:t>
      </w:r>
      <w:r w:rsidR="001A47AD">
        <w:rPr>
          <w:rFonts w:ascii="Traditional Arabic" w:hAnsi="Traditional Arabic" w:cs="Traditional Arabic"/>
          <w:sz w:val="30"/>
          <w:szCs w:val="30"/>
          <w:rtl/>
          <w:lang w:val="en-GB" w:eastAsia="zh-TW"/>
        </w:rPr>
        <w:t xml:space="preserve">ستتاح النسخة </w:t>
      </w:r>
      <w:r w:rsidRPr="00C224DE">
        <w:rPr>
          <w:rFonts w:ascii="Traditional Arabic" w:hAnsi="Traditional Arabic" w:cs="Traditional Arabic"/>
          <w:sz w:val="30"/>
          <w:szCs w:val="30"/>
          <w:rtl/>
          <w:lang w:val="en-GB" w:eastAsia="zh-TW"/>
        </w:rPr>
        <w:t xml:space="preserve">2.0 </w:t>
      </w:r>
      <w:r w:rsidR="001A47AD">
        <w:rPr>
          <w:rFonts w:ascii="Traditional Arabic" w:hAnsi="Traditional Arabic" w:cs="Traditional Arabic"/>
          <w:sz w:val="30"/>
          <w:szCs w:val="30"/>
          <w:rtl/>
          <w:lang w:val="en-GB" w:eastAsia="zh-TW"/>
        </w:rPr>
        <w:t xml:space="preserve">منه </w:t>
      </w:r>
      <w:r w:rsidRPr="00C224DE">
        <w:rPr>
          <w:rFonts w:ascii="Traditional Arabic" w:hAnsi="Traditional Arabic" w:cs="Traditional Arabic"/>
          <w:sz w:val="30"/>
          <w:szCs w:val="30"/>
          <w:rtl/>
          <w:lang w:val="en-GB" w:eastAsia="zh-TW"/>
        </w:rPr>
        <w:t>للجمهور</w:t>
      </w:r>
      <w:r w:rsidR="00C622C1">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ولا </w:t>
      </w:r>
      <w:r w:rsidR="001A47AD">
        <w:rPr>
          <w:rFonts w:ascii="Traditional Arabic" w:hAnsi="Traditional Arabic" w:cs="Traditional Arabic"/>
          <w:sz w:val="30"/>
          <w:szCs w:val="30"/>
          <w:rtl/>
          <w:lang w:val="en-GB" w:eastAsia="zh-TW"/>
        </w:rPr>
        <w:t>يُعرَف</w:t>
      </w:r>
      <w:r w:rsidR="001A47AD" w:rsidRPr="00C224DE">
        <w:rPr>
          <w:rFonts w:ascii="Traditional Arabic" w:hAnsi="Traditional Arabic" w:cs="Traditional Arabic"/>
          <w:sz w:val="30"/>
          <w:szCs w:val="30"/>
          <w:rtl/>
          <w:lang w:val="en-GB" w:eastAsia="zh-TW"/>
        </w:rPr>
        <w:t xml:space="preserve"> </w:t>
      </w:r>
      <w:r w:rsidRPr="00C224DE">
        <w:rPr>
          <w:rFonts w:ascii="Traditional Arabic" w:hAnsi="Traditional Arabic" w:cs="Traditional Arabic"/>
          <w:sz w:val="30"/>
          <w:szCs w:val="30"/>
          <w:rtl/>
          <w:lang w:val="en-GB" w:eastAsia="zh-TW"/>
        </w:rPr>
        <w:t xml:space="preserve">الكثير عن مقدار التلوث البحري القادم من الأنهار، </w:t>
      </w:r>
      <w:r w:rsidR="001A47AD">
        <w:rPr>
          <w:rFonts w:ascii="Traditional Arabic" w:hAnsi="Traditional Arabic" w:cs="Traditional Arabic"/>
          <w:sz w:val="30"/>
          <w:szCs w:val="30"/>
          <w:rtl/>
          <w:lang w:val="en-GB" w:eastAsia="zh-TW"/>
        </w:rPr>
        <w:t>ولكن يرجح</w:t>
      </w:r>
      <w:r w:rsidRPr="00C224DE">
        <w:rPr>
          <w:rFonts w:ascii="Traditional Arabic" w:hAnsi="Traditional Arabic" w:cs="Traditional Arabic"/>
          <w:sz w:val="30"/>
          <w:szCs w:val="30"/>
          <w:rtl/>
          <w:lang w:val="en-GB" w:eastAsia="zh-TW"/>
        </w:rPr>
        <w:t xml:space="preserve"> أن تتحسن هذه المعرفة </w:t>
      </w:r>
      <w:r w:rsidR="001A47AD">
        <w:rPr>
          <w:rFonts w:ascii="Traditional Arabic" w:hAnsi="Traditional Arabic" w:cs="Traditional Arabic"/>
          <w:sz w:val="30"/>
          <w:szCs w:val="30"/>
          <w:rtl/>
          <w:lang w:val="en-GB" w:eastAsia="zh-TW"/>
        </w:rPr>
        <w:t>بشكل أكبر</w:t>
      </w:r>
      <w:r w:rsidRPr="00C224DE">
        <w:rPr>
          <w:rFonts w:ascii="Traditional Arabic" w:hAnsi="Traditional Arabic" w:cs="Traditional Arabic"/>
          <w:sz w:val="30"/>
          <w:szCs w:val="30"/>
          <w:rtl/>
          <w:lang w:val="en-GB" w:eastAsia="zh-TW"/>
        </w:rPr>
        <w:t xml:space="preserve"> من خلال إتاحة التطبيق لجمهور أوسع من المستخدمين</w:t>
      </w:r>
      <w:r w:rsidR="00C622C1">
        <w:rPr>
          <w:rFonts w:ascii="Traditional Arabic" w:hAnsi="Traditional Arabic" w:cs="Traditional Arabic"/>
          <w:sz w:val="30"/>
          <w:szCs w:val="30"/>
          <w:rtl/>
          <w:lang w:val="en-GB" w:eastAsia="zh-TW"/>
        </w:rPr>
        <w:t>.</w:t>
      </w:r>
    </w:p>
    <w:p w14:paraId="33F81027" w14:textId="1146A6FC" w:rsidR="00C622C1" w:rsidRDefault="00C224DE" w:rsidP="00926C1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224DE">
        <w:rPr>
          <w:rFonts w:ascii="Traditional Arabic" w:hAnsi="Traditional Arabic" w:cs="Traditional Arabic"/>
          <w:sz w:val="30"/>
          <w:szCs w:val="30"/>
          <w:rtl/>
          <w:lang w:val="en-GB" w:eastAsia="zh-TW"/>
        </w:rPr>
        <w:t>وشدد الاتحاد الأوروبي على دعمه لبرنامج إدارة النفايات في منطقة المحيط الهادئ</w:t>
      </w:r>
      <w:r w:rsidR="00C622C1">
        <w:rPr>
          <w:rFonts w:ascii="Traditional Arabic" w:hAnsi="Traditional Arabic" w:cs="Traditional Arabic"/>
          <w:sz w:val="30"/>
          <w:szCs w:val="30"/>
          <w:rtl/>
          <w:lang w:val="en-GB" w:eastAsia="zh-TW"/>
        </w:rPr>
        <w:t>.</w:t>
      </w:r>
      <w:r w:rsidRPr="00C224DE">
        <w:rPr>
          <w:rFonts w:ascii="Traditional Arabic" w:hAnsi="Traditional Arabic" w:cs="Traditional Arabic"/>
          <w:sz w:val="30"/>
          <w:szCs w:val="30"/>
          <w:rtl/>
          <w:lang w:val="en-GB" w:eastAsia="zh-TW"/>
        </w:rPr>
        <w:t xml:space="preserve"> وسيوفر الاتحاد الأوروبي 17 مليون يورو لدعم بلدان المحيط الهادئ في معالجة المسائل المتعلقة بالصحة والرفاه، والقمامة البحرية وحفظ التنوع البيولوجي</w:t>
      </w:r>
      <w:r w:rsidR="00C622C1">
        <w:rPr>
          <w:rFonts w:ascii="Traditional Arabic" w:hAnsi="Traditional Arabic" w:cs="Traditional Arabic"/>
          <w:sz w:val="30"/>
          <w:szCs w:val="30"/>
          <w:rtl/>
          <w:lang w:val="en-GB" w:eastAsia="zh-TW"/>
        </w:rPr>
        <w:t>.</w:t>
      </w:r>
    </w:p>
    <w:p w14:paraId="27C2A9C3" w14:textId="690981DA" w:rsidR="00C622C1" w:rsidRPr="00C622C1" w:rsidRDefault="0056786D"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المفوضية الأوروبية</w:t>
      </w:r>
    </w:p>
    <w:p w14:paraId="34A5A9BE" w14:textId="696905EB" w:rsidR="00C224DE" w:rsidRDefault="00C622C1"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C622C1">
        <w:rPr>
          <w:rFonts w:ascii="Traditional Arabic" w:hAnsi="Traditional Arabic" w:cs="Traditional Arabic"/>
          <w:sz w:val="30"/>
          <w:szCs w:val="30"/>
          <w:rtl/>
          <w:lang w:val="en-GB" w:eastAsia="zh-TW"/>
        </w:rPr>
        <w:t xml:space="preserve">أعلنت المفوضية الأوروبية بالاشتراك مع برنامج الأمم المتحدة للبيئة وبدعم من متحف موناكو لعلوم المحيطات، والاتحاد الأوروبي لحراس </w:t>
      </w:r>
      <w:r w:rsidR="001A47AD">
        <w:rPr>
          <w:rFonts w:ascii="Traditional Arabic" w:hAnsi="Traditional Arabic" w:cs="Traditional Arabic"/>
          <w:sz w:val="30"/>
          <w:szCs w:val="30"/>
          <w:rtl/>
          <w:lang w:val="en-GB" w:eastAsia="zh-TW"/>
        </w:rPr>
        <w:t xml:space="preserve">مرابي </w:t>
      </w:r>
      <w:r w:rsidRPr="00C622C1">
        <w:rPr>
          <w:rFonts w:ascii="Traditional Arabic" w:hAnsi="Traditional Arabic" w:cs="Traditional Arabic"/>
          <w:sz w:val="30"/>
          <w:szCs w:val="30"/>
          <w:rtl/>
          <w:lang w:val="en-GB" w:eastAsia="zh-TW"/>
        </w:rPr>
        <w:t xml:space="preserve">الأحياء المائية، والرابطة العالمية لحدائق الحيوانات وأحواض </w:t>
      </w:r>
      <w:r w:rsidR="001A47AD">
        <w:rPr>
          <w:rFonts w:ascii="Traditional Arabic" w:hAnsi="Traditional Arabic" w:cs="Traditional Arabic"/>
          <w:sz w:val="30"/>
          <w:szCs w:val="30"/>
          <w:rtl/>
          <w:lang w:val="en-GB" w:eastAsia="zh-TW"/>
        </w:rPr>
        <w:t>الأحياء المائية</w:t>
      </w:r>
      <w:r w:rsidRPr="00C622C1">
        <w:rPr>
          <w:rFonts w:ascii="Traditional Arabic" w:hAnsi="Traditional Arabic" w:cs="Traditional Arabic"/>
          <w:sz w:val="30"/>
          <w:szCs w:val="30"/>
          <w:rtl/>
          <w:lang w:val="en-GB" w:eastAsia="zh-TW"/>
        </w:rPr>
        <w:t xml:space="preserve">، وشراكة حفظ الأحياء المائية، واللجنة الدولية الحكومية لعلوم المحيطات التابعة لمنظمة الأمم المتحدة للتربية والعلم والثقافة </w:t>
      </w:r>
      <w:r w:rsidR="00CC6C58">
        <w:rPr>
          <w:rFonts w:ascii="Traditional Arabic" w:hAnsi="Traditional Arabic" w:cs="Traditional Arabic"/>
          <w:sz w:val="30"/>
          <w:szCs w:val="30"/>
          <w:rtl/>
          <w:lang w:val="en-GB" w:eastAsia="zh-TW"/>
        </w:rPr>
        <w:t>(</w:t>
      </w:r>
      <w:r w:rsidRPr="00C622C1">
        <w:rPr>
          <w:rFonts w:ascii="Traditional Arabic" w:hAnsi="Traditional Arabic" w:cs="Traditional Arabic"/>
          <w:sz w:val="30"/>
          <w:szCs w:val="30"/>
          <w:rtl/>
          <w:lang w:val="en-GB" w:eastAsia="zh-TW"/>
        </w:rPr>
        <w:t>اليونسكو</w:t>
      </w:r>
      <w:r w:rsidR="00CC6C58">
        <w:rPr>
          <w:rFonts w:ascii="Traditional Arabic" w:hAnsi="Traditional Arabic" w:cs="Traditional Arabic"/>
          <w:sz w:val="30"/>
          <w:szCs w:val="30"/>
          <w:rtl/>
          <w:lang w:val="en-GB" w:eastAsia="zh-TW"/>
        </w:rPr>
        <w:t>)،</w:t>
      </w:r>
      <w:r w:rsidR="0056786D">
        <w:rPr>
          <w:rFonts w:ascii="Traditional Arabic" w:hAnsi="Traditional Arabic" w:cs="Traditional Arabic"/>
          <w:sz w:val="30"/>
          <w:szCs w:val="30"/>
          <w:rtl/>
          <w:lang w:val="en-GB" w:eastAsia="zh-TW"/>
        </w:rPr>
        <w:t xml:space="preserve"> أنها ستنسق تحالف</w:t>
      </w:r>
      <w:r w:rsidRPr="00C622C1">
        <w:rPr>
          <w:rFonts w:ascii="Traditional Arabic" w:hAnsi="Traditional Arabic" w:cs="Traditional Arabic"/>
          <w:sz w:val="30"/>
          <w:szCs w:val="30"/>
          <w:rtl/>
          <w:lang w:val="en-GB" w:eastAsia="zh-TW"/>
        </w:rPr>
        <w:t>ا</w:t>
      </w:r>
      <w:r w:rsidR="0056786D">
        <w:rPr>
          <w:rFonts w:ascii="Traditional Arabic" w:hAnsi="Traditional Arabic" w:cs="Traditional Arabic"/>
          <w:sz w:val="30"/>
          <w:szCs w:val="30"/>
          <w:rtl/>
          <w:lang w:val="en-GB" w:eastAsia="zh-TW"/>
        </w:rPr>
        <w:t>ً</w:t>
      </w:r>
      <w:r w:rsidRPr="00C622C1">
        <w:rPr>
          <w:rFonts w:ascii="Traditional Arabic" w:hAnsi="Traditional Arabic" w:cs="Traditional Arabic"/>
          <w:sz w:val="30"/>
          <w:szCs w:val="30"/>
          <w:rtl/>
          <w:lang w:val="en-GB" w:eastAsia="zh-TW"/>
        </w:rPr>
        <w:t xml:space="preserve"> عالميا</w:t>
      </w:r>
      <w:r w:rsidR="0056786D">
        <w:rPr>
          <w:rFonts w:ascii="Traditional Arabic" w:hAnsi="Traditional Arabic" w:cs="Traditional Arabic"/>
          <w:sz w:val="30"/>
          <w:szCs w:val="30"/>
          <w:rtl/>
          <w:lang w:val="en-GB" w:eastAsia="zh-TW"/>
        </w:rPr>
        <w:t xml:space="preserve">ً من 200 </w:t>
      </w:r>
      <w:r w:rsidR="001A47AD">
        <w:rPr>
          <w:rFonts w:ascii="Traditional Arabic" w:hAnsi="Traditional Arabic" w:cs="Traditional Arabic"/>
          <w:sz w:val="30"/>
          <w:szCs w:val="30"/>
          <w:rtl/>
          <w:lang w:val="en-GB" w:eastAsia="zh-TW"/>
        </w:rPr>
        <w:t>من مرابي الأحياء المائية</w:t>
      </w:r>
      <w:r w:rsidR="0056786D">
        <w:rPr>
          <w:rFonts w:ascii="Traditional Arabic" w:hAnsi="Traditional Arabic" w:cs="Traditional Arabic"/>
          <w:sz w:val="30"/>
          <w:szCs w:val="30"/>
          <w:rtl/>
          <w:lang w:val="en-GB" w:eastAsia="zh-TW"/>
        </w:rPr>
        <w:t xml:space="preserve"> بحلول 2019</w:t>
      </w:r>
      <w:r w:rsidR="00CC6C58">
        <w:rPr>
          <w:rFonts w:ascii="Traditional Arabic" w:hAnsi="Traditional Arabic" w:cs="Traditional Arabic"/>
          <w:sz w:val="30"/>
          <w:szCs w:val="30"/>
          <w:rtl/>
          <w:lang w:val="en-GB" w:eastAsia="zh-TW"/>
        </w:rPr>
        <w:t xml:space="preserve"> ل</w:t>
      </w:r>
      <w:r w:rsidRPr="00C622C1">
        <w:rPr>
          <w:rFonts w:ascii="Traditional Arabic" w:hAnsi="Traditional Arabic" w:cs="Traditional Arabic"/>
          <w:sz w:val="30"/>
          <w:szCs w:val="30"/>
          <w:rtl/>
          <w:lang w:val="en-GB" w:eastAsia="zh-TW"/>
        </w:rPr>
        <w:t xml:space="preserve">إذكاء وعي الجمهور بشأن التلوث </w:t>
      </w:r>
      <w:r w:rsidR="00D81EA0">
        <w:rPr>
          <w:rFonts w:ascii="Traditional Arabic" w:hAnsi="Traditional Arabic" w:cs="Traditional Arabic"/>
          <w:sz w:val="30"/>
          <w:szCs w:val="30"/>
          <w:rtl/>
          <w:lang w:val="en-GB" w:eastAsia="zh-TW"/>
        </w:rPr>
        <w:t>بالبلاستيك</w:t>
      </w:r>
      <w:r w:rsidR="00CC6C58">
        <w:rPr>
          <w:rFonts w:ascii="Traditional Arabic" w:hAnsi="Traditional Arabic" w:cs="Traditional Arabic"/>
          <w:sz w:val="30"/>
          <w:szCs w:val="30"/>
          <w:rtl/>
          <w:lang w:val="en-GB" w:eastAsia="zh-TW"/>
        </w:rPr>
        <w:t>.</w:t>
      </w:r>
      <w:r w:rsidRPr="00C622C1">
        <w:rPr>
          <w:rFonts w:ascii="Traditional Arabic" w:hAnsi="Traditional Arabic" w:cs="Traditional Arabic"/>
          <w:sz w:val="30"/>
          <w:szCs w:val="30"/>
          <w:rtl/>
          <w:lang w:val="en-GB" w:eastAsia="zh-TW"/>
        </w:rPr>
        <w:t xml:space="preserve"> وستشارك </w:t>
      </w:r>
      <w:r w:rsidR="00D81EA0">
        <w:rPr>
          <w:rFonts w:ascii="Traditional Arabic" w:hAnsi="Traditional Arabic" w:cs="Traditional Arabic"/>
          <w:sz w:val="30"/>
          <w:szCs w:val="30"/>
          <w:rtl/>
          <w:lang w:val="en-GB" w:eastAsia="zh-TW"/>
        </w:rPr>
        <w:t>مرابي الأحياء المائية</w:t>
      </w:r>
      <w:r w:rsidRPr="00C622C1">
        <w:rPr>
          <w:rFonts w:ascii="Traditional Arabic" w:hAnsi="Traditional Arabic" w:cs="Traditional Arabic"/>
          <w:sz w:val="30"/>
          <w:szCs w:val="30"/>
          <w:rtl/>
          <w:lang w:val="en-GB" w:eastAsia="zh-TW"/>
        </w:rPr>
        <w:t xml:space="preserve"> في أنشطة مستمرة </w:t>
      </w:r>
      <w:r w:rsidR="00D81EA0">
        <w:rPr>
          <w:rFonts w:ascii="Traditional Arabic" w:hAnsi="Traditional Arabic" w:cs="Traditional Arabic"/>
          <w:sz w:val="30"/>
          <w:szCs w:val="30"/>
          <w:rtl/>
          <w:lang w:val="en-GB" w:eastAsia="zh-TW"/>
        </w:rPr>
        <w:t>ضمن</w:t>
      </w:r>
      <w:r w:rsidR="00D81EA0" w:rsidRPr="00C622C1">
        <w:rPr>
          <w:rFonts w:ascii="Traditional Arabic" w:hAnsi="Traditional Arabic" w:cs="Traditional Arabic"/>
          <w:sz w:val="30"/>
          <w:szCs w:val="30"/>
          <w:rtl/>
          <w:lang w:val="en-GB" w:eastAsia="zh-TW"/>
        </w:rPr>
        <w:t xml:space="preserve"> </w:t>
      </w:r>
      <w:r w:rsidRPr="00C622C1">
        <w:rPr>
          <w:rFonts w:ascii="Traditional Arabic" w:hAnsi="Traditional Arabic" w:cs="Traditional Arabic"/>
          <w:sz w:val="30"/>
          <w:szCs w:val="30"/>
          <w:rtl/>
          <w:lang w:val="en-GB" w:eastAsia="zh-TW"/>
        </w:rPr>
        <w:t>مرافقها وفي إجراءات الاتصالات عن طريق جميع القنوات الممكنة</w:t>
      </w:r>
      <w:r w:rsidR="004B754B">
        <w:rPr>
          <w:rFonts w:ascii="Traditional Arabic" w:hAnsi="Traditional Arabic" w:cs="Traditional Arabic"/>
          <w:sz w:val="30"/>
          <w:szCs w:val="30"/>
          <w:rtl/>
          <w:lang w:val="en-GB" w:eastAsia="zh-TW"/>
        </w:rPr>
        <w:t>.</w:t>
      </w:r>
      <w:r w:rsidRPr="00C622C1">
        <w:rPr>
          <w:rFonts w:ascii="Traditional Arabic" w:hAnsi="Traditional Arabic" w:cs="Traditional Arabic"/>
          <w:sz w:val="30"/>
          <w:szCs w:val="30"/>
          <w:rtl/>
          <w:lang w:val="en-GB" w:eastAsia="zh-TW"/>
        </w:rPr>
        <w:t xml:space="preserve"> وست</w:t>
      </w:r>
      <w:r w:rsidR="00D81EA0">
        <w:rPr>
          <w:rFonts w:ascii="Traditional Arabic" w:hAnsi="Traditional Arabic" w:cs="Traditional Arabic"/>
          <w:sz w:val="30"/>
          <w:szCs w:val="30"/>
          <w:rtl/>
          <w:lang w:val="en-GB" w:eastAsia="zh-TW"/>
        </w:rPr>
        <w:t xml:space="preserve">ُدعى </w:t>
      </w:r>
      <w:r w:rsidRPr="00C622C1">
        <w:rPr>
          <w:rFonts w:ascii="Traditional Arabic" w:hAnsi="Traditional Arabic" w:cs="Traditional Arabic"/>
          <w:sz w:val="30"/>
          <w:szCs w:val="30"/>
          <w:rtl/>
          <w:lang w:val="en-GB" w:eastAsia="zh-TW"/>
        </w:rPr>
        <w:t xml:space="preserve">إلى تغيير سياسات الشراء الخاصة بها، على سبيل المثال في المطاعم والمتاجر، للقضاء على جميع المواد البلاستيكية التي </w:t>
      </w:r>
      <w:r w:rsidR="00D81EA0" w:rsidRPr="00C622C1">
        <w:rPr>
          <w:rFonts w:ascii="Traditional Arabic" w:hAnsi="Traditional Arabic" w:cs="Traditional Arabic"/>
          <w:sz w:val="30"/>
          <w:szCs w:val="30"/>
          <w:rtl/>
          <w:lang w:val="en-GB" w:eastAsia="zh-TW"/>
        </w:rPr>
        <w:t>تُستخ</w:t>
      </w:r>
      <w:r w:rsidR="00D81EA0">
        <w:rPr>
          <w:rFonts w:ascii="Traditional Arabic" w:hAnsi="Traditional Arabic" w:cs="Traditional Arabic"/>
          <w:sz w:val="30"/>
          <w:szCs w:val="30"/>
          <w:rtl/>
          <w:lang w:val="en-GB" w:eastAsia="zh-TW"/>
        </w:rPr>
        <w:t>دَ</w:t>
      </w:r>
      <w:r w:rsidR="00D81EA0" w:rsidRPr="00C622C1">
        <w:rPr>
          <w:rFonts w:ascii="Traditional Arabic" w:hAnsi="Traditional Arabic" w:cs="Traditional Arabic"/>
          <w:sz w:val="30"/>
          <w:szCs w:val="30"/>
          <w:rtl/>
          <w:lang w:val="en-GB" w:eastAsia="zh-TW"/>
        </w:rPr>
        <w:t xml:space="preserve">م </w:t>
      </w:r>
      <w:r w:rsidRPr="00C622C1">
        <w:rPr>
          <w:rFonts w:ascii="Traditional Arabic" w:hAnsi="Traditional Arabic" w:cs="Traditional Arabic"/>
          <w:sz w:val="30"/>
          <w:szCs w:val="30"/>
          <w:rtl/>
          <w:lang w:val="en-GB" w:eastAsia="zh-TW"/>
        </w:rPr>
        <w:t xml:space="preserve">مرة واحدة. </w:t>
      </w:r>
      <w:r w:rsidR="00D81EA0">
        <w:rPr>
          <w:rFonts w:ascii="Traditional Arabic" w:hAnsi="Traditional Arabic" w:cs="Traditional Arabic"/>
          <w:sz w:val="30"/>
          <w:szCs w:val="30"/>
          <w:rtl/>
          <w:lang w:val="en-GB" w:eastAsia="zh-TW"/>
        </w:rPr>
        <w:t xml:space="preserve">وكذلك ستُشجَّع على </w:t>
      </w:r>
      <w:r w:rsidRPr="00C622C1">
        <w:rPr>
          <w:rFonts w:ascii="Traditional Arabic" w:hAnsi="Traditional Arabic" w:cs="Traditional Arabic"/>
          <w:sz w:val="30"/>
          <w:szCs w:val="30"/>
          <w:rtl/>
          <w:lang w:val="en-GB" w:eastAsia="zh-TW"/>
        </w:rPr>
        <w:t xml:space="preserve">إقامة تحالفات مع جميع الشركاء والنشطاء المحليين المحتملين، مثل الرعاة وجهات التمويل والمنظمات غير الحكومية، لزيادة تأثيرها من خلال </w:t>
      </w:r>
      <w:r w:rsidR="00D81EA0">
        <w:rPr>
          <w:rFonts w:ascii="Traditional Arabic" w:hAnsi="Traditional Arabic" w:cs="Traditional Arabic"/>
          <w:sz w:val="30"/>
          <w:szCs w:val="30"/>
          <w:rtl/>
          <w:lang w:val="en-GB" w:eastAsia="zh-TW"/>
        </w:rPr>
        <w:t>تشجيع</w:t>
      </w:r>
      <w:r w:rsidR="00D81EA0" w:rsidRPr="00C622C1">
        <w:rPr>
          <w:rFonts w:ascii="Traditional Arabic" w:hAnsi="Traditional Arabic" w:cs="Traditional Arabic"/>
          <w:sz w:val="30"/>
          <w:szCs w:val="30"/>
          <w:rtl/>
          <w:lang w:val="en-GB" w:eastAsia="zh-TW"/>
        </w:rPr>
        <w:t xml:space="preserve"> </w:t>
      </w:r>
      <w:r w:rsidRPr="00C622C1">
        <w:rPr>
          <w:rFonts w:ascii="Traditional Arabic" w:hAnsi="Traditional Arabic" w:cs="Traditional Arabic"/>
          <w:sz w:val="30"/>
          <w:szCs w:val="30"/>
          <w:rtl/>
          <w:lang w:val="en-GB" w:eastAsia="zh-TW"/>
        </w:rPr>
        <w:t>أفضل الممارسات في التغيير السلوكي على المستويات المحلية والإقليمية والوطنية والعالمية النطاق</w:t>
      </w:r>
      <w:r w:rsidR="004B754B">
        <w:rPr>
          <w:rFonts w:ascii="Traditional Arabic" w:hAnsi="Traditional Arabic" w:cs="Traditional Arabic"/>
          <w:sz w:val="30"/>
          <w:szCs w:val="30"/>
          <w:rtl/>
          <w:lang w:val="en-GB" w:eastAsia="zh-TW"/>
        </w:rPr>
        <w:t>.</w:t>
      </w:r>
    </w:p>
    <w:p w14:paraId="125A5D57" w14:textId="77777777" w:rsidR="003702DC" w:rsidRDefault="003702DC">
      <w:pPr>
        <w:bidi w:val="0"/>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br w:type="page"/>
      </w:r>
    </w:p>
    <w:p w14:paraId="574CD984" w14:textId="54852146" w:rsidR="004B754B" w:rsidRPr="004B754B" w:rsidRDefault="004B754B" w:rsidP="00926C1C">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4B754B">
        <w:rPr>
          <w:rFonts w:ascii="Traditional Arabic" w:hAnsi="Traditional Arabic" w:cs="Traditional Arabic"/>
          <w:b/>
          <w:bCs/>
          <w:sz w:val="30"/>
          <w:szCs w:val="30"/>
          <w:rtl/>
          <w:lang w:val="en-GB" w:eastAsia="zh-TW"/>
        </w:rPr>
        <w:lastRenderedPageBreak/>
        <w:t>تايلند</w:t>
      </w:r>
    </w:p>
    <w:p w14:paraId="3070187A" w14:textId="2692D3A4" w:rsidR="004B754B" w:rsidRDefault="004B754B" w:rsidP="004803E6">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B754B">
        <w:rPr>
          <w:rFonts w:ascii="Traditional Arabic" w:hAnsi="Traditional Arabic" w:cs="Traditional Arabic"/>
          <w:sz w:val="30"/>
          <w:szCs w:val="30"/>
          <w:rtl/>
          <w:lang w:val="en-GB" w:eastAsia="zh-TW"/>
        </w:rPr>
        <w:t xml:space="preserve">التزمت تايلند بتشجيع حوالي </w:t>
      </w:r>
      <w:r w:rsidR="004803E6">
        <w:rPr>
          <w:rFonts w:ascii="Traditional Arabic" w:hAnsi="Traditional Arabic" w:cs="Traditional Arabic"/>
          <w:sz w:val="30"/>
          <w:szCs w:val="30"/>
          <w:rtl/>
          <w:lang w:val="en-GB" w:eastAsia="zh-TW"/>
        </w:rPr>
        <w:t xml:space="preserve">000 10 </w:t>
      </w:r>
      <w:r w:rsidRPr="004B754B">
        <w:rPr>
          <w:rFonts w:ascii="Traditional Arabic" w:hAnsi="Traditional Arabic" w:cs="Traditional Arabic"/>
          <w:sz w:val="30"/>
          <w:szCs w:val="30"/>
          <w:rtl/>
          <w:lang w:val="en-GB" w:eastAsia="zh-TW"/>
        </w:rPr>
        <w:t>سفينة صيد تجارية في تايلاند لجمع 1 كيلو</w:t>
      </w:r>
      <w:r w:rsidR="00D81EA0">
        <w:rPr>
          <w:rFonts w:ascii="Traditional Arabic" w:hAnsi="Traditional Arabic" w:cs="Traditional Arabic"/>
          <w:sz w:val="30"/>
          <w:szCs w:val="30"/>
          <w:rtl/>
          <w:lang w:val="en-GB" w:eastAsia="zh-TW"/>
        </w:rPr>
        <w:t>غر</w:t>
      </w:r>
      <w:r w:rsidRPr="004B754B">
        <w:rPr>
          <w:rFonts w:ascii="Traditional Arabic" w:hAnsi="Traditional Arabic" w:cs="Traditional Arabic"/>
          <w:sz w:val="30"/>
          <w:szCs w:val="30"/>
          <w:rtl/>
          <w:lang w:val="en-GB" w:eastAsia="zh-TW"/>
        </w:rPr>
        <w:t>ام على الأقل من الحطام البحري في اليوم/لكل سفينة من شِباك الصيد أثناء عمل السفن من أجل إعادة التدوير ولأغراض أخرى</w:t>
      </w:r>
      <w:r>
        <w:rPr>
          <w:rFonts w:ascii="Traditional Arabic" w:hAnsi="Traditional Arabic" w:cs="Traditional Arabic"/>
          <w:sz w:val="30"/>
          <w:szCs w:val="30"/>
          <w:rtl/>
          <w:lang w:val="en-GB" w:eastAsia="zh-TW"/>
        </w:rPr>
        <w:t>.</w:t>
      </w:r>
      <w:r w:rsidRPr="004B754B">
        <w:rPr>
          <w:rFonts w:ascii="Traditional Arabic" w:hAnsi="Traditional Arabic" w:cs="Traditional Arabic"/>
          <w:sz w:val="30"/>
          <w:szCs w:val="30"/>
          <w:rtl/>
          <w:lang w:val="en-GB" w:eastAsia="zh-TW"/>
        </w:rPr>
        <w:t xml:space="preserve"> والهدف من ذلك هو القضاء على 350 طن </w:t>
      </w:r>
      <w:r w:rsidR="00D81EA0">
        <w:rPr>
          <w:rFonts w:ascii="Traditional Arabic" w:hAnsi="Traditional Arabic" w:cs="Traditional Arabic"/>
          <w:sz w:val="30"/>
          <w:szCs w:val="30"/>
          <w:rtl/>
          <w:lang w:val="en-GB" w:eastAsia="zh-TW"/>
        </w:rPr>
        <w:t>على الأقل</w:t>
      </w:r>
      <w:r w:rsidRPr="004B754B">
        <w:rPr>
          <w:rFonts w:ascii="Traditional Arabic" w:hAnsi="Traditional Arabic" w:cs="Traditional Arabic"/>
          <w:sz w:val="30"/>
          <w:szCs w:val="30"/>
          <w:rtl/>
          <w:lang w:val="en-GB" w:eastAsia="zh-TW"/>
        </w:rPr>
        <w:t xml:space="preserve"> من الحطام البحري</w:t>
      </w:r>
      <w:r>
        <w:rPr>
          <w:rFonts w:ascii="Traditional Arabic" w:hAnsi="Traditional Arabic" w:cs="Traditional Arabic"/>
          <w:sz w:val="30"/>
          <w:szCs w:val="30"/>
          <w:rtl/>
          <w:lang w:val="en-GB" w:eastAsia="zh-TW"/>
        </w:rPr>
        <w:t>.</w:t>
      </w:r>
    </w:p>
    <w:p w14:paraId="7BC4E36F" w14:textId="094BFE2D" w:rsidR="004B754B" w:rsidRPr="004B754B" w:rsidRDefault="0056786D" w:rsidP="00926C1C">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برنامج الأمم المتحدة للبيئة</w:t>
      </w:r>
    </w:p>
    <w:p w14:paraId="51DEA7B3" w14:textId="12446471" w:rsidR="00636B91" w:rsidRDefault="004B754B" w:rsidP="00BD25A4">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B754B">
        <w:rPr>
          <w:rFonts w:ascii="Traditional Arabic" w:hAnsi="Traditional Arabic" w:cs="Traditional Arabic"/>
          <w:sz w:val="30"/>
          <w:szCs w:val="30"/>
          <w:rtl/>
          <w:lang w:val="en-GB" w:eastAsia="zh-TW"/>
        </w:rPr>
        <w:t xml:space="preserve">التزم برنامج الأمم المتحدة للبيئة بالاشتراك مع هيئة التنسيق المعنية بالبحار في شرق آسيا والوكالة السويدية للتعاون الإنمائي الدولي، </w:t>
      </w:r>
      <w:r w:rsidR="0090357C">
        <w:rPr>
          <w:rFonts w:ascii="Traditional Arabic" w:hAnsi="Traditional Arabic" w:cs="Traditional Arabic"/>
          <w:sz w:val="30"/>
          <w:szCs w:val="30"/>
          <w:rtl/>
          <w:lang w:val="en-GB" w:eastAsia="zh-TW"/>
        </w:rPr>
        <w:t>بالتقليل</w:t>
      </w:r>
      <w:r w:rsidR="0090357C" w:rsidRPr="004B754B">
        <w:rPr>
          <w:rFonts w:ascii="Traditional Arabic" w:hAnsi="Traditional Arabic" w:cs="Traditional Arabic"/>
          <w:sz w:val="30"/>
          <w:szCs w:val="30"/>
          <w:rtl/>
          <w:lang w:val="en-GB" w:eastAsia="zh-TW"/>
        </w:rPr>
        <w:t xml:space="preserve"> </w:t>
      </w:r>
      <w:r w:rsidRPr="004B754B">
        <w:rPr>
          <w:rFonts w:ascii="Traditional Arabic" w:hAnsi="Traditional Arabic" w:cs="Traditional Arabic"/>
          <w:sz w:val="30"/>
          <w:szCs w:val="30"/>
          <w:rtl/>
          <w:lang w:val="en-GB" w:eastAsia="zh-TW"/>
        </w:rPr>
        <w:t>من القمامة البحرية من المصادر البرية المؤدية إلى التلوث البحري في بحار شرق آسيا من خلال معالجة إدارة سلاسل قيمة المواد البلاستيكية</w:t>
      </w:r>
      <w:r w:rsidR="005F7D0F">
        <w:rPr>
          <w:rFonts w:ascii="Traditional Arabic" w:hAnsi="Traditional Arabic" w:cs="Traditional Arabic"/>
          <w:sz w:val="30"/>
          <w:szCs w:val="30"/>
          <w:rtl/>
          <w:lang w:val="en-GB" w:eastAsia="zh-TW"/>
        </w:rPr>
        <w:t>.</w:t>
      </w:r>
      <w:r w:rsidRPr="004B754B">
        <w:rPr>
          <w:rFonts w:ascii="Traditional Arabic" w:hAnsi="Traditional Arabic" w:cs="Traditional Arabic"/>
          <w:sz w:val="30"/>
          <w:szCs w:val="30"/>
          <w:rtl/>
          <w:lang w:val="en-GB" w:eastAsia="zh-TW"/>
        </w:rPr>
        <w:t xml:space="preserve"> وسيُوَّجه إجمالي مبلغ 6</w:t>
      </w:r>
      <w:r w:rsidR="00BD25A4">
        <w:rPr>
          <w:rFonts w:ascii="Traditional Arabic" w:hAnsi="Traditional Arabic" w:cs="Traditional Arabic"/>
          <w:sz w:val="30"/>
          <w:szCs w:val="30"/>
          <w:rtl/>
          <w:lang w:val="en-GB" w:eastAsia="zh-TW"/>
        </w:rPr>
        <w:t>.</w:t>
      </w:r>
      <w:r w:rsidRPr="004B754B">
        <w:rPr>
          <w:rFonts w:ascii="Traditional Arabic" w:hAnsi="Traditional Arabic" w:cs="Traditional Arabic"/>
          <w:sz w:val="30"/>
          <w:szCs w:val="30"/>
          <w:rtl/>
          <w:lang w:val="en-GB" w:eastAsia="zh-TW"/>
        </w:rPr>
        <w:t xml:space="preserve">5 </w:t>
      </w:r>
      <w:r w:rsidR="0090357C">
        <w:rPr>
          <w:rFonts w:ascii="Traditional Arabic" w:hAnsi="Traditional Arabic" w:cs="Traditional Arabic"/>
          <w:sz w:val="30"/>
          <w:szCs w:val="30"/>
          <w:rtl/>
          <w:lang w:val="en-GB" w:eastAsia="zh-TW"/>
        </w:rPr>
        <w:t>ملايين</w:t>
      </w:r>
      <w:r w:rsidR="0090357C" w:rsidRPr="004B754B">
        <w:rPr>
          <w:rFonts w:ascii="Traditional Arabic" w:hAnsi="Traditional Arabic" w:cs="Traditional Arabic"/>
          <w:sz w:val="30"/>
          <w:szCs w:val="30"/>
          <w:rtl/>
          <w:lang w:val="en-GB" w:eastAsia="zh-TW"/>
        </w:rPr>
        <w:t xml:space="preserve"> </w:t>
      </w:r>
      <w:r w:rsidRPr="004B754B">
        <w:rPr>
          <w:rFonts w:ascii="Traditional Arabic" w:hAnsi="Traditional Arabic" w:cs="Traditional Arabic"/>
          <w:sz w:val="30"/>
          <w:szCs w:val="30"/>
          <w:rtl/>
          <w:lang w:val="en-GB" w:eastAsia="zh-TW"/>
        </w:rPr>
        <w:t xml:space="preserve">دولار أمريكي </w:t>
      </w:r>
      <w:r w:rsidR="0090357C">
        <w:rPr>
          <w:rFonts w:ascii="Traditional Arabic" w:hAnsi="Traditional Arabic" w:cs="Traditional Arabic"/>
          <w:sz w:val="30"/>
          <w:szCs w:val="30"/>
          <w:rtl/>
          <w:lang w:val="en-GB" w:eastAsia="zh-TW"/>
        </w:rPr>
        <w:t>من</w:t>
      </w:r>
      <w:r w:rsidR="0090357C" w:rsidRPr="004B754B">
        <w:rPr>
          <w:rFonts w:ascii="Traditional Arabic" w:hAnsi="Traditional Arabic" w:cs="Traditional Arabic"/>
          <w:sz w:val="30"/>
          <w:szCs w:val="30"/>
          <w:rtl/>
          <w:lang w:val="en-GB" w:eastAsia="zh-TW"/>
        </w:rPr>
        <w:t xml:space="preserve"> </w:t>
      </w:r>
      <w:r w:rsidRPr="004B754B">
        <w:rPr>
          <w:rFonts w:ascii="Traditional Arabic" w:hAnsi="Traditional Arabic" w:cs="Traditional Arabic"/>
          <w:sz w:val="30"/>
          <w:szCs w:val="30"/>
          <w:rtl/>
          <w:lang w:val="en-GB" w:eastAsia="zh-TW"/>
        </w:rPr>
        <w:t xml:space="preserve">التمويل الجديد نحو تحديد وتوسيع نطاق </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 xml:space="preserve">حلول </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قائمة على السوق و</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 xml:space="preserve">حوافز </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 xml:space="preserve">ضريبية </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 xml:space="preserve">تنظيمية </w:t>
      </w:r>
      <w:r w:rsidR="0090357C">
        <w:rPr>
          <w:rFonts w:ascii="Traditional Arabic" w:hAnsi="Traditional Arabic" w:cs="Traditional Arabic"/>
          <w:sz w:val="30"/>
          <w:szCs w:val="30"/>
          <w:rtl/>
          <w:lang w:val="en-GB" w:eastAsia="zh-TW"/>
        </w:rPr>
        <w:t>ال</w:t>
      </w:r>
      <w:r w:rsidRPr="004B754B">
        <w:rPr>
          <w:rFonts w:ascii="Traditional Arabic" w:hAnsi="Traditional Arabic" w:cs="Traditional Arabic"/>
          <w:sz w:val="30"/>
          <w:szCs w:val="30"/>
          <w:rtl/>
          <w:lang w:val="en-GB" w:eastAsia="zh-TW"/>
        </w:rPr>
        <w:t xml:space="preserve">ملائمة؛ </w:t>
      </w:r>
      <w:r w:rsidR="0090357C">
        <w:rPr>
          <w:rFonts w:ascii="Traditional Arabic" w:hAnsi="Traditional Arabic" w:cs="Traditional Arabic"/>
          <w:sz w:val="30"/>
          <w:szCs w:val="30"/>
          <w:rtl/>
          <w:lang w:val="en-GB" w:eastAsia="zh-TW"/>
        </w:rPr>
        <w:t>و</w:t>
      </w:r>
      <w:r w:rsidRPr="004B754B">
        <w:rPr>
          <w:rFonts w:ascii="Traditional Arabic" w:hAnsi="Traditional Arabic" w:cs="Traditional Arabic"/>
          <w:sz w:val="30"/>
          <w:szCs w:val="30"/>
          <w:rtl/>
          <w:lang w:val="en-GB" w:eastAsia="zh-TW"/>
        </w:rPr>
        <w:t xml:space="preserve">تعزيز الأساس العلمي لاتخاذ القرارات؛ </w:t>
      </w:r>
      <w:r w:rsidR="0090357C">
        <w:rPr>
          <w:rFonts w:ascii="Traditional Arabic" w:hAnsi="Traditional Arabic" w:cs="Traditional Arabic"/>
          <w:sz w:val="30"/>
          <w:szCs w:val="30"/>
          <w:rtl/>
          <w:lang w:val="en-GB" w:eastAsia="zh-TW"/>
        </w:rPr>
        <w:t>و</w:t>
      </w:r>
      <w:r w:rsidRPr="004B754B">
        <w:rPr>
          <w:rFonts w:ascii="Traditional Arabic" w:hAnsi="Traditional Arabic" w:cs="Traditional Arabic"/>
          <w:sz w:val="30"/>
          <w:szCs w:val="30"/>
          <w:rtl/>
          <w:lang w:val="en-GB" w:eastAsia="zh-TW"/>
        </w:rPr>
        <w:t>الاضطلاع بأنشطة التوعية لزيادة الوعي العام وإحداث تغيير في سلوك المستهلكين؛ والاضطلاع بالربط الشبكي</w:t>
      </w:r>
      <w:r w:rsidR="0090357C">
        <w:rPr>
          <w:rFonts w:ascii="Traditional Arabic" w:hAnsi="Traditional Arabic" w:cs="Traditional Arabic"/>
          <w:sz w:val="30"/>
          <w:szCs w:val="30"/>
          <w:rtl/>
          <w:lang w:val="en-GB" w:eastAsia="zh-TW"/>
        </w:rPr>
        <w:t xml:space="preserve"> </w:t>
      </w:r>
      <w:r w:rsidRPr="004B754B">
        <w:rPr>
          <w:rFonts w:ascii="Traditional Arabic" w:hAnsi="Traditional Arabic" w:cs="Traditional Arabic"/>
          <w:sz w:val="30"/>
          <w:szCs w:val="30"/>
          <w:rtl/>
          <w:lang w:val="en-GB" w:eastAsia="zh-TW"/>
        </w:rPr>
        <w:t>والتنسيق وإشراك أصحاب المصلحة على المستوى الإقليمي من أجل العمل المتسق والفعال</w:t>
      </w:r>
      <w:r>
        <w:rPr>
          <w:rFonts w:ascii="Traditional Arabic" w:hAnsi="Traditional Arabic" w:cs="Traditional Arabic"/>
          <w:sz w:val="30"/>
          <w:szCs w:val="30"/>
          <w:rtl/>
          <w:lang w:val="en-GB" w:eastAsia="zh-TW"/>
        </w:rPr>
        <w:t>.</w:t>
      </w:r>
      <w:r w:rsidRPr="004B754B">
        <w:rPr>
          <w:rFonts w:ascii="Traditional Arabic" w:hAnsi="Traditional Arabic" w:cs="Traditional Arabic"/>
          <w:sz w:val="30"/>
          <w:szCs w:val="30"/>
          <w:rtl/>
          <w:lang w:val="en-GB" w:eastAsia="zh-TW"/>
        </w:rPr>
        <w:t xml:space="preserve"> وستطبق الأنشطة أ</w:t>
      </w:r>
      <w:r w:rsidR="00BD25A4">
        <w:rPr>
          <w:rFonts w:ascii="Traditional Arabic" w:hAnsi="Traditional Arabic" w:cs="Traditional Arabic"/>
          <w:sz w:val="30"/>
          <w:szCs w:val="30"/>
          <w:rtl/>
          <w:lang w:val="en-GB" w:eastAsia="zh-TW"/>
        </w:rPr>
        <w:t>حكام</w:t>
      </w:r>
      <w:r w:rsidRPr="004B754B">
        <w:rPr>
          <w:rFonts w:ascii="Traditional Arabic" w:hAnsi="Traditional Arabic" w:cs="Traditional Arabic"/>
          <w:sz w:val="30"/>
          <w:szCs w:val="30"/>
          <w:rtl/>
          <w:lang w:val="en-GB" w:eastAsia="zh-TW"/>
        </w:rPr>
        <w:t>ا</w:t>
      </w:r>
      <w:r w:rsidR="00BD25A4">
        <w:rPr>
          <w:rFonts w:ascii="Traditional Arabic" w:hAnsi="Traditional Arabic" w:cs="Traditional Arabic"/>
          <w:sz w:val="30"/>
          <w:szCs w:val="30"/>
          <w:rtl/>
          <w:lang w:val="en-GB" w:eastAsia="zh-TW"/>
        </w:rPr>
        <w:t>ً</w:t>
      </w:r>
      <w:r w:rsidRPr="004B754B">
        <w:rPr>
          <w:rFonts w:ascii="Traditional Arabic" w:hAnsi="Traditional Arabic" w:cs="Traditional Arabic"/>
          <w:sz w:val="30"/>
          <w:szCs w:val="30"/>
          <w:rtl/>
          <w:lang w:val="en-GB" w:eastAsia="zh-TW"/>
        </w:rPr>
        <w:t xml:space="preserve"> رئيسية لخطة العمل الإقليمية بشأن القمامة البحرية الخاصة بهيئة التنسيق المعنية بالبحار في شرق آسيا </w:t>
      </w:r>
      <w:r w:rsidR="0090357C">
        <w:rPr>
          <w:rFonts w:ascii="Traditional Arabic" w:hAnsi="Traditional Arabic" w:cs="Traditional Arabic"/>
          <w:sz w:val="30"/>
          <w:szCs w:val="30"/>
          <w:rtl/>
          <w:lang w:val="en-GB" w:eastAsia="zh-TW"/>
        </w:rPr>
        <w:t>وستحقق نتائج مباشرة لتنفيذ</w:t>
      </w:r>
      <w:r w:rsidR="0090357C" w:rsidRPr="004B754B">
        <w:rPr>
          <w:rFonts w:ascii="Traditional Arabic" w:hAnsi="Traditional Arabic" w:cs="Traditional Arabic"/>
          <w:sz w:val="30"/>
          <w:szCs w:val="30"/>
          <w:rtl/>
          <w:lang w:val="en-GB" w:eastAsia="zh-TW"/>
        </w:rPr>
        <w:t xml:space="preserve"> </w:t>
      </w:r>
      <w:r w:rsidRPr="004B754B">
        <w:rPr>
          <w:rFonts w:ascii="Traditional Arabic" w:hAnsi="Traditional Arabic" w:cs="Traditional Arabic"/>
          <w:sz w:val="30"/>
          <w:szCs w:val="30"/>
          <w:rtl/>
          <w:lang w:val="en-GB" w:eastAsia="zh-TW"/>
        </w:rPr>
        <w:t>الغاية 1 من هدف التنمية المستدامة 14، والغاية 5 من هدف التنمية المستدامة 12</w:t>
      </w:r>
      <w:r w:rsidR="00636B91">
        <w:rPr>
          <w:rFonts w:ascii="Traditional Arabic" w:hAnsi="Traditional Arabic" w:cs="Traditional Arabic"/>
          <w:sz w:val="30"/>
          <w:szCs w:val="30"/>
          <w:rtl/>
          <w:lang w:val="en-GB" w:eastAsia="zh-TW"/>
        </w:rPr>
        <w:t>.</w:t>
      </w:r>
    </w:p>
    <w:p w14:paraId="1373BF61" w14:textId="1072D41D" w:rsidR="00636B91" w:rsidRPr="00636B91" w:rsidRDefault="00BD25A4"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النرويج</w:t>
      </w:r>
    </w:p>
    <w:p w14:paraId="50FD99A5" w14:textId="64CDF613" w:rsidR="00636B91" w:rsidRDefault="00BD25A4"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تنشئ النرويج برنامج</w:t>
      </w:r>
      <w:r w:rsidR="00636B91" w:rsidRPr="00636B91">
        <w:rPr>
          <w:rFonts w:ascii="Traditional Arabic" w:hAnsi="Traditional Arabic" w:cs="Traditional Arabic"/>
          <w:sz w:val="30"/>
          <w:szCs w:val="30"/>
          <w:rtl/>
          <w:lang w:val="en-GB" w:eastAsia="zh-TW"/>
        </w:rPr>
        <w:t>ا</w:t>
      </w:r>
      <w:r>
        <w:rPr>
          <w:rFonts w:ascii="Traditional Arabic" w:hAnsi="Traditional Arabic" w:cs="Traditional Arabic"/>
          <w:sz w:val="30"/>
          <w:szCs w:val="30"/>
          <w:rtl/>
          <w:lang w:val="en-GB" w:eastAsia="zh-TW"/>
        </w:rPr>
        <w:t>ً</w:t>
      </w:r>
      <w:r w:rsidR="00636B91" w:rsidRPr="00636B91">
        <w:rPr>
          <w:rFonts w:ascii="Traditional Arabic" w:hAnsi="Traditional Arabic" w:cs="Traditional Arabic"/>
          <w:sz w:val="30"/>
          <w:szCs w:val="30"/>
          <w:rtl/>
          <w:lang w:val="en-GB" w:eastAsia="zh-TW"/>
        </w:rPr>
        <w:t xml:space="preserve"> لمساعدة البلدان النامية في مكافحة القمامة البحرية والجسيمات البلاستيكية الدقيقة</w:t>
      </w:r>
      <w:r w:rsidR="00636B91">
        <w:rPr>
          <w:rFonts w:ascii="Traditional Arabic" w:hAnsi="Traditional Arabic" w:cs="Traditional Arabic"/>
          <w:sz w:val="30"/>
          <w:szCs w:val="30"/>
          <w:rtl/>
          <w:lang w:val="en-GB" w:eastAsia="zh-TW"/>
        </w:rPr>
        <w:t>.</w:t>
      </w:r>
      <w:r w:rsidR="00636B91" w:rsidRPr="00636B91">
        <w:rPr>
          <w:rFonts w:ascii="Traditional Arabic" w:hAnsi="Traditional Arabic" w:cs="Traditional Arabic"/>
          <w:sz w:val="30"/>
          <w:szCs w:val="30"/>
          <w:rtl/>
          <w:lang w:val="en-GB" w:eastAsia="zh-TW"/>
        </w:rPr>
        <w:t xml:space="preserve"> وقد قدمت 15 مليون دولار أمريكي للصندوق الاستئماني المتعدد المانحين</w:t>
      </w:r>
      <w:r w:rsidR="0090357C">
        <w:rPr>
          <w:rFonts w:ascii="Traditional Arabic" w:hAnsi="Traditional Arabic" w:cs="Traditional Arabic"/>
          <w:sz w:val="30"/>
          <w:szCs w:val="30"/>
          <w:rtl/>
          <w:lang w:val="en-GB" w:eastAsia="zh-TW"/>
        </w:rPr>
        <w:t xml:space="preserve"> </w:t>
      </w:r>
      <w:r w:rsidR="0089731A">
        <w:rPr>
          <w:rFonts w:ascii="Traditional Arabic" w:hAnsi="Traditional Arabic" w:cs="Traditional Arabic"/>
          <w:sz w:val="30"/>
          <w:szCs w:val="30"/>
          <w:rtl/>
          <w:lang w:val="en-GB" w:eastAsia="zh-TW"/>
        </w:rPr>
        <w:t>”للصالح الأزرق“</w:t>
      </w:r>
      <w:r w:rsidR="00636B91" w:rsidRPr="00636B91">
        <w:rPr>
          <w:rFonts w:ascii="Traditional Arabic" w:hAnsi="Traditional Arabic" w:cs="Traditional Arabic"/>
          <w:sz w:val="30"/>
          <w:szCs w:val="30"/>
          <w:rtl/>
          <w:lang w:val="en-GB" w:eastAsia="zh-TW"/>
        </w:rPr>
        <w:t xml:space="preserve"> </w:t>
      </w:r>
      <w:r w:rsidR="0089731A">
        <w:rPr>
          <w:rFonts w:asciiTheme="majorBidi" w:hAnsiTheme="majorBidi" w:cstheme="majorBidi"/>
          <w:sz w:val="20"/>
          <w:szCs w:val="20"/>
          <w:rtl/>
          <w:lang w:val="en-GB" w:eastAsia="zh-TW"/>
        </w:rPr>
        <w:t>(</w:t>
      </w:r>
      <w:r w:rsidR="0089731A" w:rsidRPr="00BD25A4">
        <w:rPr>
          <w:rFonts w:asciiTheme="majorBidi" w:hAnsiTheme="majorBidi" w:cstheme="majorBidi"/>
          <w:sz w:val="20"/>
          <w:szCs w:val="20"/>
          <w:rtl/>
          <w:lang w:val="en-GB" w:eastAsia="zh-TW"/>
        </w:rPr>
        <w:t>PROBLUE</w:t>
      </w:r>
      <w:r w:rsidR="0089731A">
        <w:rPr>
          <w:rFonts w:asciiTheme="majorBidi" w:hAnsiTheme="majorBidi" w:cstheme="majorBidi"/>
          <w:sz w:val="20"/>
          <w:szCs w:val="20"/>
          <w:rtl/>
          <w:lang w:val="en-GB" w:eastAsia="zh-TW"/>
        </w:rPr>
        <w:t>)</w:t>
      </w:r>
      <w:r w:rsidR="00636B91" w:rsidRPr="00636B91">
        <w:rPr>
          <w:rFonts w:ascii="Traditional Arabic" w:hAnsi="Traditional Arabic" w:cs="Traditional Arabic"/>
          <w:sz w:val="30"/>
          <w:szCs w:val="30"/>
          <w:rtl/>
          <w:lang w:val="en-GB" w:eastAsia="zh-TW"/>
        </w:rPr>
        <w:t xml:space="preserve"> التابع للبنك الدولي عام 2018</w:t>
      </w:r>
      <w:r w:rsidR="00636B91">
        <w:rPr>
          <w:rFonts w:ascii="Traditional Arabic" w:hAnsi="Traditional Arabic" w:cs="Traditional Arabic"/>
          <w:sz w:val="30"/>
          <w:szCs w:val="30"/>
          <w:rtl/>
          <w:lang w:val="en-GB" w:eastAsia="zh-TW"/>
        </w:rPr>
        <w:t>.</w:t>
      </w:r>
    </w:p>
    <w:p w14:paraId="393AE844" w14:textId="52934484" w:rsidR="00636B91" w:rsidRPr="00636B91" w:rsidRDefault="00636B91"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636B91">
        <w:rPr>
          <w:rFonts w:ascii="Traditional Arabic" w:hAnsi="Traditional Arabic" w:cs="Traditional Arabic"/>
          <w:b/>
          <w:bCs/>
          <w:sz w:val="30"/>
          <w:szCs w:val="30"/>
          <w:rtl/>
          <w:lang w:val="en-GB" w:eastAsia="zh-TW"/>
        </w:rPr>
        <w:t>مبادرة البرمجة المشتركة من</w:t>
      </w:r>
      <w:r w:rsidR="00BD25A4">
        <w:rPr>
          <w:rFonts w:ascii="Traditional Arabic" w:hAnsi="Traditional Arabic" w:cs="Traditional Arabic"/>
          <w:b/>
          <w:bCs/>
          <w:sz w:val="30"/>
          <w:szCs w:val="30"/>
          <w:rtl/>
          <w:lang w:val="en-GB" w:eastAsia="zh-TW"/>
        </w:rPr>
        <w:t xml:space="preserve"> أجل بحار ومحيطات سليمة ومنتِجة</w:t>
      </w:r>
    </w:p>
    <w:p w14:paraId="3BC5A801" w14:textId="21E44A81" w:rsidR="00DA28D9" w:rsidRDefault="00636B91" w:rsidP="00BD25A4">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36B91">
        <w:rPr>
          <w:rFonts w:ascii="Traditional Arabic" w:hAnsi="Traditional Arabic" w:cs="Traditional Arabic"/>
          <w:sz w:val="30"/>
          <w:szCs w:val="30"/>
          <w:rtl/>
          <w:lang w:val="en-GB" w:eastAsia="zh-TW"/>
        </w:rPr>
        <w:t>التزمت مبادرة البرمجة المشتركة من أجل بحار ومحيطات سليمة ومنتجة بتوفير تمويل يبلغ 9 ملايين دولار على الأقل لإجراء بحوث دولية رائدة في الجسيمات البلاستيكية الدقيقة في البيئة البحرية اعتبارا</w:t>
      </w:r>
      <w:r w:rsidR="00BD25A4">
        <w:rPr>
          <w:rFonts w:ascii="Traditional Arabic" w:hAnsi="Traditional Arabic" w:cs="Traditional Arabic"/>
          <w:sz w:val="30"/>
          <w:szCs w:val="30"/>
          <w:rtl/>
          <w:lang w:val="en-GB" w:eastAsia="zh-TW"/>
        </w:rPr>
        <w:t>ً</w:t>
      </w:r>
      <w:r w:rsidRPr="00636B91">
        <w:rPr>
          <w:rFonts w:ascii="Traditional Arabic" w:hAnsi="Traditional Arabic" w:cs="Traditional Arabic"/>
          <w:sz w:val="30"/>
          <w:szCs w:val="30"/>
          <w:rtl/>
          <w:lang w:val="en-GB" w:eastAsia="zh-TW"/>
        </w:rPr>
        <w:t xml:space="preserve"> من عام 2020</w:t>
      </w:r>
      <w:r>
        <w:rPr>
          <w:rFonts w:ascii="Traditional Arabic" w:hAnsi="Traditional Arabic" w:cs="Traditional Arabic"/>
          <w:sz w:val="30"/>
          <w:szCs w:val="30"/>
          <w:rtl/>
          <w:lang w:val="en-GB" w:eastAsia="zh-TW"/>
        </w:rPr>
        <w:t>.</w:t>
      </w:r>
      <w:r w:rsidRPr="00636B91">
        <w:rPr>
          <w:rFonts w:ascii="Traditional Arabic" w:hAnsi="Traditional Arabic" w:cs="Traditional Arabic"/>
          <w:sz w:val="30"/>
          <w:szCs w:val="30"/>
          <w:rtl/>
          <w:lang w:val="en-GB" w:eastAsia="zh-TW"/>
        </w:rPr>
        <w:t xml:space="preserve"> وستركز البحوث على ما يلي</w:t>
      </w:r>
      <w:r>
        <w:rPr>
          <w:rFonts w:ascii="Traditional Arabic" w:hAnsi="Traditional Arabic" w:cs="Traditional Arabic"/>
          <w:sz w:val="30"/>
          <w:szCs w:val="30"/>
          <w:rtl/>
          <w:lang w:val="en-GB" w:eastAsia="zh-TW"/>
        </w:rPr>
        <w:t xml:space="preserve">: (أ) </w:t>
      </w:r>
      <w:r w:rsidRPr="00636B91">
        <w:rPr>
          <w:rFonts w:ascii="Traditional Arabic" w:hAnsi="Traditional Arabic" w:cs="Traditional Arabic"/>
          <w:sz w:val="30"/>
          <w:szCs w:val="30"/>
          <w:rtl/>
          <w:lang w:val="en-GB" w:eastAsia="zh-TW"/>
        </w:rPr>
        <w:t>المصادر الرئيسية للجسيمات البلاستيكية الدقيقة، ولا</w:t>
      </w:r>
      <w:r w:rsidR="00BD25A4">
        <w:rPr>
          <w:rFonts w:ascii="Traditional Arabic" w:hAnsi="Traditional Arabic" w:cs="Traditional Arabic"/>
          <w:sz w:val="30"/>
          <w:szCs w:val="30"/>
          <w:rtl/>
          <w:lang w:val="en-GB" w:eastAsia="zh-TW"/>
        </w:rPr>
        <w:t> </w:t>
      </w:r>
      <w:r w:rsidRPr="00636B91">
        <w:rPr>
          <w:rFonts w:ascii="Traditional Arabic" w:hAnsi="Traditional Arabic" w:cs="Traditional Arabic"/>
          <w:sz w:val="30"/>
          <w:szCs w:val="30"/>
          <w:rtl/>
          <w:lang w:val="en-GB" w:eastAsia="zh-TW"/>
        </w:rPr>
        <w:t xml:space="preserve">سيما تجزؤ </w:t>
      </w:r>
      <w:r w:rsidR="0089731A">
        <w:rPr>
          <w:rFonts w:ascii="Traditional Arabic" w:hAnsi="Traditional Arabic" w:cs="Traditional Arabic"/>
          <w:sz w:val="30"/>
          <w:szCs w:val="30"/>
          <w:rtl/>
          <w:lang w:val="en-GB" w:eastAsia="zh-TW"/>
        </w:rPr>
        <w:t>الأجسام</w:t>
      </w:r>
      <w:r w:rsidR="0089731A" w:rsidRPr="00636B91">
        <w:rPr>
          <w:rFonts w:ascii="Traditional Arabic" w:hAnsi="Traditional Arabic" w:cs="Traditional Arabic"/>
          <w:sz w:val="30"/>
          <w:szCs w:val="30"/>
          <w:rtl/>
          <w:lang w:val="en-GB" w:eastAsia="zh-TW"/>
        </w:rPr>
        <w:t xml:space="preserve"> </w:t>
      </w:r>
      <w:r w:rsidRPr="00636B91">
        <w:rPr>
          <w:rFonts w:ascii="Traditional Arabic" w:hAnsi="Traditional Arabic" w:cs="Traditional Arabic"/>
          <w:sz w:val="30"/>
          <w:szCs w:val="30"/>
          <w:rtl/>
          <w:lang w:val="en-GB" w:eastAsia="zh-TW"/>
        </w:rPr>
        <w:t xml:space="preserve">البلاستيكية؛ </w:t>
      </w:r>
      <w:r w:rsidR="00DA28D9">
        <w:rPr>
          <w:rFonts w:ascii="Traditional Arabic" w:hAnsi="Traditional Arabic" w:cs="Traditional Arabic"/>
          <w:sz w:val="30"/>
          <w:szCs w:val="30"/>
          <w:rtl/>
          <w:lang w:val="en-GB" w:eastAsia="zh-TW"/>
        </w:rPr>
        <w:t xml:space="preserve">(ب) </w:t>
      </w:r>
      <w:r w:rsidRPr="00636B91">
        <w:rPr>
          <w:rFonts w:ascii="Traditional Arabic" w:hAnsi="Traditional Arabic" w:cs="Traditional Arabic"/>
          <w:sz w:val="30"/>
          <w:szCs w:val="30"/>
          <w:rtl/>
          <w:lang w:val="en-GB" w:eastAsia="zh-TW"/>
        </w:rPr>
        <w:t xml:space="preserve">المنهجيات التحليلية الجديدة، بما فيها للجسيمات النانوية الحجم؛ </w:t>
      </w:r>
      <w:r w:rsidR="00DA28D9">
        <w:rPr>
          <w:rFonts w:ascii="Traditional Arabic" w:hAnsi="Traditional Arabic" w:cs="Traditional Arabic"/>
          <w:sz w:val="30"/>
          <w:szCs w:val="30"/>
          <w:rtl/>
          <w:lang w:val="en-GB" w:eastAsia="zh-TW"/>
        </w:rPr>
        <w:t>(ج)</w:t>
      </w:r>
      <w:r w:rsidRPr="00636B91">
        <w:rPr>
          <w:rFonts w:ascii="Traditional Arabic" w:hAnsi="Traditional Arabic" w:cs="Traditional Arabic"/>
          <w:sz w:val="30"/>
          <w:szCs w:val="30"/>
          <w:rtl/>
          <w:lang w:val="en-GB" w:eastAsia="zh-TW"/>
        </w:rPr>
        <w:t xml:space="preserve"> الآثار المترتبة على البيئة البحرية؛</w:t>
      </w:r>
      <w:r w:rsidR="00BD25A4">
        <w:rPr>
          <w:rFonts w:ascii="Traditional Arabic" w:hAnsi="Traditional Arabic" w:cs="Traditional Arabic"/>
          <w:sz w:val="30"/>
          <w:szCs w:val="30"/>
          <w:rtl/>
          <w:lang w:val="en-GB" w:eastAsia="zh-TW"/>
        </w:rPr>
        <w:t xml:space="preserve"> </w:t>
      </w:r>
      <w:r w:rsidR="00DA28D9">
        <w:rPr>
          <w:rFonts w:ascii="Traditional Arabic" w:hAnsi="Traditional Arabic" w:cs="Traditional Arabic"/>
          <w:sz w:val="30"/>
          <w:szCs w:val="30"/>
          <w:rtl/>
          <w:lang w:val="en-GB" w:eastAsia="zh-TW"/>
        </w:rPr>
        <w:t>(د)</w:t>
      </w:r>
      <w:r w:rsidRPr="00636B91">
        <w:rPr>
          <w:rFonts w:ascii="Traditional Arabic" w:hAnsi="Traditional Arabic" w:cs="Traditional Arabic"/>
          <w:sz w:val="30"/>
          <w:szCs w:val="30"/>
          <w:rtl/>
          <w:lang w:val="en-GB" w:eastAsia="zh-TW"/>
        </w:rPr>
        <w:t xml:space="preserve"> مفاهيم </w:t>
      </w:r>
      <w:r w:rsidR="0089731A">
        <w:rPr>
          <w:rFonts w:ascii="Traditional Arabic" w:hAnsi="Traditional Arabic" w:cs="Traditional Arabic"/>
          <w:sz w:val="30"/>
          <w:szCs w:val="30"/>
          <w:rtl/>
          <w:lang w:val="en-GB" w:eastAsia="zh-TW"/>
        </w:rPr>
        <w:t>التقليل</w:t>
      </w:r>
      <w:r w:rsidR="0089731A" w:rsidRPr="00636B91">
        <w:rPr>
          <w:rFonts w:ascii="Traditional Arabic" w:hAnsi="Traditional Arabic" w:cs="Traditional Arabic"/>
          <w:sz w:val="30"/>
          <w:szCs w:val="30"/>
          <w:rtl/>
          <w:lang w:val="en-GB" w:eastAsia="zh-TW"/>
        </w:rPr>
        <w:t xml:space="preserve"> </w:t>
      </w:r>
      <w:r w:rsidRPr="00636B91">
        <w:rPr>
          <w:rFonts w:ascii="Traditional Arabic" w:hAnsi="Traditional Arabic" w:cs="Traditional Arabic"/>
          <w:sz w:val="30"/>
          <w:szCs w:val="30"/>
          <w:rtl/>
          <w:lang w:val="en-GB" w:eastAsia="zh-TW"/>
        </w:rPr>
        <w:t>من تصريف المواد البلاستيكية في البيئة البحرية</w:t>
      </w:r>
      <w:r w:rsidR="00DA28D9">
        <w:rPr>
          <w:rFonts w:ascii="Traditional Arabic" w:hAnsi="Traditional Arabic" w:cs="Traditional Arabic"/>
          <w:sz w:val="30"/>
          <w:szCs w:val="30"/>
          <w:rtl/>
          <w:lang w:val="en-GB" w:eastAsia="zh-TW"/>
        </w:rPr>
        <w:t>.</w:t>
      </w:r>
      <w:r w:rsidRPr="00636B91">
        <w:rPr>
          <w:rFonts w:ascii="Traditional Arabic" w:hAnsi="Traditional Arabic" w:cs="Traditional Arabic"/>
          <w:sz w:val="30"/>
          <w:szCs w:val="30"/>
          <w:rtl/>
          <w:lang w:val="en-GB" w:eastAsia="zh-TW"/>
        </w:rPr>
        <w:t xml:space="preserve"> </w:t>
      </w:r>
      <w:r w:rsidR="0089731A">
        <w:rPr>
          <w:rFonts w:ascii="Traditional Arabic" w:hAnsi="Traditional Arabic" w:cs="Traditional Arabic"/>
          <w:sz w:val="30"/>
          <w:szCs w:val="30"/>
          <w:rtl/>
          <w:lang w:val="en-GB" w:eastAsia="zh-TW"/>
        </w:rPr>
        <w:t xml:space="preserve">وعن طريق </w:t>
      </w:r>
      <w:r w:rsidRPr="00636B91">
        <w:rPr>
          <w:rFonts w:ascii="Traditional Arabic" w:hAnsi="Traditional Arabic" w:cs="Traditional Arabic"/>
          <w:sz w:val="30"/>
          <w:szCs w:val="30"/>
          <w:rtl/>
          <w:lang w:val="en-GB" w:eastAsia="zh-TW"/>
        </w:rPr>
        <w:t xml:space="preserve">إنشاء القاعدة المعرفية الدولية اللازمة لاتخاذ الإجراء الملائم، </w:t>
      </w:r>
      <w:r w:rsidR="0089731A">
        <w:rPr>
          <w:rFonts w:ascii="Traditional Arabic" w:hAnsi="Traditional Arabic" w:cs="Traditional Arabic"/>
          <w:sz w:val="30"/>
          <w:szCs w:val="30"/>
          <w:rtl/>
          <w:lang w:val="en-GB" w:eastAsia="zh-TW"/>
        </w:rPr>
        <w:t xml:space="preserve">ستساهم هذه البحوث الجديدة </w:t>
      </w:r>
      <w:r w:rsidRPr="00636B91">
        <w:rPr>
          <w:rFonts w:ascii="Traditional Arabic" w:hAnsi="Traditional Arabic" w:cs="Traditional Arabic"/>
          <w:sz w:val="30"/>
          <w:szCs w:val="30"/>
          <w:rtl/>
          <w:lang w:val="en-GB" w:eastAsia="zh-TW"/>
        </w:rPr>
        <w:t xml:space="preserve">في تحقيق الهدف 14 وفي </w:t>
      </w:r>
      <w:r w:rsidR="0089731A">
        <w:rPr>
          <w:rFonts w:ascii="Traditional Arabic" w:hAnsi="Traditional Arabic" w:cs="Traditional Arabic"/>
          <w:sz w:val="30"/>
          <w:szCs w:val="30"/>
          <w:rtl/>
          <w:lang w:val="en-GB" w:eastAsia="zh-TW"/>
        </w:rPr>
        <w:t>تحقيق</w:t>
      </w:r>
      <w:r w:rsidR="0089731A" w:rsidRPr="00636B91">
        <w:rPr>
          <w:rFonts w:ascii="Traditional Arabic" w:hAnsi="Traditional Arabic" w:cs="Traditional Arabic"/>
          <w:sz w:val="30"/>
          <w:szCs w:val="30"/>
          <w:rtl/>
          <w:lang w:val="en-GB" w:eastAsia="zh-TW"/>
        </w:rPr>
        <w:t xml:space="preserve"> </w:t>
      </w:r>
      <w:r w:rsidRPr="00636B91">
        <w:rPr>
          <w:rFonts w:ascii="Traditional Arabic" w:hAnsi="Traditional Arabic" w:cs="Traditional Arabic"/>
          <w:sz w:val="30"/>
          <w:szCs w:val="30"/>
          <w:rtl/>
          <w:lang w:val="en-GB" w:eastAsia="zh-TW"/>
        </w:rPr>
        <w:t>خطط العمل لمكافحة القمامة البحرية لمجموعة الدول السبع ومجموعة العشرين</w:t>
      </w:r>
      <w:r w:rsidR="00DA28D9">
        <w:rPr>
          <w:rFonts w:ascii="Traditional Arabic" w:hAnsi="Traditional Arabic" w:cs="Traditional Arabic"/>
          <w:sz w:val="30"/>
          <w:szCs w:val="30"/>
          <w:rtl/>
          <w:lang w:val="en-GB" w:eastAsia="zh-TW"/>
        </w:rPr>
        <w:t>.</w:t>
      </w:r>
    </w:p>
    <w:p w14:paraId="40DB1DAD" w14:textId="7814D26F" w:rsidR="00DA28D9" w:rsidRPr="00DA28D9" w:rsidRDefault="00DA28D9"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rPr>
      </w:pPr>
      <w:r w:rsidRPr="00DA28D9">
        <w:rPr>
          <w:rFonts w:ascii="Traditional Arabic" w:hAnsi="Traditional Arabic" w:cs="Traditional Arabic"/>
          <w:b/>
          <w:bCs/>
          <w:sz w:val="30"/>
          <w:szCs w:val="30"/>
          <w:rtl/>
          <w:lang w:val="en-GB" w:eastAsia="zh-TW"/>
        </w:rPr>
        <w:t>الوكالة اليابانية لعلوم وتكنولوجيا البحار والأرض</w:t>
      </w:r>
    </w:p>
    <w:p w14:paraId="310E4280" w14:textId="39CFCC26" w:rsidR="00DA28D9" w:rsidRDefault="00DA28D9" w:rsidP="008008CB">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DA28D9">
        <w:rPr>
          <w:rFonts w:ascii="Traditional Arabic" w:hAnsi="Traditional Arabic" w:cs="Traditional Arabic"/>
          <w:sz w:val="30"/>
          <w:szCs w:val="30"/>
          <w:rtl/>
          <w:lang w:val="en-GB" w:eastAsia="zh-TW"/>
        </w:rPr>
        <w:lastRenderedPageBreak/>
        <w:t xml:space="preserve">ستساهم الوكالة اليابانية لعلوم وتكنولوجيا البحار والأرض في الفهم العلمي للتلوث البحري الناجم عن الجسيمات البلاستيكية الدقيقة الرفيعة والمنتشرة على نطاق واسع </w:t>
      </w:r>
      <w:r w:rsidR="0089731A">
        <w:rPr>
          <w:rFonts w:ascii="Traditional Arabic" w:hAnsi="Traditional Arabic" w:cs="Traditional Arabic"/>
          <w:sz w:val="30"/>
          <w:szCs w:val="30"/>
          <w:rtl/>
          <w:lang w:val="en-GB" w:eastAsia="zh-TW"/>
        </w:rPr>
        <w:t>عن طريق</w:t>
      </w:r>
      <w:r w:rsidRPr="00DA28D9">
        <w:rPr>
          <w:rFonts w:ascii="Traditional Arabic" w:hAnsi="Traditional Arabic" w:cs="Traditional Arabic"/>
          <w:sz w:val="30"/>
          <w:szCs w:val="30"/>
          <w:rtl/>
          <w:lang w:val="en-GB" w:eastAsia="zh-TW"/>
        </w:rPr>
        <w:t xml:space="preserve"> مشروع </w:t>
      </w:r>
      <w:r w:rsidR="0089731A">
        <w:rPr>
          <w:rFonts w:ascii="Traditional Arabic" w:hAnsi="Traditional Arabic" w:cs="Traditional Arabic"/>
          <w:sz w:val="30"/>
          <w:szCs w:val="30"/>
          <w:rtl/>
          <w:lang w:val="en-GB" w:eastAsia="zh-TW"/>
        </w:rPr>
        <w:t>يتناول</w:t>
      </w:r>
      <w:r w:rsidR="0089731A"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 xml:space="preserve">تطوير طريقة تحليل آلية للجسيمات البلاستيكية الدقيقة </w:t>
      </w:r>
      <w:r w:rsidR="0089731A">
        <w:rPr>
          <w:rFonts w:ascii="Traditional Arabic" w:hAnsi="Traditional Arabic" w:cs="Traditional Arabic"/>
          <w:sz w:val="30"/>
          <w:szCs w:val="30"/>
          <w:rtl/>
          <w:lang w:val="en-GB" w:eastAsia="zh-TW"/>
        </w:rPr>
        <w:t>بواسطة آلة تصوير بنطاق طيفي</w:t>
      </w:r>
      <w:r w:rsidR="0089731A"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 xml:space="preserve">فائق </w:t>
      </w:r>
      <w:r w:rsidR="0089731A">
        <w:rPr>
          <w:rFonts w:ascii="Traditional Arabic" w:hAnsi="Traditional Arabic" w:cs="Traditional Arabic"/>
          <w:sz w:val="30"/>
          <w:szCs w:val="30"/>
          <w:rtl/>
          <w:lang w:val="en-GB" w:eastAsia="zh-TW"/>
        </w:rPr>
        <w:t>الاتساع</w:t>
      </w:r>
      <w:r w:rsidRPr="00DA28D9">
        <w:rPr>
          <w:rFonts w:ascii="Traditional Arabic" w:hAnsi="Traditional Arabic" w:cs="Traditional Arabic"/>
          <w:sz w:val="30"/>
          <w:szCs w:val="30"/>
          <w:rtl/>
          <w:lang w:val="en-GB" w:eastAsia="zh-TW"/>
        </w:rPr>
        <w:t xml:space="preserve">، </w:t>
      </w:r>
      <w:r w:rsidR="0089731A">
        <w:rPr>
          <w:rFonts w:ascii="Traditional Arabic" w:hAnsi="Traditional Arabic" w:cs="Traditional Arabic"/>
          <w:sz w:val="30"/>
          <w:szCs w:val="30"/>
          <w:rtl/>
          <w:lang w:val="en-GB" w:eastAsia="zh-TW"/>
        </w:rPr>
        <w:t>سيستكمل في</w:t>
      </w:r>
      <w:r w:rsidRPr="00DA28D9">
        <w:rPr>
          <w:rFonts w:ascii="Traditional Arabic" w:hAnsi="Traditional Arabic" w:cs="Traditional Arabic"/>
          <w:sz w:val="30"/>
          <w:szCs w:val="30"/>
          <w:rtl/>
          <w:lang w:val="en-GB" w:eastAsia="zh-TW"/>
        </w:rPr>
        <w:t xml:space="preserve"> عام 2020، و</w:t>
      </w:r>
      <w:r w:rsidR="0089731A">
        <w:rPr>
          <w:rFonts w:ascii="Traditional Arabic" w:hAnsi="Traditional Arabic" w:cs="Traditional Arabic"/>
          <w:sz w:val="30"/>
          <w:szCs w:val="30"/>
          <w:rtl/>
          <w:lang w:val="en-GB" w:eastAsia="zh-TW"/>
        </w:rPr>
        <w:t xml:space="preserve">بواسطة </w:t>
      </w:r>
      <w:r w:rsidRPr="00DA28D9">
        <w:rPr>
          <w:rFonts w:ascii="Traditional Arabic" w:hAnsi="Traditional Arabic" w:cs="Traditional Arabic"/>
          <w:sz w:val="30"/>
          <w:szCs w:val="30"/>
          <w:rtl/>
          <w:lang w:val="en-GB" w:eastAsia="zh-TW"/>
        </w:rPr>
        <w:t xml:space="preserve">مشروع آخر لتحسين التكنولوجيا </w:t>
      </w:r>
      <w:r w:rsidR="0089731A" w:rsidRPr="00DA28D9">
        <w:rPr>
          <w:rFonts w:ascii="Traditional Arabic" w:hAnsi="Traditional Arabic" w:cs="Traditional Arabic"/>
          <w:sz w:val="30"/>
          <w:szCs w:val="30"/>
          <w:rtl/>
          <w:lang w:val="en-GB" w:eastAsia="zh-TW"/>
        </w:rPr>
        <w:t>الم</w:t>
      </w:r>
      <w:r w:rsidR="0089731A">
        <w:rPr>
          <w:rFonts w:ascii="Traditional Arabic" w:hAnsi="Traditional Arabic" w:cs="Traditional Arabic"/>
          <w:sz w:val="30"/>
          <w:szCs w:val="30"/>
          <w:rtl/>
          <w:lang w:val="en-GB" w:eastAsia="zh-TW"/>
        </w:rPr>
        <w:t>ـ</w:t>
      </w:r>
      <w:r w:rsidR="0089731A" w:rsidRPr="00DA28D9">
        <w:rPr>
          <w:rFonts w:ascii="Traditional Arabic" w:hAnsi="Traditional Arabic" w:cs="Traditional Arabic"/>
          <w:sz w:val="30"/>
          <w:szCs w:val="30"/>
          <w:rtl/>
          <w:lang w:val="en-GB" w:eastAsia="zh-TW"/>
        </w:rPr>
        <w:t>ُستخ</w:t>
      </w:r>
      <w:r w:rsidR="0089731A">
        <w:rPr>
          <w:rFonts w:ascii="Traditional Arabic" w:hAnsi="Traditional Arabic" w:cs="Traditional Arabic"/>
          <w:sz w:val="30"/>
          <w:szCs w:val="30"/>
          <w:rtl/>
          <w:lang w:val="en-GB" w:eastAsia="zh-TW"/>
        </w:rPr>
        <w:t>د</w:t>
      </w:r>
      <w:r w:rsidR="0089731A" w:rsidRPr="00DA28D9">
        <w:rPr>
          <w:rFonts w:ascii="Traditional Arabic" w:hAnsi="Traditional Arabic" w:cs="Traditional Arabic"/>
          <w:sz w:val="30"/>
          <w:szCs w:val="30"/>
          <w:rtl/>
          <w:lang w:val="en-GB" w:eastAsia="zh-TW"/>
        </w:rPr>
        <w:t xml:space="preserve">مة </w:t>
      </w:r>
      <w:r w:rsidRPr="00DA28D9">
        <w:rPr>
          <w:rFonts w:ascii="Traditional Arabic" w:hAnsi="Traditional Arabic" w:cs="Traditional Arabic"/>
          <w:sz w:val="30"/>
          <w:szCs w:val="30"/>
          <w:rtl/>
          <w:lang w:val="en-GB" w:eastAsia="zh-TW"/>
        </w:rPr>
        <w:t>لقياس الحطام البلاستيكي في رواسب قاع البحر، سيُس</w:t>
      </w:r>
      <w:r w:rsidR="0089731A">
        <w:rPr>
          <w:rFonts w:ascii="Traditional Arabic" w:hAnsi="Traditional Arabic" w:cs="Traditional Arabic"/>
          <w:sz w:val="30"/>
          <w:szCs w:val="30"/>
          <w:rtl/>
          <w:lang w:val="en-GB" w:eastAsia="zh-TW"/>
        </w:rPr>
        <w:t>ت</w:t>
      </w:r>
      <w:r w:rsidRPr="00DA28D9">
        <w:rPr>
          <w:rFonts w:ascii="Traditional Arabic" w:hAnsi="Traditional Arabic" w:cs="Traditional Arabic"/>
          <w:sz w:val="30"/>
          <w:szCs w:val="30"/>
          <w:rtl/>
          <w:lang w:val="en-GB" w:eastAsia="zh-TW"/>
        </w:rPr>
        <w:t>كم</w:t>
      </w:r>
      <w:r w:rsidR="0089731A">
        <w:rPr>
          <w:rFonts w:ascii="Traditional Arabic" w:hAnsi="Traditional Arabic" w:cs="Traditional Arabic"/>
          <w:sz w:val="30"/>
          <w:szCs w:val="30"/>
          <w:rtl/>
          <w:lang w:val="en-GB" w:eastAsia="zh-TW"/>
        </w:rPr>
        <w:t>ل</w:t>
      </w:r>
      <w:r w:rsidRPr="00DA28D9">
        <w:rPr>
          <w:rFonts w:ascii="Traditional Arabic" w:hAnsi="Traditional Arabic" w:cs="Traditional Arabic"/>
          <w:sz w:val="30"/>
          <w:szCs w:val="30"/>
          <w:rtl/>
          <w:lang w:val="en-GB" w:eastAsia="zh-TW"/>
        </w:rPr>
        <w:t xml:space="preserve"> عام 2020</w:t>
      </w:r>
      <w:r w:rsidR="00EE4C25">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وتُقدَّر تكلفة المشروع بمبلغ </w:t>
      </w:r>
      <w:r w:rsidR="008008CB">
        <w:rPr>
          <w:rFonts w:ascii="Traditional Arabic" w:hAnsi="Traditional Arabic" w:cs="Traditional Arabic"/>
          <w:sz w:val="30"/>
          <w:szCs w:val="30"/>
          <w:rtl/>
          <w:lang w:val="en-GB" w:eastAsia="zh-TW"/>
        </w:rPr>
        <w:t>000 340</w:t>
      </w:r>
      <w:r w:rsidR="00BD25A4">
        <w:rPr>
          <w:rFonts w:ascii="Traditional Arabic" w:hAnsi="Traditional Arabic" w:cs="Traditional Arabic"/>
          <w:sz w:val="30"/>
          <w:szCs w:val="30"/>
          <w:rtl/>
          <w:lang w:val="en-GB" w:eastAsia="zh-TW"/>
        </w:rPr>
        <w:t xml:space="preserve"> دولار أمريكي.</w:t>
      </w:r>
    </w:p>
    <w:p w14:paraId="5CB177BF" w14:textId="7CF76BED" w:rsidR="005B55E2" w:rsidRDefault="00DA28D9" w:rsidP="006013ED">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DA28D9">
        <w:rPr>
          <w:rFonts w:ascii="Traditional Arabic" w:hAnsi="Traditional Arabic" w:cs="Traditional Arabic"/>
          <w:sz w:val="30"/>
          <w:szCs w:val="30"/>
          <w:rtl/>
          <w:lang w:val="en-GB" w:eastAsia="zh-TW"/>
        </w:rPr>
        <w:t>وخصصت الوكالة 3</w:t>
      </w:r>
      <w:r w:rsidR="00547742">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8 </w:t>
      </w:r>
      <w:r w:rsidR="0089731A">
        <w:rPr>
          <w:rFonts w:ascii="Traditional Arabic" w:hAnsi="Traditional Arabic" w:cs="Traditional Arabic"/>
          <w:sz w:val="30"/>
          <w:szCs w:val="30"/>
          <w:rtl/>
          <w:lang w:val="en-GB" w:eastAsia="zh-TW"/>
        </w:rPr>
        <w:t>ملايين</w:t>
      </w:r>
      <w:r w:rsidR="0089731A"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دولار أمريكي لمشروع يركز على قاعدة بياناتها الخاصة بالحطام في أعماق البحار في الفترة من 2017 إلى 2018</w:t>
      </w:r>
      <w:r w:rsidR="00EE4C25">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وتوفر </w:t>
      </w:r>
      <w:r w:rsidR="0089731A">
        <w:rPr>
          <w:rFonts w:ascii="Traditional Arabic" w:hAnsi="Traditional Arabic" w:cs="Traditional Arabic"/>
          <w:sz w:val="30"/>
          <w:szCs w:val="30"/>
          <w:rtl/>
          <w:lang w:val="en-GB" w:eastAsia="zh-TW"/>
        </w:rPr>
        <w:t>القاعدة لاطلاع الجمهور</w:t>
      </w:r>
      <w:r w:rsidRPr="00DA28D9">
        <w:rPr>
          <w:rFonts w:ascii="Traditional Arabic" w:hAnsi="Traditional Arabic" w:cs="Traditional Arabic"/>
          <w:sz w:val="30"/>
          <w:szCs w:val="30"/>
          <w:rtl/>
          <w:lang w:val="en-GB" w:eastAsia="zh-TW"/>
        </w:rPr>
        <w:t xml:space="preserve"> بيانات </w:t>
      </w:r>
      <w:r w:rsidR="0089731A">
        <w:rPr>
          <w:rFonts w:ascii="Traditional Arabic" w:hAnsi="Traditional Arabic" w:cs="Traditional Arabic"/>
          <w:sz w:val="30"/>
          <w:szCs w:val="30"/>
          <w:rtl/>
          <w:lang w:val="en-GB" w:eastAsia="zh-TW"/>
        </w:rPr>
        <w:t xml:space="preserve">عن </w:t>
      </w:r>
      <w:r w:rsidRPr="00DA28D9">
        <w:rPr>
          <w:rFonts w:ascii="Traditional Arabic" w:hAnsi="Traditional Arabic" w:cs="Traditional Arabic"/>
          <w:sz w:val="30"/>
          <w:szCs w:val="30"/>
          <w:rtl/>
          <w:lang w:val="en-GB" w:eastAsia="zh-TW"/>
        </w:rPr>
        <w:t xml:space="preserve">الحطام البحري وتستخدم وسائل بصرية لتنبيه </w:t>
      </w:r>
      <w:r w:rsidR="0089731A">
        <w:rPr>
          <w:rFonts w:ascii="Traditional Arabic" w:hAnsi="Traditional Arabic" w:cs="Traditional Arabic"/>
          <w:sz w:val="30"/>
          <w:szCs w:val="30"/>
          <w:rtl/>
          <w:lang w:val="en-GB" w:eastAsia="zh-TW"/>
        </w:rPr>
        <w:t>عامة الناس</w:t>
      </w:r>
      <w:r w:rsidR="0089731A"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إلى أن التلوث البحري الذي يتسبب البشر في حدوثه يمتد إلى</w:t>
      </w:r>
      <w:r w:rsidR="0089731A">
        <w:rPr>
          <w:rFonts w:ascii="Traditional Arabic" w:hAnsi="Traditional Arabic" w:cs="Traditional Arabic"/>
          <w:sz w:val="30"/>
          <w:szCs w:val="30"/>
          <w:rtl/>
          <w:lang w:val="en-GB" w:eastAsia="zh-TW"/>
        </w:rPr>
        <w:t xml:space="preserve"> أعماق</w:t>
      </w:r>
      <w:r w:rsidRPr="00DA28D9">
        <w:rPr>
          <w:rFonts w:ascii="Traditional Arabic" w:hAnsi="Traditional Arabic" w:cs="Traditional Arabic"/>
          <w:sz w:val="30"/>
          <w:szCs w:val="30"/>
          <w:rtl/>
          <w:lang w:val="en-GB" w:eastAsia="zh-TW"/>
        </w:rPr>
        <w:t xml:space="preserve"> المحيطات</w:t>
      </w:r>
      <w:r w:rsidR="00EE4C25">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وتُجمَّع البيانات من </w:t>
      </w:r>
      <w:r w:rsidR="004D4D21">
        <w:rPr>
          <w:rFonts w:ascii="Traditional Arabic" w:hAnsi="Traditional Arabic" w:cs="Traditional Arabic"/>
          <w:sz w:val="30"/>
          <w:szCs w:val="30"/>
          <w:rtl/>
          <w:lang w:val="en-GB" w:eastAsia="zh-TW"/>
        </w:rPr>
        <w:t>مقاطع الفيديو</w:t>
      </w:r>
      <w:r w:rsidR="004D4D21"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والصور الفوتوغرافية التي التُقطت</w:t>
      </w:r>
      <w:r w:rsidR="004D4D21">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 xml:space="preserve">من أعماق البحار خلال البحوث والدراسات الاستقصائية </w:t>
      </w:r>
      <w:r w:rsidR="004D4D21">
        <w:rPr>
          <w:rFonts w:ascii="Traditional Arabic" w:hAnsi="Traditional Arabic" w:cs="Traditional Arabic"/>
          <w:sz w:val="30"/>
          <w:szCs w:val="30"/>
          <w:rtl/>
          <w:lang w:val="en-GB" w:eastAsia="zh-TW"/>
        </w:rPr>
        <w:t>التي أجريت بواسطة غواصات عميقة</w:t>
      </w:r>
      <w:r w:rsidR="004D4D21"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مثل ”شينكاي</w:t>
      </w:r>
      <w:r w:rsidR="008008CB">
        <w:rPr>
          <w:rFonts w:ascii="Traditional Arabic" w:hAnsi="Traditional Arabic" w:cs="Traditional Arabic"/>
          <w:sz w:val="30"/>
          <w:szCs w:val="30"/>
          <w:rtl/>
          <w:lang w:val="en-GB" w:eastAsia="zh-TW"/>
        </w:rPr>
        <w:t xml:space="preserve"> 6500</w:t>
      </w:r>
      <w:r w:rsidR="00EE4C25" w:rsidRPr="00DA28D9">
        <w:rPr>
          <w:rFonts w:ascii="Traditional Arabic" w:hAnsi="Traditional Arabic" w:cs="Traditional Arabic"/>
          <w:sz w:val="30"/>
          <w:szCs w:val="30"/>
          <w:rtl/>
          <w:lang w:val="en-GB" w:eastAsia="zh-TW"/>
        </w:rPr>
        <w:t>“</w:t>
      </w:r>
      <w:r w:rsidR="004D4D21">
        <w:rPr>
          <w:rFonts w:ascii="Traditional Arabic" w:hAnsi="Traditional Arabic" w:cs="Traditional Arabic"/>
          <w:sz w:val="30"/>
          <w:szCs w:val="30"/>
          <w:rtl/>
          <w:lang w:val="en-GB" w:eastAsia="zh-TW"/>
        </w:rPr>
        <w:t xml:space="preserve"> </w:t>
      </w:r>
      <w:r w:rsidR="004D4D21" w:rsidRPr="007A6B3C">
        <w:rPr>
          <w:rFonts w:asciiTheme="majorBidi" w:hAnsiTheme="majorBidi" w:cstheme="majorBidi"/>
          <w:sz w:val="20"/>
          <w:szCs w:val="20"/>
          <w:rtl/>
          <w:lang w:val="en-GB" w:eastAsia="zh-TW"/>
        </w:rPr>
        <w:t>(</w:t>
      </w:r>
      <w:proofErr w:type="spellStart"/>
      <w:r w:rsidR="004D4D21" w:rsidRPr="007A6B3C">
        <w:rPr>
          <w:rFonts w:asciiTheme="majorBidi" w:hAnsiTheme="majorBidi" w:cstheme="majorBidi"/>
          <w:color w:val="000000"/>
          <w:sz w:val="20"/>
          <w:szCs w:val="20"/>
          <w:shd w:val="clear" w:color="auto" w:fill="FFFFFF"/>
          <w:lang w:val="en-GB"/>
        </w:rPr>
        <w:t>Shinkai</w:t>
      </w:r>
      <w:proofErr w:type="spellEnd"/>
      <w:r w:rsidR="004D4D21" w:rsidRPr="007A6B3C">
        <w:rPr>
          <w:rFonts w:asciiTheme="majorBidi" w:hAnsiTheme="majorBidi" w:cstheme="majorBidi"/>
          <w:color w:val="000000"/>
          <w:sz w:val="20"/>
          <w:szCs w:val="20"/>
          <w:shd w:val="clear" w:color="auto" w:fill="FFFFFF"/>
          <w:lang w:val="en-GB"/>
        </w:rPr>
        <w:t xml:space="preserve"> 6500</w:t>
      </w:r>
      <w:r w:rsidR="004D4D21" w:rsidRPr="007A6B3C">
        <w:rPr>
          <w:rFonts w:asciiTheme="majorBidi" w:hAnsiTheme="majorBidi" w:cstheme="majorBidi"/>
          <w:sz w:val="20"/>
          <w:szCs w:val="20"/>
          <w:rtl/>
          <w:lang w:val="en-GB" w:eastAsia="zh-TW"/>
        </w:rPr>
        <w:t>)</w:t>
      </w:r>
      <w:r w:rsidR="004D4D21">
        <w:rPr>
          <w:rFonts w:ascii="Traditional Arabic" w:hAnsi="Traditional Arabic" w:cs="Traditional Arabic"/>
          <w:sz w:val="30"/>
          <w:szCs w:val="30"/>
          <w:rtl/>
          <w:lang w:val="en-GB" w:eastAsia="zh-TW"/>
        </w:rPr>
        <w:t xml:space="preserve"> </w:t>
      </w:r>
      <w:r w:rsidR="00CA15D1">
        <w:rPr>
          <w:rFonts w:ascii="Traditional Arabic" w:hAnsi="Traditional Arabic" w:cs="Traditional Arabic"/>
          <w:sz w:val="30"/>
          <w:szCs w:val="30"/>
          <w:rtl/>
          <w:lang w:val="en-GB" w:eastAsia="zh-TW"/>
        </w:rPr>
        <w:t>و”هايبر دولفن“</w:t>
      </w:r>
      <w:r w:rsidR="00EE4C25">
        <w:rPr>
          <w:rFonts w:ascii="Traditional Arabic" w:hAnsi="Traditional Arabic" w:cs="Traditional Arabic"/>
          <w:sz w:val="30"/>
          <w:szCs w:val="30"/>
          <w:rtl/>
          <w:lang w:val="en-GB" w:eastAsia="zh-TW"/>
        </w:rPr>
        <w:t xml:space="preserve"> </w:t>
      </w:r>
      <w:r w:rsidR="004D4D21" w:rsidRPr="007A6B3C">
        <w:rPr>
          <w:rFonts w:asciiTheme="majorBidi" w:hAnsiTheme="majorBidi" w:cstheme="majorBidi"/>
          <w:sz w:val="20"/>
          <w:szCs w:val="20"/>
          <w:rtl/>
          <w:lang w:val="en-GB" w:eastAsia="zh-TW"/>
        </w:rPr>
        <w:t>(</w:t>
      </w:r>
      <w:r w:rsidR="004D4D21" w:rsidRPr="007A6B3C">
        <w:rPr>
          <w:rFonts w:asciiTheme="majorBidi" w:hAnsiTheme="majorBidi" w:cstheme="majorBidi"/>
          <w:color w:val="000000"/>
          <w:sz w:val="20"/>
          <w:szCs w:val="20"/>
          <w:shd w:val="clear" w:color="auto" w:fill="FFFFFF"/>
          <w:lang w:val="en-GB"/>
        </w:rPr>
        <w:t>Hyper-Dolphin</w:t>
      </w:r>
      <w:r w:rsidR="004D4D21" w:rsidRPr="007A6B3C">
        <w:rPr>
          <w:rFonts w:asciiTheme="majorBidi" w:hAnsiTheme="majorBidi" w:cstheme="majorBidi"/>
          <w:sz w:val="20"/>
          <w:szCs w:val="20"/>
          <w:rtl/>
          <w:lang w:val="en-GB" w:eastAsia="zh-TW"/>
        </w:rPr>
        <w:t>)</w:t>
      </w:r>
      <w:r w:rsidR="004D4D21">
        <w:rPr>
          <w:rFonts w:ascii="Traditional Arabic" w:hAnsi="Traditional Arabic" w:cs="Traditional Arabic"/>
          <w:sz w:val="30"/>
          <w:szCs w:val="30"/>
          <w:rtl/>
          <w:lang w:val="en-GB" w:eastAsia="zh-TW"/>
        </w:rPr>
        <w:t xml:space="preserve"> اللتان تملكهما</w:t>
      </w:r>
      <w:r w:rsidRPr="00DA28D9">
        <w:rPr>
          <w:rFonts w:ascii="Traditional Arabic" w:hAnsi="Traditional Arabic" w:cs="Traditional Arabic"/>
          <w:sz w:val="30"/>
          <w:szCs w:val="30"/>
          <w:rtl/>
          <w:lang w:val="en-GB" w:eastAsia="zh-TW"/>
        </w:rPr>
        <w:t xml:space="preserve"> الوكالة</w:t>
      </w:r>
      <w:r w:rsidR="00EE4C25">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وتوفر قاعدة البيانات قوائم بالحطام مُصنَّفة حسب الشكل أو المادة وموقع الحطام الغارق إلى أعماق البحر، بالإضافة إلى مقاطع فيديو وصور فوتوغرافية للحطام</w:t>
      </w:r>
      <w:r w:rsidR="005B55E2">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وعُرضت البحوث الخاصة بقاعدة البيانات 180 مرة في وسائل الإعلام في 28 بلدا</w:t>
      </w:r>
      <w:r w:rsidR="00547742">
        <w:rPr>
          <w:rFonts w:ascii="Traditional Arabic" w:hAnsi="Traditional Arabic" w:cs="Traditional Arabic"/>
          <w:sz w:val="30"/>
          <w:szCs w:val="30"/>
          <w:rtl/>
          <w:lang w:val="en-GB" w:eastAsia="zh-TW"/>
        </w:rPr>
        <w:t>ً</w:t>
      </w:r>
      <w:r w:rsidRPr="00DA28D9">
        <w:rPr>
          <w:rFonts w:ascii="Traditional Arabic" w:hAnsi="Traditional Arabic" w:cs="Traditional Arabic"/>
          <w:sz w:val="30"/>
          <w:szCs w:val="30"/>
          <w:rtl/>
          <w:lang w:val="en-GB" w:eastAsia="zh-TW"/>
        </w:rPr>
        <w:t xml:space="preserve"> </w:t>
      </w:r>
      <w:r w:rsidR="004D4D21">
        <w:rPr>
          <w:rFonts w:ascii="Traditional Arabic" w:hAnsi="Traditional Arabic" w:cs="Traditional Arabic"/>
          <w:sz w:val="30"/>
          <w:szCs w:val="30"/>
          <w:rtl/>
          <w:lang w:val="en-GB" w:eastAsia="zh-TW"/>
        </w:rPr>
        <w:t>وجرى تصفح</w:t>
      </w:r>
      <w:r w:rsidR="004D4D21" w:rsidRPr="00DA28D9">
        <w:rPr>
          <w:rFonts w:ascii="Traditional Arabic" w:hAnsi="Traditional Arabic" w:cs="Traditional Arabic"/>
          <w:sz w:val="30"/>
          <w:szCs w:val="30"/>
          <w:rtl/>
          <w:lang w:val="en-GB" w:eastAsia="zh-TW"/>
        </w:rPr>
        <w:t xml:space="preserve"> </w:t>
      </w:r>
      <w:r w:rsidRPr="00DA28D9">
        <w:rPr>
          <w:rFonts w:ascii="Traditional Arabic" w:hAnsi="Traditional Arabic" w:cs="Traditional Arabic"/>
          <w:sz w:val="30"/>
          <w:szCs w:val="30"/>
          <w:rtl/>
          <w:lang w:val="en-GB" w:eastAsia="zh-TW"/>
        </w:rPr>
        <w:t xml:space="preserve">صفحة الويب ذات الصلة </w:t>
      </w:r>
      <w:r w:rsidR="00CA15D1">
        <w:rPr>
          <w:rFonts w:ascii="Traditional Arabic" w:hAnsi="Traditional Arabic" w:cs="Traditional Arabic"/>
          <w:sz w:val="30"/>
          <w:szCs w:val="30"/>
          <w:rtl/>
          <w:lang w:val="en-GB" w:eastAsia="zh-TW"/>
        </w:rPr>
        <w:t>000 340</w:t>
      </w:r>
      <w:r w:rsidRPr="00DA28D9">
        <w:rPr>
          <w:rFonts w:ascii="Traditional Arabic" w:hAnsi="Traditional Arabic" w:cs="Traditional Arabic"/>
          <w:sz w:val="30"/>
          <w:szCs w:val="30"/>
          <w:rtl/>
          <w:lang w:val="en-GB" w:eastAsia="zh-TW"/>
        </w:rPr>
        <w:t xml:space="preserve"> </w:t>
      </w:r>
      <w:r w:rsidR="004D4D21">
        <w:rPr>
          <w:rFonts w:ascii="Traditional Arabic" w:hAnsi="Traditional Arabic" w:cs="Traditional Arabic"/>
          <w:sz w:val="30"/>
          <w:szCs w:val="30"/>
          <w:rtl/>
          <w:lang w:val="en-GB" w:eastAsia="zh-TW"/>
        </w:rPr>
        <w:t>مرة</w:t>
      </w:r>
      <w:r w:rsidRPr="00DA28D9">
        <w:rPr>
          <w:rFonts w:ascii="Traditional Arabic" w:hAnsi="Traditional Arabic" w:cs="Traditional Arabic"/>
          <w:sz w:val="30"/>
          <w:szCs w:val="30"/>
          <w:rtl/>
          <w:lang w:val="en-GB" w:eastAsia="zh-TW"/>
        </w:rPr>
        <w:t xml:space="preserve"> في السنة المالية 2017-2018</w:t>
      </w:r>
      <w:r w:rsidR="005B55E2">
        <w:rPr>
          <w:rFonts w:ascii="Traditional Arabic" w:hAnsi="Traditional Arabic" w:cs="Traditional Arabic"/>
          <w:sz w:val="30"/>
          <w:szCs w:val="30"/>
          <w:rtl/>
          <w:lang w:val="en-GB" w:eastAsia="zh-TW"/>
        </w:rPr>
        <w:t>.</w:t>
      </w:r>
    </w:p>
    <w:p w14:paraId="186F85CD" w14:textId="26AB3184" w:rsidR="005B55E2" w:rsidRPr="005B55E2" w:rsidRDefault="0054774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مرفق البيئة العالمية</w:t>
      </w:r>
    </w:p>
    <w:p w14:paraId="096CB695" w14:textId="127A6B26" w:rsidR="005B55E2" w:rsidRDefault="005B55E2" w:rsidP="00CA15D1">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B55E2">
        <w:rPr>
          <w:rFonts w:ascii="Traditional Arabic" w:hAnsi="Traditional Arabic" w:cs="Traditional Arabic"/>
          <w:sz w:val="30"/>
          <w:szCs w:val="30"/>
          <w:rtl/>
          <w:lang w:val="en-GB" w:eastAsia="zh-TW"/>
        </w:rPr>
        <w:t xml:space="preserve">يلتزم مرفق البيئة العالمية </w:t>
      </w:r>
      <w:r w:rsidR="004D4D21">
        <w:rPr>
          <w:rFonts w:ascii="Traditional Arabic" w:hAnsi="Traditional Arabic" w:cs="Traditional Arabic"/>
          <w:sz w:val="30"/>
          <w:szCs w:val="30"/>
          <w:rtl/>
          <w:lang w:val="en-GB" w:eastAsia="zh-TW"/>
        </w:rPr>
        <w:t>بتشجيع</w:t>
      </w:r>
      <w:r w:rsidR="004D4D21" w:rsidRPr="005B55E2">
        <w:rPr>
          <w:rFonts w:ascii="Traditional Arabic" w:hAnsi="Traditional Arabic" w:cs="Traditional Arabic"/>
          <w:sz w:val="30"/>
          <w:szCs w:val="30"/>
          <w:rtl/>
          <w:lang w:val="en-GB" w:eastAsia="zh-TW"/>
        </w:rPr>
        <w:t xml:space="preserve"> </w:t>
      </w:r>
      <w:r w:rsidRPr="005B55E2">
        <w:rPr>
          <w:rFonts w:ascii="Traditional Arabic" w:hAnsi="Traditional Arabic" w:cs="Traditional Arabic"/>
          <w:sz w:val="30"/>
          <w:szCs w:val="30"/>
          <w:rtl/>
          <w:lang w:val="en-GB" w:eastAsia="zh-TW"/>
        </w:rPr>
        <w:t xml:space="preserve">نهج اقتصاد دائري للإنتاج والاستهلاك </w:t>
      </w:r>
      <w:r w:rsidR="004D4D21">
        <w:rPr>
          <w:rFonts w:ascii="Traditional Arabic" w:hAnsi="Traditional Arabic" w:cs="Traditional Arabic"/>
          <w:sz w:val="30"/>
          <w:szCs w:val="30"/>
          <w:rtl/>
          <w:lang w:val="en-GB" w:eastAsia="zh-TW"/>
        </w:rPr>
        <w:t>في حلقة مغلقة</w:t>
      </w:r>
      <w:r>
        <w:rPr>
          <w:rFonts w:ascii="Traditional Arabic" w:hAnsi="Traditional Arabic" w:cs="Traditional Arabic"/>
          <w:sz w:val="30"/>
          <w:szCs w:val="30"/>
          <w:rtl/>
          <w:lang w:val="en-GB" w:eastAsia="zh-TW"/>
        </w:rPr>
        <w:t>.</w:t>
      </w:r>
      <w:r w:rsidRPr="005B55E2">
        <w:rPr>
          <w:rFonts w:ascii="Traditional Arabic" w:hAnsi="Traditional Arabic" w:cs="Traditional Arabic"/>
          <w:sz w:val="30"/>
          <w:szCs w:val="30"/>
          <w:rtl/>
          <w:lang w:val="en-GB" w:eastAsia="zh-TW"/>
        </w:rPr>
        <w:t xml:space="preserve"> وسيستثمر مرفق البيئة العالمية في الشراكات بين القطاعين العام والخاص على امتداد كامل دورة حياة المواد البلاستيكية، من خلال التشجيع على استخدام مواد مستدامة بديلة، </w:t>
      </w:r>
      <w:r w:rsidR="004D4D21">
        <w:rPr>
          <w:rFonts w:ascii="Traditional Arabic" w:hAnsi="Traditional Arabic" w:cs="Traditional Arabic"/>
          <w:sz w:val="30"/>
          <w:szCs w:val="30"/>
          <w:rtl/>
          <w:lang w:val="en-GB" w:eastAsia="zh-TW"/>
        </w:rPr>
        <w:t>و</w:t>
      </w:r>
      <w:r w:rsidRPr="005B55E2">
        <w:rPr>
          <w:rFonts w:ascii="Traditional Arabic" w:hAnsi="Traditional Arabic" w:cs="Traditional Arabic"/>
          <w:sz w:val="30"/>
          <w:szCs w:val="30"/>
          <w:rtl/>
          <w:lang w:val="en-GB" w:eastAsia="zh-TW"/>
        </w:rPr>
        <w:t xml:space="preserve">إعادة النظر في تصميم المنتجات للانتقال نحو الدائرية، وزيادة الوعي لدى المستهلكين على إنشاء سوق للمنتجات المستدامة، باستخدام التكنولوجيا لتحسين جمع البيانات وضمان كفاءة </w:t>
      </w:r>
      <w:r w:rsidR="004D4D21">
        <w:rPr>
          <w:rFonts w:ascii="Traditional Arabic" w:hAnsi="Traditional Arabic" w:cs="Traditional Arabic"/>
          <w:sz w:val="30"/>
          <w:szCs w:val="30"/>
          <w:rtl/>
          <w:lang w:val="en-GB" w:eastAsia="zh-TW"/>
        </w:rPr>
        <w:t>إعادة التدوير</w:t>
      </w:r>
      <w:r w:rsidR="004D4D21" w:rsidRPr="005B55E2">
        <w:rPr>
          <w:rFonts w:ascii="Traditional Arabic" w:hAnsi="Traditional Arabic" w:cs="Traditional Arabic"/>
          <w:sz w:val="30"/>
          <w:szCs w:val="30"/>
          <w:rtl/>
          <w:lang w:val="en-GB" w:eastAsia="zh-TW"/>
        </w:rPr>
        <w:t xml:space="preserve"> </w:t>
      </w:r>
      <w:r w:rsidRPr="005B55E2">
        <w:rPr>
          <w:rFonts w:ascii="Traditional Arabic" w:hAnsi="Traditional Arabic" w:cs="Traditional Arabic"/>
          <w:sz w:val="30"/>
          <w:szCs w:val="30"/>
          <w:rtl/>
          <w:lang w:val="en-GB" w:eastAsia="zh-TW"/>
        </w:rPr>
        <w:t xml:space="preserve">التي تغذي </w:t>
      </w:r>
      <w:r w:rsidR="004D4D21">
        <w:rPr>
          <w:rFonts w:ascii="Traditional Arabic" w:hAnsi="Traditional Arabic" w:cs="Traditional Arabic"/>
          <w:sz w:val="30"/>
          <w:szCs w:val="30"/>
          <w:rtl/>
          <w:lang w:val="en-GB" w:eastAsia="zh-TW"/>
        </w:rPr>
        <w:t>مجدداً الاحتياجات إلى المواد الأولية</w:t>
      </w:r>
      <w:r>
        <w:rPr>
          <w:rFonts w:ascii="Traditional Arabic" w:hAnsi="Traditional Arabic" w:cs="Traditional Arabic"/>
          <w:sz w:val="30"/>
          <w:szCs w:val="30"/>
          <w:rtl/>
          <w:lang w:val="en-GB" w:eastAsia="zh-TW"/>
        </w:rPr>
        <w:t>.</w:t>
      </w:r>
      <w:r w:rsidR="00547742">
        <w:rPr>
          <w:rFonts w:ascii="Traditional Arabic" w:hAnsi="Traditional Arabic" w:cs="Traditional Arabic"/>
          <w:sz w:val="30"/>
          <w:szCs w:val="30"/>
          <w:rtl/>
          <w:lang w:val="en-GB" w:eastAsia="zh-TW"/>
        </w:rPr>
        <w:t xml:space="preserve"> واستناد</w:t>
      </w:r>
      <w:r w:rsidRPr="005B55E2">
        <w:rPr>
          <w:rFonts w:ascii="Traditional Arabic" w:hAnsi="Traditional Arabic" w:cs="Traditional Arabic"/>
          <w:sz w:val="30"/>
          <w:szCs w:val="30"/>
          <w:rtl/>
          <w:lang w:val="en-GB" w:eastAsia="zh-TW"/>
        </w:rPr>
        <w:t>ا</w:t>
      </w:r>
      <w:r w:rsidR="00547742">
        <w:rPr>
          <w:rFonts w:ascii="Traditional Arabic" w:hAnsi="Traditional Arabic" w:cs="Traditional Arabic"/>
          <w:sz w:val="30"/>
          <w:szCs w:val="30"/>
          <w:rtl/>
          <w:lang w:val="en-GB" w:eastAsia="zh-TW"/>
        </w:rPr>
        <w:t>ً</w:t>
      </w:r>
      <w:r w:rsidRPr="005B55E2">
        <w:rPr>
          <w:rFonts w:ascii="Traditional Arabic" w:hAnsi="Traditional Arabic" w:cs="Traditional Arabic"/>
          <w:sz w:val="30"/>
          <w:szCs w:val="30"/>
          <w:rtl/>
          <w:lang w:val="en-GB" w:eastAsia="zh-TW"/>
        </w:rPr>
        <w:t xml:space="preserve"> إلى نهج الاقتصاد الدائري، يلتزم مرفق البيئة العالمية بمنع دخول </w:t>
      </w:r>
      <w:r w:rsidR="00CA15D1">
        <w:rPr>
          <w:rFonts w:ascii="Traditional Arabic" w:hAnsi="Traditional Arabic" w:cs="Traditional Arabic"/>
          <w:sz w:val="30"/>
          <w:szCs w:val="30"/>
          <w:rtl/>
          <w:lang w:val="en-GB" w:eastAsia="zh-TW"/>
        </w:rPr>
        <w:t>000 50</w:t>
      </w:r>
      <w:r w:rsidRPr="005B55E2">
        <w:rPr>
          <w:rFonts w:ascii="Traditional Arabic" w:hAnsi="Traditional Arabic" w:cs="Traditional Arabic"/>
          <w:sz w:val="30"/>
          <w:szCs w:val="30"/>
          <w:rtl/>
          <w:lang w:val="en-GB" w:eastAsia="zh-TW"/>
        </w:rPr>
        <w:t xml:space="preserve"> طن من البلاستيك إلى المحيط كج</w:t>
      </w:r>
      <w:r w:rsidR="00547742">
        <w:rPr>
          <w:rFonts w:ascii="Traditional Arabic" w:hAnsi="Traditional Arabic" w:cs="Traditional Arabic"/>
          <w:sz w:val="30"/>
          <w:szCs w:val="30"/>
          <w:rtl/>
          <w:lang w:val="en-GB" w:eastAsia="zh-TW"/>
        </w:rPr>
        <w:t xml:space="preserve">زء من دورة تمويله المعتمدة </w:t>
      </w:r>
      <w:r w:rsidR="004D4D21">
        <w:rPr>
          <w:rFonts w:ascii="Traditional Arabic" w:hAnsi="Traditional Arabic" w:cs="Traditional Arabic"/>
          <w:sz w:val="30"/>
          <w:szCs w:val="30"/>
          <w:rtl/>
          <w:lang w:val="en-GB" w:eastAsia="zh-TW"/>
        </w:rPr>
        <w:t>مؤخراً</w:t>
      </w:r>
      <w:r w:rsidR="004D4D21" w:rsidRPr="005B55E2">
        <w:rPr>
          <w:rFonts w:ascii="Traditional Arabic" w:hAnsi="Traditional Arabic" w:cs="Traditional Arabic"/>
          <w:sz w:val="30"/>
          <w:szCs w:val="30"/>
          <w:rtl/>
          <w:lang w:val="en-GB" w:eastAsia="zh-TW"/>
        </w:rPr>
        <w:t xml:space="preserve"> </w:t>
      </w:r>
      <w:r w:rsidR="004D4D21">
        <w:rPr>
          <w:rFonts w:ascii="Traditional Arabic" w:hAnsi="Traditional Arabic" w:cs="Traditional Arabic"/>
          <w:sz w:val="30"/>
          <w:szCs w:val="30"/>
          <w:rtl/>
          <w:lang w:val="en-GB" w:eastAsia="zh-TW"/>
        </w:rPr>
        <w:t xml:space="preserve">على مدى </w:t>
      </w:r>
      <w:r w:rsidRPr="005B55E2">
        <w:rPr>
          <w:rFonts w:ascii="Traditional Arabic" w:hAnsi="Traditional Arabic" w:cs="Traditional Arabic"/>
          <w:sz w:val="30"/>
          <w:szCs w:val="30"/>
          <w:rtl/>
          <w:lang w:val="en-GB" w:eastAsia="zh-TW"/>
        </w:rPr>
        <w:t>أربع سنوات للفترة من 2018 حتى 2022</w:t>
      </w:r>
      <w:r>
        <w:rPr>
          <w:rFonts w:ascii="Traditional Arabic" w:hAnsi="Traditional Arabic" w:cs="Traditional Arabic"/>
          <w:sz w:val="30"/>
          <w:szCs w:val="30"/>
          <w:rtl/>
          <w:lang w:val="en-GB" w:eastAsia="zh-TW"/>
        </w:rPr>
        <w:t>.</w:t>
      </w:r>
    </w:p>
    <w:p w14:paraId="2E6EFF81" w14:textId="3A6DD7D3" w:rsidR="005B55E2" w:rsidRPr="005B55E2" w:rsidRDefault="005B55E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rPr>
      </w:pPr>
      <w:r w:rsidRPr="005B55E2">
        <w:rPr>
          <w:rFonts w:ascii="Traditional Arabic" w:hAnsi="Traditional Arabic" w:cs="Traditional Arabic"/>
          <w:b/>
          <w:bCs/>
          <w:sz w:val="30"/>
          <w:szCs w:val="30"/>
          <w:rtl/>
          <w:lang w:val="en-GB" w:eastAsia="zh-TW"/>
        </w:rPr>
        <w:t>مؤسسة الأمير ألبيرت الثاني أمير موناكو</w:t>
      </w:r>
    </w:p>
    <w:p w14:paraId="12EC33FB" w14:textId="025A9F48" w:rsidR="00061699" w:rsidRDefault="005B55E2" w:rsidP="00CA15D1">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B55E2">
        <w:rPr>
          <w:rFonts w:ascii="Traditional Arabic" w:hAnsi="Traditional Arabic" w:cs="Traditional Arabic"/>
          <w:sz w:val="30"/>
          <w:szCs w:val="30"/>
          <w:rtl/>
          <w:lang w:val="en-GB" w:eastAsia="zh-TW"/>
        </w:rPr>
        <w:t xml:space="preserve">أعلنت مؤسسة الأمير ألبيرت الثاني أمير موناكو، بالاشتراك مع شركائها مؤسسة سورفرايدر الأوروبية، ومؤسسة تارا للبعثات الاستكشافية، ومؤسسة مافا، والاتحاد الدولي لحفظ الطبيعة أنها </w:t>
      </w:r>
      <w:r w:rsidR="002D1367" w:rsidRPr="005B55E2">
        <w:rPr>
          <w:rFonts w:ascii="Traditional Arabic" w:hAnsi="Traditional Arabic" w:cs="Traditional Arabic" w:hint="cs"/>
          <w:sz w:val="30"/>
          <w:szCs w:val="30"/>
          <w:rtl/>
          <w:lang w:val="en-GB" w:eastAsia="zh-TW"/>
        </w:rPr>
        <w:t>ست</w:t>
      </w:r>
      <w:r w:rsidR="002D1367">
        <w:rPr>
          <w:rFonts w:ascii="Traditional Arabic" w:hAnsi="Traditional Arabic" w:cs="Traditional Arabic" w:hint="cs"/>
          <w:sz w:val="30"/>
          <w:szCs w:val="30"/>
          <w:rtl/>
          <w:lang w:val="en-GB" w:eastAsia="zh-TW"/>
        </w:rPr>
        <w:t>ست</w:t>
      </w:r>
      <w:r w:rsidR="002D1367" w:rsidRPr="005B55E2">
        <w:rPr>
          <w:rFonts w:ascii="Traditional Arabic" w:hAnsi="Traditional Arabic" w:cs="Traditional Arabic" w:hint="cs"/>
          <w:sz w:val="30"/>
          <w:szCs w:val="30"/>
          <w:rtl/>
          <w:lang w:val="en-GB" w:eastAsia="zh-TW"/>
        </w:rPr>
        <w:t>ثمر</w:t>
      </w:r>
      <w:r w:rsidRPr="005B55E2">
        <w:rPr>
          <w:rFonts w:ascii="Traditional Arabic" w:hAnsi="Traditional Arabic" w:cs="Traditional Arabic"/>
          <w:sz w:val="30"/>
          <w:szCs w:val="30"/>
          <w:rtl/>
          <w:lang w:val="en-GB" w:eastAsia="zh-TW"/>
        </w:rPr>
        <w:t xml:space="preserve"> </w:t>
      </w:r>
      <w:r w:rsidR="00CA15D1">
        <w:rPr>
          <w:rFonts w:ascii="Traditional Arabic" w:hAnsi="Traditional Arabic" w:cs="Traditional Arabic"/>
          <w:sz w:val="30"/>
          <w:szCs w:val="30"/>
          <w:rtl/>
          <w:lang w:val="en-GB" w:eastAsia="zh-TW"/>
        </w:rPr>
        <w:t>000 570</w:t>
      </w:r>
      <w:r w:rsidRPr="005B55E2">
        <w:rPr>
          <w:rFonts w:ascii="Traditional Arabic" w:hAnsi="Traditional Arabic" w:cs="Traditional Arabic"/>
          <w:sz w:val="30"/>
          <w:szCs w:val="30"/>
          <w:rtl/>
          <w:lang w:val="en-GB" w:eastAsia="zh-TW"/>
        </w:rPr>
        <w:t xml:space="preserve"> دولار أمريكي في عام 2019 من أجل تطوير مبادرة ”ما وراء </w:t>
      </w:r>
      <w:r w:rsidR="004D4D21">
        <w:rPr>
          <w:rFonts w:ascii="Traditional Arabic" w:hAnsi="Traditional Arabic" w:cs="Traditional Arabic"/>
          <w:sz w:val="30"/>
          <w:szCs w:val="30"/>
          <w:rtl/>
          <w:lang w:val="en-GB" w:eastAsia="zh-TW"/>
        </w:rPr>
        <w:t xml:space="preserve">البلاستيك </w:t>
      </w:r>
      <w:r w:rsidR="00CA15D1">
        <w:rPr>
          <w:rFonts w:ascii="Traditional Arabic" w:hAnsi="Traditional Arabic" w:cs="Traditional Arabic"/>
          <w:sz w:val="30"/>
          <w:szCs w:val="30"/>
          <w:rtl/>
          <w:lang w:val="en-GB" w:eastAsia="zh-TW"/>
        </w:rPr>
        <w:t>في البحر الأبيض المتوسط“</w:t>
      </w:r>
      <w:r w:rsidR="00061699">
        <w:rPr>
          <w:rFonts w:ascii="Traditional Arabic" w:hAnsi="Traditional Arabic" w:cs="Traditional Arabic"/>
          <w:sz w:val="30"/>
          <w:szCs w:val="30"/>
          <w:rtl/>
          <w:lang w:val="en-GB" w:eastAsia="zh-TW"/>
        </w:rPr>
        <w:t xml:space="preserve"> ا</w:t>
      </w:r>
      <w:r w:rsidRPr="005B55E2">
        <w:rPr>
          <w:rFonts w:ascii="Traditional Arabic" w:hAnsi="Traditional Arabic" w:cs="Traditional Arabic"/>
          <w:sz w:val="30"/>
          <w:szCs w:val="30"/>
          <w:rtl/>
          <w:lang w:val="en-GB" w:eastAsia="zh-TW"/>
        </w:rPr>
        <w:t xml:space="preserve">لتي تدعم مشاريع محددة للحد من التلوث </w:t>
      </w:r>
      <w:r w:rsidR="004D4D21">
        <w:rPr>
          <w:rFonts w:ascii="Traditional Arabic" w:hAnsi="Traditional Arabic" w:cs="Traditional Arabic"/>
          <w:sz w:val="30"/>
          <w:szCs w:val="30"/>
          <w:rtl/>
          <w:lang w:val="en-GB" w:eastAsia="zh-TW"/>
        </w:rPr>
        <w:t>بالبلاستيك</w:t>
      </w:r>
      <w:r w:rsidR="004D4D21" w:rsidRPr="005B55E2">
        <w:rPr>
          <w:rFonts w:ascii="Traditional Arabic" w:hAnsi="Traditional Arabic" w:cs="Traditional Arabic"/>
          <w:sz w:val="30"/>
          <w:szCs w:val="30"/>
          <w:rtl/>
          <w:lang w:val="en-GB" w:eastAsia="zh-TW"/>
        </w:rPr>
        <w:t xml:space="preserve"> </w:t>
      </w:r>
      <w:r w:rsidRPr="005B55E2">
        <w:rPr>
          <w:rFonts w:ascii="Traditional Arabic" w:hAnsi="Traditional Arabic" w:cs="Traditional Arabic"/>
          <w:sz w:val="30"/>
          <w:szCs w:val="30"/>
          <w:rtl/>
          <w:lang w:val="en-GB" w:eastAsia="zh-TW"/>
        </w:rPr>
        <w:t>في البحر الأبيض المتوسط</w:t>
      </w:r>
      <w:r w:rsidR="00061699">
        <w:rPr>
          <w:rFonts w:ascii="Traditional Arabic" w:hAnsi="Traditional Arabic" w:cs="Traditional Arabic"/>
          <w:sz w:val="30"/>
          <w:szCs w:val="30"/>
          <w:rtl/>
          <w:lang w:val="en-GB" w:eastAsia="zh-TW"/>
        </w:rPr>
        <w:t>.</w:t>
      </w:r>
    </w:p>
    <w:p w14:paraId="0CA1D9CD" w14:textId="5C9E64E3" w:rsidR="00061699" w:rsidRPr="00061699" w:rsidRDefault="0054774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rPr>
      </w:pPr>
      <w:r>
        <w:rPr>
          <w:rFonts w:ascii="Traditional Arabic" w:hAnsi="Traditional Arabic" w:cs="Traditional Arabic"/>
          <w:b/>
          <w:bCs/>
          <w:sz w:val="30"/>
          <w:szCs w:val="30"/>
          <w:rtl/>
          <w:lang w:val="en-GB" w:eastAsia="zh-TW"/>
        </w:rPr>
        <w:t>سيركيوليت كابيتال</w:t>
      </w:r>
    </w:p>
    <w:p w14:paraId="382D4359" w14:textId="379505ED" w:rsidR="00061699" w:rsidRDefault="00061699"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61699">
        <w:rPr>
          <w:rFonts w:ascii="Traditional Arabic" w:hAnsi="Traditional Arabic" w:cs="Traditional Arabic"/>
          <w:sz w:val="30"/>
          <w:szCs w:val="30"/>
          <w:rtl/>
          <w:lang w:val="en-GB" w:eastAsia="zh-TW"/>
        </w:rPr>
        <w:lastRenderedPageBreak/>
        <w:t>أعلنت مؤسسة سيركيوليت كابيتال بالاشتراك مع مؤسسة حفظ المحيطات تخصيص 150 مليون دولار أمريكي على الأقل من رأس المال</w:t>
      </w:r>
      <w:r w:rsidR="00890FE6">
        <w:rPr>
          <w:rFonts w:ascii="Traditional Arabic" w:hAnsi="Traditional Arabic" w:cs="Traditional Arabic"/>
          <w:sz w:val="30"/>
          <w:szCs w:val="30"/>
          <w:rtl/>
          <w:lang w:val="en-GB" w:eastAsia="zh-TW"/>
        </w:rPr>
        <w:t xml:space="preserve"> الاستثماري </w:t>
      </w:r>
      <w:r w:rsidRPr="00061699">
        <w:rPr>
          <w:rFonts w:ascii="Traditional Arabic" w:hAnsi="Traditional Arabic" w:cs="Traditional Arabic"/>
          <w:sz w:val="30"/>
          <w:szCs w:val="30"/>
          <w:rtl/>
          <w:lang w:val="en-GB" w:eastAsia="zh-TW"/>
        </w:rPr>
        <w:t>للابتكارات</w:t>
      </w:r>
      <w:r w:rsidR="00890FE6">
        <w:rPr>
          <w:rFonts w:ascii="Traditional Arabic" w:hAnsi="Traditional Arabic" w:cs="Traditional Arabic"/>
          <w:sz w:val="30"/>
          <w:szCs w:val="30"/>
          <w:rtl/>
          <w:lang w:val="en-GB" w:eastAsia="zh-TW"/>
        </w:rPr>
        <w:t xml:space="preserve"> في مجال</w:t>
      </w:r>
      <w:r w:rsidRPr="00061699">
        <w:rPr>
          <w:rFonts w:ascii="Traditional Arabic" w:hAnsi="Traditional Arabic" w:cs="Traditional Arabic"/>
          <w:sz w:val="30"/>
          <w:szCs w:val="30"/>
          <w:rtl/>
          <w:lang w:val="en-GB" w:eastAsia="zh-TW"/>
        </w:rPr>
        <w:t xml:space="preserve"> النفايات وإعادة التدوير، ومن أجل الشركات والمشاريع في شرق آسيا وشبه القارة الهندية التي تمنع النفايات البلاستيكية من دخول المحيط على مدى </w:t>
      </w:r>
      <w:r>
        <w:rPr>
          <w:rFonts w:ascii="Traditional Arabic" w:hAnsi="Traditional Arabic" w:cs="Traditional Arabic"/>
          <w:sz w:val="30"/>
          <w:szCs w:val="30"/>
          <w:rtl/>
          <w:lang w:val="en-GB" w:eastAsia="zh-TW"/>
        </w:rPr>
        <w:t>10</w:t>
      </w:r>
      <w:r w:rsidRPr="00061699">
        <w:rPr>
          <w:rFonts w:ascii="Traditional Arabic" w:hAnsi="Traditional Arabic" w:cs="Traditional Arabic"/>
          <w:sz w:val="30"/>
          <w:szCs w:val="30"/>
          <w:rtl/>
          <w:lang w:val="en-GB" w:eastAsia="zh-TW"/>
        </w:rPr>
        <w:t xml:space="preserve"> سنوات</w:t>
      </w:r>
      <w:r>
        <w:rPr>
          <w:rFonts w:ascii="Traditional Arabic" w:hAnsi="Traditional Arabic" w:cs="Traditional Arabic"/>
          <w:sz w:val="30"/>
          <w:szCs w:val="30"/>
          <w:rtl/>
          <w:lang w:val="en-GB" w:eastAsia="zh-TW"/>
        </w:rPr>
        <w:t>.</w:t>
      </w:r>
    </w:p>
    <w:p w14:paraId="37290C1D" w14:textId="3C03540E" w:rsidR="00061699" w:rsidRPr="00061699" w:rsidRDefault="0054774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البنك الدولي</w:t>
      </w:r>
    </w:p>
    <w:p w14:paraId="15BBABB8" w14:textId="69AA5DF0" w:rsidR="00EF0E2A" w:rsidRDefault="00061699" w:rsidP="00547742">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061699">
        <w:rPr>
          <w:rFonts w:ascii="Traditional Arabic" w:hAnsi="Traditional Arabic" w:cs="Traditional Arabic"/>
          <w:sz w:val="30"/>
          <w:szCs w:val="30"/>
          <w:rtl/>
          <w:lang w:val="en-GB" w:eastAsia="zh-TW"/>
        </w:rPr>
        <w:t xml:space="preserve">سيقدم البنك الدولي أكثر من بليون دولار أمريكي على مدار السنوات السبع القادمة لتعزيز جدول أعمال المحيطات المستدامة والاقتصاد الأزرق في البلدان النامية، بما فيها 250 مليون دولار أمريكي لمعالجة القمامة البحرية </w:t>
      </w:r>
      <w:r w:rsidR="00890FE6">
        <w:rPr>
          <w:rFonts w:ascii="Traditional Arabic" w:hAnsi="Traditional Arabic" w:cs="Traditional Arabic"/>
          <w:sz w:val="30"/>
          <w:szCs w:val="30"/>
          <w:rtl/>
          <w:lang w:val="en-GB" w:eastAsia="zh-TW"/>
        </w:rPr>
        <w:t>و</w:t>
      </w:r>
      <w:r w:rsidRPr="00061699">
        <w:rPr>
          <w:rFonts w:ascii="Traditional Arabic" w:hAnsi="Traditional Arabic" w:cs="Traditional Arabic"/>
          <w:sz w:val="30"/>
          <w:szCs w:val="30"/>
          <w:rtl/>
          <w:lang w:val="en-GB" w:eastAsia="zh-TW"/>
        </w:rPr>
        <w:t>التلوث البحري على وجه الخصوص</w:t>
      </w:r>
      <w:r w:rsidR="00EF0E2A">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 وسيتألف التزام البنك الدولي لمعالجة القمامة البحرية والتلوث البحري على مدار السنوات الست القادمة في البلدان النامية من 150 مليون دولار أمريكي لإدارة التلوث ومستجمعات المياه في الصين و100 مليون دولار أمريكي لتحسين خدمات إدارة النفايات الصلبة لسكان المناطق الحضرية في مدن محدَّدة في إندونيسيا</w:t>
      </w:r>
      <w:r w:rsidR="00EF0E2A">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 وسيهدف المشروع، في الصين، إلى تقليل مستويات النيتروجين والفوسفور ومبيدات الآفات في المياه</w:t>
      </w:r>
      <w:r w:rsidR="00EF0E2A">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 ويشمل </w:t>
      </w:r>
      <w:r w:rsidR="00890FE6">
        <w:rPr>
          <w:rFonts w:ascii="Traditional Arabic" w:hAnsi="Traditional Arabic" w:cs="Traditional Arabic"/>
          <w:sz w:val="30"/>
          <w:szCs w:val="30"/>
          <w:rtl/>
          <w:lang w:val="en-GB" w:eastAsia="zh-TW"/>
        </w:rPr>
        <w:t>ال</w:t>
      </w:r>
      <w:r w:rsidRPr="00061699">
        <w:rPr>
          <w:rFonts w:ascii="Traditional Arabic" w:hAnsi="Traditional Arabic" w:cs="Traditional Arabic"/>
          <w:sz w:val="30"/>
          <w:szCs w:val="30"/>
          <w:rtl/>
          <w:lang w:val="en-GB" w:eastAsia="zh-TW"/>
        </w:rPr>
        <w:t xml:space="preserve">تمويل </w:t>
      </w:r>
      <w:r w:rsidR="00890FE6">
        <w:rPr>
          <w:rFonts w:ascii="Traditional Arabic" w:hAnsi="Traditional Arabic" w:cs="Traditional Arabic"/>
          <w:sz w:val="30"/>
          <w:szCs w:val="30"/>
          <w:rtl/>
          <w:lang w:val="en-GB" w:eastAsia="zh-TW"/>
        </w:rPr>
        <w:t>ل</w:t>
      </w:r>
      <w:r w:rsidRPr="00061699">
        <w:rPr>
          <w:rFonts w:ascii="Traditional Arabic" w:hAnsi="Traditional Arabic" w:cs="Traditional Arabic"/>
          <w:sz w:val="30"/>
          <w:szCs w:val="30"/>
          <w:rtl/>
          <w:lang w:val="en-GB" w:eastAsia="zh-TW"/>
        </w:rPr>
        <w:t xml:space="preserve">إندونيسيا </w:t>
      </w:r>
      <w:r w:rsidR="00890FE6">
        <w:rPr>
          <w:rFonts w:ascii="Traditional Arabic" w:hAnsi="Traditional Arabic" w:cs="Traditional Arabic"/>
          <w:sz w:val="30"/>
          <w:szCs w:val="30"/>
          <w:rtl/>
          <w:lang w:val="en-GB" w:eastAsia="zh-TW"/>
        </w:rPr>
        <w:t>مشاركة</w:t>
      </w:r>
      <w:r w:rsidR="00890FE6" w:rsidRPr="00061699">
        <w:rPr>
          <w:rFonts w:ascii="Traditional Arabic" w:hAnsi="Traditional Arabic" w:cs="Traditional Arabic"/>
          <w:sz w:val="30"/>
          <w:szCs w:val="30"/>
          <w:rtl/>
          <w:lang w:val="en-GB" w:eastAsia="zh-TW"/>
        </w:rPr>
        <w:t xml:space="preserve"> </w:t>
      </w:r>
      <w:r w:rsidRPr="00061699">
        <w:rPr>
          <w:rFonts w:ascii="Traditional Arabic" w:hAnsi="Traditional Arabic" w:cs="Traditional Arabic"/>
          <w:sz w:val="30"/>
          <w:szCs w:val="30"/>
          <w:rtl/>
          <w:lang w:val="en-GB" w:eastAsia="zh-TW"/>
        </w:rPr>
        <w:t xml:space="preserve">البنك الدولي </w:t>
      </w:r>
      <w:r w:rsidR="00890FE6">
        <w:rPr>
          <w:rFonts w:ascii="Traditional Arabic" w:hAnsi="Traditional Arabic" w:cs="Traditional Arabic"/>
          <w:sz w:val="30"/>
          <w:szCs w:val="30"/>
          <w:rtl/>
          <w:lang w:val="en-GB" w:eastAsia="zh-TW"/>
        </w:rPr>
        <w:t>في تمويل برنامج بقيمة</w:t>
      </w:r>
      <w:r w:rsidRPr="00061699">
        <w:rPr>
          <w:rFonts w:ascii="Traditional Arabic" w:hAnsi="Traditional Arabic" w:cs="Traditional Arabic"/>
          <w:sz w:val="30"/>
          <w:szCs w:val="30"/>
          <w:rtl/>
          <w:lang w:val="en-GB" w:eastAsia="zh-TW"/>
        </w:rPr>
        <w:t xml:space="preserve"> 1</w:t>
      </w:r>
      <w:r w:rsidR="00547742">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1 بليون دولار أمريكي لتحسين خدمات إدارة النفايات الصلبة لما يقرب من 45 مليون </w:t>
      </w:r>
      <w:r w:rsidR="00890FE6">
        <w:rPr>
          <w:rFonts w:ascii="Traditional Arabic" w:hAnsi="Traditional Arabic" w:cs="Traditional Arabic"/>
          <w:sz w:val="30"/>
          <w:szCs w:val="30"/>
          <w:rtl/>
          <w:lang w:val="en-GB" w:eastAsia="zh-TW"/>
        </w:rPr>
        <w:t xml:space="preserve">نسمة </w:t>
      </w:r>
      <w:r w:rsidRPr="00061699">
        <w:rPr>
          <w:rFonts w:ascii="Traditional Arabic" w:hAnsi="Traditional Arabic" w:cs="Traditional Arabic"/>
          <w:sz w:val="30"/>
          <w:szCs w:val="30"/>
          <w:rtl/>
          <w:lang w:val="en-GB" w:eastAsia="zh-TW"/>
        </w:rPr>
        <w:t>من سكان المناطق الحضرية في جميع أنحاء المناطق المتروبولية والمدن الكبيرة والمتوسطة الحجم. وبالنظر إلى أن</w:t>
      </w:r>
      <w:r w:rsidR="00890FE6">
        <w:rPr>
          <w:rFonts w:ascii="Traditional Arabic" w:hAnsi="Traditional Arabic" w:cs="Traditional Arabic"/>
          <w:sz w:val="30"/>
          <w:szCs w:val="30"/>
          <w:rtl/>
          <w:lang w:val="en-GB" w:eastAsia="zh-TW"/>
        </w:rPr>
        <w:t xml:space="preserve"> نسبة</w:t>
      </w:r>
      <w:r w:rsidRPr="00061699">
        <w:rPr>
          <w:rFonts w:ascii="Traditional Arabic" w:hAnsi="Traditional Arabic" w:cs="Traditional Arabic"/>
          <w:sz w:val="30"/>
          <w:szCs w:val="30"/>
          <w:rtl/>
          <w:lang w:val="en-GB" w:eastAsia="zh-TW"/>
        </w:rPr>
        <w:t xml:space="preserve"> 80 في المائة من التلوث البلاستيكي البحري يأتي من</w:t>
      </w:r>
      <w:r w:rsidR="00547742">
        <w:rPr>
          <w:rFonts w:ascii="Traditional Arabic" w:hAnsi="Traditional Arabic" w:cs="Traditional Arabic"/>
          <w:sz w:val="30"/>
          <w:szCs w:val="30"/>
          <w:rtl/>
          <w:lang w:val="en-GB" w:eastAsia="zh-TW"/>
        </w:rPr>
        <w:t xml:space="preserve"> المصادر البرية، </w:t>
      </w:r>
      <w:r w:rsidR="00890FE6">
        <w:rPr>
          <w:rFonts w:ascii="Traditional Arabic" w:hAnsi="Traditional Arabic" w:cs="Traditional Arabic"/>
          <w:sz w:val="30"/>
          <w:szCs w:val="30"/>
          <w:rtl/>
          <w:lang w:val="en-GB" w:eastAsia="zh-TW"/>
        </w:rPr>
        <w:t>يمثل هذا ا</w:t>
      </w:r>
      <w:r w:rsidR="00547742">
        <w:rPr>
          <w:rFonts w:ascii="Traditional Arabic" w:hAnsi="Traditional Arabic" w:cs="Traditional Arabic"/>
          <w:sz w:val="30"/>
          <w:szCs w:val="30"/>
          <w:rtl/>
          <w:lang w:val="en-GB" w:eastAsia="zh-TW"/>
        </w:rPr>
        <w:t>لتزام</w:t>
      </w:r>
      <w:r w:rsidRPr="00061699">
        <w:rPr>
          <w:rFonts w:ascii="Traditional Arabic" w:hAnsi="Traditional Arabic" w:cs="Traditional Arabic"/>
          <w:sz w:val="30"/>
          <w:szCs w:val="30"/>
          <w:rtl/>
          <w:lang w:val="en-GB" w:eastAsia="zh-TW"/>
        </w:rPr>
        <w:t>ا</w:t>
      </w:r>
      <w:r w:rsidR="00547742">
        <w:rPr>
          <w:rFonts w:ascii="Traditional Arabic" w:hAnsi="Traditional Arabic" w:cs="Traditional Arabic"/>
          <w:sz w:val="30"/>
          <w:szCs w:val="30"/>
          <w:rtl/>
          <w:lang w:val="en-GB" w:eastAsia="zh-TW"/>
        </w:rPr>
        <w:t>ً بارز</w:t>
      </w:r>
      <w:r w:rsidRPr="00061699">
        <w:rPr>
          <w:rFonts w:ascii="Traditional Arabic" w:hAnsi="Traditional Arabic" w:cs="Traditional Arabic"/>
          <w:sz w:val="30"/>
          <w:szCs w:val="30"/>
          <w:rtl/>
          <w:lang w:val="en-GB" w:eastAsia="zh-TW"/>
        </w:rPr>
        <w:t>ا</w:t>
      </w:r>
      <w:r w:rsidR="00547742">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 لجدول أعمال المحيطات. وفي المدن المشاركة، </w:t>
      </w:r>
      <w:r w:rsidR="00890FE6">
        <w:rPr>
          <w:rFonts w:ascii="Traditional Arabic" w:hAnsi="Traditional Arabic" w:cs="Traditional Arabic"/>
          <w:sz w:val="30"/>
          <w:szCs w:val="30"/>
          <w:rtl/>
          <w:lang w:val="en-GB" w:eastAsia="zh-TW"/>
        </w:rPr>
        <w:t>يتوقع</w:t>
      </w:r>
      <w:r w:rsidRPr="00061699">
        <w:rPr>
          <w:rFonts w:ascii="Traditional Arabic" w:hAnsi="Traditional Arabic" w:cs="Traditional Arabic"/>
          <w:sz w:val="30"/>
          <w:szCs w:val="30"/>
          <w:rtl/>
          <w:lang w:val="en-GB" w:eastAsia="zh-TW"/>
        </w:rPr>
        <w:t xml:space="preserve"> أن يزيد البرنامج من نسب جمع النفايات الصلبة إلى 85 في المائة </w:t>
      </w:r>
      <w:r w:rsidR="00EF0E2A">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من نسبة تُقدَّر بـ</w:t>
      </w:r>
      <w:r w:rsidR="00547742">
        <w:rPr>
          <w:rFonts w:ascii="Traditional Arabic" w:hAnsi="Traditional Arabic" w:cs="Traditional Arabic"/>
          <w:sz w:val="30"/>
          <w:szCs w:val="30"/>
          <w:rtl/>
          <w:lang w:val="en-GB" w:eastAsia="zh-TW"/>
        </w:rPr>
        <w:t>ــ </w:t>
      </w:r>
      <w:r w:rsidRPr="00061699">
        <w:rPr>
          <w:rFonts w:ascii="Traditional Arabic" w:hAnsi="Traditional Arabic" w:cs="Traditional Arabic"/>
          <w:sz w:val="30"/>
          <w:szCs w:val="30"/>
          <w:rtl/>
          <w:lang w:val="en-GB" w:eastAsia="zh-TW"/>
        </w:rPr>
        <w:t>65 في المائة</w:t>
      </w:r>
      <w:r w:rsidR="00EF0E2A">
        <w:rPr>
          <w:rFonts w:ascii="Traditional Arabic" w:hAnsi="Traditional Arabic" w:cs="Traditional Arabic"/>
          <w:sz w:val="30"/>
          <w:szCs w:val="30"/>
          <w:rtl/>
          <w:lang w:val="en-GB" w:eastAsia="zh-TW"/>
        </w:rPr>
        <w:t>)،</w:t>
      </w:r>
      <w:r w:rsidRPr="00061699">
        <w:rPr>
          <w:rFonts w:ascii="Traditional Arabic" w:hAnsi="Traditional Arabic" w:cs="Traditional Arabic"/>
          <w:sz w:val="30"/>
          <w:szCs w:val="30"/>
          <w:rtl/>
          <w:lang w:val="en-GB" w:eastAsia="zh-TW"/>
        </w:rPr>
        <w:t xml:space="preserve"> وأن يقل التلوث البلاستيكي البحري إلى النصف، وأن تزيد معدلات </w:t>
      </w:r>
      <w:r w:rsidR="00890FE6">
        <w:rPr>
          <w:rFonts w:ascii="Traditional Arabic" w:hAnsi="Traditional Arabic" w:cs="Traditional Arabic"/>
          <w:sz w:val="30"/>
          <w:szCs w:val="30"/>
          <w:rtl/>
          <w:lang w:val="en-GB" w:eastAsia="zh-TW"/>
        </w:rPr>
        <w:t xml:space="preserve">تخفيض </w:t>
      </w:r>
      <w:r w:rsidRPr="00061699">
        <w:rPr>
          <w:rFonts w:ascii="Traditional Arabic" w:hAnsi="Traditional Arabic" w:cs="Traditional Arabic"/>
          <w:sz w:val="30"/>
          <w:szCs w:val="30"/>
          <w:rtl/>
          <w:lang w:val="en-GB" w:eastAsia="zh-TW"/>
        </w:rPr>
        <w:t>النفايات إلى 300 في المائة</w:t>
      </w:r>
      <w:r w:rsidR="00EF0E2A">
        <w:rPr>
          <w:rFonts w:ascii="Traditional Arabic" w:hAnsi="Traditional Arabic" w:cs="Traditional Arabic"/>
          <w:sz w:val="30"/>
          <w:szCs w:val="30"/>
          <w:rtl/>
          <w:lang w:val="en-GB" w:eastAsia="zh-TW"/>
        </w:rPr>
        <w:t>.</w:t>
      </w:r>
    </w:p>
    <w:p w14:paraId="25DC2D08" w14:textId="77777777" w:rsidR="00EF0E2A" w:rsidRPr="00EF0E2A" w:rsidRDefault="00EF0E2A"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EF0E2A">
        <w:rPr>
          <w:rFonts w:ascii="Traditional Arabic" w:hAnsi="Traditional Arabic" w:cs="Traditional Arabic"/>
          <w:b/>
          <w:bCs/>
          <w:sz w:val="30"/>
          <w:szCs w:val="30"/>
          <w:rtl/>
          <w:lang w:val="en-GB" w:eastAsia="zh-TW"/>
        </w:rPr>
        <w:t>الصندوق العالمي للطبيعة</w:t>
      </w:r>
    </w:p>
    <w:p w14:paraId="52BC1F65" w14:textId="0A1E867C" w:rsidR="003F246F" w:rsidRDefault="00EF0E2A" w:rsidP="00547742">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EF0E2A">
        <w:rPr>
          <w:rFonts w:ascii="Traditional Arabic" w:hAnsi="Traditional Arabic" w:cs="Traditional Arabic"/>
          <w:sz w:val="30"/>
          <w:szCs w:val="30"/>
          <w:rtl/>
          <w:lang w:val="en-GB" w:eastAsia="zh-TW"/>
        </w:rPr>
        <w:t xml:space="preserve">كشف الصندوق العالمي للطبيعة عن مشروع بعنوان ”لا لمزيد من المواد البلاستيكية في محيطنا“، </w:t>
      </w:r>
      <w:r w:rsidR="00890FE6">
        <w:rPr>
          <w:rFonts w:ascii="Traditional Arabic" w:hAnsi="Traditional Arabic" w:cs="Traditional Arabic"/>
          <w:sz w:val="30"/>
          <w:szCs w:val="30"/>
          <w:rtl/>
          <w:lang w:val="en-GB" w:eastAsia="zh-TW"/>
        </w:rPr>
        <w:t xml:space="preserve">وهو </w:t>
      </w:r>
      <w:r w:rsidRPr="00EF0E2A">
        <w:rPr>
          <w:rFonts w:ascii="Traditional Arabic" w:hAnsi="Traditional Arabic" w:cs="Traditional Arabic"/>
          <w:sz w:val="30"/>
          <w:szCs w:val="30"/>
          <w:rtl/>
          <w:lang w:val="en-GB" w:eastAsia="zh-TW"/>
        </w:rPr>
        <w:t>مبادرة عالمية بقيمة 7</w:t>
      </w:r>
      <w:r w:rsidR="00547742">
        <w:rPr>
          <w:rFonts w:ascii="Traditional Arabic" w:hAnsi="Traditional Arabic" w:cs="Traditional Arabic"/>
          <w:sz w:val="30"/>
          <w:szCs w:val="30"/>
          <w:rtl/>
          <w:lang w:val="en-GB" w:eastAsia="zh-TW"/>
        </w:rPr>
        <w:t>.</w:t>
      </w:r>
      <w:r w:rsidRPr="00EF0E2A">
        <w:rPr>
          <w:rFonts w:ascii="Traditional Arabic" w:hAnsi="Traditional Arabic" w:cs="Traditional Arabic"/>
          <w:sz w:val="30"/>
          <w:szCs w:val="30"/>
          <w:rtl/>
          <w:lang w:val="en-GB" w:eastAsia="zh-TW"/>
        </w:rPr>
        <w:t xml:space="preserve">5 </w:t>
      </w:r>
      <w:r w:rsidR="00890FE6">
        <w:rPr>
          <w:rFonts w:ascii="Traditional Arabic" w:hAnsi="Traditional Arabic" w:cs="Traditional Arabic"/>
          <w:sz w:val="30"/>
          <w:szCs w:val="30"/>
          <w:rtl/>
          <w:lang w:val="en-GB" w:eastAsia="zh-TW"/>
        </w:rPr>
        <w:t>ملايين</w:t>
      </w:r>
      <w:r w:rsidR="00890FE6" w:rsidRPr="00EF0E2A">
        <w:rPr>
          <w:rFonts w:ascii="Traditional Arabic" w:hAnsi="Traditional Arabic" w:cs="Traditional Arabic"/>
          <w:sz w:val="30"/>
          <w:szCs w:val="30"/>
          <w:rtl/>
          <w:lang w:val="en-GB" w:eastAsia="zh-TW"/>
        </w:rPr>
        <w:t xml:space="preserve"> </w:t>
      </w:r>
      <w:r w:rsidRPr="00EF0E2A">
        <w:rPr>
          <w:rFonts w:ascii="Traditional Arabic" w:hAnsi="Traditional Arabic" w:cs="Traditional Arabic"/>
          <w:sz w:val="30"/>
          <w:szCs w:val="30"/>
          <w:rtl/>
          <w:lang w:val="en-GB" w:eastAsia="zh-TW"/>
        </w:rPr>
        <w:t xml:space="preserve">دولار أمريكي </w:t>
      </w:r>
      <w:r w:rsidR="00890FE6">
        <w:rPr>
          <w:rFonts w:ascii="Traditional Arabic" w:hAnsi="Traditional Arabic" w:cs="Traditional Arabic"/>
          <w:sz w:val="30"/>
          <w:szCs w:val="30"/>
          <w:rtl/>
          <w:lang w:val="en-GB" w:eastAsia="zh-TW"/>
        </w:rPr>
        <w:t>تستمر</w:t>
      </w:r>
      <w:r w:rsidR="00890FE6" w:rsidRPr="00EF0E2A">
        <w:rPr>
          <w:rFonts w:ascii="Traditional Arabic" w:hAnsi="Traditional Arabic" w:cs="Traditional Arabic"/>
          <w:sz w:val="30"/>
          <w:szCs w:val="30"/>
          <w:rtl/>
          <w:lang w:val="en-GB" w:eastAsia="zh-TW"/>
        </w:rPr>
        <w:t xml:space="preserve"> </w:t>
      </w:r>
      <w:r w:rsidRPr="00EF0E2A">
        <w:rPr>
          <w:rFonts w:ascii="Traditional Arabic" w:hAnsi="Traditional Arabic" w:cs="Traditional Arabic"/>
          <w:sz w:val="30"/>
          <w:szCs w:val="30"/>
          <w:rtl/>
          <w:lang w:val="en-GB" w:eastAsia="zh-TW"/>
        </w:rPr>
        <w:t>ثلاث سنوات بتمويل الحكومة النرويجية</w:t>
      </w:r>
      <w:r w:rsidR="003F246F">
        <w:rPr>
          <w:rFonts w:ascii="Traditional Arabic" w:hAnsi="Traditional Arabic" w:cs="Traditional Arabic"/>
          <w:sz w:val="30"/>
          <w:szCs w:val="30"/>
          <w:rtl/>
          <w:lang w:val="en-GB" w:eastAsia="zh-TW"/>
        </w:rPr>
        <w:t>.</w:t>
      </w:r>
      <w:r w:rsidRPr="00EF0E2A">
        <w:rPr>
          <w:rFonts w:ascii="Traditional Arabic" w:hAnsi="Traditional Arabic" w:cs="Traditional Arabic"/>
          <w:sz w:val="30"/>
          <w:szCs w:val="30"/>
          <w:rtl/>
          <w:lang w:val="en-GB" w:eastAsia="zh-TW"/>
        </w:rPr>
        <w:t xml:space="preserve"> وستساعد المبادرة على </w:t>
      </w:r>
      <w:r w:rsidR="00890FE6">
        <w:rPr>
          <w:rFonts w:ascii="Traditional Arabic" w:hAnsi="Traditional Arabic" w:cs="Traditional Arabic"/>
          <w:sz w:val="30"/>
          <w:szCs w:val="30"/>
          <w:rtl/>
          <w:lang w:val="en-GB" w:eastAsia="zh-TW"/>
        </w:rPr>
        <w:t>النهوض ب</w:t>
      </w:r>
      <w:r w:rsidRPr="00EF0E2A">
        <w:rPr>
          <w:rFonts w:ascii="Traditional Arabic" w:hAnsi="Traditional Arabic" w:cs="Traditional Arabic"/>
          <w:sz w:val="30"/>
          <w:szCs w:val="30"/>
          <w:rtl/>
          <w:lang w:val="en-GB" w:eastAsia="zh-TW"/>
        </w:rPr>
        <w:t>حلول الحوكمة العالمية من أجل التصدي بفعالية لآفة التلوث البلاستيكي البحري</w:t>
      </w:r>
      <w:r w:rsidR="003F246F">
        <w:rPr>
          <w:rFonts w:ascii="Traditional Arabic" w:hAnsi="Traditional Arabic" w:cs="Traditional Arabic"/>
          <w:sz w:val="30"/>
          <w:szCs w:val="30"/>
          <w:rtl/>
          <w:lang w:val="en-GB" w:eastAsia="zh-TW"/>
        </w:rPr>
        <w:t>.</w:t>
      </w:r>
      <w:r w:rsidRPr="00EF0E2A">
        <w:rPr>
          <w:rFonts w:ascii="Traditional Arabic" w:hAnsi="Traditional Arabic" w:cs="Traditional Arabic"/>
          <w:sz w:val="30"/>
          <w:szCs w:val="30"/>
          <w:rtl/>
          <w:lang w:val="en-GB" w:eastAsia="zh-TW"/>
        </w:rPr>
        <w:t xml:space="preserve"> </w:t>
      </w:r>
      <w:r w:rsidR="00890FE6">
        <w:rPr>
          <w:rFonts w:ascii="Traditional Arabic" w:hAnsi="Traditional Arabic" w:cs="Traditional Arabic"/>
          <w:sz w:val="30"/>
          <w:szCs w:val="30"/>
          <w:rtl/>
          <w:lang w:val="en-GB" w:eastAsia="zh-TW"/>
        </w:rPr>
        <w:t>و</w:t>
      </w:r>
      <w:r w:rsidRPr="00EF0E2A">
        <w:rPr>
          <w:rFonts w:ascii="Traditional Arabic" w:hAnsi="Traditional Arabic" w:cs="Traditional Arabic"/>
          <w:sz w:val="30"/>
          <w:szCs w:val="30"/>
          <w:rtl/>
          <w:lang w:val="en-GB" w:eastAsia="zh-TW"/>
        </w:rPr>
        <w:t>تحفز المبادرة التزامات القطاعين العام والخاص من أجل تحقيق هذا الهدف</w:t>
      </w:r>
      <w:r w:rsidR="003F246F">
        <w:rPr>
          <w:rFonts w:ascii="Traditional Arabic" w:hAnsi="Traditional Arabic" w:cs="Traditional Arabic"/>
          <w:sz w:val="30"/>
          <w:szCs w:val="30"/>
          <w:rtl/>
          <w:lang w:val="en-GB" w:eastAsia="zh-TW"/>
        </w:rPr>
        <w:t>.</w:t>
      </w:r>
      <w:r w:rsidRPr="00EF0E2A">
        <w:rPr>
          <w:rFonts w:ascii="Traditional Arabic" w:hAnsi="Traditional Arabic" w:cs="Traditional Arabic"/>
          <w:sz w:val="30"/>
          <w:szCs w:val="30"/>
          <w:rtl/>
          <w:lang w:val="en-GB" w:eastAsia="zh-TW"/>
        </w:rPr>
        <w:t xml:space="preserve"> وتستهدف المبادرة الهيكل الإداري الذي ينبغي وضعه لضمان الالتزامات السياسات الواسعة النطاق على المستويين الوطني والعالمي للحد من استخدام المواد البلاستيكية وتسربها وتهدف إلى إشراك الجهات الفاعلة الرئيسية في القطاع الخاص لتشجيع </w:t>
      </w:r>
      <w:r w:rsidR="00D631DE">
        <w:rPr>
          <w:rFonts w:ascii="Traditional Arabic" w:hAnsi="Traditional Arabic" w:cs="Traditional Arabic"/>
          <w:sz w:val="30"/>
          <w:szCs w:val="30"/>
          <w:rtl/>
          <w:lang w:val="en-GB" w:eastAsia="zh-TW"/>
        </w:rPr>
        <w:t>توسيع نطاق تنفيذ نظم</w:t>
      </w:r>
      <w:r w:rsidRPr="00EF0E2A">
        <w:rPr>
          <w:rFonts w:ascii="Traditional Arabic" w:hAnsi="Traditional Arabic" w:cs="Traditional Arabic"/>
          <w:sz w:val="30"/>
          <w:szCs w:val="30"/>
          <w:rtl/>
          <w:lang w:val="en-GB" w:eastAsia="zh-TW"/>
        </w:rPr>
        <w:t xml:space="preserve"> المسؤولية </w:t>
      </w:r>
      <w:r w:rsidR="00D631DE">
        <w:rPr>
          <w:rFonts w:ascii="Traditional Arabic" w:hAnsi="Traditional Arabic" w:cs="Traditional Arabic"/>
          <w:sz w:val="30"/>
          <w:szCs w:val="30"/>
          <w:rtl/>
          <w:lang w:val="en-GB" w:eastAsia="zh-TW"/>
        </w:rPr>
        <w:t>الممتدة</w:t>
      </w:r>
      <w:r w:rsidR="00D631DE" w:rsidRPr="00EF0E2A">
        <w:rPr>
          <w:rFonts w:ascii="Traditional Arabic" w:hAnsi="Traditional Arabic" w:cs="Traditional Arabic"/>
          <w:sz w:val="30"/>
          <w:szCs w:val="30"/>
          <w:rtl/>
          <w:lang w:val="en-GB" w:eastAsia="zh-TW"/>
        </w:rPr>
        <w:t xml:space="preserve"> </w:t>
      </w:r>
      <w:r w:rsidRPr="00EF0E2A">
        <w:rPr>
          <w:rFonts w:ascii="Traditional Arabic" w:hAnsi="Traditional Arabic" w:cs="Traditional Arabic"/>
          <w:sz w:val="30"/>
          <w:szCs w:val="30"/>
          <w:rtl/>
          <w:lang w:val="en-GB" w:eastAsia="zh-TW"/>
        </w:rPr>
        <w:t>للمنتجين ولخلق تغيير قابل للتوسع على مستوى المدن، من خلال إنشاء برنامج</w:t>
      </w:r>
      <w:r w:rsidR="00547742">
        <w:rPr>
          <w:rFonts w:ascii="Traditional Arabic" w:hAnsi="Traditional Arabic" w:cs="Traditional Arabic"/>
          <w:sz w:val="30"/>
          <w:szCs w:val="30"/>
          <w:rtl/>
          <w:lang w:val="en-GB" w:eastAsia="zh-TW"/>
        </w:rPr>
        <w:t>ها</w:t>
      </w:r>
      <w:r w:rsidRPr="00EF0E2A">
        <w:rPr>
          <w:rFonts w:ascii="Traditional Arabic" w:hAnsi="Traditional Arabic" w:cs="Traditional Arabic"/>
          <w:sz w:val="30"/>
          <w:szCs w:val="30"/>
          <w:rtl/>
          <w:lang w:val="en-GB" w:eastAsia="zh-TW"/>
        </w:rPr>
        <w:t xml:space="preserve"> </w:t>
      </w:r>
      <w:r w:rsidR="00547742">
        <w:rPr>
          <w:rFonts w:ascii="Traditional Arabic" w:hAnsi="Traditional Arabic" w:cs="Traditional Arabic"/>
          <w:sz w:val="30"/>
          <w:szCs w:val="30"/>
          <w:rtl/>
          <w:lang w:val="en-GB" w:eastAsia="zh-TW"/>
        </w:rPr>
        <w:t>”مدن خالية من التلوث البلاستيكي</w:t>
      </w:r>
      <w:r w:rsidRPr="00EF0E2A">
        <w:rPr>
          <w:rFonts w:ascii="Traditional Arabic" w:hAnsi="Traditional Arabic" w:cs="Traditional Arabic"/>
          <w:sz w:val="30"/>
          <w:szCs w:val="30"/>
          <w:rtl/>
          <w:lang w:val="en-GB" w:eastAsia="zh-TW"/>
        </w:rPr>
        <w:t>“</w:t>
      </w:r>
      <w:r w:rsidR="003F246F">
        <w:rPr>
          <w:rFonts w:ascii="Traditional Arabic" w:hAnsi="Traditional Arabic" w:cs="Traditional Arabic"/>
          <w:sz w:val="30"/>
          <w:szCs w:val="30"/>
          <w:rtl/>
          <w:lang w:val="en-GB" w:eastAsia="zh-TW"/>
        </w:rPr>
        <w:t>.</w:t>
      </w:r>
    </w:p>
    <w:p w14:paraId="3A62F22D" w14:textId="05DFDF2B" w:rsidR="003F246F" w:rsidRPr="003F246F" w:rsidRDefault="00547742" w:rsidP="00C37B99">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مؤسسة إلين ماكآرثر</w:t>
      </w:r>
    </w:p>
    <w:p w14:paraId="4E88376D" w14:textId="72548110" w:rsidR="00547986" w:rsidRDefault="00D631DE"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استحدثت</w:t>
      </w:r>
      <w:r w:rsidRPr="003F246F">
        <w:rPr>
          <w:rFonts w:ascii="Traditional Arabic" w:hAnsi="Traditional Arabic" w:cs="Traditional Arabic"/>
          <w:sz w:val="30"/>
          <w:szCs w:val="30"/>
          <w:rtl/>
          <w:lang w:val="en-GB" w:eastAsia="zh-TW"/>
        </w:rPr>
        <w:t xml:space="preserve"> </w:t>
      </w:r>
      <w:r w:rsidR="003F246F" w:rsidRPr="003F246F">
        <w:rPr>
          <w:rFonts w:ascii="Traditional Arabic" w:hAnsi="Traditional Arabic" w:cs="Traditional Arabic"/>
          <w:sz w:val="30"/>
          <w:szCs w:val="30"/>
          <w:rtl/>
          <w:lang w:val="en-GB" w:eastAsia="zh-TW"/>
        </w:rPr>
        <w:t>مؤسسة إلين ماكآرثر، بالتعاون مع برنامج الأمم المتحدة للبيئ</w:t>
      </w:r>
      <w:r w:rsidR="00CD406D">
        <w:rPr>
          <w:rFonts w:ascii="Traditional Arabic" w:hAnsi="Traditional Arabic" w:cs="Traditional Arabic"/>
          <w:sz w:val="30"/>
          <w:szCs w:val="30"/>
          <w:rtl/>
          <w:lang w:val="en-GB" w:eastAsia="zh-TW"/>
        </w:rPr>
        <w:t>ة</w:t>
      </w:r>
      <w:r w:rsidR="003F246F" w:rsidRPr="003F246F">
        <w:rPr>
          <w:rFonts w:ascii="Traditional Arabic" w:hAnsi="Traditional Arabic" w:cs="Traditional Arabic"/>
          <w:sz w:val="30"/>
          <w:szCs w:val="30"/>
          <w:rtl/>
          <w:lang w:val="en-GB" w:eastAsia="zh-TW"/>
        </w:rPr>
        <w:t xml:space="preserve"> ”الالتزام الع</w:t>
      </w:r>
      <w:r w:rsidR="00CD406D">
        <w:rPr>
          <w:rFonts w:ascii="Traditional Arabic" w:hAnsi="Traditional Arabic" w:cs="Traditional Arabic"/>
          <w:sz w:val="30"/>
          <w:szCs w:val="30"/>
          <w:rtl/>
          <w:lang w:val="en-GB" w:eastAsia="zh-TW"/>
        </w:rPr>
        <w:t xml:space="preserve">المي </w:t>
      </w:r>
      <w:r>
        <w:rPr>
          <w:rFonts w:ascii="Traditional Arabic" w:hAnsi="Traditional Arabic" w:cs="Traditional Arabic"/>
          <w:sz w:val="30"/>
          <w:szCs w:val="30"/>
          <w:rtl/>
          <w:lang w:val="en-GB" w:eastAsia="zh-TW"/>
        </w:rPr>
        <w:t xml:space="preserve">لاقتصاد المواد البلاستيكية </w:t>
      </w:r>
      <w:r w:rsidR="00CD406D">
        <w:rPr>
          <w:rFonts w:ascii="Traditional Arabic" w:hAnsi="Traditional Arabic" w:cs="Traditional Arabic"/>
          <w:sz w:val="30"/>
          <w:szCs w:val="30"/>
          <w:rtl/>
          <w:lang w:val="en-GB" w:eastAsia="zh-TW"/>
        </w:rPr>
        <w:t>الجديد</w:t>
      </w:r>
      <w:r>
        <w:rPr>
          <w:rFonts w:ascii="Traditional Arabic" w:hAnsi="Traditional Arabic" w:cs="Traditional Arabic"/>
          <w:sz w:val="30"/>
          <w:szCs w:val="30"/>
          <w:rtl/>
          <w:lang w:val="en-GB" w:eastAsia="zh-TW"/>
        </w:rPr>
        <w:t>ة</w:t>
      </w:r>
      <w:r w:rsidR="00CD406D">
        <w:rPr>
          <w:rFonts w:ascii="Traditional Arabic" w:hAnsi="Traditional Arabic" w:cs="Traditional Arabic"/>
          <w:sz w:val="30"/>
          <w:szCs w:val="30"/>
          <w:rtl/>
          <w:lang w:val="en-GB" w:eastAsia="zh-TW"/>
        </w:rPr>
        <w:t>“</w:t>
      </w:r>
      <w:r w:rsidR="003F246F" w:rsidRPr="003F246F">
        <w:rPr>
          <w:rFonts w:ascii="Traditional Arabic" w:hAnsi="Traditional Arabic" w:cs="Traditional Arabic"/>
          <w:sz w:val="30"/>
          <w:szCs w:val="30"/>
          <w:rtl/>
          <w:lang w:val="en-GB" w:eastAsia="zh-TW"/>
        </w:rPr>
        <w:t xml:space="preserve">، الذي التزمت بموجبه أكثر من 100 شركة، تمثل </w:t>
      </w:r>
      <w:r>
        <w:rPr>
          <w:rFonts w:ascii="Traditional Arabic" w:hAnsi="Traditional Arabic" w:cs="Traditional Arabic"/>
          <w:sz w:val="30"/>
          <w:szCs w:val="30"/>
          <w:rtl/>
          <w:lang w:val="en-GB" w:eastAsia="zh-TW"/>
        </w:rPr>
        <w:t>نسبة أكثر</w:t>
      </w:r>
      <w:r w:rsidRPr="003F246F">
        <w:rPr>
          <w:rFonts w:ascii="Traditional Arabic" w:hAnsi="Traditional Arabic" w:cs="Traditional Arabic"/>
          <w:sz w:val="30"/>
          <w:szCs w:val="30"/>
          <w:rtl/>
          <w:lang w:val="en-GB" w:eastAsia="zh-TW"/>
        </w:rPr>
        <w:t xml:space="preserve"> </w:t>
      </w:r>
      <w:r w:rsidR="003F246F" w:rsidRPr="003F246F">
        <w:rPr>
          <w:rFonts w:ascii="Traditional Arabic" w:hAnsi="Traditional Arabic" w:cs="Traditional Arabic"/>
          <w:sz w:val="30"/>
          <w:szCs w:val="30"/>
          <w:rtl/>
          <w:lang w:val="en-GB" w:eastAsia="zh-TW"/>
        </w:rPr>
        <w:t xml:space="preserve">من 25 في المائة من سوق التغليف البلاستيكي، بالقضاء على المواد البلاستيكية غير </w:t>
      </w:r>
      <w:r w:rsidR="003F246F" w:rsidRPr="003F246F">
        <w:rPr>
          <w:rFonts w:ascii="Traditional Arabic" w:hAnsi="Traditional Arabic" w:cs="Traditional Arabic"/>
          <w:sz w:val="30"/>
          <w:szCs w:val="30"/>
          <w:rtl/>
          <w:lang w:val="en-GB" w:eastAsia="zh-TW"/>
        </w:rPr>
        <w:lastRenderedPageBreak/>
        <w:t>الضرورية أو المسببة للمشاكل، للانتقال من نماذج الاستخدام لمرة واحدة إلى نماذج إعادة الاستخدام، ولزيادة النسبة المئوية للمحتوى المعاد تدويره، ولتصميم جميع منتجات التغليف لتكون قابلة لإعادة الاستخدام أو إعادة التدوير أو التحو</w:t>
      </w:r>
      <w:r>
        <w:rPr>
          <w:rFonts w:ascii="Traditional Arabic" w:hAnsi="Traditional Arabic" w:cs="Traditional Arabic"/>
          <w:sz w:val="30"/>
          <w:szCs w:val="30"/>
          <w:rtl/>
          <w:lang w:val="en-GB" w:eastAsia="zh-TW"/>
        </w:rPr>
        <w:t>ي</w:t>
      </w:r>
      <w:r w:rsidR="003F246F" w:rsidRPr="003F246F">
        <w:rPr>
          <w:rFonts w:ascii="Traditional Arabic" w:hAnsi="Traditional Arabic" w:cs="Traditional Arabic"/>
          <w:sz w:val="30"/>
          <w:szCs w:val="30"/>
          <w:rtl/>
          <w:lang w:val="en-GB" w:eastAsia="zh-TW"/>
        </w:rPr>
        <w:t>ل إلى سماد بنسبة 100 في المائة، بحلول عام 2025</w:t>
      </w:r>
      <w:r w:rsidR="00547986">
        <w:rPr>
          <w:rFonts w:ascii="Traditional Arabic" w:hAnsi="Traditional Arabic" w:cs="Traditional Arabic"/>
          <w:sz w:val="30"/>
          <w:szCs w:val="30"/>
          <w:rtl/>
          <w:lang w:val="en-GB" w:eastAsia="zh-TW"/>
        </w:rPr>
        <w:t>.</w:t>
      </w:r>
      <w:r w:rsidR="003F246F" w:rsidRPr="003F246F">
        <w:rPr>
          <w:rFonts w:ascii="Traditional Arabic" w:hAnsi="Traditional Arabic" w:cs="Traditional Arabic"/>
          <w:sz w:val="30"/>
          <w:szCs w:val="30"/>
          <w:rtl/>
          <w:lang w:val="en-GB" w:eastAsia="zh-TW"/>
        </w:rPr>
        <w:t xml:space="preserve"> وبالإضافة إلى ذلك، وافقت أكثر من 15 حكومة على تهيئة الظروف المواتية لما سبق ذكره من خلال السياسات والتشريعات</w:t>
      </w:r>
      <w:r w:rsidR="00547986">
        <w:rPr>
          <w:rFonts w:ascii="Traditional Arabic" w:hAnsi="Traditional Arabic" w:cs="Traditional Arabic"/>
          <w:sz w:val="30"/>
          <w:szCs w:val="30"/>
          <w:rtl/>
          <w:lang w:val="en-GB" w:eastAsia="zh-TW"/>
        </w:rPr>
        <w:t>.</w:t>
      </w:r>
    </w:p>
    <w:p w14:paraId="44EF7702" w14:textId="2EE836CE" w:rsidR="00547986" w:rsidRPr="00547986" w:rsidRDefault="00D631DE" w:rsidP="00C37B99">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مؤسسة الحوت الوحيد </w:t>
      </w:r>
      <w:r w:rsidRPr="007A6B3C">
        <w:rPr>
          <w:rFonts w:asciiTheme="majorBidi" w:hAnsiTheme="majorBidi" w:cstheme="majorBidi"/>
          <w:b/>
          <w:bCs/>
          <w:sz w:val="20"/>
          <w:szCs w:val="20"/>
          <w:rtl/>
          <w:lang w:val="en-GB" w:eastAsia="zh-TW"/>
        </w:rPr>
        <w:t>(</w:t>
      </w:r>
      <w:r w:rsidRPr="007A6B3C">
        <w:rPr>
          <w:rStyle w:val="Strong"/>
          <w:rFonts w:asciiTheme="majorBidi" w:hAnsiTheme="majorBidi" w:cstheme="majorBidi"/>
          <w:color w:val="000000"/>
          <w:sz w:val="20"/>
          <w:szCs w:val="20"/>
        </w:rPr>
        <w:t>Lonely Whale</w:t>
      </w:r>
      <w:r w:rsidRPr="007A6B3C">
        <w:rPr>
          <w:rFonts w:asciiTheme="majorBidi" w:hAnsiTheme="majorBidi" w:cstheme="majorBidi"/>
          <w:b/>
          <w:bCs/>
          <w:sz w:val="20"/>
          <w:szCs w:val="20"/>
          <w:rtl/>
          <w:lang w:val="en-GB" w:eastAsia="zh-TW"/>
        </w:rPr>
        <w:t>)</w:t>
      </w:r>
    </w:p>
    <w:p w14:paraId="2D88B6FD" w14:textId="69007FD1" w:rsidR="00B61F12" w:rsidRDefault="00547986" w:rsidP="002300A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47986">
        <w:rPr>
          <w:rFonts w:ascii="Traditional Arabic" w:hAnsi="Traditional Arabic" w:cs="Traditional Arabic"/>
          <w:sz w:val="30"/>
          <w:szCs w:val="30"/>
          <w:rtl/>
          <w:lang w:val="en-GB" w:eastAsia="zh-TW"/>
        </w:rPr>
        <w:t xml:space="preserve">التزمت مؤسسة </w:t>
      </w:r>
      <w:r w:rsidR="00D631DE">
        <w:rPr>
          <w:rFonts w:ascii="Traditional Arabic" w:hAnsi="Traditional Arabic" w:cs="Traditional Arabic"/>
          <w:sz w:val="30"/>
          <w:szCs w:val="30"/>
          <w:rtl/>
          <w:lang w:val="en-GB" w:eastAsia="zh-TW"/>
        </w:rPr>
        <w:t>الحوت الوحيد</w:t>
      </w:r>
      <w:r w:rsidRPr="00547986">
        <w:rPr>
          <w:rFonts w:ascii="Traditional Arabic" w:hAnsi="Traditional Arabic" w:cs="Traditional Arabic"/>
          <w:sz w:val="30"/>
          <w:szCs w:val="30"/>
          <w:rtl/>
          <w:lang w:val="en-GB" w:eastAsia="zh-TW"/>
        </w:rPr>
        <w:t xml:space="preserve"> من خلال مشروعه</w:t>
      </w:r>
      <w:r w:rsidR="00CD406D">
        <w:rPr>
          <w:rFonts w:ascii="Traditional Arabic" w:hAnsi="Traditional Arabic" w:cs="Traditional Arabic"/>
          <w:sz w:val="30"/>
          <w:szCs w:val="30"/>
          <w:rtl/>
          <w:lang w:val="en-GB" w:eastAsia="zh-TW"/>
        </w:rPr>
        <w:t>ا</w:t>
      </w:r>
      <w:r w:rsidRPr="00547986">
        <w:rPr>
          <w:rFonts w:ascii="Traditional Arabic" w:hAnsi="Traditional Arabic" w:cs="Traditional Arabic"/>
          <w:sz w:val="30"/>
          <w:szCs w:val="30"/>
          <w:rtl/>
          <w:lang w:val="en-GB" w:eastAsia="zh-TW"/>
        </w:rPr>
        <w:t xml:space="preserve"> ”الموجة القادمة“، باعتراض حد أدنى يبلغ </w:t>
      </w:r>
      <w:r w:rsidR="002300A8">
        <w:rPr>
          <w:rFonts w:ascii="Traditional Arabic" w:hAnsi="Traditional Arabic" w:cs="Traditional Arabic"/>
          <w:sz w:val="30"/>
          <w:szCs w:val="30"/>
          <w:rtl/>
          <w:lang w:val="en-GB" w:eastAsia="zh-TW"/>
        </w:rPr>
        <w:t>000 25</w:t>
      </w:r>
      <w:r w:rsidRPr="00547986">
        <w:rPr>
          <w:rFonts w:ascii="Traditional Arabic" w:hAnsi="Traditional Arabic" w:cs="Traditional Arabic"/>
          <w:sz w:val="30"/>
          <w:szCs w:val="30"/>
          <w:rtl/>
          <w:lang w:val="en-GB" w:eastAsia="zh-TW"/>
        </w:rPr>
        <w:t xml:space="preserve"> طن من المواد البلاستيكية </w:t>
      </w:r>
      <w:r w:rsidR="00D631DE">
        <w:rPr>
          <w:rFonts w:ascii="Traditional Arabic" w:hAnsi="Traditional Arabic" w:cs="Traditional Arabic"/>
          <w:sz w:val="30"/>
          <w:szCs w:val="30"/>
          <w:rtl/>
          <w:lang w:val="en-GB" w:eastAsia="zh-TW"/>
        </w:rPr>
        <w:t xml:space="preserve">المتوجهة إلى </w:t>
      </w:r>
      <w:r w:rsidRPr="00547986">
        <w:rPr>
          <w:rFonts w:ascii="Traditional Arabic" w:hAnsi="Traditional Arabic" w:cs="Traditional Arabic"/>
          <w:sz w:val="30"/>
          <w:szCs w:val="30"/>
          <w:rtl/>
          <w:lang w:val="en-GB" w:eastAsia="zh-TW"/>
        </w:rPr>
        <w:t>المحيطات وإدماجها بشكل دائم في منتجات الشركات، بهدف زيادة الطلب على المواد البلاستيكية المقيَّدة بالمحيطات من خلال استقطاب 20 شركة إضافية كحد أدنى في 2018 والقضاء على</w:t>
      </w:r>
      <w:r w:rsidR="00D631DE">
        <w:rPr>
          <w:rFonts w:ascii="Traditional Arabic" w:hAnsi="Traditional Arabic" w:cs="Traditional Arabic"/>
          <w:sz w:val="30"/>
          <w:szCs w:val="30"/>
          <w:rtl/>
          <w:lang w:val="en-GB" w:eastAsia="zh-TW"/>
        </w:rPr>
        <w:t xml:space="preserve"> نسبة</w:t>
      </w:r>
      <w:r w:rsidRPr="00547986">
        <w:rPr>
          <w:rFonts w:ascii="Traditional Arabic" w:hAnsi="Traditional Arabic" w:cs="Traditional Arabic"/>
          <w:sz w:val="30"/>
          <w:szCs w:val="30"/>
          <w:rtl/>
          <w:lang w:val="en-GB" w:eastAsia="zh-TW"/>
        </w:rPr>
        <w:t xml:space="preserve"> 50 في المائة على الأقل من المواد البلاستيكية غير الأساسية </w:t>
      </w:r>
      <w:r w:rsidR="00D631DE">
        <w:rPr>
          <w:rFonts w:ascii="Traditional Arabic" w:hAnsi="Traditional Arabic" w:cs="Traditional Arabic"/>
          <w:sz w:val="30"/>
          <w:szCs w:val="30"/>
          <w:rtl/>
          <w:lang w:val="en-GB" w:eastAsia="zh-TW"/>
        </w:rPr>
        <w:t>لدى جميع الشركات</w:t>
      </w:r>
      <w:r w:rsidRPr="00547986">
        <w:rPr>
          <w:rFonts w:ascii="Traditional Arabic" w:hAnsi="Traditional Arabic" w:cs="Traditional Arabic"/>
          <w:sz w:val="30"/>
          <w:szCs w:val="30"/>
          <w:rtl/>
          <w:lang w:val="en-GB" w:eastAsia="zh-TW"/>
        </w:rPr>
        <w:t xml:space="preserve"> الأعضاء بحلول</w:t>
      </w:r>
      <w:r w:rsidR="00D631DE">
        <w:rPr>
          <w:rFonts w:ascii="Traditional Arabic" w:hAnsi="Traditional Arabic" w:cs="Traditional Arabic"/>
          <w:sz w:val="30"/>
          <w:szCs w:val="30"/>
          <w:rtl/>
          <w:lang w:val="en-GB" w:eastAsia="zh-TW"/>
        </w:rPr>
        <w:t xml:space="preserve"> العام</w:t>
      </w:r>
      <w:r w:rsidRPr="00547986">
        <w:rPr>
          <w:rFonts w:ascii="Traditional Arabic" w:hAnsi="Traditional Arabic" w:cs="Traditional Arabic"/>
          <w:sz w:val="30"/>
          <w:szCs w:val="30"/>
          <w:rtl/>
          <w:lang w:val="en-GB" w:eastAsia="zh-TW"/>
        </w:rPr>
        <w:t xml:space="preserve"> 2025</w:t>
      </w:r>
      <w:r w:rsidR="00B61F12">
        <w:rPr>
          <w:rFonts w:ascii="Traditional Arabic" w:hAnsi="Traditional Arabic" w:cs="Traditional Arabic"/>
          <w:sz w:val="30"/>
          <w:szCs w:val="30"/>
          <w:rtl/>
          <w:lang w:val="en-GB" w:eastAsia="zh-TW"/>
        </w:rPr>
        <w:t>.</w:t>
      </w:r>
    </w:p>
    <w:p w14:paraId="1D011D00" w14:textId="69E40F54" w:rsidR="00B61F12" w:rsidRPr="00B61F12" w:rsidRDefault="00B61F12" w:rsidP="005D3924">
      <w:pPr>
        <w:ind w:left="1132"/>
        <w:rPr>
          <w:rFonts w:ascii="Traditional Arabic" w:hAnsi="Traditional Arabic" w:cs="Traditional Arabic"/>
          <w:b/>
          <w:bCs/>
          <w:sz w:val="30"/>
          <w:szCs w:val="30"/>
          <w:rtl/>
          <w:lang w:val="en-GB"/>
        </w:rPr>
      </w:pPr>
      <w:r w:rsidRPr="00B61F12">
        <w:rPr>
          <w:rFonts w:ascii="Traditional Arabic" w:hAnsi="Traditional Arabic" w:cs="Traditional Arabic"/>
          <w:b/>
          <w:bCs/>
          <w:sz w:val="30"/>
          <w:szCs w:val="30"/>
          <w:rtl/>
          <w:lang w:val="en-GB" w:eastAsia="zh-TW"/>
        </w:rPr>
        <w:t>المبادرة العالمية للتخلص من معدات الصيد الشبحي</w:t>
      </w:r>
      <w:r w:rsidR="00D631DE">
        <w:rPr>
          <w:rFonts w:ascii="Traditional Arabic" w:hAnsi="Traditional Arabic" w:cs="Traditional Arabic"/>
          <w:b/>
          <w:bCs/>
          <w:sz w:val="30"/>
          <w:szCs w:val="30"/>
          <w:rtl/>
          <w:lang w:val="en-GB" w:eastAsia="zh-TW"/>
        </w:rPr>
        <w:t>ة</w:t>
      </w:r>
    </w:p>
    <w:p w14:paraId="5392D801" w14:textId="6BA18760" w:rsidR="00A70206" w:rsidRDefault="00B61F12" w:rsidP="00B63F8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B61F12">
        <w:rPr>
          <w:rFonts w:ascii="Traditional Arabic" w:hAnsi="Traditional Arabic" w:cs="Traditional Arabic"/>
          <w:sz w:val="30"/>
          <w:szCs w:val="30"/>
          <w:rtl/>
          <w:lang w:val="en-GB" w:eastAsia="zh-TW"/>
        </w:rPr>
        <w:t>التزمت المبادرة العالمية للتخلص من معدات الصيد الشبحي</w:t>
      </w:r>
      <w:r w:rsidR="00D631DE">
        <w:rPr>
          <w:rFonts w:ascii="Traditional Arabic" w:hAnsi="Traditional Arabic" w:cs="Traditional Arabic"/>
          <w:sz w:val="30"/>
          <w:szCs w:val="30"/>
          <w:rtl/>
          <w:lang w:val="en-GB" w:eastAsia="zh-TW"/>
        </w:rPr>
        <w:t>ة</w:t>
      </w:r>
      <w:r w:rsidRPr="00B61F12">
        <w:rPr>
          <w:rFonts w:ascii="Traditional Arabic" w:hAnsi="Traditional Arabic" w:cs="Traditional Arabic"/>
          <w:sz w:val="30"/>
          <w:szCs w:val="30"/>
          <w:rtl/>
          <w:lang w:val="en-GB" w:eastAsia="zh-TW"/>
        </w:rPr>
        <w:t xml:space="preserve"> بتفعيل 30 مشروعا</w:t>
      </w:r>
      <w:r w:rsidR="00B63F8C">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بحلول </w:t>
      </w:r>
      <w:r w:rsidR="00B741AA">
        <w:rPr>
          <w:rFonts w:ascii="Traditional Arabic" w:hAnsi="Traditional Arabic" w:cs="Traditional Arabic"/>
          <w:sz w:val="30"/>
          <w:szCs w:val="30"/>
          <w:rtl/>
          <w:lang w:val="en-GB" w:eastAsia="zh-TW"/>
        </w:rPr>
        <w:t>مناسبة ل</w:t>
      </w:r>
      <w:r w:rsidRPr="00B61F12">
        <w:rPr>
          <w:rFonts w:ascii="Traditional Arabic" w:hAnsi="Traditional Arabic" w:cs="Traditional Arabic"/>
          <w:sz w:val="30"/>
          <w:szCs w:val="30"/>
          <w:rtl/>
          <w:lang w:val="en-GB" w:eastAsia="zh-TW"/>
        </w:rPr>
        <w:t>لنطاق لمعالجة المشكلات التي تسببها معدات الصيد المفقودة والمتروكة في 15 بلدا</w:t>
      </w:r>
      <w:r w:rsidR="00B63F8C">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بحلول</w:t>
      </w:r>
      <w:r w:rsidR="00B741AA">
        <w:rPr>
          <w:rFonts w:ascii="Traditional Arabic" w:hAnsi="Traditional Arabic" w:cs="Traditional Arabic"/>
          <w:sz w:val="30"/>
          <w:szCs w:val="30"/>
          <w:rtl/>
          <w:lang w:val="en-GB" w:eastAsia="zh-TW"/>
        </w:rPr>
        <w:t xml:space="preserve"> العام</w:t>
      </w:r>
      <w:r w:rsidRPr="00B61F12">
        <w:rPr>
          <w:rFonts w:ascii="Traditional Arabic" w:hAnsi="Traditional Arabic" w:cs="Traditional Arabic"/>
          <w:sz w:val="30"/>
          <w:szCs w:val="30"/>
          <w:rtl/>
          <w:lang w:val="en-GB" w:eastAsia="zh-TW"/>
        </w:rPr>
        <w:t xml:space="preserve"> 2025</w:t>
      </w:r>
      <w:r>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وتتعهد المبادرة بمضاعفة الالتزام المالي من أعضائها، وتوفير مليوني دولار عام 2019 لدعم المنظمات والحكومات في ضمان فعالية وزيادة المشاريع الرامية إلى منع المشكلات وحلها، ولا</w:t>
      </w:r>
      <w:r w:rsidR="00B63F8C">
        <w:rPr>
          <w:rFonts w:ascii="Traditional Arabic" w:hAnsi="Traditional Arabic" w:cs="Traditional Arabic"/>
          <w:sz w:val="30"/>
          <w:szCs w:val="30"/>
          <w:rtl/>
          <w:lang w:val="en-GB" w:eastAsia="zh-TW"/>
        </w:rPr>
        <w:t> </w:t>
      </w:r>
      <w:r w:rsidRPr="00B61F12">
        <w:rPr>
          <w:rFonts w:ascii="Traditional Arabic" w:hAnsi="Traditional Arabic" w:cs="Traditional Arabic"/>
          <w:sz w:val="30"/>
          <w:szCs w:val="30"/>
          <w:rtl/>
          <w:lang w:val="en-GB" w:eastAsia="zh-TW"/>
        </w:rPr>
        <w:t>سيما في البلدان النامية</w:t>
      </w:r>
      <w:r w:rsidR="00A70206">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وستعمل المبادرة من خلال 3 برامج لإصدار الشهادات </w:t>
      </w:r>
      <w:r w:rsidR="009E3A4E">
        <w:rPr>
          <w:rFonts w:ascii="Traditional Arabic" w:hAnsi="Traditional Arabic" w:cs="Traditional Arabic"/>
          <w:sz w:val="30"/>
          <w:szCs w:val="30"/>
          <w:rtl/>
          <w:lang w:val="en-GB" w:eastAsia="zh-TW"/>
        </w:rPr>
        <w:t>الرائدة في الأسواق</w:t>
      </w:r>
      <w:r w:rsidRPr="00B61F12">
        <w:rPr>
          <w:rFonts w:ascii="Traditional Arabic" w:hAnsi="Traditional Arabic" w:cs="Traditional Arabic"/>
          <w:sz w:val="30"/>
          <w:szCs w:val="30"/>
          <w:rtl/>
          <w:lang w:val="en-GB" w:eastAsia="zh-TW"/>
        </w:rPr>
        <w:t>، و</w:t>
      </w:r>
      <w:r w:rsidR="009E3A4E">
        <w:rPr>
          <w:rFonts w:ascii="Traditional Arabic" w:hAnsi="Traditional Arabic" w:cs="Traditional Arabic"/>
          <w:sz w:val="30"/>
          <w:szCs w:val="30"/>
          <w:rtl/>
          <w:lang w:val="en-GB" w:eastAsia="zh-TW"/>
        </w:rPr>
        <w:t xml:space="preserve">مع </w:t>
      </w:r>
      <w:r w:rsidRPr="00B61F12">
        <w:rPr>
          <w:rFonts w:ascii="Traditional Arabic" w:hAnsi="Traditional Arabic" w:cs="Traditional Arabic"/>
          <w:sz w:val="30"/>
          <w:szCs w:val="30"/>
          <w:rtl/>
          <w:lang w:val="en-GB" w:eastAsia="zh-TW"/>
        </w:rPr>
        <w:t xml:space="preserve">جميع البلدان الموقِّعة على </w:t>
      </w:r>
      <w:r w:rsidR="009E3A4E" w:rsidRPr="00B61F12">
        <w:rPr>
          <w:rFonts w:ascii="Traditional Arabic" w:hAnsi="Traditional Arabic" w:cs="Traditional Arabic"/>
          <w:sz w:val="30"/>
          <w:szCs w:val="30"/>
          <w:rtl/>
          <w:lang w:val="en-GB" w:eastAsia="zh-TW"/>
        </w:rPr>
        <w:t xml:space="preserve">المبادرة </w:t>
      </w:r>
      <w:r w:rsidRPr="00B61F12">
        <w:rPr>
          <w:rFonts w:ascii="Traditional Arabic" w:hAnsi="Traditional Arabic" w:cs="Traditional Arabic"/>
          <w:sz w:val="30"/>
          <w:szCs w:val="30"/>
          <w:rtl/>
          <w:lang w:val="en-GB" w:eastAsia="zh-TW"/>
        </w:rPr>
        <w:t>الـبالغ عددها 13</w:t>
      </w:r>
      <w:r w:rsidR="009E3A4E">
        <w:rPr>
          <w:rFonts w:ascii="Traditional Arabic" w:hAnsi="Traditional Arabic" w:cs="Traditional Arabic"/>
          <w:sz w:val="30"/>
          <w:szCs w:val="30"/>
          <w:rtl/>
          <w:lang w:val="en-GB" w:eastAsia="zh-TW"/>
        </w:rPr>
        <w:t xml:space="preserve"> بلداً</w:t>
      </w:r>
      <w:r w:rsidRPr="00B61F12">
        <w:rPr>
          <w:rFonts w:ascii="Traditional Arabic" w:hAnsi="Traditional Arabic" w:cs="Traditional Arabic"/>
          <w:sz w:val="30"/>
          <w:szCs w:val="30"/>
          <w:rtl/>
          <w:lang w:val="en-GB" w:eastAsia="zh-TW"/>
        </w:rPr>
        <w:t>، ومنظمة الأغذية والزراعة للأمم المتحدة لتنفيذ إدارة أفضل الممارسات لمعدات الصيد بحلول عام 2021، بما في ذلك الاستفادة من المبادئ التوجيهية لمنظمة الأغذية والزراعة للأمم المتحدة لوسم معدات الصيد</w:t>
      </w:r>
      <w:r w:rsidR="00A70206">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وتتعهد المبادرة بالمساعدة في وضع خطوط أساس والإسهام في تحقيق تخفيضات صافية في معدا</w:t>
      </w:r>
      <w:r w:rsidR="00B63F8C">
        <w:rPr>
          <w:rFonts w:ascii="Traditional Arabic" w:hAnsi="Traditional Arabic" w:cs="Traditional Arabic"/>
          <w:sz w:val="30"/>
          <w:szCs w:val="30"/>
          <w:rtl/>
          <w:lang w:val="en-GB" w:eastAsia="zh-TW"/>
        </w:rPr>
        <w:t>ت الصيد الشبحي</w:t>
      </w:r>
      <w:r w:rsidR="009E3A4E">
        <w:rPr>
          <w:rFonts w:ascii="Traditional Arabic" w:hAnsi="Traditional Arabic" w:cs="Traditional Arabic"/>
          <w:sz w:val="30"/>
          <w:szCs w:val="30"/>
          <w:rtl/>
          <w:lang w:val="en-GB" w:eastAsia="zh-TW"/>
        </w:rPr>
        <w:t>ة</w:t>
      </w:r>
      <w:r w:rsidR="00B63F8C">
        <w:rPr>
          <w:rFonts w:ascii="Traditional Arabic" w:hAnsi="Traditional Arabic" w:cs="Traditional Arabic"/>
          <w:sz w:val="30"/>
          <w:szCs w:val="30"/>
          <w:rtl/>
          <w:lang w:val="en-GB" w:eastAsia="zh-TW"/>
        </w:rPr>
        <w:t xml:space="preserve"> في المحيطات سنوي</w:t>
      </w:r>
      <w:r w:rsidRPr="00B61F12">
        <w:rPr>
          <w:rFonts w:ascii="Traditional Arabic" w:hAnsi="Traditional Arabic" w:cs="Traditional Arabic"/>
          <w:sz w:val="30"/>
          <w:szCs w:val="30"/>
          <w:rtl/>
          <w:lang w:val="en-GB" w:eastAsia="zh-TW"/>
        </w:rPr>
        <w:t>ا</w:t>
      </w:r>
      <w:r w:rsidR="00B63F8C">
        <w:rPr>
          <w:rFonts w:ascii="Traditional Arabic" w:hAnsi="Traditional Arabic" w:cs="Traditional Arabic"/>
          <w:sz w:val="30"/>
          <w:szCs w:val="30"/>
          <w:rtl/>
          <w:lang w:val="en-GB" w:eastAsia="zh-TW"/>
        </w:rPr>
        <w:t>ً</w:t>
      </w:r>
      <w:r w:rsidRPr="00B61F12">
        <w:rPr>
          <w:rFonts w:ascii="Traditional Arabic" w:hAnsi="Traditional Arabic" w:cs="Traditional Arabic"/>
          <w:sz w:val="30"/>
          <w:szCs w:val="30"/>
          <w:rtl/>
          <w:lang w:val="en-GB" w:eastAsia="zh-TW"/>
        </w:rPr>
        <w:t xml:space="preserve"> حتى عام 2030</w:t>
      </w:r>
      <w:r w:rsidR="00A70206">
        <w:rPr>
          <w:rFonts w:ascii="Traditional Arabic" w:hAnsi="Traditional Arabic" w:cs="Traditional Arabic"/>
          <w:sz w:val="30"/>
          <w:szCs w:val="30"/>
          <w:rtl/>
          <w:lang w:val="en-GB" w:eastAsia="zh-TW"/>
        </w:rPr>
        <w:t>.</w:t>
      </w:r>
    </w:p>
    <w:p w14:paraId="317A0F4F" w14:textId="77777777" w:rsidR="00A70206" w:rsidRPr="00A70206" w:rsidRDefault="00A70206"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A70206">
        <w:rPr>
          <w:rFonts w:ascii="Traditional Arabic" w:hAnsi="Traditional Arabic" w:cs="Traditional Arabic"/>
          <w:b/>
          <w:bCs/>
          <w:sz w:val="30"/>
          <w:szCs w:val="30"/>
          <w:rtl/>
          <w:lang w:val="en-GB" w:eastAsia="zh-TW"/>
        </w:rPr>
        <w:t>بورياليس</w:t>
      </w:r>
    </w:p>
    <w:p w14:paraId="0F3FFBDC" w14:textId="2ED3714D" w:rsidR="00A70206" w:rsidRDefault="009E3A4E"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عن طريق عملها</w:t>
      </w:r>
      <w:r w:rsidRPr="00A70206">
        <w:rPr>
          <w:rFonts w:ascii="Traditional Arabic" w:hAnsi="Traditional Arabic" w:cs="Traditional Arabic"/>
          <w:sz w:val="30"/>
          <w:szCs w:val="30"/>
          <w:rtl/>
          <w:lang w:val="en-GB" w:eastAsia="zh-TW"/>
        </w:rPr>
        <w:t xml:space="preserve"> </w:t>
      </w:r>
      <w:r w:rsidR="00A70206" w:rsidRPr="00A70206">
        <w:rPr>
          <w:rFonts w:ascii="Traditional Arabic" w:hAnsi="Traditional Arabic" w:cs="Traditional Arabic"/>
          <w:sz w:val="30"/>
          <w:szCs w:val="30"/>
          <w:rtl/>
          <w:lang w:val="en-GB" w:eastAsia="zh-TW"/>
        </w:rPr>
        <w:t xml:space="preserve">بالشراكة مع </w:t>
      </w:r>
      <w:r>
        <w:rPr>
          <w:rFonts w:ascii="Traditional Arabic" w:hAnsi="Traditional Arabic" w:cs="Traditional Arabic"/>
          <w:sz w:val="30"/>
          <w:szCs w:val="30"/>
          <w:rtl/>
          <w:lang w:val="en-GB" w:eastAsia="zh-TW"/>
        </w:rPr>
        <w:t xml:space="preserve">مؤسسة </w:t>
      </w:r>
      <w:r w:rsidR="00A70206" w:rsidRPr="00A70206">
        <w:rPr>
          <w:rFonts w:ascii="Traditional Arabic" w:hAnsi="Traditional Arabic" w:cs="Traditional Arabic"/>
          <w:sz w:val="30"/>
          <w:szCs w:val="30"/>
          <w:rtl/>
          <w:lang w:val="en-GB" w:eastAsia="zh-TW"/>
        </w:rPr>
        <w:t>سيستميك، التزمت بورياليس بتوفير 4 ملايين يورو لتمويل مبادر</w:t>
      </w:r>
      <w:r w:rsidR="002300A8">
        <w:rPr>
          <w:rFonts w:ascii="Traditional Arabic" w:hAnsi="Traditional Arabic" w:cs="Traditional Arabic"/>
          <w:sz w:val="30"/>
          <w:szCs w:val="30"/>
          <w:rtl/>
          <w:lang w:val="en-GB" w:eastAsia="zh-TW"/>
        </w:rPr>
        <w:t>ة</w:t>
      </w:r>
      <w:r w:rsidR="00A70206" w:rsidRPr="00A70206">
        <w:rPr>
          <w:rFonts w:ascii="Traditional Arabic" w:hAnsi="Traditional Arabic" w:cs="Traditional Arabic"/>
          <w:sz w:val="30"/>
          <w:szCs w:val="30"/>
          <w:rtl/>
          <w:lang w:val="en-GB" w:eastAsia="zh-TW"/>
        </w:rPr>
        <w:t xml:space="preserve"> ”مشروع وقف النفايات“، بهدف تسريع وتحسين إدارة النفايات في جنوب شرق آسيا في الفترة من 2018 إلى 2019، ومن ثم توسيع نطاق أفضل الممارسات من مدينتي مونكار وجاوة الشرقية إلى مدينتين إضافيتين في إندونيسيا</w:t>
      </w:r>
      <w:r w:rsidR="00A70206">
        <w:rPr>
          <w:rFonts w:ascii="Traditional Arabic" w:hAnsi="Traditional Arabic" w:cs="Traditional Arabic"/>
          <w:sz w:val="30"/>
          <w:szCs w:val="30"/>
          <w:rtl/>
          <w:lang w:val="en-GB" w:eastAsia="zh-TW"/>
        </w:rPr>
        <w:t>.</w:t>
      </w:r>
    </w:p>
    <w:p w14:paraId="42CC2632" w14:textId="43A80FEC" w:rsidR="00A70206" w:rsidRPr="00A70206" w:rsidRDefault="00A70206" w:rsidP="00D404C2">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A70206">
        <w:rPr>
          <w:rFonts w:ascii="Traditional Arabic" w:hAnsi="Traditional Arabic" w:cs="Traditional Arabic"/>
          <w:b/>
          <w:bCs/>
          <w:sz w:val="30"/>
          <w:szCs w:val="30"/>
          <w:rtl/>
          <w:lang w:val="en-GB" w:eastAsia="zh-TW"/>
        </w:rPr>
        <w:t>أوشيانا</w:t>
      </w:r>
    </w:p>
    <w:p w14:paraId="484907C5" w14:textId="00AE6188" w:rsidR="00FE5799" w:rsidRDefault="00A7020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A70206">
        <w:rPr>
          <w:rFonts w:ascii="Traditional Arabic" w:hAnsi="Traditional Arabic" w:cs="Traditional Arabic"/>
          <w:sz w:val="30"/>
          <w:szCs w:val="30"/>
          <w:rtl/>
          <w:lang w:val="en-GB" w:eastAsia="zh-TW"/>
        </w:rPr>
        <w:t>ستطلق منظمة أوشيانا حملة جديدة للحد من إنتاج المواد البلاستيكية التي تستخدم مرة واحدة عند المصدر</w:t>
      </w:r>
      <w:r>
        <w:rPr>
          <w:rFonts w:ascii="Traditional Arabic" w:hAnsi="Traditional Arabic" w:cs="Traditional Arabic"/>
          <w:sz w:val="30"/>
          <w:szCs w:val="30"/>
          <w:rtl/>
          <w:lang w:val="en-GB" w:eastAsia="zh-TW"/>
        </w:rPr>
        <w:t>.</w:t>
      </w:r>
      <w:r w:rsidRPr="00A70206">
        <w:rPr>
          <w:rFonts w:ascii="Traditional Arabic" w:hAnsi="Traditional Arabic" w:cs="Traditional Arabic"/>
          <w:sz w:val="30"/>
          <w:szCs w:val="30"/>
          <w:rtl/>
          <w:lang w:val="en-GB" w:eastAsia="zh-TW"/>
        </w:rPr>
        <w:t xml:space="preserve"> </w:t>
      </w:r>
      <w:r w:rsidR="009E3A4E">
        <w:rPr>
          <w:rFonts w:ascii="Traditional Arabic" w:hAnsi="Traditional Arabic" w:cs="Traditional Arabic"/>
          <w:sz w:val="30"/>
          <w:szCs w:val="30"/>
          <w:rtl/>
          <w:lang w:val="en-GB" w:eastAsia="zh-TW"/>
        </w:rPr>
        <w:t>و</w:t>
      </w:r>
      <w:r w:rsidRPr="00A70206">
        <w:rPr>
          <w:rFonts w:ascii="Traditional Arabic" w:hAnsi="Traditional Arabic" w:cs="Traditional Arabic"/>
          <w:sz w:val="30"/>
          <w:szCs w:val="30"/>
          <w:rtl/>
          <w:lang w:val="en-GB" w:eastAsia="zh-TW"/>
        </w:rPr>
        <w:t xml:space="preserve">تهدف منظمة أوشيانا التي أحرزت أكثر من 200 انتصار في وقف صيد الأسماك المفرط وتدمير الموائل، والتلوث، وقتل الأنواع المُهدَّدة بالانقراض مثل السلاحف وأسماك </w:t>
      </w:r>
      <w:r w:rsidR="009E3A4E">
        <w:rPr>
          <w:rFonts w:ascii="Traditional Arabic" w:hAnsi="Traditional Arabic" w:cs="Traditional Arabic"/>
          <w:sz w:val="30"/>
          <w:szCs w:val="30"/>
          <w:rtl/>
          <w:lang w:val="en-GB" w:eastAsia="zh-TW"/>
        </w:rPr>
        <w:t>القرش</w:t>
      </w:r>
      <w:r w:rsidRPr="00A70206">
        <w:rPr>
          <w:rFonts w:ascii="Traditional Arabic" w:hAnsi="Traditional Arabic" w:cs="Traditional Arabic"/>
          <w:sz w:val="30"/>
          <w:szCs w:val="30"/>
          <w:rtl/>
          <w:lang w:val="en-GB" w:eastAsia="zh-TW"/>
        </w:rPr>
        <w:t>، إلى تحقيق النتائج وتعزيز الجهود التي تتجاوز نطاق إعادة التدوير بحلول عام 2020</w:t>
      </w:r>
      <w:r w:rsidR="00FE5799">
        <w:rPr>
          <w:rFonts w:ascii="Traditional Arabic" w:hAnsi="Traditional Arabic" w:cs="Traditional Arabic"/>
          <w:sz w:val="30"/>
          <w:szCs w:val="30"/>
          <w:rtl/>
          <w:lang w:val="en-GB" w:eastAsia="zh-TW"/>
        </w:rPr>
        <w:t>.</w:t>
      </w:r>
    </w:p>
    <w:p w14:paraId="7988752A" w14:textId="78DC3966" w:rsidR="00A70206" w:rsidRPr="00A70206" w:rsidRDefault="00A70206"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A70206">
        <w:rPr>
          <w:rFonts w:ascii="Traditional Arabic" w:hAnsi="Traditional Arabic" w:cs="Traditional Arabic"/>
          <w:b/>
          <w:bCs/>
          <w:sz w:val="30"/>
          <w:szCs w:val="30"/>
          <w:rtl/>
          <w:lang w:val="en-GB" w:eastAsia="zh-TW"/>
        </w:rPr>
        <w:lastRenderedPageBreak/>
        <w:t>التفكي</w:t>
      </w:r>
      <w:r w:rsidR="00B63F8C">
        <w:rPr>
          <w:rFonts w:ascii="Traditional Arabic" w:hAnsi="Traditional Arabic" w:cs="Traditional Arabic"/>
          <w:b/>
          <w:bCs/>
          <w:sz w:val="30"/>
          <w:szCs w:val="30"/>
          <w:rtl/>
          <w:lang w:val="en-GB" w:eastAsia="zh-TW"/>
        </w:rPr>
        <w:t>ر الابتكاري خارج نطاق البلاستيك</w:t>
      </w:r>
      <w:r w:rsidR="009E3A4E">
        <w:rPr>
          <w:rFonts w:ascii="Traditional Arabic" w:hAnsi="Traditional Arabic" w:cs="Traditional Arabic"/>
          <w:b/>
          <w:bCs/>
          <w:sz w:val="30"/>
          <w:szCs w:val="30"/>
          <w:rtl/>
          <w:lang w:val="en-GB" w:eastAsia="zh-TW"/>
        </w:rPr>
        <w:t xml:space="preserve"> </w:t>
      </w:r>
      <w:r w:rsidR="009E3A4E" w:rsidRPr="005D3924">
        <w:rPr>
          <w:rFonts w:asciiTheme="majorBidi" w:hAnsiTheme="majorBidi" w:cstheme="majorBidi"/>
          <w:b/>
          <w:bCs/>
          <w:sz w:val="20"/>
          <w:szCs w:val="20"/>
          <w:rtl/>
          <w:lang w:val="en-GB" w:eastAsia="zh-TW"/>
        </w:rPr>
        <w:t>(</w:t>
      </w:r>
      <w:r w:rsidR="009E3A4E" w:rsidRPr="005D3924">
        <w:rPr>
          <w:rFonts w:asciiTheme="majorBidi" w:hAnsiTheme="majorBidi" w:cstheme="majorBidi"/>
          <w:b/>
          <w:bCs/>
          <w:color w:val="000000"/>
          <w:sz w:val="20"/>
          <w:szCs w:val="20"/>
          <w:lang w:val="en-GB"/>
        </w:rPr>
        <w:t>Think Beyond Plastic</w:t>
      </w:r>
      <w:r w:rsidR="009E3A4E" w:rsidRPr="005D3924">
        <w:rPr>
          <w:rFonts w:asciiTheme="majorBidi" w:hAnsiTheme="majorBidi" w:cstheme="majorBidi"/>
          <w:b/>
          <w:bCs/>
          <w:sz w:val="20"/>
          <w:szCs w:val="20"/>
          <w:rtl/>
          <w:lang w:val="en-GB" w:eastAsia="zh-TW"/>
        </w:rPr>
        <w:t>)</w:t>
      </w:r>
    </w:p>
    <w:p w14:paraId="64F981DC" w14:textId="3C1A545F" w:rsidR="00FE5799" w:rsidRDefault="00A7020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A70206">
        <w:rPr>
          <w:rFonts w:ascii="Traditional Arabic" w:hAnsi="Traditional Arabic" w:cs="Traditional Arabic"/>
          <w:sz w:val="30"/>
          <w:szCs w:val="30"/>
          <w:rtl/>
          <w:lang w:val="en-GB" w:eastAsia="zh-TW"/>
        </w:rPr>
        <w:t>ستؤسس مؤسسة التفكير الا</w:t>
      </w:r>
      <w:r w:rsidR="00B63F8C">
        <w:rPr>
          <w:rFonts w:ascii="Traditional Arabic" w:hAnsi="Traditional Arabic" w:cs="Traditional Arabic"/>
          <w:sz w:val="30"/>
          <w:szCs w:val="30"/>
          <w:rtl/>
          <w:lang w:val="en-GB" w:eastAsia="zh-TW"/>
        </w:rPr>
        <w:t>بتكاري خارج نطاق البلاستيك مركز</w:t>
      </w:r>
      <w:r w:rsidRPr="00A70206">
        <w:rPr>
          <w:rFonts w:ascii="Traditional Arabic" w:hAnsi="Traditional Arabic" w:cs="Traditional Arabic"/>
          <w:sz w:val="30"/>
          <w:szCs w:val="30"/>
          <w:rtl/>
          <w:lang w:val="en-GB" w:eastAsia="zh-TW"/>
        </w:rPr>
        <w:t>ا</w:t>
      </w:r>
      <w:r w:rsidR="00B63F8C">
        <w:rPr>
          <w:rFonts w:ascii="Traditional Arabic" w:hAnsi="Traditional Arabic" w:cs="Traditional Arabic"/>
          <w:sz w:val="30"/>
          <w:szCs w:val="30"/>
          <w:rtl/>
          <w:lang w:val="en-GB" w:eastAsia="zh-TW"/>
        </w:rPr>
        <w:t>ً</w:t>
      </w:r>
      <w:r w:rsidRPr="00A70206">
        <w:rPr>
          <w:rFonts w:ascii="Traditional Arabic" w:hAnsi="Traditional Arabic" w:cs="Traditional Arabic"/>
          <w:sz w:val="30"/>
          <w:szCs w:val="30"/>
          <w:rtl/>
          <w:lang w:val="en-GB" w:eastAsia="zh-TW"/>
        </w:rPr>
        <w:t xml:space="preserve"> للابتكار بحلول 2019 يركز على الحد من البلاستيك وإدارة النفايات في إندونيسيا وذلك </w:t>
      </w:r>
      <w:r w:rsidR="009E3A4E">
        <w:rPr>
          <w:rFonts w:ascii="Traditional Arabic" w:hAnsi="Traditional Arabic" w:cs="Traditional Arabic"/>
          <w:sz w:val="30"/>
          <w:szCs w:val="30"/>
          <w:rtl/>
          <w:lang w:val="en-GB" w:eastAsia="zh-TW"/>
        </w:rPr>
        <w:t>للتقليل</w:t>
      </w:r>
      <w:r w:rsidR="009E3A4E" w:rsidRPr="00A70206">
        <w:rPr>
          <w:rFonts w:ascii="Traditional Arabic" w:hAnsi="Traditional Arabic" w:cs="Traditional Arabic"/>
          <w:sz w:val="30"/>
          <w:szCs w:val="30"/>
          <w:rtl/>
          <w:lang w:val="en-GB" w:eastAsia="zh-TW"/>
        </w:rPr>
        <w:t xml:space="preserve"> </w:t>
      </w:r>
      <w:r w:rsidRPr="00A70206">
        <w:rPr>
          <w:rFonts w:ascii="Traditional Arabic" w:hAnsi="Traditional Arabic" w:cs="Traditional Arabic"/>
          <w:sz w:val="30"/>
          <w:szCs w:val="30"/>
          <w:rtl/>
          <w:lang w:val="en-GB" w:eastAsia="zh-TW"/>
        </w:rPr>
        <w:t xml:space="preserve">من المواد البلاستيكية البحرية من خلال الاستفادة من الابتكار </w:t>
      </w:r>
      <w:r w:rsidR="009E3A4E">
        <w:rPr>
          <w:rFonts w:ascii="Traditional Arabic" w:hAnsi="Traditional Arabic" w:cs="Traditional Arabic"/>
          <w:sz w:val="30"/>
          <w:szCs w:val="30"/>
          <w:rtl/>
          <w:lang w:val="en-GB" w:eastAsia="zh-TW"/>
        </w:rPr>
        <w:t>وريادة</w:t>
      </w:r>
      <w:r w:rsidR="009E3A4E" w:rsidRPr="00A70206">
        <w:rPr>
          <w:rFonts w:ascii="Traditional Arabic" w:hAnsi="Traditional Arabic" w:cs="Traditional Arabic"/>
          <w:sz w:val="30"/>
          <w:szCs w:val="30"/>
          <w:rtl/>
          <w:lang w:val="en-GB" w:eastAsia="zh-TW"/>
        </w:rPr>
        <w:t xml:space="preserve"> </w:t>
      </w:r>
      <w:r w:rsidRPr="00A70206">
        <w:rPr>
          <w:rFonts w:ascii="Traditional Arabic" w:hAnsi="Traditional Arabic" w:cs="Traditional Arabic"/>
          <w:sz w:val="30"/>
          <w:szCs w:val="30"/>
          <w:rtl/>
          <w:lang w:val="en-GB" w:eastAsia="zh-TW"/>
        </w:rPr>
        <w:t xml:space="preserve">الأعمال والاستثمار المؤثر مع التركيز على </w:t>
      </w:r>
      <w:r w:rsidR="009E3A4E">
        <w:rPr>
          <w:rFonts w:ascii="Traditional Arabic" w:hAnsi="Traditional Arabic" w:cs="Traditional Arabic"/>
          <w:sz w:val="30"/>
          <w:szCs w:val="30"/>
          <w:rtl/>
          <w:lang w:val="en-GB" w:eastAsia="zh-TW"/>
        </w:rPr>
        <w:t>المواد الدائرية</w:t>
      </w:r>
      <w:r w:rsidRPr="00A70206">
        <w:rPr>
          <w:rFonts w:ascii="Traditional Arabic" w:hAnsi="Traditional Arabic" w:cs="Traditional Arabic"/>
          <w:sz w:val="30"/>
          <w:szCs w:val="30"/>
          <w:rtl/>
          <w:lang w:val="en-GB" w:eastAsia="zh-TW"/>
        </w:rPr>
        <w:t xml:space="preserve">، والتصميم الدائري، </w:t>
      </w:r>
      <w:r w:rsidR="009E3A4E">
        <w:rPr>
          <w:rFonts w:ascii="Traditional Arabic" w:hAnsi="Traditional Arabic" w:cs="Traditional Arabic"/>
          <w:sz w:val="30"/>
          <w:szCs w:val="30"/>
          <w:rtl/>
          <w:lang w:val="en-GB" w:eastAsia="zh-TW"/>
        </w:rPr>
        <w:t>وريادة</w:t>
      </w:r>
      <w:r w:rsidR="009E3A4E" w:rsidRPr="00A70206">
        <w:rPr>
          <w:rFonts w:ascii="Traditional Arabic" w:hAnsi="Traditional Arabic" w:cs="Traditional Arabic"/>
          <w:sz w:val="30"/>
          <w:szCs w:val="30"/>
          <w:rtl/>
          <w:lang w:val="en-GB" w:eastAsia="zh-TW"/>
        </w:rPr>
        <w:t xml:space="preserve"> </w:t>
      </w:r>
      <w:r w:rsidRPr="00A70206">
        <w:rPr>
          <w:rFonts w:ascii="Traditional Arabic" w:hAnsi="Traditional Arabic" w:cs="Traditional Arabic"/>
          <w:sz w:val="30"/>
          <w:szCs w:val="30"/>
          <w:rtl/>
          <w:lang w:val="en-GB" w:eastAsia="zh-TW"/>
        </w:rPr>
        <w:t xml:space="preserve">الأعمال </w:t>
      </w:r>
      <w:r w:rsidR="009E3A4E">
        <w:rPr>
          <w:rFonts w:ascii="Traditional Arabic" w:hAnsi="Traditional Arabic" w:cs="Traditional Arabic"/>
          <w:sz w:val="30"/>
          <w:szCs w:val="30"/>
          <w:rtl/>
          <w:lang w:val="en-GB" w:eastAsia="zh-TW"/>
        </w:rPr>
        <w:t>في السياق الاجتماعي</w:t>
      </w:r>
      <w:r w:rsidR="00FE5799">
        <w:rPr>
          <w:rFonts w:ascii="Traditional Arabic" w:hAnsi="Traditional Arabic" w:cs="Traditional Arabic"/>
          <w:sz w:val="30"/>
          <w:szCs w:val="30"/>
          <w:rtl/>
          <w:lang w:val="en-GB" w:eastAsia="zh-TW"/>
        </w:rPr>
        <w:t>.</w:t>
      </w:r>
    </w:p>
    <w:p w14:paraId="4826CFAE" w14:textId="25EB168B" w:rsidR="00FE5799" w:rsidRPr="00FE5799" w:rsidRDefault="00B63F8C"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سباق فولفو للمحيطات</w:t>
      </w:r>
    </w:p>
    <w:p w14:paraId="2D949894" w14:textId="24BF24F6" w:rsidR="00FE5799" w:rsidRDefault="00FE5799" w:rsidP="00B63F8C">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FE5799">
        <w:rPr>
          <w:rFonts w:ascii="Traditional Arabic" w:hAnsi="Traditional Arabic" w:cs="Traditional Arabic"/>
          <w:sz w:val="30"/>
          <w:szCs w:val="30"/>
          <w:rtl/>
          <w:lang w:val="en-GB" w:eastAsia="zh-TW"/>
        </w:rPr>
        <w:t>التزمت الجهات الم</w:t>
      </w:r>
      <w:r w:rsidR="00B63F8C">
        <w:rPr>
          <w:rFonts w:ascii="Traditional Arabic" w:hAnsi="Traditional Arabic" w:cs="Traditional Arabic"/>
          <w:sz w:val="30"/>
          <w:szCs w:val="30"/>
          <w:rtl/>
          <w:lang w:val="en-GB" w:eastAsia="zh-TW"/>
        </w:rPr>
        <w:t>ـ</w:t>
      </w:r>
      <w:r w:rsidRPr="00FE5799">
        <w:rPr>
          <w:rFonts w:ascii="Traditional Arabic" w:hAnsi="Traditional Arabic" w:cs="Traditional Arabic"/>
          <w:sz w:val="30"/>
          <w:szCs w:val="30"/>
          <w:rtl/>
          <w:lang w:val="en-GB" w:eastAsia="zh-TW"/>
        </w:rPr>
        <w:t>ُنَّظِمة لسباق فولفو للمحيطات بتقديم 2</w:t>
      </w:r>
      <w:r w:rsidR="00B63F8C">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5 مليون دولار أمريكي إلى برنامج للمشاركة في إجراءات إيجابية بشأن منع التلوث </w:t>
      </w:r>
      <w:r w:rsidR="009E3A4E">
        <w:rPr>
          <w:rFonts w:ascii="Traditional Arabic" w:hAnsi="Traditional Arabic" w:cs="Traditional Arabic"/>
          <w:sz w:val="30"/>
          <w:szCs w:val="30"/>
          <w:rtl/>
          <w:lang w:val="en-GB" w:eastAsia="zh-TW"/>
        </w:rPr>
        <w:t>بالبلاستيك</w:t>
      </w:r>
      <w:r w:rsidR="009E3A4E"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ووضع خطط عمل للمساعدة على استعادة صحة المحيطات في</w:t>
      </w:r>
      <w:r w:rsidR="007A6B3C">
        <w:rPr>
          <w:rFonts w:ascii="Traditional Arabic" w:hAnsi="Traditional Arabic" w:cs="Traditional Arabic" w:hint="cs"/>
          <w:sz w:val="30"/>
          <w:szCs w:val="30"/>
          <w:rtl/>
          <w:lang w:val="en-GB" w:eastAsia="zh-TW"/>
        </w:rPr>
        <w:t> </w:t>
      </w:r>
      <w:r w:rsidRPr="00FE5799">
        <w:rPr>
          <w:rFonts w:ascii="Traditional Arabic" w:hAnsi="Traditional Arabic" w:cs="Traditional Arabic"/>
          <w:sz w:val="30"/>
          <w:szCs w:val="30"/>
          <w:rtl/>
          <w:lang w:val="en-GB" w:eastAsia="zh-TW"/>
        </w:rPr>
        <w:t>كل من المدن المضيفة مستقبلا</w:t>
      </w:r>
      <w:r w:rsidR="00B63F8C">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التي توقع على اتفاقات لتصبح وقفات استراحة في رحلة سباق فولفو</w:t>
      </w:r>
      <w:r w:rsidR="00B63F8C">
        <w:rPr>
          <w:rFonts w:ascii="Traditional Arabic" w:hAnsi="Traditional Arabic" w:cs="Traditional Arabic"/>
          <w:sz w:val="30"/>
          <w:szCs w:val="30"/>
          <w:rtl/>
          <w:lang w:val="en-GB" w:eastAsia="zh-TW"/>
        </w:rPr>
        <w:t> </w:t>
      </w:r>
      <w:r w:rsidRPr="00FE5799">
        <w:rPr>
          <w:rFonts w:ascii="Traditional Arabic" w:hAnsi="Traditional Arabic" w:cs="Traditional Arabic"/>
          <w:sz w:val="30"/>
          <w:szCs w:val="30"/>
          <w:rtl/>
          <w:lang w:val="en-GB" w:eastAsia="zh-TW"/>
        </w:rPr>
        <w:t>للمحيطات</w:t>
      </w:r>
      <w:r>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وستستمر الجهات المُنَّظِمة في </w:t>
      </w:r>
      <w:r w:rsidR="009E3A4E">
        <w:rPr>
          <w:rFonts w:ascii="Traditional Arabic" w:hAnsi="Traditional Arabic" w:cs="Traditional Arabic"/>
          <w:sz w:val="30"/>
          <w:szCs w:val="30"/>
          <w:rtl/>
          <w:lang w:val="en-GB" w:eastAsia="zh-TW"/>
        </w:rPr>
        <w:t>تشجيع</w:t>
      </w:r>
      <w:r w:rsidR="009E3A4E"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صحة المحيطات والعمليات المستدامة وضمان أقل</w:t>
      </w:r>
      <w:r w:rsidR="007A6B3C">
        <w:rPr>
          <w:rFonts w:ascii="Traditional Arabic" w:hAnsi="Traditional Arabic" w:cs="Traditional Arabic" w:hint="cs"/>
          <w:sz w:val="30"/>
          <w:szCs w:val="30"/>
          <w:rtl/>
          <w:lang w:val="en-GB" w:eastAsia="zh-TW"/>
        </w:rPr>
        <w:t> </w:t>
      </w:r>
      <w:r w:rsidRPr="00FE5799">
        <w:rPr>
          <w:rFonts w:ascii="Traditional Arabic" w:hAnsi="Traditional Arabic" w:cs="Traditional Arabic"/>
          <w:sz w:val="30"/>
          <w:szCs w:val="30"/>
          <w:rtl/>
          <w:lang w:val="en-GB" w:eastAsia="zh-TW"/>
        </w:rPr>
        <w:t>تأثير</w:t>
      </w:r>
      <w:r w:rsidR="00B63F8C">
        <w:rPr>
          <w:rFonts w:ascii="Traditional Arabic" w:hAnsi="Traditional Arabic" w:cs="Traditional Arabic"/>
          <w:sz w:val="30"/>
          <w:szCs w:val="30"/>
          <w:rtl/>
          <w:lang w:val="en-GB" w:eastAsia="zh-TW"/>
        </w:rPr>
        <w:t> </w:t>
      </w:r>
      <w:r w:rsidRPr="00FE5799">
        <w:rPr>
          <w:rFonts w:ascii="Traditional Arabic" w:hAnsi="Traditional Arabic" w:cs="Traditional Arabic"/>
          <w:sz w:val="30"/>
          <w:szCs w:val="30"/>
          <w:rtl/>
          <w:lang w:val="en-GB" w:eastAsia="zh-TW"/>
        </w:rPr>
        <w:t>للمواد</w:t>
      </w:r>
      <w:r w:rsidR="00B63F8C">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 xml:space="preserve">البلاستيكية التي تستخدم مرة واحدة في جميع أحداث </w:t>
      </w:r>
      <w:r w:rsidR="009E3A4E">
        <w:rPr>
          <w:rFonts w:ascii="Traditional Arabic" w:hAnsi="Traditional Arabic" w:cs="Traditional Arabic"/>
          <w:sz w:val="30"/>
          <w:szCs w:val="30"/>
          <w:rtl/>
          <w:lang w:val="en-GB" w:eastAsia="zh-TW"/>
        </w:rPr>
        <w:t>سباقها</w:t>
      </w:r>
      <w:r w:rsidRPr="00FE5799">
        <w:rPr>
          <w:rFonts w:ascii="Traditional Arabic" w:hAnsi="Traditional Arabic" w:cs="Traditional Arabic"/>
          <w:sz w:val="30"/>
          <w:szCs w:val="30"/>
          <w:rtl/>
          <w:lang w:val="en-GB" w:eastAsia="zh-TW"/>
        </w:rPr>
        <w:t xml:space="preserve"> التي </w:t>
      </w:r>
      <w:r w:rsidR="009E3A4E">
        <w:rPr>
          <w:rFonts w:ascii="Traditional Arabic" w:hAnsi="Traditional Arabic" w:cs="Traditional Arabic"/>
          <w:sz w:val="30"/>
          <w:szCs w:val="30"/>
          <w:rtl/>
          <w:lang w:val="en-GB" w:eastAsia="zh-TW"/>
        </w:rPr>
        <w:t>تنظم</w:t>
      </w:r>
      <w:r w:rsidR="009E3A4E"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 xml:space="preserve">قبل </w:t>
      </w:r>
      <w:r w:rsidR="009E3A4E">
        <w:rPr>
          <w:rFonts w:ascii="Traditional Arabic" w:hAnsi="Traditional Arabic" w:cs="Traditional Arabic"/>
          <w:sz w:val="30"/>
          <w:szCs w:val="30"/>
          <w:rtl/>
          <w:lang w:val="en-GB" w:eastAsia="zh-TW"/>
        </w:rPr>
        <w:t>حدث الفترة</w:t>
      </w:r>
      <w:r w:rsidRPr="00FE5799">
        <w:rPr>
          <w:rFonts w:ascii="Traditional Arabic" w:hAnsi="Traditional Arabic" w:cs="Traditional Arabic"/>
          <w:sz w:val="30"/>
          <w:szCs w:val="30"/>
          <w:rtl/>
          <w:lang w:val="en-GB" w:eastAsia="zh-TW"/>
        </w:rPr>
        <w:t xml:space="preserve"> 2021-2022</w:t>
      </w:r>
      <w:r>
        <w:rPr>
          <w:rFonts w:ascii="Traditional Arabic" w:hAnsi="Traditional Arabic" w:cs="Traditional Arabic"/>
          <w:sz w:val="30"/>
          <w:szCs w:val="30"/>
          <w:rtl/>
          <w:lang w:val="en-GB" w:eastAsia="zh-TW"/>
        </w:rPr>
        <w:t>.</w:t>
      </w:r>
    </w:p>
    <w:p w14:paraId="47AB330C" w14:textId="2F23D279" w:rsidR="00FE5799" w:rsidRPr="00FE5799" w:rsidRDefault="00144624"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مجموعة شركات الأغذية في آسيا </w:t>
      </w:r>
      <w:r w:rsidRPr="007A6B3C">
        <w:rPr>
          <w:rFonts w:asciiTheme="majorBidi" w:hAnsiTheme="majorBidi" w:cstheme="majorBidi"/>
          <w:b/>
          <w:bCs/>
          <w:sz w:val="20"/>
          <w:szCs w:val="20"/>
          <w:rtl/>
          <w:lang w:val="en-GB" w:eastAsia="zh-TW"/>
        </w:rPr>
        <w:t>(</w:t>
      </w:r>
      <w:r w:rsidRPr="007A6B3C">
        <w:rPr>
          <w:rFonts w:asciiTheme="majorBidi" w:hAnsiTheme="majorBidi" w:cstheme="majorBidi"/>
          <w:b/>
          <w:bCs/>
          <w:color w:val="000000"/>
          <w:sz w:val="20"/>
          <w:szCs w:val="20"/>
          <w:lang w:val="en-GB"/>
        </w:rPr>
        <w:t>Food Industry Asia</w:t>
      </w:r>
      <w:r w:rsidRPr="007A6B3C">
        <w:rPr>
          <w:rFonts w:asciiTheme="majorBidi" w:hAnsiTheme="majorBidi" w:cstheme="majorBidi"/>
          <w:b/>
          <w:bCs/>
          <w:sz w:val="20"/>
          <w:szCs w:val="20"/>
          <w:rtl/>
          <w:lang w:val="en-GB" w:eastAsia="zh-TW"/>
        </w:rPr>
        <w:t>)</w:t>
      </w:r>
    </w:p>
    <w:p w14:paraId="1EFE37DE" w14:textId="4478D5CA" w:rsidR="00352C24" w:rsidRDefault="00FE5799"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FE5799">
        <w:rPr>
          <w:rFonts w:ascii="Traditional Arabic" w:hAnsi="Traditional Arabic" w:cs="Traditional Arabic"/>
          <w:sz w:val="30"/>
          <w:szCs w:val="30"/>
          <w:rtl/>
          <w:lang w:val="en-GB" w:eastAsia="zh-TW"/>
        </w:rPr>
        <w:t xml:space="preserve">تلتزم </w:t>
      </w:r>
      <w:r w:rsidR="00144624">
        <w:rPr>
          <w:rFonts w:ascii="Traditional Arabic" w:hAnsi="Traditional Arabic" w:cs="Traditional Arabic"/>
          <w:sz w:val="30"/>
          <w:szCs w:val="30"/>
          <w:rtl/>
          <w:lang w:val="en-GB" w:eastAsia="zh-TW"/>
        </w:rPr>
        <w:t xml:space="preserve">مجموعة شركات الأغذية في آسيا </w:t>
      </w:r>
      <w:r w:rsidR="00D60F87">
        <w:rPr>
          <w:rFonts w:ascii="Traditional Arabic" w:hAnsi="Traditional Arabic" w:cs="Traditional Arabic"/>
          <w:sz w:val="30"/>
          <w:szCs w:val="30"/>
          <w:rtl/>
          <w:lang w:val="en-GB" w:eastAsia="zh-TW"/>
        </w:rPr>
        <w:t>بالتقليل</w:t>
      </w:r>
      <w:r w:rsidRPr="00FE5799">
        <w:rPr>
          <w:rFonts w:ascii="Traditional Arabic" w:hAnsi="Traditional Arabic" w:cs="Traditional Arabic"/>
          <w:sz w:val="30"/>
          <w:szCs w:val="30"/>
          <w:rtl/>
          <w:lang w:val="en-GB" w:eastAsia="zh-TW"/>
        </w:rPr>
        <w:t xml:space="preserve"> من نفايات التغليف وإنشاء مبادرات بشأن </w:t>
      </w:r>
      <w:r w:rsidR="00D60F87">
        <w:rPr>
          <w:rFonts w:ascii="Traditional Arabic" w:hAnsi="Traditional Arabic" w:cs="Traditional Arabic"/>
          <w:sz w:val="30"/>
          <w:szCs w:val="30"/>
          <w:rtl/>
          <w:lang w:val="en-GB" w:eastAsia="zh-TW"/>
        </w:rPr>
        <w:t>المواد البلاستيكية المستدامة</w:t>
      </w:r>
      <w:r w:rsidR="00D60F87"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من خلال دعم الحكومات والجهات المعنية الأخرى في جميع أنحاء آسيا وإقامة شراكات معها</w:t>
      </w:r>
      <w:r w:rsidR="00352C24">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وفي عام 2018، استثمرت المنظمة </w:t>
      </w:r>
      <w:r w:rsidR="002300A8">
        <w:rPr>
          <w:rFonts w:ascii="Traditional Arabic" w:hAnsi="Traditional Arabic" w:cs="Traditional Arabic"/>
          <w:sz w:val="30"/>
          <w:szCs w:val="30"/>
          <w:rtl/>
          <w:lang w:val="en-GB" w:eastAsia="zh-TW"/>
        </w:rPr>
        <w:t xml:space="preserve">000 150 </w:t>
      </w:r>
      <w:r w:rsidRPr="00FE5799">
        <w:rPr>
          <w:rFonts w:ascii="Traditional Arabic" w:hAnsi="Traditional Arabic" w:cs="Traditional Arabic"/>
          <w:sz w:val="30"/>
          <w:szCs w:val="30"/>
          <w:rtl/>
          <w:lang w:val="en-GB" w:eastAsia="zh-TW"/>
        </w:rPr>
        <w:t>دولار أمريكي في إعداد دراسة لفهم نقاط تسرب نفايات المواد البلاستيكية في إندونيسيا و</w:t>
      </w:r>
      <w:r w:rsidR="00D60F87">
        <w:rPr>
          <w:rFonts w:ascii="Traditional Arabic" w:hAnsi="Traditional Arabic" w:cs="Traditional Arabic"/>
          <w:sz w:val="30"/>
          <w:szCs w:val="30"/>
          <w:rtl/>
          <w:lang w:val="en-GB" w:eastAsia="zh-TW"/>
        </w:rPr>
        <w:t>تايلند و</w:t>
      </w:r>
      <w:r w:rsidRPr="00FE5799">
        <w:rPr>
          <w:rFonts w:ascii="Traditional Arabic" w:hAnsi="Traditional Arabic" w:cs="Traditional Arabic"/>
          <w:sz w:val="30"/>
          <w:szCs w:val="30"/>
          <w:rtl/>
          <w:lang w:val="en-GB" w:eastAsia="zh-TW"/>
        </w:rPr>
        <w:t>الفلبين وف</w:t>
      </w:r>
      <w:r w:rsidR="00D60F87">
        <w:rPr>
          <w:rFonts w:ascii="Traditional Arabic" w:hAnsi="Traditional Arabic" w:cs="Traditional Arabic"/>
          <w:sz w:val="30"/>
          <w:szCs w:val="30"/>
          <w:rtl/>
          <w:lang w:val="en-GB" w:eastAsia="zh-TW"/>
        </w:rPr>
        <w:t>ي</w:t>
      </w:r>
      <w:r w:rsidRPr="00FE5799">
        <w:rPr>
          <w:rFonts w:ascii="Traditional Arabic" w:hAnsi="Traditional Arabic" w:cs="Traditional Arabic"/>
          <w:sz w:val="30"/>
          <w:szCs w:val="30"/>
          <w:rtl/>
          <w:lang w:val="en-GB" w:eastAsia="zh-TW"/>
        </w:rPr>
        <w:t>يت</w:t>
      </w:r>
      <w:r w:rsidR="00460E18">
        <w:rPr>
          <w:rFonts w:ascii="Traditional Arabic" w:hAnsi="Traditional Arabic" w:cs="Traditional Arabic"/>
          <w:sz w:val="30"/>
          <w:szCs w:val="30"/>
          <w:rtl/>
          <w:lang w:val="en-GB" w:eastAsia="zh-TW"/>
        </w:rPr>
        <w:t> </w:t>
      </w:r>
      <w:r w:rsidRPr="00FE5799">
        <w:rPr>
          <w:rFonts w:ascii="Traditional Arabic" w:hAnsi="Traditional Arabic" w:cs="Traditional Arabic"/>
          <w:sz w:val="30"/>
          <w:szCs w:val="30"/>
          <w:rtl/>
          <w:lang w:val="en-GB" w:eastAsia="zh-TW"/>
        </w:rPr>
        <w:t xml:space="preserve">نام </w:t>
      </w:r>
      <w:r w:rsidR="00352C24">
        <w:rPr>
          <w:rFonts w:ascii="Traditional Arabic" w:hAnsi="Traditional Arabic" w:cs="Traditional Arabic"/>
          <w:sz w:val="30"/>
          <w:szCs w:val="30"/>
          <w:rtl/>
          <w:lang w:val="en-GB" w:eastAsia="zh-TW"/>
        </w:rPr>
        <w:t>(</w:t>
      </w:r>
      <w:r w:rsidR="00D60F87">
        <w:rPr>
          <w:rFonts w:ascii="Traditional Arabic" w:hAnsi="Traditional Arabic" w:cs="Traditional Arabic"/>
          <w:sz w:val="30"/>
          <w:szCs w:val="30"/>
          <w:rtl/>
          <w:lang w:val="en-GB" w:eastAsia="zh-TW"/>
        </w:rPr>
        <w:t>ال</w:t>
      </w:r>
      <w:r w:rsidR="00460E18">
        <w:rPr>
          <w:rFonts w:ascii="Traditional Arabic" w:hAnsi="Traditional Arabic" w:cs="Traditional Arabic"/>
          <w:sz w:val="30"/>
          <w:szCs w:val="30"/>
          <w:rtl/>
          <w:lang w:val="en-GB" w:eastAsia="zh-TW"/>
        </w:rPr>
        <w:t>مسؤولة مع</w:t>
      </w:r>
      <w:r w:rsidRPr="00FE5799">
        <w:rPr>
          <w:rFonts w:ascii="Traditional Arabic" w:hAnsi="Traditional Arabic" w:cs="Traditional Arabic"/>
          <w:sz w:val="30"/>
          <w:szCs w:val="30"/>
          <w:rtl/>
          <w:lang w:val="en-GB" w:eastAsia="zh-TW"/>
        </w:rPr>
        <w:t>ا</w:t>
      </w:r>
      <w:r w:rsidR="00460E18">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عن ربع الحطام البلاستيكي البحري العالمي كل عام</w:t>
      </w:r>
      <w:r w:rsidR="00352C24">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وتقييم أثر الجهود الحالية الرامية إلى معالجة القمامة البحرية</w:t>
      </w:r>
      <w:r w:rsidR="00352C24">
        <w:rPr>
          <w:rFonts w:ascii="Traditional Arabic" w:hAnsi="Traditional Arabic" w:cs="Traditional Arabic"/>
          <w:sz w:val="30"/>
          <w:szCs w:val="30"/>
          <w:rtl/>
          <w:lang w:val="en-GB" w:eastAsia="zh-TW"/>
        </w:rPr>
        <w:t>.</w:t>
      </w:r>
      <w:r w:rsidR="00460E18">
        <w:rPr>
          <w:rFonts w:ascii="Traditional Arabic" w:hAnsi="Traditional Arabic" w:cs="Traditional Arabic"/>
          <w:sz w:val="30"/>
          <w:szCs w:val="30"/>
          <w:rtl/>
          <w:lang w:val="en-GB" w:eastAsia="zh-TW"/>
        </w:rPr>
        <w:t xml:space="preserve"> </w:t>
      </w:r>
      <w:r w:rsidR="00D60F87">
        <w:rPr>
          <w:rFonts w:ascii="Traditional Arabic" w:hAnsi="Traditional Arabic" w:cs="Traditional Arabic"/>
          <w:sz w:val="30"/>
          <w:szCs w:val="30"/>
          <w:rtl/>
          <w:lang w:val="en-GB" w:eastAsia="zh-TW"/>
        </w:rPr>
        <w:t xml:space="preserve">وتُستخدم </w:t>
      </w:r>
      <w:r w:rsidR="00460E18">
        <w:rPr>
          <w:rFonts w:ascii="Traditional Arabic" w:hAnsi="Traditional Arabic" w:cs="Traditional Arabic"/>
          <w:sz w:val="30"/>
          <w:szCs w:val="30"/>
          <w:rtl/>
          <w:lang w:val="en-GB" w:eastAsia="zh-TW"/>
        </w:rPr>
        <w:t>النتائج حالي</w:t>
      </w:r>
      <w:r w:rsidRPr="00FE5799">
        <w:rPr>
          <w:rFonts w:ascii="Traditional Arabic" w:hAnsi="Traditional Arabic" w:cs="Traditional Arabic"/>
          <w:sz w:val="30"/>
          <w:szCs w:val="30"/>
          <w:rtl/>
          <w:lang w:val="en-GB" w:eastAsia="zh-TW"/>
        </w:rPr>
        <w:t>ا</w:t>
      </w:r>
      <w:r w:rsidR="00460E18">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w:t>
      </w:r>
      <w:r w:rsidR="006A4B03">
        <w:rPr>
          <w:rFonts w:ascii="Traditional Arabic" w:hAnsi="Traditional Arabic" w:cs="Traditional Arabic"/>
          <w:sz w:val="30"/>
          <w:szCs w:val="30"/>
          <w:rtl/>
          <w:lang w:val="en-GB" w:eastAsia="zh-TW"/>
        </w:rPr>
        <w:t>لتزويد</w:t>
      </w:r>
      <w:r w:rsidR="006A4B03" w:rsidRPr="00FE5799">
        <w:rPr>
          <w:rFonts w:ascii="Traditional Arabic" w:hAnsi="Traditional Arabic" w:cs="Traditional Arabic"/>
          <w:sz w:val="30"/>
          <w:szCs w:val="30"/>
          <w:rtl/>
          <w:lang w:val="en-GB" w:eastAsia="zh-TW"/>
        </w:rPr>
        <w:t xml:space="preserve"> </w:t>
      </w:r>
      <w:r w:rsidR="006A4B03">
        <w:rPr>
          <w:rFonts w:ascii="Traditional Arabic" w:hAnsi="Traditional Arabic" w:cs="Traditional Arabic"/>
          <w:sz w:val="30"/>
          <w:szCs w:val="30"/>
          <w:rtl/>
          <w:lang w:val="en-GB" w:eastAsia="zh-TW"/>
        </w:rPr>
        <w:t>مقرري</w:t>
      </w:r>
      <w:r w:rsidR="006A4B03"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 xml:space="preserve">السياسات </w:t>
      </w:r>
      <w:r w:rsidR="006A4B03">
        <w:rPr>
          <w:rFonts w:ascii="Traditional Arabic" w:hAnsi="Traditional Arabic" w:cs="Traditional Arabic"/>
          <w:sz w:val="30"/>
          <w:szCs w:val="30"/>
          <w:rtl/>
          <w:lang w:val="en-GB" w:eastAsia="zh-TW"/>
        </w:rPr>
        <w:t xml:space="preserve">بالمعلومات </w:t>
      </w:r>
      <w:r w:rsidRPr="00FE5799">
        <w:rPr>
          <w:rFonts w:ascii="Traditional Arabic" w:hAnsi="Traditional Arabic" w:cs="Traditional Arabic"/>
          <w:sz w:val="30"/>
          <w:szCs w:val="30"/>
          <w:rtl/>
          <w:lang w:val="en-GB" w:eastAsia="zh-TW"/>
        </w:rPr>
        <w:t xml:space="preserve">ولخلق فرص </w:t>
      </w:r>
      <w:r w:rsidR="006A4B03">
        <w:rPr>
          <w:rFonts w:ascii="Traditional Arabic" w:hAnsi="Traditional Arabic" w:cs="Traditional Arabic"/>
          <w:sz w:val="30"/>
          <w:szCs w:val="30"/>
          <w:rtl/>
          <w:lang w:val="en-GB" w:eastAsia="zh-TW"/>
        </w:rPr>
        <w:t>للتقليل</w:t>
      </w:r>
      <w:r w:rsidR="006A4B03"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من النفايات البلاستيكية ونفايات التغليف على نطاق واسع</w:t>
      </w:r>
      <w:r w:rsidR="00352C24">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وتعمل </w:t>
      </w:r>
      <w:r w:rsidR="006A4B03">
        <w:rPr>
          <w:rFonts w:ascii="Traditional Arabic" w:hAnsi="Traditional Arabic" w:cs="Traditional Arabic"/>
          <w:sz w:val="30"/>
          <w:szCs w:val="30"/>
          <w:rtl/>
          <w:lang w:val="en-GB" w:eastAsia="zh-TW"/>
        </w:rPr>
        <w:t>مجموعة شركات الأغذية في آسيا</w:t>
      </w:r>
      <w:r w:rsidRPr="00FE5799">
        <w:rPr>
          <w:rFonts w:ascii="Traditional Arabic" w:hAnsi="Traditional Arabic" w:cs="Traditional Arabic"/>
          <w:sz w:val="30"/>
          <w:szCs w:val="30"/>
          <w:rtl/>
          <w:lang w:val="en-GB" w:eastAsia="zh-TW"/>
        </w:rPr>
        <w:t xml:space="preserve"> مع </w:t>
      </w:r>
      <w:r w:rsidR="006A4B03">
        <w:rPr>
          <w:rFonts w:ascii="Traditional Arabic" w:hAnsi="Traditional Arabic" w:cs="Traditional Arabic"/>
          <w:sz w:val="30"/>
          <w:szCs w:val="30"/>
          <w:rtl/>
          <w:lang w:val="en-GB" w:eastAsia="zh-TW"/>
        </w:rPr>
        <w:t>جهات التنظيم</w:t>
      </w:r>
      <w:r w:rsidR="006A4B03" w:rsidRPr="00FE5799">
        <w:rPr>
          <w:rFonts w:ascii="Traditional Arabic" w:hAnsi="Traditional Arabic" w:cs="Traditional Arabic"/>
          <w:sz w:val="30"/>
          <w:szCs w:val="30"/>
          <w:rtl/>
          <w:lang w:val="en-GB" w:eastAsia="zh-TW"/>
        </w:rPr>
        <w:t xml:space="preserve"> </w:t>
      </w:r>
      <w:r w:rsidRPr="00FE5799">
        <w:rPr>
          <w:rFonts w:ascii="Traditional Arabic" w:hAnsi="Traditional Arabic" w:cs="Traditional Arabic"/>
          <w:sz w:val="30"/>
          <w:szCs w:val="30"/>
          <w:rtl/>
          <w:lang w:val="en-GB" w:eastAsia="zh-TW"/>
        </w:rPr>
        <w:t>في هذه البلدان لوضع مبادئ توجيهية للتعبئة وتعزيزها وتنفيذها لتكون</w:t>
      </w:r>
      <w:r w:rsidR="006A4B03">
        <w:rPr>
          <w:rFonts w:ascii="Traditional Arabic" w:hAnsi="Traditional Arabic" w:cs="Traditional Arabic"/>
          <w:sz w:val="30"/>
          <w:szCs w:val="30"/>
          <w:rtl/>
          <w:lang w:val="en-GB" w:eastAsia="zh-TW"/>
        </w:rPr>
        <w:t xml:space="preserve"> مواد التعبئة</w:t>
      </w:r>
      <w:r w:rsidRPr="00FE5799">
        <w:rPr>
          <w:rFonts w:ascii="Traditional Arabic" w:hAnsi="Traditional Arabic" w:cs="Traditional Arabic"/>
          <w:sz w:val="30"/>
          <w:szCs w:val="30"/>
          <w:rtl/>
          <w:lang w:val="en-GB" w:eastAsia="zh-TW"/>
        </w:rPr>
        <w:t xml:space="preserve"> قابلة لإعادة الاستخدام أو التدوير أو </w:t>
      </w:r>
      <w:r w:rsidR="00460E18">
        <w:rPr>
          <w:rFonts w:ascii="Traditional Arabic" w:hAnsi="Traditional Arabic" w:cs="Traditional Arabic"/>
          <w:sz w:val="30"/>
          <w:szCs w:val="30"/>
          <w:rtl/>
          <w:lang w:val="en-GB" w:eastAsia="zh-TW"/>
        </w:rPr>
        <w:t>التحو</w:t>
      </w:r>
      <w:r w:rsidR="006A4B03">
        <w:rPr>
          <w:rFonts w:ascii="Traditional Arabic" w:hAnsi="Traditional Arabic" w:cs="Traditional Arabic"/>
          <w:sz w:val="30"/>
          <w:szCs w:val="30"/>
          <w:rtl/>
          <w:lang w:val="en-GB" w:eastAsia="zh-TW"/>
        </w:rPr>
        <w:t>ي</w:t>
      </w:r>
      <w:r w:rsidR="00460E18">
        <w:rPr>
          <w:rFonts w:ascii="Traditional Arabic" w:hAnsi="Traditional Arabic" w:cs="Traditional Arabic"/>
          <w:sz w:val="30"/>
          <w:szCs w:val="30"/>
          <w:rtl/>
          <w:lang w:val="en-GB" w:eastAsia="zh-TW"/>
        </w:rPr>
        <w:t>ل إلى سماد بحلول 2025 تمشي</w:t>
      </w:r>
      <w:r w:rsidRPr="00FE5799">
        <w:rPr>
          <w:rFonts w:ascii="Traditional Arabic" w:hAnsi="Traditional Arabic" w:cs="Traditional Arabic"/>
          <w:sz w:val="30"/>
          <w:szCs w:val="30"/>
          <w:rtl/>
          <w:lang w:val="en-GB" w:eastAsia="zh-TW"/>
        </w:rPr>
        <w:t>ا</w:t>
      </w:r>
      <w:r w:rsidR="00460E18">
        <w:rPr>
          <w:rFonts w:ascii="Traditional Arabic" w:hAnsi="Traditional Arabic" w:cs="Traditional Arabic"/>
          <w:sz w:val="30"/>
          <w:szCs w:val="30"/>
          <w:rtl/>
          <w:lang w:val="en-GB" w:eastAsia="zh-TW"/>
        </w:rPr>
        <w:t>ً</w:t>
      </w:r>
      <w:r w:rsidRPr="00FE5799">
        <w:rPr>
          <w:rFonts w:ascii="Traditional Arabic" w:hAnsi="Traditional Arabic" w:cs="Traditional Arabic"/>
          <w:sz w:val="30"/>
          <w:szCs w:val="30"/>
          <w:rtl/>
          <w:lang w:val="en-GB" w:eastAsia="zh-TW"/>
        </w:rPr>
        <w:t xml:space="preserve"> مع التزامات الشركات الأعضاء بها</w:t>
      </w:r>
      <w:r w:rsidR="00352C24">
        <w:rPr>
          <w:rFonts w:ascii="Traditional Arabic" w:hAnsi="Traditional Arabic" w:cs="Traditional Arabic"/>
          <w:sz w:val="30"/>
          <w:szCs w:val="30"/>
          <w:rtl/>
          <w:lang w:val="en-GB" w:eastAsia="zh-TW"/>
        </w:rPr>
        <w:t>.</w:t>
      </w:r>
    </w:p>
    <w:p w14:paraId="6887A853" w14:textId="2C8D0B41" w:rsidR="00352C24" w:rsidRPr="00352C24" w:rsidRDefault="00460E18"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دانون-أكوا</w:t>
      </w:r>
    </w:p>
    <w:p w14:paraId="04ABFA20" w14:textId="66290E9D" w:rsidR="00BF7601" w:rsidRDefault="00352C24" w:rsidP="00460E1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352C24">
        <w:rPr>
          <w:rFonts w:ascii="Traditional Arabic" w:hAnsi="Traditional Arabic" w:cs="Traditional Arabic"/>
          <w:sz w:val="30"/>
          <w:szCs w:val="30"/>
          <w:rtl/>
          <w:lang w:val="en-GB" w:eastAsia="zh-TW"/>
        </w:rPr>
        <w:t>أعلنت شركة دانون أكوا عن التزام رائد لمعالجة النفايات البلاستيكية في إندونيسيا من خلال استرجاع المزيد من النفايات البلاستيكية من البيئة</w:t>
      </w:r>
      <w:r>
        <w:rPr>
          <w:rFonts w:ascii="Traditional Arabic" w:hAnsi="Traditional Arabic" w:cs="Traditional Arabic"/>
          <w:sz w:val="30"/>
          <w:szCs w:val="30"/>
          <w:rtl/>
          <w:lang w:val="en-GB" w:eastAsia="zh-TW"/>
        </w:rPr>
        <w:t>.</w:t>
      </w:r>
      <w:r w:rsidRPr="00352C24">
        <w:rPr>
          <w:rFonts w:ascii="Traditional Arabic" w:hAnsi="Traditional Arabic" w:cs="Traditional Arabic"/>
          <w:sz w:val="30"/>
          <w:szCs w:val="30"/>
          <w:rtl/>
          <w:lang w:val="en-GB" w:eastAsia="zh-TW"/>
        </w:rPr>
        <w:t xml:space="preserve"> والتزمت الشركة بإطلاق حملة على نطاق البلد حول التثقيف بإعادة التدوير ولزيادة وعي المستهلك ببرامج إعادة التدوير في 20 مدينة رئيسية بحلول </w:t>
      </w:r>
      <w:r w:rsidR="005A0B1C" w:rsidRPr="00352C24">
        <w:rPr>
          <w:rFonts w:ascii="Traditional Arabic" w:hAnsi="Traditional Arabic" w:cs="Traditional Arabic"/>
          <w:sz w:val="30"/>
          <w:szCs w:val="30"/>
          <w:rtl/>
          <w:lang w:val="en-GB" w:eastAsia="zh-TW"/>
        </w:rPr>
        <w:t>عا</w:t>
      </w:r>
      <w:r w:rsidR="005A0B1C">
        <w:rPr>
          <w:rFonts w:ascii="Traditional Arabic" w:hAnsi="Traditional Arabic" w:cs="Traditional Arabic"/>
          <w:sz w:val="30"/>
          <w:szCs w:val="30"/>
          <w:rtl/>
          <w:lang w:val="en-GB" w:eastAsia="zh-TW"/>
        </w:rPr>
        <w:t xml:space="preserve">م </w:t>
      </w:r>
      <w:r w:rsidR="005A0B1C" w:rsidRPr="00352C24">
        <w:rPr>
          <w:rFonts w:ascii="Traditional Arabic" w:hAnsi="Traditional Arabic" w:cs="Traditional Arabic"/>
          <w:sz w:val="30"/>
          <w:szCs w:val="30"/>
          <w:rtl/>
          <w:lang w:val="en-GB" w:eastAsia="zh-TW"/>
        </w:rPr>
        <w:t>2020</w:t>
      </w:r>
      <w:r w:rsidRPr="00352C24">
        <w:rPr>
          <w:rFonts w:ascii="Traditional Arabic" w:hAnsi="Traditional Arabic" w:cs="Traditional Arabic"/>
          <w:sz w:val="30"/>
          <w:szCs w:val="30"/>
          <w:rtl/>
          <w:lang w:val="en-GB" w:eastAsia="zh-TW"/>
        </w:rPr>
        <w:t>، بغرض الوصول إلى 5</w:t>
      </w:r>
      <w:r w:rsidR="00460E18">
        <w:rPr>
          <w:rFonts w:ascii="Traditional Arabic" w:hAnsi="Traditional Arabic" w:cs="Traditional Arabic"/>
          <w:sz w:val="30"/>
          <w:szCs w:val="30"/>
          <w:rtl/>
          <w:lang w:val="en-GB" w:eastAsia="zh-TW"/>
        </w:rPr>
        <w:t> </w:t>
      </w:r>
      <w:r w:rsidRPr="00352C24">
        <w:rPr>
          <w:rFonts w:ascii="Traditional Arabic" w:hAnsi="Traditional Arabic" w:cs="Traditional Arabic"/>
          <w:sz w:val="30"/>
          <w:szCs w:val="30"/>
          <w:rtl/>
          <w:lang w:val="en-GB" w:eastAsia="zh-TW"/>
        </w:rPr>
        <w:t>ملايين طفل و100 مليون مستهلك بحلول عام 2025</w:t>
      </w:r>
      <w:r w:rsidR="00BF7601">
        <w:rPr>
          <w:rFonts w:ascii="Traditional Arabic" w:hAnsi="Traditional Arabic" w:cs="Traditional Arabic"/>
          <w:sz w:val="30"/>
          <w:szCs w:val="30"/>
          <w:rtl/>
          <w:lang w:val="en-GB" w:eastAsia="zh-TW"/>
        </w:rPr>
        <w:t>.</w:t>
      </w:r>
      <w:r w:rsidRPr="00352C24">
        <w:rPr>
          <w:rFonts w:ascii="Traditional Arabic" w:hAnsi="Traditional Arabic" w:cs="Traditional Arabic"/>
          <w:sz w:val="30"/>
          <w:szCs w:val="30"/>
          <w:rtl/>
          <w:lang w:val="en-GB" w:eastAsia="zh-TW"/>
        </w:rPr>
        <w:t xml:space="preserve"> والتزمت الشركة بصنع جميع العبوات البلاستيكية لتكون قابلة لإعادة التدوير بنسبة 100 في الم</w:t>
      </w:r>
      <w:r w:rsidR="00076531">
        <w:rPr>
          <w:rFonts w:ascii="Traditional Arabic" w:hAnsi="Traditional Arabic" w:cs="Traditional Arabic"/>
          <w:sz w:val="30"/>
          <w:szCs w:val="30"/>
          <w:rtl/>
          <w:lang w:val="en-GB" w:eastAsia="zh-TW"/>
        </w:rPr>
        <w:t>ا</w:t>
      </w:r>
      <w:r w:rsidRPr="00352C24">
        <w:rPr>
          <w:rFonts w:ascii="Traditional Arabic" w:hAnsi="Traditional Arabic" w:cs="Traditional Arabic"/>
          <w:sz w:val="30"/>
          <w:szCs w:val="30"/>
          <w:rtl/>
          <w:lang w:val="en-GB" w:eastAsia="zh-TW"/>
        </w:rPr>
        <w:t>ئة ولزيادة نسبة المواد البلاستيكية ا</w:t>
      </w:r>
      <w:r w:rsidR="00460E18">
        <w:rPr>
          <w:rFonts w:ascii="Traditional Arabic" w:hAnsi="Traditional Arabic" w:cs="Traditional Arabic"/>
          <w:sz w:val="30"/>
          <w:szCs w:val="30"/>
          <w:rtl/>
          <w:lang w:val="en-GB" w:eastAsia="zh-TW"/>
        </w:rPr>
        <w:t>لمعاد تدويرها في زجاجاتها إلى50</w:t>
      </w:r>
      <w:r w:rsidR="00BF7601">
        <w:rPr>
          <w:rFonts w:ascii="Traditional Arabic" w:hAnsi="Traditional Arabic" w:cs="Traditional Arabic"/>
          <w:sz w:val="30"/>
          <w:szCs w:val="30"/>
          <w:rtl/>
          <w:lang w:val="en-GB" w:eastAsia="zh-TW"/>
        </w:rPr>
        <w:t xml:space="preserve"> ف</w:t>
      </w:r>
      <w:r w:rsidRPr="00352C24">
        <w:rPr>
          <w:rFonts w:ascii="Traditional Arabic" w:hAnsi="Traditional Arabic" w:cs="Traditional Arabic"/>
          <w:sz w:val="30"/>
          <w:szCs w:val="30"/>
          <w:rtl/>
          <w:lang w:val="en-GB" w:eastAsia="zh-TW"/>
        </w:rPr>
        <w:t>ي المائة بحلول عام 2025</w:t>
      </w:r>
      <w:r w:rsidR="00BF7601">
        <w:rPr>
          <w:rFonts w:ascii="Traditional Arabic" w:hAnsi="Traditional Arabic" w:cs="Traditional Arabic"/>
          <w:sz w:val="30"/>
          <w:szCs w:val="30"/>
          <w:rtl/>
          <w:lang w:val="en-GB" w:eastAsia="zh-TW"/>
        </w:rPr>
        <w:t>.</w:t>
      </w:r>
    </w:p>
    <w:p w14:paraId="659817F2" w14:textId="5842B2FC" w:rsidR="00BF7601" w:rsidRPr="00BF7601" w:rsidRDefault="00BF7601"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rPr>
      </w:pPr>
      <w:r w:rsidRPr="00BF7601">
        <w:rPr>
          <w:rFonts w:ascii="Traditional Arabic" w:hAnsi="Traditional Arabic" w:cs="Traditional Arabic"/>
          <w:b/>
          <w:bCs/>
          <w:sz w:val="30"/>
          <w:szCs w:val="30"/>
          <w:rtl/>
          <w:lang w:val="en-GB" w:eastAsia="zh-TW"/>
        </w:rPr>
        <w:t>الرابطة الإندونيسية لإعادة تدوير البلاستيك</w:t>
      </w:r>
    </w:p>
    <w:p w14:paraId="22B4A5A2" w14:textId="625A9A3F" w:rsidR="00E429CB" w:rsidRDefault="00BF7601"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BF7601">
        <w:rPr>
          <w:rFonts w:ascii="Traditional Arabic" w:hAnsi="Traditional Arabic" w:cs="Traditional Arabic"/>
          <w:sz w:val="30"/>
          <w:szCs w:val="30"/>
          <w:rtl/>
          <w:lang w:val="en-GB" w:eastAsia="zh-TW"/>
        </w:rPr>
        <w:t>التزمت الرابطة الإندونيسية لإعادة تدوير البلاستيك وشركاؤها بمعالجة ما يصل إلى 5 ملايين طن من النفايات البلاستيكية كل عام بحلول عام 2025</w:t>
      </w:r>
      <w:r w:rsidR="00E429CB">
        <w:rPr>
          <w:rFonts w:ascii="Traditional Arabic" w:hAnsi="Traditional Arabic" w:cs="Traditional Arabic"/>
          <w:sz w:val="30"/>
          <w:szCs w:val="30"/>
          <w:rtl/>
          <w:lang w:val="en-GB" w:eastAsia="zh-TW"/>
        </w:rPr>
        <w:t>.</w:t>
      </w:r>
    </w:p>
    <w:p w14:paraId="010FA39C" w14:textId="56903187" w:rsidR="00BF7601" w:rsidRPr="00BF7601" w:rsidRDefault="00BF7601"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sidRPr="00BF7601">
        <w:rPr>
          <w:rFonts w:ascii="Traditional Arabic" w:hAnsi="Traditional Arabic" w:cs="Traditional Arabic"/>
          <w:b/>
          <w:bCs/>
          <w:sz w:val="30"/>
          <w:szCs w:val="30"/>
          <w:rtl/>
          <w:lang w:val="en-GB" w:eastAsia="zh-TW"/>
        </w:rPr>
        <w:lastRenderedPageBreak/>
        <w:t xml:space="preserve">حركة </w:t>
      </w:r>
      <w:r w:rsidR="005A0B1C">
        <w:rPr>
          <w:rFonts w:ascii="Traditional Arabic" w:hAnsi="Traditional Arabic" w:cs="Traditional Arabic"/>
          <w:b/>
          <w:bCs/>
          <w:sz w:val="30"/>
          <w:szCs w:val="30"/>
          <w:rtl/>
          <w:lang w:val="en-GB" w:eastAsia="zh-TW"/>
        </w:rPr>
        <w:t>الحمية من ا</w:t>
      </w:r>
      <w:r w:rsidR="00D63332">
        <w:rPr>
          <w:rFonts w:ascii="Traditional Arabic" w:hAnsi="Traditional Arabic" w:cs="Traditional Arabic"/>
          <w:b/>
          <w:bCs/>
          <w:sz w:val="30"/>
          <w:szCs w:val="30"/>
          <w:rtl/>
          <w:lang w:val="en-GB" w:eastAsia="zh-TW"/>
        </w:rPr>
        <w:t>لأكياس البلاستيكية في إندونيسيا</w:t>
      </w:r>
    </w:p>
    <w:p w14:paraId="323BB9D7" w14:textId="5A1E264E" w:rsidR="00E429CB" w:rsidRDefault="00BF7601"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BF7601">
        <w:rPr>
          <w:rFonts w:ascii="Traditional Arabic" w:hAnsi="Traditional Arabic" w:cs="Traditional Arabic"/>
          <w:sz w:val="30"/>
          <w:szCs w:val="30"/>
          <w:rtl/>
          <w:lang w:val="en-GB" w:eastAsia="zh-TW"/>
        </w:rPr>
        <w:t xml:space="preserve">تعهدت حركة </w:t>
      </w:r>
      <w:r w:rsidR="005A0B1C">
        <w:rPr>
          <w:rFonts w:ascii="Traditional Arabic" w:hAnsi="Traditional Arabic" w:cs="Traditional Arabic"/>
          <w:sz w:val="30"/>
          <w:szCs w:val="30"/>
          <w:rtl/>
          <w:lang w:val="en-GB" w:eastAsia="zh-TW"/>
        </w:rPr>
        <w:t>الحمية من ا</w:t>
      </w:r>
      <w:r w:rsidRPr="00BF7601">
        <w:rPr>
          <w:rFonts w:ascii="Traditional Arabic" w:hAnsi="Traditional Arabic" w:cs="Traditional Arabic"/>
          <w:sz w:val="30"/>
          <w:szCs w:val="30"/>
          <w:rtl/>
          <w:lang w:val="en-GB" w:eastAsia="zh-TW"/>
        </w:rPr>
        <w:t>لأكياس البلاستيكية في إندونيسيا بالاشتراك مع</w:t>
      </w:r>
      <w:r w:rsidR="00E429CB">
        <w:rPr>
          <w:rFonts w:ascii="Traditional Arabic" w:hAnsi="Traditional Arabic" w:cs="Traditional Arabic"/>
          <w:sz w:val="30"/>
          <w:szCs w:val="30"/>
          <w:rtl/>
          <w:lang w:val="en-GB" w:eastAsia="zh-TW"/>
        </w:rPr>
        <w:t xml:space="preserve"> </w:t>
      </w:r>
      <w:r w:rsidR="00D63332">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التحالف من أجل التخلص </w:t>
      </w:r>
      <w:r w:rsidR="00D63332">
        <w:rPr>
          <w:rFonts w:ascii="Traditional Arabic" w:hAnsi="Traditional Arabic" w:cs="Traditional Arabic"/>
          <w:sz w:val="30"/>
          <w:szCs w:val="30"/>
          <w:rtl/>
          <w:lang w:val="en-GB" w:eastAsia="zh-TW"/>
        </w:rPr>
        <w:t>التام من النفايات في إندونيسيا‘‘</w:t>
      </w:r>
      <w:r w:rsidR="00E429CB">
        <w:rPr>
          <w:rFonts w:ascii="Traditional Arabic" w:hAnsi="Traditional Arabic" w:cs="Traditional Arabic"/>
          <w:sz w:val="30"/>
          <w:szCs w:val="30"/>
          <w:rtl/>
          <w:lang w:val="en-GB" w:eastAsia="zh-TW"/>
        </w:rPr>
        <w:t xml:space="preserve"> </w:t>
      </w:r>
      <w:r w:rsidRPr="00BF7601">
        <w:rPr>
          <w:rFonts w:ascii="Traditional Arabic" w:hAnsi="Traditional Arabic" w:cs="Traditional Arabic"/>
          <w:sz w:val="30"/>
          <w:szCs w:val="30"/>
          <w:rtl/>
          <w:lang w:val="en-GB" w:eastAsia="zh-TW"/>
        </w:rPr>
        <w:t xml:space="preserve">بمنع تسرب </w:t>
      </w:r>
      <w:r w:rsidR="00076531">
        <w:rPr>
          <w:rFonts w:ascii="Traditional Arabic" w:hAnsi="Traditional Arabic" w:cs="Traditional Arabic"/>
          <w:sz w:val="30"/>
          <w:szCs w:val="30"/>
          <w:rtl/>
          <w:lang w:val="en-GB" w:eastAsia="zh-TW"/>
        </w:rPr>
        <w:t>000 3</w:t>
      </w:r>
      <w:r w:rsidRPr="00BF7601">
        <w:rPr>
          <w:rFonts w:ascii="Traditional Arabic" w:hAnsi="Traditional Arabic" w:cs="Traditional Arabic"/>
          <w:sz w:val="30"/>
          <w:szCs w:val="30"/>
          <w:rtl/>
          <w:lang w:val="en-GB" w:eastAsia="zh-TW"/>
        </w:rPr>
        <w:t xml:space="preserve"> طن من الأكياس البلاستيكية إلى البيئة من خلال تنفيذ عمليات حظر للأكياس البلاستيكية في 5 مدن بحلول عام 2019</w:t>
      </w:r>
      <w:r w:rsidR="00E429CB">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وتخطط الح</w:t>
      </w:r>
      <w:r w:rsidR="00D63332">
        <w:rPr>
          <w:rFonts w:ascii="Traditional Arabic" w:hAnsi="Traditional Arabic" w:cs="Traditional Arabic"/>
          <w:sz w:val="30"/>
          <w:szCs w:val="30"/>
          <w:rtl/>
          <w:lang w:val="en-GB" w:eastAsia="zh-TW"/>
        </w:rPr>
        <w:t>ركة للعمل في 10 مدن إضافية سنوي</w:t>
      </w:r>
      <w:r w:rsidRPr="00BF760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لمنع دخول </w:t>
      </w:r>
      <w:r w:rsidR="00076531">
        <w:rPr>
          <w:rFonts w:ascii="Traditional Arabic" w:hAnsi="Traditional Arabic" w:cs="Traditional Arabic"/>
          <w:sz w:val="30"/>
          <w:szCs w:val="30"/>
          <w:rtl/>
          <w:lang w:val="en-GB" w:eastAsia="zh-TW"/>
        </w:rPr>
        <w:t>000 11</w:t>
      </w:r>
      <w:r w:rsidR="00D63332">
        <w:rPr>
          <w:rFonts w:ascii="Traditional Arabic" w:hAnsi="Traditional Arabic" w:cs="Traditional Arabic"/>
          <w:sz w:val="30"/>
          <w:szCs w:val="30"/>
          <w:rtl/>
          <w:lang w:val="en-GB" w:eastAsia="zh-TW"/>
        </w:rPr>
        <w:t xml:space="preserve"> طن من البلاستيك سنوي</w:t>
      </w:r>
      <w:r w:rsidRPr="00BF760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إلى المحيطات، بهدف الوصول إلى</w:t>
      </w:r>
      <w:r w:rsidR="005A0B1C">
        <w:rPr>
          <w:rFonts w:ascii="Traditional Arabic" w:hAnsi="Traditional Arabic" w:cs="Traditional Arabic"/>
          <w:sz w:val="30"/>
          <w:szCs w:val="30"/>
          <w:rtl/>
          <w:lang w:val="en-GB" w:eastAsia="zh-TW"/>
        </w:rPr>
        <w:t xml:space="preserve"> منع</w:t>
      </w:r>
      <w:r w:rsidRPr="00BF7601">
        <w:rPr>
          <w:rFonts w:ascii="Traditional Arabic" w:hAnsi="Traditional Arabic" w:cs="Traditional Arabic"/>
          <w:sz w:val="30"/>
          <w:szCs w:val="30"/>
          <w:rtl/>
          <w:lang w:val="en-GB" w:eastAsia="zh-TW"/>
        </w:rPr>
        <w:t xml:space="preserve"> </w:t>
      </w:r>
      <w:r w:rsidR="00076531">
        <w:rPr>
          <w:rFonts w:ascii="Traditional Arabic" w:hAnsi="Traditional Arabic" w:cs="Traditional Arabic"/>
          <w:sz w:val="30"/>
          <w:szCs w:val="30"/>
          <w:rtl/>
          <w:lang w:val="en-GB" w:eastAsia="zh-TW"/>
        </w:rPr>
        <w:t>000 58</w:t>
      </w:r>
      <w:r w:rsidRPr="00BF7601">
        <w:rPr>
          <w:rFonts w:ascii="Traditional Arabic" w:hAnsi="Traditional Arabic" w:cs="Traditional Arabic"/>
          <w:sz w:val="30"/>
          <w:szCs w:val="30"/>
          <w:rtl/>
          <w:lang w:val="en-GB" w:eastAsia="zh-TW"/>
        </w:rPr>
        <w:t xml:space="preserve"> طن للفترة من 2020 إلى 2025</w:t>
      </w:r>
      <w:r w:rsidR="00E429CB">
        <w:rPr>
          <w:rFonts w:ascii="Traditional Arabic" w:hAnsi="Traditional Arabic" w:cs="Traditional Arabic"/>
          <w:sz w:val="30"/>
          <w:szCs w:val="30"/>
          <w:rtl/>
          <w:lang w:val="en-GB" w:eastAsia="zh-TW"/>
        </w:rPr>
        <w:t>.</w:t>
      </w:r>
    </w:p>
    <w:p w14:paraId="5189EE0B" w14:textId="77777777" w:rsidR="00BF7601" w:rsidRPr="00E429CB" w:rsidRDefault="00BF7601"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rPr>
      </w:pPr>
      <w:r w:rsidRPr="00E429CB">
        <w:rPr>
          <w:rFonts w:ascii="Traditional Arabic" w:hAnsi="Traditional Arabic" w:cs="Traditional Arabic"/>
          <w:b/>
          <w:bCs/>
          <w:sz w:val="30"/>
          <w:szCs w:val="30"/>
          <w:rtl/>
          <w:lang w:val="en-GB" w:eastAsia="zh-TW"/>
        </w:rPr>
        <w:t>برنامج إعادة تدوير النفايات البلدية</w:t>
      </w:r>
    </w:p>
    <w:p w14:paraId="02C2D032" w14:textId="7563E75E" w:rsidR="006A41F1" w:rsidRDefault="00BF7601"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BF7601">
        <w:rPr>
          <w:rFonts w:ascii="Traditional Arabic" w:hAnsi="Traditional Arabic" w:cs="Traditional Arabic"/>
          <w:sz w:val="30"/>
          <w:szCs w:val="30"/>
          <w:rtl/>
          <w:lang w:val="en-GB" w:eastAsia="zh-TW"/>
        </w:rPr>
        <w:t xml:space="preserve">صُمم برنامج إعادة تدوير النفايات البلدية، وهي مبادرة مدتها خمس سنوات </w:t>
      </w:r>
      <w:r w:rsidR="00E429CB">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من 2016 حتى 2021</w:t>
      </w:r>
      <w:r w:rsidR="00E429CB">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تمولها الوكالة الأمريكية للتنمية الدولية، </w:t>
      </w:r>
      <w:r w:rsidR="005A0B1C">
        <w:rPr>
          <w:rFonts w:ascii="Traditional Arabic" w:hAnsi="Traditional Arabic" w:cs="Traditional Arabic"/>
          <w:sz w:val="30"/>
          <w:szCs w:val="30"/>
          <w:rtl/>
          <w:lang w:val="en-GB" w:eastAsia="zh-TW"/>
        </w:rPr>
        <w:t>للتقليل</w:t>
      </w:r>
      <w:r w:rsidR="005A0B1C" w:rsidRPr="00BF7601">
        <w:rPr>
          <w:rFonts w:ascii="Traditional Arabic" w:hAnsi="Traditional Arabic" w:cs="Traditional Arabic"/>
          <w:sz w:val="30"/>
          <w:szCs w:val="30"/>
          <w:rtl/>
          <w:lang w:val="en-GB" w:eastAsia="zh-TW"/>
        </w:rPr>
        <w:t xml:space="preserve"> </w:t>
      </w:r>
      <w:r w:rsidRPr="00BF7601">
        <w:rPr>
          <w:rFonts w:ascii="Traditional Arabic" w:hAnsi="Traditional Arabic" w:cs="Traditional Arabic"/>
          <w:sz w:val="30"/>
          <w:szCs w:val="30"/>
          <w:rtl/>
          <w:lang w:val="en-GB" w:eastAsia="zh-TW"/>
        </w:rPr>
        <w:t xml:space="preserve">من المصادر البرية التي تؤدي إلى التلوث البلاستيكي البحري في إندونيسيا </w:t>
      </w:r>
      <w:r w:rsidR="005A0B1C" w:rsidRPr="00BF7601">
        <w:rPr>
          <w:rFonts w:ascii="Traditional Arabic" w:hAnsi="Traditional Arabic" w:cs="Traditional Arabic"/>
          <w:sz w:val="30"/>
          <w:szCs w:val="30"/>
          <w:rtl/>
          <w:lang w:val="en-GB" w:eastAsia="zh-TW"/>
        </w:rPr>
        <w:t>وسري</w:t>
      </w:r>
      <w:r w:rsidR="005A0B1C">
        <w:rPr>
          <w:rFonts w:ascii="Traditional Arabic" w:hAnsi="Traditional Arabic" w:cs="Traditional Arabic"/>
          <w:sz w:val="30"/>
          <w:szCs w:val="30"/>
          <w:rtl/>
          <w:lang w:val="en-GB" w:eastAsia="zh-TW"/>
        </w:rPr>
        <w:t xml:space="preserve"> </w:t>
      </w:r>
      <w:r w:rsidR="005A0B1C" w:rsidRPr="00BF7601">
        <w:rPr>
          <w:rFonts w:ascii="Traditional Arabic" w:hAnsi="Traditional Arabic" w:cs="Traditional Arabic"/>
          <w:sz w:val="30"/>
          <w:szCs w:val="30"/>
          <w:rtl/>
          <w:lang w:val="en-GB" w:eastAsia="zh-TW"/>
        </w:rPr>
        <w:t xml:space="preserve">لانكا </w:t>
      </w:r>
      <w:r w:rsidRPr="00BF7601">
        <w:rPr>
          <w:rFonts w:ascii="Traditional Arabic" w:hAnsi="Traditional Arabic" w:cs="Traditional Arabic"/>
          <w:sz w:val="30"/>
          <w:szCs w:val="30"/>
          <w:rtl/>
          <w:lang w:val="en-GB" w:eastAsia="zh-TW"/>
        </w:rPr>
        <w:t>والفلبين وفي</w:t>
      </w:r>
      <w:r w:rsidR="005A0B1C">
        <w:rPr>
          <w:rFonts w:ascii="Traditional Arabic" w:hAnsi="Traditional Arabic" w:cs="Traditional Arabic"/>
          <w:sz w:val="30"/>
          <w:szCs w:val="30"/>
          <w:rtl/>
          <w:lang w:val="en-GB" w:eastAsia="zh-TW"/>
        </w:rPr>
        <w:t>ي</w:t>
      </w:r>
      <w:r w:rsidRPr="00BF7601">
        <w:rPr>
          <w:rFonts w:ascii="Traditional Arabic" w:hAnsi="Traditional Arabic" w:cs="Traditional Arabic"/>
          <w:sz w:val="30"/>
          <w:szCs w:val="30"/>
          <w:rtl/>
          <w:lang w:val="en-GB" w:eastAsia="zh-TW"/>
        </w:rPr>
        <w:t>ت</w:t>
      </w:r>
      <w:r w:rsidR="00D63332">
        <w:rPr>
          <w:rFonts w:ascii="Traditional Arabic" w:hAnsi="Traditional Arabic" w:cs="Traditional Arabic"/>
          <w:sz w:val="30"/>
          <w:szCs w:val="30"/>
          <w:rtl/>
          <w:lang w:val="en-GB" w:eastAsia="zh-TW"/>
        </w:rPr>
        <w:t> </w:t>
      </w:r>
      <w:r w:rsidRPr="00BF7601">
        <w:rPr>
          <w:rFonts w:ascii="Traditional Arabic" w:hAnsi="Traditional Arabic" w:cs="Traditional Arabic"/>
          <w:sz w:val="30"/>
          <w:szCs w:val="30"/>
          <w:rtl/>
          <w:lang w:val="en-GB" w:eastAsia="zh-TW"/>
        </w:rPr>
        <w:t>نام</w:t>
      </w:r>
      <w:r w:rsidR="00E429CB">
        <w:rPr>
          <w:rFonts w:ascii="Traditional Arabic" w:hAnsi="Traditional Arabic" w:cs="Traditional Arabic"/>
          <w:sz w:val="30"/>
          <w:szCs w:val="30"/>
          <w:rtl/>
          <w:lang w:val="en-GB" w:eastAsia="zh-TW"/>
        </w:rPr>
        <w:t>.</w:t>
      </w:r>
      <w:r w:rsidR="00D63332">
        <w:rPr>
          <w:rFonts w:ascii="Traditional Arabic" w:hAnsi="Traditional Arabic" w:cs="Traditional Arabic"/>
          <w:sz w:val="30"/>
          <w:szCs w:val="30"/>
          <w:rtl/>
          <w:lang w:val="en-GB" w:eastAsia="zh-TW"/>
        </w:rPr>
        <w:t xml:space="preserve"> ونظر</w:t>
      </w:r>
      <w:r w:rsidRPr="00BF760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لقرب تلك البلدان من محيطين، فإن الإدارة الفعالة للنفايات الصلبة في هذه البلدان أمر بالغ الأهمية </w:t>
      </w:r>
      <w:r w:rsidR="005A0B1C">
        <w:rPr>
          <w:rFonts w:ascii="Traditional Arabic" w:hAnsi="Traditional Arabic" w:cs="Traditional Arabic"/>
          <w:sz w:val="30"/>
          <w:szCs w:val="30"/>
          <w:rtl/>
          <w:lang w:val="en-GB" w:eastAsia="zh-TW"/>
        </w:rPr>
        <w:t>للتقليل</w:t>
      </w:r>
      <w:r w:rsidR="005A0B1C" w:rsidRPr="00BF7601">
        <w:rPr>
          <w:rFonts w:ascii="Traditional Arabic" w:hAnsi="Traditional Arabic" w:cs="Traditional Arabic"/>
          <w:sz w:val="30"/>
          <w:szCs w:val="30"/>
          <w:rtl/>
          <w:lang w:val="en-GB" w:eastAsia="zh-TW"/>
        </w:rPr>
        <w:t xml:space="preserve"> </w:t>
      </w:r>
      <w:r w:rsidRPr="00BF7601">
        <w:rPr>
          <w:rFonts w:ascii="Traditional Arabic" w:hAnsi="Traditional Arabic" w:cs="Traditional Arabic"/>
          <w:sz w:val="30"/>
          <w:szCs w:val="30"/>
          <w:rtl/>
          <w:lang w:val="en-GB" w:eastAsia="zh-TW"/>
        </w:rPr>
        <w:t>من النفايات البلاستيكية البحرية</w:t>
      </w:r>
      <w:r w:rsidR="006A41F1">
        <w:rPr>
          <w:rFonts w:ascii="Traditional Arabic" w:hAnsi="Traditional Arabic" w:cs="Traditional Arabic"/>
          <w:sz w:val="30"/>
          <w:szCs w:val="30"/>
          <w:rtl/>
          <w:lang w:val="en-GB" w:eastAsia="zh-TW"/>
        </w:rPr>
        <w:t>.</w:t>
      </w:r>
      <w:r w:rsidR="00D63332">
        <w:rPr>
          <w:rFonts w:ascii="Traditional Arabic" w:hAnsi="Traditional Arabic" w:cs="Traditional Arabic"/>
          <w:sz w:val="30"/>
          <w:szCs w:val="30"/>
          <w:rtl/>
          <w:lang w:val="en-GB" w:eastAsia="zh-TW"/>
        </w:rPr>
        <w:t xml:space="preserve"> ويوفر البرنامج منح</w:t>
      </w:r>
      <w:r w:rsidRPr="00BF760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ومساعدة فنية لتشجيع الجهود الواعدة في إدارة النفايات الصلبة وإعادة تدوير النفايات في المناطق الحضرية، ويعزز فعاليتها ويقدم توصيات من أجل الاستثمارات المستقبلية في التخفيف من الحطام البحري</w:t>
      </w:r>
      <w:r w:rsidR="006A41F1">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ويضمن البرنامج أن تكون أنشطته مراعية لاعتبارات المساواة بين الجنسين من خلال التحليل القائم على الأدلة وأن تعود المساعدة المقدمة والنتائج المحققة بالنفع على النساء والرجال</w:t>
      </w:r>
      <w:r w:rsidR="006A41F1">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وبعد سنتين من التنفيذ، </w:t>
      </w:r>
      <w:r w:rsidR="005A0B1C">
        <w:rPr>
          <w:rFonts w:ascii="Traditional Arabic" w:hAnsi="Traditional Arabic" w:cs="Traditional Arabic"/>
          <w:sz w:val="30"/>
          <w:szCs w:val="30"/>
          <w:rtl/>
          <w:lang w:val="en-GB" w:eastAsia="zh-TW"/>
        </w:rPr>
        <w:t>وبقيام</w:t>
      </w:r>
      <w:r w:rsidRPr="00BF7601">
        <w:rPr>
          <w:rFonts w:ascii="Traditional Arabic" w:hAnsi="Traditional Arabic" w:cs="Traditional Arabic"/>
          <w:sz w:val="30"/>
          <w:szCs w:val="30"/>
          <w:rtl/>
          <w:lang w:val="en-GB" w:eastAsia="zh-TW"/>
        </w:rPr>
        <w:t xml:space="preserve"> فريق ابتكارات التنمية</w:t>
      </w:r>
      <w:r w:rsidR="005A0B1C">
        <w:rPr>
          <w:rFonts w:ascii="Traditional Arabic" w:hAnsi="Traditional Arabic" w:cs="Traditional Arabic"/>
          <w:sz w:val="30"/>
          <w:szCs w:val="30"/>
          <w:rtl/>
          <w:lang w:val="en-GB" w:eastAsia="zh-TW"/>
        </w:rPr>
        <w:t xml:space="preserve"> بدور منفذه الرئيسي</w:t>
      </w:r>
      <w:r w:rsidRPr="00BF7601">
        <w:rPr>
          <w:rFonts w:ascii="Traditional Arabic" w:hAnsi="Traditional Arabic" w:cs="Traditional Arabic"/>
          <w:sz w:val="30"/>
          <w:szCs w:val="30"/>
          <w:rtl/>
          <w:lang w:val="en-GB" w:eastAsia="zh-TW"/>
        </w:rPr>
        <w:t xml:space="preserve">، أصبح </w:t>
      </w:r>
      <w:r w:rsidR="005A0B1C">
        <w:rPr>
          <w:rFonts w:ascii="Traditional Arabic" w:hAnsi="Traditional Arabic" w:cs="Traditional Arabic"/>
          <w:sz w:val="30"/>
          <w:szCs w:val="30"/>
          <w:rtl/>
          <w:lang w:val="en-GB" w:eastAsia="zh-TW"/>
        </w:rPr>
        <w:t xml:space="preserve">البرنامج </w:t>
      </w:r>
      <w:r w:rsidRPr="00BF7601">
        <w:rPr>
          <w:rFonts w:ascii="Traditional Arabic" w:hAnsi="Traditional Arabic" w:cs="Traditional Arabic"/>
          <w:sz w:val="30"/>
          <w:szCs w:val="30"/>
          <w:rtl/>
          <w:lang w:val="en-GB" w:eastAsia="zh-TW"/>
        </w:rPr>
        <w:t>مستعدا</w:t>
      </w:r>
      <w:r w:rsidR="005A0B1C">
        <w:rPr>
          <w:rFonts w:ascii="Traditional Arabic" w:hAnsi="Traditional Arabic" w:cs="Traditional Arabic"/>
          <w:sz w:val="30"/>
          <w:szCs w:val="30"/>
          <w:rtl/>
          <w:lang w:val="en-GB" w:eastAsia="zh-TW"/>
        </w:rPr>
        <w:t>ً</w:t>
      </w:r>
      <w:r w:rsidRPr="00BF7601">
        <w:rPr>
          <w:rFonts w:ascii="Traditional Arabic" w:hAnsi="Traditional Arabic" w:cs="Traditional Arabic"/>
          <w:sz w:val="30"/>
          <w:szCs w:val="30"/>
          <w:rtl/>
          <w:lang w:val="en-GB" w:eastAsia="zh-TW"/>
        </w:rPr>
        <w:t xml:space="preserve"> لتبادل أفضل الممارسات الهامة </w:t>
      </w:r>
      <w:r w:rsidR="005A0B1C">
        <w:rPr>
          <w:rFonts w:ascii="Traditional Arabic" w:hAnsi="Traditional Arabic" w:cs="Traditional Arabic"/>
          <w:sz w:val="30"/>
          <w:szCs w:val="30"/>
          <w:rtl/>
          <w:lang w:val="en-GB" w:eastAsia="zh-TW"/>
        </w:rPr>
        <w:t>فيما يتعلق بالمسائل الجنسانية</w:t>
      </w:r>
      <w:r w:rsidR="006A41F1">
        <w:rPr>
          <w:rFonts w:ascii="Traditional Arabic" w:hAnsi="Traditional Arabic" w:cs="Traditional Arabic"/>
          <w:sz w:val="30"/>
          <w:szCs w:val="30"/>
          <w:rtl/>
          <w:lang w:val="en-GB" w:eastAsia="zh-TW"/>
        </w:rPr>
        <w:t>.</w:t>
      </w:r>
    </w:p>
    <w:p w14:paraId="512A5911" w14:textId="006D5789" w:rsidR="006A41F1" w:rsidRPr="006A41F1" w:rsidRDefault="00D6333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نستله</w:t>
      </w:r>
    </w:p>
    <w:p w14:paraId="5C755CF5" w14:textId="16151622" w:rsidR="006A41F1" w:rsidRDefault="006A41F1"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 xml:space="preserve">أعلنت شركة نستله عن طموحها في جعل </w:t>
      </w:r>
      <w:r w:rsidR="005A0B1C">
        <w:rPr>
          <w:rFonts w:ascii="Traditional Arabic" w:hAnsi="Traditional Arabic" w:cs="Traditional Arabic"/>
          <w:sz w:val="30"/>
          <w:szCs w:val="30"/>
          <w:rtl/>
          <w:lang w:val="en-GB" w:eastAsia="zh-TW"/>
        </w:rPr>
        <w:t>مواد التغليف والعبوات التي تستخدمها</w:t>
      </w:r>
      <w:r w:rsidR="005A0B1C"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 xml:space="preserve">قابلة لإعادة التدوير أو الاستخدام بنسبة 100 في المائة بحلول عام 2025، </w:t>
      </w:r>
      <w:r w:rsidR="005A0B1C">
        <w:rPr>
          <w:rFonts w:ascii="Traditional Arabic" w:hAnsi="Traditional Arabic" w:cs="Traditional Arabic"/>
          <w:sz w:val="30"/>
          <w:szCs w:val="30"/>
          <w:rtl/>
          <w:lang w:val="en-GB" w:eastAsia="zh-TW"/>
        </w:rPr>
        <w:t>وهدفها</w:t>
      </w:r>
      <w:r w:rsidR="005A0B1C"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 xml:space="preserve">ألا ينتهي المطاف بأيٍ من </w:t>
      </w:r>
      <w:r w:rsidR="005A0B1C">
        <w:rPr>
          <w:rFonts w:ascii="Traditional Arabic" w:hAnsi="Traditional Arabic" w:cs="Traditional Arabic"/>
          <w:sz w:val="30"/>
          <w:szCs w:val="30"/>
          <w:rtl/>
          <w:lang w:val="en-GB" w:eastAsia="zh-TW"/>
        </w:rPr>
        <w:t>مواد التغليف والعبوات الخاصة بها</w:t>
      </w:r>
      <w:r w:rsidRPr="006A41F1">
        <w:rPr>
          <w:rFonts w:ascii="Traditional Arabic" w:hAnsi="Traditional Arabic" w:cs="Traditional Arabic"/>
          <w:sz w:val="30"/>
          <w:szCs w:val="30"/>
          <w:rtl/>
          <w:lang w:val="en-GB" w:eastAsia="zh-TW"/>
        </w:rPr>
        <w:t>، بما فيها المواد البلاستيكية، في مدافن القمامة أو كقمامة</w:t>
      </w:r>
      <w:r w:rsidR="005A0B1C">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وأعربت عن اعتقادها بأن ثمة حاجة ملحة للتقليل إلى أدنى حد </w:t>
      </w:r>
      <w:r w:rsidR="005A0B1C">
        <w:rPr>
          <w:rFonts w:ascii="Traditional Arabic" w:hAnsi="Traditional Arabic" w:cs="Traditional Arabic"/>
          <w:sz w:val="30"/>
          <w:szCs w:val="30"/>
          <w:rtl/>
          <w:lang w:val="en-GB" w:eastAsia="zh-TW"/>
        </w:rPr>
        <w:t xml:space="preserve">ممكن </w:t>
      </w:r>
      <w:r w:rsidRPr="006A41F1">
        <w:rPr>
          <w:rFonts w:ascii="Traditional Arabic" w:hAnsi="Traditional Arabic" w:cs="Traditional Arabic"/>
          <w:sz w:val="30"/>
          <w:szCs w:val="30"/>
          <w:rtl/>
          <w:lang w:val="en-GB" w:eastAsia="zh-TW"/>
        </w:rPr>
        <w:t xml:space="preserve">من أثر </w:t>
      </w:r>
      <w:r w:rsidR="005A0B1C">
        <w:rPr>
          <w:rFonts w:ascii="Traditional Arabic" w:hAnsi="Traditional Arabic" w:cs="Traditional Arabic"/>
          <w:sz w:val="30"/>
          <w:szCs w:val="30"/>
          <w:rtl/>
          <w:lang w:val="en-GB" w:eastAsia="zh-TW"/>
        </w:rPr>
        <w:t>مواد التغليف</w:t>
      </w:r>
      <w:r w:rsidR="005A0B1C"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على البيئة وبأن مواجهة هذا يتطلب اتباع نهج جماعي</w:t>
      </w:r>
      <w:r>
        <w:rPr>
          <w:rFonts w:ascii="Traditional Arabic" w:hAnsi="Traditional Arabic" w:cs="Traditional Arabic"/>
          <w:sz w:val="30"/>
          <w:szCs w:val="30"/>
          <w:rtl/>
          <w:lang w:val="en-GB" w:eastAsia="zh-TW"/>
        </w:rPr>
        <w:t>.</w:t>
      </w:r>
    </w:p>
    <w:p w14:paraId="03B7B17D" w14:textId="77777777" w:rsidR="003702DC" w:rsidRDefault="003702DC">
      <w:pPr>
        <w:bidi w:val="0"/>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br w:type="page"/>
      </w:r>
    </w:p>
    <w:p w14:paraId="1E4E13A9" w14:textId="46BAB4D2" w:rsidR="006A41F1" w:rsidRPr="006A41F1" w:rsidRDefault="00D6333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lastRenderedPageBreak/>
        <w:t>شركة كوكا كولا</w:t>
      </w:r>
    </w:p>
    <w:p w14:paraId="20B3EDDC" w14:textId="370078F6" w:rsidR="006A63AB" w:rsidRDefault="006A41F1"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 xml:space="preserve">حددت شركة كوكاكولا </w:t>
      </w:r>
      <w:r w:rsidR="005A0B1C">
        <w:rPr>
          <w:rFonts w:ascii="Traditional Arabic" w:hAnsi="Traditional Arabic" w:cs="Traditional Arabic"/>
          <w:sz w:val="30"/>
          <w:szCs w:val="30"/>
          <w:rtl/>
          <w:lang w:val="en-GB" w:eastAsia="zh-TW"/>
        </w:rPr>
        <w:t>هدفها المتمثل في ال</w:t>
      </w:r>
      <w:r w:rsidRPr="006A41F1">
        <w:rPr>
          <w:rFonts w:ascii="Traditional Arabic" w:hAnsi="Traditional Arabic" w:cs="Traditional Arabic"/>
          <w:sz w:val="30"/>
          <w:szCs w:val="30"/>
          <w:rtl/>
          <w:lang w:val="en-GB" w:eastAsia="zh-TW"/>
        </w:rPr>
        <w:t>مساعدة في جمع</w:t>
      </w:r>
      <w:r w:rsidR="005A0B1C">
        <w:rPr>
          <w:rFonts w:ascii="Traditional Arabic" w:hAnsi="Traditional Arabic" w:cs="Traditional Arabic"/>
          <w:sz w:val="30"/>
          <w:szCs w:val="30"/>
          <w:rtl/>
          <w:lang w:val="en-GB" w:eastAsia="zh-TW"/>
        </w:rPr>
        <w:t xml:space="preserve"> وإعادة تدوير</w:t>
      </w:r>
      <w:r w:rsidRPr="006A41F1">
        <w:rPr>
          <w:rFonts w:ascii="Traditional Arabic" w:hAnsi="Traditional Arabic" w:cs="Traditional Arabic"/>
          <w:sz w:val="30"/>
          <w:szCs w:val="30"/>
          <w:rtl/>
          <w:lang w:val="en-GB" w:eastAsia="zh-TW"/>
        </w:rPr>
        <w:t xml:space="preserve"> ما يعادل كل زجاج</w:t>
      </w:r>
      <w:r w:rsidR="00D63332">
        <w:rPr>
          <w:rFonts w:ascii="Traditional Arabic" w:hAnsi="Traditional Arabic" w:cs="Traditional Arabic"/>
          <w:sz w:val="30"/>
          <w:szCs w:val="30"/>
          <w:rtl/>
          <w:lang w:val="en-GB" w:eastAsia="zh-TW"/>
        </w:rPr>
        <w:t>ة من الزجاجات التي تبيعها عالمي</w:t>
      </w:r>
      <w:r w:rsidRPr="006A41F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بحلول عام 2030</w:t>
      </w:r>
      <w:r w:rsidR="006A63A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وسيسهم هذا الجهد في </w:t>
      </w:r>
      <w:r w:rsidR="00C136D2">
        <w:rPr>
          <w:rFonts w:ascii="Traditional Arabic" w:hAnsi="Traditional Arabic" w:cs="Traditional Arabic"/>
          <w:sz w:val="30"/>
          <w:szCs w:val="30"/>
          <w:rtl/>
          <w:lang w:val="en-GB" w:eastAsia="zh-TW"/>
        </w:rPr>
        <w:t>إنشاء</w:t>
      </w:r>
      <w:r w:rsidR="00C136D2"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 xml:space="preserve">اقتصاد دائري من خلال استثمار لسنوات متعددة بملايين متعددة </w:t>
      </w:r>
      <w:r w:rsidR="00C136D2">
        <w:rPr>
          <w:rFonts w:ascii="Traditional Arabic" w:hAnsi="Traditional Arabic" w:cs="Traditional Arabic"/>
          <w:sz w:val="30"/>
          <w:szCs w:val="30"/>
          <w:rtl/>
          <w:lang w:val="en-GB" w:eastAsia="zh-TW"/>
        </w:rPr>
        <w:t>يشمل</w:t>
      </w:r>
      <w:r w:rsidRPr="006A41F1">
        <w:rPr>
          <w:rFonts w:ascii="Traditional Arabic" w:hAnsi="Traditional Arabic" w:cs="Traditional Arabic"/>
          <w:sz w:val="30"/>
          <w:szCs w:val="30"/>
          <w:rtl/>
          <w:lang w:val="en-GB" w:eastAsia="zh-TW"/>
        </w:rPr>
        <w:t xml:space="preserve"> العمل الجاري لجعل جميع العبوات قابلة لإعادة التدوير بنسبة 100 في المئة بحلول عام 2025 وإدراج 50 في المائة من المحتوى المعاد تدويره في جميع عبواتها الرئيسية عالميًا بحلول عام 2030</w:t>
      </w:r>
      <w:r w:rsidR="006A63AB">
        <w:rPr>
          <w:rFonts w:ascii="Traditional Arabic" w:hAnsi="Traditional Arabic" w:cs="Traditional Arabic"/>
          <w:sz w:val="30"/>
          <w:szCs w:val="30"/>
          <w:rtl/>
          <w:lang w:val="en-GB" w:eastAsia="zh-TW"/>
        </w:rPr>
        <w:t>.</w:t>
      </w:r>
    </w:p>
    <w:p w14:paraId="3CC2ACD1" w14:textId="047AF7EA" w:rsidR="006A41F1" w:rsidRPr="006A63AB" w:rsidRDefault="00C136D2" w:rsidP="005D3924">
      <w:pPr>
        <w:tabs>
          <w:tab w:val="left" w:pos="624"/>
          <w:tab w:val="left" w:pos="1871"/>
          <w:tab w:val="left" w:pos="2495"/>
          <w:tab w:val="left" w:pos="3119"/>
        </w:tabs>
        <w:spacing w:after="120"/>
        <w:ind w:left="1247" w:right="-180"/>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وداعاً لأكياس البلاستيك </w:t>
      </w:r>
      <w:r w:rsidRPr="007A6B3C">
        <w:rPr>
          <w:rFonts w:asciiTheme="majorBidi" w:hAnsiTheme="majorBidi" w:cstheme="majorBidi"/>
          <w:b/>
          <w:bCs/>
          <w:sz w:val="20"/>
          <w:szCs w:val="20"/>
          <w:rtl/>
          <w:lang w:val="en-GB" w:eastAsia="zh-TW"/>
        </w:rPr>
        <w:t>(</w:t>
      </w:r>
      <w:r w:rsidRPr="007A6B3C">
        <w:rPr>
          <w:rFonts w:asciiTheme="majorBidi" w:hAnsiTheme="majorBidi" w:cstheme="majorBidi"/>
          <w:b/>
          <w:bCs/>
          <w:color w:val="000000"/>
          <w:sz w:val="20"/>
          <w:szCs w:val="20"/>
          <w:lang w:val="en-GB"/>
        </w:rPr>
        <w:t xml:space="preserve">Bye </w:t>
      </w:r>
      <w:proofErr w:type="spellStart"/>
      <w:r w:rsidRPr="007A6B3C">
        <w:rPr>
          <w:rFonts w:asciiTheme="majorBidi" w:hAnsiTheme="majorBidi" w:cstheme="majorBidi"/>
          <w:b/>
          <w:bCs/>
          <w:color w:val="000000"/>
          <w:sz w:val="20"/>
          <w:szCs w:val="20"/>
          <w:lang w:val="en-GB"/>
        </w:rPr>
        <w:t>Bye</w:t>
      </w:r>
      <w:proofErr w:type="spellEnd"/>
      <w:r w:rsidRPr="007A6B3C">
        <w:rPr>
          <w:rFonts w:asciiTheme="majorBidi" w:hAnsiTheme="majorBidi" w:cstheme="majorBidi"/>
          <w:b/>
          <w:bCs/>
          <w:color w:val="000000"/>
          <w:sz w:val="20"/>
          <w:szCs w:val="20"/>
          <w:lang w:val="en-GB"/>
        </w:rPr>
        <w:t xml:space="preserve"> Plastic Bags</w:t>
      </w:r>
      <w:r w:rsidRPr="007A6B3C">
        <w:rPr>
          <w:rFonts w:asciiTheme="majorBidi" w:hAnsiTheme="majorBidi" w:cstheme="majorBidi"/>
          <w:b/>
          <w:bCs/>
          <w:sz w:val="20"/>
          <w:szCs w:val="20"/>
          <w:rtl/>
          <w:lang w:val="en-GB" w:eastAsia="zh-TW"/>
        </w:rPr>
        <w:t>)</w:t>
      </w:r>
    </w:p>
    <w:p w14:paraId="545C6F78" w14:textId="6535A50A" w:rsidR="00C90BC6" w:rsidRDefault="006A41F1" w:rsidP="00D63332">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 xml:space="preserve">ستوسع حملة </w:t>
      </w:r>
      <w:r w:rsidR="00C136D2">
        <w:rPr>
          <w:rFonts w:ascii="Traditional Arabic" w:hAnsi="Traditional Arabic" w:cs="Traditional Arabic"/>
          <w:sz w:val="30"/>
          <w:szCs w:val="30"/>
          <w:rtl/>
          <w:lang w:val="en-GB" w:eastAsia="zh-TW"/>
        </w:rPr>
        <w:t>وداعاً لأكياس البلاستيك</w:t>
      </w:r>
      <w:r w:rsidRPr="006A41F1">
        <w:rPr>
          <w:rFonts w:ascii="Traditional Arabic" w:hAnsi="Traditional Arabic" w:cs="Traditional Arabic"/>
          <w:sz w:val="30"/>
          <w:szCs w:val="30"/>
          <w:rtl/>
          <w:lang w:val="en-GB" w:eastAsia="zh-TW"/>
        </w:rPr>
        <w:t xml:space="preserve"> عدد الشركات التجارية المنضمة لحملة الالتزامات التي تقوده</w:t>
      </w:r>
      <w:r w:rsidR="00C5622B">
        <w:rPr>
          <w:rFonts w:ascii="Traditional Arabic" w:hAnsi="Traditional Arabic" w:cs="Traditional Arabic"/>
          <w:sz w:val="30"/>
          <w:szCs w:val="30"/>
          <w:rtl/>
          <w:lang w:val="en-GB" w:eastAsia="zh-TW"/>
        </w:rPr>
        <w:t>ا</w:t>
      </w:r>
      <w:r w:rsidRPr="006A41F1">
        <w:rPr>
          <w:rFonts w:ascii="Traditional Arabic" w:hAnsi="Traditional Arabic" w:cs="Traditional Arabic"/>
          <w:sz w:val="30"/>
          <w:szCs w:val="30"/>
          <w:rtl/>
          <w:lang w:val="en-GB" w:eastAsia="zh-TW"/>
        </w:rPr>
        <w:t xml:space="preserve"> </w:t>
      </w:r>
      <w:r w:rsidR="00C136D2">
        <w:rPr>
          <w:rFonts w:ascii="Traditional Arabic" w:hAnsi="Traditional Arabic" w:cs="Traditional Arabic"/>
          <w:sz w:val="30"/>
          <w:szCs w:val="30"/>
          <w:rtl/>
          <w:lang w:val="en-GB" w:eastAsia="zh-TW"/>
        </w:rPr>
        <w:t xml:space="preserve">شبكة من المنظمات في بالي تحت اسم ”وان آيلاند وان فويس“ </w:t>
      </w:r>
      <w:r w:rsidR="00C136D2" w:rsidRPr="007A6B3C">
        <w:rPr>
          <w:rFonts w:asciiTheme="majorBidi" w:hAnsiTheme="majorBidi" w:cstheme="majorBidi"/>
          <w:sz w:val="20"/>
          <w:szCs w:val="20"/>
          <w:rtl/>
          <w:lang w:val="en-GB" w:eastAsia="zh-TW"/>
        </w:rPr>
        <w:t>(</w:t>
      </w:r>
      <w:r w:rsidR="00C136D2" w:rsidRPr="007A6B3C">
        <w:rPr>
          <w:rFonts w:asciiTheme="majorBidi" w:hAnsiTheme="majorBidi" w:cstheme="majorBidi"/>
          <w:color w:val="000000"/>
          <w:sz w:val="20"/>
          <w:szCs w:val="20"/>
          <w:shd w:val="clear" w:color="auto" w:fill="FFFFFF"/>
        </w:rPr>
        <w:t>One Island One Voice</w:t>
      </w:r>
      <w:r w:rsidR="00C136D2" w:rsidRPr="007A6B3C">
        <w:rPr>
          <w:rFonts w:asciiTheme="majorBidi" w:hAnsiTheme="majorBidi" w:cstheme="majorBidi"/>
          <w:sz w:val="20"/>
          <w:szCs w:val="20"/>
          <w:rtl/>
          <w:lang w:val="en-GB" w:eastAsia="zh-TW"/>
        </w:rPr>
        <w:t>)</w:t>
      </w:r>
      <w:r w:rsidRPr="006A41F1">
        <w:rPr>
          <w:rFonts w:ascii="Traditional Arabic" w:hAnsi="Traditional Arabic" w:cs="Traditional Arabic"/>
          <w:sz w:val="30"/>
          <w:szCs w:val="30"/>
          <w:rtl/>
          <w:lang w:val="en-GB" w:eastAsia="zh-TW"/>
        </w:rPr>
        <w:t xml:space="preserve"> </w:t>
      </w:r>
      <w:r w:rsidR="006A63A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جزيرة واحدة، صوت واحد</w:t>
      </w:r>
      <w:r w:rsidR="006A63A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w:t>
      </w:r>
      <w:r w:rsidR="006A63AB">
        <w:rPr>
          <w:rFonts w:ascii="Traditional Arabic" w:hAnsi="Traditional Arabic" w:cs="Traditional Arabic"/>
          <w:sz w:val="30"/>
          <w:szCs w:val="30"/>
          <w:rtl/>
          <w:lang w:val="en-GB" w:eastAsia="zh-TW"/>
        </w:rPr>
        <w:t>وتهد</w:t>
      </w:r>
      <w:r w:rsidR="00C5622B">
        <w:rPr>
          <w:rFonts w:ascii="Traditional Arabic" w:hAnsi="Traditional Arabic" w:cs="Traditional Arabic"/>
          <w:sz w:val="30"/>
          <w:szCs w:val="30"/>
          <w:rtl/>
          <w:lang w:val="en-GB" w:eastAsia="zh-TW"/>
        </w:rPr>
        <w:t>ف ”وان آيلاند وان فويس“</w:t>
      </w:r>
      <w:r w:rsidR="006A63AB">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 xml:space="preserve">إلى جمع </w:t>
      </w:r>
      <w:r w:rsidR="00C5622B">
        <w:rPr>
          <w:rFonts w:ascii="Traditional Arabic" w:hAnsi="Traditional Arabic" w:cs="Traditional Arabic"/>
          <w:sz w:val="30"/>
          <w:szCs w:val="30"/>
          <w:rtl/>
          <w:lang w:val="en-GB" w:eastAsia="zh-TW"/>
        </w:rPr>
        <w:t>000 1</w:t>
      </w:r>
      <w:r w:rsidRPr="006A41F1">
        <w:rPr>
          <w:rFonts w:ascii="Traditional Arabic" w:hAnsi="Traditional Arabic" w:cs="Traditional Arabic"/>
          <w:sz w:val="30"/>
          <w:szCs w:val="30"/>
          <w:rtl/>
          <w:lang w:val="en-GB" w:eastAsia="zh-TW"/>
        </w:rPr>
        <w:t xml:space="preserve"> التزام بنهاية عام 2018</w:t>
      </w:r>
      <w:r w:rsidR="006A63A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وفي الأجل الطويل، تخطط</w:t>
      </w:r>
      <w:r w:rsidR="00C5622B">
        <w:rPr>
          <w:rFonts w:ascii="Traditional Arabic" w:hAnsi="Traditional Arabic" w:cs="Traditional Arabic"/>
          <w:sz w:val="30"/>
          <w:szCs w:val="30"/>
          <w:rtl/>
          <w:lang w:val="en-GB" w:eastAsia="zh-TW"/>
        </w:rPr>
        <w:t xml:space="preserve"> ”وان آيلاند وان فويس“</w:t>
      </w:r>
      <w:r w:rsidR="006A63AB">
        <w:rPr>
          <w:rFonts w:ascii="Traditional Arabic" w:hAnsi="Traditional Arabic" w:cs="Traditional Arabic"/>
          <w:sz w:val="30"/>
          <w:szCs w:val="30"/>
          <w:rtl/>
          <w:lang w:val="en-GB" w:eastAsia="zh-TW"/>
        </w:rPr>
        <w:t xml:space="preserve"> ل</w:t>
      </w:r>
      <w:r w:rsidR="00D63332">
        <w:rPr>
          <w:rFonts w:ascii="Traditional Arabic" w:hAnsi="Traditional Arabic" w:cs="Traditional Arabic"/>
          <w:sz w:val="30"/>
          <w:szCs w:val="30"/>
          <w:rtl/>
          <w:lang w:val="en-GB" w:eastAsia="zh-TW"/>
        </w:rPr>
        <w:t>نشر حملة الالتزامات وطني</w:t>
      </w:r>
      <w:r w:rsidRPr="006A41F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في 3 مو</w:t>
      </w:r>
      <w:r w:rsidR="00D63332">
        <w:rPr>
          <w:rFonts w:ascii="Traditional Arabic" w:hAnsi="Traditional Arabic" w:cs="Traditional Arabic"/>
          <w:sz w:val="30"/>
          <w:szCs w:val="30"/>
          <w:rtl/>
          <w:lang w:val="en-GB" w:eastAsia="zh-TW"/>
        </w:rPr>
        <w:t>اقع بنهاية عام 2019 وفي 25 موقع</w:t>
      </w:r>
      <w:r w:rsidRPr="006A41F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 عالمي</w:t>
      </w:r>
      <w:r w:rsidRPr="006A41F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جنبا</w:t>
      </w:r>
      <w:r w:rsidR="00D6333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إلى جنب مع فرق من حملة </w:t>
      </w:r>
      <w:r w:rsidR="00C136D2">
        <w:rPr>
          <w:rFonts w:ascii="Traditional Arabic" w:hAnsi="Traditional Arabic" w:cs="Traditional Arabic"/>
          <w:sz w:val="30"/>
          <w:szCs w:val="30"/>
          <w:rtl/>
          <w:lang w:val="en-GB" w:eastAsia="zh-TW"/>
        </w:rPr>
        <w:t>وداعاً لأكياس البلاستيك</w:t>
      </w:r>
      <w:r w:rsidRPr="006A41F1">
        <w:rPr>
          <w:rFonts w:ascii="Traditional Arabic" w:hAnsi="Traditional Arabic" w:cs="Traditional Arabic"/>
          <w:sz w:val="30"/>
          <w:szCs w:val="30"/>
          <w:rtl/>
          <w:lang w:val="en-GB" w:eastAsia="zh-TW"/>
        </w:rPr>
        <w:t xml:space="preserve"> بنهاية عام 2020</w:t>
      </w:r>
      <w:r w:rsidR="00C90BC6">
        <w:rPr>
          <w:rFonts w:ascii="Traditional Arabic" w:hAnsi="Traditional Arabic" w:cs="Traditional Arabic"/>
          <w:sz w:val="30"/>
          <w:szCs w:val="30"/>
          <w:rtl/>
          <w:lang w:val="en-GB" w:eastAsia="zh-TW"/>
        </w:rPr>
        <w:t>.</w:t>
      </w:r>
    </w:p>
    <w:p w14:paraId="4AAC1908" w14:textId="1AD87620" w:rsidR="006A41F1" w:rsidRPr="00C90BC6" w:rsidRDefault="00D6333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مؤسسة سورفرايدر</w:t>
      </w:r>
    </w:p>
    <w:p w14:paraId="7209938F" w14:textId="571FC9D1" w:rsidR="00C90BC6" w:rsidRDefault="006A41F1"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 xml:space="preserve">من خلال </w:t>
      </w:r>
      <w:r w:rsidR="00C136D2">
        <w:rPr>
          <w:rFonts w:ascii="Traditional Arabic" w:hAnsi="Traditional Arabic" w:cs="Traditional Arabic"/>
          <w:sz w:val="30"/>
          <w:szCs w:val="30"/>
          <w:rtl/>
          <w:lang w:val="en-GB" w:eastAsia="zh-TW"/>
        </w:rPr>
        <w:t>وحدتها في</w:t>
      </w:r>
      <w:r w:rsidR="00C136D2"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كاواي</w:t>
      </w:r>
      <w:r w:rsidR="00D63332">
        <w:rPr>
          <w:rFonts w:ascii="Traditional Arabic" w:hAnsi="Traditional Arabic" w:cs="Traditional Arabic"/>
          <w:sz w:val="30"/>
          <w:szCs w:val="30"/>
          <w:rtl/>
          <w:lang w:val="en-GB" w:eastAsia="zh-TW"/>
        </w:rPr>
        <w:t xml:space="preserve">، </w:t>
      </w:r>
      <w:r w:rsidR="00C136D2">
        <w:rPr>
          <w:rFonts w:ascii="Traditional Arabic" w:hAnsi="Traditional Arabic" w:cs="Traditional Arabic"/>
          <w:sz w:val="30"/>
          <w:szCs w:val="30"/>
          <w:rtl/>
          <w:lang w:val="en-GB" w:eastAsia="zh-TW"/>
        </w:rPr>
        <w:t xml:space="preserve">التزمت </w:t>
      </w:r>
      <w:r w:rsidR="00D63332">
        <w:rPr>
          <w:rFonts w:ascii="Traditional Arabic" w:hAnsi="Traditional Arabic" w:cs="Traditional Arabic"/>
          <w:sz w:val="30"/>
          <w:szCs w:val="30"/>
          <w:rtl/>
          <w:lang w:val="en-GB" w:eastAsia="zh-TW"/>
        </w:rPr>
        <w:t xml:space="preserve">مؤسسة سورفرايدر </w:t>
      </w:r>
      <w:r w:rsidR="00C136D2">
        <w:rPr>
          <w:rFonts w:ascii="Traditional Arabic" w:hAnsi="Traditional Arabic" w:cs="Traditional Arabic"/>
          <w:sz w:val="30"/>
          <w:szCs w:val="30"/>
          <w:rtl/>
          <w:lang w:val="en-GB" w:eastAsia="zh-TW"/>
        </w:rPr>
        <w:t xml:space="preserve">الممولة </w:t>
      </w:r>
      <w:r w:rsidR="00D63332">
        <w:rPr>
          <w:rFonts w:ascii="Traditional Arabic" w:hAnsi="Traditional Arabic" w:cs="Traditional Arabic"/>
          <w:sz w:val="30"/>
          <w:szCs w:val="30"/>
          <w:rtl/>
          <w:lang w:val="en-GB" w:eastAsia="zh-TW"/>
        </w:rPr>
        <w:t>جزئي</w:t>
      </w:r>
      <w:r w:rsidRPr="006A41F1">
        <w:rPr>
          <w:rFonts w:ascii="Traditional Arabic" w:hAnsi="Traditional Arabic" w:cs="Traditional Arabic"/>
          <w:sz w:val="30"/>
          <w:szCs w:val="30"/>
          <w:rtl/>
          <w:lang w:val="en-GB" w:eastAsia="zh-TW"/>
        </w:rPr>
        <w:t>ا</w:t>
      </w:r>
      <w:r w:rsidR="00D6333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عن طريق منحة </w:t>
      </w:r>
      <w:r w:rsidR="00C136D2">
        <w:rPr>
          <w:rFonts w:ascii="Traditional Arabic" w:hAnsi="Traditional Arabic" w:cs="Traditional Arabic"/>
          <w:sz w:val="30"/>
          <w:szCs w:val="30"/>
          <w:rtl/>
          <w:lang w:val="en-GB" w:eastAsia="zh-TW"/>
        </w:rPr>
        <w:t xml:space="preserve">قدمتها </w:t>
      </w:r>
      <w:r w:rsidRPr="006A41F1">
        <w:rPr>
          <w:rFonts w:ascii="Traditional Arabic" w:hAnsi="Traditional Arabic" w:cs="Traditional Arabic"/>
          <w:sz w:val="30"/>
          <w:szCs w:val="30"/>
          <w:rtl/>
          <w:lang w:val="en-GB" w:eastAsia="zh-TW"/>
        </w:rPr>
        <w:t xml:space="preserve">الإدارة الوطنية لدراسة المحيطات والغلاف الجوي من الولايات المتحدة الأمريكية، بإجراء </w:t>
      </w:r>
      <w:r w:rsidR="00843E27">
        <w:rPr>
          <w:rFonts w:ascii="Traditional Arabic" w:hAnsi="Traditional Arabic" w:cs="Traditional Arabic"/>
          <w:sz w:val="30"/>
          <w:szCs w:val="30"/>
          <w:rtl/>
          <w:lang w:val="en-GB" w:eastAsia="zh-TW"/>
        </w:rPr>
        <w:t>أربع عمليات لتنظيف الشواطئ، و50</w:t>
      </w:r>
      <w:r w:rsidR="00C90BC6">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دورية للش</w:t>
      </w:r>
      <w:r w:rsidR="00C136D2">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باك و</w:t>
      </w:r>
      <w:r w:rsidR="00C136D2">
        <w:rPr>
          <w:rFonts w:ascii="Traditional Arabic" w:hAnsi="Traditional Arabic" w:cs="Traditional Arabic"/>
          <w:sz w:val="30"/>
          <w:szCs w:val="30"/>
          <w:rtl/>
          <w:lang w:val="en-GB" w:eastAsia="zh-TW"/>
        </w:rPr>
        <w:t>ب</w:t>
      </w:r>
      <w:r w:rsidRPr="006A41F1">
        <w:rPr>
          <w:rFonts w:ascii="Traditional Arabic" w:hAnsi="Traditional Arabic" w:cs="Traditional Arabic"/>
          <w:sz w:val="30"/>
          <w:szCs w:val="30"/>
          <w:rtl/>
          <w:lang w:val="en-GB" w:eastAsia="zh-TW"/>
        </w:rPr>
        <w:t xml:space="preserve">جمع 50 طن متري من </w:t>
      </w:r>
      <w:r w:rsidR="00C136D2">
        <w:rPr>
          <w:rFonts w:ascii="Traditional Arabic" w:hAnsi="Traditional Arabic" w:cs="Traditional Arabic"/>
          <w:sz w:val="30"/>
          <w:szCs w:val="30"/>
          <w:rtl/>
          <w:lang w:val="en-GB" w:eastAsia="zh-TW"/>
        </w:rPr>
        <w:t xml:space="preserve">مسافة تمتد </w:t>
      </w:r>
      <w:r w:rsidR="00D63332">
        <w:rPr>
          <w:rFonts w:ascii="Traditional Arabic" w:hAnsi="Traditional Arabic" w:cs="Traditional Arabic"/>
          <w:sz w:val="30"/>
          <w:szCs w:val="30"/>
          <w:rtl/>
          <w:lang w:val="en-GB" w:eastAsia="zh-TW"/>
        </w:rPr>
        <w:t xml:space="preserve">40 </w:t>
      </w:r>
      <w:r w:rsidR="00C136D2">
        <w:rPr>
          <w:rFonts w:ascii="Traditional Arabic" w:hAnsi="Traditional Arabic" w:cs="Traditional Arabic"/>
          <w:sz w:val="30"/>
          <w:szCs w:val="30"/>
          <w:rtl/>
          <w:lang w:val="en-GB" w:eastAsia="zh-TW"/>
        </w:rPr>
        <w:t xml:space="preserve">كيلومتراً </w:t>
      </w:r>
      <w:r w:rsidR="005D3BC5">
        <w:rPr>
          <w:rFonts w:ascii="Traditional Arabic" w:hAnsi="Traditional Arabic" w:cs="Traditional Arabic"/>
          <w:sz w:val="30"/>
          <w:szCs w:val="30"/>
          <w:rtl/>
          <w:lang w:val="en-GB" w:eastAsia="zh-TW"/>
        </w:rPr>
        <w:t>على الساحل</w:t>
      </w:r>
      <w:r w:rsidR="00D63332">
        <w:rPr>
          <w:rFonts w:ascii="Traditional Arabic" w:hAnsi="Traditional Arabic" w:cs="Traditional Arabic"/>
          <w:sz w:val="30"/>
          <w:szCs w:val="30"/>
          <w:rtl/>
          <w:lang w:val="en-GB" w:eastAsia="zh-TW"/>
        </w:rPr>
        <w:t xml:space="preserve"> سنوياً</w:t>
      </w:r>
      <w:r w:rsidR="00C90BC6">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وسيُستكمل البرنامج في أيلول/سبتمبر 2021</w:t>
      </w:r>
      <w:r w:rsidR="00C90BC6">
        <w:rPr>
          <w:rFonts w:ascii="Traditional Arabic" w:hAnsi="Traditional Arabic" w:cs="Traditional Arabic"/>
          <w:sz w:val="30"/>
          <w:szCs w:val="30"/>
          <w:rtl/>
          <w:lang w:val="en-GB" w:eastAsia="zh-TW"/>
        </w:rPr>
        <w:t>.</w:t>
      </w:r>
    </w:p>
    <w:p w14:paraId="597886E3" w14:textId="238D35E9" w:rsidR="006A41F1" w:rsidRPr="00C90BC6" w:rsidRDefault="00D6333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غرينغو تراش تك</w:t>
      </w:r>
    </w:p>
    <w:p w14:paraId="7FDBA3D4" w14:textId="513E1318" w:rsidR="006A41F1" w:rsidRDefault="006A41F1" w:rsidP="00843E27">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التزمت غرينغو تراش تك ببناء شبكة ل</w:t>
      </w:r>
      <w:r w:rsidR="005D3BC5">
        <w:rPr>
          <w:rFonts w:ascii="Traditional Arabic" w:hAnsi="Traditional Arabic" w:cs="Traditional Arabic"/>
          <w:sz w:val="30"/>
          <w:szCs w:val="30"/>
          <w:rtl/>
          <w:lang w:val="en-GB" w:eastAsia="zh-TW"/>
        </w:rPr>
        <w:t>جمع ا</w:t>
      </w:r>
      <w:r w:rsidRPr="006A41F1">
        <w:rPr>
          <w:rFonts w:ascii="Traditional Arabic" w:hAnsi="Traditional Arabic" w:cs="Traditional Arabic"/>
          <w:sz w:val="30"/>
          <w:szCs w:val="30"/>
          <w:rtl/>
          <w:lang w:val="en-GB" w:eastAsia="zh-TW"/>
        </w:rPr>
        <w:t xml:space="preserve">لنفايات ستساعد في تقليل تلوث المحيطات بالمواد البلاستيكية </w:t>
      </w:r>
      <w:r w:rsidR="005D3BC5">
        <w:rPr>
          <w:rFonts w:ascii="Traditional Arabic" w:hAnsi="Traditional Arabic" w:cs="Traditional Arabic"/>
          <w:sz w:val="30"/>
          <w:szCs w:val="30"/>
          <w:rtl/>
          <w:lang w:val="en-GB" w:eastAsia="zh-TW"/>
        </w:rPr>
        <w:t xml:space="preserve">بنسبة </w:t>
      </w:r>
      <w:r w:rsidRPr="006A41F1">
        <w:rPr>
          <w:rFonts w:ascii="Traditional Arabic" w:hAnsi="Traditional Arabic" w:cs="Traditional Arabic"/>
          <w:sz w:val="30"/>
          <w:szCs w:val="30"/>
          <w:rtl/>
          <w:lang w:val="en-GB" w:eastAsia="zh-TW"/>
        </w:rPr>
        <w:t xml:space="preserve">حوالي 25 في المائة بحلول عام 2020 في جنوب شرق آسيا </w:t>
      </w:r>
      <w:r w:rsidR="005D3BC5">
        <w:rPr>
          <w:rFonts w:ascii="Traditional Arabic" w:hAnsi="Traditional Arabic" w:cs="Traditional Arabic"/>
          <w:sz w:val="30"/>
          <w:szCs w:val="30"/>
          <w:rtl/>
          <w:lang w:val="en-GB" w:eastAsia="zh-TW"/>
        </w:rPr>
        <w:t>وفي زيادة</w:t>
      </w:r>
      <w:r w:rsidR="005D3BC5"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 xml:space="preserve">من معدلات إعادة التدوير </w:t>
      </w:r>
      <w:r w:rsidR="005D3BC5">
        <w:rPr>
          <w:rFonts w:ascii="Traditional Arabic" w:hAnsi="Traditional Arabic" w:cs="Traditional Arabic"/>
          <w:sz w:val="30"/>
          <w:szCs w:val="30"/>
          <w:rtl/>
          <w:lang w:val="en-GB" w:eastAsia="zh-TW"/>
        </w:rPr>
        <w:t>ب</w:t>
      </w:r>
      <w:r w:rsidRPr="006A41F1">
        <w:rPr>
          <w:rFonts w:ascii="Traditional Arabic" w:hAnsi="Traditional Arabic" w:cs="Traditional Arabic"/>
          <w:sz w:val="30"/>
          <w:szCs w:val="30"/>
          <w:rtl/>
          <w:lang w:val="en-GB" w:eastAsia="zh-TW"/>
        </w:rPr>
        <w:t>حوالي 50 في المائة بحلول عام 2022</w:t>
      </w:r>
      <w:r w:rsidR="00C90BC6">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وستنشئ منصة لبرامج إعادة التدوير في المدارس والتثقيف بشأن التلوث البحري فيما لا</w:t>
      </w:r>
      <w:r w:rsidR="002D1367">
        <w:rPr>
          <w:rFonts w:ascii="Traditional Arabic" w:hAnsi="Traditional Arabic" w:cs="Traditional Arabic" w:hint="cs"/>
          <w:sz w:val="30"/>
          <w:szCs w:val="30"/>
          <w:rtl/>
          <w:lang w:val="en-GB" w:eastAsia="zh-TW"/>
        </w:rPr>
        <w:t> </w:t>
      </w:r>
      <w:r w:rsidRPr="006A41F1">
        <w:rPr>
          <w:rFonts w:ascii="Traditional Arabic" w:hAnsi="Traditional Arabic" w:cs="Traditional Arabic"/>
          <w:sz w:val="30"/>
          <w:szCs w:val="30"/>
          <w:rtl/>
          <w:lang w:val="en-GB" w:eastAsia="zh-TW"/>
        </w:rPr>
        <w:t xml:space="preserve">يقل عن </w:t>
      </w:r>
      <w:r w:rsidR="00843E27">
        <w:rPr>
          <w:rFonts w:ascii="Traditional Arabic" w:hAnsi="Traditional Arabic" w:cs="Traditional Arabic"/>
          <w:sz w:val="30"/>
          <w:szCs w:val="30"/>
          <w:rtl/>
          <w:lang w:val="en-GB" w:eastAsia="zh-TW"/>
        </w:rPr>
        <w:t>000 5</w:t>
      </w:r>
      <w:r w:rsidRPr="006A41F1">
        <w:rPr>
          <w:rFonts w:ascii="Traditional Arabic" w:hAnsi="Traditional Arabic" w:cs="Traditional Arabic"/>
          <w:sz w:val="30"/>
          <w:szCs w:val="30"/>
          <w:rtl/>
          <w:lang w:val="en-GB" w:eastAsia="zh-TW"/>
        </w:rPr>
        <w:t xml:space="preserve"> مدرسة في إندونيسيا</w:t>
      </w:r>
      <w:r w:rsidR="00C90BC6">
        <w:rPr>
          <w:rFonts w:ascii="Traditional Arabic" w:hAnsi="Traditional Arabic" w:cs="Traditional Arabic"/>
          <w:sz w:val="30"/>
          <w:szCs w:val="30"/>
          <w:rtl/>
          <w:lang w:val="en-GB" w:eastAsia="zh-TW"/>
        </w:rPr>
        <w:t>.</w:t>
      </w:r>
    </w:p>
    <w:p w14:paraId="2828F567" w14:textId="586C6043" w:rsidR="006A41F1" w:rsidRPr="00C90BC6" w:rsidRDefault="00D6333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بروجكت أوير</w:t>
      </w:r>
    </w:p>
    <w:p w14:paraId="50103ECA" w14:textId="5A1D6F9C" w:rsidR="001877CB" w:rsidRDefault="006A41F1" w:rsidP="00D63332">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6A41F1">
        <w:rPr>
          <w:rFonts w:ascii="Traditional Arabic" w:hAnsi="Traditional Arabic" w:cs="Traditional Arabic"/>
          <w:sz w:val="30"/>
          <w:szCs w:val="30"/>
          <w:rtl/>
          <w:lang w:val="en-GB" w:eastAsia="zh-TW"/>
        </w:rPr>
        <w:t>أعلنت بروجكت أ</w:t>
      </w:r>
      <w:r w:rsidR="00D63332">
        <w:rPr>
          <w:rFonts w:ascii="Traditional Arabic" w:hAnsi="Traditional Arabic" w:cs="Traditional Arabic"/>
          <w:sz w:val="30"/>
          <w:szCs w:val="30"/>
          <w:rtl/>
          <w:lang w:val="en-GB" w:eastAsia="zh-TW"/>
        </w:rPr>
        <w:t>وير التزامها بإزالة مليون قطعة أ</w:t>
      </w:r>
      <w:r w:rsidRPr="006A41F1">
        <w:rPr>
          <w:rFonts w:ascii="Traditional Arabic" w:hAnsi="Traditional Arabic" w:cs="Traditional Arabic"/>
          <w:sz w:val="30"/>
          <w:szCs w:val="30"/>
          <w:rtl/>
          <w:lang w:val="en-GB" w:eastAsia="zh-TW"/>
        </w:rPr>
        <w:t>خرى من النفايات البلاستيكية بحلول نهاية عام 2020</w:t>
      </w:r>
      <w:r w:rsidR="001877C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وتواصل بروجكت أوير تعبئة المجتمع العالمي من </w:t>
      </w:r>
      <w:r w:rsidR="002E7E19">
        <w:rPr>
          <w:rFonts w:ascii="Traditional Arabic" w:hAnsi="Traditional Arabic" w:cs="Traditional Arabic"/>
          <w:sz w:val="30"/>
          <w:szCs w:val="30"/>
          <w:rtl/>
          <w:lang w:val="en-GB" w:eastAsia="zh-TW"/>
        </w:rPr>
        <w:t>علماء المواطنين</w:t>
      </w:r>
      <w:r w:rsidR="00843E27">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قادة الغوص والنشطاء المناهضين للحطام- وتهدف بنهاية عام 2020 إلى زيادة عدد عمليات </w:t>
      </w:r>
      <w:r w:rsidR="002E7E19">
        <w:rPr>
          <w:rFonts w:ascii="Traditional Arabic" w:hAnsi="Traditional Arabic" w:cs="Traditional Arabic"/>
          <w:sz w:val="30"/>
          <w:szCs w:val="30"/>
          <w:rtl/>
          <w:lang w:val="en-GB" w:eastAsia="zh-TW"/>
        </w:rPr>
        <w:t>الاستقصاء</w:t>
      </w:r>
      <w:r w:rsidR="002E7E19"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الم</w:t>
      </w:r>
      <w:r w:rsidR="00D63332">
        <w:rPr>
          <w:rFonts w:ascii="Traditional Arabic" w:hAnsi="Traditional Arabic" w:cs="Traditional Arabic"/>
          <w:sz w:val="30"/>
          <w:szCs w:val="30"/>
          <w:rtl/>
          <w:lang w:val="en-GB" w:eastAsia="zh-TW"/>
        </w:rPr>
        <w:t>ـ</w:t>
      </w:r>
      <w:r w:rsidRPr="006A41F1">
        <w:rPr>
          <w:rFonts w:ascii="Traditional Arabic" w:hAnsi="Traditional Arabic" w:cs="Traditional Arabic"/>
          <w:sz w:val="30"/>
          <w:szCs w:val="30"/>
          <w:rtl/>
          <w:lang w:val="en-GB" w:eastAsia="zh-TW"/>
        </w:rPr>
        <w:t>ُقدَّمة كجزء من برنامجه</w:t>
      </w:r>
      <w:r w:rsidR="00D63332">
        <w:rPr>
          <w:rFonts w:ascii="Traditional Arabic" w:hAnsi="Traditional Arabic" w:cs="Traditional Arabic"/>
          <w:sz w:val="30"/>
          <w:szCs w:val="30"/>
          <w:rtl/>
          <w:lang w:val="en-GB" w:eastAsia="zh-TW"/>
        </w:rPr>
        <w:t>ا</w:t>
      </w:r>
      <w:r w:rsidRPr="006A41F1">
        <w:rPr>
          <w:rFonts w:ascii="Traditional Arabic" w:hAnsi="Traditional Arabic" w:cs="Traditional Arabic"/>
          <w:sz w:val="30"/>
          <w:szCs w:val="30"/>
          <w:rtl/>
          <w:lang w:val="en-GB" w:eastAsia="zh-TW"/>
        </w:rPr>
        <w:t xml:space="preserve"> ”الغوص </w:t>
      </w:r>
      <w:r w:rsidR="002E7E19">
        <w:rPr>
          <w:rFonts w:ascii="Traditional Arabic" w:hAnsi="Traditional Arabic" w:cs="Traditional Arabic"/>
          <w:sz w:val="30"/>
          <w:szCs w:val="30"/>
          <w:rtl/>
          <w:lang w:val="en-GB" w:eastAsia="zh-TW"/>
        </w:rPr>
        <w:t>ضد</w:t>
      </w:r>
      <w:r w:rsidR="002E7E19" w:rsidRPr="006A41F1">
        <w:rPr>
          <w:rFonts w:ascii="Traditional Arabic" w:hAnsi="Traditional Arabic" w:cs="Traditional Arabic"/>
          <w:sz w:val="30"/>
          <w:szCs w:val="30"/>
          <w:rtl/>
          <w:lang w:val="en-GB" w:eastAsia="zh-TW"/>
        </w:rPr>
        <w:t xml:space="preserve"> </w:t>
      </w:r>
      <w:r w:rsidR="002E7E19">
        <w:rPr>
          <w:rFonts w:ascii="Traditional Arabic" w:hAnsi="Traditional Arabic" w:cs="Traditional Arabic"/>
          <w:sz w:val="30"/>
          <w:szCs w:val="30"/>
          <w:rtl/>
          <w:lang w:val="en-GB" w:eastAsia="zh-TW"/>
        </w:rPr>
        <w:t>ا</w:t>
      </w:r>
      <w:r w:rsidR="002E7E19" w:rsidRPr="006A41F1">
        <w:rPr>
          <w:rFonts w:ascii="Traditional Arabic" w:hAnsi="Traditional Arabic" w:cs="Traditional Arabic"/>
          <w:sz w:val="30"/>
          <w:szCs w:val="30"/>
          <w:rtl/>
          <w:lang w:val="en-GB" w:eastAsia="zh-TW"/>
        </w:rPr>
        <w:t>لحطام</w:t>
      </w:r>
      <w:r w:rsidRPr="006A41F1">
        <w:rPr>
          <w:rFonts w:ascii="Traditional Arabic" w:hAnsi="Traditional Arabic" w:cs="Traditional Arabic"/>
          <w:sz w:val="30"/>
          <w:szCs w:val="30"/>
          <w:rtl/>
          <w:lang w:val="en-GB" w:eastAsia="zh-TW"/>
        </w:rPr>
        <w:t xml:space="preserve">“ </w:t>
      </w:r>
      <w:r w:rsidR="002E7E19">
        <w:rPr>
          <w:rFonts w:ascii="Traditional Arabic" w:hAnsi="Traditional Arabic" w:cs="Traditional Arabic"/>
          <w:sz w:val="30"/>
          <w:szCs w:val="30"/>
          <w:rtl/>
          <w:lang w:val="en-GB" w:eastAsia="zh-TW"/>
        </w:rPr>
        <w:t>بنسبة</w:t>
      </w:r>
      <w:r w:rsidR="002E7E19"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50 في المائة لزيادة عدد مواقع الغوص التي تُر</w:t>
      </w:r>
      <w:r w:rsidR="002E7E19">
        <w:rPr>
          <w:rFonts w:ascii="Traditional Arabic" w:hAnsi="Traditional Arabic" w:cs="Traditional Arabic"/>
          <w:sz w:val="30"/>
          <w:szCs w:val="30"/>
          <w:rtl/>
          <w:lang w:val="en-GB" w:eastAsia="zh-TW"/>
        </w:rPr>
        <w:t>صد</w:t>
      </w:r>
      <w:r w:rsidRPr="006A41F1">
        <w:rPr>
          <w:rFonts w:ascii="Traditional Arabic" w:hAnsi="Traditional Arabic" w:cs="Traditional Arabic"/>
          <w:sz w:val="30"/>
          <w:szCs w:val="30"/>
          <w:rtl/>
          <w:lang w:val="en-GB" w:eastAsia="zh-TW"/>
        </w:rPr>
        <w:t xml:space="preserve"> على أساس شهري </w:t>
      </w:r>
      <w:r w:rsidR="002E7E19">
        <w:rPr>
          <w:rFonts w:ascii="Traditional Arabic" w:hAnsi="Traditional Arabic" w:cs="Traditional Arabic"/>
          <w:sz w:val="30"/>
          <w:szCs w:val="30"/>
          <w:rtl/>
          <w:lang w:val="en-GB" w:eastAsia="zh-TW"/>
        </w:rPr>
        <w:t>بنسبة</w:t>
      </w:r>
      <w:r w:rsidR="002E7E19" w:rsidRPr="006A41F1">
        <w:rPr>
          <w:rFonts w:ascii="Traditional Arabic" w:hAnsi="Traditional Arabic" w:cs="Traditional Arabic"/>
          <w:sz w:val="30"/>
          <w:szCs w:val="30"/>
          <w:rtl/>
          <w:lang w:val="en-GB" w:eastAsia="zh-TW"/>
        </w:rPr>
        <w:t xml:space="preserve"> </w:t>
      </w:r>
      <w:r w:rsidRPr="006A41F1">
        <w:rPr>
          <w:rFonts w:ascii="Traditional Arabic" w:hAnsi="Traditional Arabic" w:cs="Traditional Arabic"/>
          <w:sz w:val="30"/>
          <w:szCs w:val="30"/>
          <w:rtl/>
          <w:lang w:val="en-GB" w:eastAsia="zh-TW"/>
        </w:rPr>
        <w:t>30 في المائة</w:t>
      </w:r>
      <w:r w:rsidR="001877CB">
        <w:rPr>
          <w:rFonts w:ascii="Traditional Arabic" w:hAnsi="Traditional Arabic" w:cs="Traditional Arabic"/>
          <w:sz w:val="30"/>
          <w:szCs w:val="30"/>
          <w:rtl/>
          <w:lang w:val="en-GB" w:eastAsia="zh-TW"/>
        </w:rPr>
        <w:t>.</w:t>
      </w:r>
      <w:r w:rsidRPr="006A41F1">
        <w:rPr>
          <w:rFonts w:ascii="Traditional Arabic" w:hAnsi="Traditional Arabic" w:cs="Traditional Arabic"/>
          <w:sz w:val="30"/>
          <w:szCs w:val="30"/>
          <w:rtl/>
          <w:lang w:val="en-GB" w:eastAsia="zh-TW"/>
        </w:rPr>
        <w:t xml:space="preserve"> </w:t>
      </w:r>
      <w:r w:rsidR="007139A7">
        <w:rPr>
          <w:rFonts w:ascii="Traditional Arabic" w:hAnsi="Traditional Arabic" w:cs="Traditional Arabic"/>
          <w:sz w:val="30"/>
          <w:szCs w:val="30"/>
          <w:rtl/>
          <w:lang w:val="en-GB" w:eastAsia="zh-TW"/>
        </w:rPr>
        <w:t>و</w:t>
      </w:r>
      <w:r w:rsidRPr="006A41F1">
        <w:rPr>
          <w:rFonts w:ascii="Traditional Arabic" w:hAnsi="Traditional Arabic" w:cs="Traditional Arabic"/>
          <w:sz w:val="30"/>
          <w:szCs w:val="30"/>
          <w:rtl/>
          <w:lang w:val="en-GB" w:eastAsia="zh-TW"/>
        </w:rPr>
        <w:t>أعلنت بروجكت أوير عن إزالة جميع المواد البلاستيكية التي تُستَخدَّم مرة واحدة من عملياتها ومنتجاتها وسلاسل إمدادها على الفور بحلول عام 2020</w:t>
      </w:r>
      <w:r w:rsidR="00D63332">
        <w:rPr>
          <w:rFonts w:ascii="Traditional Arabic" w:hAnsi="Traditional Arabic" w:cs="Traditional Arabic"/>
          <w:sz w:val="30"/>
          <w:szCs w:val="30"/>
          <w:rtl/>
          <w:lang w:val="en-GB" w:eastAsia="zh-TW"/>
        </w:rPr>
        <w:t>.</w:t>
      </w:r>
    </w:p>
    <w:p w14:paraId="01D84F38" w14:textId="364FA5A4" w:rsidR="001877CB" w:rsidRPr="001877CB" w:rsidRDefault="007139A7" w:rsidP="00D404C2">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فور أوشين </w:t>
      </w:r>
      <w:r w:rsidRPr="007A6B3C">
        <w:rPr>
          <w:rFonts w:asciiTheme="majorBidi" w:hAnsiTheme="majorBidi" w:cstheme="majorBidi"/>
          <w:b/>
          <w:bCs/>
          <w:sz w:val="20"/>
          <w:szCs w:val="20"/>
          <w:rtl/>
          <w:lang w:val="en-GB" w:eastAsia="zh-TW"/>
        </w:rPr>
        <w:t>(</w:t>
      </w:r>
      <w:r w:rsidRPr="007A6B3C">
        <w:rPr>
          <w:rFonts w:asciiTheme="majorBidi" w:hAnsiTheme="majorBidi" w:cstheme="majorBidi"/>
          <w:b/>
          <w:bCs/>
          <w:color w:val="000000"/>
          <w:sz w:val="20"/>
          <w:szCs w:val="20"/>
          <w:lang w:val="en-GB"/>
        </w:rPr>
        <w:t>4Ocean</w:t>
      </w:r>
      <w:r w:rsidRPr="007A6B3C">
        <w:rPr>
          <w:rFonts w:asciiTheme="majorBidi" w:hAnsiTheme="majorBidi" w:cstheme="majorBidi"/>
          <w:b/>
          <w:bCs/>
          <w:sz w:val="20"/>
          <w:szCs w:val="20"/>
          <w:rtl/>
          <w:lang w:val="en-GB" w:eastAsia="zh-TW"/>
        </w:rPr>
        <w:t>)</w:t>
      </w:r>
    </w:p>
    <w:p w14:paraId="10C88895" w14:textId="0E129087" w:rsidR="00AB6EF5" w:rsidRDefault="001877CB"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1877CB">
        <w:rPr>
          <w:rFonts w:ascii="Traditional Arabic" w:hAnsi="Traditional Arabic" w:cs="Traditional Arabic"/>
          <w:sz w:val="30"/>
          <w:szCs w:val="30"/>
          <w:rtl/>
          <w:lang w:val="en-GB" w:eastAsia="zh-TW"/>
        </w:rPr>
        <w:lastRenderedPageBreak/>
        <w:t xml:space="preserve">التزمت </w:t>
      </w:r>
      <w:r w:rsidR="007139A7">
        <w:rPr>
          <w:rFonts w:ascii="Traditional Arabic" w:hAnsi="Traditional Arabic" w:cs="Traditional Arabic"/>
          <w:sz w:val="30"/>
          <w:szCs w:val="30"/>
          <w:rtl/>
          <w:lang w:val="en-GB" w:eastAsia="zh-TW"/>
        </w:rPr>
        <w:t>فور أوشين</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بإزالة 3 ملايين </w:t>
      </w:r>
      <w:r w:rsidR="007139A7">
        <w:rPr>
          <w:rFonts w:ascii="Traditional Arabic" w:hAnsi="Traditional Arabic" w:cs="Traditional Arabic"/>
          <w:sz w:val="30"/>
          <w:szCs w:val="30"/>
          <w:rtl/>
          <w:lang w:val="en-GB" w:eastAsia="zh-TW"/>
        </w:rPr>
        <w:t>كيلوغرام</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من القمامة البحرية من المحيط بحلول عام 2019</w:t>
      </w:r>
      <w:r w:rsidR="00AB6EF5">
        <w:rPr>
          <w:rFonts w:ascii="Traditional Arabic" w:hAnsi="Traditional Arabic" w:cs="Traditional Arabic"/>
          <w:sz w:val="30"/>
          <w:szCs w:val="30"/>
          <w:rtl/>
          <w:lang w:val="en-GB" w:eastAsia="zh-TW"/>
        </w:rPr>
        <w:t>.</w:t>
      </w:r>
    </w:p>
    <w:p w14:paraId="351A4490" w14:textId="77777777" w:rsidR="003702DC" w:rsidRDefault="003702DC">
      <w:pPr>
        <w:bidi w:val="0"/>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br w:type="page"/>
      </w:r>
    </w:p>
    <w:p w14:paraId="2A65A096" w14:textId="3920A9AE" w:rsidR="001877CB" w:rsidRPr="00AB6EF5" w:rsidRDefault="00A11322" w:rsidP="00A820A6">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lastRenderedPageBreak/>
        <w:t>يونيليفر</w:t>
      </w:r>
      <w:r w:rsidR="007139A7">
        <w:rPr>
          <w:rFonts w:ascii="Traditional Arabic" w:hAnsi="Traditional Arabic" w:cs="Traditional Arabic"/>
          <w:b/>
          <w:bCs/>
          <w:sz w:val="30"/>
          <w:szCs w:val="30"/>
          <w:rtl/>
          <w:lang w:val="en-GB" w:eastAsia="zh-TW"/>
        </w:rPr>
        <w:t xml:space="preserve"> </w:t>
      </w:r>
      <w:r w:rsidR="007139A7" w:rsidRPr="007A6B3C">
        <w:rPr>
          <w:rFonts w:asciiTheme="majorBidi" w:hAnsiTheme="majorBidi" w:cstheme="majorBidi"/>
          <w:b/>
          <w:bCs/>
          <w:sz w:val="20"/>
          <w:szCs w:val="20"/>
          <w:rtl/>
          <w:lang w:val="en-GB" w:eastAsia="zh-TW"/>
        </w:rPr>
        <w:t>(</w:t>
      </w:r>
      <w:r w:rsidR="007139A7" w:rsidRPr="007A6B3C">
        <w:rPr>
          <w:rFonts w:asciiTheme="majorBidi" w:hAnsiTheme="majorBidi" w:cstheme="majorBidi"/>
          <w:b/>
          <w:bCs/>
          <w:color w:val="000000"/>
          <w:sz w:val="20"/>
          <w:szCs w:val="20"/>
          <w:lang w:val="en-GB"/>
        </w:rPr>
        <w:t>Unilever</w:t>
      </w:r>
      <w:r w:rsidR="007139A7" w:rsidRPr="007A6B3C">
        <w:rPr>
          <w:rFonts w:asciiTheme="majorBidi" w:hAnsiTheme="majorBidi" w:cstheme="majorBidi"/>
          <w:b/>
          <w:bCs/>
          <w:sz w:val="20"/>
          <w:szCs w:val="20"/>
          <w:rtl/>
          <w:lang w:val="en-GB" w:eastAsia="zh-TW"/>
        </w:rPr>
        <w:t>)</w:t>
      </w:r>
    </w:p>
    <w:p w14:paraId="38EC5F76" w14:textId="3B90AB18" w:rsidR="00AB6EF5" w:rsidRDefault="001877CB" w:rsidP="00843E27">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1877CB">
        <w:rPr>
          <w:rFonts w:ascii="Traditional Arabic" w:hAnsi="Traditional Arabic" w:cs="Traditional Arabic"/>
          <w:sz w:val="30"/>
          <w:szCs w:val="30"/>
          <w:rtl/>
          <w:lang w:val="en-GB" w:eastAsia="zh-TW"/>
        </w:rPr>
        <w:t xml:space="preserve">تعهدت شركة يونيليفر بالعمل مع شركائها فيما يتعلق بجمع نفايات الأكياس البلاستيكية من حوالي </w:t>
      </w:r>
      <w:r w:rsidR="00843E27">
        <w:rPr>
          <w:rFonts w:ascii="Traditional Arabic" w:hAnsi="Traditional Arabic" w:cs="Traditional Arabic"/>
          <w:sz w:val="30"/>
          <w:szCs w:val="30"/>
          <w:rtl/>
          <w:lang w:val="en-GB" w:eastAsia="zh-TW"/>
        </w:rPr>
        <w:t>000 5</w:t>
      </w:r>
      <w:r w:rsidRPr="001877CB">
        <w:rPr>
          <w:rFonts w:ascii="Traditional Arabic" w:hAnsi="Traditional Arabic" w:cs="Traditional Arabic"/>
          <w:sz w:val="30"/>
          <w:szCs w:val="30"/>
          <w:rtl/>
          <w:lang w:val="en-GB" w:eastAsia="zh-TW"/>
        </w:rPr>
        <w:t xml:space="preserve"> مصرف من مصارف النفايات بحلول عام 2020 ليُعاد تدويرها باستخدام عمليتها المعروفة باسم كرياسولف</w:t>
      </w:r>
      <w:r w:rsidR="00AB6EF5">
        <w:rPr>
          <w:rFonts w:ascii="Traditional Arabic" w:hAnsi="Traditional Arabic" w:cs="Traditional Arabic"/>
          <w:sz w:val="30"/>
          <w:szCs w:val="30"/>
          <w:rtl/>
          <w:lang w:val="en-GB" w:eastAsia="zh-TW"/>
        </w:rPr>
        <w:t>.</w:t>
      </w:r>
    </w:p>
    <w:p w14:paraId="61584BD7" w14:textId="01C8189E" w:rsidR="001877CB" w:rsidRPr="00AB6EF5" w:rsidRDefault="00A11322" w:rsidP="00A820A6">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فورث إليمينت</w:t>
      </w:r>
      <w:r w:rsidR="007139A7">
        <w:rPr>
          <w:rFonts w:ascii="Traditional Arabic" w:hAnsi="Traditional Arabic" w:cs="Traditional Arabic"/>
          <w:b/>
          <w:bCs/>
          <w:sz w:val="30"/>
          <w:szCs w:val="30"/>
          <w:rtl/>
          <w:lang w:val="en-GB" w:eastAsia="zh-TW"/>
        </w:rPr>
        <w:t xml:space="preserve"> </w:t>
      </w:r>
      <w:r w:rsidR="007139A7" w:rsidRPr="007A6B3C">
        <w:rPr>
          <w:rFonts w:asciiTheme="majorBidi" w:hAnsiTheme="majorBidi" w:cstheme="majorBidi"/>
          <w:b/>
          <w:bCs/>
          <w:sz w:val="20"/>
          <w:szCs w:val="20"/>
          <w:rtl/>
          <w:lang w:val="en-GB" w:eastAsia="zh-TW"/>
        </w:rPr>
        <w:t>(</w:t>
      </w:r>
      <w:r w:rsidR="007139A7" w:rsidRPr="007A6B3C">
        <w:rPr>
          <w:rStyle w:val="Strong"/>
          <w:rFonts w:asciiTheme="majorBidi" w:hAnsiTheme="majorBidi" w:cstheme="majorBidi"/>
          <w:color w:val="000000"/>
          <w:sz w:val="20"/>
          <w:szCs w:val="20"/>
        </w:rPr>
        <w:t>Fourth Element</w:t>
      </w:r>
      <w:r w:rsidR="007139A7" w:rsidRPr="007A6B3C">
        <w:rPr>
          <w:rFonts w:asciiTheme="majorBidi" w:hAnsiTheme="majorBidi" w:cstheme="majorBidi"/>
          <w:b/>
          <w:bCs/>
          <w:sz w:val="20"/>
          <w:szCs w:val="20"/>
          <w:rtl/>
          <w:lang w:val="en-GB" w:eastAsia="zh-TW"/>
        </w:rPr>
        <w:t>)</w:t>
      </w:r>
    </w:p>
    <w:p w14:paraId="6ADBE209" w14:textId="01001D9E" w:rsidR="00AB6EF5" w:rsidRDefault="001877CB" w:rsidP="00ED4D9B">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1877CB">
        <w:rPr>
          <w:rFonts w:ascii="Traditional Arabic" w:hAnsi="Traditional Arabic" w:cs="Traditional Arabic"/>
          <w:sz w:val="30"/>
          <w:szCs w:val="30"/>
          <w:rtl/>
          <w:lang w:val="en-GB" w:eastAsia="zh-TW"/>
        </w:rPr>
        <w:t xml:space="preserve">تعهدت سلسلة متاجر </w:t>
      </w:r>
      <w:r w:rsidR="007139A7" w:rsidRPr="001877CB">
        <w:rPr>
          <w:rFonts w:ascii="Traditional Arabic" w:hAnsi="Traditional Arabic" w:cs="Traditional Arabic"/>
          <w:sz w:val="30"/>
          <w:szCs w:val="30"/>
          <w:rtl/>
          <w:lang w:val="en-GB" w:eastAsia="zh-TW"/>
        </w:rPr>
        <w:t>فور</w:t>
      </w:r>
      <w:r w:rsidR="007139A7">
        <w:rPr>
          <w:rFonts w:ascii="Traditional Arabic" w:hAnsi="Traditional Arabic" w:cs="Traditional Arabic"/>
          <w:sz w:val="30"/>
          <w:szCs w:val="30"/>
          <w:rtl/>
          <w:lang w:val="en-GB" w:eastAsia="zh-TW"/>
        </w:rPr>
        <w:t>ث</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إليمينت بإشراك مصانع معدات الغوص وعلاماتها التجارية حول العالم للانضمام إلى سعيها إلى </w:t>
      </w:r>
      <w:r w:rsidR="007139A7">
        <w:rPr>
          <w:rFonts w:ascii="Traditional Arabic" w:hAnsi="Traditional Arabic" w:cs="Traditional Arabic"/>
          <w:sz w:val="30"/>
          <w:szCs w:val="30"/>
          <w:rtl/>
          <w:lang w:val="en-GB" w:eastAsia="zh-TW"/>
        </w:rPr>
        <w:t>التقليل</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من التلوث البلاستيكي من خلال الالتزام </w:t>
      </w:r>
      <w:r w:rsidR="007139A7">
        <w:rPr>
          <w:rFonts w:ascii="Traditional Arabic" w:hAnsi="Traditional Arabic" w:cs="Traditional Arabic"/>
          <w:sz w:val="30"/>
          <w:szCs w:val="30"/>
          <w:rtl/>
          <w:lang w:val="en-GB" w:eastAsia="zh-TW"/>
        </w:rPr>
        <w:t xml:space="preserve">بتخفيض إنتاجها من </w:t>
      </w:r>
      <w:r w:rsidRPr="001877CB">
        <w:rPr>
          <w:rFonts w:ascii="Traditional Arabic" w:hAnsi="Traditional Arabic" w:cs="Traditional Arabic"/>
          <w:sz w:val="30"/>
          <w:szCs w:val="30"/>
          <w:rtl/>
          <w:lang w:val="en-GB" w:eastAsia="zh-TW"/>
        </w:rPr>
        <w:t>التغليف البلاستيكي</w:t>
      </w:r>
      <w:r w:rsidR="00AB6EF5">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وستُنشئ السلسلة </w:t>
      </w:r>
      <w:r w:rsidR="007139A7">
        <w:rPr>
          <w:rFonts w:ascii="Traditional Arabic" w:hAnsi="Traditional Arabic" w:cs="Traditional Arabic"/>
          <w:sz w:val="30"/>
          <w:szCs w:val="30"/>
          <w:rtl/>
          <w:lang w:val="en-GB" w:eastAsia="zh-TW"/>
        </w:rPr>
        <w:t>منبراً</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رقمي</w:t>
      </w:r>
      <w:r w:rsidR="007139A7">
        <w:rPr>
          <w:rFonts w:ascii="Traditional Arabic" w:hAnsi="Traditional Arabic" w:cs="Traditional Arabic"/>
          <w:sz w:val="30"/>
          <w:szCs w:val="30"/>
          <w:rtl/>
          <w:lang w:val="en-GB" w:eastAsia="zh-TW"/>
        </w:rPr>
        <w:t>اً</w:t>
      </w:r>
      <w:r w:rsidRPr="001877CB">
        <w:rPr>
          <w:rFonts w:ascii="Traditional Arabic" w:hAnsi="Traditional Arabic" w:cs="Traditional Arabic"/>
          <w:sz w:val="30"/>
          <w:szCs w:val="30"/>
          <w:rtl/>
          <w:lang w:val="en-GB" w:eastAsia="zh-TW"/>
        </w:rPr>
        <w:t xml:space="preserve"> </w:t>
      </w:r>
      <w:r w:rsidR="007139A7">
        <w:rPr>
          <w:rFonts w:ascii="Traditional Arabic" w:hAnsi="Traditional Arabic" w:cs="Traditional Arabic"/>
          <w:sz w:val="30"/>
          <w:szCs w:val="30"/>
          <w:rtl/>
          <w:lang w:val="en-GB" w:eastAsia="zh-TW"/>
        </w:rPr>
        <w:t>يبرز</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العلامات التجارية المنضمة للمهمة </w:t>
      </w:r>
      <w:r w:rsidR="007139A7" w:rsidRPr="001877CB">
        <w:rPr>
          <w:rFonts w:ascii="Traditional Arabic" w:hAnsi="Traditional Arabic" w:cs="Traditional Arabic"/>
          <w:sz w:val="30"/>
          <w:szCs w:val="30"/>
          <w:rtl/>
          <w:lang w:val="en-GB" w:eastAsia="zh-TW"/>
        </w:rPr>
        <w:t>و</w:t>
      </w:r>
      <w:r w:rsidR="007139A7">
        <w:rPr>
          <w:rFonts w:ascii="Traditional Arabic" w:hAnsi="Traditional Arabic" w:cs="Traditional Arabic"/>
          <w:sz w:val="30"/>
          <w:szCs w:val="30"/>
          <w:rtl/>
          <w:lang w:val="en-GB" w:eastAsia="zh-TW"/>
        </w:rPr>
        <w:t>يع</w:t>
      </w:r>
      <w:r w:rsidR="007139A7" w:rsidRPr="001877CB">
        <w:rPr>
          <w:rFonts w:ascii="Traditional Arabic" w:hAnsi="Traditional Arabic" w:cs="Traditional Arabic"/>
          <w:sz w:val="30"/>
          <w:szCs w:val="30"/>
          <w:rtl/>
          <w:lang w:val="en-GB" w:eastAsia="zh-TW"/>
        </w:rPr>
        <w:t xml:space="preserve">يِّن </w:t>
      </w:r>
      <w:r w:rsidRPr="001877CB">
        <w:rPr>
          <w:rFonts w:ascii="Traditional Arabic" w:hAnsi="Traditional Arabic" w:cs="Traditional Arabic"/>
          <w:sz w:val="30"/>
          <w:szCs w:val="30"/>
          <w:rtl/>
          <w:lang w:val="en-GB" w:eastAsia="zh-TW"/>
        </w:rPr>
        <w:t xml:space="preserve">جهة اتصال للعمل مع جميع </w:t>
      </w:r>
      <w:r w:rsidR="007139A7">
        <w:rPr>
          <w:rFonts w:ascii="Traditional Arabic" w:hAnsi="Traditional Arabic" w:cs="Traditional Arabic"/>
          <w:sz w:val="30"/>
          <w:szCs w:val="30"/>
          <w:rtl/>
          <w:lang w:val="en-GB" w:eastAsia="zh-TW"/>
        </w:rPr>
        <w:t xml:space="preserve">شركات قطاع </w:t>
      </w:r>
      <w:r w:rsidRPr="001877CB">
        <w:rPr>
          <w:rFonts w:ascii="Traditional Arabic" w:hAnsi="Traditional Arabic" w:cs="Traditional Arabic"/>
          <w:sz w:val="30"/>
          <w:szCs w:val="30"/>
          <w:rtl/>
          <w:lang w:val="en-GB" w:eastAsia="zh-TW"/>
        </w:rPr>
        <w:t xml:space="preserve">الغوص وتشجيعها على المشاركة </w:t>
      </w:r>
      <w:r w:rsidR="007139A7">
        <w:rPr>
          <w:rFonts w:ascii="Traditional Arabic" w:hAnsi="Traditional Arabic" w:cs="Traditional Arabic"/>
          <w:sz w:val="30"/>
          <w:szCs w:val="30"/>
          <w:rtl/>
          <w:lang w:val="en-GB" w:eastAsia="zh-TW"/>
        </w:rPr>
        <w:t xml:space="preserve">وتخفيض </w:t>
      </w:r>
      <w:r w:rsidRPr="001877CB">
        <w:rPr>
          <w:rFonts w:ascii="Traditional Arabic" w:hAnsi="Traditional Arabic" w:cs="Traditional Arabic"/>
          <w:sz w:val="30"/>
          <w:szCs w:val="30"/>
          <w:rtl/>
          <w:lang w:val="en-GB" w:eastAsia="zh-TW"/>
        </w:rPr>
        <w:t>إنتاج</w:t>
      </w:r>
      <w:r w:rsidR="007139A7">
        <w:rPr>
          <w:rFonts w:ascii="Traditional Arabic" w:hAnsi="Traditional Arabic" w:cs="Traditional Arabic"/>
          <w:sz w:val="30"/>
          <w:szCs w:val="30"/>
          <w:rtl/>
          <w:lang w:val="en-GB" w:eastAsia="zh-TW"/>
        </w:rPr>
        <w:t>ها من</w:t>
      </w:r>
      <w:r w:rsidRPr="001877CB">
        <w:rPr>
          <w:rFonts w:ascii="Traditional Arabic" w:hAnsi="Traditional Arabic" w:cs="Traditional Arabic"/>
          <w:sz w:val="30"/>
          <w:szCs w:val="30"/>
          <w:rtl/>
          <w:lang w:val="en-GB" w:eastAsia="zh-TW"/>
        </w:rPr>
        <w:t xml:space="preserve"> النفايات البلاستيكية التي تُستخدَّم مرة واحدة</w:t>
      </w:r>
      <w:r w:rsidR="00AB6EF5">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w:t>
      </w:r>
      <w:r w:rsidR="007139A7">
        <w:rPr>
          <w:rFonts w:ascii="Traditional Arabic" w:hAnsi="Traditional Arabic" w:cs="Traditional Arabic"/>
          <w:sz w:val="30"/>
          <w:szCs w:val="30"/>
          <w:rtl/>
          <w:lang w:val="en-GB" w:eastAsia="zh-TW"/>
        </w:rPr>
        <w:t xml:space="preserve">وتسعى إلى الوصول إلى نسبة </w:t>
      </w:r>
      <w:r w:rsidRPr="001877CB">
        <w:rPr>
          <w:rFonts w:ascii="Traditional Arabic" w:hAnsi="Traditional Arabic" w:cs="Traditional Arabic"/>
          <w:sz w:val="30"/>
          <w:szCs w:val="30"/>
          <w:rtl/>
          <w:lang w:val="en-GB" w:eastAsia="zh-TW"/>
        </w:rPr>
        <w:t xml:space="preserve">60 في المائة من مصنعي معدات الغوص الرئيسية المشاركة في المبادرة، بهدف توقيع </w:t>
      </w:r>
      <w:r w:rsidR="00FC007F">
        <w:rPr>
          <w:rFonts w:ascii="Traditional Arabic" w:hAnsi="Traditional Arabic" w:cs="Traditional Arabic"/>
          <w:sz w:val="30"/>
          <w:szCs w:val="30"/>
          <w:rtl/>
          <w:lang w:val="en-GB" w:eastAsia="zh-TW"/>
        </w:rPr>
        <w:t>000 1</w:t>
      </w:r>
      <w:r w:rsidRPr="001877CB">
        <w:rPr>
          <w:rFonts w:ascii="Traditional Arabic" w:hAnsi="Traditional Arabic" w:cs="Traditional Arabic"/>
          <w:sz w:val="30"/>
          <w:szCs w:val="30"/>
          <w:rtl/>
          <w:lang w:val="en-GB" w:eastAsia="zh-TW"/>
        </w:rPr>
        <w:t xml:space="preserve"> مركز من مراكز الغوص على المبادرة لدعم مهمتها </w:t>
      </w:r>
      <w:r w:rsidR="007139A7">
        <w:rPr>
          <w:rFonts w:ascii="Traditional Arabic" w:hAnsi="Traditional Arabic" w:cs="Traditional Arabic"/>
          <w:sz w:val="30"/>
          <w:szCs w:val="30"/>
          <w:rtl/>
          <w:lang w:val="en-GB" w:eastAsia="zh-TW"/>
        </w:rPr>
        <w:t xml:space="preserve">ولتخفيض </w:t>
      </w:r>
      <w:r w:rsidRPr="001877CB">
        <w:rPr>
          <w:rFonts w:ascii="Traditional Arabic" w:hAnsi="Traditional Arabic" w:cs="Traditional Arabic"/>
          <w:sz w:val="30"/>
          <w:szCs w:val="30"/>
          <w:rtl/>
          <w:lang w:val="en-GB" w:eastAsia="zh-TW"/>
        </w:rPr>
        <w:t>إنتاجها من المواد البلاستيكية التي تستخدم مرة واحدة</w:t>
      </w:r>
      <w:r w:rsidR="00AB6EF5">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وسيُخصَّص إجمالي 300 ساعة من ساعات عمل الموظفين لتعزيز الالتزام وإدارته </w:t>
      </w:r>
      <w:r w:rsidR="007139A7" w:rsidRPr="001877CB">
        <w:rPr>
          <w:rFonts w:ascii="Traditional Arabic" w:hAnsi="Traditional Arabic" w:cs="Traditional Arabic"/>
          <w:sz w:val="30"/>
          <w:szCs w:val="30"/>
          <w:rtl/>
          <w:lang w:val="en-GB" w:eastAsia="zh-TW"/>
        </w:rPr>
        <w:t>وسيُستخ</w:t>
      </w:r>
      <w:r w:rsidR="007139A7">
        <w:rPr>
          <w:rFonts w:ascii="Traditional Arabic" w:hAnsi="Traditional Arabic" w:cs="Traditional Arabic"/>
          <w:sz w:val="30"/>
          <w:szCs w:val="30"/>
          <w:rtl/>
          <w:lang w:val="en-GB" w:eastAsia="zh-TW"/>
        </w:rPr>
        <w:t>د</w:t>
      </w:r>
      <w:r w:rsidR="007139A7" w:rsidRPr="001877CB">
        <w:rPr>
          <w:rFonts w:ascii="Traditional Arabic" w:hAnsi="Traditional Arabic" w:cs="Traditional Arabic"/>
          <w:sz w:val="30"/>
          <w:szCs w:val="30"/>
          <w:rtl/>
          <w:lang w:val="en-GB" w:eastAsia="zh-TW"/>
        </w:rPr>
        <w:t xml:space="preserve">م </w:t>
      </w:r>
      <w:r w:rsidR="00ED4D9B">
        <w:rPr>
          <w:rFonts w:ascii="Traditional Arabic" w:hAnsi="Traditional Arabic" w:cs="Traditional Arabic"/>
          <w:sz w:val="30"/>
          <w:szCs w:val="30"/>
          <w:rtl/>
          <w:lang w:val="en-GB" w:eastAsia="zh-TW"/>
        </w:rPr>
        <w:t>500 6</w:t>
      </w:r>
      <w:r w:rsidRPr="001877CB">
        <w:rPr>
          <w:rFonts w:ascii="Traditional Arabic" w:hAnsi="Traditional Arabic" w:cs="Traditional Arabic"/>
          <w:sz w:val="30"/>
          <w:szCs w:val="30"/>
          <w:rtl/>
          <w:lang w:val="en-GB" w:eastAsia="zh-TW"/>
        </w:rPr>
        <w:t xml:space="preserve"> دولار أمريكي لتغطية تكاليف إعداد وتشغيل أنشطة دعم إعلانات </w:t>
      </w:r>
      <w:r w:rsidR="007139A7">
        <w:rPr>
          <w:rFonts w:ascii="Traditional Arabic" w:hAnsi="Traditional Arabic" w:cs="Traditional Arabic"/>
          <w:sz w:val="30"/>
          <w:szCs w:val="30"/>
          <w:rtl/>
          <w:lang w:val="en-GB" w:eastAsia="zh-TW"/>
        </w:rPr>
        <w:t>المنبر</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الرقمي</w:t>
      </w:r>
      <w:r w:rsidR="00AB6EF5">
        <w:rPr>
          <w:rFonts w:ascii="Traditional Arabic" w:hAnsi="Traditional Arabic" w:cs="Traditional Arabic"/>
          <w:sz w:val="30"/>
          <w:szCs w:val="30"/>
          <w:rtl/>
          <w:lang w:val="en-GB" w:eastAsia="zh-TW"/>
        </w:rPr>
        <w:t>.</w:t>
      </w:r>
    </w:p>
    <w:p w14:paraId="41181F6F" w14:textId="320FA865" w:rsidR="001877CB" w:rsidRPr="00AB6EF5" w:rsidRDefault="00A11322" w:rsidP="00A820A6">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إيفوير</w:t>
      </w:r>
      <w:r w:rsidR="007139A7">
        <w:rPr>
          <w:rFonts w:ascii="Traditional Arabic" w:hAnsi="Traditional Arabic" w:cs="Traditional Arabic"/>
          <w:b/>
          <w:bCs/>
          <w:sz w:val="30"/>
          <w:szCs w:val="30"/>
          <w:rtl/>
          <w:lang w:val="en-GB" w:eastAsia="zh-TW"/>
        </w:rPr>
        <w:t xml:space="preserve"> </w:t>
      </w:r>
      <w:r w:rsidR="007139A7" w:rsidRPr="007A6B3C">
        <w:rPr>
          <w:rFonts w:asciiTheme="majorBidi" w:hAnsiTheme="majorBidi" w:cstheme="majorBidi"/>
          <w:b/>
          <w:bCs/>
          <w:sz w:val="20"/>
          <w:szCs w:val="20"/>
          <w:rtl/>
          <w:lang w:val="en-GB" w:eastAsia="zh-TW"/>
        </w:rPr>
        <w:t>(</w:t>
      </w:r>
      <w:proofErr w:type="spellStart"/>
      <w:r w:rsidR="007139A7" w:rsidRPr="007A6B3C">
        <w:rPr>
          <w:rFonts w:asciiTheme="majorBidi" w:hAnsiTheme="majorBidi" w:cstheme="majorBidi"/>
          <w:b/>
          <w:bCs/>
          <w:color w:val="000000"/>
          <w:sz w:val="20"/>
          <w:szCs w:val="20"/>
          <w:lang w:val="en-GB"/>
        </w:rPr>
        <w:t>Evoware</w:t>
      </w:r>
      <w:proofErr w:type="spellEnd"/>
      <w:r w:rsidR="007139A7" w:rsidRPr="007A6B3C">
        <w:rPr>
          <w:rFonts w:asciiTheme="majorBidi" w:hAnsiTheme="majorBidi" w:cstheme="majorBidi"/>
          <w:b/>
          <w:bCs/>
          <w:sz w:val="20"/>
          <w:szCs w:val="20"/>
          <w:rtl/>
          <w:lang w:val="en-GB" w:eastAsia="zh-TW"/>
        </w:rPr>
        <w:t>)</w:t>
      </w:r>
    </w:p>
    <w:p w14:paraId="3C8BCAB0" w14:textId="6CB948E0" w:rsidR="00AB6EF5" w:rsidRDefault="001877CB" w:rsidP="00A11322">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1877CB">
        <w:rPr>
          <w:rFonts w:ascii="Traditional Arabic" w:hAnsi="Traditional Arabic" w:cs="Traditional Arabic"/>
          <w:sz w:val="30"/>
          <w:szCs w:val="30"/>
          <w:rtl/>
          <w:lang w:val="en-GB" w:eastAsia="zh-TW"/>
        </w:rPr>
        <w:t xml:space="preserve">التزمت مؤسسة إيفوير بهدف استبدال </w:t>
      </w:r>
      <w:r w:rsidR="00ED4D9B">
        <w:rPr>
          <w:rFonts w:ascii="Traditional Arabic" w:hAnsi="Traditional Arabic" w:cs="Traditional Arabic"/>
          <w:sz w:val="30"/>
          <w:szCs w:val="30"/>
          <w:rtl/>
          <w:lang w:val="en-GB" w:eastAsia="zh-TW"/>
        </w:rPr>
        <w:t>714 21</w:t>
      </w:r>
      <w:r w:rsidRPr="001877CB">
        <w:rPr>
          <w:rFonts w:ascii="Traditional Arabic" w:hAnsi="Traditional Arabic" w:cs="Traditional Arabic"/>
          <w:sz w:val="30"/>
          <w:szCs w:val="30"/>
          <w:rtl/>
          <w:lang w:val="en-GB" w:eastAsia="zh-TW"/>
        </w:rPr>
        <w:t xml:space="preserve"> طن</w:t>
      </w:r>
      <w:r w:rsidR="007139A7">
        <w:rPr>
          <w:rFonts w:ascii="Traditional Arabic" w:hAnsi="Traditional Arabic" w:cs="Traditional Arabic"/>
          <w:sz w:val="30"/>
          <w:szCs w:val="30"/>
          <w:rtl/>
          <w:lang w:val="en-GB" w:eastAsia="zh-TW"/>
        </w:rPr>
        <w:t>اً</w:t>
      </w:r>
      <w:r w:rsidRPr="001877CB">
        <w:rPr>
          <w:rFonts w:ascii="Traditional Arabic" w:hAnsi="Traditional Arabic" w:cs="Traditional Arabic"/>
          <w:sz w:val="30"/>
          <w:szCs w:val="30"/>
          <w:rtl/>
          <w:lang w:val="en-GB" w:eastAsia="zh-TW"/>
        </w:rPr>
        <w:t xml:space="preserve"> من النفايات البلاستيكية، وتقليل ثاني أكسيد الكربون من زراعة الأعشاب البحرية </w:t>
      </w:r>
      <w:r w:rsidR="007139A7">
        <w:rPr>
          <w:rFonts w:ascii="Traditional Arabic" w:hAnsi="Traditional Arabic" w:cs="Traditional Arabic"/>
          <w:sz w:val="30"/>
          <w:szCs w:val="30"/>
          <w:rtl/>
          <w:lang w:val="en-GB" w:eastAsia="zh-TW"/>
        </w:rPr>
        <w:t>بحوالي</w:t>
      </w:r>
      <w:r w:rsidR="007139A7" w:rsidRPr="001877CB">
        <w:rPr>
          <w:rFonts w:ascii="Traditional Arabic" w:hAnsi="Traditional Arabic" w:cs="Traditional Arabic"/>
          <w:sz w:val="30"/>
          <w:szCs w:val="30"/>
          <w:rtl/>
          <w:lang w:val="en-GB" w:eastAsia="zh-TW"/>
        </w:rPr>
        <w:t xml:space="preserve"> </w:t>
      </w:r>
      <w:r w:rsidR="00ED4D9B">
        <w:rPr>
          <w:rFonts w:ascii="Traditional Arabic" w:hAnsi="Traditional Arabic" w:cs="Traditional Arabic"/>
          <w:sz w:val="30"/>
          <w:szCs w:val="30"/>
          <w:rtl/>
          <w:lang w:val="en-GB" w:eastAsia="zh-TW"/>
        </w:rPr>
        <w:t>216 110</w:t>
      </w:r>
      <w:r w:rsidRPr="001877CB">
        <w:rPr>
          <w:rFonts w:ascii="Traditional Arabic" w:hAnsi="Traditional Arabic" w:cs="Traditional Arabic"/>
          <w:sz w:val="30"/>
          <w:szCs w:val="30"/>
          <w:rtl/>
          <w:lang w:val="en-GB" w:eastAsia="zh-TW"/>
        </w:rPr>
        <w:t xml:space="preserve"> طن ومضاعفة دخل 364 مزارع</w:t>
      </w:r>
      <w:r w:rsidR="007139A7">
        <w:rPr>
          <w:rFonts w:ascii="Traditional Arabic" w:hAnsi="Traditional Arabic" w:cs="Traditional Arabic"/>
          <w:sz w:val="30"/>
          <w:szCs w:val="30"/>
          <w:rtl/>
          <w:lang w:val="en-GB" w:eastAsia="zh-TW"/>
        </w:rPr>
        <w:t>اً</w:t>
      </w:r>
      <w:r w:rsidRPr="001877CB">
        <w:rPr>
          <w:rFonts w:ascii="Traditional Arabic" w:hAnsi="Traditional Arabic" w:cs="Traditional Arabic"/>
          <w:sz w:val="30"/>
          <w:szCs w:val="30"/>
          <w:rtl/>
          <w:lang w:val="en-GB" w:eastAsia="zh-TW"/>
        </w:rPr>
        <w:t xml:space="preserve"> وتوفير وظائف لـ</w:t>
      </w:r>
      <w:r w:rsidR="00A11322">
        <w:rPr>
          <w:rFonts w:ascii="Traditional Arabic" w:hAnsi="Traditional Arabic" w:cs="Traditional Arabic"/>
          <w:sz w:val="30"/>
          <w:szCs w:val="30"/>
          <w:rtl/>
          <w:lang w:val="en-GB" w:eastAsia="zh-TW"/>
        </w:rPr>
        <w:t>ــ </w:t>
      </w:r>
      <w:r w:rsidRPr="001877CB">
        <w:rPr>
          <w:rFonts w:ascii="Traditional Arabic" w:hAnsi="Traditional Arabic" w:cs="Traditional Arabic"/>
          <w:sz w:val="30"/>
          <w:szCs w:val="30"/>
          <w:rtl/>
          <w:lang w:val="en-GB" w:eastAsia="zh-TW"/>
        </w:rPr>
        <w:t>728 شخص</w:t>
      </w:r>
      <w:r w:rsidR="007139A7">
        <w:rPr>
          <w:rFonts w:ascii="Traditional Arabic" w:hAnsi="Traditional Arabic" w:cs="Traditional Arabic"/>
          <w:sz w:val="30"/>
          <w:szCs w:val="30"/>
          <w:rtl/>
          <w:lang w:val="en-GB" w:eastAsia="zh-TW"/>
        </w:rPr>
        <w:t xml:space="preserve">اً إضافياً </w:t>
      </w:r>
      <w:r w:rsidRPr="001877CB">
        <w:rPr>
          <w:rFonts w:ascii="Traditional Arabic" w:hAnsi="Traditional Arabic" w:cs="Traditional Arabic"/>
          <w:sz w:val="30"/>
          <w:szCs w:val="30"/>
          <w:rtl/>
          <w:lang w:val="en-GB" w:eastAsia="zh-TW"/>
        </w:rPr>
        <w:t>بحلول عام 2020</w:t>
      </w:r>
      <w:r w:rsidR="00AB6EF5">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ومن خلال الابتكار، سيجري بصفة مستمرة توسيع </w:t>
      </w:r>
      <w:r w:rsidR="007139A7">
        <w:rPr>
          <w:rFonts w:ascii="Traditional Arabic" w:hAnsi="Traditional Arabic" w:cs="Traditional Arabic"/>
          <w:sz w:val="30"/>
          <w:szCs w:val="30"/>
          <w:rtl/>
          <w:lang w:val="en-GB" w:eastAsia="zh-TW"/>
        </w:rPr>
        <w:t>تطبيق</w:t>
      </w:r>
      <w:r w:rsidR="007139A7"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العبوات المرنة لتشمل العبوات الخاصة بزيت الطهي وزيت التوابل والسمن النباتي والأكياس البلاستيكية والمواد البلاستيكية الأخرى التي تستخدم مرة واحدة. </w:t>
      </w:r>
      <w:r w:rsidR="0061539D">
        <w:rPr>
          <w:rFonts w:ascii="Traditional Arabic" w:hAnsi="Traditional Arabic" w:cs="Traditional Arabic"/>
          <w:sz w:val="30"/>
          <w:szCs w:val="30"/>
          <w:rtl/>
          <w:lang w:val="en-GB" w:eastAsia="zh-TW"/>
        </w:rPr>
        <w:t>و</w:t>
      </w:r>
      <w:r w:rsidRPr="001877CB">
        <w:rPr>
          <w:rFonts w:ascii="Traditional Arabic" w:hAnsi="Traditional Arabic" w:cs="Traditional Arabic"/>
          <w:sz w:val="30"/>
          <w:szCs w:val="30"/>
          <w:rtl/>
          <w:lang w:val="en-GB" w:eastAsia="zh-TW"/>
        </w:rPr>
        <w:t xml:space="preserve">سيكون هناك بعض الابتكارات فيما يتعلق بالبلاستيك الاستهلاكي شبه الصلب، وكذلك الذي </w:t>
      </w:r>
      <w:r w:rsidR="0061539D" w:rsidRPr="001877CB">
        <w:rPr>
          <w:rFonts w:ascii="Traditional Arabic" w:hAnsi="Traditional Arabic" w:cs="Traditional Arabic"/>
          <w:sz w:val="30"/>
          <w:szCs w:val="30"/>
          <w:rtl/>
          <w:lang w:val="en-GB" w:eastAsia="zh-TW"/>
        </w:rPr>
        <w:t>يُستخ</w:t>
      </w:r>
      <w:r w:rsidR="0061539D">
        <w:rPr>
          <w:rFonts w:ascii="Traditional Arabic" w:hAnsi="Traditional Arabic" w:cs="Traditional Arabic"/>
          <w:sz w:val="30"/>
          <w:szCs w:val="30"/>
          <w:rtl/>
          <w:lang w:val="en-GB" w:eastAsia="zh-TW"/>
        </w:rPr>
        <w:t>د</w:t>
      </w:r>
      <w:r w:rsidR="0061539D" w:rsidRPr="001877CB">
        <w:rPr>
          <w:rFonts w:ascii="Traditional Arabic" w:hAnsi="Traditional Arabic" w:cs="Traditional Arabic"/>
          <w:sz w:val="30"/>
          <w:szCs w:val="30"/>
          <w:rtl/>
          <w:lang w:val="en-GB" w:eastAsia="zh-TW"/>
        </w:rPr>
        <w:t xml:space="preserve">م </w:t>
      </w:r>
      <w:r w:rsidRPr="001877CB">
        <w:rPr>
          <w:rFonts w:ascii="Traditional Arabic" w:hAnsi="Traditional Arabic" w:cs="Traditional Arabic"/>
          <w:sz w:val="30"/>
          <w:szCs w:val="30"/>
          <w:rtl/>
          <w:lang w:val="en-GB" w:eastAsia="zh-TW"/>
        </w:rPr>
        <w:t xml:space="preserve">في صنع الأكواب والأوعية </w:t>
      </w:r>
      <w:r w:rsidR="0061539D">
        <w:rPr>
          <w:rFonts w:ascii="Traditional Arabic" w:hAnsi="Traditional Arabic" w:cs="Traditional Arabic"/>
          <w:sz w:val="30"/>
          <w:szCs w:val="30"/>
          <w:rtl/>
          <w:lang w:val="en-GB" w:eastAsia="zh-TW"/>
        </w:rPr>
        <w:t>وقشات الشراب</w:t>
      </w:r>
      <w:r w:rsidR="00AB6EF5">
        <w:rPr>
          <w:rFonts w:ascii="Traditional Arabic" w:hAnsi="Traditional Arabic" w:cs="Traditional Arabic"/>
          <w:sz w:val="30"/>
          <w:szCs w:val="30"/>
          <w:rtl/>
          <w:lang w:val="en-GB" w:eastAsia="zh-TW"/>
        </w:rPr>
        <w:t>.</w:t>
      </w:r>
    </w:p>
    <w:p w14:paraId="62BC4C24" w14:textId="5AD69677" w:rsidR="001877CB" w:rsidRPr="00AB6EF5" w:rsidRDefault="00A11322" w:rsidP="00A820A6">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مبادرة النيتروجين الدولية</w:t>
      </w:r>
    </w:p>
    <w:p w14:paraId="779D9192" w14:textId="7DEC844D" w:rsidR="005C6052" w:rsidRDefault="001877CB"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1877CB">
        <w:rPr>
          <w:rFonts w:ascii="Traditional Arabic" w:hAnsi="Traditional Arabic" w:cs="Traditional Arabic"/>
          <w:sz w:val="30"/>
          <w:szCs w:val="30"/>
          <w:rtl/>
          <w:lang w:val="en-GB" w:eastAsia="zh-TW"/>
        </w:rPr>
        <w:t xml:space="preserve">التزمت مبادرة النيتروجين الدولية بدعم هدف عالمي </w:t>
      </w:r>
      <w:r w:rsidR="0061539D">
        <w:rPr>
          <w:rFonts w:ascii="Traditional Arabic" w:hAnsi="Traditional Arabic" w:cs="Traditional Arabic"/>
          <w:sz w:val="30"/>
          <w:szCs w:val="30"/>
          <w:rtl/>
          <w:lang w:val="en-GB" w:eastAsia="zh-TW"/>
        </w:rPr>
        <w:t>يتمثل في تخفيض ن</w:t>
      </w:r>
      <w:r w:rsidRPr="001877CB">
        <w:rPr>
          <w:rFonts w:ascii="Traditional Arabic" w:hAnsi="Traditional Arabic" w:cs="Traditional Arabic"/>
          <w:sz w:val="30"/>
          <w:szCs w:val="30"/>
          <w:rtl/>
          <w:lang w:val="en-GB" w:eastAsia="zh-TW"/>
        </w:rPr>
        <w:t xml:space="preserve">فايات النيتروجين بحلول عام 2030، وتقديم </w:t>
      </w:r>
      <w:r w:rsidR="0061539D">
        <w:rPr>
          <w:rFonts w:ascii="Traditional Arabic" w:hAnsi="Traditional Arabic" w:cs="Traditional Arabic"/>
          <w:sz w:val="30"/>
          <w:szCs w:val="30"/>
          <w:rtl/>
          <w:lang w:val="en-GB" w:eastAsia="zh-TW"/>
        </w:rPr>
        <w:t>وفورات</w:t>
      </w:r>
      <w:r w:rsidR="0061539D"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في الموارد بإجمالي يبلغ 100 بليون دولار في ا</w:t>
      </w:r>
      <w:r w:rsidR="00A11322">
        <w:rPr>
          <w:rFonts w:ascii="Traditional Arabic" w:hAnsi="Traditional Arabic" w:cs="Traditional Arabic"/>
          <w:sz w:val="30"/>
          <w:szCs w:val="30"/>
          <w:rtl/>
          <w:lang w:val="en-GB" w:eastAsia="zh-TW"/>
        </w:rPr>
        <w:t xml:space="preserve">لسنة، من خلال </w:t>
      </w:r>
      <w:r w:rsidR="0061539D">
        <w:rPr>
          <w:rFonts w:ascii="Traditional Arabic" w:hAnsi="Traditional Arabic" w:cs="Traditional Arabic"/>
          <w:sz w:val="30"/>
          <w:szCs w:val="30"/>
          <w:rtl/>
          <w:lang w:val="en-GB" w:eastAsia="zh-TW"/>
        </w:rPr>
        <w:t xml:space="preserve">تخفيض </w:t>
      </w:r>
      <w:r w:rsidR="00A11322">
        <w:rPr>
          <w:rFonts w:ascii="Traditional Arabic" w:hAnsi="Traditional Arabic" w:cs="Traditional Arabic"/>
          <w:sz w:val="30"/>
          <w:szCs w:val="30"/>
          <w:rtl/>
          <w:lang w:val="en-GB" w:eastAsia="zh-TW"/>
        </w:rPr>
        <w:t xml:space="preserve">التلوث </w:t>
      </w:r>
      <w:r w:rsidR="0061539D">
        <w:rPr>
          <w:rFonts w:ascii="Traditional Arabic" w:hAnsi="Traditional Arabic" w:cs="Traditional Arabic"/>
          <w:sz w:val="30"/>
          <w:szCs w:val="30"/>
          <w:rtl/>
          <w:lang w:val="en-GB" w:eastAsia="zh-TW"/>
        </w:rPr>
        <w:t>بمقدار </w:t>
      </w:r>
      <w:r w:rsidRPr="001877CB">
        <w:rPr>
          <w:rFonts w:ascii="Traditional Arabic" w:hAnsi="Traditional Arabic" w:cs="Traditional Arabic"/>
          <w:sz w:val="30"/>
          <w:szCs w:val="30"/>
          <w:rtl/>
          <w:lang w:val="en-GB" w:eastAsia="zh-TW"/>
        </w:rPr>
        <w:t xml:space="preserve">100 مليون طن في السنة، </w:t>
      </w:r>
      <w:r w:rsidR="0061539D">
        <w:rPr>
          <w:rFonts w:ascii="Traditional Arabic" w:hAnsi="Traditional Arabic" w:cs="Traditional Arabic"/>
          <w:sz w:val="30"/>
          <w:szCs w:val="30"/>
          <w:rtl/>
          <w:lang w:val="en-GB" w:eastAsia="zh-TW"/>
        </w:rPr>
        <w:t>مع تحقيق فوائد</w:t>
      </w:r>
      <w:r w:rsidR="0061539D"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مشتركة قابلة للقياس لنوعية المياه ونوعية الهواء والتنوع البيولوجي والتكيف مع تغير المناخ والغذاء وسبل العيش</w:t>
      </w:r>
      <w:r w:rsidR="005C6052">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وستفي المبادرة بهذا الالتزام في الفترة من 2018 إلى 2022 </w:t>
      </w:r>
      <w:r w:rsidR="005C6052">
        <w:rPr>
          <w:rFonts w:ascii="Traditional Arabic" w:hAnsi="Traditional Arabic" w:cs="Traditional Arabic"/>
          <w:sz w:val="30"/>
          <w:szCs w:val="30"/>
          <w:rtl/>
          <w:lang w:val="en-GB" w:eastAsia="zh-TW"/>
        </w:rPr>
        <w:t>م</w:t>
      </w:r>
      <w:r w:rsidRPr="001877CB">
        <w:rPr>
          <w:rFonts w:ascii="Traditional Arabic" w:hAnsi="Traditional Arabic" w:cs="Traditional Arabic"/>
          <w:sz w:val="30"/>
          <w:szCs w:val="30"/>
          <w:rtl/>
          <w:lang w:val="en-GB" w:eastAsia="zh-TW"/>
        </w:rPr>
        <w:t xml:space="preserve">ن خلال عملية </w:t>
      </w:r>
      <w:r w:rsidR="0061539D">
        <w:rPr>
          <w:rFonts w:ascii="Traditional Arabic" w:hAnsi="Traditional Arabic" w:cs="Traditional Arabic"/>
          <w:sz w:val="30"/>
          <w:szCs w:val="30"/>
          <w:rtl/>
          <w:lang w:val="en-GB" w:eastAsia="zh-TW"/>
        </w:rPr>
        <w:t>عالمية ل</w:t>
      </w:r>
      <w:r w:rsidRPr="001877CB">
        <w:rPr>
          <w:rFonts w:ascii="Traditional Arabic" w:hAnsi="Traditional Arabic" w:cs="Traditional Arabic"/>
          <w:sz w:val="30"/>
          <w:szCs w:val="30"/>
          <w:rtl/>
          <w:lang w:val="en-GB" w:eastAsia="zh-TW"/>
        </w:rPr>
        <w:t xml:space="preserve">دعم </w:t>
      </w:r>
      <w:r w:rsidR="0061539D">
        <w:rPr>
          <w:rFonts w:ascii="Traditional Arabic" w:hAnsi="Traditional Arabic" w:cs="Traditional Arabic"/>
          <w:sz w:val="30"/>
          <w:szCs w:val="30"/>
          <w:rtl/>
          <w:lang w:val="en-GB" w:eastAsia="zh-TW"/>
        </w:rPr>
        <w:t>ال</w:t>
      </w:r>
      <w:r w:rsidRPr="001877CB">
        <w:rPr>
          <w:rFonts w:ascii="Traditional Arabic" w:hAnsi="Traditional Arabic" w:cs="Traditional Arabic"/>
          <w:sz w:val="30"/>
          <w:szCs w:val="30"/>
          <w:rtl/>
          <w:lang w:val="en-GB" w:eastAsia="zh-TW"/>
        </w:rPr>
        <w:t xml:space="preserve">سياسات </w:t>
      </w:r>
      <w:r w:rsidR="0061539D">
        <w:rPr>
          <w:rFonts w:ascii="Traditional Arabic" w:hAnsi="Traditional Arabic" w:cs="Traditional Arabic"/>
          <w:sz w:val="30"/>
          <w:szCs w:val="30"/>
          <w:rtl/>
          <w:lang w:val="en-GB" w:eastAsia="zh-TW"/>
        </w:rPr>
        <w:t>و</w:t>
      </w:r>
      <w:r w:rsidRPr="001877CB">
        <w:rPr>
          <w:rFonts w:ascii="Traditional Arabic" w:hAnsi="Traditional Arabic" w:cs="Traditional Arabic"/>
          <w:sz w:val="30"/>
          <w:szCs w:val="30"/>
          <w:rtl/>
          <w:lang w:val="en-GB" w:eastAsia="zh-TW"/>
        </w:rPr>
        <w:t>العلوم من أجل إدارة أفضل للنيتروجين، و</w:t>
      </w:r>
      <w:r w:rsidR="0061539D">
        <w:rPr>
          <w:rFonts w:ascii="Traditional Arabic" w:hAnsi="Traditional Arabic" w:cs="Traditional Arabic"/>
          <w:sz w:val="30"/>
          <w:szCs w:val="30"/>
          <w:rtl/>
          <w:lang w:val="en-GB" w:eastAsia="zh-TW"/>
        </w:rPr>
        <w:t>بواسطة ال</w:t>
      </w:r>
      <w:r w:rsidRPr="001877CB">
        <w:rPr>
          <w:rFonts w:ascii="Traditional Arabic" w:hAnsi="Traditional Arabic" w:cs="Traditional Arabic"/>
          <w:sz w:val="30"/>
          <w:szCs w:val="30"/>
          <w:rtl/>
          <w:lang w:val="en-GB" w:eastAsia="zh-TW"/>
        </w:rPr>
        <w:t xml:space="preserve">نظام </w:t>
      </w:r>
      <w:r w:rsidR="0061539D">
        <w:rPr>
          <w:rFonts w:ascii="Traditional Arabic" w:hAnsi="Traditional Arabic" w:cs="Traditional Arabic"/>
          <w:sz w:val="30"/>
          <w:szCs w:val="30"/>
          <w:rtl/>
          <w:lang w:val="en-GB" w:eastAsia="zh-TW"/>
        </w:rPr>
        <w:t>الدولي ل</w:t>
      </w:r>
      <w:r w:rsidRPr="001877CB">
        <w:rPr>
          <w:rFonts w:ascii="Traditional Arabic" w:hAnsi="Traditional Arabic" w:cs="Traditional Arabic"/>
          <w:sz w:val="30"/>
          <w:szCs w:val="30"/>
          <w:rtl/>
          <w:lang w:val="en-GB" w:eastAsia="zh-TW"/>
        </w:rPr>
        <w:t xml:space="preserve">إدارة النيتروجين، </w:t>
      </w:r>
      <w:r w:rsidR="0061539D">
        <w:rPr>
          <w:rFonts w:ascii="Traditional Arabic" w:hAnsi="Traditional Arabic" w:cs="Traditional Arabic"/>
          <w:sz w:val="30"/>
          <w:szCs w:val="30"/>
          <w:rtl/>
          <w:lang w:val="en-GB" w:eastAsia="zh-TW"/>
        </w:rPr>
        <w:t xml:space="preserve">في </w:t>
      </w:r>
      <w:r w:rsidR="0061539D" w:rsidRPr="001877CB">
        <w:rPr>
          <w:rFonts w:ascii="Traditional Arabic" w:hAnsi="Traditional Arabic" w:cs="Traditional Arabic"/>
          <w:sz w:val="30"/>
          <w:szCs w:val="30"/>
          <w:rtl/>
          <w:lang w:val="en-GB" w:eastAsia="zh-TW"/>
        </w:rPr>
        <w:t xml:space="preserve">شراكة </w:t>
      </w:r>
      <w:r w:rsidRPr="001877CB">
        <w:rPr>
          <w:rFonts w:ascii="Traditional Arabic" w:hAnsi="Traditional Arabic" w:cs="Traditional Arabic"/>
          <w:sz w:val="30"/>
          <w:szCs w:val="30"/>
          <w:rtl/>
          <w:lang w:val="en-GB" w:eastAsia="zh-TW"/>
        </w:rPr>
        <w:t>مع برنامج الأمم المتحدة للبيئة و</w:t>
      </w:r>
      <w:r w:rsidR="00A11322">
        <w:rPr>
          <w:rFonts w:ascii="Traditional Arabic" w:hAnsi="Traditional Arabic" w:cs="Traditional Arabic"/>
          <w:sz w:val="30"/>
          <w:szCs w:val="30"/>
          <w:rtl/>
          <w:lang w:val="en-GB" w:eastAsia="zh-TW"/>
        </w:rPr>
        <w:t>شبكة عالمية تضم أكثر من 80 شريك</w:t>
      </w:r>
      <w:r w:rsidRPr="001877CB">
        <w:rPr>
          <w:rFonts w:ascii="Traditional Arabic" w:hAnsi="Traditional Arabic" w:cs="Traditional Arabic"/>
          <w:sz w:val="30"/>
          <w:szCs w:val="30"/>
          <w:rtl/>
          <w:lang w:val="en-GB" w:eastAsia="zh-TW"/>
        </w:rPr>
        <w:t>ا</w:t>
      </w:r>
      <w:r w:rsidR="00A11322">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من الأوساط العلمية والحكومات والوكالات والمجتمع المدني</w:t>
      </w:r>
      <w:r w:rsidR="005C6052">
        <w:rPr>
          <w:rFonts w:ascii="Traditional Arabic" w:hAnsi="Traditional Arabic" w:cs="Traditional Arabic"/>
          <w:sz w:val="30"/>
          <w:szCs w:val="30"/>
          <w:rtl/>
          <w:lang w:val="en-GB" w:eastAsia="zh-TW"/>
        </w:rPr>
        <w:t>.</w:t>
      </w:r>
      <w:r w:rsidRPr="001877CB">
        <w:rPr>
          <w:rFonts w:ascii="Traditional Arabic" w:hAnsi="Traditional Arabic" w:cs="Traditional Arabic"/>
          <w:sz w:val="30"/>
          <w:szCs w:val="30"/>
          <w:rtl/>
          <w:lang w:val="en-GB" w:eastAsia="zh-TW"/>
        </w:rPr>
        <w:t xml:space="preserve"> وخلال هذه الفترة، التزمت الشراكة </w:t>
      </w:r>
      <w:r w:rsidR="0061539D">
        <w:rPr>
          <w:rFonts w:ascii="Traditional Arabic" w:hAnsi="Traditional Arabic" w:cs="Traditional Arabic"/>
          <w:sz w:val="30"/>
          <w:szCs w:val="30"/>
          <w:rtl/>
          <w:lang w:val="en-GB" w:eastAsia="zh-TW"/>
        </w:rPr>
        <w:t>بجهود</w:t>
      </w:r>
      <w:r w:rsidR="0061539D" w:rsidRPr="001877CB">
        <w:rPr>
          <w:rFonts w:ascii="Traditional Arabic" w:hAnsi="Traditional Arabic" w:cs="Traditional Arabic"/>
          <w:sz w:val="30"/>
          <w:szCs w:val="30"/>
          <w:rtl/>
          <w:lang w:val="en-GB" w:eastAsia="zh-TW"/>
        </w:rPr>
        <w:t xml:space="preserve"> </w:t>
      </w:r>
      <w:r w:rsidRPr="001877CB">
        <w:rPr>
          <w:rFonts w:ascii="Traditional Arabic" w:hAnsi="Traditional Arabic" w:cs="Traditional Arabic"/>
          <w:sz w:val="30"/>
          <w:szCs w:val="30"/>
          <w:rtl/>
          <w:lang w:val="en-GB" w:eastAsia="zh-TW"/>
        </w:rPr>
        <w:t xml:space="preserve">بقيمة 60 مليون دولار أمريكي، تشمل 6 ملايين دولار أمريكي </w:t>
      </w:r>
      <w:r w:rsidR="0061539D">
        <w:rPr>
          <w:rFonts w:ascii="Traditional Arabic" w:hAnsi="Traditional Arabic" w:cs="Traditional Arabic"/>
          <w:sz w:val="30"/>
          <w:szCs w:val="30"/>
          <w:rtl/>
          <w:lang w:val="en-GB" w:eastAsia="zh-TW"/>
        </w:rPr>
        <w:t>قدمت عن طريق</w:t>
      </w:r>
      <w:r w:rsidRPr="001877CB">
        <w:rPr>
          <w:rFonts w:ascii="Traditional Arabic" w:hAnsi="Traditional Arabic" w:cs="Traditional Arabic"/>
          <w:sz w:val="30"/>
          <w:szCs w:val="30"/>
          <w:rtl/>
          <w:lang w:val="en-GB" w:eastAsia="zh-TW"/>
        </w:rPr>
        <w:t xml:space="preserve"> مرفق البيئة العالمية</w:t>
      </w:r>
      <w:r w:rsidR="005C6052">
        <w:rPr>
          <w:rFonts w:ascii="Traditional Arabic" w:hAnsi="Traditional Arabic" w:cs="Traditional Arabic"/>
          <w:sz w:val="30"/>
          <w:szCs w:val="30"/>
          <w:rtl/>
          <w:lang w:val="en-GB" w:eastAsia="zh-TW"/>
        </w:rPr>
        <w:t>.</w:t>
      </w:r>
    </w:p>
    <w:p w14:paraId="2AA19A4F" w14:textId="727410CD" w:rsidR="005C6052" w:rsidRPr="005C6052" w:rsidRDefault="005C605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5C6052">
        <w:rPr>
          <w:rFonts w:ascii="Traditional Arabic" w:hAnsi="Traditional Arabic" w:cs="Traditional Arabic"/>
          <w:b/>
          <w:bCs/>
          <w:sz w:val="30"/>
          <w:szCs w:val="30"/>
          <w:rtl/>
          <w:lang w:val="en-GB" w:eastAsia="zh-TW"/>
        </w:rPr>
        <w:lastRenderedPageBreak/>
        <w:t>ج</w:t>
      </w:r>
      <w:r w:rsidR="00A11322">
        <w:rPr>
          <w:rFonts w:ascii="Traditional Arabic" w:hAnsi="Traditional Arabic" w:cs="Traditional Arabic"/>
          <w:b/>
          <w:bCs/>
          <w:sz w:val="30"/>
          <w:szCs w:val="30"/>
          <w:rtl/>
          <w:lang w:val="en-GB" w:eastAsia="zh-TW"/>
        </w:rPr>
        <w:t>معية المحافظة على الحياة البرية</w:t>
      </w:r>
    </w:p>
    <w:p w14:paraId="64C56CB5" w14:textId="759C6931" w:rsidR="005C6052" w:rsidRDefault="005C6052"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 xml:space="preserve">أعلنت جمعية المحافظة على الحياة البرية تخصيص 102 مليون دولار أمريكي على مدار خمس سنوات للجهود الرامية إلى التوعية </w:t>
      </w:r>
      <w:r w:rsidR="0061539D">
        <w:rPr>
          <w:rFonts w:ascii="Traditional Arabic" w:hAnsi="Traditional Arabic" w:cs="Traditional Arabic"/>
          <w:sz w:val="30"/>
          <w:szCs w:val="30"/>
          <w:rtl/>
          <w:lang w:val="en-GB" w:eastAsia="zh-TW"/>
        </w:rPr>
        <w:t>والتقليل</w:t>
      </w:r>
      <w:r w:rsidR="0061539D" w:rsidRPr="005C6052">
        <w:rPr>
          <w:rFonts w:ascii="Traditional Arabic" w:hAnsi="Traditional Arabic" w:cs="Traditional Arabic"/>
          <w:sz w:val="30"/>
          <w:szCs w:val="30"/>
          <w:rtl/>
          <w:lang w:val="en-GB" w:eastAsia="zh-TW"/>
        </w:rPr>
        <w:t xml:space="preserve"> </w:t>
      </w:r>
      <w:r w:rsidRPr="005C6052">
        <w:rPr>
          <w:rFonts w:ascii="Traditional Arabic" w:hAnsi="Traditional Arabic" w:cs="Traditional Arabic"/>
          <w:sz w:val="30"/>
          <w:szCs w:val="30"/>
          <w:rtl/>
          <w:lang w:val="en-GB" w:eastAsia="zh-TW"/>
        </w:rPr>
        <w:t>من استخدام المواد البلاستيكية في مدينة نيويورك</w:t>
      </w:r>
      <w:r>
        <w:rPr>
          <w:rFonts w:ascii="Traditional Arabic" w:hAnsi="Traditional Arabic" w:cs="Traditional Arabic"/>
          <w:sz w:val="30"/>
          <w:szCs w:val="30"/>
          <w:rtl/>
          <w:lang w:val="en-GB" w:eastAsia="zh-TW"/>
        </w:rPr>
        <w:t>.</w:t>
      </w:r>
    </w:p>
    <w:p w14:paraId="65431DC2" w14:textId="77777777" w:rsidR="003702DC" w:rsidRDefault="003702DC">
      <w:pPr>
        <w:bidi w:val="0"/>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br w:type="page"/>
      </w:r>
    </w:p>
    <w:p w14:paraId="4A1841F4" w14:textId="4BC525AC" w:rsidR="005C6052" w:rsidRPr="005C6052" w:rsidRDefault="005C605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5C6052">
        <w:rPr>
          <w:rFonts w:ascii="Traditional Arabic" w:hAnsi="Traditional Arabic" w:cs="Traditional Arabic"/>
          <w:b/>
          <w:bCs/>
          <w:sz w:val="30"/>
          <w:szCs w:val="30"/>
          <w:rtl/>
          <w:lang w:val="en-GB" w:eastAsia="zh-TW"/>
        </w:rPr>
        <w:lastRenderedPageBreak/>
        <w:t>أ</w:t>
      </w:r>
      <w:r w:rsidR="00A11322">
        <w:rPr>
          <w:rFonts w:ascii="Traditional Arabic" w:hAnsi="Traditional Arabic" w:cs="Traditional Arabic"/>
          <w:b/>
          <w:bCs/>
          <w:sz w:val="30"/>
          <w:szCs w:val="30"/>
          <w:rtl/>
          <w:lang w:val="en-GB" w:eastAsia="zh-TW"/>
        </w:rPr>
        <w:t xml:space="preserve">لجاليتا للبحوث </w:t>
      </w:r>
      <w:r w:rsidR="0061539D">
        <w:rPr>
          <w:rFonts w:ascii="Traditional Arabic" w:hAnsi="Traditional Arabic" w:cs="Traditional Arabic"/>
          <w:b/>
          <w:bCs/>
          <w:sz w:val="30"/>
          <w:szCs w:val="30"/>
          <w:rtl/>
          <w:lang w:val="en-GB" w:eastAsia="zh-TW"/>
        </w:rPr>
        <w:t>والتثقيف في الشؤون البحرية</w:t>
      </w:r>
    </w:p>
    <w:p w14:paraId="0CA56723" w14:textId="61A29736" w:rsidR="00651523" w:rsidRDefault="005C6052" w:rsidP="0061076B">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 xml:space="preserve">التزم معهد ألجاليتا للبحوث </w:t>
      </w:r>
      <w:r w:rsidR="0061539D">
        <w:rPr>
          <w:rFonts w:ascii="Traditional Arabic" w:hAnsi="Traditional Arabic" w:cs="Traditional Arabic"/>
          <w:sz w:val="30"/>
          <w:szCs w:val="30"/>
          <w:rtl/>
          <w:lang w:val="en-GB" w:eastAsia="zh-TW"/>
        </w:rPr>
        <w:t xml:space="preserve">والتثقيف في الشؤون البحرية </w:t>
      </w:r>
      <w:r w:rsidRPr="005C6052">
        <w:rPr>
          <w:rFonts w:ascii="Traditional Arabic" w:hAnsi="Traditional Arabic" w:cs="Traditional Arabic"/>
          <w:sz w:val="30"/>
          <w:szCs w:val="30"/>
          <w:rtl/>
          <w:lang w:val="en-GB" w:eastAsia="zh-TW"/>
        </w:rPr>
        <w:t xml:space="preserve">بتثقيف </w:t>
      </w:r>
      <w:r w:rsidR="0061076B">
        <w:rPr>
          <w:rFonts w:ascii="Traditional Arabic" w:hAnsi="Traditional Arabic" w:cs="Traditional Arabic"/>
          <w:sz w:val="30"/>
          <w:szCs w:val="30"/>
          <w:rtl/>
          <w:lang w:val="en-GB" w:eastAsia="zh-TW"/>
        </w:rPr>
        <w:t>000 800</w:t>
      </w:r>
      <w:r w:rsidR="004A7043">
        <w:rPr>
          <w:rFonts w:ascii="Traditional Arabic" w:hAnsi="Traditional Arabic" w:cs="Traditional Arabic"/>
          <w:sz w:val="30"/>
          <w:szCs w:val="30"/>
          <w:rtl/>
          <w:lang w:val="en-GB" w:eastAsia="zh-TW"/>
        </w:rPr>
        <w:t xml:space="preserve"> شاب تثقيف</w:t>
      </w:r>
      <w:r w:rsidRPr="005C6052">
        <w:rPr>
          <w:rFonts w:ascii="Traditional Arabic" w:hAnsi="Traditional Arabic" w:cs="Traditional Arabic"/>
          <w:sz w:val="30"/>
          <w:szCs w:val="30"/>
          <w:rtl/>
          <w:lang w:val="en-GB" w:eastAsia="zh-TW"/>
        </w:rPr>
        <w:t>ا</w:t>
      </w:r>
      <w:r w:rsidR="004A7043">
        <w:rPr>
          <w:rFonts w:ascii="Traditional Arabic" w:hAnsi="Traditional Arabic" w:cs="Traditional Arabic"/>
          <w:sz w:val="30"/>
          <w:szCs w:val="30"/>
          <w:rtl/>
          <w:lang w:val="en-GB" w:eastAsia="zh-TW"/>
        </w:rPr>
        <w:t>ً مباشر</w:t>
      </w:r>
      <w:r w:rsidRPr="005C6052">
        <w:rPr>
          <w:rFonts w:ascii="Traditional Arabic" w:hAnsi="Traditional Arabic" w:cs="Traditional Arabic"/>
          <w:sz w:val="30"/>
          <w:szCs w:val="30"/>
          <w:rtl/>
          <w:lang w:val="en-GB" w:eastAsia="zh-TW"/>
        </w:rPr>
        <w:t>ا</w:t>
      </w:r>
      <w:r w:rsidR="004A7043">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وغير مباشر بشأن منع التلوث البلاستيكي بحلول عام 2019 من خلال برنامجه لتثقيف الشباب </w:t>
      </w:r>
      <w:r w:rsidR="0061539D">
        <w:rPr>
          <w:rFonts w:ascii="Traditional Arabic" w:hAnsi="Traditional Arabic" w:cs="Traditional Arabic"/>
          <w:sz w:val="30"/>
          <w:szCs w:val="30"/>
          <w:rtl/>
          <w:lang w:val="en-GB" w:eastAsia="zh-TW"/>
        </w:rPr>
        <w:t>وتنمية الريادة لديهم</w:t>
      </w:r>
      <w:r w:rsidR="0061539D" w:rsidRPr="005C6052">
        <w:rPr>
          <w:rFonts w:ascii="Traditional Arabic" w:hAnsi="Traditional Arabic" w:cs="Traditional Arabic"/>
          <w:sz w:val="30"/>
          <w:szCs w:val="30"/>
          <w:rtl/>
          <w:lang w:val="en-GB" w:eastAsia="zh-TW"/>
        </w:rPr>
        <w:t xml:space="preserve"> </w:t>
      </w:r>
      <w:r w:rsidRPr="005C6052">
        <w:rPr>
          <w:rFonts w:ascii="Traditional Arabic" w:hAnsi="Traditional Arabic" w:cs="Traditional Arabic"/>
          <w:sz w:val="30"/>
          <w:szCs w:val="30"/>
          <w:rtl/>
          <w:lang w:val="en-GB" w:eastAsia="zh-TW"/>
        </w:rPr>
        <w:t>المعني بتقديم حلول حول التلوث البلاستيكي للمحيطات</w:t>
      </w:r>
      <w:r w:rsidR="00651523">
        <w:rPr>
          <w:rFonts w:ascii="Traditional Arabic" w:hAnsi="Traditional Arabic" w:cs="Traditional Arabic"/>
          <w:sz w:val="30"/>
          <w:szCs w:val="30"/>
          <w:rtl/>
          <w:lang w:val="en-GB" w:eastAsia="zh-TW"/>
        </w:rPr>
        <w:t>.</w:t>
      </w:r>
    </w:p>
    <w:p w14:paraId="646F7B85" w14:textId="4D5C545B" w:rsidR="005C6052" w:rsidRPr="00651523" w:rsidRDefault="0061539D"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 xml:space="preserve">مجموعة العاملين في </w:t>
      </w:r>
      <w:r w:rsidR="004A7043">
        <w:rPr>
          <w:rFonts w:ascii="Traditional Arabic" w:hAnsi="Traditional Arabic" w:cs="Traditional Arabic"/>
          <w:b/>
          <w:bCs/>
          <w:sz w:val="30"/>
          <w:szCs w:val="30"/>
          <w:rtl/>
          <w:lang w:val="en-GB" w:eastAsia="zh-TW"/>
        </w:rPr>
        <w:t>إعادة تدوير البلاستيك في أوروبا</w:t>
      </w:r>
    </w:p>
    <w:p w14:paraId="2ABE26A1" w14:textId="358FCA6F" w:rsidR="00651523" w:rsidRDefault="005C6052"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أعلنت مجموعة</w:t>
      </w:r>
      <w:r w:rsidR="0061539D">
        <w:rPr>
          <w:rFonts w:ascii="Traditional Arabic" w:hAnsi="Traditional Arabic" w:cs="Traditional Arabic"/>
          <w:sz w:val="30"/>
          <w:szCs w:val="30"/>
          <w:rtl/>
          <w:lang w:val="en-GB" w:eastAsia="zh-TW"/>
        </w:rPr>
        <w:t xml:space="preserve"> العاملين في</w:t>
      </w:r>
      <w:r w:rsidRPr="005C6052">
        <w:rPr>
          <w:rFonts w:ascii="Traditional Arabic" w:hAnsi="Traditional Arabic" w:cs="Traditional Arabic"/>
          <w:sz w:val="30"/>
          <w:szCs w:val="30"/>
          <w:rtl/>
          <w:lang w:val="en-GB" w:eastAsia="zh-TW"/>
        </w:rPr>
        <w:t xml:space="preserve"> إعادة تدوير البلاستيك في أوروبا التزام أعضائها بوضع 10 ملايين طن من المواد البلاستيكية المعاد تدويرها في سوق الاتحاد الأوروبي سنويًا بحلول عام 2025 شريطة استيفاء بعض الشروط و</w:t>
      </w:r>
      <w:r w:rsidR="00D84058">
        <w:rPr>
          <w:rFonts w:ascii="Traditional Arabic" w:hAnsi="Traditional Arabic" w:cs="Traditional Arabic"/>
          <w:sz w:val="30"/>
          <w:szCs w:val="30"/>
          <w:rtl/>
          <w:lang w:val="en-GB" w:eastAsia="zh-TW"/>
        </w:rPr>
        <w:t xml:space="preserve">وضع </w:t>
      </w:r>
      <w:r w:rsidRPr="005C6052">
        <w:rPr>
          <w:rFonts w:ascii="Traditional Arabic" w:hAnsi="Traditional Arabic" w:cs="Traditional Arabic"/>
          <w:sz w:val="30"/>
          <w:szCs w:val="30"/>
          <w:rtl/>
          <w:lang w:val="en-GB" w:eastAsia="zh-TW"/>
        </w:rPr>
        <w:t>التدابير التشريعية</w:t>
      </w:r>
      <w:r w:rsidR="00651523">
        <w:rPr>
          <w:rFonts w:ascii="Traditional Arabic" w:hAnsi="Traditional Arabic" w:cs="Traditional Arabic"/>
          <w:sz w:val="30"/>
          <w:szCs w:val="30"/>
          <w:rtl/>
          <w:lang w:val="en-GB" w:eastAsia="zh-TW"/>
        </w:rPr>
        <w:t>.</w:t>
      </w:r>
    </w:p>
    <w:p w14:paraId="44664FA8" w14:textId="27577461" w:rsidR="005C6052" w:rsidRPr="00651523" w:rsidRDefault="005C6052"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sidRPr="00651523">
        <w:rPr>
          <w:rFonts w:ascii="Traditional Arabic" w:hAnsi="Traditional Arabic" w:cs="Traditional Arabic"/>
          <w:b/>
          <w:bCs/>
          <w:sz w:val="30"/>
          <w:szCs w:val="30"/>
          <w:rtl/>
          <w:lang w:val="en-GB" w:eastAsia="zh-TW"/>
        </w:rPr>
        <w:t>مؤسسة ميسول</w:t>
      </w:r>
    </w:p>
    <w:p w14:paraId="60524B74" w14:textId="408C4AB1" w:rsidR="00651523" w:rsidRDefault="005C6052" w:rsidP="0061076B">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التزمت مؤسسة ميسول، من خلال برنامج بنك سامبا</w:t>
      </w:r>
      <w:r w:rsidR="00D84058">
        <w:rPr>
          <w:rFonts w:ascii="Traditional Arabic" w:hAnsi="Traditional Arabic" w:cs="Traditional Arabic"/>
          <w:sz w:val="30"/>
          <w:szCs w:val="30"/>
          <w:rtl/>
          <w:lang w:val="en-GB" w:eastAsia="zh-TW"/>
        </w:rPr>
        <w:t>ه</w:t>
      </w:r>
      <w:r w:rsidRPr="005C6052">
        <w:rPr>
          <w:rFonts w:ascii="Traditional Arabic" w:hAnsi="Traditional Arabic" w:cs="Traditional Arabic"/>
          <w:sz w:val="30"/>
          <w:szCs w:val="30"/>
          <w:rtl/>
          <w:lang w:val="en-GB" w:eastAsia="zh-TW"/>
        </w:rPr>
        <w:t>، باعتراض</w:t>
      </w:r>
      <w:r w:rsidR="00D84058">
        <w:rPr>
          <w:rFonts w:ascii="Traditional Arabic" w:hAnsi="Traditional Arabic" w:cs="Traditional Arabic"/>
          <w:sz w:val="30"/>
          <w:szCs w:val="30"/>
          <w:rtl/>
          <w:lang w:val="en-GB" w:eastAsia="zh-TW"/>
        </w:rPr>
        <w:t xml:space="preserve"> وإعادة تدوير</w:t>
      </w:r>
      <w:r w:rsidRPr="005C6052">
        <w:rPr>
          <w:rFonts w:ascii="Traditional Arabic" w:hAnsi="Traditional Arabic" w:cs="Traditional Arabic"/>
          <w:sz w:val="30"/>
          <w:szCs w:val="30"/>
          <w:rtl/>
          <w:lang w:val="en-GB" w:eastAsia="zh-TW"/>
        </w:rPr>
        <w:t xml:space="preserve"> 200 طن من المواد البلاستيكية التي قد تدخل، لولا ذلك، إلى مياه راجا امبات في عام 2019</w:t>
      </w:r>
      <w:r w:rsidR="00651523">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وأشرك البرنامج أكثر من </w:t>
      </w:r>
      <w:r w:rsidR="0061076B">
        <w:rPr>
          <w:rFonts w:ascii="Traditional Arabic" w:hAnsi="Traditional Arabic" w:cs="Traditional Arabic"/>
          <w:sz w:val="30"/>
          <w:szCs w:val="30"/>
          <w:rtl/>
          <w:lang w:val="en-GB" w:eastAsia="zh-TW"/>
        </w:rPr>
        <w:t>000 7</w:t>
      </w:r>
      <w:r w:rsidRPr="005C6052">
        <w:rPr>
          <w:rFonts w:ascii="Traditional Arabic" w:hAnsi="Traditional Arabic" w:cs="Traditional Arabic"/>
          <w:sz w:val="30"/>
          <w:szCs w:val="30"/>
          <w:rtl/>
          <w:lang w:val="en-GB" w:eastAsia="zh-TW"/>
        </w:rPr>
        <w:t xml:space="preserve"> عضو من أعضاء المجتمع المحلي في إعادة التدوير وضخ </w:t>
      </w:r>
      <w:r w:rsidR="0061076B">
        <w:rPr>
          <w:rFonts w:ascii="Traditional Arabic" w:hAnsi="Traditional Arabic" w:cs="Traditional Arabic"/>
          <w:sz w:val="30"/>
          <w:szCs w:val="30"/>
          <w:rtl/>
          <w:lang w:val="en-GB" w:eastAsia="zh-TW"/>
        </w:rPr>
        <w:t>000 50</w:t>
      </w:r>
      <w:r w:rsidRPr="005C6052">
        <w:rPr>
          <w:rFonts w:ascii="Traditional Arabic" w:hAnsi="Traditional Arabic" w:cs="Traditional Arabic"/>
          <w:sz w:val="30"/>
          <w:szCs w:val="30"/>
          <w:rtl/>
          <w:lang w:val="en-GB" w:eastAsia="zh-TW"/>
        </w:rPr>
        <w:t xml:space="preserve"> دولار أمريكي في المجتمع</w:t>
      </w:r>
      <w:r w:rsidR="00D84058">
        <w:rPr>
          <w:rFonts w:ascii="Traditional Arabic" w:hAnsi="Traditional Arabic" w:cs="Traditional Arabic"/>
          <w:sz w:val="30"/>
          <w:szCs w:val="30"/>
          <w:rtl/>
          <w:lang w:val="en-GB" w:eastAsia="zh-TW"/>
        </w:rPr>
        <w:t xml:space="preserve"> المحلي</w:t>
      </w:r>
      <w:r w:rsidRPr="005C6052">
        <w:rPr>
          <w:rFonts w:ascii="Traditional Arabic" w:hAnsi="Traditional Arabic" w:cs="Traditional Arabic"/>
          <w:sz w:val="30"/>
          <w:szCs w:val="30"/>
          <w:rtl/>
          <w:lang w:val="en-GB" w:eastAsia="zh-TW"/>
        </w:rPr>
        <w:t xml:space="preserve"> على شكل مدفوعات من أجل المواد القابلة لإعادة التدوير</w:t>
      </w:r>
      <w:r w:rsidR="00651523">
        <w:rPr>
          <w:rFonts w:ascii="Traditional Arabic" w:hAnsi="Traditional Arabic" w:cs="Traditional Arabic"/>
          <w:sz w:val="30"/>
          <w:szCs w:val="30"/>
          <w:rtl/>
          <w:lang w:val="en-GB" w:eastAsia="zh-TW"/>
        </w:rPr>
        <w:t>.</w:t>
      </w:r>
    </w:p>
    <w:p w14:paraId="4B278A92" w14:textId="25BAEE54" w:rsidR="005C6052" w:rsidRPr="00651523" w:rsidRDefault="004A7043"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مؤسسة باواه أنامباس</w:t>
      </w:r>
    </w:p>
    <w:p w14:paraId="6EE79841" w14:textId="61186AC1" w:rsidR="00651523" w:rsidRDefault="005C6052" w:rsidP="0061076B">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التزمت مؤسسة باواه أنامباس بتخصيص</w:t>
      </w:r>
      <w:r w:rsidR="0061076B">
        <w:rPr>
          <w:rFonts w:ascii="Traditional Arabic" w:hAnsi="Traditional Arabic" w:cs="Traditional Arabic"/>
          <w:sz w:val="30"/>
          <w:szCs w:val="30"/>
          <w:rtl/>
          <w:lang w:val="en-GB" w:eastAsia="zh-TW"/>
        </w:rPr>
        <w:t xml:space="preserve">000 200 </w:t>
      </w:r>
      <w:r w:rsidR="00651523">
        <w:rPr>
          <w:rFonts w:ascii="Traditional Arabic" w:hAnsi="Traditional Arabic" w:cs="Traditional Arabic"/>
          <w:sz w:val="30"/>
          <w:szCs w:val="30"/>
          <w:rtl/>
          <w:lang w:val="en-GB" w:eastAsia="zh-TW"/>
        </w:rPr>
        <w:t>د</w:t>
      </w:r>
      <w:r w:rsidRPr="005C6052">
        <w:rPr>
          <w:rFonts w:ascii="Traditional Arabic" w:hAnsi="Traditional Arabic" w:cs="Traditional Arabic"/>
          <w:sz w:val="30"/>
          <w:szCs w:val="30"/>
          <w:rtl/>
          <w:lang w:val="en-GB" w:eastAsia="zh-TW"/>
        </w:rPr>
        <w:t>ولار أمريكي للمساعدة في إدارة النفايات البلاستيكية من خلال دعم حكومة إندونيسيا والعمل بصورة مباشرة مع المجتمع المحلي</w:t>
      </w:r>
      <w:r w:rsidR="00651523">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وتهدف المؤسسة إلى منع ما يصل إلى 8 أطنان من النفايات الصلبة من الانتقال إلى المحيط بحلول نهاية عام 2019</w:t>
      </w:r>
      <w:r w:rsidR="00651523">
        <w:rPr>
          <w:rFonts w:ascii="Traditional Arabic" w:hAnsi="Traditional Arabic" w:cs="Traditional Arabic"/>
          <w:sz w:val="30"/>
          <w:szCs w:val="30"/>
          <w:rtl/>
          <w:lang w:val="en-GB" w:eastAsia="zh-TW"/>
        </w:rPr>
        <w:t xml:space="preserve"> و</w:t>
      </w:r>
      <w:r w:rsidRPr="005C6052">
        <w:rPr>
          <w:rFonts w:ascii="Traditional Arabic" w:hAnsi="Traditional Arabic" w:cs="Traditional Arabic"/>
          <w:sz w:val="30"/>
          <w:szCs w:val="30"/>
          <w:rtl/>
          <w:lang w:val="en-GB" w:eastAsia="zh-TW"/>
        </w:rPr>
        <w:t>جمع الحطام البحري حول أرخبيل أنامباس</w:t>
      </w:r>
      <w:r w:rsidR="00651523">
        <w:rPr>
          <w:rFonts w:ascii="Traditional Arabic" w:hAnsi="Traditional Arabic" w:cs="Traditional Arabic"/>
          <w:sz w:val="30"/>
          <w:szCs w:val="30"/>
          <w:rtl/>
          <w:lang w:val="en-GB" w:eastAsia="zh-TW"/>
        </w:rPr>
        <w:t>.</w:t>
      </w:r>
    </w:p>
    <w:p w14:paraId="47CB501C" w14:textId="6D398551" w:rsidR="005C6052" w:rsidRPr="00651523" w:rsidRDefault="004A7043" w:rsidP="008B4BF8">
      <w:pPr>
        <w:tabs>
          <w:tab w:val="left" w:pos="7169"/>
        </w:tabs>
        <w:spacing w:after="120" w:line="400" w:lineRule="exact"/>
        <w:ind w:left="1132"/>
        <w:jc w:val="both"/>
        <w:textDirection w:val="tbRlV"/>
        <w:rPr>
          <w:rFonts w:ascii="Traditional Arabic" w:hAnsi="Traditional Arabic" w:cs="Traditional Arabic"/>
          <w:b/>
          <w:bCs/>
          <w:sz w:val="30"/>
          <w:szCs w:val="30"/>
          <w:rtl/>
          <w:lang w:val="en-GB" w:eastAsia="zh-TW"/>
        </w:rPr>
      </w:pPr>
      <w:r>
        <w:rPr>
          <w:rFonts w:ascii="Traditional Arabic" w:hAnsi="Traditional Arabic" w:cs="Traditional Arabic"/>
          <w:b/>
          <w:bCs/>
          <w:sz w:val="30"/>
          <w:szCs w:val="30"/>
          <w:rtl/>
          <w:lang w:val="en-GB" w:eastAsia="zh-TW"/>
        </w:rPr>
        <w:t>كانيكا</w:t>
      </w:r>
    </w:p>
    <w:p w14:paraId="5DCD0C0D" w14:textId="3695CB80" w:rsidR="005C6052" w:rsidRDefault="005C6052" w:rsidP="004A704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5C6052">
        <w:rPr>
          <w:rFonts w:ascii="Traditional Arabic" w:hAnsi="Traditional Arabic" w:cs="Traditional Arabic"/>
          <w:sz w:val="30"/>
          <w:szCs w:val="30"/>
          <w:rtl/>
          <w:lang w:val="en-GB" w:eastAsia="zh-TW"/>
        </w:rPr>
        <w:t>أعلنت كانيكا استثمارها البالغ 2</w:t>
      </w:r>
      <w:r w:rsidR="004A7043">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5 بليون ين لزيادة </w:t>
      </w:r>
      <w:r w:rsidR="00D84058" w:rsidRPr="005C6052">
        <w:rPr>
          <w:rFonts w:ascii="Traditional Arabic" w:hAnsi="Traditional Arabic" w:cs="Traditional Arabic"/>
          <w:sz w:val="30"/>
          <w:szCs w:val="30"/>
          <w:rtl/>
          <w:lang w:val="en-GB" w:eastAsia="zh-TW"/>
        </w:rPr>
        <w:t>قدر</w:t>
      </w:r>
      <w:r w:rsidR="00D84058">
        <w:rPr>
          <w:rFonts w:ascii="Traditional Arabic" w:hAnsi="Traditional Arabic" w:cs="Traditional Arabic"/>
          <w:sz w:val="30"/>
          <w:szCs w:val="30"/>
          <w:rtl/>
          <w:lang w:val="en-GB" w:eastAsia="zh-TW"/>
        </w:rPr>
        <w:t>ة</w:t>
      </w:r>
      <w:r w:rsidR="00D84058" w:rsidRPr="005C6052">
        <w:rPr>
          <w:rFonts w:ascii="Traditional Arabic" w:hAnsi="Traditional Arabic" w:cs="Traditional Arabic"/>
          <w:sz w:val="30"/>
          <w:szCs w:val="30"/>
          <w:rtl/>
          <w:lang w:val="en-GB" w:eastAsia="zh-TW"/>
        </w:rPr>
        <w:t xml:space="preserve"> </w:t>
      </w:r>
      <w:r w:rsidRPr="005C6052">
        <w:rPr>
          <w:rFonts w:ascii="Traditional Arabic" w:hAnsi="Traditional Arabic" w:cs="Traditional Arabic"/>
          <w:sz w:val="30"/>
          <w:szCs w:val="30"/>
          <w:rtl/>
          <w:lang w:val="en-GB" w:eastAsia="zh-TW"/>
        </w:rPr>
        <w:t>إنتاج</w:t>
      </w:r>
      <w:r w:rsidR="00D84058">
        <w:rPr>
          <w:rFonts w:ascii="Traditional Arabic" w:hAnsi="Traditional Arabic" w:cs="Traditional Arabic"/>
          <w:sz w:val="30"/>
          <w:szCs w:val="30"/>
          <w:rtl/>
          <w:lang w:val="en-GB" w:eastAsia="zh-TW"/>
        </w:rPr>
        <w:t>ها من</w:t>
      </w:r>
      <w:r w:rsidRPr="005C6052">
        <w:rPr>
          <w:rFonts w:ascii="Traditional Arabic" w:hAnsi="Traditional Arabic" w:cs="Traditional Arabic"/>
          <w:sz w:val="30"/>
          <w:szCs w:val="30"/>
          <w:rtl/>
          <w:lang w:val="en-GB" w:eastAsia="zh-TW"/>
        </w:rPr>
        <w:t xml:space="preserve"> البوليمرات القابلة للتحلل البيولوجي من </w:t>
      </w:r>
      <w:r w:rsidR="0061076B">
        <w:rPr>
          <w:rFonts w:ascii="Traditional Arabic" w:hAnsi="Traditional Arabic" w:cs="Traditional Arabic"/>
          <w:sz w:val="30"/>
          <w:szCs w:val="30"/>
          <w:rtl/>
          <w:lang w:val="en-GB" w:eastAsia="zh-TW"/>
        </w:rPr>
        <w:t xml:space="preserve">000 1 </w:t>
      </w:r>
      <w:r w:rsidR="007438FD">
        <w:rPr>
          <w:rFonts w:ascii="Traditional Arabic" w:hAnsi="Traditional Arabic" w:cs="Traditional Arabic"/>
          <w:sz w:val="30"/>
          <w:szCs w:val="30"/>
          <w:rtl/>
          <w:lang w:val="en-GB" w:eastAsia="zh-TW"/>
        </w:rPr>
        <w:t>ط</w:t>
      </w:r>
      <w:r w:rsidRPr="005C6052">
        <w:rPr>
          <w:rFonts w:ascii="Traditional Arabic" w:hAnsi="Traditional Arabic" w:cs="Traditional Arabic"/>
          <w:sz w:val="30"/>
          <w:szCs w:val="30"/>
          <w:rtl/>
          <w:lang w:val="en-GB" w:eastAsia="zh-TW"/>
        </w:rPr>
        <w:t xml:space="preserve">ن إلى </w:t>
      </w:r>
      <w:r w:rsidR="0061076B">
        <w:rPr>
          <w:rFonts w:ascii="Traditional Arabic" w:hAnsi="Traditional Arabic" w:cs="Traditional Arabic"/>
          <w:sz w:val="30"/>
          <w:szCs w:val="30"/>
          <w:rtl/>
          <w:lang w:val="en-GB" w:eastAsia="zh-TW"/>
        </w:rPr>
        <w:t>000 5</w:t>
      </w:r>
      <w:r w:rsidRPr="005C6052">
        <w:rPr>
          <w:rFonts w:ascii="Traditional Arabic" w:hAnsi="Traditional Arabic" w:cs="Traditional Arabic"/>
          <w:sz w:val="30"/>
          <w:szCs w:val="30"/>
          <w:rtl/>
          <w:lang w:val="en-GB" w:eastAsia="zh-TW"/>
        </w:rPr>
        <w:t xml:space="preserve"> طن في السنة</w:t>
      </w:r>
      <w:r w:rsidR="007438FD">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وبالإضافة إلى ذلك، ستبدأ كانيكا في إعداد دراسة جدوى لتشغيل منشأة إنتاج بقدرة تبلغ </w:t>
      </w:r>
      <w:r w:rsidR="0061076B">
        <w:rPr>
          <w:rFonts w:ascii="Traditional Arabic" w:hAnsi="Traditional Arabic" w:cs="Traditional Arabic"/>
          <w:sz w:val="30"/>
          <w:szCs w:val="30"/>
          <w:rtl/>
          <w:lang w:val="en-GB" w:eastAsia="zh-TW"/>
        </w:rPr>
        <w:t>000 20</w:t>
      </w:r>
      <w:r w:rsidRPr="005C6052">
        <w:rPr>
          <w:rFonts w:ascii="Traditional Arabic" w:hAnsi="Traditional Arabic" w:cs="Traditional Arabic"/>
          <w:sz w:val="30"/>
          <w:szCs w:val="30"/>
          <w:rtl/>
          <w:lang w:val="en-GB" w:eastAsia="zh-TW"/>
        </w:rPr>
        <w:t xml:space="preserve"> طن في السنة</w:t>
      </w:r>
      <w:r w:rsidR="007438FD">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وستتمكن كانيكا، من خلال الاستثمار، من إمداد السوق العالمية خلال عام 2025 بحوالي </w:t>
      </w:r>
      <w:r w:rsidR="0061076B">
        <w:rPr>
          <w:rFonts w:ascii="Traditional Arabic" w:hAnsi="Traditional Arabic" w:cs="Traditional Arabic"/>
          <w:sz w:val="30"/>
          <w:szCs w:val="30"/>
          <w:rtl/>
          <w:lang w:val="en-GB" w:eastAsia="zh-TW"/>
        </w:rPr>
        <w:t>000 80</w:t>
      </w:r>
      <w:r w:rsidRPr="005C6052">
        <w:rPr>
          <w:rFonts w:ascii="Traditional Arabic" w:hAnsi="Traditional Arabic" w:cs="Traditional Arabic"/>
          <w:sz w:val="30"/>
          <w:szCs w:val="30"/>
          <w:rtl/>
          <w:lang w:val="en-GB" w:eastAsia="zh-TW"/>
        </w:rPr>
        <w:t xml:space="preserve"> طن من البوليمرات القابلة للتحلل البيولوجي، التي يمكن استخدامها للمنتجات الصناعية والاستهلاكية</w:t>
      </w:r>
      <w:r w:rsidR="007438FD">
        <w:rPr>
          <w:rFonts w:ascii="Traditional Arabic" w:hAnsi="Traditional Arabic" w:cs="Traditional Arabic"/>
          <w:sz w:val="30"/>
          <w:szCs w:val="30"/>
          <w:rtl/>
          <w:lang w:val="en-GB" w:eastAsia="zh-TW"/>
        </w:rPr>
        <w:t>.</w:t>
      </w:r>
      <w:r w:rsidRPr="005C6052">
        <w:rPr>
          <w:rFonts w:ascii="Traditional Arabic" w:hAnsi="Traditional Arabic" w:cs="Traditional Arabic"/>
          <w:sz w:val="30"/>
          <w:szCs w:val="30"/>
          <w:rtl/>
          <w:lang w:val="en-GB" w:eastAsia="zh-TW"/>
        </w:rPr>
        <w:t xml:space="preserve"> ويمكن أن تسهم التطبيقات ذات الصلة في </w:t>
      </w:r>
      <w:r w:rsidR="00D84058">
        <w:rPr>
          <w:rFonts w:ascii="Traditional Arabic" w:hAnsi="Traditional Arabic" w:cs="Traditional Arabic"/>
          <w:sz w:val="30"/>
          <w:szCs w:val="30"/>
          <w:rtl/>
          <w:lang w:val="en-GB" w:eastAsia="zh-TW"/>
        </w:rPr>
        <w:t>التقليل</w:t>
      </w:r>
      <w:r w:rsidR="00D84058" w:rsidRPr="005C6052">
        <w:rPr>
          <w:rFonts w:ascii="Traditional Arabic" w:hAnsi="Traditional Arabic" w:cs="Traditional Arabic"/>
          <w:sz w:val="30"/>
          <w:szCs w:val="30"/>
          <w:rtl/>
          <w:lang w:val="en-GB" w:eastAsia="zh-TW"/>
        </w:rPr>
        <w:t xml:space="preserve"> </w:t>
      </w:r>
      <w:r w:rsidRPr="005C6052">
        <w:rPr>
          <w:rFonts w:ascii="Traditional Arabic" w:hAnsi="Traditional Arabic" w:cs="Traditional Arabic"/>
          <w:sz w:val="30"/>
          <w:szCs w:val="30"/>
          <w:rtl/>
          <w:lang w:val="en-GB" w:eastAsia="zh-TW"/>
        </w:rPr>
        <w:t>من التلوث البحري بأن تكو</w:t>
      </w:r>
      <w:r w:rsidR="007438FD">
        <w:rPr>
          <w:rFonts w:ascii="Traditional Arabic" w:hAnsi="Traditional Arabic" w:cs="Traditional Arabic"/>
          <w:sz w:val="30"/>
          <w:szCs w:val="30"/>
          <w:rtl/>
          <w:lang w:val="en-GB" w:eastAsia="zh-TW"/>
        </w:rPr>
        <w:t xml:space="preserve">ن: (أ) </w:t>
      </w:r>
      <w:r w:rsidRPr="005C6052">
        <w:rPr>
          <w:rFonts w:ascii="Traditional Arabic" w:hAnsi="Traditional Arabic" w:cs="Traditional Arabic"/>
          <w:sz w:val="30"/>
          <w:szCs w:val="30"/>
          <w:rtl/>
          <w:lang w:val="en-GB" w:eastAsia="zh-TW"/>
        </w:rPr>
        <w:t>قابلة للاسترداد بالكامل على شكل منتجات أسمدة عضوية من خلال إعادة التدوير؛ و</w:t>
      </w:r>
      <w:r w:rsidR="007438FD">
        <w:rPr>
          <w:rFonts w:ascii="Traditional Arabic" w:hAnsi="Traditional Arabic" w:cs="Traditional Arabic"/>
          <w:sz w:val="30"/>
          <w:szCs w:val="30"/>
          <w:rtl/>
          <w:lang w:val="en-GB" w:eastAsia="zh-TW"/>
        </w:rPr>
        <w:t>(ب)</w:t>
      </w:r>
      <w:r w:rsidRPr="005C6052">
        <w:rPr>
          <w:rFonts w:ascii="Traditional Arabic" w:hAnsi="Traditional Arabic" w:cs="Traditional Arabic"/>
          <w:sz w:val="30"/>
          <w:szCs w:val="30"/>
          <w:rtl/>
          <w:lang w:val="en-GB" w:eastAsia="zh-TW"/>
        </w:rPr>
        <w:t xml:space="preserve"> قابلة للتحلل البيولوجي في البيئة البحرية في حالة </w:t>
      </w:r>
      <w:r w:rsidR="00D84058">
        <w:rPr>
          <w:rFonts w:ascii="Traditional Arabic" w:hAnsi="Traditional Arabic" w:cs="Traditional Arabic"/>
          <w:sz w:val="30"/>
          <w:szCs w:val="30"/>
          <w:rtl/>
          <w:lang w:val="en-GB" w:eastAsia="zh-TW"/>
        </w:rPr>
        <w:t>تسربها عن طريق الخطأ</w:t>
      </w:r>
      <w:r w:rsidR="007438FD">
        <w:rPr>
          <w:rFonts w:ascii="Traditional Arabic" w:hAnsi="Traditional Arabic" w:cs="Traditional Arabic"/>
          <w:sz w:val="30"/>
          <w:szCs w:val="30"/>
          <w:rtl/>
          <w:lang w:val="en-GB" w:eastAsia="zh-TW"/>
        </w:rPr>
        <w:t>.</w:t>
      </w:r>
    </w:p>
    <w:p w14:paraId="6CC1F01F" w14:textId="68DD17E4" w:rsidR="001877CB" w:rsidRDefault="004A7043" w:rsidP="003702DC">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b/>
          <w:bCs/>
          <w:sz w:val="30"/>
          <w:szCs w:val="30"/>
          <w:rtl/>
          <w:lang w:val="en-GB" w:eastAsia="zh-TW"/>
        </w:rPr>
        <w:t>ألف</w:t>
      </w:r>
      <w:r w:rsidR="007438FD">
        <w:rPr>
          <w:rFonts w:ascii="Traditional Arabic" w:hAnsi="Traditional Arabic" w:cs="Traditional Arabic"/>
          <w:b/>
          <w:bCs/>
          <w:sz w:val="30"/>
          <w:szCs w:val="30"/>
          <w:rtl/>
          <w:lang w:val="en-GB" w:eastAsia="zh-TW"/>
        </w:rPr>
        <w:t xml:space="preserve"> 1-3 </w:t>
      </w:r>
      <w:r w:rsidR="007438FD" w:rsidRPr="007438FD">
        <w:rPr>
          <w:rFonts w:ascii="Traditional Arabic" w:hAnsi="Traditional Arabic" w:cs="Traditional Arabic"/>
          <w:b/>
          <w:bCs/>
          <w:sz w:val="30"/>
          <w:szCs w:val="30"/>
          <w:rtl/>
          <w:lang w:val="en-GB" w:eastAsia="zh-TW"/>
        </w:rPr>
        <w:t xml:space="preserve">أمثلة للالتزامات الطوعية من حملة البحار النظيفة </w:t>
      </w:r>
      <w:r w:rsidR="00D84058">
        <w:rPr>
          <w:rFonts w:ascii="Traditional Arabic" w:hAnsi="Traditional Arabic" w:cs="Traditional Arabic"/>
          <w:b/>
          <w:bCs/>
          <w:sz w:val="30"/>
          <w:szCs w:val="30"/>
          <w:rtl/>
          <w:lang w:val="en-GB" w:eastAsia="zh-TW"/>
        </w:rPr>
        <w:t xml:space="preserve">فيما يتعلق </w:t>
      </w:r>
      <w:r w:rsidR="007438FD" w:rsidRPr="007438FD">
        <w:rPr>
          <w:rFonts w:ascii="Traditional Arabic" w:hAnsi="Traditional Arabic" w:cs="Traditional Arabic"/>
          <w:b/>
          <w:bCs/>
          <w:sz w:val="30"/>
          <w:szCs w:val="30"/>
          <w:rtl/>
          <w:lang w:val="en-GB" w:eastAsia="zh-TW"/>
        </w:rPr>
        <w:t>بالقمامة البحرية، والمواد البلاستيكية بما فيها الجسيمات البلاستيكية الدقيقة والحبيبات الدقيقة</w:t>
      </w:r>
    </w:p>
    <w:p w14:paraId="5ED4E220" w14:textId="39BED2A9" w:rsidR="00795191" w:rsidRDefault="008B2A2C"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hyperlink r:id="rId22" w:history="1">
        <w:r w:rsidR="00795191" w:rsidRPr="00795191">
          <w:rPr>
            <w:rFonts w:ascii="Traditional Arabic" w:hAnsi="Traditional Arabic" w:cs="Traditional Arabic"/>
            <w:sz w:val="30"/>
            <w:szCs w:val="30"/>
            <w:rtl/>
            <w:lang w:val="en-GB" w:eastAsia="zh-TW"/>
          </w:rPr>
          <w:t xml:space="preserve">تعهدت </w:t>
        </w:r>
        <w:r w:rsidR="00795191" w:rsidRPr="00795191">
          <w:rPr>
            <w:rFonts w:ascii="Traditional Arabic" w:hAnsi="Traditional Arabic" w:cs="Traditional Arabic"/>
            <w:b/>
            <w:bCs/>
            <w:sz w:val="30"/>
            <w:szCs w:val="30"/>
            <w:rtl/>
            <w:lang w:val="en-GB" w:eastAsia="zh-TW"/>
          </w:rPr>
          <w:t>أستراليا</w:t>
        </w:r>
        <w:r w:rsidR="00795191" w:rsidRPr="00795191">
          <w:rPr>
            <w:rFonts w:ascii="Traditional Arabic" w:hAnsi="Traditional Arabic" w:cs="Traditional Arabic"/>
            <w:sz w:val="30"/>
            <w:szCs w:val="30"/>
            <w:rtl/>
            <w:lang w:val="en-GB" w:eastAsia="zh-TW"/>
          </w:rPr>
          <w:t xml:space="preserve"> بإعادة تدوير 70 في المئة من جميع </w:t>
        </w:r>
        <w:r w:rsidR="00D84058">
          <w:rPr>
            <w:rFonts w:ascii="Traditional Arabic" w:hAnsi="Traditional Arabic" w:cs="Traditional Arabic"/>
            <w:sz w:val="30"/>
            <w:szCs w:val="30"/>
            <w:rtl/>
            <w:lang w:val="en-GB" w:eastAsia="zh-TW"/>
          </w:rPr>
          <w:t>مواد التعبئة والتغليف</w:t>
        </w:r>
        <w:r w:rsidR="00D84058" w:rsidRPr="00795191">
          <w:rPr>
            <w:rFonts w:ascii="Traditional Arabic" w:hAnsi="Traditional Arabic" w:cs="Traditional Arabic"/>
            <w:sz w:val="30"/>
            <w:szCs w:val="30"/>
            <w:rtl/>
            <w:lang w:val="en-GB" w:eastAsia="zh-TW"/>
          </w:rPr>
          <w:t xml:space="preserve"> </w:t>
        </w:r>
        <w:r w:rsidR="00795191" w:rsidRPr="00795191">
          <w:rPr>
            <w:rFonts w:ascii="Traditional Arabic" w:hAnsi="Traditional Arabic" w:cs="Traditional Arabic"/>
            <w:sz w:val="30"/>
            <w:szCs w:val="30"/>
            <w:rtl/>
            <w:lang w:val="en-GB" w:eastAsia="zh-TW"/>
          </w:rPr>
          <w:t xml:space="preserve">البلاستيكية أو </w:t>
        </w:r>
        <w:r w:rsidR="00D84058">
          <w:rPr>
            <w:rFonts w:ascii="Traditional Arabic" w:hAnsi="Traditional Arabic" w:cs="Traditional Arabic"/>
            <w:sz w:val="30"/>
            <w:szCs w:val="30"/>
            <w:rtl/>
            <w:lang w:val="en-GB" w:eastAsia="zh-TW"/>
          </w:rPr>
          <w:t>تحويلها إلى سماد</w:t>
        </w:r>
        <w:r w:rsidR="00D84058" w:rsidRPr="00795191">
          <w:rPr>
            <w:rFonts w:ascii="Traditional Arabic" w:hAnsi="Traditional Arabic" w:cs="Traditional Arabic"/>
            <w:sz w:val="30"/>
            <w:szCs w:val="30"/>
            <w:rtl/>
            <w:lang w:val="en-GB" w:eastAsia="zh-TW"/>
          </w:rPr>
          <w:t xml:space="preserve"> </w:t>
        </w:r>
        <w:r w:rsidR="00795191" w:rsidRPr="00795191">
          <w:rPr>
            <w:rFonts w:ascii="Traditional Arabic" w:hAnsi="Traditional Arabic" w:cs="Traditional Arabic"/>
            <w:sz w:val="30"/>
            <w:szCs w:val="30"/>
            <w:rtl/>
            <w:lang w:val="en-GB" w:eastAsia="zh-TW"/>
          </w:rPr>
          <w:t>بحلول عام</w:t>
        </w:r>
      </w:hyperlink>
      <w:r w:rsidR="00795191">
        <w:rPr>
          <w:rFonts w:ascii="Traditional Arabic" w:hAnsi="Traditional Arabic" w:cs="Traditional Arabic"/>
          <w:sz w:val="30"/>
          <w:szCs w:val="30"/>
          <w:rtl/>
          <w:lang w:val="en-GB" w:eastAsia="zh-TW"/>
        </w:rPr>
        <w:t xml:space="preserve"> 2025.</w:t>
      </w:r>
    </w:p>
    <w:p w14:paraId="19245DDE" w14:textId="06C45E64" w:rsidR="004E6196"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lastRenderedPageBreak/>
        <w:t xml:space="preserve">وضعت </w:t>
      </w:r>
      <w:r w:rsidR="00D84058" w:rsidRPr="004E6196">
        <w:rPr>
          <w:rFonts w:ascii="Traditional Arabic" w:hAnsi="Traditional Arabic" w:cs="Traditional Arabic"/>
          <w:b/>
          <w:bCs/>
          <w:sz w:val="30"/>
          <w:szCs w:val="30"/>
          <w:rtl/>
          <w:lang w:val="en-GB" w:eastAsia="zh-TW"/>
        </w:rPr>
        <w:t xml:space="preserve">البرازيل </w:t>
      </w:r>
      <w:r w:rsidR="00D84058">
        <w:rPr>
          <w:rFonts w:ascii="Traditional Arabic" w:hAnsi="Traditional Arabic" w:cs="Traditional Arabic"/>
          <w:b/>
          <w:bCs/>
          <w:sz w:val="30"/>
          <w:szCs w:val="30"/>
          <w:rtl/>
          <w:lang w:val="en-GB" w:eastAsia="zh-TW"/>
        </w:rPr>
        <w:t>و</w:t>
      </w:r>
      <w:r w:rsidRPr="004E6196">
        <w:rPr>
          <w:rFonts w:ascii="Traditional Arabic" w:hAnsi="Traditional Arabic" w:cs="Traditional Arabic"/>
          <w:b/>
          <w:bCs/>
          <w:sz w:val="30"/>
          <w:szCs w:val="30"/>
          <w:rtl/>
          <w:lang w:val="en-GB" w:eastAsia="zh-TW"/>
        </w:rPr>
        <w:t>بلجيكا</w:t>
      </w:r>
      <w:r w:rsidRPr="004E6196">
        <w:rPr>
          <w:rFonts w:ascii="Traditional Arabic" w:hAnsi="Traditional Arabic" w:cs="Traditional Arabic"/>
          <w:sz w:val="30"/>
          <w:szCs w:val="30"/>
          <w:rtl/>
          <w:lang w:val="en-GB" w:eastAsia="zh-TW"/>
        </w:rPr>
        <w:t xml:space="preserve"> </w:t>
      </w:r>
      <w:r w:rsidR="00D84058" w:rsidRPr="004E6196">
        <w:rPr>
          <w:rFonts w:ascii="Traditional Arabic" w:hAnsi="Traditional Arabic" w:cs="Traditional Arabic"/>
          <w:b/>
          <w:bCs/>
          <w:sz w:val="30"/>
          <w:szCs w:val="30"/>
          <w:rtl/>
          <w:lang w:val="en-GB" w:eastAsia="zh-TW"/>
        </w:rPr>
        <w:t xml:space="preserve">وبنما </w:t>
      </w:r>
      <w:r w:rsidRPr="004E6196">
        <w:rPr>
          <w:rFonts w:ascii="Traditional Arabic" w:hAnsi="Traditional Arabic" w:cs="Traditional Arabic"/>
          <w:b/>
          <w:bCs/>
          <w:sz w:val="30"/>
          <w:szCs w:val="30"/>
          <w:rtl/>
          <w:lang w:val="en-GB" w:eastAsia="zh-TW"/>
        </w:rPr>
        <w:t>والجمهورية الدومينيكية والفلبين</w:t>
      </w:r>
      <w:r w:rsidRPr="004E6196">
        <w:rPr>
          <w:rFonts w:ascii="Traditional Arabic" w:hAnsi="Traditional Arabic" w:cs="Traditional Arabic"/>
          <w:sz w:val="30"/>
          <w:szCs w:val="30"/>
          <w:rtl/>
          <w:lang w:val="en-GB" w:eastAsia="zh-TW"/>
        </w:rPr>
        <w:t xml:space="preserve"> أو اعتمدت خطط وتشريعات وطنية لمكافحة القمامة البحرية</w:t>
      </w:r>
      <w:r>
        <w:rPr>
          <w:rFonts w:ascii="Traditional Arabic" w:hAnsi="Traditional Arabic" w:cs="Traditional Arabic"/>
          <w:sz w:val="30"/>
          <w:szCs w:val="30"/>
          <w:rtl/>
          <w:lang w:val="en-GB" w:eastAsia="zh-TW"/>
        </w:rPr>
        <w:t>.</w:t>
      </w:r>
    </w:p>
    <w:p w14:paraId="75697E68" w14:textId="3E722809" w:rsidR="004E6196"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b/>
          <w:bCs/>
          <w:sz w:val="30"/>
          <w:szCs w:val="30"/>
          <w:rtl/>
          <w:lang w:val="en-GB" w:eastAsia="zh-TW"/>
        </w:rPr>
        <w:t>كندا</w:t>
      </w:r>
      <w:r w:rsidRPr="004E6196">
        <w:rPr>
          <w:rFonts w:ascii="Traditional Arabic" w:hAnsi="Traditional Arabic" w:cs="Traditional Arabic"/>
          <w:sz w:val="30"/>
          <w:szCs w:val="30"/>
          <w:rtl/>
          <w:lang w:val="en-GB" w:eastAsia="zh-TW"/>
        </w:rPr>
        <w:t xml:space="preserve">، التي تمتلك أطول خط ساحلي بالعالم، تموِّل برامج مجتمعية، تتضمن عمليات تنظيف الشواطئ </w:t>
      </w:r>
      <w:r w:rsidR="00D84058">
        <w:rPr>
          <w:rFonts w:ascii="Traditional Arabic" w:hAnsi="Traditional Arabic" w:cs="Traditional Arabic"/>
          <w:sz w:val="30"/>
          <w:szCs w:val="30"/>
          <w:rtl/>
          <w:lang w:val="en-GB" w:eastAsia="zh-TW"/>
        </w:rPr>
        <w:t xml:space="preserve">ومواصلة </w:t>
      </w:r>
      <w:r w:rsidRPr="004E6196">
        <w:rPr>
          <w:rFonts w:ascii="Traditional Arabic" w:hAnsi="Traditional Arabic" w:cs="Traditional Arabic"/>
          <w:sz w:val="30"/>
          <w:szCs w:val="30"/>
          <w:rtl/>
          <w:lang w:val="en-GB" w:eastAsia="zh-TW"/>
        </w:rPr>
        <w:t>إجراء البحوث الأساسية بشأن تأثير الجسيمات البلاستيكية الدقيقة</w:t>
      </w:r>
      <w:r>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w:t>
      </w:r>
      <w:r w:rsidR="00D84058">
        <w:rPr>
          <w:rFonts w:ascii="Traditional Arabic" w:hAnsi="Traditional Arabic" w:cs="Traditional Arabic"/>
          <w:sz w:val="30"/>
          <w:szCs w:val="30"/>
          <w:rtl/>
          <w:lang w:val="en-GB" w:eastAsia="zh-TW"/>
        </w:rPr>
        <w:t xml:space="preserve">وهي </w:t>
      </w:r>
      <w:r w:rsidRPr="004E6196">
        <w:rPr>
          <w:rFonts w:ascii="Traditional Arabic" w:hAnsi="Traditional Arabic" w:cs="Traditional Arabic"/>
          <w:sz w:val="30"/>
          <w:szCs w:val="30"/>
          <w:rtl/>
          <w:lang w:val="en-GB" w:eastAsia="zh-TW"/>
        </w:rPr>
        <w:t xml:space="preserve">تضع </w:t>
      </w:r>
      <w:r w:rsidR="00D84058">
        <w:rPr>
          <w:rFonts w:ascii="Traditional Arabic" w:hAnsi="Traditional Arabic" w:cs="Traditional Arabic"/>
          <w:sz w:val="30"/>
          <w:szCs w:val="30"/>
          <w:rtl/>
          <w:lang w:val="en-GB" w:eastAsia="zh-TW"/>
        </w:rPr>
        <w:t xml:space="preserve">أيضاً </w:t>
      </w:r>
      <w:r w:rsidRPr="004E6196">
        <w:rPr>
          <w:rFonts w:ascii="Traditional Arabic" w:hAnsi="Traditional Arabic" w:cs="Traditional Arabic"/>
          <w:sz w:val="30"/>
          <w:szCs w:val="30"/>
          <w:rtl/>
          <w:lang w:val="en-GB" w:eastAsia="zh-TW"/>
        </w:rPr>
        <w:t>لوائح لحظر تصنيع مستلزمات النظافة التي تحتوي على حبيبات دقيقة وحظر بيعها</w:t>
      </w:r>
      <w:r>
        <w:rPr>
          <w:rFonts w:ascii="Traditional Arabic" w:hAnsi="Traditional Arabic" w:cs="Traditional Arabic"/>
          <w:sz w:val="30"/>
          <w:szCs w:val="30"/>
          <w:rtl/>
          <w:lang w:val="en-GB" w:eastAsia="zh-TW"/>
        </w:rPr>
        <w:t>.</w:t>
      </w:r>
    </w:p>
    <w:p w14:paraId="581DC4B2" w14:textId="3111DD10" w:rsidR="004E6196"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التزمت </w:t>
      </w:r>
      <w:r w:rsidRPr="004E6196">
        <w:rPr>
          <w:rFonts w:ascii="Traditional Arabic" w:hAnsi="Traditional Arabic" w:cs="Traditional Arabic"/>
          <w:b/>
          <w:bCs/>
          <w:sz w:val="30"/>
          <w:szCs w:val="30"/>
          <w:rtl/>
          <w:lang w:val="en-GB" w:eastAsia="zh-TW"/>
        </w:rPr>
        <w:t>إندونيسيا</w:t>
      </w:r>
      <w:r w:rsidRPr="004E6196">
        <w:rPr>
          <w:rFonts w:ascii="Traditional Arabic" w:hAnsi="Traditional Arabic" w:cs="Traditional Arabic"/>
          <w:sz w:val="30"/>
          <w:szCs w:val="30"/>
          <w:rtl/>
          <w:lang w:val="en-GB" w:eastAsia="zh-TW"/>
        </w:rPr>
        <w:t xml:space="preserve"> </w:t>
      </w:r>
      <w:r w:rsidR="00D84058">
        <w:rPr>
          <w:rFonts w:ascii="Traditional Arabic" w:hAnsi="Traditional Arabic" w:cs="Traditional Arabic"/>
          <w:sz w:val="30"/>
          <w:szCs w:val="30"/>
          <w:rtl/>
          <w:lang w:val="en-GB" w:eastAsia="zh-TW"/>
        </w:rPr>
        <w:t xml:space="preserve">بتخفيض </w:t>
      </w:r>
      <w:r w:rsidRPr="004E6196">
        <w:rPr>
          <w:rFonts w:ascii="Traditional Arabic" w:hAnsi="Traditional Arabic" w:cs="Traditional Arabic"/>
          <w:sz w:val="30"/>
          <w:szCs w:val="30"/>
          <w:rtl/>
          <w:lang w:val="en-GB" w:eastAsia="zh-TW"/>
        </w:rPr>
        <w:t>النفايات البلاستيكية بنسبة 70 في المائة بحلول عام 2030</w:t>
      </w:r>
      <w:r>
        <w:rPr>
          <w:rFonts w:ascii="Traditional Arabic" w:hAnsi="Traditional Arabic" w:cs="Traditional Arabic"/>
          <w:sz w:val="30"/>
          <w:szCs w:val="30"/>
          <w:rtl/>
          <w:lang w:val="en-GB" w:eastAsia="zh-TW"/>
        </w:rPr>
        <w:t>.</w:t>
      </w:r>
    </w:p>
    <w:p w14:paraId="32F3C965" w14:textId="4A340321" w:rsidR="004E6196" w:rsidRDefault="00D84058"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حظر</w:t>
      </w:r>
      <w:r>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b/>
          <w:bCs/>
          <w:sz w:val="30"/>
          <w:szCs w:val="30"/>
          <w:rtl/>
          <w:lang w:val="en-GB" w:eastAsia="zh-TW"/>
        </w:rPr>
        <w:t>الأردن</w:t>
      </w:r>
      <w:r w:rsidRPr="004E6196">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و</w:t>
      </w:r>
      <w:r w:rsidR="004E6196" w:rsidRPr="004E6196">
        <w:rPr>
          <w:rFonts w:ascii="Traditional Arabic" w:hAnsi="Traditional Arabic" w:cs="Traditional Arabic"/>
          <w:b/>
          <w:bCs/>
          <w:sz w:val="30"/>
          <w:szCs w:val="30"/>
          <w:rtl/>
          <w:lang w:val="en-GB" w:eastAsia="zh-TW"/>
        </w:rPr>
        <w:t>شيلي وفرنسا وكينيا ومدغشقر</w:t>
      </w:r>
      <w:r w:rsidR="004E6196" w:rsidRPr="004E6196">
        <w:rPr>
          <w:rFonts w:ascii="Traditional Arabic" w:hAnsi="Traditional Arabic" w:cs="Traditional Arabic"/>
          <w:sz w:val="30"/>
          <w:szCs w:val="30"/>
          <w:rtl/>
          <w:lang w:val="en-GB" w:eastAsia="zh-TW"/>
        </w:rPr>
        <w:t xml:space="preserve"> أو تعهدت بحظر الأكياس البلاستيكية التي تُستخدَّم مرة واحدة أو غير القابلة للتحلل البيولوجي</w:t>
      </w:r>
      <w:r w:rsidR="004E6196">
        <w:rPr>
          <w:rFonts w:ascii="Traditional Arabic" w:hAnsi="Traditional Arabic" w:cs="Traditional Arabic"/>
          <w:sz w:val="30"/>
          <w:szCs w:val="30"/>
          <w:rtl/>
          <w:lang w:val="en-GB" w:eastAsia="zh-TW"/>
        </w:rPr>
        <w:t>.</w:t>
      </w:r>
    </w:p>
    <w:p w14:paraId="071F708D" w14:textId="3E9BDFF6" w:rsidR="004E6196" w:rsidRDefault="004E6196" w:rsidP="00DB000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تهدف </w:t>
      </w:r>
      <w:r w:rsidRPr="004E6196">
        <w:rPr>
          <w:rFonts w:ascii="Traditional Arabic" w:hAnsi="Traditional Arabic" w:cs="Traditional Arabic"/>
          <w:b/>
          <w:bCs/>
          <w:sz w:val="30"/>
          <w:szCs w:val="30"/>
          <w:rtl/>
          <w:lang w:val="en-GB" w:eastAsia="zh-TW"/>
        </w:rPr>
        <w:t>إسرائيل</w:t>
      </w:r>
      <w:r w:rsidRPr="004E6196">
        <w:rPr>
          <w:rFonts w:ascii="Traditional Arabic" w:hAnsi="Traditional Arabic" w:cs="Traditional Arabic"/>
          <w:sz w:val="30"/>
          <w:szCs w:val="30"/>
          <w:rtl/>
          <w:lang w:val="en-GB" w:eastAsia="zh-TW"/>
        </w:rPr>
        <w:t xml:space="preserve"> إلى أن تصبح 70 في المائة من شواطئها نظيفة بنسبة 70 في الم</w:t>
      </w:r>
      <w:r w:rsidR="004A7043">
        <w:rPr>
          <w:rFonts w:ascii="Traditional Arabic" w:hAnsi="Traditional Arabic" w:cs="Traditional Arabic"/>
          <w:sz w:val="30"/>
          <w:szCs w:val="30"/>
          <w:rtl/>
          <w:lang w:val="en-GB" w:eastAsia="zh-TW"/>
        </w:rPr>
        <w:t>ا</w:t>
      </w:r>
      <w:r w:rsidRPr="004E6196">
        <w:rPr>
          <w:rFonts w:ascii="Traditional Arabic" w:hAnsi="Traditional Arabic" w:cs="Traditional Arabic"/>
          <w:sz w:val="30"/>
          <w:szCs w:val="30"/>
          <w:rtl/>
          <w:lang w:val="en-GB" w:eastAsia="zh-TW"/>
        </w:rPr>
        <w:t xml:space="preserve">ئة </w:t>
      </w:r>
      <w:r w:rsidR="00DB0003">
        <w:rPr>
          <w:rFonts w:ascii="Traditional Arabic" w:hAnsi="Traditional Arabic" w:cs="Traditional Arabic"/>
          <w:sz w:val="30"/>
          <w:szCs w:val="30"/>
          <w:rtl/>
          <w:lang w:val="en-GB" w:eastAsia="zh-TW"/>
        </w:rPr>
        <w:t xml:space="preserve">في معظم الوقت </w:t>
      </w:r>
      <w:r w:rsidR="004A7043">
        <w:rPr>
          <w:rFonts w:ascii="Traditional Arabic" w:hAnsi="Traditional Arabic" w:cs="Traditional Arabic"/>
          <w:sz w:val="30"/>
          <w:szCs w:val="30"/>
          <w:rtl/>
          <w:lang w:val="en-GB" w:eastAsia="zh-TW"/>
        </w:rPr>
        <w:t>بحلول عام 2018 وتنفذ حظر</w:t>
      </w:r>
      <w:r w:rsidRPr="004E6196">
        <w:rPr>
          <w:rFonts w:ascii="Traditional Arabic" w:hAnsi="Traditional Arabic" w:cs="Traditional Arabic"/>
          <w:sz w:val="30"/>
          <w:szCs w:val="30"/>
          <w:rtl/>
          <w:lang w:val="en-GB" w:eastAsia="zh-TW"/>
        </w:rPr>
        <w:t>ا</w:t>
      </w:r>
      <w:r w:rsidR="004A7043">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على أنواع مُعيَّنة من الأكياس البلاستيكية</w:t>
      </w:r>
      <w:r w:rsidR="00405BB8">
        <w:rPr>
          <w:rFonts w:ascii="Traditional Arabic" w:hAnsi="Traditional Arabic" w:cs="Traditional Arabic"/>
          <w:sz w:val="30"/>
          <w:szCs w:val="30"/>
          <w:rtl/>
          <w:lang w:val="en-GB" w:eastAsia="zh-TW"/>
        </w:rPr>
        <w:t>.</w:t>
      </w:r>
    </w:p>
    <w:p w14:paraId="5C2D95B5" w14:textId="4868DE68" w:rsidR="004E6196" w:rsidRPr="004E6196"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التزمت </w:t>
      </w:r>
      <w:r w:rsidR="00D84058" w:rsidRPr="00405BB8">
        <w:rPr>
          <w:rFonts w:ascii="Traditional Arabic" w:hAnsi="Traditional Arabic" w:cs="Traditional Arabic"/>
          <w:b/>
          <w:bCs/>
          <w:sz w:val="30"/>
          <w:szCs w:val="30"/>
          <w:rtl/>
          <w:lang w:val="en-GB" w:eastAsia="zh-TW"/>
        </w:rPr>
        <w:t xml:space="preserve">آيسلندا </w:t>
      </w:r>
      <w:r w:rsidR="00D84058">
        <w:rPr>
          <w:rFonts w:ascii="Traditional Arabic" w:hAnsi="Traditional Arabic" w:cs="Traditional Arabic"/>
          <w:b/>
          <w:bCs/>
          <w:sz w:val="30"/>
          <w:szCs w:val="30"/>
          <w:rtl/>
          <w:lang w:val="en-GB" w:eastAsia="zh-TW"/>
        </w:rPr>
        <w:t>و</w:t>
      </w:r>
      <w:r w:rsidR="004A7043">
        <w:rPr>
          <w:rFonts w:ascii="Traditional Arabic" w:hAnsi="Traditional Arabic" w:cs="Traditional Arabic"/>
          <w:b/>
          <w:bCs/>
          <w:sz w:val="30"/>
          <w:szCs w:val="30"/>
          <w:rtl/>
          <w:lang w:val="en-GB" w:eastAsia="zh-TW"/>
        </w:rPr>
        <w:t>الدانم</w:t>
      </w:r>
      <w:r w:rsidRPr="00405BB8">
        <w:rPr>
          <w:rFonts w:ascii="Traditional Arabic" w:hAnsi="Traditional Arabic" w:cs="Traditional Arabic"/>
          <w:b/>
          <w:bCs/>
          <w:sz w:val="30"/>
          <w:szCs w:val="30"/>
          <w:rtl/>
          <w:lang w:val="en-GB" w:eastAsia="zh-TW"/>
        </w:rPr>
        <w:t>رك وفنلندا والسويد</w:t>
      </w:r>
      <w:r w:rsidR="00405BB8">
        <w:rPr>
          <w:rFonts w:ascii="Traditional Arabic" w:hAnsi="Traditional Arabic" w:cs="Traditional Arabic"/>
          <w:sz w:val="30"/>
          <w:szCs w:val="30"/>
          <w:rtl/>
          <w:lang w:val="en-GB" w:eastAsia="zh-TW"/>
        </w:rPr>
        <w:t xml:space="preserve"> بتنفي</w:t>
      </w:r>
      <w:r w:rsidR="00EE1A27">
        <w:rPr>
          <w:rFonts w:ascii="Traditional Arabic" w:hAnsi="Traditional Arabic" w:cs="Traditional Arabic"/>
          <w:sz w:val="30"/>
          <w:szCs w:val="30"/>
          <w:rtl/>
          <w:lang w:val="en-GB" w:eastAsia="zh-TW"/>
        </w:rPr>
        <w:t>ذ ”برنامج بلدان الشمال الأوروبي“</w:t>
      </w:r>
      <w:r w:rsidR="00405BB8">
        <w:rPr>
          <w:rFonts w:ascii="Traditional Arabic" w:hAnsi="Traditional Arabic" w:cs="Traditional Arabic"/>
          <w:sz w:val="30"/>
          <w:szCs w:val="30"/>
          <w:rtl/>
          <w:lang w:val="en-GB" w:eastAsia="zh-TW"/>
        </w:rPr>
        <w:t xml:space="preserve"> ب</w:t>
      </w:r>
      <w:r w:rsidRPr="004E6196">
        <w:rPr>
          <w:rFonts w:ascii="Traditional Arabic" w:hAnsi="Traditional Arabic" w:cs="Traditional Arabic"/>
          <w:sz w:val="30"/>
          <w:szCs w:val="30"/>
          <w:rtl/>
          <w:lang w:val="en-GB" w:eastAsia="zh-TW"/>
        </w:rPr>
        <w:t>شأن النهج المستخدم للمواد البلاستيكية من خلال منع النفايات البلاستيكية وتشجيع إعادة التدوير وتعزيز اقتصاد دائري</w:t>
      </w:r>
      <w:r w:rsidR="00405BB8">
        <w:rPr>
          <w:rFonts w:ascii="Traditional Arabic" w:hAnsi="Traditional Arabic" w:cs="Traditional Arabic"/>
          <w:sz w:val="30"/>
          <w:szCs w:val="30"/>
          <w:rtl/>
          <w:lang w:val="en-GB" w:eastAsia="zh-TW"/>
        </w:rPr>
        <w:t>.</w:t>
      </w:r>
    </w:p>
    <w:p w14:paraId="5BD51B57" w14:textId="7A291851" w:rsidR="004E6196" w:rsidRDefault="004E6196" w:rsidP="004A704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التزمت </w:t>
      </w:r>
      <w:r w:rsidRPr="00405BB8">
        <w:rPr>
          <w:rFonts w:ascii="Traditional Arabic" w:hAnsi="Traditional Arabic" w:cs="Traditional Arabic"/>
          <w:b/>
          <w:bCs/>
          <w:sz w:val="30"/>
          <w:szCs w:val="30"/>
          <w:rtl/>
          <w:lang w:val="en-GB" w:eastAsia="zh-TW"/>
        </w:rPr>
        <w:t>نيوزيلندا</w:t>
      </w:r>
      <w:r w:rsidRPr="004E6196">
        <w:rPr>
          <w:rFonts w:ascii="Traditional Arabic" w:hAnsi="Traditional Arabic" w:cs="Traditional Arabic"/>
          <w:sz w:val="30"/>
          <w:szCs w:val="30"/>
          <w:rtl/>
          <w:lang w:val="en-GB" w:eastAsia="zh-TW"/>
        </w:rPr>
        <w:t xml:space="preserve"> بحظر المنتجات التي تحتوي على حبيبات بلاستيكية دقيقة بدءًا من حزيران/يوني</w:t>
      </w:r>
      <w:r w:rsidR="004A7043">
        <w:rPr>
          <w:rFonts w:ascii="Traditional Arabic" w:hAnsi="Traditional Arabic" w:cs="Traditional Arabic"/>
          <w:sz w:val="30"/>
          <w:szCs w:val="30"/>
          <w:rtl/>
          <w:lang w:val="en-GB" w:eastAsia="zh-TW"/>
        </w:rPr>
        <w:t>ه</w:t>
      </w:r>
      <w:r w:rsidRPr="004E6196">
        <w:rPr>
          <w:rFonts w:ascii="Traditional Arabic" w:hAnsi="Traditional Arabic" w:cs="Traditional Arabic"/>
          <w:sz w:val="30"/>
          <w:szCs w:val="30"/>
          <w:rtl/>
          <w:lang w:val="en-GB" w:eastAsia="zh-TW"/>
        </w:rPr>
        <w:t xml:space="preserve"> 2018 </w:t>
      </w:r>
      <w:r w:rsidR="00405BB8">
        <w:rPr>
          <w:rFonts w:ascii="Traditional Arabic" w:hAnsi="Traditional Arabic" w:cs="Traditional Arabic"/>
          <w:sz w:val="30"/>
          <w:szCs w:val="30"/>
          <w:rtl/>
          <w:lang w:val="en-GB" w:eastAsia="zh-TW"/>
        </w:rPr>
        <w:t>و</w:t>
      </w:r>
      <w:r w:rsidRPr="004E6196">
        <w:rPr>
          <w:rFonts w:ascii="Traditional Arabic" w:hAnsi="Traditional Arabic" w:cs="Traditional Arabic"/>
          <w:sz w:val="30"/>
          <w:szCs w:val="30"/>
          <w:rtl/>
          <w:lang w:val="en-GB" w:eastAsia="zh-TW"/>
        </w:rPr>
        <w:t xml:space="preserve">تُطور خيارات للتخلص من الأكياس البلاستيكية التي </w:t>
      </w:r>
      <w:r w:rsidR="00D84058" w:rsidRPr="004E6196">
        <w:rPr>
          <w:rFonts w:ascii="Traditional Arabic" w:hAnsi="Traditional Arabic" w:cs="Traditional Arabic"/>
          <w:sz w:val="30"/>
          <w:szCs w:val="30"/>
          <w:rtl/>
          <w:lang w:val="en-GB" w:eastAsia="zh-TW"/>
        </w:rPr>
        <w:t>تُستخ</w:t>
      </w:r>
      <w:r w:rsidR="00D84058">
        <w:rPr>
          <w:rFonts w:ascii="Traditional Arabic" w:hAnsi="Traditional Arabic" w:cs="Traditional Arabic"/>
          <w:sz w:val="30"/>
          <w:szCs w:val="30"/>
          <w:rtl/>
          <w:lang w:val="en-GB" w:eastAsia="zh-TW"/>
        </w:rPr>
        <w:t>د</w:t>
      </w:r>
      <w:r w:rsidR="00D84058" w:rsidRPr="004E6196">
        <w:rPr>
          <w:rFonts w:ascii="Traditional Arabic" w:hAnsi="Traditional Arabic" w:cs="Traditional Arabic"/>
          <w:sz w:val="30"/>
          <w:szCs w:val="30"/>
          <w:rtl/>
          <w:lang w:val="en-GB" w:eastAsia="zh-TW"/>
        </w:rPr>
        <w:t xml:space="preserve">م </w:t>
      </w:r>
      <w:r w:rsidRPr="004E6196">
        <w:rPr>
          <w:rFonts w:ascii="Traditional Arabic" w:hAnsi="Traditional Arabic" w:cs="Traditional Arabic"/>
          <w:sz w:val="30"/>
          <w:szCs w:val="30"/>
          <w:rtl/>
          <w:lang w:val="en-GB" w:eastAsia="zh-TW"/>
        </w:rPr>
        <w:t>مرة واحدة</w:t>
      </w:r>
      <w:r w:rsidR="00405BB8">
        <w:rPr>
          <w:rFonts w:ascii="Traditional Arabic" w:hAnsi="Traditional Arabic" w:cs="Traditional Arabic"/>
          <w:sz w:val="30"/>
          <w:szCs w:val="30"/>
          <w:rtl/>
          <w:lang w:val="en-GB" w:eastAsia="zh-TW"/>
        </w:rPr>
        <w:t>.</w:t>
      </w:r>
    </w:p>
    <w:p w14:paraId="1986C99A" w14:textId="0EACE6C0" w:rsidR="004E6196"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تعهدت </w:t>
      </w:r>
      <w:r w:rsidRPr="00405BB8">
        <w:rPr>
          <w:rFonts w:ascii="Traditional Arabic" w:hAnsi="Traditional Arabic" w:cs="Traditional Arabic"/>
          <w:b/>
          <w:bCs/>
          <w:sz w:val="30"/>
          <w:szCs w:val="30"/>
          <w:rtl/>
          <w:lang w:val="en-GB" w:eastAsia="zh-TW"/>
        </w:rPr>
        <w:t>شركة فولفو</w:t>
      </w:r>
      <w:r w:rsidRPr="004E6196">
        <w:rPr>
          <w:rFonts w:ascii="Traditional Arabic" w:hAnsi="Traditional Arabic" w:cs="Traditional Arabic"/>
          <w:sz w:val="30"/>
          <w:szCs w:val="30"/>
          <w:rtl/>
          <w:lang w:val="en-GB" w:eastAsia="zh-TW"/>
        </w:rPr>
        <w:t xml:space="preserve"> بإزالة البلاستيك الذي </w:t>
      </w:r>
      <w:r w:rsidR="00D84058" w:rsidRPr="004E6196">
        <w:rPr>
          <w:rFonts w:ascii="Traditional Arabic" w:hAnsi="Traditional Arabic" w:cs="Traditional Arabic"/>
          <w:sz w:val="30"/>
          <w:szCs w:val="30"/>
          <w:rtl/>
          <w:lang w:val="en-GB" w:eastAsia="zh-TW"/>
        </w:rPr>
        <w:t xml:space="preserve">يُستخدم </w:t>
      </w:r>
      <w:r w:rsidRPr="004E6196">
        <w:rPr>
          <w:rFonts w:ascii="Traditional Arabic" w:hAnsi="Traditional Arabic" w:cs="Traditional Arabic"/>
          <w:sz w:val="30"/>
          <w:szCs w:val="30"/>
          <w:rtl/>
          <w:lang w:val="en-GB" w:eastAsia="zh-TW"/>
        </w:rPr>
        <w:t>مرة واحدة من جميع مكاتبها ومطاعمها ومناسباتها بنهاية عام 2019</w:t>
      </w:r>
      <w:r w:rsidR="00405BB8">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وتقدر الشركة بأنها ستستبدل أكثر من مليون </w:t>
      </w:r>
      <w:r w:rsidR="00D84058">
        <w:rPr>
          <w:rFonts w:ascii="Traditional Arabic" w:hAnsi="Traditional Arabic" w:cs="Traditional Arabic"/>
          <w:sz w:val="30"/>
          <w:szCs w:val="30"/>
          <w:rtl/>
          <w:lang w:val="en-GB" w:eastAsia="zh-TW"/>
        </w:rPr>
        <w:t>عنصر</w:t>
      </w:r>
      <w:r w:rsidR="00D84058"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بلاستيكي ببدائل أكثر استدامة</w:t>
      </w:r>
      <w:r w:rsidR="00405BB8">
        <w:rPr>
          <w:rFonts w:ascii="Traditional Arabic" w:hAnsi="Traditional Arabic" w:cs="Traditional Arabic"/>
          <w:sz w:val="30"/>
          <w:szCs w:val="30"/>
          <w:rtl/>
          <w:lang w:val="en-GB" w:eastAsia="zh-TW"/>
        </w:rPr>
        <w:t>.</w:t>
      </w:r>
    </w:p>
    <w:p w14:paraId="56FEA2C5" w14:textId="1A1D0B93" w:rsidR="00405BB8"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تعهدت </w:t>
      </w:r>
      <w:r w:rsidRPr="00405BB8">
        <w:rPr>
          <w:rFonts w:ascii="Traditional Arabic" w:hAnsi="Traditional Arabic" w:cs="Traditional Arabic"/>
          <w:b/>
          <w:bCs/>
          <w:sz w:val="30"/>
          <w:szCs w:val="30"/>
          <w:rtl/>
          <w:lang w:val="en-GB" w:eastAsia="zh-TW"/>
        </w:rPr>
        <w:t>شركة نستله</w:t>
      </w:r>
      <w:r w:rsidRPr="004E6196">
        <w:rPr>
          <w:rFonts w:ascii="Traditional Arabic" w:hAnsi="Traditional Arabic" w:cs="Traditional Arabic"/>
          <w:sz w:val="30"/>
          <w:szCs w:val="30"/>
          <w:rtl/>
          <w:lang w:val="en-GB" w:eastAsia="zh-TW"/>
        </w:rPr>
        <w:t xml:space="preserve"> بصنع جميع </w:t>
      </w:r>
      <w:r w:rsidR="00D84058">
        <w:rPr>
          <w:rFonts w:ascii="Traditional Arabic" w:hAnsi="Traditional Arabic" w:cs="Traditional Arabic"/>
          <w:sz w:val="30"/>
          <w:szCs w:val="30"/>
          <w:rtl/>
          <w:lang w:val="en-GB" w:eastAsia="zh-TW"/>
        </w:rPr>
        <w:t>عبواتها وأغلفتها</w:t>
      </w:r>
      <w:r w:rsidR="00D84058"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البلاستيكية لتكون قابلة بنسبة 100 في المئة لإعادة التدوير أو إعادة الاستخدام بحلول عام 2025</w:t>
      </w:r>
      <w:r w:rsidR="00405BB8">
        <w:rPr>
          <w:rFonts w:ascii="Traditional Arabic" w:hAnsi="Traditional Arabic" w:cs="Traditional Arabic"/>
          <w:sz w:val="30"/>
          <w:szCs w:val="30"/>
          <w:rtl/>
          <w:lang w:val="en-GB" w:eastAsia="zh-TW"/>
        </w:rPr>
        <w:t>.</w:t>
      </w:r>
    </w:p>
    <w:p w14:paraId="50A7B1EF" w14:textId="727BDB7E" w:rsidR="009D247C" w:rsidRDefault="004E6196" w:rsidP="00A820A6">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تعهدت </w:t>
      </w:r>
      <w:r w:rsidRPr="00405BB8">
        <w:rPr>
          <w:rFonts w:ascii="Traditional Arabic" w:hAnsi="Traditional Arabic" w:cs="Traditional Arabic"/>
          <w:b/>
          <w:bCs/>
          <w:sz w:val="30"/>
          <w:szCs w:val="30"/>
          <w:rtl/>
          <w:lang w:val="en-GB" w:eastAsia="zh-TW"/>
        </w:rPr>
        <w:t>يونيليفر</w:t>
      </w:r>
      <w:r w:rsidRPr="004E6196">
        <w:rPr>
          <w:rFonts w:ascii="Traditional Arabic" w:hAnsi="Traditional Arabic" w:cs="Traditional Arabic"/>
          <w:sz w:val="30"/>
          <w:szCs w:val="30"/>
          <w:rtl/>
          <w:lang w:val="en-GB" w:eastAsia="zh-TW"/>
        </w:rPr>
        <w:t xml:space="preserve"> بضمان أن تكون جميع عبواتها </w:t>
      </w:r>
      <w:r w:rsidR="00D84058">
        <w:rPr>
          <w:rFonts w:ascii="Traditional Arabic" w:hAnsi="Traditional Arabic" w:cs="Traditional Arabic"/>
          <w:sz w:val="30"/>
          <w:szCs w:val="30"/>
          <w:rtl/>
          <w:lang w:val="en-GB" w:eastAsia="zh-TW"/>
        </w:rPr>
        <w:t xml:space="preserve">وأغلفتها البلاستيكية </w:t>
      </w:r>
      <w:r w:rsidRPr="004E6196">
        <w:rPr>
          <w:rFonts w:ascii="Traditional Arabic" w:hAnsi="Traditional Arabic" w:cs="Traditional Arabic"/>
          <w:sz w:val="30"/>
          <w:szCs w:val="30"/>
          <w:rtl/>
          <w:lang w:val="en-GB" w:eastAsia="zh-TW"/>
        </w:rPr>
        <w:t>قابلة بالكامل لإعادة التدوير أو إعادة الاستخدام أو التحو</w:t>
      </w:r>
      <w:r w:rsidR="00D84058">
        <w:rPr>
          <w:rFonts w:ascii="Traditional Arabic" w:hAnsi="Traditional Arabic" w:cs="Traditional Arabic"/>
          <w:sz w:val="30"/>
          <w:szCs w:val="30"/>
          <w:rtl/>
          <w:lang w:val="en-GB" w:eastAsia="zh-TW"/>
        </w:rPr>
        <w:t>ي</w:t>
      </w:r>
      <w:r w:rsidRPr="004E6196">
        <w:rPr>
          <w:rFonts w:ascii="Traditional Arabic" w:hAnsi="Traditional Arabic" w:cs="Traditional Arabic"/>
          <w:sz w:val="30"/>
          <w:szCs w:val="30"/>
          <w:rtl/>
          <w:lang w:val="en-GB" w:eastAsia="zh-TW"/>
        </w:rPr>
        <w:t>ل إلى سماد بحلول عام 2025</w:t>
      </w:r>
      <w:r w:rsidR="009D247C">
        <w:rPr>
          <w:rFonts w:ascii="Traditional Arabic" w:hAnsi="Traditional Arabic" w:cs="Traditional Arabic"/>
          <w:sz w:val="30"/>
          <w:szCs w:val="30"/>
          <w:rtl/>
          <w:lang w:val="en-GB" w:eastAsia="zh-TW"/>
        </w:rPr>
        <w:t>.</w:t>
      </w:r>
    </w:p>
    <w:p w14:paraId="3003A52F" w14:textId="760076F0" w:rsidR="009D247C"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تهدف </w:t>
      </w:r>
      <w:r w:rsidRPr="009D247C">
        <w:rPr>
          <w:rFonts w:ascii="Traditional Arabic" w:hAnsi="Traditional Arabic" w:cs="Traditional Arabic"/>
          <w:b/>
          <w:bCs/>
          <w:sz w:val="30"/>
          <w:szCs w:val="30"/>
          <w:rtl/>
          <w:lang w:val="en-GB" w:eastAsia="zh-TW"/>
        </w:rPr>
        <w:t>مؤسسة إلين ماكآرثر</w:t>
      </w:r>
      <w:r w:rsidRPr="004E6196">
        <w:rPr>
          <w:rFonts w:ascii="Traditional Arabic" w:hAnsi="Traditional Arabic" w:cs="Traditional Arabic"/>
          <w:sz w:val="30"/>
          <w:szCs w:val="30"/>
          <w:rtl/>
          <w:lang w:val="en-GB" w:eastAsia="zh-TW"/>
        </w:rPr>
        <w:t xml:space="preserve">، من خلال مبادرتها الخاصة </w:t>
      </w:r>
      <w:r w:rsidR="00B908EF">
        <w:rPr>
          <w:rFonts w:ascii="Traditional Arabic" w:hAnsi="Traditional Arabic" w:cs="Traditional Arabic"/>
          <w:sz w:val="30"/>
          <w:szCs w:val="30"/>
          <w:rtl/>
          <w:lang w:val="en-GB" w:eastAsia="zh-TW"/>
        </w:rPr>
        <w:t>باقتصاد</w:t>
      </w:r>
      <w:r w:rsidR="00B908EF" w:rsidRPr="004E6196">
        <w:rPr>
          <w:rFonts w:ascii="Traditional Arabic" w:hAnsi="Traditional Arabic" w:cs="Traditional Arabic"/>
          <w:sz w:val="30"/>
          <w:szCs w:val="30"/>
          <w:rtl/>
          <w:lang w:val="en-GB" w:eastAsia="zh-TW"/>
        </w:rPr>
        <w:t xml:space="preserve"> </w:t>
      </w:r>
      <w:r w:rsidR="00B908EF">
        <w:rPr>
          <w:rFonts w:ascii="Traditional Arabic" w:hAnsi="Traditional Arabic" w:cs="Traditional Arabic"/>
          <w:sz w:val="30"/>
          <w:szCs w:val="30"/>
          <w:rtl/>
          <w:lang w:val="en-GB" w:eastAsia="zh-TW"/>
        </w:rPr>
        <w:t>البلاستيك</w:t>
      </w:r>
      <w:r w:rsidRPr="004E6196">
        <w:rPr>
          <w:rFonts w:ascii="Traditional Arabic" w:hAnsi="Traditional Arabic" w:cs="Traditional Arabic"/>
          <w:sz w:val="30"/>
          <w:szCs w:val="30"/>
          <w:rtl/>
          <w:lang w:val="en-GB" w:eastAsia="zh-TW"/>
        </w:rPr>
        <w:t xml:space="preserve"> </w:t>
      </w:r>
      <w:r w:rsidR="00B908EF" w:rsidRPr="004E6196">
        <w:rPr>
          <w:rFonts w:ascii="Traditional Arabic" w:hAnsi="Traditional Arabic" w:cs="Traditional Arabic"/>
          <w:sz w:val="30"/>
          <w:szCs w:val="30"/>
          <w:rtl/>
          <w:lang w:val="en-GB" w:eastAsia="zh-TW"/>
        </w:rPr>
        <w:t xml:space="preserve">الجديد </w:t>
      </w:r>
      <w:r w:rsidRPr="004E6196">
        <w:rPr>
          <w:rFonts w:ascii="Traditional Arabic" w:hAnsi="Traditional Arabic" w:cs="Traditional Arabic"/>
          <w:sz w:val="30"/>
          <w:szCs w:val="30"/>
          <w:rtl/>
          <w:lang w:val="en-GB" w:eastAsia="zh-TW"/>
        </w:rPr>
        <w:t xml:space="preserve">إلى نشر لوحة </w:t>
      </w:r>
      <w:r w:rsidR="00B908EF">
        <w:rPr>
          <w:rFonts w:ascii="Traditional Arabic" w:hAnsi="Traditional Arabic" w:cs="Traditional Arabic"/>
          <w:sz w:val="30"/>
          <w:szCs w:val="30"/>
          <w:rtl/>
          <w:lang w:val="en-GB" w:eastAsia="zh-TW"/>
        </w:rPr>
        <w:t>الأنواع</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 xml:space="preserve">الكاملة للمواد البلاستيكية </w:t>
      </w:r>
      <w:r w:rsidR="00B908EF" w:rsidRPr="004E6196">
        <w:rPr>
          <w:rFonts w:ascii="Traditional Arabic" w:hAnsi="Traditional Arabic" w:cs="Traditional Arabic"/>
          <w:sz w:val="30"/>
          <w:szCs w:val="30"/>
          <w:rtl/>
          <w:lang w:val="en-GB" w:eastAsia="zh-TW"/>
        </w:rPr>
        <w:t>ال</w:t>
      </w:r>
      <w:r w:rsidR="00B908EF">
        <w:rPr>
          <w:rFonts w:ascii="Traditional Arabic" w:hAnsi="Traditional Arabic" w:cs="Traditional Arabic"/>
          <w:sz w:val="30"/>
          <w:szCs w:val="30"/>
          <w:rtl/>
          <w:lang w:val="en-GB" w:eastAsia="zh-TW"/>
        </w:rPr>
        <w:t>ـ</w:t>
      </w:r>
      <w:r w:rsidR="00B908EF" w:rsidRPr="004E6196">
        <w:rPr>
          <w:rFonts w:ascii="Traditional Arabic" w:hAnsi="Traditional Arabic" w:cs="Traditional Arabic"/>
          <w:sz w:val="30"/>
          <w:szCs w:val="30"/>
          <w:rtl/>
          <w:lang w:val="en-GB" w:eastAsia="zh-TW"/>
        </w:rPr>
        <w:t>مُستخ</w:t>
      </w:r>
      <w:r w:rsidR="00B908EF">
        <w:rPr>
          <w:rFonts w:ascii="Traditional Arabic" w:hAnsi="Traditional Arabic" w:cs="Traditional Arabic"/>
          <w:sz w:val="30"/>
          <w:szCs w:val="30"/>
          <w:rtl/>
          <w:lang w:val="en-GB" w:eastAsia="zh-TW"/>
        </w:rPr>
        <w:t>د</w:t>
      </w:r>
      <w:r w:rsidR="00B908EF" w:rsidRPr="004E6196">
        <w:rPr>
          <w:rFonts w:ascii="Traditional Arabic" w:hAnsi="Traditional Arabic" w:cs="Traditional Arabic"/>
          <w:sz w:val="30"/>
          <w:szCs w:val="30"/>
          <w:rtl/>
          <w:lang w:val="en-GB" w:eastAsia="zh-TW"/>
        </w:rPr>
        <w:t xml:space="preserve">مة </w:t>
      </w:r>
      <w:r w:rsidRPr="004E6196">
        <w:rPr>
          <w:rFonts w:ascii="Traditional Arabic" w:hAnsi="Traditional Arabic" w:cs="Traditional Arabic"/>
          <w:sz w:val="30"/>
          <w:szCs w:val="30"/>
          <w:rtl/>
          <w:lang w:val="en-GB" w:eastAsia="zh-TW"/>
        </w:rPr>
        <w:t>في العبوات بحلول عام 2020 للمساعدة في إنشاء بروتوكول للصناعة</w:t>
      </w:r>
      <w:r w:rsidR="009D247C">
        <w:rPr>
          <w:rFonts w:ascii="Traditional Arabic" w:hAnsi="Traditional Arabic" w:cs="Traditional Arabic"/>
          <w:sz w:val="30"/>
          <w:szCs w:val="30"/>
          <w:rtl/>
          <w:lang w:val="en-GB" w:eastAsia="zh-TW"/>
        </w:rPr>
        <w:t>.</w:t>
      </w:r>
    </w:p>
    <w:p w14:paraId="316013D9" w14:textId="3EA960C3" w:rsidR="009D247C" w:rsidRDefault="004E6196" w:rsidP="004A7043">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أطلقت </w:t>
      </w:r>
      <w:r w:rsidRPr="009D247C">
        <w:rPr>
          <w:rFonts w:ascii="Traditional Arabic" w:hAnsi="Traditional Arabic" w:cs="Traditional Arabic"/>
          <w:b/>
          <w:bCs/>
          <w:sz w:val="30"/>
          <w:szCs w:val="30"/>
          <w:rtl/>
          <w:lang w:val="en-GB" w:eastAsia="zh-TW"/>
        </w:rPr>
        <w:t>شركة كوكاكولا</w:t>
      </w:r>
      <w:r w:rsidRPr="004E6196">
        <w:rPr>
          <w:rFonts w:ascii="Traditional Arabic" w:hAnsi="Traditional Arabic" w:cs="Traditional Arabic"/>
          <w:sz w:val="30"/>
          <w:szCs w:val="30"/>
          <w:rtl/>
          <w:lang w:val="en-GB" w:eastAsia="zh-TW"/>
        </w:rPr>
        <w:t xml:space="preserve">، التي تستخدم حوالي 120 بليون زجاجة في السنة، حملتها </w:t>
      </w:r>
      <w:r w:rsidR="00B908EF">
        <w:rPr>
          <w:rFonts w:ascii="Traditional Arabic" w:hAnsi="Traditional Arabic" w:cs="Traditional Arabic"/>
          <w:sz w:val="30"/>
          <w:szCs w:val="30"/>
          <w:rtl/>
          <w:lang w:val="en-GB" w:eastAsia="zh-TW"/>
        </w:rPr>
        <w:t>المسماة ”</w:t>
      </w:r>
      <w:r w:rsidRPr="004E6196">
        <w:rPr>
          <w:rFonts w:ascii="Traditional Arabic" w:hAnsi="Traditional Arabic" w:cs="Traditional Arabic"/>
          <w:sz w:val="30"/>
          <w:szCs w:val="30"/>
          <w:rtl/>
          <w:lang w:val="en-GB" w:eastAsia="zh-TW"/>
        </w:rPr>
        <w:t>عالم خال من النفايات</w:t>
      </w:r>
      <w:r w:rsidR="00B908EF">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في كانون الثاني/يناير 2018، </w:t>
      </w:r>
      <w:r w:rsidR="00B908EF">
        <w:rPr>
          <w:rFonts w:ascii="Traditional Arabic" w:hAnsi="Traditional Arabic" w:cs="Traditional Arabic"/>
          <w:sz w:val="30"/>
          <w:szCs w:val="30"/>
          <w:rtl/>
          <w:lang w:val="en-GB" w:eastAsia="zh-TW"/>
        </w:rPr>
        <w:t>و</w:t>
      </w:r>
      <w:r w:rsidRPr="004E6196">
        <w:rPr>
          <w:rFonts w:ascii="Traditional Arabic" w:hAnsi="Traditional Arabic" w:cs="Traditional Arabic"/>
          <w:sz w:val="30"/>
          <w:szCs w:val="30"/>
          <w:rtl/>
          <w:lang w:val="en-GB" w:eastAsia="zh-TW"/>
        </w:rPr>
        <w:t xml:space="preserve">أوضحت فيها وجهة نظرها بأنها ستُعيد تدوير زجاجة أو علبة </w:t>
      </w:r>
      <w:r w:rsidR="00B908EF" w:rsidRPr="004E6196">
        <w:rPr>
          <w:rFonts w:ascii="Traditional Arabic" w:hAnsi="Traditional Arabic" w:cs="Traditional Arabic"/>
          <w:sz w:val="30"/>
          <w:szCs w:val="30"/>
          <w:rtl/>
          <w:lang w:val="en-GB" w:eastAsia="zh-TW"/>
        </w:rPr>
        <w:t xml:space="preserve">مُستخدمة </w:t>
      </w:r>
      <w:r w:rsidRPr="004E6196">
        <w:rPr>
          <w:rFonts w:ascii="Traditional Arabic" w:hAnsi="Traditional Arabic" w:cs="Traditional Arabic"/>
          <w:sz w:val="30"/>
          <w:szCs w:val="30"/>
          <w:rtl/>
          <w:lang w:val="en-GB" w:eastAsia="zh-TW"/>
        </w:rPr>
        <w:t>مقابل كل زجاجة أو علبة جديدة تُباع بحلول عام 2030</w:t>
      </w:r>
      <w:r w:rsidR="009D247C">
        <w:rPr>
          <w:rFonts w:ascii="Traditional Arabic" w:hAnsi="Traditional Arabic" w:cs="Traditional Arabic"/>
          <w:sz w:val="30"/>
          <w:szCs w:val="30"/>
          <w:rtl/>
          <w:lang w:val="en-GB" w:eastAsia="zh-TW"/>
        </w:rPr>
        <w:t>.</w:t>
      </w:r>
      <w:r w:rsidR="004A7043">
        <w:rPr>
          <w:rFonts w:ascii="Traditional Arabic" w:hAnsi="Traditional Arabic" w:cs="Traditional Arabic"/>
          <w:sz w:val="30"/>
          <w:szCs w:val="30"/>
          <w:rtl/>
          <w:lang w:val="en-GB" w:eastAsia="zh-TW"/>
        </w:rPr>
        <w:t xml:space="preserve"> </w:t>
      </w:r>
      <w:r w:rsidR="00B908EF">
        <w:rPr>
          <w:rFonts w:ascii="Traditional Arabic" w:hAnsi="Traditional Arabic" w:cs="Traditional Arabic"/>
          <w:sz w:val="30"/>
          <w:szCs w:val="30"/>
          <w:rtl/>
          <w:lang w:val="en-GB" w:eastAsia="zh-TW"/>
        </w:rPr>
        <w:t>وت</w:t>
      </w:r>
      <w:r w:rsidR="004A7043">
        <w:rPr>
          <w:rFonts w:ascii="Traditional Arabic" w:hAnsi="Traditional Arabic" w:cs="Traditional Arabic"/>
          <w:sz w:val="30"/>
          <w:szCs w:val="30"/>
          <w:rtl/>
          <w:lang w:val="en-GB" w:eastAsia="zh-TW"/>
        </w:rPr>
        <w:t>عهدت أيض</w:t>
      </w:r>
      <w:r w:rsidRPr="004E6196">
        <w:rPr>
          <w:rFonts w:ascii="Traditional Arabic" w:hAnsi="Traditional Arabic" w:cs="Traditional Arabic"/>
          <w:sz w:val="30"/>
          <w:szCs w:val="30"/>
          <w:rtl/>
          <w:lang w:val="en-GB" w:eastAsia="zh-TW"/>
        </w:rPr>
        <w:t>ا</w:t>
      </w:r>
      <w:r w:rsidR="004A7043">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بزيادة مقدار المحتوى المعاد تدويره في الزجاجات البلاستيكية </w:t>
      </w:r>
      <w:r w:rsidR="00B908EF">
        <w:rPr>
          <w:rFonts w:ascii="Traditional Arabic" w:hAnsi="Traditional Arabic" w:cs="Traditional Arabic"/>
          <w:sz w:val="30"/>
          <w:szCs w:val="30"/>
          <w:rtl/>
          <w:lang w:val="en-GB" w:eastAsia="zh-TW"/>
        </w:rPr>
        <w:t xml:space="preserve">إلى </w:t>
      </w:r>
      <w:r w:rsidRPr="004E6196">
        <w:rPr>
          <w:rFonts w:ascii="Traditional Arabic" w:hAnsi="Traditional Arabic" w:cs="Traditional Arabic"/>
          <w:sz w:val="30"/>
          <w:szCs w:val="30"/>
          <w:rtl/>
          <w:lang w:val="en-GB" w:eastAsia="zh-TW"/>
        </w:rPr>
        <w:lastRenderedPageBreak/>
        <w:t>50 في المائة بحلول عام 2030 وبتجربة أساليب جمع مختلفة لإعادة تدوير منتجاتها، بما في ذلك عن طريق دعم الجهود التي تبذلها الحكومات والمؤسسات الصناعية</w:t>
      </w:r>
      <w:r w:rsidR="009D247C">
        <w:rPr>
          <w:rFonts w:ascii="Traditional Arabic" w:hAnsi="Traditional Arabic" w:cs="Traditional Arabic"/>
          <w:sz w:val="30"/>
          <w:szCs w:val="30"/>
          <w:rtl/>
          <w:lang w:val="en-GB" w:eastAsia="zh-TW"/>
        </w:rPr>
        <w:t>.</w:t>
      </w:r>
    </w:p>
    <w:p w14:paraId="7D68D11E" w14:textId="53DD7583" w:rsidR="00132C23" w:rsidRDefault="004E6196" w:rsidP="008B4BF8">
      <w:pPr>
        <w:tabs>
          <w:tab w:val="left" w:pos="7169"/>
        </w:tabs>
        <w:spacing w:after="120" w:line="400" w:lineRule="exact"/>
        <w:ind w:left="1132"/>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سيجعل </w:t>
      </w:r>
      <w:r w:rsidRPr="009D247C">
        <w:rPr>
          <w:rFonts w:ascii="Traditional Arabic" w:hAnsi="Traditional Arabic" w:cs="Traditional Arabic"/>
          <w:b/>
          <w:bCs/>
          <w:sz w:val="30"/>
          <w:szCs w:val="30"/>
          <w:rtl/>
          <w:lang w:val="en-GB" w:eastAsia="zh-TW"/>
        </w:rPr>
        <w:t>ماكدونالدز</w:t>
      </w:r>
      <w:r w:rsidRPr="004E6196">
        <w:rPr>
          <w:rFonts w:ascii="Traditional Arabic" w:hAnsi="Traditional Arabic" w:cs="Traditional Arabic"/>
          <w:sz w:val="30"/>
          <w:szCs w:val="30"/>
          <w:rtl/>
          <w:lang w:val="en-GB" w:eastAsia="zh-TW"/>
        </w:rPr>
        <w:t xml:space="preserve"> جميع عبواته </w:t>
      </w:r>
      <w:r w:rsidR="00B908EF">
        <w:rPr>
          <w:rFonts w:ascii="Traditional Arabic" w:hAnsi="Traditional Arabic" w:cs="Traditional Arabic"/>
          <w:sz w:val="30"/>
          <w:szCs w:val="30"/>
          <w:rtl/>
          <w:lang w:val="en-GB" w:eastAsia="zh-TW"/>
        </w:rPr>
        <w:t xml:space="preserve">وأغلفته </w:t>
      </w:r>
      <w:r w:rsidRPr="004E6196">
        <w:rPr>
          <w:rFonts w:ascii="Traditional Arabic" w:hAnsi="Traditional Arabic" w:cs="Traditional Arabic"/>
          <w:sz w:val="30"/>
          <w:szCs w:val="30"/>
          <w:rtl/>
          <w:lang w:val="en-GB" w:eastAsia="zh-TW"/>
        </w:rPr>
        <w:t>من المصادر المتجددة والقابلة لإعادة التدوير بحلول عام 2025</w:t>
      </w:r>
      <w:r w:rsidR="00132C23">
        <w:rPr>
          <w:rFonts w:ascii="Traditional Arabic" w:hAnsi="Traditional Arabic" w:cs="Traditional Arabic"/>
          <w:sz w:val="30"/>
          <w:szCs w:val="30"/>
          <w:rtl/>
          <w:lang w:val="en-GB" w:eastAsia="zh-TW"/>
        </w:rPr>
        <w:t>.</w:t>
      </w:r>
    </w:p>
    <w:p w14:paraId="1881D74E" w14:textId="44E7832D" w:rsidR="00132C23"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تهدف </w:t>
      </w:r>
      <w:r w:rsidRPr="00132C23">
        <w:rPr>
          <w:rFonts w:ascii="Traditional Arabic" w:hAnsi="Traditional Arabic" w:cs="Traditional Arabic"/>
          <w:b/>
          <w:bCs/>
          <w:sz w:val="30"/>
          <w:szCs w:val="30"/>
          <w:rtl/>
          <w:lang w:val="en-GB" w:eastAsia="zh-TW"/>
        </w:rPr>
        <w:t>شركة ديل</w:t>
      </w:r>
      <w:r w:rsidRPr="004E6196">
        <w:rPr>
          <w:rFonts w:ascii="Traditional Arabic" w:hAnsi="Traditional Arabic" w:cs="Traditional Arabic"/>
          <w:sz w:val="30"/>
          <w:szCs w:val="30"/>
          <w:rtl/>
          <w:lang w:val="en-GB" w:eastAsia="zh-TW"/>
        </w:rPr>
        <w:t xml:space="preserve"> إلى جعل </w:t>
      </w:r>
      <w:r w:rsidR="00B908EF">
        <w:rPr>
          <w:rFonts w:ascii="Traditional Arabic" w:hAnsi="Traditional Arabic" w:cs="Traditional Arabic"/>
          <w:sz w:val="30"/>
          <w:szCs w:val="30"/>
          <w:rtl/>
          <w:lang w:val="en-GB" w:eastAsia="zh-TW"/>
        </w:rPr>
        <w:t>مواد تغليفها</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خالية من النفايات بنسبة 100 في المائة بحلول عام 2020، باستخدام مواد من مصادر مستدامة</w:t>
      </w:r>
      <w:r w:rsidR="00132C23">
        <w:rPr>
          <w:rFonts w:ascii="Traditional Arabic" w:hAnsi="Traditional Arabic" w:cs="Traditional Arabic"/>
          <w:sz w:val="30"/>
          <w:szCs w:val="30"/>
          <w:rtl/>
          <w:lang w:val="en-GB" w:eastAsia="zh-TW"/>
        </w:rPr>
        <w:t>.</w:t>
      </w:r>
      <w:r w:rsidR="004A7043">
        <w:rPr>
          <w:rFonts w:ascii="Traditional Arabic" w:hAnsi="Traditional Arabic" w:cs="Traditional Arabic"/>
          <w:sz w:val="30"/>
          <w:szCs w:val="30"/>
          <w:rtl/>
          <w:lang w:val="en-GB" w:eastAsia="zh-TW"/>
        </w:rPr>
        <w:t xml:space="preserve"> وتستخدم الشركة حالي</w:t>
      </w:r>
      <w:r w:rsidRPr="004E6196">
        <w:rPr>
          <w:rFonts w:ascii="Traditional Arabic" w:hAnsi="Traditional Arabic" w:cs="Traditional Arabic"/>
          <w:sz w:val="30"/>
          <w:szCs w:val="30"/>
          <w:rtl/>
          <w:lang w:val="en-GB" w:eastAsia="zh-TW"/>
        </w:rPr>
        <w:t>ا</w:t>
      </w:r>
      <w:r w:rsidR="004A7043">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المواد البلاستيكية</w:t>
      </w:r>
      <w:r w:rsidR="00B908EF">
        <w:rPr>
          <w:rFonts w:ascii="Traditional Arabic" w:hAnsi="Traditional Arabic" w:cs="Traditional Arabic"/>
          <w:sz w:val="30"/>
          <w:szCs w:val="30"/>
          <w:rtl/>
          <w:lang w:val="en-GB" w:eastAsia="zh-TW"/>
        </w:rPr>
        <w:t xml:space="preserve"> البحرية</w:t>
      </w:r>
      <w:r w:rsidRPr="004E6196">
        <w:rPr>
          <w:rFonts w:ascii="Traditional Arabic" w:hAnsi="Traditional Arabic" w:cs="Traditional Arabic"/>
          <w:sz w:val="30"/>
          <w:szCs w:val="30"/>
          <w:rtl/>
          <w:lang w:val="en-GB" w:eastAsia="zh-TW"/>
        </w:rPr>
        <w:t xml:space="preserve"> المعاد تدويرها </w:t>
      </w:r>
      <w:r w:rsidR="00B908EF">
        <w:rPr>
          <w:rFonts w:ascii="Traditional Arabic" w:hAnsi="Traditional Arabic" w:cs="Traditional Arabic"/>
          <w:sz w:val="30"/>
          <w:szCs w:val="30"/>
          <w:rtl/>
          <w:lang w:val="en-GB" w:eastAsia="zh-TW"/>
        </w:rPr>
        <w:t xml:space="preserve">التي تجمع </w:t>
      </w:r>
      <w:r w:rsidRPr="004E6196">
        <w:rPr>
          <w:rFonts w:ascii="Traditional Arabic" w:hAnsi="Traditional Arabic" w:cs="Traditional Arabic"/>
          <w:sz w:val="30"/>
          <w:szCs w:val="30"/>
          <w:rtl/>
          <w:lang w:val="en-GB" w:eastAsia="zh-TW"/>
        </w:rPr>
        <w:t>من الشواطئ والمجاري المائية والمناطق الساحلية، بالإضافة إلى المواد المستدامة الأخرى مثل الخيزران</w:t>
      </w:r>
      <w:r w:rsidR="00132C23">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وفي نهاية المطاف، ترغب الشركة في أن تكون جميع </w:t>
      </w:r>
      <w:r w:rsidR="00B908EF">
        <w:rPr>
          <w:rFonts w:ascii="Traditional Arabic" w:hAnsi="Traditional Arabic" w:cs="Traditional Arabic"/>
          <w:sz w:val="30"/>
          <w:szCs w:val="30"/>
          <w:rtl/>
          <w:lang w:val="en-GB" w:eastAsia="zh-TW"/>
        </w:rPr>
        <w:t>مواد التغليف الخاصة بها</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 xml:space="preserve">ملائمة </w:t>
      </w:r>
      <w:r w:rsidR="00B908EF">
        <w:rPr>
          <w:rFonts w:ascii="Traditional Arabic" w:hAnsi="Traditional Arabic" w:cs="Traditional Arabic"/>
          <w:sz w:val="30"/>
          <w:szCs w:val="30"/>
          <w:rtl/>
          <w:lang w:val="en-GB" w:eastAsia="zh-TW"/>
        </w:rPr>
        <w:t>لتحويلها إلى سماد في المنزل</w:t>
      </w:r>
      <w:r w:rsidRPr="004E6196">
        <w:rPr>
          <w:rFonts w:ascii="Traditional Arabic" w:hAnsi="Traditional Arabic" w:cs="Traditional Arabic"/>
          <w:sz w:val="30"/>
          <w:szCs w:val="30"/>
          <w:rtl/>
          <w:lang w:val="en-GB" w:eastAsia="zh-TW"/>
        </w:rPr>
        <w:t xml:space="preserve"> أو للجمع من الأسر المعيشية</w:t>
      </w:r>
      <w:r w:rsidR="00132C23">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وقد تعاونت الشركة مع مؤسسة </w:t>
      </w:r>
      <w:r w:rsidR="00B908EF">
        <w:rPr>
          <w:rFonts w:ascii="Traditional Arabic" w:hAnsi="Traditional Arabic" w:cs="Traditional Arabic"/>
          <w:sz w:val="30"/>
          <w:szCs w:val="30"/>
          <w:rtl/>
          <w:lang w:val="en-GB" w:eastAsia="zh-TW"/>
        </w:rPr>
        <w:t>الحوت الوحيد</w:t>
      </w:r>
      <w:r w:rsidRPr="004E6196">
        <w:rPr>
          <w:rFonts w:ascii="Traditional Arabic" w:hAnsi="Traditional Arabic" w:cs="Traditional Arabic"/>
          <w:sz w:val="30"/>
          <w:szCs w:val="30"/>
          <w:rtl/>
          <w:lang w:val="en-GB" w:eastAsia="zh-TW"/>
        </w:rPr>
        <w:t xml:space="preserve"> والجهات الأخرى لتكوين مبادرة مفتوحة المصدر للنظر في تطوير أول سلسلة إمداد للبلاستيك </w:t>
      </w:r>
      <w:r w:rsidR="00B908EF">
        <w:rPr>
          <w:rFonts w:ascii="Traditional Arabic" w:hAnsi="Traditional Arabic" w:cs="Traditional Arabic"/>
          <w:sz w:val="30"/>
          <w:szCs w:val="30"/>
          <w:rtl/>
          <w:lang w:val="en-GB" w:eastAsia="zh-TW"/>
        </w:rPr>
        <w:t xml:space="preserve">المتوجه إلى </w:t>
      </w:r>
      <w:r w:rsidRPr="004E6196">
        <w:rPr>
          <w:rFonts w:ascii="Traditional Arabic" w:hAnsi="Traditional Arabic" w:cs="Traditional Arabic"/>
          <w:sz w:val="30"/>
          <w:szCs w:val="30"/>
          <w:rtl/>
          <w:lang w:val="en-GB" w:eastAsia="zh-TW"/>
        </w:rPr>
        <w:t>المحيطات على نطاق تجاري</w:t>
      </w:r>
      <w:r w:rsidR="00132C23">
        <w:rPr>
          <w:rFonts w:ascii="Traditional Arabic" w:hAnsi="Traditional Arabic" w:cs="Traditional Arabic"/>
          <w:sz w:val="30"/>
          <w:szCs w:val="30"/>
          <w:rtl/>
          <w:lang w:val="en-GB" w:eastAsia="zh-TW"/>
        </w:rPr>
        <w:t>.</w:t>
      </w:r>
    </w:p>
    <w:p w14:paraId="17F9B800" w14:textId="0DB4FA1C" w:rsidR="004E6196" w:rsidRP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ستُصنّع </w:t>
      </w:r>
      <w:r w:rsidRPr="00132C23">
        <w:rPr>
          <w:rFonts w:ascii="Traditional Arabic" w:hAnsi="Traditional Arabic" w:cs="Traditional Arabic"/>
          <w:b/>
          <w:bCs/>
          <w:sz w:val="30"/>
          <w:szCs w:val="30"/>
          <w:rtl/>
          <w:lang w:val="en-GB" w:eastAsia="zh-TW"/>
        </w:rPr>
        <w:t>شركة دانون إيفيان</w:t>
      </w:r>
      <w:r w:rsidRPr="004E6196">
        <w:rPr>
          <w:rFonts w:ascii="Traditional Arabic" w:hAnsi="Traditional Arabic" w:cs="Traditional Arabic"/>
          <w:sz w:val="30"/>
          <w:szCs w:val="30"/>
          <w:rtl/>
          <w:lang w:val="en-GB" w:eastAsia="zh-TW"/>
        </w:rPr>
        <w:t xml:space="preserve"> جميع زجاجاتها البلاستيكية من بلاستيك مُعاد تدويره بحلول عام 2025</w:t>
      </w:r>
      <w:r w:rsidR="00132C23">
        <w:rPr>
          <w:rFonts w:ascii="Traditional Arabic" w:hAnsi="Traditional Arabic" w:cs="Traditional Arabic"/>
          <w:sz w:val="30"/>
          <w:szCs w:val="30"/>
          <w:rtl/>
          <w:lang w:val="en-GB" w:eastAsia="zh-TW"/>
        </w:rPr>
        <w:t>.</w:t>
      </w:r>
    </w:p>
    <w:p w14:paraId="62148DA6" w14:textId="1DE5A31A" w:rsid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وعدت </w:t>
      </w:r>
      <w:r w:rsidRPr="005D3924">
        <w:rPr>
          <w:rFonts w:ascii="Traditional Arabic" w:hAnsi="Traditional Arabic" w:cs="Traditional Arabic"/>
          <w:b/>
          <w:bCs/>
          <w:sz w:val="30"/>
          <w:szCs w:val="30"/>
          <w:rtl/>
          <w:lang w:val="en-GB" w:eastAsia="zh-TW"/>
        </w:rPr>
        <w:t>آي</w:t>
      </w:r>
      <w:r w:rsidR="00B908EF">
        <w:rPr>
          <w:rFonts w:ascii="Traditional Arabic" w:hAnsi="Traditional Arabic" w:cs="Traditional Arabic"/>
          <w:b/>
          <w:bCs/>
          <w:sz w:val="30"/>
          <w:szCs w:val="30"/>
          <w:rtl/>
          <w:lang w:val="en-GB" w:eastAsia="zh-TW"/>
        </w:rPr>
        <w:t>س</w:t>
      </w:r>
      <w:r w:rsidRPr="005D3924">
        <w:rPr>
          <w:rFonts w:ascii="Traditional Arabic" w:hAnsi="Traditional Arabic" w:cs="Traditional Arabic"/>
          <w:b/>
          <w:bCs/>
          <w:sz w:val="30"/>
          <w:szCs w:val="30"/>
          <w:rtl/>
          <w:lang w:val="en-GB" w:eastAsia="zh-TW"/>
        </w:rPr>
        <w:t>لاند</w:t>
      </w:r>
      <w:r w:rsidR="00B908EF" w:rsidRPr="005D3924">
        <w:rPr>
          <w:rFonts w:ascii="Traditional Arabic" w:hAnsi="Traditional Arabic" w:cs="Traditional Arabic"/>
          <w:b/>
          <w:bCs/>
          <w:sz w:val="30"/>
          <w:szCs w:val="30"/>
          <w:rtl/>
          <w:lang w:val="en-GB" w:eastAsia="zh-TW"/>
        </w:rPr>
        <w:t xml:space="preserve"> </w:t>
      </w:r>
      <w:r w:rsidRPr="005D3924">
        <w:rPr>
          <w:rFonts w:ascii="Traditional Arabic" w:hAnsi="Traditional Arabic" w:cs="Traditional Arabic"/>
          <w:b/>
          <w:bCs/>
          <w:sz w:val="30"/>
          <w:szCs w:val="30"/>
          <w:rtl/>
          <w:lang w:val="en-GB" w:eastAsia="zh-TW"/>
        </w:rPr>
        <w:t>فود ليميتد</w:t>
      </w:r>
      <w:r w:rsidRPr="004E6196">
        <w:rPr>
          <w:rFonts w:ascii="Traditional Arabic" w:hAnsi="Traditional Arabic" w:cs="Traditional Arabic"/>
          <w:sz w:val="30"/>
          <w:szCs w:val="30"/>
          <w:rtl/>
          <w:lang w:val="en-GB" w:eastAsia="zh-TW"/>
        </w:rPr>
        <w:t xml:space="preserve"> بالقضاء على </w:t>
      </w:r>
      <w:r w:rsidR="00B908EF">
        <w:rPr>
          <w:rFonts w:ascii="Traditional Arabic" w:hAnsi="Traditional Arabic" w:cs="Traditional Arabic"/>
          <w:sz w:val="30"/>
          <w:szCs w:val="30"/>
          <w:rtl/>
          <w:lang w:val="en-GB" w:eastAsia="zh-TW"/>
        </w:rPr>
        <w:t>مواد التغليف</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البلاستيكي</w:t>
      </w:r>
      <w:r w:rsidR="00B908EF">
        <w:rPr>
          <w:rFonts w:ascii="Traditional Arabic" w:hAnsi="Traditional Arabic" w:cs="Traditional Arabic"/>
          <w:sz w:val="30"/>
          <w:szCs w:val="30"/>
          <w:rtl/>
          <w:lang w:val="en-GB" w:eastAsia="zh-TW"/>
        </w:rPr>
        <w:t>ة</w:t>
      </w:r>
      <w:r w:rsidRPr="004E6196">
        <w:rPr>
          <w:rFonts w:ascii="Traditional Arabic" w:hAnsi="Traditional Arabic" w:cs="Traditional Arabic"/>
          <w:sz w:val="30"/>
          <w:szCs w:val="30"/>
          <w:rtl/>
          <w:lang w:val="en-GB" w:eastAsia="zh-TW"/>
        </w:rPr>
        <w:t xml:space="preserve"> </w:t>
      </w:r>
      <w:r w:rsidR="00B908EF">
        <w:rPr>
          <w:rFonts w:ascii="Traditional Arabic" w:hAnsi="Traditional Arabic" w:cs="Traditional Arabic"/>
          <w:sz w:val="30"/>
          <w:szCs w:val="30"/>
          <w:rtl/>
          <w:lang w:val="en-GB" w:eastAsia="zh-TW"/>
        </w:rPr>
        <w:t>للمنتجات</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التي تحمل علامتها التجارية بنهاية ع</w:t>
      </w:r>
      <w:r w:rsidR="00132C23">
        <w:rPr>
          <w:rFonts w:ascii="Traditional Arabic" w:hAnsi="Traditional Arabic" w:cs="Traditional Arabic"/>
          <w:sz w:val="30"/>
          <w:szCs w:val="30"/>
          <w:rtl/>
          <w:lang w:val="en-GB" w:eastAsia="zh-TW"/>
        </w:rPr>
        <w:t xml:space="preserve">ام </w:t>
      </w:r>
      <w:r w:rsidRPr="004E6196">
        <w:rPr>
          <w:rFonts w:ascii="Traditional Arabic" w:hAnsi="Traditional Arabic" w:cs="Traditional Arabic"/>
          <w:sz w:val="30"/>
          <w:szCs w:val="30"/>
          <w:rtl/>
          <w:lang w:val="en-GB" w:eastAsia="zh-TW"/>
        </w:rPr>
        <w:t>2023</w:t>
      </w:r>
      <w:r w:rsidR="00132C23">
        <w:rPr>
          <w:rFonts w:ascii="Traditional Arabic" w:hAnsi="Traditional Arabic" w:cs="Traditional Arabic"/>
          <w:sz w:val="30"/>
          <w:szCs w:val="30"/>
          <w:rtl/>
          <w:lang w:val="en-GB" w:eastAsia="zh-TW"/>
        </w:rPr>
        <w:t>.</w:t>
      </w:r>
    </w:p>
    <w:p w14:paraId="498AF53E" w14:textId="0DAED77E" w:rsidR="004E6196" w:rsidRP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أنتجت </w:t>
      </w:r>
      <w:r w:rsidRPr="00132C23">
        <w:rPr>
          <w:rFonts w:ascii="Traditional Arabic" w:hAnsi="Traditional Arabic" w:cs="Traditional Arabic"/>
          <w:b/>
          <w:bCs/>
          <w:sz w:val="30"/>
          <w:szCs w:val="30"/>
          <w:rtl/>
          <w:lang w:val="en-GB" w:eastAsia="zh-TW"/>
        </w:rPr>
        <w:t>شركة بروكتر آند جامبل</w:t>
      </w:r>
      <w:r w:rsidRPr="004E6196">
        <w:rPr>
          <w:rFonts w:ascii="Traditional Arabic" w:hAnsi="Traditional Arabic" w:cs="Traditional Arabic"/>
          <w:sz w:val="30"/>
          <w:szCs w:val="30"/>
          <w:rtl/>
          <w:lang w:val="en-GB" w:eastAsia="zh-TW"/>
        </w:rPr>
        <w:t xml:space="preserve"> أول زجاجة شامبو مُعاد تدويرها مصنوعة بما يصل إلى 25 في المائة من بلاستيك الشواطئ المعاد تدويره، وتعهدت في عام 2017 بصنع جميع عبواتها لتكون قابلة لإعادة التدوير أو الاستخدام بحلول عام 2030</w:t>
      </w:r>
      <w:r w:rsidR="00C31240">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وقد أنتجت بالفعل لعلامتها التجارية </w:t>
      </w:r>
      <w:r w:rsidR="00B908EF">
        <w:rPr>
          <w:rFonts w:ascii="Traditional Arabic" w:hAnsi="Traditional Arabic" w:cs="Traditional Arabic"/>
          <w:sz w:val="30"/>
          <w:szCs w:val="30"/>
          <w:rtl/>
          <w:lang w:val="en-GB" w:eastAsia="zh-TW"/>
        </w:rPr>
        <w:t xml:space="preserve">للمنظف السائل </w:t>
      </w:r>
      <w:r w:rsidRPr="004E6196">
        <w:rPr>
          <w:rFonts w:ascii="Traditional Arabic" w:hAnsi="Traditional Arabic" w:cs="Traditional Arabic"/>
          <w:sz w:val="30"/>
          <w:szCs w:val="30"/>
          <w:rtl/>
          <w:lang w:val="en-GB" w:eastAsia="zh-TW"/>
        </w:rPr>
        <w:t>فيري ليكويد زجاجة بلاستيكية جديدة مصنوعة من البلاستيك الم</w:t>
      </w:r>
      <w:r w:rsidR="004A7043">
        <w:rPr>
          <w:rFonts w:ascii="Traditional Arabic" w:hAnsi="Traditional Arabic" w:cs="Traditional Arabic"/>
          <w:sz w:val="30"/>
          <w:szCs w:val="30"/>
          <w:rtl/>
          <w:lang w:val="en-GB" w:eastAsia="zh-TW"/>
        </w:rPr>
        <w:t>ـ</w:t>
      </w:r>
      <w:r w:rsidRPr="004E6196">
        <w:rPr>
          <w:rFonts w:ascii="Traditional Arabic" w:hAnsi="Traditional Arabic" w:cs="Traditional Arabic"/>
          <w:sz w:val="30"/>
          <w:szCs w:val="30"/>
          <w:rtl/>
          <w:lang w:val="en-GB" w:eastAsia="zh-TW"/>
        </w:rPr>
        <w:t xml:space="preserve">ُعاد تدويره بنسبة 100 في المائة، بما في ذلك 10 في المائة من البلاستيك </w:t>
      </w:r>
      <w:r w:rsidR="00B908EF">
        <w:rPr>
          <w:rFonts w:ascii="Traditional Arabic" w:hAnsi="Traditional Arabic" w:cs="Traditional Arabic"/>
          <w:sz w:val="30"/>
          <w:szCs w:val="30"/>
          <w:rtl/>
          <w:lang w:val="en-GB" w:eastAsia="zh-TW"/>
        </w:rPr>
        <w:t>البحري</w:t>
      </w:r>
      <w:r w:rsidR="00C31240">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وقد طُوِّرت الزجاجة بالشراكة مع شركة تيرا سايكل</w:t>
      </w:r>
      <w:r w:rsidR="00C31240">
        <w:rPr>
          <w:rFonts w:ascii="Traditional Arabic" w:hAnsi="Traditional Arabic" w:cs="Traditional Arabic"/>
          <w:sz w:val="30"/>
          <w:szCs w:val="30"/>
          <w:rtl/>
          <w:lang w:val="en-GB" w:eastAsia="zh-TW"/>
        </w:rPr>
        <w:t>.</w:t>
      </w:r>
    </w:p>
    <w:p w14:paraId="38561709" w14:textId="078DC0D9" w:rsidR="00C31240"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تعهدت </w:t>
      </w:r>
      <w:r w:rsidRPr="00C31240">
        <w:rPr>
          <w:rFonts w:ascii="Traditional Arabic" w:hAnsi="Traditional Arabic" w:cs="Traditional Arabic"/>
          <w:b/>
          <w:bCs/>
          <w:sz w:val="30"/>
          <w:szCs w:val="30"/>
          <w:rtl/>
          <w:lang w:val="en-GB" w:eastAsia="zh-TW"/>
        </w:rPr>
        <w:t>آيكيا</w:t>
      </w:r>
      <w:r w:rsidRPr="004E6196">
        <w:rPr>
          <w:rFonts w:ascii="Traditional Arabic" w:hAnsi="Traditional Arabic" w:cs="Traditional Arabic"/>
          <w:sz w:val="30"/>
          <w:szCs w:val="30"/>
          <w:rtl/>
          <w:lang w:val="en-GB" w:eastAsia="zh-TW"/>
        </w:rPr>
        <w:t xml:space="preserve"> بالتخلص التدريجي من المنتجات البلاستيكية التي </w:t>
      </w:r>
      <w:r w:rsidR="00B908EF" w:rsidRPr="004E6196">
        <w:rPr>
          <w:rFonts w:ascii="Traditional Arabic" w:hAnsi="Traditional Arabic" w:cs="Traditional Arabic"/>
          <w:sz w:val="30"/>
          <w:szCs w:val="30"/>
          <w:rtl/>
          <w:lang w:val="en-GB" w:eastAsia="zh-TW"/>
        </w:rPr>
        <w:t>تُستخ</w:t>
      </w:r>
      <w:r w:rsidR="00B908EF">
        <w:rPr>
          <w:rFonts w:ascii="Traditional Arabic" w:hAnsi="Traditional Arabic" w:cs="Traditional Arabic"/>
          <w:sz w:val="30"/>
          <w:szCs w:val="30"/>
          <w:rtl/>
          <w:lang w:val="en-GB" w:eastAsia="zh-TW"/>
        </w:rPr>
        <w:t>د</w:t>
      </w:r>
      <w:r w:rsidR="00B908EF" w:rsidRPr="004E6196">
        <w:rPr>
          <w:rFonts w:ascii="Traditional Arabic" w:hAnsi="Traditional Arabic" w:cs="Traditional Arabic"/>
          <w:sz w:val="30"/>
          <w:szCs w:val="30"/>
          <w:rtl/>
          <w:lang w:val="en-GB" w:eastAsia="zh-TW"/>
        </w:rPr>
        <w:t xml:space="preserve">م </w:t>
      </w:r>
      <w:r w:rsidRPr="004E6196">
        <w:rPr>
          <w:rFonts w:ascii="Traditional Arabic" w:hAnsi="Traditional Arabic" w:cs="Traditional Arabic"/>
          <w:sz w:val="30"/>
          <w:szCs w:val="30"/>
          <w:rtl/>
          <w:lang w:val="en-GB" w:eastAsia="zh-TW"/>
        </w:rPr>
        <w:t>مرة واحدة من متاجرها ومطاعمها بحلول عام 2020</w:t>
      </w:r>
      <w:r w:rsidR="00C31240">
        <w:rPr>
          <w:rFonts w:ascii="Traditional Arabic" w:hAnsi="Traditional Arabic" w:cs="Traditional Arabic"/>
          <w:sz w:val="30"/>
          <w:szCs w:val="30"/>
          <w:rtl/>
          <w:lang w:val="en-GB" w:eastAsia="zh-TW"/>
        </w:rPr>
        <w:t>.</w:t>
      </w:r>
    </w:p>
    <w:p w14:paraId="5ABE5ADD" w14:textId="3E720743" w:rsidR="004E6196" w:rsidRDefault="004E6196" w:rsidP="00BE6AE5">
      <w:pPr>
        <w:tabs>
          <w:tab w:val="left" w:pos="7169"/>
        </w:tabs>
        <w:spacing w:after="120" w:line="380" w:lineRule="exact"/>
        <w:ind w:left="1134"/>
        <w:jc w:val="both"/>
        <w:textDirection w:val="tbRlV"/>
        <w:rPr>
          <w:rFonts w:ascii="Traditional Arabic" w:hAnsi="Traditional Arabic" w:cs="Traditional Arabic"/>
          <w:b/>
          <w:bCs/>
          <w:sz w:val="30"/>
          <w:szCs w:val="30"/>
          <w:rtl/>
          <w:lang w:val="en-GB" w:eastAsia="zh-TW"/>
        </w:rPr>
      </w:pPr>
      <w:r w:rsidRPr="00C31240">
        <w:rPr>
          <w:rFonts w:ascii="Traditional Arabic" w:hAnsi="Traditional Arabic" w:cs="Traditional Arabic"/>
          <w:b/>
          <w:bCs/>
          <w:sz w:val="30"/>
          <w:szCs w:val="30"/>
          <w:rtl/>
          <w:lang w:val="en-GB" w:eastAsia="zh-TW"/>
        </w:rPr>
        <w:t>ألف</w:t>
      </w:r>
      <w:r w:rsidR="00C31240">
        <w:rPr>
          <w:rFonts w:ascii="Traditional Arabic" w:hAnsi="Traditional Arabic" w:cs="Traditional Arabic"/>
          <w:b/>
          <w:bCs/>
          <w:sz w:val="30"/>
          <w:szCs w:val="30"/>
          <w:rtl/>
          <w:lang w:val="en-GB" w:eastAsia="zh-TW"/>
        </w:rPr>
        <w:t xml:space="preserve"> 1-4 </w:t>
      </w:r>
      <w:r w:rsidRPr="00C31240">
        <w:rPr>
          <w:rFonts w:ascii="Traditional Arabic" w:hAnsi="Traditional Arabic" w:cs="Traditional Arabic"/>
          <w:b/>
          <w:bCs/>
          <w:sz w:val="30"/>
          <w:szCs w:val="30"/>
          <w:rtl/>
          <w:lang w:val="en-GB" w:eastAsia="zh-TW"/>
        </w:rPr>
        <w:t>الشراكة العالمية لمعالجة مشكلة القمامة البحرية</w:t>
      </w:r>
    </w:p>
    <w:p w14:paraId="53B0A913" w14:textId="05EB2F4F" w:rsid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يُعترف بالشراكة العالمية لمعالجة مشكلة القمامة البحرية باعتبارها آلية شراكة</w:t>
      </w:r>
      <w:r w:rsidR="00B908EF">
        <w:rPr>
          <w:rFonts w:ascii="Traditional Arabic" w:hAnsi="Traditional Arabic" w:cs="Traditional Arabic"/>
          <w:sz w:val="30"/>
          <w:szCs w:val="30"/>
          <w:rtl/>
          <w:lang w:val="en-GB" w:eastAsia="zh-TW"/>
        </w:rPr>
        <w:t xml:space="preserve"> أساسية</w:t>
      </w:r>
      <w:r w:rsidRPr="004E6196">
        <w:rPr>
          <w:rFonts w:ascii="Traditional Arabic" w:hAnsi="Traditional Arabic" w:cs="Traditional Arabic"/>
          <w:sz w:val="30"/>
          <w:szCs w:val="30"/>
          <w:rtl/>
          <w:lang w:val="en-GB" w:eastAsia="zh-TW"/>
        </w:rPr>
        <w:t xml:space="preserve"> للجهات المعنية بالقمامة البحرية</w:t>
      </w:r>
      <w:r w:rsidR="0030716E">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w:t>
      </w:r>
      <w:r w:rsidR="00B908EF" w:rsidRPr="004E6196">
        <w:rPr>
          <w:rFonts w:ascii="Traditional Arabic" w:hAnsi="Traditional Arabic" w:cs="Traditional Arabic"/>
          <w:sz w:val="30"/>
          <w:szCs w:val="30"/>
          <w:rtl/>
          <w:lang w:val="en-GB" w:eastAsia="zh-TW"/>
        </w:rPr>
        <w:t>وبدأ</w:t>
      </w:r>
      <w:r w:rsidR="00B908EF">
        <w:rPr>
          <w:rFonts w:ascii="Traditional Arabic" w:hAnsi="Traditional Arabic" w:cs="Traditional Arabic"/>
          <w:sz w:val="30"/>
          <w:szCs w:val="30"/>
          <w:rtl/>
          <w:lang w:val="en-GB" w:eastAsia="zh-TW"/>
        </w:rPr>
        <w:t xml:space="preserve"> تنظيم</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 xml:space="preserve">الحلقات الدراسية الشبكية للأعضاء في عام 2015 لتسهيل التعاون </w:t>
      </w:r>
      <w:r w:rsidR="00B908EF">
        <w:rPr>
          <w:rFonts w:ascii="Traditional Arabic" w:hAnsi="Traditional Arabic" w:cs="Traditional Arabic"/>
          <w:sz w:val="30"/>
          <w:szCs w:val="30"/>
          <w:rtl/>
          <w:lang w:val="en-GB" w:eastAsia="zh-TW"/>
        </w:rPr>
        <w:t>وتبادل</w:t>
      </w:r>
      <w:r w:rsidR="00B908E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المعلومات داخل الشراكة</w:t>
      </w:r>
      <w:r w:rsidR="0030716E">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ويوفر برنامج الأمم المتحدة للبيئة من خلال برنامج العمل العالمي لحماية البيئة البحرية من الأنشطة البرية خدمات الأمانة، بما في ذلك</w:t>
      </w:r>
      <w:r w:rsidR="001A611F">
        <w:rPr>
          <w:rFonts w:ascii="Traditional Arabic" w:hAnsi="Traditional Arabic" w:cs="Traditional Arabic"/>
          <w:sz w:val="30"/>
          <w:szCs w:val="30"/>
          <w:rtl/>
          <w:lang w:val="en-GB" w:eastAsia="zh-TW"/>
        </w:rPr>
        <w:t xml:space="preserve"> الإعلام ب</w:t>
      </w:r>
      <w:r w:rsidR="00B908EF">
        <w:rPr>
          <w:rFonts w:ascii="Traditional Arabic" w:hAnsi="Traditional Arabic" w:cs="Traditional Arabic"/>
          <w:sz w:val="30"/>
          <w:szCs w:val="30"/>
          <w:rtl/>
          <w:lang w:val="en-GB" w:eastAsia="zh-TW"/>
        </w:rPr>
        <w:t xml:space="preserve">آخر مستجدات </w:t>
      </w:r>
      <w:r w:rsidRPr="004E6196">
        <w:rPr>
          <w:rFonts w:ascii="Traditional Arabic" w:hAnsi="Traditional Arabic" w:cs="Traditional Arabic"/>
          <w:sz w:val="30"/>
          <w:szCs w:val="30"/>
          <w:rtl/>
          <w:lang w:val="en-GB" w:eastAsia="zh-TW"/>
        </w:rPr>
        <w:t>الأنشطة، ويُدعى الشركاء إلى تقديم عروض موجزة عن أعمالهم</w:t>
      </w:r>
      <w:r w:rsidR="0030716E">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وتُسجَّل الحلقات الدراسية الشبكية وتُتاح عبر الإنترنت </w:t>
      </w:r>
      <w:r w:rsidR="001A611F">
        <w:rPr>
          <w:rFonts w:ascii="Traditional Arabic" w:hAnsi="Traditional Arabic" w:cs="Traditional Arabic"/>
          <w:sz w:val="30"/>
          <w:szCs w:val="30"/>
          <w:rtl/>
          <w:lang w:val="en-GB" w:eastAsia="zh-TW"/>
        </w:rPr>
        <w:t>لتمكين ا</w:t>
      </w:r>
      <w:r w:rsidRPr="004E6196">
        <w:rPr>
          <w:rFonts w:ascii="Traditional Arabic" w:hAnsi="Traditional Arabic" w:cs="Traditional Arabic"/>
          <w:sz w:val="30"/>
          <w:szCs w:val="30"/>
          <w:rtl/>
          <w:lang w:val="en-GB" w:eastAsia="zh-TW"/>
        </w:rPr>
        <w:t xml:space="preserve">لشركاء في مختلف المناطق الزمنية </w:t>
      </w:r>
      <w:r w:rsidR="001A611F">
        <w:rPr>
          <w:rFonts w:ascii="Traditional Arabic" w:hAnsi="Traditional Arabic" w:cs="Traditional Arabic"/>
          <w:sz w:val="30"/>
          <w:szCs w:val="30"/>
          <w:rtl/>
          <w:lang w:val="en-GB" w:eastAsia="zh-TW"/>
        </w:rPr>
        <w:t>من مشاهدة</w:t>
      </w:r>
      <w:r w:rsidRPr="004E6196">
        <w:rPr>
          <w:rFonts w:ascii="Traditional Arabic" w:hAnsi="Traditional Arabic" w:cs="Traditional Arabic"/>
          <w:sz w:val="30"/>
          <w:szCs w:val="30"/>
          <w:rtl/>
          <w:lang w:val="en-GB" w:eastAsia="zh-TW"/>
        </w:rPr>
        <w:t xml:space="preserve"> العروض الإيضاحية.</w:t>
      </w:r>
    </w:p>
    <w:p w14:paraId="3B53211C" w14:textId="5AC52498" w:rsid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ودُعي الشركاء للمساهمة </w:t>
      </w:r>
      <w:r w:rsidR="001A611F">
        <w:rPr>
          <w:rFonts w:ascii="Traditional Arabic" w:hAnsi="Traditional Arabic" w:cs="Traditional Arabic"/>
          <w:sz w:val="30"/>
          <w:szCs w:val="30"/>
          <w:rtl/>
          <w:lang w:val="en-GB" w:eastAsia="zh-TW"/>
        </w:rPr>
        <w:t xml:space="preserve">بإتاحة </w:t>
      </w:r>
      <w:r w:rsidRPr="004E6196">
        <w:rPr>
          <w:rFonts w:ascii="Traditional Arabic" w:hAnsi="Traditional Arabic" w:cs="Traditional Arabic"/>
          <w:sz w:val="30"/>
          <w:szCs w:val="30"/>
          <w:rtl/>
          <w:lang w:val="en-GB" w:eastAsia="zh-TW"/>
        </w:rPr>
        <w:t xml:space="preserve">دراسات الحالة والخبرات </w:t>
      </w:r>
      <w:r w:rsidR="001A611F">
        <w:rPr>
          <w:rFonts w:ascii="Traditional Arabic" w:hAnsi="Traditional Arabic" w:cs="Traditional Arabic"/>
          <w:sz w:val="30"/>
          <w:szCs w:val="30"/>
          <w:rtl/>
          <w:lang w:val="en-GB" w:eastAsia="zh-TW"/>
        </w:rPr>
        <w:t>لتنظيم</w:t>
      </w:r>
      <w:r w:rsidR="001A611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 xml:space="preserve">دورات إلكترونية تدريبية مفتوحة حاشدة بشأن القمامة البحرية </w:t>
      </w:r>
      <w:r w:rsidR="0030716E">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سجل فيها </w:t>
      </w:r>
      <w:r w:rsidR="00E34575">
        <w:rPr>
          <w:rFonts w:ascii="Traditional Arabic" w:hAnsi="Traditional Arabic" w:cs="Traditional Arabic"/>
          <w:sz w:val="30"/>
          <w:szCs w:val="30"/>
          <w:rtl/>
          <w:lang w:val="en-GB" w:eastAsia="zh-TW"/>
        </w:rPr>
        <w:t>000 12</w:t>
      </w:r>
      <w:r w:rsidRPr="004E6196">
        <w:rPr>
          <w:rFonts w:ascii="Traditional Arabic" w:hAnsi="Traditional Arabic" w:cs="Traditional Arabic"/>
          <w:sz w:val="30"/>
          <w:szCs w:val="30"/>
          <w:rtl/>
          <w:lang w:val="en-GB" w:eastAsia="zh-TW"/>
        </w:rPr>
        <w:t xml:space="preserve"> مشارك</w:t>
      </w:r>
      <w:r w:rsidR="0030716E">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مع مساهمة العديد من </w:t>
      </w:r>
      <w:r w:rsidRPr="004E6196">
        <w:rPr>
          <w:rFonts w:ascii="Traditional Arabic" w:hAnsi="Traditional Arabic" w:cs="Traditional Arabic"/>
          <w:sz w:val="30"/>
          <w:szCs w:val="30"/>
          <w:rtl/>
          <w:lang w:val="en-GB" w:eastAsia="zh-TW"/>
        </w:rPr>
        <w:lastRenderedPageBreak/>
        <w:t xml:space="preserve">الشركاء </w:t>
      </w:r>
      <w:r w:rsidR="001A611F">
        <w:rPr>
          <w:rFonts w:ascii="Traditional Arabic" w:hAnsi="Traditional Arabic" w:cs="Traditional Arabic"/>
          <w:sz w:val="30"/>
          <w:szCs w:val="30"/>
          <w:rtl/>
          <w:lang w:val="en-GB" w:eastAsia="zh-TW"/>
        </w:rPr>
        <w:t>بالخبرات</w:t>
      </w:r>
      <w:r w:rsidR="001A611F" w:rsidRPr="004E6196">
        <w:rPr>
          <w:rFonts w:ascii="Traditional Arabic" w:hAnsi="Traditional Arabic" w:cs="Traditional Arabic"/>
          <w:sz w:val="30"/>
          <w:szCs w:val="30"/>
          <w:rtl/>
          <w:lang w:val="en-GB" w:eastAsia="zh-TW"/>
        </w:rPr>
        <w:t xml:space="preserve"> </w:t>
      </w:r>
      <w:r w:rsidR="001A611F">
        <w:rPr>
          <w:rFonts w:ascii="Traditional Arabic" w:hAnsi="Traditional Arabic" w:cs="Traditional Arabic"/>
          <w:sz w:val="30"/>
          <w:szCs w:val="30"/>
          <w:rtl/>
          <w:lang w:val="en-GB" w:eastAsia="zh-TW"/>
        </w:rPr>
        <w:t>للتعمق في</w:t>
      </w:r>
      <w:r w:rsidR="001A611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دراسة الحطام البلاستيكي البحري والجسيم</w:t>
      </w:r>
      <w:r w:rsidR="004A7043">
        <w:rPr>
          <w:rFonts w:ascii="Traditional Arabic" w:hAnsi="Traditional Arabic" w:cs="Traditional Arabic"/>
          <w:sz w:val="30"/>
          <w:szCs w:val="30"/>
          <w:rtl/>
          <w:lang w:val="en-GB" w:eastAsia="zh-TW"/>
        </w:rPr>
        <w:t>ات البلاستيكية البحرية الدقيقة.</w:t>
      </w:r>
    </w:p>
    <w:p w14:paraId="7F29F587" w14:textId="7BB9AE07" w:rsid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 xml:space="preserve">وفي أيار/مايو 2016، </w:t>
      </w:r>
      <w:r w:rsidR="001A611F">
        <w:rPr>
          <w:rFonts w:ascii="Traditional Arabic" w:hAnsi="Traditional Arabic" w:cs="Traditional Arabic"/>
          <w:sz w:val="30"/>
          <w:szCs w:val="30"/>
          <w:rtl/>
          <w:lang w:val="en-GB" w:eastAsia="zh-TW"/>
        </w:rPr>
        <w:t>أصدرت</w:t>
      </w:r>
      <w:r w:rsidR="001A611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الشراكة منشورها المعنون الحطام البلاستيكي البحري والجسيمات البلاستيكية البحرية الدقيق</w:t>
      </w:r>
      <w:r w:rsidR="00FE1422">
        <w:rPr>
          <w:rFonts w:ascii="Traditional Arabic" w:hAnsi="Traditional Arabic" w:cs="Traditional Arabic"/>
          <w:sz w:val="30"/>
          <w:szCs w:val="30"/>
          <w:rtl/>
          <w:lang w:val="en-GB" w:eastAsia="zh-TW"/>
        </w:rPr>
        <w:t>ة:</w:t>
      </w:r>
      <w:r w:rsidRPr="004E6196">
        <w:rPr>
          <w:rFonts w:ascii="Traditional Arabic" w:hAnsi="Traditional Arabic" w:cs="Traditional Arabic"/>
          <w:sz w:val="30"/>
          <w:szCs w:val="30"/>
          <w:rtl/>
          <w:lang w:val="en-GB" w:eastAsia="zh-TW"/>
        </w:rPr>
        <w:t xml:space="preserve"> دروس وبحوث عالمية للتحفيز على العمل وتوجيه التغيير في السياسات</w:t>
      </w:r>
      <w:r w:rsidR="001A611F">
        <w:rPr>
          <w:rFonts w:ascii="Traditional Arabic" w:hAnsi="Traditional Arabic" w:cs="Traditional Arabic"/>
          <w:sz w:val="30"/>
          <w:szCs w:val="30"/>
          <w:rtl/>
          <w:lang w:val="en-GB" w:eastAsia="zh-TW"/>
        </w:rPr>
        <w:t xml:space="preserve"> </w:t>
      </w:r>
      <w:r w:rsidR="001A611F" w:rsidRPr="007A6B3C">
        <w:rPr>
          <w:rFonts w:asciiTheme="majorBidi" w:hAnsiTheme="majorBidi" w:cstheme="majorBidi"/>
          <w:sz w:val="20"/>
          <w:szCs w:val="20"/>
          <w:rtl/>
          <w:lang w:val="en-GB" w:eastAsia="zh-TW"/>
        </w:rPr>
        <w:t>(</w:t>
      </w:r>
      <w:r w:rsidR="001A611F" w:rsidRPr="007A6B3C">
        <w:rPr>
          <w:rFonts w:asciiTheme="majorBidi" w:hAnsiTheme="majorBidi" w:cstheme="majorBidi"/>
          <w:i/>
          <w:sz w:val="20"/>
          <w:szCs w:val="20"/>
          <w:shd w:val="clear" w:color="auto" w:fill="FFFFFF"/>
          <w:lang w:val="en-GB"/>
        </w:rPr>
        <w:t>Marine Plastics Debris and Microplastics: Global Lessons and Research to Inspire Action and Guide Policy Change</w:t>
      </w:r>
      <w:r w:rsidR="001A611F" w:rsidRPr="007A6B3C">
        <w:rPr>
          <w:rFonts w:asciiTheme="majorBidi" w:hAnsiTheme="majorBidi" w:cstheme="majorBidi"/>
          <w:sz w:val="20"/>
          <w:szCs w:val="20"/>
          <w:rtl/>
          <w:lang w:val="en-GB" w:eastAsia="zh-TW"/>
        </w:rPr>
        <w:t>)</w:t>
      </w:r>
      <w:r w:rsidRPr="004E6196">
        <w:rPr>
          <w:rFonts w:ascii="Traditional Arabic" w:hAnsi="Traditional Arabic" w:cs="Traditional Arabic"/>
          <w:sz w:val="30"/>
          <w:szCs w:val="30"/>
          <w:rtl/>
          <w:lang w:val="en-GB" w:eastAsia="zh-TW"/>
        </w:rPr>
        <w:t xml:space="preserve">. وأُنشِئت </w:t>
      </w:r>
      <w:r w:rsidR="001A611F">
        <w:rPr>
          <w:rFonts w:ascii="Traditional Arabic" w:hAnsi="Traditional Arabic" w:cs="Traditional Arabic"/>
          <w:sz w:val="30"/>
          <w:szCs w:val="30"/>
          <w:rtl/>
          <w:lang w:val="en-GB" w:eastAsia="zh-TW"/>
        </w:rPr>
        <w:t>المراكز الإقليمية للشراكة</w:t>
      </w:r>
      <w:r w:rsidRPr="004E6196">
        <w:rPr>
          <w:rFonts w:ascii="Traditional Arabic" w:hAnsi="Traditional Arabic" w:cs="Traditional Arabic"/>
          <w:sz w:val="30"/>
          <w:szCs w:val="30"/>
          <w:rtl/>
          <w:lang w:val="en-GB" w:eastAsia="zh-TW"/>
        </w:rPr>
        <w:t xml:space="preserve"> حتى الآن في البحر الكاريبي والبحر الأبيض المتوسط والمحيط الهادئ، مما يتيح الفرصة لتحسين تلبية الاحتياجات الإقليمية والوطنية وتحديد مجالات التدخل ذات الأولوية</w:t>
      </w:r>
      <w:r w:rsidR="00FE1422">
        <w:rPr>
          <w:rFonts w:ascii="Traditional Arabic" w:hAnsi="Traditional Arabic" w:cs="Traditional Arabic"/>
          <w:sz w:val="30"/>
          <w:szCs w:val="30"/>
          <w:rtl/>
          <w:lang w:val="en-GB" w:eastAsia="zh-TW"/>
        </w:rPr>
        <w:t>.</w:t>
      </w:r>
      <w:r w:rsidRPr="004E6196">
        <w:rPr>
          <w:rFonts w:ascii="Traditional Arabic" w:hAnsi="Traditional Arabic" w:cs="Traditional Arabic"/>
          <w:sz w:val="30"/>
          <w:szCs w:val="30"/>
          <w:rtl/>
          <w:lang w:val="en-GB" w:eastAsia="zh-TW"/>
        </w:rPr>
        <w:t xml:space="preserve"> وسيتم إنشاء </w:t>
      </w:r>
      <w:r w:rsidR="001A611F">
        <w:rPr>
          <w:rFonts w:ascii="Traditional Arabic" w:hAnsi="Traditional Arabic" w:cs="Traditional Arabic"/>
          <w:sz w:val="30"/>
          <w:szCs w:val="30"/>
          <w:rtl/>
          <w:lang w:val="en-GB" w:eastAsia="zh-TW"/>
        </w:rPr>
        <w:t>مركز</w:t>
      </w:r>
      <w:r w:rsidR="001A611F" w:rsidRPr="004E6196">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جديد في جنوب آسيا</w:t>
      </w:r>
      <w:r w:rsidR="00FE1422">
        <w:rPr>
          <w:rFonts w:ascii="Traditional Arabic" w:hAnsi="Traditional Arabic" w:cs="Traditional Arabic"/>
          <w:sz w:val="30"/>
          <w:szCs w:val="30"/>
          <w:rtl/>
          <w:lang w:val="en-GB" w:eastAsia="zh-TW"/>
        </w:rPr>
        <w:t>.</w:t>
      </w:r>
    </w:p>
    <w:p w14:paraId="07BD2B64" w14:textId="2CDB3B69" w:rsidR="004E6196" w:rsidRDefault="004E6196"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sidRPr="004E6196">
        <w:rPr>
          <w:rFonts w:ascii="Traditional Arabic" w:hAnsi="Traditional Arabic" w:cs="Traditional Arabic"/>
          <w:sz w:val="30"/>
          <w:szCs w:val="30"/>
          <w:rtl/>
          <w:lang w:val="en-GB" w:eastAsia="zh-TW"/>
        </w:rPr>
        <w:t>وبزيادة مبادرات الأعضاء، وعرض المبادرات الوطنية أو الإقليمية على الصعيد العالمي، عملت الشراكة على تعزيز وتكرار هذه المبادرات</w:t>
      </w:r>
      <w:r w:rsidR="00FE1422">
        <w:rPr>
          <w:rFonts w:ascii="Traditional Arabic" w:hAnsi="Traditional Arabic" w:cs="Traditional Arabic"/>
          <w:sz w:val="30"/>
          <w:szCs w:val="30"/>
          <w:rtl/>
          <w:lang w:val="en-GB" w:eastAsia="zh-TW"/>
        </w:rPr>
        <w:t>.</w:t>
      </w:r>
    </w:p>
    <w:p w14:paraId="7F364BCE" w14:textId="3C3F933D" w:rsidR="004E6196" w:rsidRPr="004E6196" w:rsidRDefault="001A611F" w:rsidP="00BE6AE5">
      <w:pPr>
        <w:tabs>
          <w:tab w:val="left" w:pos="7169"/>
        </w:tabs>
        <w:spacing w:after="120" w:line="380" w:lineRule="exact"/>
        <w:ind w:left="1134"/>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وقدِّم الدعم ل</w:t>
      </w:r>
      <w:r w:rsidR="004E6196" w:rsidRPr="004E6196">
        <w:rPr>
          <w:rFonts w:ascii="Traditional Arabic" w:hAnsi="Traditional Arabic" w:cs="Traditional Arabic"/>
          <w:sz w:val="30"/>
          <w:szCs w:val="30"/>
          <w:rtl/>
          <w:lang w:val="en-GB" w:eastAsia="zh-TW"/>
        </w:rPr>
        <w:t xml:space="preserve">مشروع تجريبي لتقليل النفايات إلى أدنى حد </w:t>
      </w:r>
      <w:r>
        <w:rPr>
          <w:rFonts w:ascii="Traditional Arabic" w:hAnsi="Traditional Arabic" w:cs="Traditional Arabic"/>
          <w:sz w:val="30"/>
          <w:szCs w:val="30"/>
          <w:rtl/>
          <w:lang w:val="en-GB" w:eastAsia="zh-TW"/>
        </w:rPr>
        <w:t xml:space="preserve">ممكن </w:t>
      </w:r>
      <w:r w:rsidR="004E6196" w:rsidRPr="004E6196">
        <w:rPr>
          <w:rFonts w:ascii="Traditional Arabic" w:hAnsi="Traditional Arabic" w:cs="Traditional Arabic"/>
          <w:sz w:val="30"/>
          <w:szCs w:val="30"/>
          <w:rtl/>
          <w:lang w:val="en-GB" w:eastAsia="zh-TW"/>
        </w:rPr>
        <w:t xml:space="preserve">في ساموا بهدف عرض تدابير لأفضل الممارسات لتحقيق الفعالية في إدارة النفايات </w:t>
      </w:r>
      <w:r>
        <w:rPr>
          <w:rFonts w:ascii="Traditional Arabic" w:hAnsi="Traditional Arabic" w:cs="Traditional Arabic"/>
          <w:sz w:val="30"/>
          <w:szCs w:val="30"/>
          <w:rtl/>
          <w:lang w:val="en-GB" w:eastAsia="zh-TW"/>
        </w:rPr>
        <w:t xml:space="preserve">وتقليل </w:t>
      </w:r>
      <w:r w:rsidR="004E6196" w:rsidRPr="004E6196">
        <w:rPr>
          <w:rFonts w:ascii="Traditional Arabic" w:hAnsi="Traditional Arabic" w:cs="Traditional Arabic"/>
          <w:sz w:val="30"/>
          <w:szCs w:val="30"/>
          <w:rtl/>
          <w:lang w:val="en-GB" w:eastAsia="zh-TW"/>
        </w:rPr>
        <w:t>القمامة البحرية</w:t>
      </w:r>
      <w:r w:rsidRPr="001A611F">
        <w:rPr>
          <w:rFonts w:ascii="Traditional Arabic" w:hAnsi="Traditional Arabic" w:cs="Traditional Arabic"/>
          <w:sz w:val="30"/>
          <w:szCs w:val="30"/>
          <w:rtl/>
          <w:lang w:val="en-GB" w:eastAsia="zh-TW"/>
        </w:rPr>
        <w:t xml:space="preserve"> </w:t>
      </w:r>
      <w:r w:rsidRPr="004E6196">
        <w:rPr>
          <w:rFonts w:ascii="Traditional Arabic" w:hAnsi="Traditional Arabic" w:cs="Traditional Arabic"/>
          <w:sz w:val="30"/>
          <w:szCs w:val="30"/>
          <w:rtl/>
          <w:lang w:val="en-GB" w:eastAsia="zh-TW"/>
        </w:rPr>
        <w:t>إلى أدنى حد ممكن</w:t>
      </w:r>
      <w:r w:rsidR="00FE1422">
        <w:rPr>
          <w:rFonts w:ascii="Traditional Arabic" w:hAnsi="Traditional Arabic" w:cs="Traditional Arabic"/>
          <w:sz w:val="30"/>
          <w:szCs w:val="30"/>
          <w:rtl/>
          <w:lang w:val="en-GB" w:eastAsia="zh-TW"/>
        </w:rPr>
        <w:t>.</w:t>
      </w:r>
      <w:r w:rsidR="004E6196" w:rsidRPr="004E6196">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ونفذت</w:t>
      </w:r>
      <w:r w:rsidR="004E6196" w:rsidRPr="004E6196">
        <w:rPr>
          <w:rFonts w:ascii="Traditional Arabic" w:hAnsi="Traditional Arabic" w:cs="Traditional Arabic"/>
          <w:sz w:val="30"/>
          <w:szCs w:val="30"/>
          <w:rtl/>
          <w:lang w:val="en-GB" w:eastAsia="zh-TW"/>
        </w:rPr>
        <w:t xml:space="preserve"> المشروع الشراكة العالمية لمعالجة مشكلة القمامة البحرية إلى جانب حكومة ساموا، وأمانة برنامج البيئة الإقليمي لمنطقة المحيط الهادئ وبالتعاون مع القطاع الخاص</w:t>
      </w:r>
      <w:r w:rsidR="00FE1422">
        <w:rPr>
          <w:rFonts w:ascii="Traditional Arabic" w:hAnsi="Traditional Arabic" w:cs="Traditional Arabic"/>
          <w:sz w:val="30"/>
          <w:szCs w:val="30"/>
          <w:rtl/>
          <w:lang w:val="en-GB" w:eastAsia="zh-TW"/>
        </w:rPr>
        <w:t>.</w:t>
      </w:r>
      <w:r w:rsidR="004E6196" w:rsidRPr="004E6196">
        <w:rPr>
          <w:rFonts w:ascii="Traditional Arabic" w:hAnsi="Traditional Arabic" w:cs="Traditional Arabic"/>
          <w:sz w:val="30"/>
          <w:szCs w:val="30"/>
          <w:rtl/>
          <w:lang w:val="en-GB" w:eastAsia="zh-TW"/>
        </w:rPr>
        <w:t xml:space="preserve"> وأُنشئ مشروع فرعي منذ ذلك الحين في جزر سليمان يستخدم حواجز عائمة </w:t>
      </w:r>
      <w:r w:rsidR="00FE1422">
        <w:rPr>
          <w:rFonts w:ascii="Traditional Arabic" w:hAnsi="Traditional Arabic" w:cs="Traditional Arabic"/>
          <w:sz w:val="30"/>
          <w:szCs w:val="30"/>
          <w:rtl/>
          <w:lang w:val="en-GB" w:eastAsia="zh-TW"/>
        </w:rPr>
        <w:t>ل</w:t>
      </w:r>
      <w:r w:rsidR="004E6196" w:rsidRPr="004E6196">
        <w:rPr>
          <w:rFonts w:ascii="Traditional Arabic" w:hAnsi="Traditional Arabic" w:cs="Traditional Arabic"/>
          <w:sz w:val="30"/>
          <w:szCs w:val="30"/>
          <w:rtl/>
          <w:lang w:val="en-GB" w:eastAsia="zh-TW"/>
        </w:rPr>
        <w:t>لقمامة لرصد المدخلات النهرية</w:t>
      </w:r>
      <w:r w:rsidR="00FE1422">
        <w:rPr>
          <w:rFonts w:ascii="Traditional Arabic" w:hAnsi="Traditional Arabic" w:cs="Traditional Arabic"/>
          <w:sz w:val="30"/>
          <w:szCs w:val="30"/>
          <w:rtl/>
          <w:lang w:val="en-GB" w:eastAsia="zh-TW"/>
        </w:rPr>
        <w:t>.</w:t>
      </w:r>
    </w:p>
    <w:p w14:paraId="094BDA55" w14:textId="37541607" w:rsidR="00F6141C" w:rsidRPr="00FA2ADD" w:rsidRDefault="004A7043" w:rsidP="00BE6AE5">
      <w:pPr>
        <w:spacing w:after="120" w:line="192" w:lineRule="auto"/>
        <w:ind w:left="1132"/>
        <w:jc w:val="center"/>
        <w:rPr>
          <w:rFonts w:ascii="Traditional Arabic" w:hAnsi="Traditional Arabic" w:cs="Traditional Arabic"/>
          <w:sz w:val="24"/>
          <w:szCs w:val="24"/>
          <w:rtl/>
        </w:rPr>
      </w:pPr>
      <w:r>
        <w:rPr>
          <w:rFonts w:cs="Times New Roman"/>
          <w:snapToGrid w:val="0"/>
          <w:kern w:val="22"/>
          <w:szCs w:val="22"/>
          <w:rtl/>
        </w:rPr>
        <w:t>_________________</w:t>
      </w:r>
    </w:p>
    <w:sectPr w:rsidR="00F6141C" w:rsidRPr="00FA2ADD" w:rsidSect="00E92CCA">
      <w:headerReference w:type="even" r:id="rId23"/>
      <w:headerReference w:type="default" r:id="rId24"/>
      <w:footerReference w:type="even" r:id="rId25"/>
      <w:footerReference w:type="default" r:id="rId26"/>
      <w:footerReference w:type="first" r:id="rId27"/>
      <w:endnotePr>
        <w:numFmt w:val="lowerLetter"/>
      </w:endnotePr>
      <w:pgSz w:w="11906" w:h="16838" w:code="9"/>
      <w:pgMar w:top="907" w:right="1418" w:bottom="1418" w:left="992" w:header="539" w:footer="975"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8E3D6" w14:textId="77777777" w:rsidR="008B2A2C" w:rsidRDefault="008B2A2C">
      <w:r>
        <w:separator/>
      </w:r>
    </w:p>
  </w:endnote>
  <w:endnote w:type="continuationSeparator" w:id="0">
    <w:p w14:paraId="39AF9C91" w14:textId="77777777" w:rsidR="008B2A2C" w:rsidRDefault="008B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B2"/>
    <w:family w:val="roman"/>
    <w:pitch w:val="variable"/>
    <w:sig w:usb0="00000000" w:usb1="80000000" w:usb2="00000008" w:usb3="00000000" w:csb0="00000041" w:csb1="00000000"/>
  </w:font>
  <w:font w:name="Simplified Arabic">
    <w:altName w:val="Times New Roman"/>
    <w:panose1 w:val="02020603050405020304"/>
    <w:charset w:val="B2"/>
    <w:family w:val="roman"/>
    <w:pitch w:val="variable"/>
    <w:sig w:usb0="00000000"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62556074"/>
      <w:docPartObj>
        <w:docPartGallery w:val="Page Numbers (Bottom of Page)"/>
        <w:docPartUnique/>
      </w:docPartObj>
    </w:sdtPr>
    <w:sdtEndPr/>
    <w:sdtContent>
      <w:p w14:paraId="516E95BD" w14:textId="31A4356C" w:rsidR="005D3924" w:rsidRPr="00013DF7" w:rsidRDefault="005D3924" w:rsidP="00BC3B4C">
        <w:pPr>
          <w:pStyle w:val="Footer"/>
          <w:bidi w:val="0"/>
          <w:rPr>
            <w:sz w:val="18"/>
            <w:szCs w:val="18"/>
          </w:rPr>
        </w:pPr>
        <w:r w:rsidRPr="00013DF7">
          <w:rPr>
            <w:noProof w:val="0"/>
            <w:sz w:val="18"/>
            <w:szCs w:val="18"/>
          </w:rPr>
          <w:fldChar w:fldCharType="begin"/>
        </w:r>
        <w:r w:rsidRPr="00013DF7">
          <w:rPr>
            <w:sz w:val="18"/>
            <w:szCs w:val="18"/>
          </w:rPr>
          <w:instrText xml:space="preserve"> PAGE   \* MERGEFORMAT </w:instrText>
        </w:r>
        <w:r w:rsidRPr="00013DF7">
          <w:rPr>
            <w:noProof w:val="0"/>
            <w:sz w:val="18"/>
            <w:szCs w:val="18"/>
          </w:rPr>
          <w:fldChar w:fldCharType="separate"/>
        </w:r>
        <w:r w:rsidR="007D3B5D">
          <w:rPr>
            <w:sz w:val="18"/>
            <w:szCs w:val="18"/>
          </w:rPr>
          <w:t>20</w:t>
        </w:r>
        <w:r w:rsidRPr="00013DF7">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74442"/>
      <w:docPartObj>
        <w:docPartGallery w:val="Page Numbers (Bottom of Page)"/>
        <w:docPartUnique/>
      </w:docPartObj>
    </w:sdtPr>
    <w:sdtEndPr/>
    <w:sdtContent>
      <w:p w14:paraId="3A66DE3C" w14:textId="3A2370B1" w:rsidR="005D3924" w:rsidRDefault="005D3924" w:rsidP="00BC3B4C">
        <w:pPr>
          <w:pStyle w:val="Footer"/>
          <w:bidi w:val="0"/>
          <w:jc w:val="left"/>
        </w:pPr>
        <w:r>
          <w:rPr>
            <w:noProof w:val="0"/>
          </w:rPr>
          <w:fldChar w:fldCharType="begin"/>
        </w:r>
        <w:r>
          <w:instrText xml:space="preserve"> PAGE   \* MERGEFORMAT </w:instrText>
        </w:r>
        <w:r>
          <w:rPr>
            <w:noProof w:val="0"/>
          </w:rPr>
          <w:fldChar w:fldCharType="separate"/>
        </w:r>
        <w:r w:rsidR="007D3B5D">
          <w:t>19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CD720" w14:textId="7E34D04C" w:rsidR="005D3924" w:rsidRDefault="005D3924" w:rsidP="000101F4">
    <w:pPr>
      <w:pStyle w:val="Footer"/>
      <w:tabs>
        <w:tab w:val="clear" w:pos="4153"/>
        <w:tab w:val="clear" w:pos="8306"/>
      </w:tabs>
      <w:jc w:val="left"/>
      <w:textDirection w:val="tbRlV"/>
      <w:rPr>
        <w:rtl/>
        <w:lang w:eastAsia="zh-TW"/>
      </w:rPr>
    </w:pPr>
    <w:r>
      <w:rPr>
        <w:lang w:val="en-GB" w:eastAsia="zh-TW"/>
      </w:rPr>
      <w:t>K180419</w:t>
    </w:r>
    <w:r>
      <w:rPr>
        <w:noProof w:val="0"/>
        <w:lang w:eastAsia="zh-TW"/>
      </w:rPr>
      <w:t>4</w:t>
    </w:r>
    <w:r>
      <w:rPr>
        <w:lang w:eastAsia="zh-TW"/>
      </w:rPr>
      <w:tab/>
      <w:t>090219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F869" w14:textId="1620A869" w:rsidR="005D3924" w:rsidRPr="002D1367" w:rsidRDefault="005D3924" w:rsidP="0012040B">
    <w:pPr>
      <w:pStyle w:val="Footer"/>
      <w:bidi w:val="0"/>
      <w:rPr>
        <w:rFonts w:ascii="Times New Roman" w:hAnsi="Times New Roman" w:cs="Times New Roman"/>
        <w:sz w:val="18"/>
        <w:szCs w:val="18"/>
        <w:rtl/>
      </w:rPr>
    </w:pPr>
    <w:r w:rsidRPr="002D1367">
      <w:rPr>
        <w:rStyle w:val="PageNumber"/>
        <w:sz w:val="18"/>
        <w:szCs w:val="18"/>
      </w:rPr>
      <w:fldChar w:fldCharType="begin"/>
    </w:r>
    <w:r w:rsidRPr="002D1367">
      <w:rPr>
        <w:rStyle w:val="PageNumber"/>
        <w:sz w:val="18"/>
        <w:szCs w:val="18"/>
        <w:rtl/>
      </w:rPr>
      <w:instrText xml:space="preserve"> </w:instrText>
    </w:r>
    <w:r w:rsidRPr="002D1367">
      <w:rPr>
        <w:rStyle w:val="PageNumber"/>
        <w:sz w:val="18"/>
        <w:szCs w:val="18"/>
      </w:rPr>
      <w:instrText>PAGE</w:instrText>
    </w:r>
    <w:r w:rsidRPr="002D1367">
      <w:rPr>
        <w:rStyle w:val="PageNumber"/>
        <w:sz w:val="18"/>
        <w:szCs w:val="18"/>
        <w:rtl/>
      </w:rPr>
      <w:instrText xml:space="preserve"> </w:instrText>
    </w:r>
    <w:r w:rsidRPr="002D1367">
      <w:rPr>
        <w:rStyle w:val="PageNumber"/>
        <w:sz w:val="18"/>
        <w:szCs w:val="18"/>
      </w:rPr>
      <w:fldChar w:fldCharType="separate"/>
    </w:r>
    <w:r w:rsidR="007D3B5D">
      <w:rPr>
        <w:rStyle w:val="PageNumber"/>
        <w:sz w:val="18"/>
        <w:szCs w:val="18"/>
      </w:rPr>
      <w:t>42</w:t>
    </w:r>
    <w:r w:rsidRPr="002D1367">
      <w:rPr>
        <w:rStyle w:val="PageNumbe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28AE" w14:textId="5BA9E142" w:rsidR="005D3924" w:rsidRPr="00780A9D" w:rsidRDefault="005D3924"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7D3B5D">
      <w:rPr>
        <w:rStyle w:val="PageNumber"/>
        <w:rFonts w:ascii="Times New Roman" w:hAnsi="Times New Roman" w:cs="Times New Roman"/>
        <w:szCs w:val="20"/>
      </w:rPr>
      <w:t>41</w:t>
    </w:r>
    <w:r w:rsidRPr="00780A9D">
      <w:rPr>
        <w:rStyle w:val="PageNumber"/>
        <w:rFonts w:ascii="Times New Roman" w:hAnsi="Times New Roman" w:cs="Times New Roman"/>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0E5E0" w14:textId="7C65C97C" w:rsidR="005D3924" w:rsidRPr="00217B48" w:rsidRDefault="005D3924" w:rsidP="00F21725">
    <w:pPr>
      <w:spacing w:line="200" w:lineRule="exact"/>
      <w:rPr>
        <w:szCs w:val="22"/>
        <w:rtl/>
      </w:rPr>
    </w:pPr>
    <w:r>
      <w:t>K1804196</w:t>
    </w:r>
    <w:r w:rsidRPr="00F45D78">
      <w:rPr>
        <w:rFonts w:cs="Times New Roman" w:hint="cs"/>
        <w:sz w:val="20"/>
        <w:szCs w:val="20"/>
        <w:rtl/>
        <w:lang w:val="en-GB"/>
      </w:rPr>
      <w:tab/>
    </w:r>
    <w:r>
      <w:t>280119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5DA1E" w14:textId="77777777" w:rsidR="008B2A2C" w:rsidRDefault="008B2A2C">
      <w:r>
        <w:separator/>
      </w:r>
    </w:p>
  </w:footnote>
  <w:footnote w:type="continuationSeparator" w:id="0">
    <w:p w14:paraId="7D396878" w14:textId="77777777" w:rsidR="008B2A2C" w:rsidRDefault="008B2A2C">
      <w:r>
        <w:continuationSeparator/>
      </w:r>
    </w:p>
  </w:footnote>
  <w:footnote w:id="1">
    <w:p w14:paraId="4125F846" w14:textId="31588271" w:rsidR="005D3924" w:rsidRPr="004B0F6F" w:rsidRDefault="005D3924" w:rsidP="004B0F6F">
      <w:pPr>
        <w:pStyle w:val="FootnoteText"/>
        <w:ind w:firstLine="1133"/>
        <w:jc w:val="left"/>
        <w:rPr>
          <w:rFonts w:ascii="Traditional Arabic" w:hAnsi="Traditional Arabic" w:cs="Traditional Arabic"/>
          <w:sz w:val="30"/>
          <w:szCs w:val="30"/>
          <w:rtl/>
        </w:rPr>
      </w:pPr>
      <w:r>
        <w:rPr>
          <w:rFonts w:ascii="Traditional Arabic" w:hAnsi="Traditional Arabic" w:cs="Traditional Arabic" w:hint="cs"/>
          <w:sz w:val="30"/>
          <w:szCs w:val="30"/>
          <w:rtl/>
        </w:rPr>
        <w:t>(</w:t>
      </w:r>
      <w:r w:rsidRPr="004B0F6F">
        <w:rPr>
          <w:rStyle w:val="FootnoteReference"/>
          <w:rFonts w:ascii="Traditional Arabic" w:hAnsi="Traditional Arabic" w:cs="Traditional Arabic"/>
          <w:sz w:val="30"/>
          <w:szCs w:val="30"/>
          <w:vertAlign w:val="baseline"/>
          <w:rtl/>
        </w:rPr>
        <w:footnoteRef/>
      </w:r>
      <w:r>
        <w:rPr>
          <w:rFonts w:ascii="Traditional Arabic" w:hAnsi="Traditional Arabic" w:cs="Traditional Arabic" w:hint="cs"/>
          <w:sz w:val="30"/>
          <w:szCs w:val="30"/>
          <w:rtl/>
        </w:rPr>
        <w:t xml:space="preserve">) </w:t>
      </w:r>
      <w:r w:rsidRPr="004B0F6F">
        <w:rPr>
          <w:rFonts w:ascii="Traditional Arabic" w:hAnsi="Traditional Arabic" w:cs="Traditional Arabic"/>
          <w:sz w:val="30"/>
          <w:szCs w:val="30"/>
          <w:rtl/>
        </w:rPr>
        <w:t xml:space="preserve"> </w:t>
      </w:r>
      <w:r w:rsidRPr="004B0F6F">
        <w:rPr>
          <w:rFonts w:asciiTheme="majorBidi" w:hAnsiTheme="majorBidi" w:cstheme="majorBidi"/>
          <w:sz w:val="18"/>
          <w:szCs w:val="18"/>
        </w:rPr>
        <w:t>UNEP/EA.</w:t>
      </w:r>
      <w:r w:rsidR="00740D62">
        <w:rPr>
          <w:rFonts w:asciiTheme="majorBidi" w:hAnsiTheme="majorBidi" w:cstheme="majorBidi"/>
          <w:sz w:val="18"/>
          <w:szCs w:val="18"/>
        </w:rPr>
        <w:t>4</w:t>
      </w:r>
      <w:r w:rsidRPr="004B0F6F">
        <w:rPr>
          <w:rFonts w:asciiTheme="majorBidi" w:hAnsiTheme="majorBidi" w:cstheme="majorBidi"/>
          <w:sz w:val="18"/>
          <w:szCs w:val="18"/>
        </w:rPr>
        <w:t>/</w:t>
      </w:r>
      <w:r w:rsidR="00740D62">
        <w:rPr>
          <w:rFonts w:asciiTheme="majorBidi" w:hAnsiTheme="majorBidi" w:cstheme="majorBidi"/>
          <w:sz w:val="18"/>
          <w:szCs w:val="18"/>
        </w:rPr>
        <w:t>1/Rev.1</w:t>
      </w:r>
      <w:r>
        <w:rPr>
          <w:rFonts w:ascii="Traditional Arabic" w:hAnsi="Traditional Arabic" w:cs="Traditional Arabic" w:hint="cs"/>
          <w:sz w:val="30"/>
          <w:szCs w:val="30"/>
          <w:rtl/>
        </w:rPr>
        <w:t>.</w:t>
      </w:r>
    </w:p>
  </w:footnote>
  <w:footnote w:id="2">
    <w:p w14:paraId="18FE5C7A" w14:textId="5A1BA4F7" w:rsidR="005D3924" w:rsidRPr="00D96469" w:rsidRDefault="005D3924" w:rsidP="008B4278">
      <w:pPr>
        <w:pStyle w:val="FootnoteText"/>
        <w:spacing w:after="40" w:line="240" w:lineRule="exact"/>
        <w:ind w:left="1134"/>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D96469">
        <w:rPr>
          <w:rStyle w:val="FootnoteReference"/>
          <w:rFonts w:ascii="Traditional Arabic" w:hAnsi="Traditional Arabic" w:cs="Traditional Arabic"/>
          <w:sz w:val="26"/>
          <w:szCs w:val="26"/>
          <w:vertAlign w:val="baseline"/>
          <w:rtl/>
        </w:rPr>
        <w:footnoteRef/>
      </w:r>
      <w:r>
        <w:rPr>
          <w:rFonts w:ascii="Traditional Arabic" w:hAnsi="Traditional Arabic" w:cs="Traditional Arabic" w:hint="cs"/>
          <w:sz w:val="26"/>
          <w:szCs w:val="26"/>
          <w:rtl/>
        </w:rPr>
        <w:t xml:space="preserve">) </w:t>
      </w:r>
      <w:r w:rsidRPr="00D96469">
        <w:rPr>
          <w:rFonts w:ascii="Traditional Arabic" w:hAnsi="Traditional Arabic" w:cs="Traditional Arabic"/>
          <w:sz w:val="26"/>
          <w:szCs w:val="26"/>
          <w:rtl/>
        </w:rPr>
        <w:t xml:space="preserve"> انظر الموقع </w:t>
      </w:r>
      <w:r w:rsidRPr="00D96469">
        <w:rPr>
          <w:rFonts w:asciiTheme="majorBidi" w:hAnsiTheme="majorBidi" w:cstheme="majorBidi"/>
          <w:sz w:val="18"/>
          <w:szCs w:val="18"/>
          <w:lang w:val="en-GB"/>
        </w:rPr>
        <w:t>https://oceanconference.un.org/commitments/</w:t>
      </w:r>
      <w:r>
        <w:rPr>
          <w:rFonts w:ascii="Traditional Arabic" w:hAnsi="Traditional Arabic" w:cs="Traditional Arabic" w:hint="cs"/>
          <w:sz w:val="26"/>
          <w:szCs w:val="26"/>
          <w:rtl/>
        </w:rPr>
        <w:t>.</w:t>
      </w:r>
    </w:p>
  </w:footnote>
  <w:footnote w:id="3">
    <w:p w14:paraId="39314ED5" w14:textId="71948AD1" w:rsidR="005D3924" w:rsidRPr="00D96469" w:rsidRDefault="005D3924" w:rsidP="008B4278">
      <w:pPr>
        <w:pStyle w:val="FootnoteText"/>
        <w:spacing w:after="40" w:line="240" w:lineRule="exact"/>
        <w:ind w:left="1134"/>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D96469">
        <w:rPr>
          <w:rFonts w:ascii="Traditional Arabic" w:hAnsi="Traditional Arabic" w:cs="Traditional Arabic"/>
          <w:sz w:val="26"/>
          <w:szCs w:val="26"/>
          <w:rtl/>
        </w:rPr>
        <w:footnoteRef/>
      </w:r>
      <w:r>
        <w:rPr>
          <w:rFonts w:ascii="Traditional Arabic" w:hAnsi="Traditional Arabic" w:cs="Traditional Arabic" w:hint="cs"/>
          <w:sz w:val="26"/>
          <w:szCs w:val="26"/>
          <w:rtl/>
        </w:rPr>
        <w:t xml:space="preserve">) </w:t>
      </w:r>
      <w:r w:rsidRPr="00D96469">
        <w:rPr>
          <w:rFonts w:ascii="Traditional Arabic" w:hAnsi="Traditional Arabic" w:cs="Traditional Arabic"/>
          <w:sz w:val="26"/>
          <w:szCs w:val="26"/>
          <w:rtl/>
        </w:rPr>
        <w:t xml:space="preserve"> </w:t>
      </w:r>
      <w:r w:rsidRPr="00D96469">
        <w:rPr>
          <w:rFonts w:ascii="Traditional Arabic" w:hAnsi="Traditional Arabic" w:cs="Traditional Arabic" w:hint="cs"/>
          <w:sz w:val="26"/>
          <w:szCs w:val="26"/>
          <w:rtl/>
        </w:rPr>
        <w:t xml:space="preserve">انظر الموقع </w:t>
      </w:r>
      <w:r w:rsidRPr="00910D69">
        <w:rPr>
          <w:rFonts w:asciiTheme="majorBidi" w:hAnsiTheme="majorBidi" w:cstheme="majorBidi"/>
          <w:sz w:val="18"/>
          <w:szCs w:val="18"/>
          <w:rtl/>
          <w:lang w:val="en-GB"/>
        </w:rPr>
        <w:t>http://</w:t>
      </w:r>
      <w:r w:rsidRPr="00910D69">
        <w:rPr>
          <w:rFonts w:asciiTheme="majorBidi" w:hAnsiTheme="majorBidi" w:cstheme="majorBidi"/>
          <w:sz w:val="18"/>
          <w:szCs w:val="18"/>
          <w:lang w:val="en-GB"/>
        </w:rPr>
        <w:t>ourocean2018.org/?l=our-ocean</w:t>
      </w:r>
      <w:r w:rsidRPr="00910D69">
        <w:rPr>
          <w:rFonts w:asciiTheme="majorBidi" w:hAnsiTheme="majorBidi" w:cstheme="majorBidi"/>
          <w:sz w:val="18"/>
          <w:szCs w:val="18"/>
          <w:rtl/>
          <w:lang w:val="en-GB"/>
        </w:rPr>
        <w:t>-commitments</w:t>
      </w:r>
      <w:r>
        <w:rPr>
          <w:rFonts w:ascii="Traditional Arabic" w:hAnsi="Traditional Arabic" w:cs="Traditional Arabic" w:hint="cs"/>
          <w:sz w:val="26"/>
          <w:szCs w:val="26"/>
          <w:rtl/>
        </w:rPr>
        <w:t>.</w:t>
      </w:r>
    </w:p>
  </w:footnote>
  <w:footnote w:id="4">
    <w:p w14:paraId="23905221" w14:textId="5BD9E7BC" w:rsidR="005D3924" w:rsidRPr="00D96469" w:rsidRDefault="005D3924" w:rsidP="008B4278">
      <w:pPr>
        <w:pStyle w:val="FootnoteText"/>
        <w:spacing w:after="40" w:line="240" w:lineRule="exact"/>
        <w:ind w:left="1134"/>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D96469">
        <w:rPr>
          <w:rFonts w:ascii="Traditional Arabic" w:hAnsi="Traditional Arabic" w:cs="Traditional Arabic"/>
          <w:sz w:val="26"/>
          <w:szCs w:val="26"/>
          <w:rtl/>
        </w:rPr>
        <w:footnoteRef/>
      </w:r>
      <w:r>
        <w:rPr>
          <w:rFonts w:ascii="Traditional Arabic" w:hAnsi="Traditional Arabic" w:cs="Traditional Arabic" w:hint="cs"/>
          <w:sz w:val="26"/>
          <w:szCs w:val="26"/>
          <w:rtl/>
        </w:rPr>
        <w:t xml:space="preserve">) </w:t>
      </w:r>
      <w:r w:rsidRPr="00D96469">
        <w:rPr>
          <w:rFonts w:ascii="Traditional Arabic" w:hAnsi="Traditional Arabic" w:cs="Traditional Arabic"/>
          <w:sz w:val="26"/>
          <w:szCs w:val="26"/>
          <w:rtl/>
        </w:rPr>
        <w:t xml:space="preserve"> </w:t>
      </w:r>
      <w:r w:rsidRPr="00D96469">
        <w:rPr>
          <w:rFonts w:ascii="Traditional Arabic" w:hAnsi="Traditional Arabic" w:cs="Traditional Arabic" w:hint="cs"/>
          <w:sz w:val="26"/>
          <w:szCs w:val="26"/>
          <w:rtl/>
        </w:rPr>
        <w:t xml:space="preserve">انظر الموقع </w:t>
      </w:r>
      <w:r w:rsidRPr="00910D69">
        <w:rPr>
          <w:rFonts w:asciiTheme="majorBidi" w:hAnsiTheme="majorBidi" w:cstheme="majorBidi"/>
          <w:sz w:val="18"/>
          <w:szCs w:val="18"/>
          <w:lang w:val="en-GB"/>
        </w:rPr>
        <w:t>https://sustainabledevelopment.un.org/partnership/?p=7471</w:t>
      </w:r>
      <w:r>
        <w:rPr>
          <w:rFonts w:ascii="Traditional Arabic" w:hAnsi="Traditional Arabic" w:cs="Traditional Arabic" w:hint="cs"/>
          <w:sz w:val="26"/>
          <w:szCs w:val="26"/>
          <w:rtl/>
        </w:rPr>
        <w:t>.</w:t>
      </w:r>
    </w:p>
  </w:footnote>
  <w:footnote w:id="5">
    <w:p w14:paraId="121AB1E8" w14:textId="6778B222" w:rsidR="005D3924" w:rsidRPr="00D96469" w:rsidRDefault="005D3924" w:rsidP="008B4278">
      <w:pPr>
        <w:pStyle w:val="FootnoteText"/>
        <w:spacing w:after="40" w:line="240" w:lineRule="exact"/>
        <w:ind w:left="1134"/>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D96469">
        <w:rPr>
          <w:rFonts w:ascii="Traditional Arabic" w:hAnsi="Traditional Arabic" w:cs="Traditional Arabic"/>
          <w:sz w:val="26"/>
          <w:szCs w:val="26"/>
          <w:rtl/>
        </w:rPr>
        <w:footnoteRef/>
      </w:r>
      <w:r>
        <w:rPr>
          <w:rFonts w:ascii="Traditional Arabic" w:hAnsi="Traditional Arabic" w:cs="Traditional Arabic" w:hint="cs"/>
          <w:sz w:val="26"/>
          <w:szCs w:val="26"/>
          <w:rtl/>
        </w:rPr>
        <w:t xml:space="preserve">) </w:t>
      </w:r>
      <w:r w:rsidRPr="00D96469">
        <w:rPr>
          <w:rFonts w:ascii="Traditional Arabic" w:hAnsi="Traditional Arabic" w:cs="Traditional Arabic"/>
          <w:sz w:val="26"/>
          <w:szCs w:val="26"/>
          <w:rtl/>
        </w:rPr>
        <w:t xml:space="preserve"> </w:t>
      </w:r>
      <w:r w:rsidRPr="00D96469">
        <w:rPr>
          <w:rFonts w:ascii="Traditional Arabic" w:hAnsi="Traditional Arabic" w:cs="Traditional Arabic" w:hint="cs"/>
          <w:sz w:val="26"/>
          <w:szCs w:val="26"/>
          <w:rtl/>
        </w:rPr>
        <w:t xml:space="preserve">انظر الموقع </w:t>
      </w:r>
      <w:r w:rsidRPr="00910D69">
        <w:rPr>
          <w:rFonts w:asciiTheme="majorBidi" w:hAnsiTheme="majorBidi" w:cstheme="majorBidi"/>
          <w:sz w:val="18"/>
          <w:szCs w:val="18"/>
          <w:lang w:val="en-GB"/>
        </w:rPr>
        <w:t>https://www.cleanseas.org</w:t>
      </w:r>
      <w:r w:rsidRPr="00D96469">
        <w:rPr>
          <w:rFonts w:ascii="Traditional Arabic" w:hAnsi="Traditional Arabic" w:cs="Traditional Arabic"/>
          <w:sz w:val="26"/>
          <w:szCs w:val="26"/>
        </w:rPr>
        <w:t>/</w:t>
      </w:r>
      <w:r>
        <w:rPr>
          <w:rFonts w:ascii="Traditional Arabic" w:hAnsi="Traditional Arabic" w:cs="Traditional Arabic" w:hint="cs"/>
          <w:sz w:val="26"/>
          <w:szCs w:val="26"/>
          <w:rtl/>
        </w:rPr>
        <w:t>.</w:t>
      </w:r>
    </w:p>
  </w:footnote>
  <w:footnote w:id="6">
    <w:p w14:paraId="2B38F3C0" w14:textId="45648AED" w:rsidR="005D3924" w:rsidRPr="00D96469" w:rsidRDefault="005D3924" w:rsidP="008B4278">
      <w:pPr>
        <w:pStyle w:val="FootnoteText"/>
        <w:spacing w:after="40" w:line="240" w:lineRule="exact"/>
        <w:ind w:left="1134"/>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D96469">
        <w:rPr>
          <w:rFonts w:ascii="Traditional Arabic" w:hAnsi="Traditional Arabic" w:cs="Traditional Arabic"/>
          <w:sz w:val="26"/>
          <w:szCs w:val="26"/>
          <w:rtl/>
        </w:rPr>
        <w:footnoteRef/>
      </w:r>
      <w:r>
        <w:rPr>
          <w:rFonts w:ascii="Traditional Arabic" w:hAnsi="Traditional Arabic" w:cs="Traditional Arabic" w:hint="cs"/>
          <w:sz w:val="26"/>
          <w:szCs w:val="26"/>
          <w:rtl/>
        </w:rPr>
        <w:t xml:space="preserve">) </w:t>
      </w:r>
      <w:r w:rsidRPr="00D96469">
        <w:rPr>
          <w:rFonts w:ascii="Traditional Arabic" w:hAnsi="Traditional Arabic" w:cs="Traditional Arabic"/>
          <w:sz w:val="26"/>
          <w:szCs w:val="26"/>
          <w:rtl/>
        </w:rPr>
        <w:t xml:space="preserve"> </w:t>
      </w:r>
      <w:r w:rsidRPr="00D96469">
        <w:rPr>
          <w:rFonts w:ascii="Traditional Arabic" w:hAnsi="Traditional Arabic" w:cs="Traditional Arabic" w:hint="cs"/>
          <w:sz w:val="26"/>
          <w:szCs w:val="26"/>
          <w:rtl/>
        </w:rPr>
        <w:t xml:space="preserve">انظر الموقع </w:t>
      </w:r>
      <w:r w:rsidRPr="00910D69">
        <w:rPr>
          <w:rFonts w:asciiTheme="majorBidi" w:hAnsiTheme="majorBidi" w:cstheme="majorBidi"/>
          <w:sz w:val="18"/>
          <w:szCs w:val="18"/>
        </w:rPr>
        <w:t>https://papersmart.unon.org/resolution/reporting-tool</w:t>
      </w:r>
      <w:r>
        <w:rPr>
          <w:rFonts w:ascii="Traditional Arabic" w:hAnsi="Traditional Arabic" w:cs="Traditional Arabic" w:hint="cs"/>
          <w:sz w:val="26"/>
          <w:szCs w:val="26"/>
          <w:rtl/>
        </w:rPr>
        <w:t>.</w:t>
      </w:r>
    </w:p>
  </w:footnote>
  <w:footnote w:id="7">
    <w:p w14:paraId="213EDF27" w14:textId="779812FD" w:rsidR="005D3924" w:rsidRPr="003159D8" w:rsidRDefault="005D3924" w:rsidP="003159D8">
      <w:pPr>
        <w:pStyle w:val="FootnoteText"/>
        <w:ind w:left="1133"/>
        <w:jc w:val="left"/>
        <w:rPr>
          <w:rFonts w:ascii="Traditional Arabic" w:hAnsi="Traditional Arabic" w:cs="Traditional Arabic"/>
          <w:rtl/>
        </w:rPr>
      </w:pPr>
      <w:r w:rsidRPr="003159D8">
        <w:rPr>
          <w:rFonts w:ascii="Traditional Arabic" w:hAnsi="Traditional Arabic" w:cs="Traditional Arabic"/>
          <w:sz w:val="26"/>
          <w:szCs w:val="26"/>
          <w:rtl/>
        </w:rPr>
        <w:t>(</w:t>
      </w:r>
      <w:r w:rsidRPr="003159D8">
        <w:rPr>
          <w:rStyle w:val="FootnoteReference"/>
          <w:rFonts w:ascii="Traditional Arabic" w:hAnsi="Traditional Arabic" w:cs="Traditional Arabic"/>
          <w:sz w:val="26"/>
          <w:szCs w:val="26"/>
          <w:vertAlign w:val="baseline"/>
          <w:rtl/>
        </w:rPr>
        <w:footnoteRef/>
      </w:r>
      <w:r w:rsidRPr="003159D8">
        <w:rPr>
          <w:rFonts w:ascii="Traditional Arabic" w:hAnsi="Traditional Arabic" w:cs="Traditional Arabic"/>
          <w:sz w:val="26"/>
          <w:szCs w:val="26"/>
          <w:rtl/>
        </w:rPr>
        <w:t>)</w:t>
      </w:r>
      <w:r>
        <w:rPr>
          <w:rFonts w:hint="cs"/>
          <w:sz w:val="26"/>
          <w:szCs w:val="26"/>
          <w:rtl/>
        </w:rPr>
        <w:t xml:space="preserve"> </w:t>
      </w:r>
      <w:r w:rsidRPr="003159D8">
        <w:rPr>
          <w:sz w:val="26"/>
          <w:szCs w:val="26"/>
          <w:rtl/>
        </w:rPr>
        <w:t xml:space="preserve"> </w:t>
      </w:r>
      <w:hyperlink r:id="rId1" w:history="1">
        <w:r w:rsidRPr="00BB2048">
          <w:rPr>
            <w:rStyle w:val="Hyperlink"/>
            <w:rFonts w:ascii="Times" w:hAnsi="Times"/>
            <w:sz w:val="18"/>
            <w:szCs w:val="18"/>
            <w:lang w:val="en-GB"/>
          </w:rPr>
          <w:t>www.beatpollution.org</w:t>
        </w:r>
      </w:hyperlink>
      <w:r w:rsidRPr="003159D8">
        <w:rPr>
          <w:rFonts w:ascii="Traditional Arabic" w:hAnsi="Traditional Arabic" w:cs="Traditional Arabic" w:hint="cs"/>
          <w:sz w:val="26"/>
          <w:szCs w:val="26"/>
          <w:rtl/>
        </w:rPr>
        <w:t>.</w:t>
      </w:r>
    </w:p>
  </w:footnote>
  <w:footnote w:id="8">
    <w:p w14:paraId="503B1290" w14:textId="7C5E6B7A" w:rsidR="005D3924" w:rsidRPr="009F05B5" w:rsidRDefault="005D3924" w:rsidP="00013DF7">
      <w:pPr>
        <w:pStyle w:val="FootnoteText"/>
        <w:spacing w:line="240" w:lineRule="exact"/>
        <w:ind w:left="1134"/>
        <w:jc w:val="both"/>
        <w:rPr>
          <w:rFonts w:ascii="Traditional Arabic" w:hAnsi="Traditional Arabic" w:cs="Traditional Arabic"/>
          <w:sz w:val="26"/>
          <w:szCs w:val="26"/>
        </w:rPr>
      </w:pPr>
      <w:r w:rsidRPr="009F05B5">
        <w:rPr>
          <w:rFonts w:ascii="Traditional Arabic" w:hAnsi="Traditional Arabic" w:cs="Traditional Arabic"/>
          <w:sz w:val="26"/>
          <w:szCs w:val="26"/>
          <w:rtl/>
        </w:rPr>
        <w:t>(</w:t>
      </w:r>
      <w:r w:rsidRPr="009F05B5">
        <w:rPr>
          <w:rStyle w:val="FootnoteReference"/>
          <w:rFonts w:ascii="Traditional Arabic" w:hAnsi="Traditional Arabic" w:cs="Traditional Arabic"/>
          <w:sz w:val="26"/>
          <w:szCs w:val="26"/>
          <w:vertAlign w:val="baseline"/>
          <w:rtl/>
        </w:rPr>
        <w:footnoteRef/>
      </w:r>
      <w:r w:rsidRPr="009F05B5">
        <w:rPr>
          <w:rFonts w:ascii="Traditional Arabic" w:hAnsi="Traditional Arabic" w:cs="Traditional Arabic"/>
          <w:sz w:val="26"/>
          <w:szCs w:val="26"/>
          <w:rtl/>
        </w:rPr>
        <w:t xml:space="preserve">) </w:t>
      </w:r>
      <w:r>
        <w:rPr>
          <w:rFonts w:ascii="Traditional Arabic" w:hAnsi="Traditional Arabic" w:cs="Traditional Arabic" w:hint="cs"/>
          <w:sz w:val="26"/>
          <w:szCs w:val="26"/>
          <w:rtl/>
          <w:lang w:val="en-GB" w:eastAsia="zh-TW"/>
        </w:rPr>
        <w:t xml:space="preserve"> </w:t>
      </w:r>
      <w:r w:rsidRPr="009F05B5">
        <w:rPr>
          <w:rFonts w:ascii="Traditional Arabic" w:hAnsi="Traditional Arabic" w:cs="Traditional Arabic"/>
          <w:sz w:val="26"/>
          <w:szCs w:val="26"/>
          <w:rtl/>
          <w:lang w:val="en-GB" w:eastAsia="zh-TW"/>
        </w:rPr>
        <w:t xml:space="preserve">للاطلاع على المراجع الأساسية ولمزيد من المطالعات، انظر الفرع </w:t>
      </w:r>
      <w:r>
        <w:rPr>
          <w:rFonts w:ascii="Traditional Arabic" w:hAnsi="Traditional Arabic" w:cs="Traditional Arabic" w:hint="cs"/>
          <w:sz w:val="26"/>
          <w:szCs w:val="26"/>
          <w:rtl/>
          <w:lang w:val="en-GB" w:eastAsia="zh-TW"/>
        </w:rPr>
        <w:t>الثالث</w:t>
      </w:r>
      <w:r w:rsidRPr="009F05B5">
        <w:rPr>
          <w:rFonts w:ascii="Traditional Arabic" w:hAnsi="Traditional Arabic" w:cs="Traditional Arabic"/>
          <w:sz w:val="26"/>
          <w:szCs w:val="26"/>
          <w:lang w:val="en-GB" w:eastAsia="zh-TW"/>
        </w:rPr>
        <w:t>.</w:t>
      </w:r>
    </w:p>
  </w:footnote>
  <w:footnote w:id="9">
    <w:p w14:paraId="588E64A7" w14:textId="07FF378F" w:rsidR="005D3924" w:rsidRPr="000F1FC4" w:rsidRDefault="005D3924" w:rsidP="000F1FC4">
      <w:pPr>
        <w:pStyle w:val="FootnoteText"/>
        <w:spacing w:after="40" w:line="300" w:lineRule="exact"/>
        <w:ind w:firstLine="1134"/>
        <w:jc w:val="left"/>
        <w:rPr>
          <w:rFonts w:ascii="Traditional Arabic" w:hAnsi="Traditional Arabic" w:cs="Traditional Arabic"/>
          <w:sz w:val="26"/>
          <w:szCs w:val="26"/>
        </w:rPr>
      </w:pPr>
      <w:r w:rsidRPr="005D6029">
        <w:rPr>
          <w:rFonts w:ascii="Times New Roman" w:hAnsi="Times New Roman" w:cs="Traditional Arabic"/>
          <w:sz w:val="18"/>
          <w:szCs w:val="26"/>
          <w:rtl/>
        </w:rPr>
        <w:t>(</w:t>
      </w:r>
      <w:r w:rsidRPr="005D6029">
        <w:rPr>
          <w:rStyle w:val="FootnoteReference"/>
          <w:rFonts w:ascii="Times New Roman" w:hAnsi="Times New Roman" w:cs="Traditional Arabic"/>
          <w:sz w:val="18"/>
          <w:szCs w:val="26"/>
          <w:vertAlign w:val="baseline"/>
          <w:rtl/>
        </w:rPr>
        <w:footnoteRef/>
      </w:r>
      <w:r w:rsidRPr="005D6029">
        <w:rPr>
          <w:rFonts w:ascii="Times New Roman" w:hAnsi="Times New Roman" w:cs="Traditional Arabic"/>
          <w:sz w:val="18"/>
          <w:szCs w:val="26"/>
          <w:rtl/>
        </w:rPr>
        <w:t>)</w:t>
      </w:r>
      <w:r w:rsidRPr="005D6029">
        <w:rPr>
          <w:rFonts w:ascii="Times New Roman" w:hAnsi="Times New Roman" w:cs="Traditional Arabic" w:hint="cs"/>
          <w:sz w:val="18"/>
          <w:szCs w:val="26"/>
          <w:rtl/>
        </w:rPr>
        <w:t xml:space="preserve">  انظر الموقع </w:t>
      </w:r>
      <w:r w:rsidRPr="005D6029">
        <w:rPr>
          <w:rFonts w:ascii="Times New Roman" w:hAnsi="Times New Roman" w:cs="Traditional Arabic"/>
          <w:sz w:val="18"/>
          <w:szCs w:val="26"/>
          <w:lang w:val="en-GB"/>
        </w:rPr>
        <w:t>https://oceanconference.un.org/commitments/</w:t>
      </w:r>
      <w:r>
        <w:rPr>
          <w:rFonts w:ascii="Traditional Arabic" w:hAnsi="Traditional Arabic" w:cs="Traditional Arabic" w:hint="cs"/>
          <w:sz w:val="26"/>
          <w:szCs w:val="26"/>
          <w:rtl/>
        </w:rPr>
        <w:t>.</w:t>
      </w:r>
    </w:p>
  </w:footnote>
  <w:footnote w:id="10">
    <w:p w14:paraId="5F5059B3" w14:textId="0C0AEE5B" w:rsidR="005D3924" w:rsidRPr="005D6029" w:rsidRDefault="005D3924" w:rsidP="006874F1">
      <w:pPr>
        <w:pStyle w:val="FootnoteText"/>
        <w:spacing w:after="40" w:line="300" w:lineRule="exact"/>
        <w:ind w:firstLine="1134"/>
        <w:jc w:val="left"/>
        <w:rPr>
          <w:rFonts w:ascii="Times New Roman" w:hAnsi="Times New Roman" w:cs="Traditional Arabic"/>
          <w:sz w:val="18"/>
          <w:szCs w:val="26"/>
          <w:rtl/>
        </w:rPr>
      </w:pPr>
      <w:r w:rsidRPr="005D6029">
        <w:rPr>
          <w:rFonts w:ascii="Times New Roman" w:hAnsi="Times New Roman" w:cs="Traditional Arabic"/>
          <w:sz w:val="18"/>
          <w:szCs w:val="26"/>
          <w:rtl/>
        </w:rPr>
        <w:t>(</w:t>
      </w:r>
      <w:r w:rsidRPr="005D6029">
        <w:rPr>
          <w:rStyle w:val="FootnoteReference"/>
          <w:rFonts w:ascii="Times New Roman" w:hAnsi="Times New Roman" w:cs="Traditional Arabic"/>
          <w:sz w:val="18"/>
          <w:szCs w:val="26"/>
          <w:vertAlign w:val="baseline"/>
          <w:rtl/>
        </w:rPr>
        <w:footnoteRef/>
      </w:r>
      <w:r w:rsidRPr="005D6029">
        <w:rPr>
          <w:rFonts w:ascii="Times New Roman" w:hAnsi="Times New Roman" w:cs="Traditional Arabic"/>
          <w:sz w:val="18"/>
          <w:szCs w:val="26"/>
          <w:rtl/>
        </w:rPr>
        <w:t>)</w:t>
      </w:r>
      <w:r w:rsidRPr="005D6029">
        <w:rPr>
          <w:rFonts w:ascii="Times New Roman" w:hAnsi="Times New Roman" w:cs="Traditional Arabic" w:hint="cs"/>
          <w:sz w:val="18"/>
          <w:szCs w:val="26"/>
          <w:rtl/>
        </w:rPr>
        <w:t xml:space="preserve">  انظر الموقع </w:t>
      </w:r>
      <w:r w:rsidRPr="005D6029">
        <w:rPr>
          <w:rFonts w:ascii="Times New Roman" w:hAnsi="Times New Roman" w:cs="Traditional Arabic"/>
          <w:sz w:val="18"/>
          <w:szCs w:val="26"/>
          <w:lang w:val="en-GB"/>
        </w:rPr>
        <w:t>See http://ourocean2018.org/?l=our-ocean-commitments</w:t>
      </w:r>
      <w:r>
        <w:rPr>
          <w:rFonts w:ascii="Times New Roman" w:hAnsi="Times New Roman" w:cs="Traditional Arabic" w:hint="cs"/>
          <w:sz w:val="18"/>
          <w:szCs w:val="26"/>
          <w:rtl/>
        </w:rPr>
        <w:t>.</w:t>
      </w:r>
    </w:p>
  </w:footnote>
  <w:footnote w:id="11">
    <w:p w14:paraId="7E90CD05" w14:textId="6FE18EAF" w:rsidR="005D3924" w:rsidRPr="005D6029" w:rsidRDefault="005D3924" w:rsidP="000F1FC4">
      <w:pPr>
        <w:pStyle w:val="FootnoteText"/>
        <w:spacing w:after="40" w:line="300" w:lineRule="exact"/>
        <w:ind w:firstLine="1134"/>
        <w:jc w:val="left"/>
        <w:rPr>
          <w:rFonts w:ascii="Times New Roman" w:hAnsi="Times New Roman" w:cs="Traditional Arabic"/>
          <w:sz w:val="18"/>
          <w:szCs w:val="26"/>
          <w:rtl/>
        </w:rPr>
      </w:pPr>
      <w:r w:rsidRPr="005D6029">
        <w:rPr>
          <w:rFonts w:ascii="Times New Roman" w:hAnsi="Times New Roman" w:cs="Traditional Arabic"/>
          <w:sz w:val="18"/>
          <w:szCs w:val="26"/>
          <w:rtl/>
        </w:rPr>
        <w:t>(</w:t>
      </w:r>
      <w:r w:rsidRPr="005D6029">
        <w:rPr>
          <w:rStyle w:val="FootnoteReference"/>
          <w:rFonts w:ascii="Times New Roman" w:hAnsi="Times New Roman" w:cs="Traditional Arabic"/>
          <w:sz w:val="18"/>
          <w:szCs w:val="26"/>
          <w:vertAlign w:val="baseline"/>
          <w:rtl/>
        </w:rPr>
        <w:footnoteRef/>
      </w:r>
      <w:r w:rsidRPr="005D6029">
        <w:rPr>
          <w:rFonts w:ascii="Times New Roman" w:hAnsi="Times New Roman" w:cs="Traditional Arabic"/>
          <w:sz w:val="18"/>
          <w:szCs w:val="26"/>
          <w:rtl/>
        </w:rPr>
        <w:t>)</w:t>
      </w:r>
      <w:r w:rsidRPr="005D6029">
        <w:rPr>
          <w:rFonts w:ascii="Times New Roman" w:hAnsi="Times New Roman" w:cs="Traditional Arabic" w:hint="cs"/>
          <w:sz w:val="18"/>
          <w:szCs w:val="26"/>
          <w:rtl/>
        </w:rPr>
        <w:t xml:space="preserve">  انظر الموقع </w:t>
      </w:r>
      <w:r w:rsidRPr="005D6029">
        <w:rPr>
          <w:rFonts w:ascii="Times New Roman" w:hAnsi="Times New Roman" w:cs="Traditional Arabic"/>
          <w:sz w:val="18"/>
          <w:szCs w:val="26"/>
          <w:lang w:val="en-GB"/>
        </w:rPr>
        <w:t>https://sustainabledevelopment.un.org/partnership/?p=7471</w:t>
      </w:r>
      <w:r>
        <w:rPr>
          <w:rFonts w:ascii="Times New Roman" w:hAnsi="Times New Roman" w:cs="Traditional Arabic" w:hint="cs"/>
          <w:sz w:val="18"/>
          <w:szCs w:val="26"/>
          <w:rtl/>
        </w:rPr>
        <w:t>.</w:t>
      </w:r>
    </w:p>
  </w:footnote>
  <w:footnote w:id="12">
    <w:p w14:paraId="4BF954AD" w14:textId="198CE587" w:rsidR="005D3924" w:rsidRPr="005D6029" w:rsidRDefault="005D3924" w:rsidP="000F1FC4">
      <w:pPr>
        <w:pStyle w:val="FootnoteText"/>
        <w:spacing w:after="40" w:line="300" w:lineRule="exact"/>
        <w:ind w:firstLine="1134"/>
        <w:jc w:val="left"/>
        <w:rPr>
          <w:rFonts w:ascii="Times New Roman" w:hAnsi="Times New Roman" w:cs="Traditional Arabic"/>
          <w:sz w:val="18"/>
          <w:szCs w:val="26"/>
          <w:rtl/>
        </w:rPr>
      </w:pPr>
      <w:r w:rsidRPr="005D6029">
        <w:rPr>
          <w:rFonts w:ascii="Times New Roman" w:hAnsi="Times New Roman" w:cs="Traditional Arabic"/>
          <w:sz w:val="18"/>
          <w:szCs w:val="26"/>
          <w:rtl/>
        </w:rPr>
        <w:t>(</w:t>
      </w:r>
      <w:r w:rsidRPr="005D6029">
        <w:rPr>
          <w:rStyle w:val="FootnoteReference"/>
          <w:rFonts w:ascii="Times New Roman" w:hAnsi="Times New Roman" w:cs="Traditional Arabic"/>
          <w:sz w:val="18"/>
          <w:szCs w:val="26"/>
          <w:vertAlign w:val="baseline"/>
          <w:rtl/>
        </w:rPr>
        <w:footnoteRef/>
      </w:r>
      <w:r w:rsidRPr="005D6029">
        <w:rPr>
          <w:rFonts w:ascii="Times New Roman" w:hAnsi="Times New Roman" w:cs="Traditional Arabic"/>
          <w:sz w:val="18"/>
          <w:szCs w:val="26"/>
          <w:rtl/>
        </w:rPr>
        <w:t>)</w:t>
      </w:r>
      <w:r w:rsidRPr="005D6029">
        <w:rPr>
          <w:rFonts w:ascii="Times New Roman" w:hAnsi="Times New Roman" w:cs="Traditional Arabic" w:hint="cs"/>
          <w:sz w:val="18"/>
          <w:szCs w:val="26"/>
          <w:rtl/>
        </w:rPr>
        <w:t xml:space="preserve">  انظر الموقع </w:t>
      </w:r>
      <w:r w:rsidRPr="005D6029">
        <w:rPr>
          <w:rFonts w:ascii="Times New Roman" w:hAnsi="Times New Roman" w:cs="Traditional Arabic"/>
          <w:sz w:val="18"/>
          <w:szCs w:val="26"/>
        </w:rPr>
        <w:t>https://www.cleanseas.org/</w:t>
      </w:r>
      <w:r>
        <w:rPr>
          <w:rFonts w:ascii="Times New Roman" w:hAnsi="Times New Roman" w:cs="Traditional Arabic" w:hint="cs"/>
          <w:sz w:val="18"/>
          <w:szCs w:val="26"/>
          <w:rtl/>
        </w:rPr>
        <w:t>.</w:t>
      </w:r>
    </w:p>
  </w:footnote>
  <w:footnote w:id="13">
    <w:p w14:paraId="722C569A" w14:textId="4A4415AB" w:rsidR="005D3924" w:rsidRDefault="005D3924" w:rsidP="000F1FC4">
      <w:pPr>
        <w:pStyle w:val="FootnoteText"/>
        <w:spacing w:after="40" w:line="300" w:lineRule="exact"/>
        <w:ind w:firstLine="1134"/>
        <w:jc w:val="left"/>
        <w:rPr>
          <w:rtl/>
        </w:rPr>
      </w:pPr>
      <w:r w:rsidRPr="005D6029">
        <w:rPr>
          <w:rFonts w:ascii="Times New Roman" w:hAnsi="Times New Roman" w:cs="Traditional Arabic"/>
          <w:sz w:val="18"/>
          <w:szCs w:val="26"/>
          <w:rtl/>
        </w:rPr>
        <w:t>(</w:t>
      </w:r>
      <w:r w:rsidRPr="005D6029">
        <w:rPr>
          <w:rStyle w:val="FootnoteReference"/>
          <w:rFonts w:ascii="Times New Roman" w:hAnsi="Times New Roman" w:cs="Traditional Arabic"/>
          <w:sz w:val="18"/>
          <w:szCs w:val="26"/>
          <w:vertAlign w:val="baseline"/>
          <w:rtl/>
        </w:rPr>
        <w:footnoteRef/>
      </w:r>
      <w:r w:rsidRPr="005D6029">
        <w:rPr>
          <w:rFonts w:ascii="Times New Roman" w:hAnsi="Times New Roman" w:cs="Traditional Arabic"/>
          <w:sz w:val="18"/>
          <w:szCs w:val="26"/>
          <w:rtl/>
        </w:rPr>
        <w:t>)</w:t>
      </w:r>
      <w:r w:rsidRPr="005D6029">
        <w:rPr>
          <w:rFonts w:ascii="Times New Roman" w:hAnsi="Times New Roman" w:cs="Traditional Arabic" w:hint="cs"/>
          <w:sz w:val="18"/>
          <w:szCs w:val="26"/>
          <w:rtl/>
        </w:rPr>
        <w:t xml:space="preserve"> </w:t>
      </w:r>
      <w:r w:rsidRPr="005D6029">
        <w:rPr>
          <w:rFonts w:ascii="Times New Roman" w:hAnsi="Times New Roman" w:cs="Traditional Arabic"/>
          <w:sz w:val="18"/>
          <w:szCs w:val="26"/>
          <w:rtl/>
        </w:rPr>
        <w:t xml:space="preserve"> </w:t>
      </w:r>
      <w:r w:rsidRPr="005D6029">
        <w:rPr>
          <w:rFonts w:ascii="Times New Roman" w:hAnsi="Times New Roman" w:cs="Traditional Arabic" w:hint="cs"/>
          <w:sz w:val="18"/>
          <w:szCs w:val="26"/>
          <w:rtl/>
        </w:rPr>
        <w:t xml:space="preserve">انظر الموقع </w:t>
      </w:r>
      <w:r w:rsidRPr="005D6029">
        <w:rPr>
          <w:rFonts w:ascii="Times New Roman" w:hAnsi="Times New Roman" w:cs="Traditional Arabic"/>
          <w:sz w:val="18"/>
          <w:szCs w:val="26"/>
        </w:rPr>
        <w:t>https://papersmart.unon.org/resolution/reporting-tool</w:t>
      </w:r>
      <w:r>
        <w:rPr>
          <w:rFonts w:ascii="Times New Roman" w:hAnsi="Times New Roman" w:cs="Traditional Arabic" w:hint="cs"/>
          <w:sz w:val="18"/>
          <w:szCs w:val="2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C5728" w14:textId="2B3D351D" w:rsidR="005D3924" w:rsidRPr="00553D35" w:rsidRDefault="005D3924" w:rsidP="00553D35">
    <w:pPr>
      <w:pBdr>
        <w:bottom w:val="single" w:sz="4" w:space="0" w:color="auto"/>
      </w:pBdr>
      <w:spacing w:before="20" w:after="40"/>
      <w:rPr>
        <w:b/>
        <w:bCs/>
        <w:sz w:val="17"/>
        <w:szCs w:val="17"/>
        <w:lang w:val="fr-FR"/>
      </w:rPr>
    </w:pPr>
    <w:r>
      <w:rPr>
        <w:rStyle w:val="PageNumber"/>
        <w:rFonts w:cs="Times New Roman"/>
        <w:b/>
        <w:bCs/>
        <w:sz w:val="17"/>
        <w:szCs w:val="17"/>
      </w:rPr>
      <w:t>UNEP/EA.4/11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3D655" w14:textId="15CB967F" w:rsidR="005D3924" w:rsidRPr="00267330" w:rsidRDefault="005D3924" w:rsidP="00267330">
    <w:pPr>
      <w:pBdr>
        <w:bottom w:val="single" w:sz="4" w:space="0" w:color="auto"/>
      </w:pBdr>
      <w:spacing w:before="20" w:after="40"/>
      <w:jc w:val="right"/>
      <w:rPr>
        <w:b/>
        <w:bCs/>
        <w:sz w:val="17"/>
        <w:szCs w:val="17"/>
        <w:lang w:val="fr-FR"/>
      </w:rPr>
    </w:pPr>
    <w:r>
      <w:rPr>
        <w:rStyle w:val="PageNumber"/>
        <w:rFonts w:cs="Times New Roman"/>
        <w:b/>
        <w:bCs/>
        <w:sz w:val="17"/>
        <w:szCs w:val="17"/>
      </w:rPr>
      <w:t>UNEP/EA.4/11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D6FF" w14:textId="7D7160FC" w:rsidR="005D3924" w:rsidRPr="00086A6A" w:rsidRDefault="005D3924" w:rsidP="00B62CAC">
    <w:pPr>
      <w:pBdr>
        <w:bottom w:val="single" w:sz="4" w:space="0" w:color="auto"/>
      </w:pBdr>
      <w:spacing w:before="20" w:after="40"/>
      <w:rPr>
        <w:b/>
        <w:bCs/>
        <w:sz w:val="17"/>
        <w:szCs w:val="17"/>
        <w:rtl/>
        <w:lang w:val="en-GB"/>
      </w:rPr>
    </w:pPr>
    <w:r>
      <w:rPr>
        <w:rStyle w:val="PageNumber"/>
        <w:rFonts w:cs="Times New Roman"/>
        <w:b/>
        <w:bCs/>
        <w:sz w:val="17"/>
        <w:szCs w:val="17"/>
      </w:rPr>
      <w:t>UNEP/EA.4/</w:t>
    </w:r>
    <w:r>
      <w:rPr>
        <w:b/>
        <w:bCs/>
        <w:sz w:val="17"/>
        <w:szCs w:val="17"/>
        <w:lang w:val="fr-FR"/>
      </w:rPr>
      <w:t>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0195" w14:textId="53E75729" w:rsidR="005D3924" w:rsidRPr="00EC3A5F" w:rsidRDefault="005D3924" w:rsidP="00B62CAC">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EA.4</w:t>
    </w:r>
    <w:r w:rsidRPr="00EC3A5F">
      <w:rPr>
        <w:rStyle w:val="PageNumber"/>
        <w:rFonts w:cs="Times New Roman"/>
        <w:b/>
        <w:bCs/>
        <w:sz w:val="17"/>
        <w:szCs w:val="17"/>
      </w:rPr>
      <w:t>/</w:t>
    </w:r>
    <w:r>
      <w:rPr>
        <w:b/>
        <w:bCs/>
        <w:sz w:val="17"/>
        <w:szCs w:val="17"/>
        <w:lang w:val="fr-FR"/>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B23"/>
    <w:multiLevelType w:val="hybridMultilevel"/>
    <w:tmpl w:val="86F26EE8"/>
    <w:lvl w:ilvl="0" w:tplc="1410F1A2">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0C1E0821"/>
    <w:multiLevelType w:val="hybridMultilevel"/>
    <w:tmpl w:val="662E6572"/>
    <w:lvl w:ilvl="0" w:tplc="95A8FC8E">
      <w:start w:val="1"/>
      <w:numFmt w:val="arabicAlpha"/>
      <w:lvlText w:val="(%1)"/>
      <w:lvlJc w:val="left"/>
      <w:pPr>
        <w:ind w:left="2175" w:hanging="360"/>
      </w:pPr>
      <w:rPr>
        <w:rFonts w:hint="default"/>
      </w:rPr>
    </w:lvl>
    <w:lvl w:ilvl="1" w:tplc="04090019" w:tentative="1">
      <w:start w:val="1"/>
      <w:numFmt w:val="lowerLetter"/>
      <w:lvlText w:val="%2."/>
      <w:lvlJc w:val="left"/>
      <w:pPr>
        <w:ind w:left="2895" w:hanging="360"/>
      </w:pPr>
    </w:lvl>
    <w:lvl w:ilvl="2" w:tplc="0409001B" w:tentative="1">
      <w:start w:val="1"/>
      <w:numFmt w:val="lowerRoman"/>
      <w:lvlText w:val="%3."/>
      <w:lvlJc w:val="right"/>
      <w:pPr>
        <w:ind w:left="3615" w:hanging="180"/>
      </w:pPr>
    </w:lvl>
    <w:lvl w:ilvl="3" w:tplc="0409000F" w:tentative="1">
      <w:start w:val="1"/>
      <w:numFmt w:val="decimal"/>
      <w:lvlText w:val="%4."/>
      <w:lvlJc w:val="left"/>
      <w:pPr>
        <w:ind w:left="4335" w:hanging="360"/>
      </w:pPr>
    </w:lvl>
    <w:lvl w:ilvl="4" w:tplc="04090019" w:tentative="1">
      <w:start w:val="1"/>
      <w:numFmt w:val="lowerLetter"/>
      <w:lvlText w:val="%5."/>
      <w:lvlJc w:val="left"/>
      <w:pPr>
        <w:ind w:left="5055" w:hanging="360"/>
      </w:pPr>
    </w:lvl>
    <w:lvl w:ilvl="5" w:tplc="0409001B" w:tentative="1">
      <w:start w:val="1"/>
      <w:numFmt w:val="lowerRoman"/>
      <w:lvlText w:val="%6."/>
      <w:lvlJc w:val="right"/>
      <w:pPr>
        <w:ind w:left="5775" w:hanging="180"/>
      </w:pPr>
    </w:lvl>
    <w:lvl w:ilvl="6" w:tplc="0409000F" w:tentative="1">
      <w:start w:val="1"/>
      <w:numFmt w:val="decimal"/>
      <w:lvlText w:val="%7."/>
      <w:lvlJc w:val="left"/>
      <w:pPr>
        <w:ind w:left="6495" w:hanging="360"/>
      </w:pPr>
    </w:lvl>
    <w:lvl w:ilvl="7" w:tplc="04090019" w:tentative="1">
      <w:start w:val="1"/>
      <w:numFmt w:val="lowerLetter"/>
      <w:lvlText w:val="%8."/>
      <w:lvlJc w:val="left"/>
      <w:pPr>
        <w:ind w:left="7215" w:hanging="360"/>
      </w:pPr>
    </w:lvl>
    <w:lvl w:ilvl="8" w:tplc="0409001B" w:tentative="1">
      <w:start w:val="1"/>
      <w:numFmt w:val="lowerRoman"/>
      <w:lvlText w:val="%9."/>
      <w:lvlJc w:val="right"/>
      <w:pPr>
        <w:ind w:left="7935" w:hanging="180"/>
      </w:pPr>
    </w:lvl>
  </w:abstractNum>
  <w:abstractNum w:abstractNumId="2" w15:restartNumberingAfterBreak="0">
    <w:nsid w:val="1327639B"/>
    <w:multiLevelType w:val="hybridMultilevel"/>
    <w:tmpl w:val="1C94E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17E0B"/>
    <w:multiLevelType w:val="hybridMultilevel"/>
    <w:tmpl w:val="9ED49F54"/>
    <w:lvl w:ilvl="0" w:tplc="FEF00B12">
      <w:start w:val="3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113A7"/>
    <w:multiLevelType w:val="multilevel"/>
    <w:tmpl w:val="48241D10"/>
    <w:numStyleLink w:val="Normallist"/>
  </w:abstractNum>
  <w:abstractNum w:abstractNumId="5" w15:restartNumberingAfterBreak="0">
    <w:nsid w:val="1869312A"/>
    <w:multiLevelType w:val="hybridMultilevel"/>
    <w:tmpl w:val="2AA42588"/>
    <w:lvl w:ilvl="0" w:tplc="3FFE8338">
      <w:start w:val="1"/>
      <w:numFmt w:val="bullet"/>
      <w:lvlText w:val=""/>
      <w:lvlJc w:val="left"/>
      <w:pPr>
        <w:ind w:left="2574" w:hanging="360"/>
      </w:pPr>
      <w:rPr>
        <w:rFonts w:ascii="Symbol" w:hAnsi="Symbol" w:hint="default"/>
        <w:sz w:val="26"/>
        <w:szCs w:val="26"/>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 w15:restartNumberingAfterBreak="0">
    <w:nsid w:val="220E2C80"/>
    <w:multiLevelType w:val="hybridMultilevel"/>
    <w:tmpl w:val="6546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D4341"/>
    <w:multiLevelType w:val="hybridMultilevel"/>
    <w:tmpl w:val="C70A653E"/>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8"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9" w15:restartNumberingAfterBreak="0">
    <w:nsid w:val="37A43BF3"/>
    <w:multiLevelType w:val="hybridMultilevel"/>
    <w:tmpl w:val="4FE8D55C"/>
    <w:lvl w:ilvl="0" w:tplc="2E5E1670">
      <w:start w:val="1"/>
      <w:numFmt w:val="arabicAlpha"/>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3B770642"/>
    <w:multiLevelType w:val="hybridMultilevel"/>
    <w:tmpl w:val="3DC2D018"/>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1" w15:restartNumberingAfterBreak="0">
    <w:nsid w:val="497977F9"/>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4AFD0324"/>
    <w:multiLevelType w:val="hybridMultilevel"/>
    <w:tmpl w:val="A8EA8280"/>
    <w:lvl w:ilvl="0" w:tplc="8F9CF0DC">
      <w:start w:val="1"/>
      <w:numFmt w:val="arabicAlpha"/>
      <w:lvlText w:val="(%1)"/>
      <w:lvlJc w:val="left"/>
      <w:pPr>
        <w:ind w:left="1854" w:hanging="72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4BFC519E"/>
    <w:multiLevelType w:val="hybridMultilevel"/>
    <w:tmpl w:val="CDB2C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1F450C"/>
    <w:multiLevelType w:val="hybridMultilevel"/>
    <w:tmpl w:val="56D24DD8"/>
    <w:lvl w:ilvl="0" w:tplc="44B41C4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6" w15:restartNumberingAfterBreak="0">
    <w:nsid w:val="59C654B1"/>
    <w:multiLevelType w:val="hybridMultilevel"/>
    <w:tmpl w:val="A354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C389D"/>
    <w:multiLevelType w:val="hybridMultilevel"/>
    <w:tmpl w:val="28C2E362"/>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8"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64D9143D"/>
    <w:multiLevelType w:val="hybridMultilevel"/>
    <w:tmpl w:val="1EF057BA"/>
    <w:lvl w:ilvl="0" w:tplc="6F1E64FA">
      <w:start w:val="1"/>
      <w:numFmt w:val="decimal"/>
      <w:lvlText w:val="%1 -"/>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0" w15:restartNumberingAfterBreak="0">
    <w:nsid w:val="65AC5476"/>
    <w:multiLevelType w:val="hybridMultilevel"/>
    <w:tmpl w:val="A5EE2C4A"/>
    <w:lvl w:ilvl="0" w:tplc="5C98BD04">
      <w:start w:val="1"/>
      <w:numFmt w:val="decimal"/>
      <w:lvlText w:val="%1-"/>
      <w:lvlJc w:val="left"/>
      <w:pPr>
        <w:ind w:left="1854" w:hanging="360"/>
      </w:pPr>
      <w:rPr>
        <w:rFonts w:hint="default"/>
      </w:rPr>
    </w:lvl>
    <w:lvl w:ilvl="1" w:tplc="74682B86">
      <w:start w:val="1"/>
      <w:numFmt w:val="arabicAbjad"/>
      <w:lvlText w:val="(%2)"/>
      <w:lvlJc w:val="left"/>
      <w:pPr>
        <w:ind w:left="1440" w:hanging="360"/>
      </w:pPr>
      <w:rPr>
        <w:rFonts w:hint="default"/>
        <w:b w:val="0"/>
        <w:bCs w:val="0"/>
        <w:i/>
        <w:iCs w:val="0"/>
        <w:vanish w:val="0"/>
        <w:color w:val="auto"/>
        <w:sz w:val="30"/>
        <w:szCs w:val="30"/>
        <w:u w:val="none"/>
      </w:rPr>
    </w:lvl>
    <w:lvl w:ilvl="2" w:tplc="A3903D3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22" w15:restartNumberingAfterBreak="0">
    <w:nsid w:val="70106C9C"/>
    <w:multiLevelType w:val="hybridMultilevel"/>
    <w:tmpl w:val="B770F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BB0E13"/>
    <w:multiLevelType w:val="multilevel"/>
    <w:tmpl w:val="B83EB36C"/>
    <w:lvl w:ilvl="0">
      <w:start w:val="3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15:restartNumberingAfterBreak="0">
    <w:nsid w:val="775B2F5E"/>
    <w:multiLevelType w:val="hybridMultilevel"/>
    <w:tmpl w:val="E19E17E6"/>
    <w:lvl w:ilvl="0" w:tplc="BD2236E8">
      <w:start w:val="1"/>
      <w:numFmt w:val="arabicAlpha"/>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799403EF"/>
    <w:multiLevelType w:val="hybridMultilevel"/>
    <w:tmpl w:val="1B68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A16D78"/>
    <w:multiLevelType w:val="hybridMultilevel"/>
    <w:tmpl w:val="9A52A054"/>
    <w:lvl w:ilvl="0" w:tplc="4D229D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4"/>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4"/>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8"/>
  </w:num>
  <w:num w:numId="6">
    <w:abstractNumId w:val="10"/>
  </w:num>
  <w:num w:numId="7">
    <w:abstractNumId w:val="0"/>
  </w:num>
  <w:num w:numId="8">
    <w:abstractNumId w:val="18"/>
    <w:lvlOverride w:ilvl="0">
      <w:lvl w:ilvl="0">
        <w:start w:val="1"/>
        <w:numFmt w:val="decimal"/>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9">
    <w:abstractNumId w:val="18"/>
    <w:lvlOverride w:ilvl="0">
      <w:startOverride w:val="1"/>
      <w:lvl w:ilvl="0">
        <w:start w:val="1"/>
        <w:numFmt w:val="decimal"/>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0">
    <w:abstractNumId w:val="20"/>
  </w:num>
  <w:num w:numId="11">
    <w:abstractNumId w:val="9"/>
  </w:num>
  <w:num w:numId="12">
    <w:abstractNumId w:val="17"/>
  </w:num>
  <w:num w:numId="13">
    <w:abstractNumId w:val="7"/>
    <w:lvlOverride w:ilvl="0">
      <w:lvl w:ilvl="0" w:tplc="04090001">
        <w:start w:val="1"/>
        <w:numFmt w:val="bullet"/>
        <w:lvlText w:val=""/>
        <w:lvlJc w:val="left"/>
        <w:pPr>
          <w:ind w:left="3150" w:hanging="360"/>
        </w:pPr>
        <w:rPr>
          <w:rFonts w:ascii="Symbol" w:hAnsi="Symbol" w:hint="default"/>
        </w:rPr>
      </w:lvl>
    </w:lvlOverride>
  </w:num>
  <w:num w:numId="14">
    <w:abstractNumId w:val="7"/>
  </w:num>
  <w:num w:numId="15">
    <w:abstractNumId w:val="5"/>
  </w:num>
  <w:num w:numId="16">
    <w:abstractNumId w:val="25"/>
    <w:lvlOverride w:ilvl="0">
      <w:lvl w:ilvl="0" w:tplc="04090001">
        <w:start w:val="1"/>
        <w:numFmt w:val="bullet"/>
        <w:lvlText w:val=""/>
        <w:lvlJc w:val="left"/>
        <w:pPr>
          <w:ind w:left="720" w:hanging="360"/>
        </w:pPr>
        <w:rPr>
          <w:rFonts w:ascii="Symbol" w:hAnsi="Symbol" w:hint="default"/>
        </w:rPr>
      </w:lvl>
    </w:lvlOverride>
  </w:num>
  <w:num w:numId="17">
    <w:abstractNumId w:val="16"/>
    <w:lvlOverride w:ilvl="0">
      <w:lvl w:ilvl="0" w:tplc="04090001">
        <w:start w:val="1"/>
        <w:numFmt w:val="bullet"/>
        <w:lvlText w:val=""/>
        <w:lvlJc w:val="left"/>
        <w:pPr>
          <w:ind w:left="720" w:hanging="360"/>
        </w:pPr>
        <w:rPr>
          <w:rFonts w:ascii="Symbol" w:hAnsi="Symbol" w:hint="default"/>
        </w:rPr>
      </w:lvl>
    </w:lvlOverride>
  </w:num>
  <w:num w:numId="18">
    <w:abstractNumId w:val="2"/>
    <w:lvlOverride w:ilvl="0">
      <w:lvl w:ilvl="0" w:tplc="04090001">
        <w:start w:val="1"/>
        <w:numFmt w:val="bullet"/>
        <w:lvlText w:val=""/>
        <w:lvlJc w:val="left"/>
        <w:pPr>
          <w:ind w:left="720" w:hanging="360"/>
        </w:pPr>
        <w:rPr>
          <w:rFonts w:ascii="Symbol" w:hAnsi="Symbol" w:hint="default"/>
        </w:rPr>
      </w:lvl>
    </w:lvlOverride>
  </w:num>
  <w:num w:numId="19">
    <w:abstractNumId w:val="13"/>
    <w:lvlOverride w:ilvl="0">
      <w:lvl w:ilvl="0" w:tplc="04090001">
        <w:start w:val="1"/>
        <w:numFmt w:val="bullet"/>
        <w:lvlText w:val=""/>
        <w:lvlJc w:val="left"/>
        <w:pPr>
          <w:ind w:left="720" w:hanging="360"/>
        </w:pPr>
        <w:rPr>
          <w:rFonts w:ascii="Symbol" w:hAnsi="Symbol" w:hint="default"/>
        </w:rPr>
      </w:lvl>
    </w:lvlOverride>
  </w:num>
  <w:num w:numId="20">
    <w:abstractNumId w:val="6"/>
    <w:lvlOverride w:ilvl="0">
      <w:lvl w:ilvl="0" w:tplc="04090001">
        <w:start w:val="1"/>
        <w:numFmt w:val="bullet"/>
        <w:lvlText w:val=""/>
        <w:lvlJc w:val="left"/>
        <w:pPr>
          <w:ind w:left="720" w:hanging="360"/>
        </w:pPr>
        <w:rPr>
          <w:rFonts w:ascii="Symbol" w:hAnsi="Symbol" w:hint="default"/>
        </w:rPr>
      </w:lvl>
    </w:lvlOverride>
  </w:num>
  <w:num w:numId="21">
    <w:abstractNumId w:val="26"/>
    <w:lvlOverride w:ilvl="0">
      <w:lvl w:ilvl="0" w:tplc="4D229DCA">
        <w:start w:val="1"/>
        <w:numFmt w:val="bullet"/>
        <w:lvlText w:val=""/>
        <w:lvlJc w:val="left"/>
        <w:pPr>
          <w:ind w:left="720" w:hanging="360"/>
        </w:pPr>
        <w:rPr>
          <w:rFonts w:ascii="Symbol" w:hAnsi="Symbol" w:hint="default"/>
          <w:sz w:val="24"/>
          <w:szCs w:val="24"/>
        </w:rPr>
      </w:lvl>
    </w:lvlOverride>
  </w:num>
  <w:num w:numId="22">
    <w:abstractNumId w:val="12"/>
  </w:num>
  <w:num w:numId="23">
    <w:abstractNumId w:val="2"/>
  </w:num>
  <w:num w:numId="24">
    <w:abstractNumId w:val="11"/>
  </w:num>
  <w:num w:numId="25">
    <w:abstractNumId w:val="4"/>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26">
    <w:abstractNumId w:val="23"/>
  </w:num>
  <w:num w:numId="27">
    <w:abstractNumId w:val="3"/>
  </w:num>
  <w:num w:numId="28">
    <w:abstractNumId w:val="24"/>
  </w:num>
  <w:num w:numId="29">
    <w:abstractNumId w:val="1"/>
  </w:num>
  <w:num w:numId="30">
    <w:abstractNumId w:val="14"/>
  </w:num>
  <w:num w:numId="31">
    <w:abstractNumId w:val="22"/>
  </w:num>
  <w:num w:numId="32">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0240"/>
    <w:rsid w:val="00003714"/>
    <w:rsid w:val="00004629"/>
    <w:rsid w:val="000101F4"/>
    <w:rsid w:val="000119CA"/>
    <w:rsid w:val="00013DF7"/>
    <w:rsid w:val="0001415B"/>
    <w:rsid w:val="000142C6"/>
    <w:rsid w:val="000242CB"/>
    <w:rsid w:val="000255EE"/>
    <w:rsid w:val="00036097"/>
    <w:rsid w:val="0004079A"/>
    <w:rsid w:val="00050A55"/>
    <w:rsid w:val="00052059"/>
    <w:rsid w:val="00061699"/>
    <w:rsid w:val="00065098"/>
    <w:rsid w:val="00074B9C"/>
    <w:rsid w:val="00076531"/>
    <w:rsid w:val="00080DBA"/>
    <w:rsid w:val="000826F2"/>
    <w:rsid w:val="0008359A"/>
    <w:rsid w:val="00083D9C"/>
    <w:rsid w:val="000844F9"/>
    <w:rsid w:val="00086A6A"/>
    <w:rsid w:val="00086EA8"/>
    <w:rsid w:val="00087033"/>
    <w:rsid w:val="00087210"/>
    <w:rsid w:val="000A45BC"/>
    <w:rsid w:val="000B6065"/>
    <w:rsid w:val="000B7855"/>
    <w:rsid w:val="000C095D"/>
    <w:rsid w:val="000C25FC"/>
    <w:rsid w:val="000C5F05"/>
    <w:rsid w:val="000D0380"/>
    <w:rsid w:val="000D0846"/>
    <w:rsid w:val="000D2E87"/>
    <w:rsid w:val="000E1D14"/>
    <w:rsid w:val="000E241C"/>
    <w:rsid w:val="000E24FF"/>
    <w:rsid w:val="000E2658"/>
    <w:rsid w:val="000E3F91"/>
    <w:rsid w:val="000E7F78"/>
    <w:rsid w:val="000F1FC4"/>
    <w:rsid w:val="000F7986"/>
    <w:rsid w:val="00101F47"/>
    <w:rsid w:val="001044B6"/>
    <w:rsid w:val="001116A9"/>
    <w:rsid w:val="001124D6"/>
    <w:rsid w:val="00113EC2"/>
    <w:rsid w:val="00116C73"/>
    <w:rsid w:val="0012040B"/>
    <w:rsid w:val="00131CE1"/>
    <w:rsid w:val="00131EEE"/>
    <w:rsid w:val="00132C23"/>
    <w:rsid w:val="001373AC"/>
    <w:rsid w:val="001436E3"/>
    <w:rsid w:val="00144421"/>
    <w:rsid w:val="00144624"/>
    <w:rsid w:val="001455A6"/>
    <w:rsid w:val="00152AEA"/>
    <w:rsid w:val="00153644"/>
    <w:rsid w:val="00153926"/>
    <w:rsid w:val="00154CC2"/>
    <w:rsid w:val="001602FD"/>
    <w:rsid w:val="00165BE3"/>
    <w:rsid w:val="00175870"/>
    <w:rsid w:val="001761CC"/>
    <w:rsid w:val="00177C0C"/>
    <w:rsid w:val="001803F7"/>
    <w:rsid w:val="00181388"/>
    <w:rsid w:val="001843D1"/>
    <w:rsid w:val="001877CB"/>
    <w:rsid w:val="001914D3"/>
    <w:rsid w:val="00193855"/>
    <w:rsid w:val="00193980"/>
    <w:rsid w:val="0019738E"/>
    <w:rsid w:val="001A47AD"/>
    <w:rsid w:val="001A611F"/>
    <w:rsid w:val="001A7B84"/>
    <w:rsid w:val="001B69F3"/>
    <w:rsid w:val="001C6A98"/>
    <w:rsid w:val="001E4795"/>
    <w:rsid w:val="001E5374"/>
    <w:rsid w:val="001F466B"/>
    <w:rsid w:val="00217B48"/>
    <w:rsid w:val="002230EB"/>
    <w:rsid w:val="002257A3"/>
    <w:rsid w:val="00226109"/>
    <w:rsid w:val="0022630C"/>
    <w:rsid w:val="002300A8"/>
    <w:rsid w:val="00243FC6"/>
    <w:rsid w:val="00245920"/>
    <w:rsid w:val="002568E6"/>
    <w:rsid w:val="00260C3B"/>
    <w:rsid w:val="00261451"/>
    <w:rsid w:val="0026198A"/>
    <w:rsid w:val="00267330"/>
    <w:rsid w:val="0027481A"/>
    <w:rsid w:val="00274B51"/>
    <w:rsid w:val="00282759"/>
    <w:rsid w:val="002938B8"/>
    <w:rsid w:val="002979AC"/>
    <w:rsid w:val="002B0E93"/>
    <w:rsid w:val="002B52C4"/>
    <w:rsid w:val="002B7B2E"/>
    <w:rsid w:val="002C1447"/>
    <w:rsid w:val="002C60AD"/>
    <w:rsid w:val="002D0ECB"/>
    <w:rsid w:val="002D1367"/>
    <w:rsid w:val="002D145A"/>
    <w:rsid w:val="002D45AD"/>
    <w:rsid w:val="002D5A5A"/>
    <w:rsid w:val="002D6F30"/>
    <w:rsid w:val="002E11FB"/>
    <w:rsid w:val="002E48DA"/>
    <w:rsid w:val="002E5167"/>
    <w:rsid w:val="002E7E19"/>
    <w:rsid w:val="00300295"/>
    <w:rsid w:val="0030716E"/>
    <w:rsid w:val="00312801"/>
    <w:rsid w:val="00315400"/>
    <w:rsid w:val="003159D8"/>
    <w:rsid w:val="00315A11"/>
    <w:rsid w:val="00317F2B"/>
    <w:rsid w:val="00323882"/>
    <w:rsid w:val="00324C76"/>
    <w:rsid w:val="003261F3"/>
    <w:rsid w:val="00334D9B"/>
    <w:rsid w:val="00336169"/>
    <w:rsid w:val="0034161B"/>
    <w:rsid w:val="00346524"/>
    <w:rsid w:val="0034742F"/>
    <w:rsid w:val="00351A53"/>
    <w:rsid w:val="00352C24"/>
    <w:rsid w:val="0036157E"/>
    <w:rsid w:val="003702DC"/>
    <w:rsid w:val="003722F3"/>
    <w:rsid w:val="00374016"/>
    <w:rsid w:val="00386B73"/>
    <w:rsid w:val="00386BD3"/>
    <w:rsid w:val="00392389"/>
    <w:rsid w:val="0039606B"/>
    <w:rsid w:val="003A3C5E"/>
    <w:rsid w:val="003B0D53"/>
    <w:rsid w:val="003C5AA9"/>
    <w:rsid w:val="003C790C"/>
    <w:rsid w:val="003D3B1E"/>
    <w:rsid w:val="003D7E80"/>
    <w:rsid w:val="003E4E41"/>
    <w:rsid w:val="003F246F"/>
    <w:rsid w:val="004044B3"/>
    <w:rsid w:val="00405211"/>
    <w:rsid w:val="00405BB8"/>
    <w:rsid w:val="00405FEE"/>
    <w:rsid w:val="004073F0"/>
    <w:rsid w:val="004109E7"/>
    <w:rsid w:val="00417F36"/>
    <w:rsid w:val="0042570A"/>
    <w:rsid w:val="00435FBF"/>
    <w:rsid w:val="00440290"/>
    <w:rsid w:val="00441685"/>
    <w:rsid w:val="00442979"/>
    <w:rsid w:val="00444700"/>
    <w:rsid w:val="00460E18"/>
    <w:rsid w:val="004726A1"/>
    <w:rsid w:val="00476AAA"/>
    <w:rsid w:val="004803E6"/>
    <w:rsid w:val="00482651"/>
    <w:rsid w:val="004862B4"/>
    <w:rsid w:val="00486B17"/>
    <w:rsid w:val="004965D3"/>
    <w:rsid w:val="004A4867"/>
    <w:rsid w:val="004A7043"/>
    <w:rsid w:val="004B0A17"/>
    <w:rsid w:val="004B0F6F"/>
    <w:rsid w:val="004B6CBE"/>
    <w:rsid w:val="004B754B"/>
    <w:rsid w:val="004C3A01"/>
    <w:rsid w:val="004C5D36"/>
    <w:rsid w:val="004D08E4"/>
    <w:rsid w:val="004D0E9D"/>
    <w:rsid w:val="004D13F4"/>
    <w:rsid w:val="004D1F6B"/>
    <w:rsid w:val="004D2B12"/>
    <w:rsid w:val="004D3BED"/>
    <w:rsid w:val="004D4D21"/>
    <w:rsid w:val="004D6802"/>
    <w:rsid w:val="004E1870"/>
    <w:rsid w:val="004E2617"/>
    <w:rsid w:val="004E4E97"/>
    <w:rsid w:val="004E5370"/>
    <w:rsid w:val="004E557C"/>
    <w:rsid w:val="004E6196"/>
    <w:rsid w:val="004E7B30"/>
    <w:rsid w:val="004F2023"/>
    <w:rsid w:val="004F230A"/>
    <w:rsid w:val="004F2E65"/>
    <w:rsid w:val="00500B42"/>
    <w:rsid w:val="005018F4"/>
    <w:rsid w:val="00511814"/>
    <w:rsid w:val="00517D71"/>
    <w:rsid w:val="00530F46"/>
    <w:rsid w:val="005412E1"/>
    <w:rsid w:val="005443F5"/>
    <w:rsid w:val="00545FA0"/>
    <w:rsid w:val="00547742"/>
    <w:rsid w:val="00547986"/>
    <w:rsid w:val="005517D2"/>
    <w:rsid w:val="00553D35"/>
    <w:rsid w:val="00565047"/>
    <w:rsid w:val="0056786D"/>
    <w:rsid w:val="00570E86"/>
    <w:rsid w:val="005809B9"/>
    <w:rsid w:val="0058165A"/>
    <w:rsid w:val="00581ED6"/>
    <w:rsid w:val="005945AA"/>
    <w:rsid w:val="005A0B1C"/>
    <w:rsid w:val="005A19CF"/>
    <w:rsid w:val="005A2C39"/>
    <w:rsid w:val="005A3F57"/>
    <w:rsid w:val="005B55E2"/>
    <w:rsid w:val="005B687F"/>
    <w:rsid w:val="005B7D85"/>
    <w:rsid w:val="005C4A7C"/>
    <w:rsid w:val="005C55FF"/>
    <w:rsid w:val="005C6052"/>
    <w:rsid w:val="005D3924"/>
    <w:rsid w:val="005D3BC5"/>
    <w:rsid w:val="005D5223"/>
    <w:rsid w:val="005D6029"/>
    <w:rsid w:val="005E06C5"/>
    <w:rsid w:val="005E0EDB"/>
    <w:rsid w:val="005E2882"/>
    <w:rsid w:val="005F7D0F"/>
    <w:rsid w:val="006013ED"/>
    <w:rsid w:val="0060772E"/>
    <w:rsid w:val="0061076B"/>
    <w:rsid w:val="00610D7F"/>
    <w:rsid w:val="006135DA"/>
    <w:rsid w:val="00614103"/>
    <w:rsid w:val="0061484F"/>
    <w:rsid w:val="0061539D"/>
    <w:rsid w:val="00615AF4"/>
    <w:rsid w:val="006160A4"/>
    <w:rsid w:val="00620BE0"/>
    <w:rsid w:val="00621DDE"/>
    <w:rsid w:val="006227F4"/>
    <w:rsid w:val="00627B8F"/>
    <w:rsid w:val="00636B91"/>
    <w:rsid w:val="00642185"/>
    <w:rsid w:val="00645721"/>
    <w:rsid w:val="00651523"/>
    <w:rsid w:val="006517DF"/>
    <w:rsid w:val="00651975"/>
    <w:rsid w:val="00654CAC"/>
    <w:rsid w:val="00656018"/>
    <w:rsid w:val="00656D9A"/>
    <w:rsid w:val="00671875"/>
    <w:rsid w:val="00672098"/>
    <w:rsid w:val="0067330B"/>
    <w:rsid w:val="00682856"/>
    <w:rsid w:val="006874F1"/>
    <w:rsid w:val="006A1CA8"/>
    <w:rsid w:val="006A41F1"/>
    <w:rsid w:val="006A4B03"/>
    <w:rsid w:val="006A63AB"/>
    <w:rsid w:val="006A7796"/>
    <w:rsid w:val="006B77EE"/>
    <w:rsid w:val="006C560D"/>
    <w:rsid w:val="006D0AF1"/>
    <w:rsid w:val="006D53CB"/>
    <w:rsid w:val="006E1B00"/>
    <w:rsid w:val="006E4BE0"/>
    <w:rsid w:val="006F060B"/>
    <w:rsid w:val="006F0702"/>
    <w:rsid w:val="00705120"/>
    <w:rsid w:val="00706288"/>
    <w:rsid w:val="00706852"/>
    <w:rsid w:val="007071C8"/>
    <w:rsid w:val="007139A7"/>
    <w:rsid w:val="007159C9"/>
    <w:rsid w:val="00715AF4"/>
    <w:rsid w:val="00716C07"/>
    <w:rsid w:val="00720A2C"/>
    <w:rsid w:val="00722365"/>
    <w:rsid w:val="0072448D"/>
    <w:rsid w:val="0073076F"/>
    <w:rsid w:val="00731796"/>
    <w:rsid w:val="00732BF8"/>
    <w:rsid w:val="00740D62"/>
    <w:rsid w:val="007438FD"/>
    <w:rsid w:val="007653B3"/>
    <w:rsid w:val="007712A8"/>
    <w:rsid w:val="00775A4B"/>
    <w:rsid w:val="00775CC5"/>
    <w:rsid w:val="00780A9D"/>
    <w:rsid w:val="00790346"/>
    <w:rsid w:val="00792429"/>
    <w:rsid w:val="00793F58"/>
    <w:rsid w:val="00795191"/>
    <w:rsid w:val="0079690D"/>
    <w:rsid w:val="007A2B9D"/>
    <w:rsid w:val="007A6B3C"/>
    <w:rsid w:val="007B034F"/>
    <w:rsid w:val="007B1E86"/>
    <w:rsid w:val="007B3576"/>
    <w:rsid w:val="007B4E5E"/>
    <w:rsid w:val="007C0F3B"/>
    <w:rsid w:val="007C0FF8"/>
    <w:rsid w:val="007C1A62"/>
    <w:rsid w:val="007C3EB8"/>
    <w:rsid w:val="007D1118"/>
    <w:rsid w:val="007D3B5D"/>
    <w:rsid w:val="007D497A"/>
    <w:rsid w:val="008008CB"/>
    <w:rsid w:val="00805014"/>
    <w:rsid w:val="00810D57"/>
    <w:rsid w:val="00821CBF"/>
    <w:rsid w:val="008226DC"/>
    <w:rsid w:val="00824C32"/>
    <w:rsid w:val="00826595"/>
    <w:rsid w:val="00827F6A"/>
    <w:rsid w:val="0083001E"/>
    <w:rsid w:val="00842F9D"/>
    <w:rsid w:val="00843258"/>
    <w:rsid w:val="00843E27"/>
    <w:rsid w:val="00852DD4"/>
    <w:rsid w:val="008532BA"/>
    <w:rsid w:val="00856921"/>
    <w:rsid w:val="00864C12"/>
    <w:rsid w:val="008721C9"/>
    <w:rsid w:val="008770CD"/>
    <w:rsid w:val="00881ABF"/>
    <w:rsid w:val="00883D9D"/>
    <w:rsid w:val="00890FE6"/>
    <w:rsid w:val="00895358"/>
    <w:rsid w:val="0089731A"/>
    <w:rsid w:val="008A3839"/>
    <w:rsid w:val="008A4547"/>
    <w:rsid w:val="008A4C75"/>
    <w:rsid w:val="008A7706"/>
    <w:rsid w:val="008B2A2C"/>
    <w:rsid w:val="008B2E95"/>
    <w:rsid w:val="008B4278"/>
    <w:rsid w:val="008B42D2"/>
    <w:rsid w:val="008B4BF8"/>
    <w:rsid w:val="008B6564"/>
    <w:rsid w:val="008C5028"/>
    <w:rsid w:val="008C73C0"/>
    <w:rsid w:val="008D3386"/>
    <w:rsid w:val="008E1492"/>
    <w:rsid w:val="008E3A0A"/>
    <w:rsid w:val="008E4CF3"/>
    <w:rsid w:val="008F1786"/>
    <w:rsid w:val="008F1DB9"/>
    <w:rsid w:val="008F543F"/>
    <w:rsid w:val="0090002B"/>
    <w:rsid w:val="00900B6E"/>
    <w:rsid w:val="009024C1"/>
    <w:rsid w:val="0090337B"/>
    <w:rsid w:val="0090357C"/>
    <w:rsid w:val="0090536C"/>
    <w:rsid w:val="00910D69"/>
    <w:rsid w:val="00913F17"/>
    <w:rsid w:val="00917CA7"/>
    <w:rsid w:val="00921C78"/>
    <w:rsid w:val="00924796"/>
    <w:rsid w:val="00926C1C"/>
    <w:rsid w:val="00926C1F"/>
    <w:rsid w:val="00941B2E"/>
    <w:rsid w:val="00945D6A"/>
    <w:rsid w:val="00946161"/>
    <w:rsid w:val="0095136E"/>
    <w:rsid w:val="00955A27"/>
    <w:rsid w:val="009614A3"/>
    <w:rsid w:val="0096483C"/>
    <w:rsid w:val="009714A1"/>
    <w:rsid w:val="0097227D"/>
    <w:rsid w:val="00976513"/>
    <w:rsid w:val="009819E2"/>
    <w:rsid w:val="00994A28"/>
    <w:rsid w:val="00997B87"/>
    <w:rsid w:val="009A16F9"/>
    <w:rsid w:val="009A718E"/>
    <w:rsid w:val="009B17B1"/>
    <w:rsid w:val="009B38CE"/>
    <w:rsid w:val="009B5F74"/>
    <w:rsid w:val="009B79AE"/>
    <w:rsid w:val="009C06F1"/>
    <w:rsid w:val="009C3EA6"/>
    <w:rsid w:val="009C60CE"/>
    <w:rsid w:val="009D247C"/>
    <w:rsid w:val="009D409C"/>
    <w:rsid w:val="009D45D0"/>
    <w:rsid w:val="009E2E47"/>
    <w:rsid w:val="009E3A4E"/>
    <w:rsid w:val="009E5574"/>
    <w:rsid w:val="009E55B5"/>
    <w:rsid w:val="009F05B5"/>
    <w:rsid w:val="009F23D3"/>
    <w:rsid w:val="009F2455"/>
    <w:rsid w:val="00A00198"/>
    <w:rsid w:val="00A02939"/>
    <w:rsid w:val="00A04463"/>
    <w:rsid w:val="00A04E67"/>
    <w:rsid w:val="00A11322"/>
    <w:rsid w:val="00A262F3"/>
    <w:rsid w:val="00A36F31"/>
    <w:rsid w:val="00A37B1B"/>
    <w:rsid w:val="00A43FB9"/>
    <w:rsid w:val="00A45282"/>
    <w:rsid w:val="00A47CC8"/>
    <w:rsid w:val="00A47EB4"/>
    <w:rsid w:val="00A576F2"/>
    <w:rsid w:val="00A579D1"/>
    <w:rsid w:val="00A66955"/>
    <w:rsid w:val="00A701C2"/>
    <w:rsid w:val="00A70206"/>
    <w:rsid w:val="00A70EED"/>
    <w:rsid w:val="00A81553"/>
    <w:rsid w:val="00A82090"/>
    <w:rsid w:val="00A820A6"/>
    <w:rsid w:val="00A841A3"/>
    <w:rsid w:val="00A874A0"/>
    <w:rsid w:val="00A94CE7"/>
    <w:rsid w:val="00A969A0"/>
    <w:rsid w:val="00AB1E5D"/>
    <w:rsid w:val="00AB28E1"/>
    <w:rsid w:val="00AB2B5A"/>
    <w:rsid w:val="00AB6EF5"/>
    <w:rsid w:val="00AD1EE5"/>
    <w:rsid w:val="00AE00C1"/>
    <w:rsid w:val="00AE1901"/>
    <w:rsid w:val="00AE4D13"/>
    <w:rsid w:val="00AF0EBF"/>
    <w:rsid w:val="00AF3798"/>
    <w:rsid w:val="00AF458D"/>
    <w:rsid w:val="00B01C3F"/>
    <w:rsid w:val="00B03993"/>
    <w:rsid w:val="00B13C21"/>
    <w:rsid w:val="00B14D70"/>
    <w:rsid w:val="00B26115"/>
    <w:rsid w:val="00B270C7"/>
    <w:rsid w:val="00B341CF"/>
    <w:rsid w:val="00B34EA4"/>
    <w:rsid w:val="00B357C5"/>
    <w:rsid w:val="00B42273"/>
    <w:rsid w:val="00B423FE"/>
    <w:rsid w:val="00B4256C"/>
    <w:rsid w:val="00B450E1"/>
    <w:rsid w:val="00B572EC"/>
    <w:rsid w:val="00B616A2"/>
    <w:rsid w:val="00B61F12"/>
    <w:rsid w:val="00B62CAC"/>
    <w:rsid w:val="00B63F8C"/>
    <w:rsid w:val="00B72C1C"/>
    <w:rsid w:val="00B741AA"/>
    <w:rsid w:val="00B74768"/>
    <w:rsid w:val="00B748E6"/>
    <w:rsid w:val="00B7644A"/>
    <w:rsid w:val="00B77EB7"/>
    <w:rsid w:val="00B81BCD"/>
    <w:rsid w:val="00B85C4A"/>
    <w:rsid w:val="00B86142"/>
    <w:rsid w:val="00B908EF"/>
    <w:rsid w:val="00B92BCD"/>
    <w:rsid w:val="00B96D40"/>
    <w:rsid w:val="00B9799B"/>
    <w:rsid w:val="00BA6ED1"/>
    <w:rsid w:val="00BB5898"/>
    <w:rsid w:val="00BC06BF"/>
    <w:rsid w:val="00BC3B4C"/>
    <w:rsid w:val="00BC531A"/>
    <w:rsid w:val="00BC6EAF"/>
    <w:rsid w:val="00BD25A4"/>
    <w:rsid w:val="00BD795E"/>
    <w:rsid w:val="00BE007E"/>
    <w:rsid w:val="00BE3986"/>
    <w:rsid w:val="00BE4FA4"/>
    <w:rsid w:val="00BE6AE5"/>
    <w:rsid w:val="00BF7601"/>
    <w:rsid w:val="00C07013"/>
    <w:rsid w:val="00C07A4A"/>
    <w:rsid w:val="00C130F3"/>
    <w:rsid w:val="00C136D2"/>
    <w:rsid w:val="00C1788A"/>
    <w:rsid w:val="00C224DE"/>
    <w:rsid w:val="00C22877"/>
    <w:rsid w:val="00C2334D"/>
    <w:rsid w:val="00C31240"/>
    <w:rsid w:val="00C31C35"/>
    <w:rsid w:val="00C35B65"/>
    <w:rsid w:val="00C37B99"/>
    <w:rsid w:val="00C44618"/>
    <w:rsid w:val="00C47D0B"/>
    <w:rsid w:val="00C52BE1"/>
    <w:rsid w:val="00C56205"/>
    <w:rsid w:val="00C5622B"/>
    <w:rsid w:val="00C622C1"/>
    <w:rsid w:val="00C7051C"/>
    <w:rsid w:val="00C811BE"/>
    <w:rsid w:val="00C8213D"/>
    <w:rsid w:val="00C85728"/>
    <w:rsid w:val="00C85A85"/>
    <w:rsid w:val="00C90BC6"/>
    <w:rsid w:val="00C95361"/>
    <w:rsid w:val="00C96A99"/>
    <w:rsid w:val="00CA15D1"/>
    <w:rsid w:val="00CA1B4E"/>
    <w:rsid w:val="00CA4B0F"/>
    <w:rsid w:val="00CA4BF0"/>
    <w:rsid w:val="00CA4F8C"/>
    <w:rsid w:val="00CB5E56"/>
    <w:rsid w:val="00CC6C58"/>
    <w:rsid w:val="00CC74D1"/>
    <w:rsid w:val="00CC797B"/>
    <w:rsid w:val="00CD28D2"/>
    <w:rsid w:val="00CD406D"/>
    <w:rsid w:val="00CE2509"/>
    <w:rsid w:val="00CE3ABC"/>
    <w:rsid w:val="00CE613F"/>
    <w:rsid w:val="00CF42BB"/>
    <w:rsid w:val="00CF75AF"/>
    <w:rsid w:val="00D00095"/>
    <w:rsid w:val="00D000BE"/>
    <w:rsid w:val="00D00843"/>
    <w:rsid w:val="00D04E83"/>
    <w:rsid w:val="00D151CE"/>
    <w:rsid w:val="00D17F74"/>
    <w:rsid w:val="00D304DE"/>
    <w:rsid w:val="00D31CA1"/>
    <w:rsid w:val="00D404C2"/>
    <w:rsid w:val="00D42F1B"/>
    <w:rsid w:val="00D553BC"/>
    <w:rsid w:val="00D553C6"/>
    <w:rsid w:val="00D578BF"/>
    <w:rsid w:val="00D60F87"/>
    <w:rsid w:val="00D6261D"/>
    <w:rsid w:val="00D631DE"/>
    <w:rsid w:val="00D63332"/>
    <w:rsid w:val="00D64635"/>
    <w:rsid w:val="00D71822"/>
    <w:rsid w:val="00D75E58"/>
    <w:rsid w:val="00D81EA0"/>
    <w:rsid w:val="00D83DF7"/>
    <w:rsid w:val="00D84058"/>
    <w:rsid w:val="00D86E43"/>
    <w:rsid w:val="00D9042F"/>
    <w:rsid w:val="00D90AD8"/>
    <w:rsid w:val="00D9173E"/>
    <w:rsid w:val="00D91942"/>
    <w:rsid w:val="00D9385C"/>
    <w:rsid w:val="00D96469"/>
    <w:rsid w:val="00DA1588"/>
    <w:rsid w:val="00DA205C"/>
    <w:rsid w:val="00DA28D9"/>
    <w:rsid w:val="00DA630B"/>
    <w:rsid w:val="00DB0003"/>
    <w:rsid w:val="00DB20EC"/>
    <w:rsid w:val="00DB44E3"/>
    <w:rsid w:val="00DB58F1"/>
    <w:rsid w:val="00DC0309"/>
    <w:rsid w:val="00DC0FF0"/>
    <w:rsid w:val="00DC5E78"/>
    <w:rsid w:val="00DD2FA5"/>
    <w:rsid w:val="00DD6C8F"/>
    <w:rsid w:val="00DD7656"/>
    <w:rsid w:val="00DE485B"/>
    <w:rsid w:val="00DE65C5"/>
    <w:rsid w:val="00DE67AD"/>
    <w:rsid w:val="00DE72C0"/>
    <w:rsid w:val="00DE796A"/>
    <w:rsid w:val="00DF2394"/>
    <w:rsid w:val="00DF559B"/>
    <w:rsid w:val="00E04074"/>
    <w:rsid w:val="00E046FB"/>
    <w:rsid w:val="00E05379"/>
    <w:rsid w:val="00E11905"/>
    <w:rsid w:val="00E12D5A"/>
    <w:rsid w:val="00E16DEA"/>
    <w:rsid w:val="00E20C50"/>
    <w:rsid w:val="00E32A3D"/>
    <w:rsid w:val="00E34575"/>
    <w:rsid w:val="00E429CB"/>
    <w:rsid w:val="00E5037C"/>
    <w:rsid w:val="00E53254"/>
    <w:rsid w:val="00E547DB"/>
    <w:rsid w:val="00E566EF"/>
    <w:rsid w:val="00E57228"/>
    <w:rsid w:val="00E61974"/>
    <w:rsid w:val="00E6370E"/>
    <w:rsid w:val="00E71277"/>
    <w:rsid w:val="00E723FD"/>
    <w:rsid w:val="00E760C7"/>
    <w:rsid w:val="00E81EA5"/>
    <w:rsid w:val="00E835A9"/>
    <w:rsid w:val="00E8548C"/>
    <w:rsid w:val="00E86406"/>
    <w:rsid w:val="00E9105F"/>
    <w:rsid w:val="00E92CCA"/>
    <w:rsid w:val="00E9640A"/>
    <w:rsid w:val="00EA2CCF"/>
    <w:rsid w:val="00EB19AE"/>
    <w:rsid w:val="00EC1EAE"/>
    <w:rsid w:val="00EC34CE"/>
    <w:rsid w:val="00EC3A5F"/>
    <w:rsid w:val="00EC4472"/>
    <w:rsid w:val="00ED32C4"/>
    <w:rsid w:val="00ED4D9B"/>
    <w:rsid w:val="00ED56D0"/>
    <w:rsid w:val="00ED77A3"/>
    <w:rsid w:val="00EE1A27"/>
    <w:rsid w:val="00EE356C"/>
    <w:rsid w:val="00EE4C25"/>
    <w:rsid w:val="00EE6015"/>
    <w:rsid w:val="00EE70DB"/>
    <w:rsid w:val="00EF0945"/>
    <w:rsid w:val="00EF0E2A"/>
    <w:rsid w:val="00EF5FAC"/>
    <w:rsid w:val="00F105A5"/>
    <w:rsid w:val="00F10C46"/>
    <w:rsid w:val="00F10F2B"/>
    <w:rsid w:val="00F21725"/>
    <w:rsid w:val="00F240DC"/>
    <w:rsid w:val="00F2495E"/>
    <w:rsid w:val="00F27726"/>
    <w:rsid w:val="00F47F3E"/>
    <w:rsid w:val="00F53F6F"/>
    <w:rsid w:val="00F54032"/>
    <w:rsid w:val="00F6141C"/>
    <w:rsid w:val="00F65C99"/>
    <w:rsid w:val="00F65F58"/>
    <w:rsid w:val="00F70E16"/>
    <w:rsid w:val="00F7639B"/>
    <w:rsid w:val="00F77114"/>
    <w:rsid w:val="00F81A30"/>
    <w:rsid w:val="00F865A5"/>
    <w:rsid w:val="00FA2ADD"/>
    <w:rsid w:val="00FA2E83"/>
    <w:rsid w:val="00FA78D2"/>
    <w:rsid w:val="00FB0D40"/>
    <w:rsid w:val="00FB2080"/>
    <w:rsid w:val="00FB43DE"/>
    <w:rsid w:val="00FB47A8"/>
    <w:rsid w:val="00FB550E"/>
    <w:rsid w:val="00FB71C8"/>
    <w:rsid w:val="00FC007F"/>
    <w:rsid w:val="00FC0A7C"/>
    <w:rsid w:val="00FC1DEC"/>
    <w:rsid w:val="00FC2264"/>
    <w:rsid w:val="00FC582C"/>
    <w:rsid w:val="00FD2B77"/>
    <w:rsid w:val="00FD42F5"/>
    <w:rsid w:val="00FD46C6"/>
    <w:rsid w:val="00FD4D75"/>
    <w:rsid w:val="00FE1422"/>
    <w:rsid w:val="00FE2E3A"/>
    <w:rsid w:val="00FE3BB1"/>
    <w:rsid w:val="00FE5799"/>
    <w:rsid w:val="00FE767C"/>
    <w:rsid w:val="00FF107E"/>
    <w:rsid w:val="00FF338D"/>
    <w:rsid w:val="00FF5087"/>
    <w:rsid w:val="00FF5916"/>
    <w:rsid w:val="00FF78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5E6D69AC-E8B8-4426-AB41-D62453A9E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uiPriority w:val="99"/>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uiPriority w:val="99"/>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uiPriority w:val="99"/>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link w:val="NormalnumberChar"/>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aliases w:val="List Paragraph1,Recommendation,List Paragraph11,L,List Paragraph2,CV text,Table text,F5 List Paragraph,Dot pt,List Paragraph111,Medium Grid 1 - Accent 21,Numbered Paragraph,Bullet text,Bullet 1,Numbered Para 1,No Spacing1,bullet,3,bulllet"/>
    <w:basedOn w:val="Normal"/>
    <w:link w:val="ListParagraphChar"/>
    <w:uiPriority w:val="1"/>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character" w:customStyle="1" w:styleId="NormalnumberChar">
    <w:name w:val="Normal_number Char"/>
    <w:link w:val="Normalnumber"/>
    <w:rsid w:val="00DC0309"/>
    <w:rPr>
      <w:szCs w:val="30"/>
      <w:lang w:val="en-GB"/>
    </w:rPr>
  </w:style>
  <w:style w:type="paragraph" w:customStyle="1" w:styleId="ZZAnxheader">
    <w:name w:val="ZZ_Anx_header"/>
    <w:basedOn w:val="Normal"/>
    <w:rsid w:val="003B0D53"/>
    <w:pPr>
      <w:tabs>
        <w:tab w:val="left" w:pos="1247"/>
        <w:tab w:val="left" w:pos="1814"/>
        <w:tab w:val="left" w:pos="2381"/>
        <w:tab w:val="left" w:pos="2948"/>
        <w:tab w:val="left" w:pos="3515"/>
        <w:tab w:val="left" w:pos="4082"/>
      </w:tabs>
      <w:bidi w:val="0"/>
    </w:pPr>
    <w:rPr>
      <w:rFonts w:cs="Times New Roman"/>
      <w:b/>
      <w:bCs/>
      <w:sz w:val="28"/>
      <w:szCs w:val="22"/>
      <w:lang w:val="fr-CA"/>
    </w:rPr>
  </w:style>
  <w:style w:type="paragraph" w:customStyle="1" w:styleId="ZZAnxtitle">
    <w:name w:val="ZZ_Anx_title"/>
    <w:basedOn w:val="Normal"/>
    <w:rsid w:val="003B0D53"/>
    <w:pPr>
      <w:tabs>
        <w:tab w:val="left" w:pos="1247"/>
        <w:tab w:val="left" w:pos="1814"/>
        <w:tab w:val="left" w:pos="2381"/>
        <w:tab w:val="left" w:pos="2948"/>
        <w:tab w:val="left" w:pos="3515"/>
        <w:tab w:val="left" w:pos="4082"/>
      </w:tabs>
      <w:bidi w:val="0"/>
      <w:spacing w:before="360" w:after="120"/>
      <w:ind w:left="1247"/>
    </w:pPr>
    <w:rPr>
      <w:rFonts w:cs="Times New Roman"/>
      <w:b/>
      <w:bCs/>
      <w:sz w:val="28"/>
      <w:szCs w:val="26"/>
      <w:lang w:val="fr-CA"/>
    </w:rPr>
  </w:style>
  <w:style w:type="character" w:customStyle="1" w:styleId="ListParagraphChar">
    <w:name w:val="List Paragraph Char"/>
    <w:aliases w:val="List Paragraph1 Char,Recommendation Char,List Paragraph11 Char,L Char,List Paragraph2 Char,CV text Char,Table text Char,F5 List Paragraph Char,Dot pt Char,List Paragraph111 Char,Medium Grid 1 - Accent 21 Char,Numbered Paragraph Char"/>
    <w:link w:val="ListParagraph"/>
    <w:uiPriority w:val="1"/>
    <w:qFormat/>
    <w:locked/>
    <w:rsid w:val="00AE4D13"/>
    <w:rPr>
      <w:rFonts w:cs="Simplified Arabic"/>
      <w:sz w:val="22"/>
      <w:szCs w:val="28"/>
    </w:rPr>
  </w:style>
  <w:style w:type="character" w:styleId="Strong">
    <w:name w:val="Strong"/>
    <w:basedOn w:val="DefaultParagraphFont"/>
    <w:uiPriority w:val="22"/>
    <w:qFormat/>
    <w:rsid w:val="00BC06BF"/>
    <w:rPr>
      <w:b/>
      <w:bCs/>
    </w:rPr>
  </w:style>
  <w:style w:type="paragraph" w:customStyle="1" w:styleId="TableParagraph">
    <w:name w:val="Table Paragraph"/>
    <w:basedOn w:val="Normal"/>
    <w:uiPriority w:val="1"/>
    <w:qFormat/>
    <w:rsid w:val="00955A27"/>
    <w:pPr>
      <w:widowControl w:val="0"/>
      <w:autoSpaceDE w:val="0"/>
      <w:autoSpaceDN w:val="0"/>
      <w:bidi w:val="0"/>
      <w:ind w:left="103" w:right="504"/>
      <w:jc w:val="both"/>
    </w:pPr>
    <w:rPr>
      <w:rFonts w:ascii="Arial" w:eastAsia="Arial" w:hAnsi="Arial" w:cs="Arial" w:hint="cs"/>
      <w:szCs w:val="22"/>
    </w:rPr>
  </w:style>
  <w:style w:type="character" w:styleId="Hyperlink">
    <w:name w:val="Hyperlink"/>
    <w:uiPriority w:val="99"/>
    <w:rsid w:val="002E5167"/>
    <w:rPr>
      <w:rFonts w:ascii="Times New Roman" w:hAnsi="Times New Roman"/>
      <w:color w:val="auto"/>
      <w:sz w:val="20"/>
      <w:szCs w:val="20"/>
      <w:u w:val="none"/>
      <w:lang w:val="fr-FR"/>
    </w:rPr>
  </w:style>
  <w:style w:type="character" w:customStyle="1" w:styleId="HeaderChar">
    <w:name w:val="Header Char"/>
    <w:basedOn w:val="DefaultParagraphFont"/>
    <w:link w:val="Header"/>
    <w:rsid w:val="002E5167"/>
    <w:rPr>
      <w:rFonts w:ascii="Times" w:hAnsi="Times" w:cs="Simplified Arabic"/>
      <w:noProof/>
      <w:szCs w:val="24"/>
    </w:rPr>
  </w:style>
  <w:style w:type="character" w:customStyle="1" w:styleId="FooterChar">
    <w:name w:val="Footer Char"/>
    <w:basedOn w:val="DefaultParagraphFont"/>
    <w:link w:val="Footer"/>
    <w:uiPriority w:val="99"/>
    <w:rsid w:val="002E5167"/>
    <w:rPr>
      <w:rFonts w:ascii="Times" w:hAnsi="Times" w:cs="Simplified Arabic"/>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96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0.emf"/><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0.emf"/><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0.emf"/><Relationship Id="rId22" Type="http://schemas.openxmlformats.org/officeDocument/2006/relationships/hyperlink" Target="https://www.cleanseas.org/impact/australia-joins-clean-seas-and-pledges-recycle-or-compost-70-cent-all-plastic-packaging-2025" TargetMode="Externa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www.beatpollu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19F48-3003-4410-BF65-14A5DC05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11682</Words>
  <Characters>66590</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78116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John Njuguna</cp:lastModifiedBy>
  <cp:revision>2</cp:revision>
  <cp:lastPrinted>2017-10-16T10:36:00Z</cp:lastPrinted>
  <dcterms:created xsi:type="dcterms:W3CDTF">2019-02-15T08:25:00Z</dcterms:created>
  <dcterms:modified xsi:type="dcterms:W3CDTF">2019-02-15T08:25:00Z</dcterms:modified>
</cp:coreProperties>
</file>