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62" w:type="dxa"/>
        <w:tblInd w:w="-34" w:type="dxa"/>
        <w:tblBorders>
          <w:bottom w:val="single" w:sz="24" w:space="0" w:color="auto"/>
          <w:insideH w:val="single" w:sz="8" w:space="0" w:color="auto"/>
        </w:tblBorders>
        <w:tblLayout w:type="fixed"/>
        <w:tblCellMar>
          <w:top w:w="28" w:type="dxa"/>
          <w:left w:w="85" w:type="dxa"/>
          <w:bottom w:w="28" w:type="dxa"/>
          <w:right w:w="85" w:type="dxa"/>
        </w:tblCellMar>
        <w:tblLook w:val="0000" w:firstRow="0" w:lastRow="0" w:firstColumn="0" w:lastColumn="0" w:noHBand="0" w:noVBand="0"/>
      </w:tblPr>
      <w:tblGrid>
        <w:gridCol w:w="2707"/>
        <w:gridCol w:w="5407"/>
        <w:gridCol w:w="1526"/>
        <w:gridCol w:w="22"/>
      </w:tblGrid>
      <w:tr w:rsidR="00DE796A" w14:paraId="65151BD3" w14:textId="77777777" w:rsidTr="00C07A4A">
        <w:trPr>
          <w:gridAfter w:val="1"/>
          <w:wAfter w:w="22" w:type="dxa"/>
          <w:cantSplit/>
          <w:trHeight w:val="708"/>
        </w:trPr>
        <w:tc>
          <w:tcPr>
            <w:tcW w:w="2707" w:type="dxa"/>
            <w:tcBorders>
              <w:bottom w:val="nil"/>
            </w:tcBorders>
          </w:tcPr>
          <w:p w14:paraId="43EA6F7E" w14:textId="77777777"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14:paraId="13C4198E" w14:textId="77777777" w:rsidR="00DE796A" w:rsidRPr="000844F9" w:rsidRDefault="00DE796A">
            <w:pPr>
              <w:jc w:val="both"/>
              <w:rPr>
                <w:rFonts w:cs="Traditional Arabic"/>
                <w:b/>
                <w:bCs/>
                <w:sz w:val="44"/>
                <w:szCs w:val="44"/>
              </w:rPr>
            </w:pPr>
            <w:r w:rsidRPr="000844F9">
              <w:rPr>
                <w:rFonts w:cs="Traditional Arabic" w:hint="cs"/>
                <w:b/>
                <w:bCs/>
                <w:sz w:val="44"/>
                <w:szCs w:val="44"/>
                <w:rtl/>
              </w:rPr>
              <w:t>الأمم المتحدة</w:t>
            </w:r>
          </w:p>
        </w:tc>
      </w:tr>
      <w:tr w:rsidR="004B0A17" w14:paraId="47203BE6" w14:textId="77777777" w:rsidTr="009C06F1">
        <w:trPr>
          <w:gridAfter w:val="1"/>
          <w:wAfter w:w="22" w:type="dxa"/>
          <w:cantSplit/>
          <w:trHeight w:val="312"/>
        </w:trPr>
        <w:tc>
          <w:tcPr>
            <w:tcW w:w="2707" w:type="dxa"/>
            <w:tcBorders>
              <w:top w:val="nil"/>
              <w:bottom w:val="single" w:sz="4" w:space="0" w:color="auto"/>
            </w:tcBorders>
            <w:vAlign w:val="bottom"/>
          </w:tcPr>
          <w:p w14:paraId="75D9532D" w14:textId="4ED577FB" w:rsidR="004B0A17" w:rsidRPr="009C06F1" w:rsidRDefault="00FC1DEC" w:rsidP="00DD7FB2">
            <w:pPr>
              <w:bidi w:val="0"/>
              <w:spacing w:before="60" w:line="300" w:lineRule="exact"/>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900B6E">
              <w:rPr>
                <w:sz w:val="20"/>
                <w:szCs w:val="20"/>
                <w:lang w:val="en-GB"/>
              </w:rPr>
              <w:t>4</w:t>
            </w:r>
            <w:r w:rsidRPr="00B4256C">
              <w:rPr>
                <w:sz w:val="20"/>
                <w:szCs w:val="20"/>
                <w:lang w:val="en-GB"/>
              </w:rPr>
              <w:t>/</w:t>
            </w:r>
            <w:r w:rsidR="006452AE">
              <w:rPr>
                <w:rFonts w:cs="Times New Roman"/>
                <w:sz w:val="20"/>
                <w:szCs w:val="20"/>
              </w:rPr>
              <w:t>HLS.1</w:t>
            </w:r>
          </w:p>
        </w:tc>
        <w:tc>
          <w:tcPr>
            <w:tcW w:w="6933" w:type="dxa"/>
            <w:gridSpan w:val="2"/>
            <w:tcBorders>
              <w:top w:val="nil"/>
              <w:bottom w:val="single" w:sz="4" w:space="0" w:color="auto"/>
            </w:tcBorders>
            <w:vAlign w:val="bottom"/>
          </w:tcPr>
          <w:p w14:paraId="2D58EA46" w14:textId="77777777" w:rsidR="004B0A17" w:rsidRPr="009C06F1" w:rsidRDefault="004B0A17" w:rsidP="00DD7FB2">
            <w:pPr>
              <w:bidi w:val="0"/>
              <w:spacing w:before="60" w:line="300" w:lineRule="exact"/>
              <w:jc w:val="both"/>
              <w:rPr>
                <w:rFonts w:cs="Times New Roman"/>
                <w:b/>
                <w:bCs/>
                <w:sz w:val="20"/>
                <w:szCs w:val="20"/>
                <w:rtl/>
              </w:rPr>
            </w:pPr>
          </w:p>
        </w:tc>
      </w:tr>
      <w:tr w:rsidR="00DE796A" w14:paraId="6AA30135" w14:textId="77777777" w:rsidTr="009C06F1">
        <w:trPr>
          <w:cantSplit/>
          <w:trHeight w:val="2475"/>
        </w:trPr>
        <w:tc>
          <w:tcPr>
            <w:tcW w:w="2707" w:type="dxa"/>
            <w:tcBorders>
              <w:top w:val="single" w:sz="4" w:space="0" w:color="auto"/>
            </w:tcBorders>
          </w:tcPr>
          <w:p w14:paraId="3AA6B06F" w14:textId="77777777" w:rsidR="00DE796A" w:rsidRPr="00A969A0" w:rsidRDefault="00DE796A" w:rsidP="00386B73">
            <w:pPr>
              <w:bidi w:val="0"/>
              <w:spacing w:before="1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14:paraId="27CB6FE9" w14:textId="4C131B46" w:rsidR="00DE796A" w:rsidRPr="00DD7FB2" w:rsidRDefault="006452AE">
            <w:pPr>
              <w:bidi w:val="0"/>
              <w:jc w:val="both"/>
              <w:rPr>
                <w:rFonts w:cs="Times New Roman"/>
                <w:sz w:val="20"/>
                <w:szCs w:val="20"/>
              </w:rPr>
            </w:pPr>
            <w:r>
              <w:rPr>
                <w:rFonts w:cs="Times New Roman"/>
                <w:sz w:val="20"/>
                <w:szCs w:val="20"/>
              </w:rPr>
              <w:t>27</w:t>
            </w:r>
            <w:r w:rsidR="00A576F2" w:rsidRPr="00A969A0">
              <w:rPr>
                <w:rFonts w:cs="Times New Roman"/>
                <w:sz w:val="20"/>
                <w:szCs w:val="20"/>
              </w:rPr>
              <w:t xml:space="preserve"> </w:t>
            </w:r>
            <w:r>
              <w:rPr>
                <w:rFonts w:cs="Times New Roman"/>
                <w:sz w:val="20"/>
                <w:szCs w:val="20"/>
              </w:rPr>
              <w:t xml:space="preserve">March </w:t>
            </w:r>
            <w:r w:rsidR="00A576F2" w:rsidRPr="00A969A0">
              <w:rPr>
                <w:rFonts w:cs="Times New Roman"/>
                <w:sz w:val="20"/>
                <w:szCs w:val="20"/>
              </w:rPr>
              <w:t>20</w:t>
            </w:r>
            <w:r w:rsidR="00A576F2">
              <w:rPr>
                <w:rFonts w:cs="Times New Roman"/>
                <w:sz w:val="20"/>
                <w:szCs w:val="20"/>
              </w:rPr>
              <w:t>1</w:t>
            </w:r>
            <w:r>
              <w:rPr>
                <w:rFonts w:cs="Times New Roman"/>
                <w:sz w:val="20"/>
                <w:szCs w:val="20"/>
              </w:rPr>
              <w:t>9</w:t>
            </w:r>
          </w:p>
          <w:p w14:paraId="42911277" w14:textId="77777777"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14:paraId="527E2A62" w14:textId="77777777" w:rsidR="00DE796A" w:rsidRDefault="009819E2" w:rsidP="00A969A0">
            <w:pPr>
              <w:bidi w:val="0"/>
              <w:ind w:right="34"/>
              <w:jc w:val="both"/>
            </w:pPr>
            <w:r w:rsidRPr="00A969A0">
              <w:rPr>
                <w:rFonts w:cs="Times New Roman"/>
                <w:sz w:val="20"/>
                <w:szCs w:val="20"/>
              </w:rPr>
              <w:t>Original: English</w:t>
            </w:r>
          </w:p>
        </w:tc>
        <w:tc>
          <w:tcPr>
            <w:tcW w:w="5407" w:type="dxa"/>
            <w:tcBorders>
              <w:top w:val="single" w:sz="4" w:space="0" w:color="auto"/>
            </w:tcBorders>
            <w:vAlign w:val="bottom"/>
          </w:tcPr>
          <w:p w14:paraId="4D2CD28F" w14:textId="77777777" w:rsidR="00DE796A" w:rsidRPr="002B0E93" w:rsidRDefault="00324C76" w:rsidP="00DD7FB2">
            <w:pPr>
              <w:spacing w:before="840" w:after="120" w:line="460" w:lineRule="exact"/>
              <w:ind w:right="2767" w:firstLine="17"/>
              <w:jc w:val="both"/>
              <w:rPr>
                <w:sz w:val="48"/>
                <w:szCs w:val="48"/>
                <w:rtl/>
              </w:rPr>
            </w:pPr>
            <w:r w:rsidRPr="002B0E93">
              <w:rPr>
                <w:rFonts w:cs="Traditional Arabic" w:hint="cs"/>
                <w:b/>
                <w:bCs/>
                <w:sz w:val="48"/>
                <w:szCs w:val="48"/>
                <w:rtl/>
              </w:rPr>
              <w:t xml:space="preserve">جمعية الأمم المتحدة للبيئة </w:t>
            </w:r>
            <w:r w:rsidR="000255EE" w:rsidRPr="00466CC9">
              <w:rPr>
                <w:rFonts w:eastAsiaTheme="minorHAnsi" w:hAnsiTheme="minorHAnsi" w:cs="Traditional Arabic" w:hint="cs"/>
                <w:b/>
                <w:bCs/>
                <w:sz w:val="48"/>
                <w:szCs w:val="48"/>
                <w:rtl/>
              </w:rPr>
              <w:t>التابعة</w:t>
            </w:r>
            <w:r w:rsidR="000255EE" w:rsidRPr="002B0E93">
              <w:rPr>
                <w:rFonts w:cs="Traditional Arabic" w:hint="cs"/>
                <w:b/>
                <w:bCs/>
                <w:sz w:val="48"/>
                <w:szCs w:val="48"/>
                <w:rtl/>
              </w:rPr>
              <w:t xml:space="preserve"> </w:t>
            </w:r>
            <w:r w:rsidR="007C0FF8" w:rsidRPr="002B0E93">
              <w:rPr>
                <w:rFonts w:cs="Traditional Arabic" w:hint="cs"/>
                <w:b/>
                <w:bCs/>
                <w:sz w:val="48"/>
                <w:szCs w:val="48"/>
                <w:rtl/>
              </w:rPr>
              <w:t>ل</w:t>
            </w:r>
            <w:r w:rsidRPr="002B0E93">
              <w:rPr>
                <w:rFonts w:cs="Traditional Arabic" w:hint="cs"/>
                <w:b/>
                <w:bCs/>
                <w:sz w:val="48"/>
                <w:szCs w:val="48"/>
                <w:rtl/>
              </w:rPr>
              <w:t>برنامج الأمم المتحدة للبيئة</w:t>
            </w:r>
          </w:p>
        </w:tc>
        <w:tc>
          <w:tcPr>
            <w:tcW w:w="1548" w:type="dxa"/>
            <w:gridSpan w:val="2"/>
            <w:tcBorders>
              <w:top w:val="single" w:sz="4" w:space="0" w:color="auto"/>
            </w:tcBorders>
          </w:tcPr>
          <w:p w14:paraId="4B969370" w14:textId="77777777" w:rsidR="00DE796A" w:rsidRDefault="000C095D" w:rsidP="002B0E93">
            <w:pPr>
              <w:spacing w:line="20" w:lineRule="exact"/>
              <w:jc w:val="right"/>
            </w:pPr>
            <w:r>
              <w:rPr>
                <w:noProof/>
              </w:rPr>
              <w:drawing>
                <wp:anchor distT="0" distB="0" distL="114300" distR="114300" simplePos="0" relativeHeight="251658240" behindDoc="0" locked="0" layoutInCell="1" allowOverlap="1" wp14:anchorId="669A1AFD" wp14:editId="410A4A21">
                  <wp:simplePos x="0" y="0"/>
                  <wp:positionH relativeFrom="column">
                    <wp:posOffset>148590</wp:posOffset>
                  </wp:positionH>
                  <wp:positionV relativeFrom="paragraph">
                    <wp:posOffset>831215</wp:posOffset>
                  </wp:positionV>
                  <wp:extent cx="756000" cy="706154"/>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b="9727"/>
                          <a:stretch>
                            <a:fillRect/>
                          </a:stretch>
                        </pic:blipFill>
                        <pic:spPr bwMode="auto">
                          <a:xfrm>
                            <a:off x="0" y="0"/>
                            <a:ext cx="756000" cy="706154"/>
                          </a:xfrm>
                          <a:prstGeom prst="rect">
                            <a:avLst/>
                          </a:prstGeom>
                          <a:noFill/>
                        </pic:spPr>
                      </pic:pic>
                    </a:graphicData>
                  </a:graphic>
                  <wp14:sizeRelH relativeFrom="page">
                    <wp14:pctWidth>0</wp14:pctWidth>
                  </wp14:sizeRelH>
                  <wp14:sizeRelV relativeFrom="page">
                    <wp14:pctHeight>0</wp14:pctHeight>
                  </wp14:sizeRelV>
                </wp:anchor>
              </w:drawing>
            </w:r>
            <w:r w:rsidR="009C5B0E">
              <w:rPr>
                <w:noProof/>
              </w:rPr>
              <w:object w:dxaOrig="1440" w:dyaOrig="1440" w14:anchorId="42CAB5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pt;margin-top:5.65pt;width:65.55pt;height:61.85pt;z-index:251660288;mso-position-horizontal-relative:text;mso-position-vertical-relative:text;mso-width-relative:page;mso-height-relative:page" wrapcoords="-248 0 -248 18439 19117 18439 19117 0 -248 0" fillcolor="window">
                  <v:imagedata r:id="rId9" o:title=""/>
                  <w10:wrap type="tight"/>
                </v:shape>
                <o:OLEObject Type="Embed" ProgID="Word.Picture.8" ShapeID="_x0000_s1026" DrawAspect="Content" ObjectID="_1621152131" r:id="rId10"/>
              </w:object>
            </w:r>
          </w:p>
        </w:tc>
      </w:tr>
    </w:tbl>
    <w:p w14:paraId="0A724013" w14:textId="77777777" w:rsidR="00A81553" w:rsidRDefault="00A81553" w:rsidP="00366112">
      <w:pPr>
        <w:spacing w:before="40" w:line="360" w:lineRule="exact"/>
        <w:ind w:right="6662"/>
        <w:rPr>
          <w:rFonts w:cs="Traditional Arabic"/>
          <w:b/>
          <w:bCs/>
          <w:sz w:val="30"/>
          <w:szCs w:val="30"/>
          <w:rtl/>
        </w:rPr>
      </w:pPr>
      <w:bookmarkStart w:id="1" w:name="_Hlk10529637"/>
      <w:r>
        <w:rPr>
          <w:rFonts w:cs="Traditional Arabic" w:hint="cs"/>
          <w:b/>
          <w:bCs/>
          <w:sz w:val="30"/>
          <w:szCs w:val="30"/>
          <w:rtl/>
        </w:rPr>
        <w:t xml:space="preserve">جمعية الأمم المتحدة للبيئة </w:t>
      </w:r>
      <w:r w:rsidR="000255EE">
        <w:rPr>
          <w:rFonts w:cs="Traditional Arabic" w:hint="cs"/>
          <w:b/>
          <w:bCs/>
          <w:sz w:val="30"/>
          <w:szCs w:val="30"/>
          <w:rtl/>
        </w:rPr>
        <w:t xml:space="preserve">التابعة </w:t>
      </w:r>
      <w:r w:rsidR="007C0FF8">
        <w:rPr>
          <w:rFonts w:cs="Traditional Arabic" w:hint="cs"/>
          <w:b/>
          <w:bCs/>
          <w:sz w:val="30"/>
          <w:szCs w:val="30"/>
          <w:rtl/>
        </w:rPr>
        <w:t>ل</w:t>
      </w:r>
      <w:r>
        <w:rPr>
          <w:rFonts w:cs="Traditional Arabic" w:hint="cs"/>
          <w:b/>
          <w:bCs/>
          <w:sz w:val="30"/>
          <w:szCs w:val="30"/>
          <w:rtl/>
        </w:rPr>
        <w:t>برنامج الأمم المتحدة للبيئة</w:t>
      </w:r>
    </w:p>
    <w:p w14:paraId="5C10C901" w14:textId="6DB79240" w:rsidR="00A81553" w:rsidRPr="00A579D1" w:rsidRDefault="00A81553" w:rsidP="00C07A4A">
      <w:pPr>
        <w:spacing w:line="360" w:lineRule="exact"/>
        <w:ind w:left="-2" w:right="6946"/>
        <w:jc w:val="both"/>
        <w:rPr>
          <w:rFonts w:cs="Traditional Arabic"/>
          <w:b/>
          <w:bCs/>
          <w:sz w:val="30"/>
          <w:szCs w:val="30"/>
          <w:rtl/>
        </w:rPr>
      </w:pPr>
      <w:r>
        <w:rPr>
          <w:rFonts w:cs="Traditional Arabic" w:hint="cs"/>
          <w:b/>
          <w:bCs/>
          <w:sz w:val="30"/>
          <w:szCs w:val="30"/>
          <w:rtl/>
        </w:rPr>
        <w:t xml:space="preserve">الدورة </w:t>
      </w:r>
      <w:r w:rsidR="003A3C5E">
        <w:rPr>
          <w:rFonts w:cs="Traditional Arabic" w:hint="cs"/>
          <w:b/>
          <w:bCs/>
          <w:sz w:val="30"/>
          <w:szCs w:val="30"/>
          <w:rtl/>
        </w:rPr>
        <w:t>ال</w:t>
      </w:r>
      <w:r w:rsidR="00AD700B">
        <w:rPr>
          <w:rFonts w:cs="Traditional Arabic" w:hint="cs"/>
          <w:b/>
          <w:bCs/>
          <w:sz w:val="30"/>
          <w:szCs w:val="30"/>
          <w:rtl/>
        </w:rPr>
        <w:t>رابعة</w:t>
      </w:r>
    </w:p>
    <w:p w14:paraId="0AFC1CBC" w14:textId="3D3F0B00" w:rsidR="00A81553" w:rsidRDefault="00A81553" w:rsidP="003B34F1">
      <w:pPr>
        <w:spacing w:after="240" w:line="360" w:lineRule="exact"/>
        <w:ind w:right="5812"/>
        <w:jc w:val="both"/>
        <w:rPr>
          <w:rFonts w:ascii="Traditional Arabic" w:hAnsi="Traditional Arabic" w:cs="Traditional Arabic"/>
          <w:sz w:val="30"/>
          <w:szCs w:val="30"/>
          <w:rtl/>
        </w:rPr>
      </w:pPr>
      <w:r w:rsidRPr="00A579D1">
        <w:rPr>
          <w:rFonts w:cs="Traditional Arabic" w:hint="cs"/>
          <w:sz w:val="30"/>
          <w:szCs w:val="30"/>
          <w:rtl/>
        </w:rPr>
        <w:t>نيروبي،</w:t>
      </w:r>
      <w:r w:rsidR="00A576F2">
        <w:rPr>
          <w:rFonts w:cs="Traditional Arabic" w:hint="cs"/>
          <w:sz w:val="30"/>
          <w:szCs w:val="30"/>
          <w:rtl/>
        </w:rPr>
        <w:t xml:space="preserve"> </w:t>
      </w:r>
      <w:r w:rsidR="00900B6E">
        <w:rPr>
          <w:rFonts w:cs="Traditional Arabic" w:hint="cs"/>
          <w:sz w:val="30"/>
          <w:szCs w:val="30"/>
          <w:rtl/>
        </w:rPr>
        <w:t>11</w:t>
      </w:r>
      <w:r w:rsidR="00A576F2">
        <w:rPr>
          <w:rFonts w:cs="Traditional Arabic" w:hint="cs"/>
          <w:sz w:val="30"/>
          <w:szCs w:val="30"/>
          <w:rtl/>
        </w:rPr>
        <w:t>-</w:t>
      </w:r>
      <w:r w:rsidR="00900B6E">
        <w:rPr>
          <w:rFonts w:cs="Traditional Arabic" w:hint="cs"/>
          <w:sz w:val="30"/>
          <w:szCs w:val="30"/>
          <w:rtl/>
        </w:rPr>
        <w:t>15</w:t>
      </w:r>
      <w:r w:rsidR="00A576F2">
        <w:rPr>
          <w:rFonts w:cs="Traditional Arabic" w:hint="cs"/>
          <w:sz w:val="30"/>
          <w:szCs w:val="30"/>
          <w:rtl/>
        </w:rPr>
        <w:t xml:space="preserve"> </w:t>
      </w:r>
      <w:r w:rsidR="00A761E6">
        <w:rPr>
          <w:rFonts w:cs="Traditional Arabic"/>
          <w:sz w:val="30"/>
          <w:szCs w:val="30"/>
        </w:rPr>
        <w:t xml:space="preserve"> </w:t>
      </w:r>
      <w:r w:rsidR="00A761E6">
        <w:rPr>
          <w:rFonts w:cs="Traditional Arabic" w:hint="cs"/>
          <w:sz w:val="30"/>
          <w:szCs w:val="30"/>
          <w:rtl/>
        </w:rPr>
        <w:t xml:space="preserve"> </w:t>
      </w:r>
      <w:r w:rsidR="00900B6E">
        <w:rPr>
          <w:rFonts w:cs="Traditional Arabic" w:hint="cs"/>
          <w:sz w:val="30"/>
          <w:szCs w:val="30"/>
          <w:rtl/>
        </w:rPr>
        <w:t>آذار</w:t>
      </w:r>
      <w:r w:rsidR="00A576F2">
        <w:rPr>
          <w:rFonts w:cs="Traditional Arabic" w:hint="cs"/>
          <w:sz w:val="30"/>
          <w:szCs w:val="30"/>
          <w:rtl/>
        </w:rPr>
        <w:t>/</w:t>
      </w:r>
      <w:r w:rsidR="00900B6E">
        <w:rPr>
          <w:rFonts w:cs="Traditional Arabic" w:hint="cs"/>
          <w:sz w:val="30"/>
          <w:szCs w:val="30"/>
          <w:rtl/>
        </w:rPr>
        <w:t>مارس</w:t>
      </w:r>
      <w:r w:rsidR="00A576F2">
        <w:rPr>
          <w:rFonts w:cs="Traditional Arabic" w:hint="cs"/>
          <w:sz w:val="30"/>
          <w:szCs w:val="30"/>
          <w:rtl/>
        </w:rPr>
        <w:t xml:space="preserve"> </w:t>
      </w:r>
      <w:r w:rsidRPr="00924796">
        <w:rPr>
          <w:rFonts w:ascii="Traditional Arabic" w:hAnsi="Traditional Arabic" w:cs="Traditional Arabic"/>
          <w:sz w:val="30"/>
          <w:szCs w:val="30"/>
          <w:rtl/>
        </w:rPr>
        <w:t>201</w:t>
      </w:r>
      <w:r w:rsidR="00900B6E">
        <w:rPr>
          <w:rFonts w:ascii="Traditional Arabic" w:hAnsi="Traditional Arabic" w:cs="Traditional Arabic" w:hint="cs"/>
          <w:sz w:val="30"/>
          <w:szCs w:val="30"/>
          <w:rtl/>
        </w:rPr>
        <w:t>9</w:t>
      </w:r>
    </w:p>
    <w:bookmarkEnd w:id="1"/>
    <w:p w14:paraId="6A9D7812" w14:textId="77777777" w:rsidR="003B34F1" w:rsidRPr="00B51C78" w:rsidRDefault="003B34F1" w:rsidP="00B51C78">
      <w:pPr>
        <w:pStyle w:val="BBTitle"/>
        <w:tabs>
          <w:tab w:val="clear" w:pos="1247"/>
          <w:tab w:val="clear" w:pos="1814"/>
          <w:tab w:val="clear" w:pos="2381"/>
          <w:tab w:val="clear" w:pos="2948"/>
          <w:tab w:val="clear" w:pos="3515"/>
          <w:tab w:val="left" w:pos="1841"/>
        </w:tabs>
        <w:bidi/>
        <w:spacing w:before="0" w:line="400" w:lineRule="exact"/>
        <w:ind w:left="1134" w:right="0"/>
        <w:jc w:val="both"/>
        <w:textDirection w:val="tbRlV"/>
        <w:rPr>
          <w:rFonts w:hint="default"/>
          <w:sz w:val="34"/>
          <w:szCs w:val="34"/>
          <w:rtl/>
          <w:lang w:val="ar-SA" w:eastAsia="zh-TW"/>
        </w:rPr>
      </w:pPr>
      <w:r w:rsidRPr="00B51C78">
        <w:rPr>
          <w:bCs/>
          <w:sz w:val="34"/>
          <w:szCs w:val="34"/>
          <w:rtl/>
        </w:rPr>
        <w:t>الإعلان الوزاري الصادر عن جمعية الأمم المتحدة للبيئة في دورتها الرابعة</w:t>
      </w:r>
    </w:p>
    <w:p w14:paraId="36142EB8" w14:textId="77777777" w:rsidR="003B34F1" w:rsidRPr="00B51C78" w:rsidRDefault="003B34F1" w:rsidP="006452AE">
      <w:pPr>
        <w:pStyle w:val="CH2"/>
        <w:tabs>
          <w:tab w:val="clear" w:pos="1247"/>
          <w:tab w:val="clear" w:pos="1814"/>
          <w:tab w:val="clear" w:pos="2381"/>
          <w:tab w:val="clear" w:pos="2948"/>
          <w:tab w:val="clear" w:pos="3515"/>
          <w:tab w:val="left" w:pos="1841"/>
        </w:tabs>
        <w:bidi/>
        <w:spacing w:before="0" w:line="400" w:lineRule="exact"/>
        <w:ind w:left="1134" w:right="0" w:firstLine="0"/>
        <w:jc w:val="both"/>
        <w:textDirection w:val="tbRlV"/>
        <w:rPr>
          <w:rFonts w:hint="default"/>
          <w:bCs/>
          <w:sz w:val="32"/>
          <w:szCs w:val="32"/>
          <w:rtl/>
          <w:lang w:val="ar-SA" w:eastAsia="zh-TW"/>
        </w:rPr>
      </w:pPr>
      <w:r w:rsidRPr="00B51C78">
        <w:rPr>
          <w:bCs/>
          <w:sz w:val="32"/>
          <w:szCs w:val="32"/>
          <w:rtl/>
        </w:rPr>
        <w:t>حلول مبتكرة للتحديات البيئية ومن أجل الاستهلاك والإنتاج المستدامين</w:t>
      </w:r>
    </w:p>
    <w:p w14:paraId="3F511D10" w14:textId="1A374356" w:rsidR="003B34F1" w:rsidRPr="004D37D8" w:rsidRDefault="003B34F1" w:rsidP="006452AE">
      <w:pPr>
        <w:pStyle w:val="Normalnumber"/>
        <w:numPr>
          <w:ilvl w:val="0"/>
          <w:numId w:val="6"/>
        </w:numPr>
        <w:tabs>
          <w:tab w:val="clear" w:pos="1247"/>
          <w:tab w:val="clear" w:pos="1814"/>
          <w:tab w:val="clear" w:pos="2381"/>
          <w:tab w:val="clear" w:pos="2948"/>
          <w:tab w:val="clear" w:pos="3515"/>
          <w:tab w:val="left" w:pos="1841"/>
        </w:tabs>
        <w:bidi/>
        <w:spacing w:line="400" w:lineRule="exact"/>
        <w:ind w:left="1134"/>
        <w:jc w:val="both"/>
        <w:textDirection w:val="tbRlV"/>
        <w:rPr>
          <w:rFonts w:hint="default"/>
          <w:rtl/>
          <w:lang w:val="ar-SA" w:eastAsia="zh-TW"/>
        </w:rPr>
      </w:pPr>
      <w:r w:rsidRPr="004D37D8">
        <w:rPr>
          <w:rtl/>
        </w:rPr>
        <w:t xml:space="preserve">نحن، وزراء البيئة في العالم، وقد اجتمعنا في الدورة الرابعة لجمعية الأمم المتحدة في نيروبي، مع ممثلي المنظمات الدولية والجهات صاحبة المصلحة الأخرى، نشير إلى نتائج الدورات السابقة لجمعية البيئة ونبذل قصارى جهودنا من أجل التصدي للتحديات البيئية من خلال النهوض بالحلول المبتكرة، ومن أجل التحرك نحو </w:t>
      </w:r>
      <w:r>
        <w:rPr>
          <w:rtl/>
        </w:rPr>
        <w:t xml:space="preserve">إيجاد </w:t>
      </w:r>
      <w:r w:rsidRPr="004D37D8">
        <w:rPr>
          <w:rtl/>
        </w:rPr>
        <w:t>مجتمعات مستدامة وقادرة على الصمود من خلال اعتماد أنماط الاستهلاك والإنتاج المستدامة.</w:t>
      </w:r>
    </w:p>
    <w:p w14:paraId="25D4CEF3" w14:textId="77777777" w:rsidR="003B34F1" w:rsidRPr="004D37D8" w:rsidRDefault="003B34F1" w:rsidP="006452AE">
      <w:pPr>
        <w:pStyle w:val="Normalnumber"/>
        <w:numPr>
          <w:ilvl w:val="0"/>
          <w:numId w:val="6"/>
        </w:numPr>
        <w:tabs>
          <w:tab w:val="clear" w:pos="1247"/>
          <w:tab w:val="clear" w:pos="1814"/>
          <w:tab w:val="clear" w:pos="2381"/>
          <w:tab w:val="clear" w:pos="2948"/>
          <w:tab w:val="clear" w:pos="3515"/>
          <w:tab w:val="left" w:pos="1841"/>
        </w:tabs>
        <w:bidi/>
        <w:spacing w:line="400" w:lineRule="exact"/>
        <w:ind w:left="1134"/>
        <w:jc w:val="both"/>
        <w:textDirection w:val="tbRlV"/>
        <w:rPr>
          <w:rFonts w:hint="default"/>
          <w:rtl/>
          <w:lang w:val="ar-SA" w:eastAsia="zh-TW"/>
        </w:rPr>
      </w:pPr>
      <w:r w:rsidRPr="004D37D8">
        <w:rPr>
          <w:rtl/>
        </w:rPr>
        <w:t>ونؤكد من جديد أن القضاء على الفقر، وتغيير الأنماط غير المستدامة وتشجيع الأنماط المستدامة للاستهلاك والإنتاج، وحماية وإدارة قاعدة الموارد الطبيعية التي تستند إليها التنمية الاقتصادية والاجتماعية هي أهداف شاملة ومتطلبات أساسية للتنمية المستدامة، ونقر بأن النهج والحلول المبتكرة ضرورية لتقريب عالمنا من الرؤية الواردة في الوثيقة الختامية لمؤتمر الأمم المتحدة للتنمية المستدامة، المعقود في ريو دي جانيرو، البرازيل، في الفترة من 20 إلى 22 حزيران/يونيه 2012، والمعنونة ”المستقبل الذي نصبو إليه“</w:t>
      </w:r>
      <w:r w:rsidRPr="004D37D8">
        <w:rPr>
          <w:vertAlign w:val="superscript"/>
          <w:rtl/>
        </w:rPr>
        <w:t>(</w:t>
      </w:r>
      <w:r w:rsidRPr="004D37D8">
        <w:rPr>
          <w:rStyle w:val="FootnoteReference"/>
          <w:rtl/>
        </w:rPr>
        <w:footnoteReference w:id="1"/>
      </w:r>
      <w:r w:rsidRPr="004D37D8">
        <w:rPr>
          <w:vertAlign w:val="superscript"/>
          <w:rtl/>
        </w:rPr>
        <w:t>)</w:t>
      </w:r>
      <w:r w:rsidRPr="004D37D8">
        <w:rPr>
          <w:rtl/>
        </w:rPr>
        <w:t>، و</w:t>
      </w:r>
      <w:r>
        <w:rPr>
          <w:rtl/>
        </w:rPr>
        <w:t xml:space="preserve">الواردة </w:t>
      </w:r>
      <w:r w:rsidRPr="004D37D8">
        <w:rPr>
          <w:rtl/>
        </w:rPr>
        <w:t>في خطة التنمية المستدامة لعام ٢٠٣٠</w:t>
      </w:r>
      <w:r w:rsidRPr="004D37D8">
        <w:rPr>
          <w:vertAlign w:val="superscript"/>
          <w:rtl/>
        </w:rPr>
        <w:t>(</w:t>
      </w:r>
      <w:r w:rsidRPr="004D37D8">
        <w:rPr>
          <w:rStyle w:val="FootnoteReference"/>
          <w:rtl/>
        </w:rPr>
        <w:footnoteReference w:id="2"/>
      </w:r>
      <w:r w:rsidRPr="004D37D8">
        <w:rPr>
          <w:vertAlign w:val="superscript"/>
          <w:rtl/>
        </w:rPr>
        <w:t>)</w:t>
      </w:r>
      <w:r w:rsidRPr="004D37D8">
        <w:rPr>
          <w:rtl/>
        </w:rPr>
        <w:t>.</w:t>
      </w:r>
    </w:p>
    <w:p w14:paraId="7013F579" w14:textId="32E3FAC8" w:rsidR="003B34F1" w:rsidRPr="004D37D8" w:rsidRDefault="003B34F1" w:rsidP="006452AE">
      <w:pPr>
        <w:pStyle w:val="Normalnumber"/>
        <w:numPr>
          <w:ilvl w:val="0"/>
          <w:numId w:val="6"/>
        </w:numPr>
        <w:tabs>
          <w:tab w:val="clear" w:pos="1247"/>
          <w:tab w:val="clear" w:pos="1814"/>
          <w:tab w:val="clear" w:pos="2381"/>
          <w:tab w:val="clear" w:pos="2948"/>
          <w:tab w:val="clear" w:pos="3515"/>
          <w:tab w:val="left" w:pos="1841"/>
        </w:tabs>
        <w:bidi/>
        <w:spacing w:line="400" w:lineRule="exact"/>
        <w:ind w:left="1134"/>
        <w:jc w:val="both"/>
        <w:textDirection w:val="tbRlV"/>
        <w:rPr>
          <w:rFonts w:hint="default"/>
          <w:rtl/>
          <w:lang w:val="ar-SA" w:eastAsia="zh-TW"/>
        </w:rPr>
      </w:pPr>
      <w:r w:rsidRPr="004D37D8">
        <w:rPr>
          <w:rtl/>
        </w:rPr>
        <w:t xml:space="preserve">ولكننا نشعر بالقلق العميق إزاء النتائج التي توصلت إليها التقييمات البيئية العالمية ذات الصلة، التي تشير، بالرغم من توافر </w:t>
      </w:r>
      <w:r>
        <w:rPr>
          <w:rtl/>
        </w:rPr>
        <w:t>ال</w:t>
      </w:r>
      <w:r w:rsidRPr="004D37D8">
        <w:rPr>
          <w:rtl/>
        </w:rPr>
        <w:t>حلول لتحدياتنا البيئية المشتركة، إلى أن كوكبنا يتزايد تلوثاً، ويعاني من الآثار الضارة لتغير المناخ، ويفقد بسرعة تنوعه البيولوجي، ويشهد تدهوراً بيئياً واسع النطاق.</w:t>
      </w:r>
    </w:p>
    <w:p w14:paraId="48BD21CF" w14:textId="6F18A431" w:rsidR="003B34F1" w:rsidRPr="004D37D8" w:rsidRDefault="003B34F1" w:rsidP="006452AE">
      <w:pPr>
        <w:pStyle w:val="Normalnumber"/>
        <w:numPr>
          <w:ilvl w:val="0"/>
          <w:numId w:val="6"/>
        </w:numPr>
        <w:tabs>
          <w:tab w:val="clear" w:pos="1247"/>
          <w:tab w:val="clear" w:pos="1814"/>
          <w:tab w:val="clear" w:pos="2381"/>
          <w:tab w:val="clear" w:pos="2948"/>
          <w:tab w:val="clear" w:pos="3515"/>
          <w:tab w:val="left" w:pos="1841"/>
        </w:tabs>
        <w:bidi/>
        <w:spacing w:line="400" w:lineRule="exact"/>
        <w:ind w:left="1134"/>
        <w:jc w:val="both"/>
        <w:textDirection w:val="tbRlV"/>
        <w:rPr>
          <w:rFonts w:cs="Times New Roman" w:hint="default"/>
          <w:rtl/>
          <w:lang w:val="ar-SA" w:eastAsia="zh-TW"/>
        </w:rPr>
      </w:pPr>
      <w:r>
        <w:rPr>
          <w:rtl/>
        </w:rPr>
        <w:t>و</w:t>
      </w:r>
      <w:r w:rsidRPr="004D37D8">
        <w:rPr>
          <w:rtl/>
        </w:rPr>
        <w:t xml:space="preserve">سنتخذ التدابير من أجل الاستثمار في نُهج متكاملة ومبتكرة ومتسقة في وضع وتنفيذ السياسات، من أجل </w:t>
      </w:r>
      <w:r>
        <w:rPr>
          <w:rtl/>
        </w:rPr>
        <w:t>تصدُّر</w:t>
      </w:r>
      <w:r w:rsidRPr="004D37D8">
        <w:rPr>
          <w:rtl/>
        </w:rPr>
        <w:t xml:space="preserve"> الجهود الرامية إلى القضاء على الفقر من خلال الإدارة المستدامة للبيئة والموارد الطبيعية.</w:t>
      </w:r>
    </w:p>
    <w:p w14:paraId="1AC6EFF9" w14:textId="77777777" w:rsidR="003B34F1" w:rsidRPr="004D37D8" w:rsidRDefault="003B34F1" w:rsidP="006452AE">
      <w:pPr>
        <w:pStyle w:val="Normalnumber"/>
        <w:keepNext/>
        <w:keepLines/>
        <w:numPr>
          <w:ilvl w:val="0"/>
          <w:numId w:val="6"/>
        </w:numPr>
        <w:tabs>
          <w:tab w:val="clear" w:pos="1247"/>
          <w:tab w:val="clear" w:pos="1814"/>
          <w:tab w:val="clear" w:pos="2381"/>
          <w:tab w:val="clear" w:pos="2948"/>
          <w:tab w:val="clear" w:pos="3515"/>
          <w:tab w:val="left" w:pos="1841"/>
        </w:tabs>
        <w:bidi/>
        <w:spacing w:line="400" w:lineRule="exact"/>
        <w:ind w:left="1134"/>
        <w:jc w:val="both"/>
        <w:textDirection w:val="tbRlV"/>
        <w:rPr>
          <w:rFonts w:hint="default"/>
          <w:rtl/>
          <w:lang w:val="ar-SA" w:eastAsia="zh-TW"/>
        </w:rPr>
      </w:pPr>
      <w:r>
        <w:rPr>
          <w:rtl/>
        </w:rPr>
        <w:lastRenderedPageBreak/>
        <w:t>و</w:t>
      </w:r>
      <w:r w:rsidRPr="004D37D8">
        <w:rPr>
          <w:rtl/>
        </w:rPr>
        <w:t xml:space="preserve">نعقد العزم على توسيع نطاق ما نبذله من جهود، على نحو طموح، للتغلب على التحديات البيئية المشتركة، بما في ذلك التحديات المتعلقة بالصحة، على نحو متوازن ومتكامل من خلال تحديد وتطوير الحلول المبتكرة عن طريق تشجيع إدارة الموارد على نحو مستدام </w:t>
      </w:r>
      <w:r>
        <w:rPr>
          <w:rtl/>
        </w:rPr>
        <w:t>يتسم بالكفاءة</w:t>
      </w:r>
      <w:r w:rsidRPr="004D37D8">
        <w:rPr>
          <w:rtl/>
        </w:rPr>
        <w:t xml:space="preserve">؛ </w:t>
      </w:r>
      <w:r>
        <w:rPr>
          <w:rtl/>
        </w:rPr>
        <w:t>و</w:t>
      </w:r>
      <w:r w:rsidRPr="004D37D8">
        <w:rPr>
          <w:rtl/>
        </w:rPr>
        <w:t>التشجيع على استخدام البيانات البيئية وتبادلها؛ وإشراك المجتمع المدني والمواطنين والشعوب الأصلية والمجتمعات المحلية</w:t>
      </w:r>
      <w:r>
        <w:rPr>
          <w:rtl/>
        </w:rPr>
        <w:t>،</w:t>
      </w:r>
      <w:r w:rsidRPr="004D37D8">
        <w:rPr>
          <w:rtl/>
        </w:rPr>
        <w:t xml:space="preserve"> والقطاع الخاص</w:t>
      </w:r>
      <w:r>
        <w:rPr>
          <w:rtl/>
        </w:rPr>
        <w:t>،</w:t>
      </w:r>
      <w:r w:rsidRPr="004D37D8">
        <w:rPr>
          <w:rtl/>
        </w:rPr>
        <w:t xml:space="preserve"> والأوساط الأكاديمية وجميع الجهات صاحبة المصلحة المعنية الأخرى، حسب الاقتضاء؛ ولذلك نقرر، مع مراعاة ظروف</w:t>
      </w:r>
      <w:r>
        <w:rPr>
          <w:rtl/>
        </w:rPr>
        <w:t>نا</w:t>
      </w:r>
      <w:r w:rsidRPr="004D37D8">
        <w:rPr>
          <w:rtl/>
        </w:rPr>
        <w:t xml:space="preserve"> الوطنية، اتخاذ الإجراءات التالية:</w:t>
      </w:r>
    </w:p>
    <w:p w14:paraId="5CF0DAE7" w14:textId="5EA07BF4" w:rsidR="003B34F1" w:rsidRPr="004D37D8" w:rsidRDefault="003B34F1" w:rsidP="00B51C78">
      <w:pPr>
        <w:pStyle w:val="Normalnumber"/>
        <w:keepNext/>
        <w:keepLines/>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rtl/>
          <w:lang w:val="ar-SA" w:eastAsia="zh-TW"/>
        </w:rPr>
      </w:pPr>
      <w:r>
        <w:rPr>
          <w:rtl/>
        </w:rPr>
        <w:t>(أ)</w:t>
      </w:r>
      <w:r w:rsidR="006452AE">
        <w:rPr>
          <w:rFonts w:hint="default"/>
          <w:rtl/>
        </w:rPr>
        <w:tab/>
      </w:r>
      <w:r w:rsidRPr="004D37D8">
        <w:rPr>
          <w:rtl/>
        </w:rPr>
        <w:t>سنحسِّن استراتيجيات إدارة الموارد على الصعيد الوطني، بالأخذ بنهج وتحليلات متكاملة لدورة الحياة الكاملة، من أجل إيجاد اقتصادات منخفضة الكربون تتسم بالكفاءة في استخدام الموارد</w:t>
      </w:r>
      <w:r w:rsidR="00B51C78">
        <w:rPr>
          <w:rtl/>
        </w:rPr>
        <w:t>؛</w:t>
      </w:r>
    </w:p>
    <w:p w14:paraId="1F0AB9A5" w14:textId="4F79FC59"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rtl/>
          <w:lang w:val="ar-SA" w:eastAsia="zh-TW"/>
        </w:rPr>
      </w:pPr>
      <w:r>
        <w:rPr>
          <w:rtl/>
        </w:rPr>
        <w:t>(ب)</w:t>
      </w:r>
      <w:r w:rsidR="006452AE">
        <w:rPr>
          <w:rFonts w:hint="default"/>
          <w:rtl/>
        </w:rPr>
        <w:tab/>
      </w:r>
      <w:r w:rsidRPr="004D37D8">
        <w:rPr>
          <w:rtl/>
        </w:rPr>
        <w:t>سننهض بأنماط الاستهلاك والإنتاج المستدامة، بوسائل تشمل، على سبيل المثال لا الحصر، الاقتصاد الدائري والنماذج الاقتصادية المستدامة الأخرى، وتنفيذ إطار العمل العشري للبرامج المتعلقة بأنماط الاستهلاك والإنتاج المستدامة</w:t>
      </w:r>
      <w:r w:rsidRPr="004D37D8">
        <w:rPr>
          <w:vertAlign w:val="superscript"/>
          <w:rtl/>
        </w:rPr>
        <w:t>(</w:t>
      </w:r>
      <w:r w:rsidRPr="004D37D8">
        <w:rPr>
          <w:rStyle w:val="FootnoteReference"/>
          <w:rtl/>
        </w:rPr>
        <w:footnoteReference w:id="3"/>
      </w:r>
      <w:r w:rsidRPr="004D37D8">
        <w:rPr>
          <w:vertAlign w:val="superscript"/>
          <w:rtl/>
        </w:rPr>
        <w:t>)</w:t>
      </w:r>
      <w:r w:rsidR="00B51C78">
        <w:rPr>
          <w:rtl/>
        </w:rPr>
        <w:t>؛</w:t>
      </w:r>
    </w:p>
    <w:p w14:paraId="7980ADBA" w14:textId="51756B0D"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rtl/>
          <w:lang w:val="ar-SA" w:eastAsia="zh-TW"/>
        </w:rPr>
      </w:pPr>
      <w:r>
        <w:rPr>
          <w:rtl/>
        </w:rPr>
        <w:t>(ج)</w:t>
      </w:r>
      <w:r w:rsidR="006452AE">
        <w:rPr>
          <w:rFonts w:hint="default"/>
          <w:rtl/>
        </w:rPr>
        <w:tab/>
      </w:r>
      <w:r w:rsidRPr="004D37D8">
        <w:rPr>
          <w:rtl/>
        </w:rPr>
        <w:t>سنشجع الابتكار وتبادل المعارف في إدارة المواد الكيميائية والنفايات من أجل تحقيق تدفقات أكثر أماناً وأقل سمية للمواد من أجل حماية صحة الإنسان والبيئة</w:t>
      </w:r>
      <w:r w:rsidR="00B51C78">
        <w:rPr>
          <w:rtl/>
        </w:rPr>
        <w:t>؛</w:t>
      </w:r>
    </w:p>
    <w:p w14:paraId="5895C103" w14:textId="1D02F917"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rtl/>
          <w:lang w:val="ar-SA" w:eastAsia="zh-TW"/>
        </w:rPr>
      </w:pPr>
      <w:r>
        <w:rPr>
          <w:rtl/>
        </w:rPr>
        <w:t>(د)</w:t>
      </w:r>
      <w:r w:rsidR="006452AE">
        <w:rPr>
          <w:rFonts w:hint="default"/>
          <w:rtl/>
        </w:rPr>
        <w:tab/>
      </w:r>
      <w:r w:rsidRPr="004D37D8">
        <w:rPr>
          <w:rtl/>
        </w:rPr>
        <w:t xml:space="preserve">سنعمل على تعزيز النظم الغذائية المستدامة بتشجيع تطبيق الممارسات الزراعية المستدامة القادرة على التكيف، وتحسين توليد </w:t>
      </w:r>
      <w:r>
        <w:rPr>
          <w:rtl/>
        </w:rPr>
        <w:t xml:space="preserve">القيمة، </w:t>
      </w:r>
      <w:r w:rsidRPr="004D37D8">
        <w:rPr>
          <w:rtl/>
        </w:rPr>
        <w:t>وتقليل النفايات واستخدام الطاقة بدرجة كبيرة على طول سلسلة الإمدادات الغذائية للمساعدة على ضمان الأمن الغذائي ووظائف النظام الإيكولوجي وخدماته</w:t>
      </w:r>
      <w:r w:rsidR="00B51C78">
        <w:rPr>
          <w:rtl/>
        </w:rPr>
        <w:t>؛</w:t>
      </w:r>
    </w:p>
    <w:p w14:paraId="041A8774" w14:textId="164DE812"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rtl/>
          <w:lang w:val="ar-SA" w:eastAsia="zh-TW"/>
        </w:rPr>
      </w:pPr>
      <w:r>
        <w:rPr>
          <w:rtl/>
        </w:rPr>
        <w:t>(ه)</w:t>
      </w:r>
      <w:r w:rsidR="006452AE">
        <w:rPr>
          <w:rFonts w:hint="default"/>
          <w:rtl/>
        </w:rPr>
        <w:tab/>
      </w:r>
      <w:r w:rsidRPr="004D37D8">
        <w:rPr>
          <w:rtl/>
        </w:rPr>
        <w:t>سننفذ تدابير مستدامة لاستعادة النظم الإيكولوجية وحفظها وإدارة المساحات الطبيعية من أجل مكافحة فقدان التنوع البيولوجي، وتدهور الأراضي، والجفاف، وتحات التربة، والتلوث، والتصحر، والعواصف الرملية والترابية</w:t>
      </w:r>
      <w:r w:rsidR="00B51C78">
        <w:rPr>
          <w:rtl/>
        </w:rPr>
        <w:t>؛</w:t>
      </w:r>
    </w:p>
    <w:p w14:paraId="08CB2E2F" w14:textId="595094B5"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rtl/>
          <w:lang w:val="ar-SA" w:eastAsia="zh-TW"/>
        </w:rPr>
      </w:pPr>
      <w:r>
        <w:rPr>
          <w:rtl/>
        </w:rPr>
        <w:t>(و)</w:t>
      </w:r>
      <w:r w:rsidR="006452AE">
        <w:rPr>
          <w:rFonts w:hint="default"/>
          <w:rtl/>
        </w:rPr>
        <w:tab/>
      </w:r>
      <w:r w:rsidRPr="004D37D8">
        <w:rPr>
          <w:rtl/>
        </w:rPr>
        <w:t>سنتقاسم المعارف بشأن تنفيذ الاستراتيجيات وأفضل الممارسات من أجل الإدارة المستدامة للمعادن والموارد المعدنية</w:t>
      </w:r>
      <w:r w:rsidR="00B51C78">
        <w:rPr>
          <w:rtl/>
        </w:rPr>
        <w:t>؛</w:t>
      </w:r>
    </w:p>
    <w:p w14:paraId="75B767A9" w14:textId="7509D524"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cs="Times New Roman" w:hint="default"/>
          <w:rtl/>
          <w:lang w:val="ar-SA" w:eastAsia="zh-TW"/>
        </w:rPr>
      </w:pPr>
      <w:r>
        <w:rPr>
          <w:rtl/>
        </w:rPr>
        <w:t xml:space="preserve">(ز) </w:t>
      </w:r>
      <w:r w:rsidRPr="004D37D8">
        <w:rPr>
          <w:rtl/>
        </w:rPr>
        <w:t>سنتخذ الإجراءات لاستعادة وحماية النظم الإيكولوجية البحرية والساحلية، مع ملاحظة أن الاستراتيجية البحرية والساحلية لبرنامج الأمم المتحدة للبيئة يمكن أن تسهم في جهودنا الجماعية في هذا المجال</w:t>
      </w:r>
      <w:r w:rsidR="00B51C78">
        <w:rPr>
          <w:rtl/>
        </w:rPr>
        <w:t>؛</w:t>
      </w:r>
    </w:p>
    <w:p w14:paraId="1810AD24" w14:textId="3CB515CD"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rtl/>
          <w:lang w:val="ar-SA" w:eastAsia="zh-TW"/>
        </w:rPr>
      </w:pPr>
      <w:r>
        <w:rPr>
          <w:rtl/>
        </w:rPr>
        <w:t>(ح)</w:t>
      </w:r>
      <w:r w:rsidR="006452AE">
        <w:rPr>
          <w:rFonts w:hint="default"/>
          <w:rtl/>
        </w:rPr>
        <w:tab/>
      </w:r>
      <w:r w:rsidRPr="004D37D8">
        <w:rPr>
          <w:rtl/>
        </w:rPr>
        <w:t xml:space="preserve">سنعمل من أجل إيجاد بيانات بيئية </w:t>
      </w:r>
      <w:r>
        <w:rPr>
          <w:rtl/>
        </w:rPr>
        <w:t xml:space="preserve">دولية </w:t>
      </w:r>
      <w:r w:rsidRPr="004D37D8">
        <w:rPr>
          <w:rtl/>
        </w:rPr>
        <w:t>قابلة للمقارنة وندعم برنامج الأمم المتحدة للبيئة في وضع استراتيجية عالمية للبيانات البيئية بحلول عام ٢٠٢٥، وذلك بالتعاون مع هيئات الأمم المتحدة المعنية الأخرى</w:t>
      </w:r>
      <w:r w:rsidR="00B51C78">
        <w:rPr>
          <w:rtl/>
        </w:rPr>
        <w:t>؛</w:t>
      </w:r>
    </w:p>
    <w:p w14:paraId="52CF0389" w14:textId="7794F23D"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cs="Times New Roman" w:hint="default"/>
          <w:rtl/>
          <w:lang w:val="ar-SA" w:eastAsia="zh-TW"/>
        </w:rPr>
      </w:pPr>
      <w:r>
        <w:rPr>
          <w:rtl/>
        </w:rPr>
        <w:t>(ط)</w:t>
      </w:r>
      <w:r w:rsidR="006452AE">
        <w:rPr>
          <w:rFonts w:hint="default"/>
          <w:rtl/>
        </w:rPr>
        <w:tab/>
      </w:r>
      <w:r w:rsidRPr="004D37D8">
        <w:rPr>
          <w:rtl/>
        </w:rPr>
        <w:t>سنعمل على تحسين نظم وأنواع تكنولوجيا الرصد البيئي الوطنية، بما في ذلك تلك التي ترصد نوعية الهواء والمياه والتربة، والتنوع البيولوجي، وإزالة الغابات، والقمامة البحرية، والمواد الكيميائية والنفايات، ونشجع تطوير القدرات الوطنية في مجال إدارة البيانات البيئية</w:t>
      </w:r>
      <w:r w:rsidR="00B51C78">
        <w:rPr>
          <w:rtl/>
        </w:rPr>
        <w:t>؛</w:t>
      </w:r>
    </w:p>
    <w:p w14:paraId="6AC78738" w14:textId="249B31A4"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rtl/>
          <w:lang w:val="ar-SA" w:eastAsia="zh-TW"/>
        </w:rPr>
      </w:pPr>
      <w:r>
        <w:rPr>
          <w:rtl/>
        </w:rPr>
        <w:t>(ي)</w:t>
      </w:r>
      <w:r w:rsidR="006452AE">
        <w:rPr>
          <w:rFonts w:hint="default"/>
          <w:rtl/>
        </w:rPr>
        <w:tab/>
      </w:r>
      <w:r w:rsidRPr="004D37D8">
        <w:rPr>
          <w:rtl/>
        </w:rPr>
        <w:t xml:space="preserve">سنشجع استخدام نماذج تحليل البيانات لوضع تقارير </w:t>
      </w:r>
      <w:r>
        <w:rPr>
          <w:rtl/>
        </w:rPr>
        <w:t>استشرافية</w:t>
      </w:r>
      <w:r w:rsidRPr="004D37D8">
        <w:rPr>
          <w:rtl/>
        </w:rPr>
        <w:t xml:space="preserve"> </w:t>
      </w:r>
      <w:r>
        <w:rPr>
          <w:rtl/>
        </w:rPr>
        <w:t>للبيئ</w:t>
      </w:r>
      <w:r w:rsidRPr="004D37D8">
        <w:rPr>
          <w:rtl/>
        </w:rPr>
        <w:t>ة ودعم اتخاذ القرارات القائمة على الأدلة، وتحسين الاستعداد والاستجابات الوطنية والمحلية للتخفيف من التدهور البيئي والمخاطر الناجمة عن الكوارث والنزاعات</w:t>
      </w:r>
      <w:r>
        <w:rPr>
          <w:rtl/>
        </w:rPr>
        <w:t>،</w:t>
      </w:r>
      <w:r w:rsidRPr="004D37D8">
        <w:rPr>
          <w:rtl/>
        </w:rPr>
        <w:t xml:space="preserve"> تمشياً مع خطة التنمية المستدامة لعام 2030</w:t>
      </w:r>
      <w:r w:rsidR="00B51C78">
        <w:rPr>
          <w:rtl/>
        </w:rPr>
        <w:t>؛</w:t>
      </w:r>
    </w:p>
    <w:p w14:paraId="039B5121" w14:textId="1F089A7F"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color w:val="000000" w:themeColor="text1"/>
          <w:rtl/>
          <w:lang w:val="ar-SA" w:eastAsia="zh-TW"/>
        </w:rPr>
      </w:pPr>
      <w:r>
        <w:rPr>
          <w:rtl/>
        </w:rPr>
        <w:t>(ك)</w:t>
      </w:r>
      <w:r w:rsidR="006452AE">
        <w:rPr>
          <w:rFonts w:hint="default"/>
          <w:rtl/>
        </w:rPr>
        <w:tab/>
      </w:r>
      <w:r w:rsidRPr="004D37D8">
        <w:rPr>
          <w:rtl/>
        </w:rPr>
        <w:t xml:space="preserve">سنعمل على وضع سياسات من أجل الإدارة السليمة للنفايات، وعلى تحديد، في أقرب فرصة ممكنة، حسب الاقتضاء، أهداف وطنية طموحة وملائمة للحد من </w:t>
      </w:r>
      <w:r w:rsidR="00906D6A">
        <w:rPr>
          <w:rtl/>
        </w:rPr>
        <w:t>إنتاج</w:t>
      </w:r>
      <w:r w:rsidR="00906D6A" w:rsidRPr="004D37D8">
        <w:rPr>
          <w:rtl/>
        </w:rPr>
        <w:t xml:space="preserve"> </w:t>
      </w:r>
      <w:r w:rsidRPr="004D37D8">
        <w:rPr>
          <w:rtl/>
        </w:rPr>
        <w:t>النفايات، و</w:t>
      </w:r>
      <w:r w:rsidR="00906D6A">
        <w:rPr>
          <w:rtl/>
        </w:rPr>
        <w:t>ل</w:t>
      </w:r>
      <w:r w:rsidRPr="004D37D8">
        <w:rPr>
          <w:rtl/>
        </w:rPr>
        <w:t>زيادة إعادة استخدام المنتجات وزيادة إعادة تدوير النفايات، وسنعمل على تحسين نوعية البيئة في مدننا</w:t>
      </w:r>
      <w:r w:rsidR="00B51C78">
        <w:rPr>
          <w:rtl/>
        </w:rPr>
        <w:t>؛</w:t>
      </w:r>
    </w:p>
    <w:p w14:paraId="7884141C" w14:textId="494A8CEC"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color w:val="000000" w:themeColor="text1"/>
          <w:rtl/>
          <w:lang w:val="ar-SA" w:eastAsia="zh-TW"/>
        </w:rPr>
      </w:pPr>
      <w:r>
        <w:rPr>
          <w:rtl/>
        </w:rPr>
        <w:t>(ل)</w:t>
      </w:r>
      <w:r w:rsidR="006452AE">
        <w:rPr>
          <w:rFonts w:hint="default"/>
          <w:rtl/>
        </w:rPr>
        <w:tab/>
      </w:r>
      <w:r w:rsidRPr="004D37D8">
        <w:rPr>
          <w:rtl/>
        </w:rPr>
        <w:t xml:space="preserve">سنعمل على التصدي للأضرار التي لحقت بنظمنا الإيكولوجية نتيجة للاستخدام غير المستدام للمنتجات البلاستيكية وعمليات التخلص منها، بوسائل منها الحد بقدر كبير من تصنيع واستخدام المنتجات البلاستيكية التي تستخدم مرة واحدة بحلول عام </w:t>
      </w:r>
      <w:r w:rsidR="00906D6A">
        <w:rPr>
          <w:rtl/>
        </w:rPr>
        <w:t>2030</w:t>
      </w:r>
      <w:r w:rsidRPr="004D37D8">
        <w:rPr>
          <w:rtl/>
        </w:rPr>
        <w:t>، وسنعمل مع القطاع الخاص لإيجاد البدائل السليمة بيئياً والميسورة التكلفة</w:t>
      </w:r>
      <w:r w:rsidR="00B51C78">
        <w:rPr>
          <w:rtl/>
        </w:rPr>
        <w:t>؛</w:t>
      </w:r>
    </w:p>
    <w:p w14:paraId="7E046E0E" w14:textId="3363C3C7"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rtl/>
          <w:lang w:val="ar-SA" w:eastAsia="zh-TW"/>
        </w:rPr>
      </w:pPr>
      <w:r>
        <w:rPr>
          <w:rtl/>
        </w:rPr>
        <w:t>(م)</w:t>
      </w:r>
      <w:r w:rsidR="006452AE">
        <w:rPr>
          <w:rFonts w:hint="default"/>
          <w:rtl/>
        </w:rPr>
        <w:tab/>
      </w:r>
      <w:r w:rsidRPr="004D37D8">
        <w:rPr>
          <w:rtl/>
        </w:rPr>
        <w:t>سندعم الجهود العالمية الرامية إلى تطوير منتجات وخدمات مستدامة، ونشجع على تحديد أهداف وطنية طموحة بشأن الاستفادة من المشتريات العامة المستدامة في تحفيز الطلب على المنتجات والعمليات والخدمات السليمة بيئياً</w:t>
      </w:r>
      <w:r w:rsidR="00B51C78">
        <w:rPr>
          <w:rtl/>
        </w:rPr>
        <w:t>؛</w:t>
      </w:r>
    </w:p>
    <w:p w14:paraId="0AFF00E8" w14:textId="4C1AC463"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rtl/>
          <w:lang w:val="ar-SA" w:eastAsia="zh-TW"/>
        </w:rPr>
      </w:pPr>
      <w:r>
        <w:rPr>
          <w:rtl/>
        </w:rPr>
        <w:t>(ن)</w:t>
      </w:r>
      <w:r w:rsidR="006452AE">
        <w:rPr>
          <w:rFonts w:hint="default"/>
          <w:rtl/>
        </w:rPr>
        <w:tab/>
      </w:r>
      <w:r w:rsidRPr="004D37D8">
        <w:rPr>
          <w:rtl/>
        </w:rPr>
        <w:t>نشجع الإفصاح عن معلومات المنتجات الملائمة للمستهلكين، وسنروِّج لاتخاذ تدابير من أجل زيادة الشفافية في سلاسل المنتجات</w:t>
      </w:r>
      <w:r w:rsidR="00B51C78">
        <w:rPr>
          <w:rtl/>
        </w:rPr>
        <w:t>؛</w:t>
      </w:r>
    </w:p>
    <w:p w14:paraId="73D27475" w14:textId="4EAA35FE"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rtl/>
          <w:lang w:val="ar-SA" w:eastAsia="zh-TW"/>
        </w:rPr>
      </w:pPr>
      <w:r>
        <w:rPr>
          <w:rtl/>
        </w:rPr>
        <w:t>(س)</w:t>
      </w:r>
      <w:r w:rsidR="006452AE">
        <w:rPr>
          <w:rFonts w:hint="default"/>
          <w:rtl/>
        </w:rPr>
        <w:tab/>
      </w:r>
      <w:r w:rsidRPr="004D37D8">
        <w:rPr>
          <w:rtl/>
        </w:rPr>
        <w:t>سنستثمر في البحوث و</w:t>
      </w:r>
      <w:r>
        <w:rPr>
          <w:rtl/>
        </w:rPr>
        <w:t xml:space="preserve">أنشطة </w:t>
      </w:r>
      <w:r w:rsidRPr="004D37D8">
        <w:rPr>
          <w:rtl/>
        </w:rPr>
        <w:t>الت</w:t>
      </w:r>
      <w:r>
        <w:rPr>
          <w:rtl/>
        </w:rPr>
        <w:t>ثقيف</w:t>
      </w:r>
      <w:r w:rsidRPr="004D37D8">
        <w:rPr>
          <w:rtl/>
        </w:rPr>
        <w:t xml:space="preserve"> والتوعية البيئية في إطار التنمية المستدامة، مع التركيز القوي على النساء والشباب، وسنشجع التوسع في استخدام النهج المبتكرة، مثل مشاركة جميع المواطنين في البحث العلمي</w:t>
      </w:r>
      <w:r w:rsidR="00B51C78">
        <w:rPr>
          <w:rtl/>
        </w:rPr>
        <w:t>؛</w:t>
      </w:r>
    </w:p>
    <w:p w14:paraId="6BCAA4D6" w14:textId="032D87EB"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rtl/>
          <w:lang w:val="ar-SA" w:eastAsia="zh-TW"/>
        </w:rPr>
      </w:pPr>
      <w:r>
        <w:rPr>
          <w:rtl/>
        </w:rPr>
        <w:t>(ع)</w:t>
      </w:r>
      <w:r w:rsidR="006452AE">
        <w:rPr>
          <w:rFonts w:hint="default"/>
          <w:rtl/>
        </w:rPr>
        <w:tab/>
      </w:r>
      <w:r w:rsidRPr="004D37D8">
        <w:rPr>
          <w:rtl/>
        </w:rPr>
        <w:t>سنحترم معارف الشعوب الأصلية والمعارف المحلية بشأن الممارسات المراعية للبيئة ونعزز مشاركة الشعوب الأصلية والمجتمعات المحلية</w:t>
      </w:r>
      <w:r w:rsidR="00B51C78">
        <w:rPr>
          <w:rtl/>
        </w:rPr>
        <w:t>؛</w:t>
      </w:r>
    </w:p>
    <w:p w14:paraId="58229B27" w14:textId="6C3CDD32"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rtl/>
          <w:lang w:val="ar-SA" w:eastAsia="zh-TW"/>
        </w:rPr>
      </w:pPr>
      <w:r>
        <w:rPr>
          <w:rtl/>
        </w:rPr>
        <w:t>(ف)</w:t>
      </w:r>
      <w:r w:rsidR="006452AE">
        <w:rPr>
          <w:rFonts w:hint="default"/>
          <w:rtl/>
        </w:rPr>
        <w:tab/>
      </w:r>
      <w:r w:rsidRPr="004D37D8">
        <w:rPr>
          <w:rtl/>
        </w:rPr>
        <w:t xml:space="preserve">سنعمل على تعزيز فرص وآليات التمويل المستدامة والمبتكرة لتحرير رؤوس الأموال الجديدة </w:t>
      </w:r>
      <w:r>
        <w:rPr>
          <w:rtl/>
        </w:rPr>
        <w:t>من أجل</w:t>
      </w:r>
      <w:r w:rsidRPr="004D37D8">
        <w:rPr>
          <w:rtl/>
        </w:rPr>
        <w:t xml:space="preserve"> الاستثمار المستدام، وتوسيع نطاق نماذج الأعمال التجارية المستدامة، مع التركيز بشكل خاص على المؤسسات الصغيرة والمتوسطة الحجم</w:t>
      </w:r>
      <w:r w:rsidR="00B51C78">
        <w:rPr>
          <w:rtl/>
        </w:rPr>
        <w:t>؛</w:t>
      </w:r>
    </w:p>
    <w:p w14:paraId="42A71949" w14:textId="4641E45A" w:rsidR="003B34F1"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cs="Times New Roman" w:hint="default"/>
          <w:rtl/>
          <w:lang w:val="ar-SA" w:eastAsia="zh-TW"/>
        </w:rPr>
      </w:pPr>
      <w:r>
        <w:rPr>
          <w:rtl/>
        </w:rPr>
        <w:t>(ص)</w:t>
      </w:r>
      <w:r w:rsidR="006452AE">
        <w:rPr>
          <w:rFonts w:hint="default"/>
          <w:rtl/>
        </w:rPr>
        <w:tab/>
      </w:r>
      <w:r w:rsidRPr="004D37D8">
        <w:rPr>
          <w:rtl/>
        </w:rPr>
        <w:t>سنواصل البحث عن حلول مبتكرة للتحديات البيئية بتعزيز الشراكات بين القطاعين العام والخاص والأوساط الأكاديمية من أجل التعجيل باعتماد تلك الحلول وتوسيع نطاقها</w:t>
      </w:r>
      <w:r w:rsidR="00B51C78">
        <w:rPr>
          <w:rtl/>
        </w:rPr>
        <w:t>؛</w:t>
      </w:r>
    </w:p>
    <w:p w14:paraId="1F81D180" w14:textId="55CBF6C4" w:rsidR="003B34F1" w:rsidRPr="004D37D8" w:rsidRDefault="003B34F1" w:rsidP="00B51C78">
      <w:pPr>
        <w:pStyle w:val="Normalnumber"/>
        <w:numPr>
          <w:ilvl w:val="0"/>
          <w:numId w:val="0"/>
        </w:numPr>
        <w:tabs>
          <w:tab w:val="clear" w:pos="1247"/>
          <w:tab w:val="clear" w:pos="1814"/>
          <w:tab w:val="clear" w:pos="2381"/>
          <w:tab w:val="clear" w:pos="2948"/>
          <w:tab w:val="clear" w:pos="3515"/>
          <w:tab w:val="left" w:pos="2550"/>
        </w:tabs>
        <w:bidi/>
        <w:spacing w:line="400" w:lineRule="exact"/>
        <w:ind w:left="1134" w:firstLine="707"/>
        <w:jc w:val="both"/>
        <w:textDirection w:val="tbRlV"/>
        <w:rPr>
          <w:rFonts w:hint="default"/>
          <w:rtl/>
          <w:lang w:val="ar-SA" w:eastAsia="zh-TW"/>
        </w:rPr>
      </w:pPr>
      <w:r>
        <w:rPr>
          <w:rtl/>
        </w:rPr>
        <w:t>(ق)</w:t>
      </w:r>
      <w:r w:rsidR="005B11D5">
        <w:rPr>
          <w:rFonts w:hint="default"/>
          <w:rtl/>
        </w:rPr>
        <w:tab/>
      </w:r>
      <w:r w:rsidRPr="004D37D8">
        <w:rPr>
          <w:rtl/>
        </w:rPr>
        <w:t>سنعمل على كفالة المشاركة النشطة للمجتمع المدني والمواطنين والشعوب الأصلية والمجتمعات المحلية والقطاع الخاص والأوساط الأكاديمية والجهات صاحبة المصلحة المعنية الأخرى في تحقيق التنمية المستدامة، وسنشجع على مشاركتهم الفعالة</w:t>
      </w:r>
      <w:r w:rsidR="00B51C78">
        <w:rPr>
          <w:rtl/>
        </w:rPr>
        <w:t>.</w:t>
      </w:r>
    </w:p>
    <w:p w14:paraId="524ED605" w14:textId="77777777" w:rsidR="003B34F1" w:rsidRPr="004D37D8" w:rsidRDefault="003B34F1" w:rsidP="006452AE">
      <w:pPr>
        <w:pStyle w:val="Normalnumber"/>
        <w:numPr>
          <w:ilvl w:val="0"/>
          <w:numId w:val="6"/>
        </w:numPr>
        <w:tabs>
          <w:tab w:val="clear" w:pos="1247"/>
          <w:tab w:val="clear" w:pos="1814"/>
          <w:tab w:val="clear" w:pos="2381"/>
          <w:tab w:val="clear" w:pos="2948"/>
          <w:tab w:val="clear" w:pos="3515"/>
          <w:tab w:val="left" w:pos="1841"/>
        </w:tabs>
        <w:bidi/>
        <w:spacing w:line="400" w:lineRule="exact"/>
        <w:ind w:left="1134"/>
        <w:jc w:val="both"/>
        <w:textDirection w:val="tbRlV"/>
        <w:rPr>
          <w:rFonts w:hint="default"/>
          <w:rtl/>
          <w:lang w:val="ar-SA" w:eastAsia="zh-TW"/>
        </w:rPr>
      </w:pPr>
      <w:r w:rsidRPr="004D37D8">
        <w:rPr>
          <w:rtl/>
        </w:rPr>
        <w:t>ونعترف بأن التنفيذ الفعال لهذه الإجراءات يتطلب وجود أطر سياسات تمكينية ومتسقة، وتطبيق الحكم الرشيد</w:t>
      </w:r>
      <w:r>
        <w:rPr>
          <w:rtl/>
        </w:rPr>
        <w:t>،</w:t>
      </w:r>
      <w:r w:rsidRPr="004D37D8">
        <w:rPr>
          <w:rtl/>
        </w:rPr>
        <w:t xml:space="preserve"> وإنفاذ القانون على الصعد العالمي والإقليمي والوطني ودون الوطني والمحلي، كما يتطلب وسائل تنفيذ فعالة، تشمل التمويل، وبناء القدرات، وأنواع التكنولوجيا السليمة بيئياً وإقامة الشراكات بما يتماشى مع خطة عمل أديس أبابا</w:t>
      </w:r>
      <w:r w:rsidRPr="004D37D8">
        <w:rPr>
          <w:vertAlign w:val="superscript"/>
          <w:rtl/>
        </w:rPr>
        <w:t>(</w:t>
      </w:r>
      <w:r w:rsidRPr="004D37D8">
        <w:rPr>
          <w:rStyle w:val="FootnoteReference"/>
          <w:rtl/>
        </w:rPr>
        <w:footnoteReference w:id="4"/>
      </w:r>
      <w:r w:rsidRPr="004D37D8">
        <w:rPr>
          <w:vertAlign w:val="superscript"/>
          <w:rtl/>
        </w:rPr>
        <w:t>)</w:t>
      </w:r>
      <w:r w:rsidRPr="004D37D8">
        <w:rPr>
          <w:rtl/>
        </w:rPr>
        <w:t>.</w:t>
      </w:r>
    </w:p>
    <w:p w14:paraId="35755256" w14:textId="47E325D8" w:rsidR="003B34F1" w:rsidRPr="004D37D8" w:rsidRDefault="003B34F1" w:rsidP="006452AE">
      <w:pPr>
        <w:pStyle w:val="Normalnumber"/>
        <w:numPr>
          <w:ilvl w:val="0"/>
          <w:numId w:val="6"/>
        </w:numPr>
        <w:tabs>
          <w:tab w:val="clear" w:pos="1247"/>
          <w:tab w:val="clear" w:pos="1814"/>
          <w:tab w:val="clear" w:pos="2381"/>
          <w:tab w:val="clear" w:pos="2948"/>
          <w:tab w:val="clear" w:pos="3515"/>
          <w:tab w:val="left" w:pos="1841"/>
        </w:tabs>
        <w:bidi/>
        <w:spacing w:line="400" w:lineRule="exact"/>
        <w:ind w:left="1134"/>
        <w:jc w:val="both"/>
        <w:textDirection w:val="tbRlV"/>
        <w:rPr>
          <w:rFonts w:hint="default"/>
          <w:rtl/>
          <w:lang w:val="ar-SA" w:eastAsia="zh-TW"/>
        </w:rPr>
      </w:pPr>
      <w:r w:rsidRPr="004D37D8">
        <w:rPr>
          <w:rtl/>
        </w:rPr>
        <w:t xml:space="preserve">ونرحب بالتقدم المحرز في الاجتماع الرابع عشر لمؤتمر الأطراف في اتفاقية التنوع البيولوجي، المعقود في شرم الشيخ، مصر، في عام ٢٠١٨، ونقدر مبادرة </w:t>
      </w:r>
      <w:r>
        <w:rPr>
          <w:rtl/>
        </w:rPr>
        <w:t>ال</w:t>
      </w:r>
      <w:r w:rsidRPr="004D37D8">
        <w:rPr>
          <w:rtl/>
        </w:rPr>
        <w:t xml:space="preserve">حكومة </w:t>
      </w:r>
      <w:r>
        <w:rPr>
          <w:rtl/>
        </w:rPr>
        <w:t>ال</w:t>
      </w:r>
      <w:r w:rsidRPr="004D37D8">
        <w:rPr>
          <w:rtl/>
        </w:rPr>
        <w:t>مصر</w:t>
      </w:r>
      <w:r>
        <w:rPr>
          <w:rtl/>
        </w:rPr>
        <w:t>ية</w:t>
      </w:r>
      <w:r w:rsidRPr="004D37D8">
        <w:rPr>
          <w:rtl/>
        </w:rPr>
        <w:t xml:space="preserve"> في هذا الصدد، ونلتزم بوضع إطار عالمي طموح</w:t>
      </w:r>
      <w:r>
        <w:rPr>
          <w:rtl/>
        </w:rPr>
        <w:t xml:space="preserve"> وواقعي</w:t>
      </w:r>
      <w:r w:rsidRPr="004D37D8">
        <w:rPr>
          <w:rtl/>
        </w:rPr>
        <w:t xml:space="preserve"> للتنوع البيولوجي لما بعد عام 2020 من المتوقع اعتماده في الاجتماع الخامس عشر لمؤتمر الأطراف في الاتفاقية، المقرر عقده في الصين في عام ٢٠٢٠.</w:t>
      </w:r>
    </w:p>
    <w:p w14:paraId="70E482E2" w14:textId="77777777" w:rsidR="003B34F1" w:rsidRPr="004D37D8" w:rsidRDefault="003B34F1" w:rsidP="006452AE">
      <w:pPr>
        <w:pStyle w:val="Normalnumber"/>
        <w:numPr>
          <w:ilvl w:val="0"/>
          <w:numId w:val="6"/>
        </w:numPr>
        <w:tabs>
          <w:tab w:val="clear" w:pos="1247"/>
          <w:tab w:val="clear" w:pos="1814"/>
          <w:tab w:val="clear" w:pos="2381"/>
          <w:tab w:val="clear" w:pos="2948"/>
          <w:tab w:val="clear" w:pos="3515"/>
          <w:tab w:val="left" w:pos="1841"/>
        </w:tabs>
        <w:bidi/>
        <w:spacing w:line="400" w:lineRule="exact"/>
        <w:ind w:left="1134"/>
        <w:jc w:val="both"/>
        <w:textDirection w:val="tbRlV"/>
        <w:rPr>
          <w:rFonts w:hint="default"/>
          <w:rtl/>
          <w:lang w:val="ar-SA" w:eastAsia="zh-TW"/>
        </w:rPr>
      </w:pPr>
      <w:r w:rsidRPr="004D37D8">
        <w:rPr>
          <w:rtl/>
        </w:rPr>
        <w:t>ونشدد على ضرورة تضافر الجهود من أجل تحقيق أهداف عام ٢٠٢٠ للإدارة السليمة للمواد الكيميائية والنفايات ووضع إطار تمكيني للإدارة الدولية السليمة للمواد الكيميائية والنفايات لما بعد عام ٢٠٢٠ لاحتمال النظر فيه في الدورة الخامسة لجمعية الأمم المتحدة للبيئة.</w:t>
      </w:r>
    </w:p>
    <w:p w14:paraId="097E098C" w14:textId="77777777" w:rsidR="003B34F1" w:rsidRPr="004D37D8" w:rsidRDefault="003B34F1" w:rsidP="006452AE">
      <w:pPr>
        <w:pStyle w:val="Normalnumber"/>
        <w:numPr>
          <w:ilvl w:val="0"/>
          <w:numId w:val="6"/>
        </w:numPr>
        <w:tabs>
          <w:tab w:val="clear" w:pos="1247"/>
          <w:tab w:val="clear" w:pos="1814"/>
          <w:tab w:val="clear" w:pos="2381"/>
          <w:tab w:val="clear" w:pos="2948"/>
          <w:tab w:val="clear" w:pos="3515"/>
          <w:tab w:val="left" w:pos="1841"/>
        </w:tabs>
        <w:bidi/>
        <w:spacing w:line="400" w:lineRule="exact"/>
        <w:ind w:left="1134"/>
        <w:jc w:val="both"/>
        <w:textDirection w:val="tbRlV"/>
        <w:rPr>
          <w:rFonts w:cs="Times New Roman" w:hint="default"/>
          <w:rtl/>
          <w:lang w:val="ar-SA" w:eastAsia="zh-TW"/>
        </w:rPr>
      </w:pPr>
      <w:r w:rsidRPr="004D37D8">
        <w:rPr>
          <w:rtl/>
        </w:rPr>
        <w:t xml:space="preserve">ونرحب بنتائج الدورة الرابعة والعشرين لمؤتمر الأطراف في اتفاقية الأمم المتحدة الإطارية بشأن تغير المناخ، المعقودة في كانون الأول/ديسمبر 2018 في </w:t>
      </w:r>
      <w:proofErr w:type="spellStart"/>
      <w:r w:rsidRPr="004D37D8">
        <w:rPr>
          <w:rtl/>
        </w:rPr>
        <w:t>كاتوفيتسه</w:t>
      </w:r>
      <w:proofErr w:type="spellEnd"/>
      <w:r w:rsidRPr="004D37D8">
        <w:rPr>
          <w:rtl/>
        </w:rPr>
        <w:t>، بولندا.</w:t>
      </w:r>
    </w:p>
    <w:p w14:paraId="464B8A6C" w14:textId="26F8A6E4" w:rsidR="00C07A4A" w:rsidRPr="006452AE" w:rsidRDefault="003B34F1" w:rsidP="00372687">
      <w:pPr>
        <w:pStyle w:val="Normalnumber"/>
        <w:numPr>
          <w:ilvl w:val="0"/>
          <w:numId w:val="6"/>
        </w:numPr>
        <w:tabs>
          <w:tab w:val="clear" w:pos="1247"/>
          <w:tab w:val="clear" w:pos="1814"/>
          <w:tab w:val="clear" w:pos="2381"/>
          <w:tab w:val="clear" w:pos="2948"/>
          <w:tab w:val="clear" w:pos="3515"/>
          <w:tab w:val="left" w:pos="1841"/>
        </w:tabs>
        <w:bidi/>
        <w:spacing w:after="0" w:line="400" w:lineRule="exact"/>
        <w:ind w:left="1134"/>
        <w:jc w:val="both"/>
        <w:textDirection w:val="tbRlV"/>
        <w:rPr>
          <w:rFonts w:hint="default"/>
          <w:rtl/>
        </w:rPr>
      </w:pPr>
      <w:r w:rsidRPr="004D37D8">
        <w:rPr>
          <w:rtl/>
        </w:rPr>
        <w:t>ونطلب إلى المدير</w:t>
      </w:r>
      <w:r w:rsidR="00906D6A">
        <w:rPr>
          <w:rtl/>
        </w:rPr>
        <w:t>ة</w:t>
      </w:r>
      <w:r w:rsidRPr="004D37D8">
        <w:rPr>
          <w:rtl/>
        </w:rPr>
        <w:t xml:space="preserve"> التنفيذي</w:t>
      </w:r>
      <w:r w:rsidR="00906D6A">
        <w:rPr>
          <w:rtl/>
        </w:rPr>
        <w:t>ة</w:t>
      </w:r>
      <w:r w:rsidRPr="004D37D8">
        <w:rPr>
          <w:rtl/>
        </w:rPr>
        <w:t xml:space="preserve"> لبرنامج الأمم المتحدة للبيئة أن </w:t>
      </w:r>
      <w:r w:rsidR="00906D6A">
        <w:rPr>
          <w:rtl/>
        </w:rPr>
        <w:t>ت</w:t>
      </w:r>
      <w:r w:rsidR="00906D6A" w:rsidRPr="004D37D8">
        <w:rPr>
          <w:rtl/>
        </w:rPr>
        <w:t xml:space="preserve">تابع </w:t>
      </w:r>
      <w:r w:rsidRPr="004D37D8">
        <w:rPr>
          <w:rtl/>
        </w:rPr>
        <w:t xml:space="preserve">تنفيذ الإجراءات المبينة في هذا الإعلان من خلال عمليات التقييم البيئي العادية </w:t>
      </w:r>
      <w:r w:rsidR="00906D6A">
        <w:rPr>
          <w:rtl/>
        </w:rPr>
        <w:t>للبرنامج</w:t>
      </w:r>
      <w:r w:rsidRPr="004D37D8">
        <w:rPr>
          <w:rtl/>
        </w:rPr>
        <w:t>،</w:t>
      </w:r>
      <w:r w:rsidR="005B11D5">
        <w:rPr>
          <w:rtl/>
        </w:rPr>
        <w:t xml:space="preserve"> </w:t>
      </w:r>
      <w:r w:rsidRPr="004D37D8">
        <w:rPr>
          <w:rtl/>
        </w:rPr>
        <w:t xml:space="preserve">وأن </w:t>
      </w:r>
      <w:r w:rsidR="00906D6A">
        <w:rPr>
          <w:rtl/>
        </w:rPr>
        <w:t>ت</w:t>
      </w:r>
      <w:r w:rsidR="00906D6A" w:rsidRPr="004D37D8">
        <w:rPr>
          <w:rtl/>
        </w:rPr>
        <w:t xml:space="preserve">دعم </w:t>
      </w:r>
      <w:r w:rsidRPr="004D37D8">
        <w:rPr>
          <w:rtl/>
        </w:rPr>
        <w:t>جهودنا الوطنية، بسبل من بينها الوجود الإقليمي ودون الإقليمي للبرنامج، ونطلب إلى المدير</w:t>
      </w:r>
      <w:r w:rsidR="00906D6A">
        <w:rPr>
          <w:rtl/>
        </w:rPr>
        <w:t>ة</w:t>
      </w:r>
      <w:r w:rsidRPr="004D37D8">
        <w:rPr>
          <w:rtl/>
        </w:rPr>
        <w:t xml:space="preserve"> التنفيذي</w:t>
      </w:r>
      <w:r w:rsidR="00906D6A">
        <w:rPr>
          <w:rtl/>
        </w:rPr>
        <w:t>ة</w:t>
      </w:r>
      <w:r w:rsidRPr="004D37D8">
        <w:rPr>
          <w:rtl/>
        </w:rPr>
        <w:t xml:space="preserve"> أن </w:t>
      </w:r>
      <w:r w:rsidR="00906D6A">
        <w:rPr>
          <w:rtl/>
        </w:rPr>
        <w:t>ت</w:t>
      </w:r>
      <w:r w:rsidR="00906D6A" w:rsidRPr="004D37D8">
        <w:rPr>
          <w:rtl/>
        </w:rPr>
        <w:t xml:space="preserve">قدم </w:t>
      </w:r>
      <w:r w:rsidRPr="004D37D8">
        <w:rPr>
          <w:rtl/>
        </w:rPr>
        <w:t>تقريراً مرحلياً، بالتعاون مع الدول الأعضاء، لننظر فيه في الدورة السابعة لجمعية الأمم المتحدة للبي</w:t>
      </w:r>
      <w:r w:rsidR="006452AE">
        <w:rPr>
          <w:rtl/>
        </w:rPr>
        <w:t>ئة.</w:t>
      </w:r>
    </w:p>
    <w:p w14:paraId="293EBB09" w14:textId="302579EF" w:rsidR="003D7E80" w:rsidRPr="006452AE" w:rsidRDefault="006452AE" w:rsidP="00372687">
      <w:pPr>
        <w:pStyle w:val="Normalnumber"/>
        <w:numPr>
          <w:ilvl w:val="0"/>
          <w:numId w:val="0"/>
        </w:numPr>
        <w:tabs>
          <w:tab w:val="clear" w:pos="1247"/>
          <w:tab w:val="clear" w:pos="1814"/>
          <w:tab w:val="clear" w:pos="2381"/>
          <w:tab w:val="clear" w:pos="2948"/>
          <w:tab w:val="clear" w:pos="3515"/>
          <w:tab w:val="left" w:pos="1841"/>
        </w:tabs>
        <w:bidi/>
        <w:spacing w:after="0" w:line="400" w:lineRule="exact"/>
        <w:ind w:left="1134"/>
        <w:jc w:val="center"/>
        <w:rPr>
          <w:rFonts w:hint="default"/>
        </w:rPr>
      </w:pPr>
      <w:bookmarkStart w:id="2" w:name="TmpSave"/>
      <w:bookmarkEnd w:id="2"/>
      <w:r>
        <w:rPr>
          <w:rFonts w:hint="default"/>
        </w:rPr>
        <w:t>_______</w:t>
      </w:r>
      <w:r w:rsidR="00EC3A5F" w:rsidRPr="006452AE">
        <w:t>____</w:t>
      </w:r>
      <w:r w:rsidR="008721C9" w:rsidRPr="006452AE">
        <w:t>_____</w:t>
      </w:r>
    </w:p>
    <w:sectPr w:rsidR="003D7E80" w:rsidRPr="006452AE" w:rsidSect="009E5574">
      <w:headerReference w:type="even" r:id="rId11"/>
      <w:headerReference w:type="default" r:id="rId12"/>
      <w:footerReference w:type="even" r:id="rId13"/>
      <w:footerReference w:type="default" r:id="rId14"/>
      <w:footerReference w:type="first" r:id="rId15"/>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4A7229" w14:textId="77777777" w:rsidR="00386B73" w:rsidRDefault="00386B73">
      <w:r>
        <w:separator/>
      </w:r>
    </w:p>
  </w:endnote>
  <w:endnote w:type="continuationSeparator" w:id="0">
    <w:p w14:paraId="21D18EF8" w14:textId="77777777" w:rsidR="00386B73" w:rsidRDefault="00386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charset w:val="B2"/>
    <w:family w:val="roman"/>
    <w:pitch w:val="variable"/>
    <w:sig w:usb0="00002003" w:usb1="80000000" w:usb2="00000008" w:usb3="00000000" w:csb0="00000041" w:csb1="00000000"/>
  </w:font>
  <w:font w:name="Times">
    <w:altName w:val="Sylfae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FF869" w14:textId="774B6B0F" w:rsidR="00386B73" w:rsidRPr="0012040B" w:rsidRDefault="00386B73"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906D6A">
      <w:rPr>
        <w:rStyle w:val="PageNumber"/>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128AE" w14:textId="13368777" w:rsidR="00386B73" w:rsidRPr="00780A9D" w:rsidRDefault="00386B73"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906D6A">
      <w:rPr>
        <w:rStyle w:val="PageNumber"/>
        <w:rFonts w:ascii="Times New Roman" w:hAnsi="Times New Roman" w:cs="Times New Roman"/>
        <w:szCs w:val="20"/>
      </w:rPr>
      <w:t>3</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0E5E0" w14:textId="14DBEAC7" w:rsidR="00386B73" w:rsidRPr="00217B48" w:rsidRDefault="00386B73" w:rsidP="00A94CE7">
    <w:pPr>
      <w:spacing w:line="200" w:lineRule="exact"/>
      <w:rPr>
        <w:szCs w:val="22"/>
        <w:rtl/>
      </w:rPr>
    </w:pPr>
    <w:r w:rsidRPr="00F45D78">
      <w:rPr>
        <w:rFonts w:cs="Times New Roman"/>
        <w:sz w:val="20"/>
        <w:szCs w:val="20"/>
        <w:lang w:val="en-GB"/>
      </w:rPr>
      <w:t>K1</w:t>
    </w:r>
    <w:r w:rsidR="009203A0">
      <w:rPr>
        <w:rFonts w:cs="Times New Roman"/>
        <w:sz w:val="20"/>
        <w:szCs w:val="20"/>
        <w:lang w:val="en-GB"/>
      </w:rPr>
      <w:t>9</w:t>
    </w:r>
    <w:r>
      <w:rPr>
        <w:rFonts w:cs="Times New Roman"/>
        <w:sz w:val="20"/>
        <w:szCs w:val="20"/>
        <w:lang w:val="en-GB"/>
      </w:rPr>
      <w:t>0</w:t>
    </w:r>
    <w:r w:rsidR="009203A0">
      <w:rPr>
        <w:rFonts w:cs="Times New Roman"/>
        <w:sz w:val="20"/>
        <w:szCs w:val="20"/>
        <w:lang w:val="en-GB"/>
      </w:rPr>
      <w:t>10277</w:t>
    </w:r>
    <w:r w:rsidRPr="00F45D78">
      <w:rPr>
        <w:rFonts w:cs="Times New Roman" w:hint="cs"/>
        <w:sz w:val="20"/>
        <w:szCs w:val="20"/>
        <w:rtl/>
        <w:lang w:val="en-GB"/>
      </w:rPr>
      <w:tab/>
    </w:r>
    <w:r w:rsidR="009203A0">
      <w:rPr>
        <w:rFonts w:cs="Times New Roman"/>
        <w:sz w:val="20"/>
        <w:szCs w:val="20"/>
      </w:rPr>
      <w:t>04</w:t>
    </w:r>
    <w:r w:rsidR="00C07A4A">
      <w:rPr>
        <w:rFonts w:cs="Times New Roman"/>
        <w:sz w:val="20"/>
        <w:szCs w:val="20"/>
      </w:rPr>
      <w:t>0</w:t>
    </w:r>
    <w:r w:rsidR="009203A0">
      <w:rPr>
        <w:rFonts w:cs="Times New Roman"/>
        <w:sz w:val="20"/>
        <w:szCs w:val="20"/>
      </w:rPr>
      <w:t>6</w:t>
    </w:r>
    <w:r w:rsidRPr="00F45D78">
      <w:rPr>
        <w:rFonts w:cs="Times New Roman"/>
        <w:sz w:val="20"/>
        <w:szCs w:val="20"/>
        <w:lang w:val="en-GB"/>
      </w:rPr>
      <w:t>1</w:t>
    </w:r>
    <w:r w:rsidR="00C07A4A">
      <w:rPr>
        <w:rFonts w:cs="Times New Roman"/>
        <w:sz w:val="20"/>
        <w:szCs w:val="20"/>
        <w:lang w:val="en-GB"/>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802E2" w14:textId="77777777" w:rsidR="00386B73" w:rsidRDefault="00386B73">
      <w:r>
        <w:separator/>
      </w:r>
    </w:p>
  </w:footnote>
  <w:footnote w:type="continuationSeparator" w:id="0">
    <w:p w14:paraId="782F44D0" w14:textId="77777777" w:rsidR="00386B73" w:rsidRDefault="00386B73">
      <w:r>
        <w:continuationSeparator/>
      </w:r>
    </w:p>
  </w:footnote>
  <w:footnote w:id="1">
    <w:p w14:paraId="2DCF7B66" w14:textId="77777777" w:rsidR="003B34F1" w:rsidRPr="00B51C78" w:rsidRDefault="003B34F1" w:rsidP="00B51C78">
      <w:pPr>
        <w:pStyle w:val="FootnoteText"/>
        <w:tabs>
          <w:tab w:val="left" w:pos="624"/>
        </w:tabs>
        <w:spacing w:after="60" w:line="300" w:lineRule="exact"/>
        <w:ind w:left="1134"/>
        <w:jc w:val="both"/>
        <w:textDirection w:val="tbRlV"/>
        <w:rPr>
          <w:rFonts w:ascii="Times New Roman" w:hAnsi="Times New Roman" w:cs="Traditional Arabic"/>
          <w:sz w:val="18"/>
          <w:szCs w:val="26"/>
          <w:rtl/>
          <w:lang w:val="ar-SA" w:eastAsia="zh-TW"/>
        </w:rPr>
      </w:pPr>
      <w:r w:rsidRPr="00B51C78">
        <w:rPr>
          <w:rFonts w:ascii="Times New Roman" w:hAnsi="Times New Roman" w:cs="Traditional Arabic"/>
          <w:sz w:val="18"/>
          <w:szCs w:val="26"/>
          <w:rtl/>
        </w:rPr>
        <w:t>(</w:t>
      </w:r>
      <w:r w:rsidRPr="00B51C78">
        <w:rPr>
          <w:rStyle w:val="FootnoteReference"/>
          <w:rFonts w:ascii="Times New Roman" w:hAnsi="Times New Roman" w:cs="Traditional Arabic"/>
          <w:sz w:val="18"/>
          <w:szCs w:val="26"/>
          <w:vertAlign w:val="baseline"/>
          <w:rtl/>
        </w:rPr>
        <w:footnoteRef/>
      </w:r>
      <w:r w:rsidRPr="00B51C78">
        <w:rPr>
          <w:rFonts w:ascii="Times New Roman" w:hAnsi="Times New Roman" w:cs="Traditional Arabic"/>
          <w:sz w:val="18"/>
          <w:szCs w:val="26"/>
          <w:rtl/>
        </w:rPr>
        <w:t>)  قرار الجمعية العامة 66/288، المرفق.</w:t>
      </w:r>
    </w:p>
  </w:footnote>
  <w:footnote w:id="2">
    <w:p w14:paraId="0BBDC0F7" w14:textId="77777777" w:rsidR="003B34F1" w:rsidRPr="00B51C78" w:rsidRDefault="003B34F1" w:rsidP="00B51C78">
      <w:pPr>
        <w:pStyle w:val="FootnoteText"/>
        <w:spacing w:after="60" w:line="300" w:lineRule="exact"/>
        <w:ind w:left="1134"/>
        <w:jc w:val="both"/>
        <w:textDirection w:val="tbRlV"/>
        <w:rPr>
          <w:rFonts w:ascii="Times New Roman" w:hAnsi="Times New Roman" w:cs="Traditional Arabic"/>
          <w:sz w:val="18"/>
          <w:szCs w:val="26"/>
          <w:rtl/>
          <w:lang w:val="en-GB" w:eastAsia="zh-TW"/>
        </w:rPr>
      </w:pPr>
      <w:r w:rsidRPr="00B51C78">
        <w:rPr>
          <w:rFonts w:ascii="Times New Roman" w:hAnsi="Times New Roman" w:cs="Traditional Arabic"/>
          <w:sz w:val="18"/>
          <w:szCs w:val="26"/>
          <w:rtl/>
        </w:rPr>
        <w:t>(</w:t>
      </w:r>
      <w:r w:rsidRPr="00B51C78">
        <w:rPr>
          <w:rStyle w:val="FootnoteReference"/>
          <w:rFonts w:ascii="Times New Roman" w:hAnsi="Times New Roman" w:cs="Traditional Arabic"/>
          <w:sz w:val="18"/>
          <w:szCs w:val="26"/>
          <w:vertAlign w:val="baseline"/>
          <w:rtl/>
        </w:rPr>
        <w:footnoteRef/>
      </w:r>
      <w:r w:rsidRPr="00B51C78">
        <w:rPr>
          <w:rFonts w:ascii="Times New Roman" w:hAnsi="Times New Roman" w:cs="Traditional Arabic"/>
          <w:sz w:val="18"/>
          <w:szCs w:val="26"/>
          <w:rtl/>
        </w:rPr>
        <w:t>)  قرار الجمعية العامة 70/1.</w:t>
      </w:r>
    </w:p>
  </w:footnote>
  <w:footnote w:id="3">
    <w:p w14:paraId="09A06D18" w14:textId="77777777" w:rsidR="003B34F1" w:rsidRPr="00B51C78" w:rsidRDefault="003B34F1" w:rsidP="00B51C78">
      <w:pPr>
        <w:pStyle w:val="FootnoteText"/>
        <w:spacing w:after="60" w:line="300" w:lineRule="exact"/>
        <w:ind w:left="1134"/>
        <w:jc w:val="both"/>
        <w:textDirection w:val="tbRlV"/>
        <w:rPr>
          <w:rFonts w:ascii="Times New Roman" w:hAnsi="Times New Roman" w:cs="Traditional Arabic"/>
          <w:sz w:val="18"/>
          <w:szCs w:val="26"/>
          <w:rtl/>
          <w:lang w:val="ar-SA" w:eastAsia="zh-TW"/>
        </w:rPr>
      </w:pPr>
      <w:r w:rsidRPr="00B51C78">
        <w:rPr>
          <w:rFonts w:ascii="Times New Roman" w:hAnsi="Times New Roman" w:cs="Traditional Arabic"/>
          <w:sz w:val="18"/>
          <w:szCs w:val="26"/>
          <w:rtl/>
        </w:rPr>
        <w:t>(</w:t>
      </w:r>
      <w:r w:rsidRPr="00B51C78">
        <w:rPr>
          <w:rStyle w:val="FootnoteReference"/>
          <w:rFonts w:ascii="Times New Roman" w:hAnsi="Times New Roman" w:cs="Traditional Arabic"/>
          <w:sz w:val="18"/>
          <w:szCs w:val="26"/>
          <w:vertAlign w:val="baseline"/>
          <w:rtl/>
        </w:rPr>
        <w:footnoteRef/>
      </w:r>
      <w:r w:rsidRPr="00B51C78">
        <w:rPr>
          <w:rFonts w:ascii="Times New Roman" w:hAnsi="Times New Roman" w:cs="Traditional Arabic"/>
          <w:sz w:val="18"/>
          <w:szCs w:val="26"/>
          <w:rtl/>
        </w:rPr>
        <w:t xml:space="preserve">)  </w:t>
      </w:r>
      <w:r w:rsidRPr="00B51C78">
        <w:rPr>
          <w:rFonts w:ascii="Times New Roman" w:hAnsi="Times New Roman" w:cs="Traditional Arabic"/>
          <w:sz w:val="18"/>
          <w:szCs w:val="26"/>
        </w:rPr>
        <w:t>A/CONF.216/5</w:t>
      </w:r>
      <w:r w:rsidRPr="00B51C78">
        <w:rPr>
          <w:rFonts w:ascii="Times New Roman" w:hAnsi="Times New Roman" w:cs="Traditional Arabic"/>
          <w:sz w:val="18"/>
          <w:szCs w:val="26"/>
          <w:rtl/>
        </w:rPr>
        <w:t>، المرفق.</w:t>
      </w:r>
    </w:p>
  </w:footnote>
  <w:footnote w:id="4">
    <w:p w14:paraId="6A85EF62" w14:textId="2C937661" w:rsidR="003B34F1" w:rsidRPr="00B51C78" w:rsidRDefault="003B34F1" w:rsidP="00B51C78">
      <w:pPr>
        <w:pStyle w:val="FootnoteText"/>
        <w:spacing w:after="60" w:line="300" w:lineRule="exact"/>
        <w:ind w:left="1134"/>
        <w:jc w:val="both"/>
        <w:textDirection w:val="tbRlV"/>
        <w:rPr>
          <w:rFonts w:ascii="Times New Roman" w:hAnsi="Times New Roman" w:cs="Traditional Arabic"/>
          <w:sz w:val="18"/>
          <w:szCs w:val="26"/>
          <w:rtl/>
          <w:lang w:val="ar-SA" w:eastAsia="zh-TW"/>
        </w:rPr>
      </w:pPr>
      <w:r w:rsidRPr="00B51C78">
        <w:rPr>
          <w:rFonts w:ascii="Times New Roman" w:hAnsi="Times New Roman" w:cs="Traditional Arabic"/>
          <w:sz w:val="18"/>
          <w:szCs w:val="26"/>
          <w:rtl/>
        </w:rPr>
        <w:t>(</w:t>
      </w:r>
      <w:r w:rsidRPr="00B51C78">
        <w:rPr>
          <w:rStyle w:val="FootnoteReference"/>
          <w:rFonts w:ascii="Times New Roman" w:hAnsi="Times New Roman" w:cs="Traditional Arabic"/>
          <w:sz w:val="18"/>
          <w:szCs w:val="26"/>
          <w:vertAlign w:val="baseline"/>
          <w:rtl/>
        </w:rPr>
        <w:footnoteRef/>
      </w:r>
      <w:r w:rsidRPr="00B51C78">
        <w:rPr>
          <w:rFonts w:ascii="Times New Roman" w:hAnsi="Times New Roman" w:cs="Traditional Arabic"/>
          <w:sz w:val="18"/>
          <w:szCs w:val="26"/>
          <w:rtl/>
        </w:rPr>
        <w:t>)</w:t>
      </w:r>
      <w:r w:rsidR="00B51C78">
        <w:rPr>
          <w:rFonts w:ascii="Times New Roman" w:hAnsi="Times New Roman" w:cs="Traditional Arabic" w:hint="cs"/>
          <w:sz w:val="18"/>
          <w:szCs w:val="26"/>
          <w:rtl/>
        </w:rPr>
        <w:t xml:space="preserve"> </w:t>
      </w:r>
      <w:r w:rsidRPr="00B51C78">
        <w:rPr>
          <w:rFonts w:ascii="Times New Roman" w:hAnsi="Times New Roman" w:cs="Traditional Arabic"/>
          <w:sz w:val="18"/>
          <w:szCs w:val="26"/>
          <w:rtl/>
        </w:rPr>
        <w:t xml:space="preserve"> قرار الجمعية العامة 69/313،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8D6FF" w14:textId="67F57E9D" w:rsidR="00386B73" w:rsidRPr="0073400D" w:rsidRDefault="00386B73" w:rsidP="00A94CE7">
    <w:pPr>
      <w:pBdr>
        <w:bottom w:val="single" w:sz="4" w:space="0" w:color="auto"/>
      </w:pBdr>
      <w:spacing w:before="20" w:after="40"/>
      <w:rPr>
        <w:b/>
        <w:bCs/>
        <w:sz w:val="17"/>
        <w:szCs w:val="17"/>
        <w:rtl/>
        <w:lang w:val="fr-FR"/>
      </w:rPr>
    </w:pPr>
    <w:r>
      <w:rPr>
        <w:rStyle w:val="PageNumber"/>
        <w:rFonts w:cs="Times New Roman"/>
        <w:b/>
        <w:bCs/>
        <w:sz w:val="17"/>
        <w:szCs w:val="17"/>
      </w:rPr>
      <w:t>U</w:t>
    </w:r>
    <w:r w:rsidR="00315A11">
      <w:rPr>
        <w:rStyle w:val="PageNumber"/>
        <w:rFonts w:cs="Times New Roman"/>
        <w:b/>
        <w:bCs/>
        <w:sz w:val="17"/>
        <w:szCs w:val="17"/>
      </w:rPr>
      <w:t>N</w:t>
    </w:r>
    <w:r>
      <w:rPr>
        <w:rStyle w:val="PageNumber"/>
        <w:rFonts w:cs="Times New Roman"/>
        <w:b/>
        <w:bCs/>
        <w:sz w:val="17"/>
        <w:szCs w:val="17"/>
      </w:rPr>
      <w:t>EP/EA.</w:t>
    </w:r>
    <w:r w:rsidR="00900B6E">
      <w:rPr>
        <w:rStyle w:val="PageNumber"/>
        <w:rFonts w:cs="Times New Roman"/>
        <w:b/>
        <w:bCs/>
        <w:sz w:val="17"/>
        <w:szCs w:val="17"/>
      </w:rPr>
      <w:t>4</w:t>
    </w:r>
    <w:r>
      <w:rPr>
        <w:rStyle w:val="PageNumber"/>
        <w:rFonts w:cs="Times New Roman"/>
        <w:b/>
        <w:bCs/>
        <w:sz w:val="17"/>
        <w:szCs w:val="17"/>
      </w:rPr>
      <w:t>/</w:t>
    </w:r>
    <w:r w:rsidR="006452AE">
      <w:rPr>
        <w:rStyle w:val="PageNumber"/>
        <w:rFonts w:cs="Times New Roman"/>
        <w:b/>
        <w:bCs/>
        <w:sz w:val="17"/>
        <w:szCs w:val="17"/>
      </w:rPr>
      <w:t>HLS.1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30195" w14:textId="6BCA65D2" w:rsidR="00386B73" w:rsidRPr="00EC3A5F" w:rsidRDefault="00386B73" w:rsidP="00A94CE7">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w:t>
    </w:r>
    <w:r w:rsidR="00900B6E">
      <w:rPr>
        <w:rStyle w:val="PageNumber"/>
        <w:rFonts w:cs="Times New Roman"/>
        <w:b/>
        <w:bCs/>
        <w:sz w:val="17"/>
        <w:szCs w:val="17"/>
      </w:rPr>
      <w:t>4</w:t>
    </w:r>
    <w:r w:rsidRPr="00EC3A5F">
      <w:rPr>
        <w:rStyle w:val="PageNumber"/>
        <w:rFonts w:cs="Times New Roman"/>
        <w:b/>
        <w:bCs/>
        <w:sz w:val="17"/>
        <w:szCs w:val="17"/>
      </w:rPr>
      <w:t>/</w:t>
    </w:r>
    <w:r w:rsidR="006452AE">
      <w:rPr>
        <w:rStyle w:val="PageNumber"/>
        <w:rFonts w:cs="Times New Roman"/>
        <w:b/>
        <w:bCs/>
        <w:sz w:val="17"/>
        <w:szCs w:val="17"/>
      </w:rPr>
      <w:t>HSL.1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113A7"/>
    <w:multiLevelType w:val="multilevel"/>
    <w:tmpl w:val="48241D10"/>
    <w:numStyleLink w:val="Normallist"/>
  </w:abstractNum>
  <w:abstractNum w:abstractNumId="1" w15:restartNumberingAfterBreak="0">
    <w:nsid w:val="2946226F"/>
    <w:multiLevelType w:val="hybridMultilevel"/>
    <w:tmpl w:val="58922C66"/>
    <w:lvl w:ilvl="0" w:tplc="C1DA614C">
      <w:start w:val="1"/>
      <w:numFmt w:val="decimal"/>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3" w15:restartNumberingAfterBreak="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num w:numId="1">
    <w:abstractNumId w:val="3"/>
  </w:num>
  <w:num w:numId="2">
    <w:abstractNumId w:val="2"/>
  </w:num>
  <w:num w:numId="3">
    <w:abstractNumId w:val="0"/>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4">
    <w:abstractNumId w:val="0"/>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5">
    <w:abstractNumId w:val="1"/>
  </w:num>
  <w:num w:numId="6">
    <w:abstractNumId w:val="0"/>
    <w:lvlOverride w:ilvl="0">
      <w:lvl w:ilvl="0">
        <w:start w:val="1"/>
        <w:numFmt w:val="decimal"/>
        <w:pStyle w:val="Normalnumber"/>
        <w:lvlText w:val="%1-"/>
        <w:lvlJc w:val="left"/>
        <w:pPr>
          <w:tabs>
            <w:tab w:val="num" w:pos="567"/>
          </w:tabs>
          <w:ind w:left="1247" w:firstLine="0"/>
        </w:pPr>
        <w:rPr>
          <w:rFonts w:ascii="Traditional Arabic" w:hAnsi="Traditional Arabic" w:cs="Traditional Arabic" w:hint="default"/>
        </w:rPr>
      </w:lvl>
    </w:lvlOverride>
  </w:num>
  <w:num w:numId="7">
    <w:abstractNumId w:val="0"/>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8">
    <w:abstractNumId w:val="0"/>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9">
    <w:abstractNumId w:val="0"/>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36865"/>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02B"/>
    <w:rsid w:val="00004629"/>
    <w:rsid w:val="00017AD1"/>
    <w:rsid w:val="000242CB"/>
    <w:rsid w:val="000255EE"/>
    <w:rsid w:val="00080DBA"/>
    <w:rsid w:val="0008359A"/>
    <w:rsid w:val="000844F9"/>
    <w:rsid w:val="00087210"/>
    <w:rsid w:val="000B1A53"/>
    <w:rsid w:val="000C095D"/>
    <w:rsid w:val="000D0380"/>
    <w:rsid w:val="000E24FF"/>
    <w:rsid w:val="001044B6"/>
    <w:rsid w:val="00113EC2"/>
    <w:rsid w:val="00116C73"/>
    <w:rsid w:val="0012040B"/>
    <w:rsid w:val="00131CE1"/>
    <w:rsid w:val="00144421"/>
    <w:rsid w:val="00153644"/>
    <w:rsid w:val="00153926"/>
    <w:rsid w:val="00154CC2"/>
    <w:rsid w:val="001602FD"/>
    <w:rsid w:val="00165BE3"/>
    <w:rsid w:val="00175870"/>
    <w:rsid w:val="00177C0C"/>
    <w:rsid w:val="001914D3"/>
    <w:rsid w:val="00193855"/>
    <w:rsid w:val="0019738E"/>
    <w:rsid w:val="001A7B84"/>
    <w:rsid w:val="001B69F3"/>
    <w:rsid w:val="001E4795"/>
    <w:rsid w:val="00217B48"/>
    <w:rsid w:val="00226109"/>
    <w:rsid w:val="00243FC6"/>
    <w:rsid w:val="002568E6"/>
    <w:rsid w:val="00260C3B"/>
    <w:rsid w:val="00261451"/>
    <w:rsid w:val="00267B8B"/>
    <w:rsid w:val="0027481A"/>
    <w:rsid w:val="00282759"/>
    <w:rsid w:val="002B0E93"/>
    <w:rsid w:val="002C60AD"/>
    <w:rsid w:val="002D6F30"/>
    <w:rsid w:val="00315A11"/>
    <w:rsid w:val="00324C76"/>
    <w:rsid w:val="00366112"/>
    <w:rsid w:val="00372687"/>
    <w:rsid w:val="00386B73"/>
    <w:rsid w:val="00386BD3"/>
    <w:rsid w:val="00392389"/>
    <w:rsid w:val="003A3C5E"/>
    <w:rsid w:val="003B34F1"/>
    <w:rsid w:val="003D7E80"/>
    <w:rsid w:val="003E4E41"/>
    <w:rsid w:val="00405211"/>
    <w:rsid w:val="004073F0"/>
    <w:rsid w:val="00417F36"/>
    <w:rsid w:val="00436050"/>
    <w:rsid w:val="00440290"/>
    <w:rsid w:val="00442979"/>
    <w:rsid w:val="00466CC9"/>
    <w:rsid w:val="00472D8B"/>
    <w:rsid w:val="004965D3"/>
    <w:rsid w:val="004B0A17"/>
    <w:rsid w:val="004C5D36"/>
    <w:rsid w:val="004D08E4"/>
    <w:rsid w:val="004D0E9D"/>
    <w:rsid w:val="004D1F6B"/>
    <w:rsid w:val="004D2B12"/>
    <w:rsid w:val="004D3BED"/>
    <w:rsid w:val="004D6802"/>
    <w:rsid w:val="004E4E97"/>
    <w:rsid w:val="004E5370"/>
    <w:rsid w:val="004E557C"/>
    <w:rsid w:val="004E7B30"/>
    <w:rsid w:val="004F230A"/>
    <w:rsid w:val="00500B42"/>
    <w:rsid w:val="005018F4"/>
    <w:rsid w:val="00530F46"/>
    <w:rsid w:val="00565047"/>
    <w:rsid w:val="005809B9"/>
    <w:rsid w:val="00581ED6"/>
    <w:rsid w:val="005945AA"/>
    <w:rsid w:val="005A19CF"/>
    <w:rsid w:val="005B11D5"/>
    <w:rsid w:val="005B7D85"/>
    <w:rsid w:val="005C55FF"/>
    <w:rsid w:val="005E06C5"/>
    <w:rsid w:val="0060772E"/>
    <w:rsid w:val="006135DA"/>
    <w:rsid w:val="00614103"/>
    <w:rsid w:val="006160A4"/>
    <w:rsid w:val="006227F4"/>
    <w:rsid w:val="00642185"/>
    <w:rsid w:val="006452AE"/>
    <w:rsid w:val="006517DF"/>
    <w:rsid w:val="00671875"/>
    <w:rsid w:val="006A7796"/>
    <w:rsid w:val="006C560D"/>
    <w:rsid w:val="006D4FB3"/>
    <w:rsid w:val="006E1B00"/>
    <w:rsid w:val="006E4BE0"/>
    <w:rsid w:val="006F060B"/>
    <w:rsid w:val="00706852"/>
    <w:rsid w:val="007071C8"/>
    <w:rsid w:val="007159C9"/>
    <w:rsid w:val="00715AF4"/>
    <w:rsid w:val="00722365"/>
    <w:rsid w:val="007653B3"/>
    <w:rsid w:val="007712A8"/>
    <w:rsid w:val="00780A9D"/>
    <w:rsid w:val="007B3833"/>
    <w:rsid w:val="007B4E5E"/>
    <w:rsid w:val="007C0FF8"/>
    <w:rsid w:val="007C3EB8"/>
    <w:rsid w:val="00805014"/>
    <w:rsid w:val="00810D57"/>
    <w:rsid w:val="00821CBF"/>
    <w:rsid w:val="008226DC"/>
    <w:rsid w:val="00827F6A"/>
    <w:rsid w:val="00852DD4"/>
    <w:rsid w:val="00856921"/>
    <w:rsid w:val="00864C12"/>
    <w:rsid w:val="008721C9"/>
    <w:rsid w:val="00895358"/>
    <w:rsid w:val="008B2E95"/>
    <w:rsid w:val="008C5028"/>
    <w:rsid w:val="0090002B"/>
    <w:rsid w:val="00900B6E"/>
    <w:rsid w:val="009024C1"/>
    <w:rsid w:val="00906D6A"/>
    <w:rsid w:val="009203A0"/>
    <w:rsid w:val="00924796"/>
    <w:rsid w:val="00926C1F"/>
    <w:rsid w:val="00945D6A"/>
    <w:rsid w:val="0097227D"/>
    <w:rsid w:val="009819E2"/>
    <w:rsid w:val="00997838"/>
    <w:rsid w:val="00997B87"/>
    <w:rsid w:val="009A16F9"/>
    <w:rsid w:val="009B38CE"/>
    <w:rsid w:val="009B79AE"/>
    <w:rsid w:val="009C06F1"/>
    <w:rsid w:val="009C60CE"/>
    <w:rsid w:val="009E5574"/>
    <w:rsid w:val="009E55B5"/>
    <w:rsid w:val="009F23D3"/>
    <w:rsid w:val="00A00198"/>
    <w:rsid w:val="00A47CC8"/>
    <w:rsid w:val="00A47EB4"/>
    <w:rsid w:val="00A57655"/>
    <w:rsid w:val="00A576F2"/>
    <w:rsid w:val="00A579D1"/>
    <w:rsid w:val="00A70EED"/>
    <w:rsid w:val="00A761E6"/>
    <w:rsid w:val="00A81553"/>
    <w:rsid w:val="00A827E2"/>
    <w:rsid w:val="00A841A3"/>
    <w:rsid w:val="00A94CE7"/>
    <w:rsid w:val="00A969A0"/>
    <w:rsid w:val="00AB1E5D"/>
    <w:rsid w:val="00AB2B5A"/>
    <w:rsid w:val="00AD1EE5"/>
    <w:rsid w:val="00AD700B"/>
    <w:rsid w:val="00AF0EBF"/>
    <w:rsid w:val="00B14D70"/>
    <w:rsid w:val="00B270C7"/>
    <w:rsid w:val="00B34EA4"/>
    <w:rsid w:val="00B4256C"/>
    <w:rsid w:val="00B51C78"/>
    <w:rsid w:val="00B748E6"/>
    <w:rsid w:val="00B92BCD"/>
    <w:rsid w:val="00B96D40"/>
    <w:rsid w:val="00BA6ED1"/>
    <w:rsid w:val="00BD795E"/>
    <w:rsid w:val="00C07013"/>
    <w:rsid w:val="00C07A4A"/>
    <w:rsid w:val="00C130F3"/>
    <w:rsid w:val="00C22877"/>
    <w:rsid w:val="00C2334D"/>
    <w:rsid w:val="00C35B65"/>
    <w:rsid w:val="00C47D0B"/>
    <w:rsid w:val="00C56205"/>
    <w:rsid w:val="00C7051C"/>
    <w:rsid w:val="00C811BE"/>
    <w:rsid w:val="00C85728"/>
    <w:rsid w:val="00C95361"/>
    <w:rsid w:val="00CA1B4E"/>
    <w:rsid w:val="00CA4B0F"/>
    <w:rsid w:val="00CA4F8C"/>
    <w:rsid w:val="00CC797B"/>
    <w:rsid w:val="00CD28D2"/>
    <w:rsid w:val="00D00843"/>
    <w:rsid w:val="00D17F74"/>
    <w:rsid w:val="00D304DE"/>
    <w:rsid w:val="00D42F1B"/>
    <w:rsid w:val="00D553BC"/>
    <w:rsid w:val="00D578BF"/>
    <w:rsid w:val="00D71822"/>
    <w:rsid w:val="00D86E43"/>
    <w:rsid w:val="00D9173E"/>
    <w:rsid w:val="00D91942"/>
    <w:rsid w:val="00DA1588"/>
    <w:rsid w:val="00DC0FF0"/>
    <w:rsid w:val="00DD2FA5"/>
    <w:rsid w:val="00DD6C8F"/>
    <w:rsid w:val="00DD7FB2"/>
    <w:rsid w:val="00DE796A"/>
    <w:rsid w:val="00E11905"/>
    <w:rsid w:val="00E20C50"/>
    <w:rsid w:val="00E32A3D"/>
    <w:rsid w:val="00E57228"/>
    <w:rsid w:val="00E760C7"/>
    <w:rsid w:val="00E9640A"/>
    <w:rsid w:val="00EA2CCF"/>
    <w:rsid w:val="00EC3A5F"/>
    <w:rsid w:val="00ED77A3"/>
    <w:rsid w:val="00EE6015"/>
    <w:rsid w:val="00EE70DB"/>
    <w:rsid w:val="00F10C46"/>
    <w:rsid w:val="00F240DC"/>
    <w:rsid w:val="00F2495E"/>
    <w:rsid w:val="00F27726"/>
    <w:rsid w:val="00F65F58"/>
    <w:rsid w:val="00F7639B"/>
    <w:rsid w:val="00F81A30"/>
    <w:rsid w:val="00FA78D2"/>
    <w:rsid w:val="00FB2080"/>
    <w:rsid w:val="00FC1DEC"/>
    <w:rsid w:val="00FC2264"/>
    <w:rsid w:val="00FC582C"/>
    <w:rsid w:val="00FD2B77"/>
    <w:rsid w:val="00FD42F5"/>
    <w:rsid w:val="00FD4D75"/>
    <w:rsid w:val="00FF5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3C56E8D"/>
  <w15:docId w15:val="{E6ADE4B8-2C9B-4B79-901A-1C736A87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93"/>
    <w:basedOn w:val="Normal"/>
    <w:link w:val="FootnoteTextChar"/>
    <w:uiPriority w:val="99"/>
    <w:pPr>
      <w:jc w:val="right"/>
    </w:pPr>
    <w:rPr>
      <w:rFonts w:ascii="Times" w:hAnsi="Times"/>
      <w:noProof/>
      <w:sz w:val="20"/>
      <w:szCs w:val="20"/>
    </w:rPr>
  </w:style>
  <w:style w:type="character" w:styleId="FootnoteReference">
    <w:name w:val="footnote reference"/>
    <w:aliases w:val="ftref,16 Point,Superscript 6 Point,(Ref. de nota al pie),number,SUPERS,Footnote Reference Superscript,Footnote Reference S,fr,Fotnotsreferens"/>
    <w:uiPriority w:val="99"/>
    <w:qFormat/>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paragraph" w:customStyle="1" w:styleId="CH1">
    <w:name w:val="CH1"/>
    <w:basedOn w:val="Normal"/>
    <w:next w:val="CH2"/>
    <w:rsid w:val="00B4256C"/>
    <w:pPr>
      <w:keepNext/>
      <w:keepLines/>
      <w:tabs>
        <w:tab w:val="right" w:pos="851"/>
        <w:tab w:val="left" w:pos="1247"/>
        <w:tab w:val="left" w:pos="1814"/>
        <w:tab w:val="left" w:pos="2381"/>
        <w:tab w:val="left" w:pos="2948"/>
        <w:tab w:val="left" w:pos="3515"/>
      </w:tabs>
      <w:suppressAutoHyphens/>
      <w:bidi w:val="0"/>
      <w:spacing w:before="240" w:after="120"/>
      <w:ind w:left="1247" w:right="284" w:hanging="1247"/>
    </w:pPr>
    <w:rPr>
      <w:rFonts w:cs="Traditional Arabic" w:hint="cs"/>
      <w:b/>
      <w:sz w:val="28"/>
      <w:lang w:val="en-GB"/>
    </w:rPr>
  </w:style>
  <w:style w:type="paragraph" w:customStyle="1" w:styleId="CH2">
    <w:name w:val="CH2"/>
    <w:basedOn w:val="Normal"/>
    <w:next w:val="Normalnumber"/>
    <w:rsid w:val="00B4256C"/>
    <w:pPr>
      <w:keepNext/>
      <w:keepLines/>
      <w:tabs>
        <w:tab w:val="right" w:pos="851"/>
        <w:tab w:val="left" w:pos="1247"/>
        <w:tab w:val="left" w:pos="1814"/>
        <w:tab w:val="left" w:pos="2381"/>
        <w:tab w:val="left" w:pos="2948"/>
        <w:tab w:val="left" w:pos="3515"/>
      </w:tabs>
      <w:suppressAutoHyphens/>
      <w:bidi w:val="0"/>
      <w:spacing w:before="80" w:after="120"/>
      <w:ind w:left="1247" w:right="284" w:hanging="1247"/>
    </w:pPr>
    <w:rPr>
      <w:rFonts w:cs="Traditional Arabic" w:hint="cs"/>
      <w:b/>
      <w:sz w:val="24"/>
      <w:szCs w:val="24"/>
      <w:lang w:val="en-GB"/>
    </w:r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93 Char"/>
    <w:basedOn w:val="DefaultParagraphFont"/>
    <w:link w:val="FootnoteText"/>
    <w:uiPriority w:val="99"/>
    <w:rsid w:val="00B4256C"/>
    <w:rPr>
      <w:rFonts w:ascii="Times" w:hAnsi="Times" w:cs="Simplified Arabic"/>
      <w:noProof/>
    </w:rPr>
  </w:style>
  <w:style w:type="paragraph" w:customStyle="1" w:styleId="AATitle">
    <w:name w:val="AA_Title"/>
    <w:basedOn w:val="Normal"/>
    <w:rsid w:val="00B4256C"/>
    <w:pPr>
      <w:keepNext/>
      <w:keepLines/>
      <w:tabs>
        <w:tab w:val="left" w:pos="1247"/>
        <w:tab w:val="left" w:pos="1814"/>
        <w:tab w:val="left" w:pos="2381"/>
        <w:tab w:val="left" w:pos="2948"/>
        <w:tab w:val="left" w:pos="3515"/>
      </w:tabs>
      <w:suppressAutoHyphens/>
      <w:bidi w:val="0"/>
      <w:ind w:right="3402"/>
    </w:pPr>
    <w:rPr>
      <w:rFonts w:cs="Traditional Arabic" w:hint="cs"/>
      <w:b/>
      <w:sz w:val="20"/>
      <w:szCs w:val="30"/>
      <w:lang w:val="en-GB"/>
    </w:rPr>
  </w:style>
  <w:style w:type="paragraph" w:customStyle="1" w:styleId="BBTitle">
    <w:name w:val="BB_Title"/>
    <w:basedOn w:val="Normal"/>
    <w:rsid w:val="00B4256C"/>
    <w:pPr>
      <w:keepNext/>
      <w:keepLines/>
      <w:tabs>
        <w:tab w:val="left" w:pos="1247"/>
        <w:tab w:val="left" w:pos="1814"/>
        <w:tab w:val="left" w:pos="2381"/>
        <w:tab w:val="left" w:pos="2948"/>
        <w:tab w:val="left" w:pos="3515"/>
      </w:tabs>
      <w:suppressAutoHyphens/>
      <w:bidi w:val="0"/>
      <w:spacing w:before="320" w:after="240"/>
      <w:ind w:left="1247" w:right="567"/>
    </w:pPr>
    <w:rPr>
      <w:rFonts w:cs="Traditional Arabic" w:hint="cs"/>
      <w:b/>
      <w:sz w:val="28"/>
      <w:lang w:val="en-GB"/>
    </w:rPr>
  </w:style>
  <w:style w:type="numbering" w:customStyle="1" w:styleId="Normallist">
    <w:name w:val="Normal_list"/>
    <w:basedOn w:val="NoList"/>
    <w:rsid w:val="00B4256C"/>
    <w:pPr>
      <w:numPr>
        <w:numId w:val="2"/>
      </w:numPr>
    </w:pPr>
  </w:style>
  <w:style w:type="paragraph" w:customStyle="1" w:styleId="NormalNonumber">
    <w:name w:val="Normal_No_number"/>
    <w:basedOn w:val="Normal"/>
    <w:rsid w:val="00B4256C"/>
    <w:pPr>
      <w:tabs>
        <w:tab w:val="left" w:pos="1247"/>
        <w:tab w:val="left" w:pos="1814"/>
        <w:tab w:val="left" w:pos="2381"/>
        <w:tab w:val="left" w:pos="2948"/>
        <w:tab w:val="left" w:pos="3515"/>
      </w:tabs>
      <w:bidi w:val="0"/>
      <w:spacing w:after="120"/>
      <w:ind w:left="1247"/>
    </w:pPr>
    <w:rPr>
      <w:rFonts w:cs="Traditional Arabic" w:hint="cs"/>
      <w:sz w:val="20"/>
      <w:szCs w:val="30"/>
      <w:lang w:val="en-GB"/>
    </w:rPr>
  </w:style>
  <w:style w:type="paragraph" w:customStyle="1" w:styleId="Normalnumber">
    <w:name w:val="Normal_number"/>
    <w:basedOn w:val="Normal"/>
    <w:rsid w:val="00B4256C"/>
    <w:pPr>
      <w:numPr>
        <w:numId w:val="3"/>
      </w:numPr>
      <w:tabs>
        <w:tab w:val="left" w:pos="1247"/>
        <w:tab w:val="left" w:pos="1814"/>
        <w:tab w:val="left" w:pos="2381"/>
        <w:tab w:val="left" w:pos="2948"/>
        <w:tab w:val="left" w:pos="3515"/>
      </w:tabs>
      <w:bidi w:val="0"/>
      <w:spacing w:after="120"/>
    </w:pPr>
    <w:rPr>
      <w:rFonts w:cs="Traditional Arabic" w:hint="cs"/>
      <w:sz w:val="20"/>
      <w:szCs w:val="30"/>
      <w:lang w:val="en-GB"/>
    </w:rPr>
  </w:style>
  <w:style w:type="paragraph" w:styleId="ListParagraph">
    <w:name w:val="List Paragraph"/>
    <w:basedOn w:val="Normal"/>
    <w:uiPriority w:val="34"/>
    <w:qFormat/>
    <w:rsid w:val="00C07A4A"/>
    <w:pPr>
      <w:ind w:left="720"/>
      <w:contextualSpacing/>
    </w:pPr>
  </w:style>
  <w:style w:type="table" w:styleId="TableGrid">
    <w:name w:val="Table Grid"/>
    <w:basedOn w:val="TableNormal"/>
    <w:uiPriority w:val="39"/>
    <w:rsid w:val="00C07A4A"/>
    <w:rPr>
      <w:rFonts w:ascii="Century" w:eastAsia="MS Mincho" w:hAnsi="Century" w:cs="Times New Roman"/>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
    <w:name w:val="Char1 Char Char Char Char Char Char"/>
    <w:basedOn w:val="Normal"/>
    <w:rsid w:val="009C06F1"/>
    <w:pPr>
      <w:bidi w:val="0"/>
      <w:spacing w:after="160" w:line="240" w:lineRule="exact"/>
    </w:pPr>
    <w:rPr>
      <w:rFonts w:ascii="Tahoma"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A54E2-6DFC-4C75-A371-5F19E62E2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UNEP/EA</vt:lpstr>
    </vt:vector>
  </TitlesOfParts>
  <Company>UNON</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UNEP/EA</dc:title>
  <dc:creator>kotb</dc:creator>
  <cp:lastModifiedBy>Afaf Salih</cp:lastModifiedBy>
  <cp:revision>2</cp:revision>
  <cp:lastPrinted>2017-10-16T10:36:00Z</cp:lastPrinted>
  <dcterms:created xsi:type="dcterms:W3CDTF">2019-06-04T08:15:00Z</dcterms:created>
  <dcterms:modified xsi:type="dcterms:W3CDTF">2019-06-04T08:15:00Z</dcterms:modified>
</cp:coreProperties>
</file>