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FC1DEC" w:rsidP="00FF28C1">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FF28C1">
              <w:rPr>
                <w:sz w:val="20"/>
                <w:szCs w:val="20"/>
                <w:lang w:val="en-GB"/>
              </w:rPr>
              <w:t>3</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2B0E93">
        <w:trPr>
          <w:cantSplit/>
          <w:trHeight w:val="2659"/>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F74BF8" w:rsidP="00F74BF8">
            <w:pPr>
              <w:bidi w:val="0"/>
              <w:jc w:val="both"/>
              <w:rPr>
                <w:rFonts w:cs="Times New Roman"/>
                <w:sz w:val="20"/>
                <w:szCs w:val="20"/>
              </w:rPr>
            </w:pPr>
            <w:r>
              <w:rPr>
                <w:rFonts w:cs="Times New Roman"/>
                <w:sz w:val="20"/>
                <w:szCs w:val="20"/>
              </w:rPr>
              <w:t>3</w:t>
            </w:r>
            <w:r w:rsidR="00DE796A" w:rsidRPr="00A969A0">
              <w:rPr>
                <w:rFonts w:cs="Times New Roman"/>
                <w:sz w:val="20"/>
                <w:szCs w:val="20"/>
              </w:rPr>
              <w:t xml:space="preserve"> </w:t>
            </w:r>
            <w:r>
              <w:rPr>
                <w:rFonts w:cs="Times New Roman"/>
                <w:sz w:val="20"/>
                <w:szCs w:val="20"/>
              </w:rPr>
              <w:t>March</w:t>
            </w:r>
            <w:r w:rsidR="00DE796A" w:rsidRPr="00A969A0">
              <w:rPr>
                <w:rFonts w:cs="Times New Roman"/>
                <w:sz w:val="20"/>
                <w:szCs w:val="20"/>
              </w:rPr>
              <w:t xml:space="preserve"> 20</w:t>
            </w:r>
            <w:r w:rsidR="003D7E80">
              <w:rPr>
                <w:rFonts w:cs="Times New Roman"/>
                <w:sz w:val="20"/>
                <w:szCs w:val="20"/>
              </w:rPr>
              <w:t>1</w:t>
            </w:r>
            <w:r>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701" w:type="dxa"/>
            <w:tcBorders>
              <w:top w:val="single" w:sz="4" w:space="0" w:color="auto"/>
            </w:tcBorders>
          </w:tcPr>
          <w:p w:rsidR="00DE796A" w:rsidRDefault="003D2FFB" w:rsidP="002B0E93">
            <w:pPr>
              <w:spacing w:line="20" w:lineRule="exact"/>
              <w:jc w:val="right"/>
            </w:pPr>
            <w:r>
              <w:rPr>
                <w:noProof/>
              </w:rPr>
              <w:drawing>
                <wp:anchor distT="0" distB="0" distL="114300" distR="114300" simplePos="0" relativeHeight="251658240" behindDoc="0" locked="0" layoutInCell="1" allowOverlap="1">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A81553" w:rsidRDefault="00A81553" w:rsidP="000255EE">
      <w:pPr>
        <w:spacing w:before="120" w:line="360" w:lineRule="exact"/>
        <w:ind w:left="62" w:right="6663"/>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rsidR="00A81553" w:rsidRPr="00A579D1" w:rsidRDefault="00A81553" w:rsidP="003A3C5E">
      <w:pPr>
        <w:spacing w:line="360" w:lineRule="exact"/>
        <w:ind w:left="63" w:right="6946"/>
        <w:jc w:val="both"/>
        <w:rPr>
          <w:rFonts w:cs="Traditional Arabic"/>
          <w:b/>
          <w:bCs/>
          <w:sz w:val="30"/>
          <w:szCs w:val="30"/>
          <w:rtl/>
        </w:rPr>
      </w:pPr>
      <w:r>
        <w:rPr>
          <w:rFonts w:cs="Traditional Arabic"/>
          <w:b/>
          <w:bCs/>
          <w:sz w:val="30"/>
          <w:szCs w:val="30"/>
          <w:rtl/>
        </w:rPr>
        <w:t xml:space="preserve">الدورة </w:t>
      </w:r>
      <w:r w:rsidR="003A3C5E">
        <w:rPr>
          <w:rFonts w:cs="Traditional Arabic"/>
          <w:b/>
          <w:bCs/>
          <w:sz w:val="30"/>
          <w:szCs w:val="30"/>
          <w:rtl/>
        </w:rPr>
        <w:t>الثانية</w:t>
      </w:r>
    </w:p>
    <w:p w:rsidR="00A81553" w:rsidRDefault="00A81553" w:rsidP="003A3C5E">
      <w:pPr>
        <w:spacing w:line="360" w:lineRule="exact"/>
        <w:ind w:left="63" w:right="5812"/>
        <w:jc w:val="both"/>
        <w:rPr>
          <w:rFonts w:cs="Traditional Arabic"/>
          <w:sz w:val="30"/>
          <w:szCs w:val="30"/>
          <w:rtl/>
        </w:rPr>
      </w:pPr>
      <w:r w:rsidRPr="00A579D1">
        <w:rPr>
          <w:rFonts w:cs="Traditional Arabic"/>
          <w:sz w:val="30"/>
          <w:szCs w:val="30"/>
          <w:rtl/>
        </w:rPr>
        <w:t xml:space="preserve">نيروبي، </w:t>
      </w:r>
      <w:r>
        <w:rPr>
          <w:rFonts w:cs="Traditional Arabic"/>
          <w:sz w:val="30"/>
          <w:szCs w:val="30"/>
          <w:rtl/>
        </w:rPr>
        <w:t>23</w:t>
      </w:r>
      <w:r w:rsidRPr="00113EC2">
        <w:rPr>
          <w:rFonts w:cs="Traditional Arabic"/>
          <w:sz w:val="16"/>
          <w:szCs w:val="16"/>
          <w:rtl/>
        </w:rPr>
        <w:t> </w:t>
      </w:r>
      <w:r>
        <w:rPr>
          <w:rFonts w:cs="Traditional Arabic"/>
          <w:sz w:val="30"/>
          <w:szCs w:val="30"/>
          <w:rtl/>
        </w:rPr>
        <w:t>-</w:t>
      </w:r>
      <w:r w:rsidRPr="00113EC2">
        <w:rPr>
          <w:rFonts w:cs="Traditional Arabic"/>
          <w:sz w:val="16"/>
          <w:szCs w:val="16"/>
          <w:rtl/>
        </w:rPr>
        <w:t> </w:t>
      </w:r>
      <w:r>
        <w:rPr>
          <w:rFonts w:cs="Traditional Arabic"/>
          <w:sz w:val="30"/>
          <w:szCs w:val="30"/>
          <w:rtl/>
        </w:rPr>
        <w:t>27</w:t>
      </w:r>
      <w:r w:rsidRPr="00A579D1">
        <w:rPr>
          <w:rFonts w:cs="Traditional Arabic"/>
          <w:sz w:val="30"/>
          <w:szCs w:val="30"/>
          <w:rtl/>
        </w:rPr>
        <w:t xml:space="preserve"> </w:t>
      </w:r>
      <w:r w:rsidR="003A3C5E">
        <w:rPr>
          <w:rFonts w:cs="Traditional Arabic"/>
          <w:sz w:val="30"/>
          <w:szCs w:val="30"/>
          <w:rtl/>
        </w:rPr>
        <w:t>أيار</w:t>
      </w:r>
      <w:r w:rsidRPr="00A579D1">
        <w:rPr>
          <w:rFonts w:cs="Traditional Arabic"/>
          <w:sz w:val="30"/>
          <w:szCs w:val="30"/>
          <w:rtl/>
        </w:rPr>
        <w:t>/</w:t>
      </w:r>
      <w:r w:rsidR="003A3C5E">
        <w:rPr>
          <w:rFonts w:cs="Traditional Arabic"/>
          <w:sz w:val="30"/>
          <w:szCs w:val="30"/>
          <w:rtl/>
        </w:rPr>
        <w:t>مايو</w:t>
      </w:r>
      <w:r w:rsidRPr="00A579D1">
        <w:rPr>
          <w:rFonts w:cs="Traditional Arabic"/>
          <w:sz w:val="30"/>
          <w:szCs w:val="30"/>
          <w:rtl/>
        </w:rPr>
        <w:t xml:space="preserve"> 20</w:t>
      </w:r>
      <w:r>
        <w:rPr>
          <w:rFonts w:cs="Traditional Arabic"/>
          <w:sz w:val="30"/>
          <w:szCs w:val="30"/>
          <w:rtl/>
        </w:rPr>
        <w:t>1</w:t>
      </w:r>
      <w:r w:rsidR="003A3C5E">
        <w:rPr>
          <w:rFonts w:cs="Traditional Arabic"/>
          <w:sz w:val="30"/>
          <w:szCs w:val="30"/>
          <w:rtl/>
        </w:rPr>
        <w:t>6</w:t>
      </w:r>
    </w:p>
    <w:p w:rsidR="00DE796A" w:rsidRDefault="00F74BF8" w:rsidP="00F74BF8">
      <w:pPr>
        <w:spacing w:line="360" w:lineRule="exact"/>
        <w:ind w:left="63" w:right="5812"/>
        <w:jc w:val="both"/>
        <w:rPr>
          <w:rStyle w:val="FootnoteReference"/>
          <w:rFonts w:cs="Times New Roman"/>
          <w:sz w:val="24"/>
          <w:szCs w:val="24"/>
          <w:rtl/>
        </w:rPr>
      </w:pPr>
      <w:r>
        <w:rPr>
          <w:rFonts w:cs="Traditional Arabic"/>
          <w:sz w:val="30"/>
          <w:szCs w:val="30"/>
          <w:rtl/>
        </w:rPr>
        <w:t>البند 4 (ب)</w:t>
      </w:r>
      <w:r w:rsidR="00FF28C1">
        <w:rPr>
          <w:rFonts w:cs="Traditional Arabic"/>
          <w:sz w:val="30"/>
          <w:szCs w:val="30"/>
          <w:rtl/>
        </w:rPr>
        <w:t xml:space="preserve"> من جدول الأعمال المؤقت</w:t>
      </w:r>
      <w:r w:rsidR="00A81553" w:rsidRPr="00B333EF">
        <w:rPr>
          <w:rStyle w:val="FootnoteReference"/>
          <w:rFonts w:cs="Times New Roman"/>
          <w:sz w:val="24"/>
          <w:szCs w:val="24"/>
          <w:rtl/>
        </w:rPr>
        <w:footnoteReference w:customMarkFollows="1" w:id="1"/>
        <w:t>*</w:t>
      </w:r>
    </w:p>
    <w:p w:rsidR="00F74BF8" w:rsidRPr="007D4D43" w:rsidRDefault="00F74BF8" w:rsidP="00F74BF8">
      <w:pPr>
        <w:spacing w:line="360" w:lineRule="exact"/>
        <w:ind w:left="63" w:right="5812"/>
        <w:jc w:val="both"/>
        <w:rPr>
          <w:b/>
          <w:bCs/>
          <w:sz w:val="28"/>
          <w:rtl/>
        </w:rPr>
      </w:pPr>
      <w:r w:rsidRPr="007D4D43">
        <w:rPr>
          <w:rFonts w:cs="Traditional Arabic"/>
          <w:b/>
          <w:bCs/>
          <w:sz w:val="28"/>
          <w:rtl/>
        </w:rPr>
        <w:t>المسائل المتعلقة بالسياسات والإدارة البيئية الدولية:</w:t>
      </w:r>
      <w:r w:rsidRPr="007D4D43">
        <w:rPr>
          <w:b/>
          <w:bCs/>
          <w:sz w:val="28"/>
          <w:rtl/>
        </w:rPr>
        <w:t xml:space="preserve"> </w:t>
      </w:r>
      <w:r w:rsidRPr="007D4D43">
        <w:rPr>
          <w:rFonts w:cs="Traditional Arabic"/>
          <w:b/>
          <w:bCs/>
          <w:sz w:val="28"/>
          <w:rtl/>
        </w:rPr>
        <w:t>الروابط بين العلوم والسياسات</w:t>
      </w:r>
    </w:p>
    <w:p w:rsidR="00DE796A" w:rsidRPr="00EC3A5F" w:rsidRDefault="00FF28C1" w:rsidP="007D4D43">
      <w:pPr>
        <w:spacing w:before="480" w:after="240" w:line="400" w:lineRule="exact"/>
        <w:ind w:left="1134"/>
        <w:jc w:val="both"/>
        <w:rPr>
          <w:rFonts w:cs="Traditional Arabic"/>
          <w:sz w:val="34"/>
          <w:szCs w:val="34"/>
          <w:rtl/>
        </w:rPr>
      </w:pPr>
      <w:r w:rsidRPr="00F1106C">
        <w:rPr>
          <w:rFonts w:ascii="Traditional Arabic" w:hAnsi="Traditional Arabic" w:cs="Traditional Arabic"/>
          <w:b/>
          <w:bCs/>
          <w:sz w:val="34"/>
          <w:szCs w:val="34"/>
          <w:rtl/>
        </w:rPr>
        <w:t>القرار</w:t>
      </w:r>
      <w:r>
        <w:rPr>
          <w:rFonts w:ascii="Traditional Arabic" w:hAnsi="Traditional Arabic" w:cs="Traditional Arabic"/>
          <w:b/>
          <w:bCs/>
          <w:sz w:val="34"/>
          <w:szCs w:val="34"/>
          <w:rtl/>
        </w:rPr>
        <w:t xml:space="preserve"> </w:t>
      </w:r>
      <w:r w:rsidRPr="00F1106C">
        <w:rPr>
          <w:rFonts w:ascii="Traditional Arabic" w:hAnsi="Traditional Arabic" w:cs="Traditional Arabic"/>
          <w:b/>
          <w:bCs/>
          <w:sz w:val="34"/>
          <w:szCs w:val="34"/>
          <w:rtl/>
        </w:rPr>
        <w:t>1/4: الر</w:t>
      </w:r>
      <w:r w:rsidR="00870666">
        <w:rPr>
          <w:rFonts w:ascii="Traditional Arabic" w:hAnsi="Traditional Arabic" w:cs="Traditional Arabic"/>
          <w:b/>
          <w:bCs/>
          <w:sz w:val="34"/>
          <w:szCs w:val="34"/>
          <w:rtl/>
        </w:rPr>
        <w:t>وا</w:t>
      </w:r>
      <w:r w:rsidRPr="00F1106C">
        <w:rPr>
          <w:rFonts w:ascii="Traditional Arabic" w:hAnsi="Traditional Arabic" w:cs="Traditional Arabic"/>
          <w:b/>
          <w:bCs/>
          <w:sz w:val="34"/>
          <w:szCs w:val="34"/>
          <w:rtl/>
        </w:rPr>
        <w:t xml:space="preserve">بط بين </w:t>
      </w:r>
      <w:r w:rsidR="00870666">
        <w:rPr>
          <w:rFonts w:ascii="Traditional Arabic" w:hAnsi="Traditional Arabic" w:cs="Traditional Arabic"/>
          <w:b/>
          <w:bCs/>
          <w:sz w:val="34"/>
          <w:szCs w:val="34"/>
          <w:rtl/>
        </w:rPr>
        <w:t>العلوم</w:t>
      </w:r>
      <w:r w:rsidRPr="00F1106C">
        <w:rPr>
          <w:rFonts w:ascii="Traditional Arabic" w:hAnsi="Traditional Arabic" w:cs="Traditional Arabic"/>
          <w:b/>
          <w:bCs/>
          <w:sz w:val="34"/>
          <w:szCs w:val="34"/>
          <w:rtl/>
        </w:rPr>
        <w:t xml:space="preserve"> </w:t>
      </w:r>
      <w:r w:rsidR="00870666">
        <w:rPr>
          <w:rFonts w:ascii="Traditional Arabic" w:hAnsi="Traditional Arabic" w:cs="Traditional Arabic"/>
          <w:b/>
          <w:bCs/>
          <w:sz w:val="34"/>
          <w:szCs w:val="34"/>
          <w:rtl/>
        </w:rPr>
        <w:t>والسياسات</w:t>
      </w:r>
    </w:p>
    <w:p w:rsidR="00FF28C1" w:rsidRPr="00F1106C" w:rsidRDefault="00FF28C1" w:rsidP="007D4D43">
      <w:pPr>
        <w:spacing w:after="240" w:line="400" w:lineRule="exact"/>
        <w:ind w:left="1134" w:right="1247"/>
        <w:rPr>
          <w:rFonts w:ascii="Traditional Arabic" w:hAnsi="Traditional Arabic" w:cs="Traditional Arabic"/>
          <w:sz w:val="34"/>
          <w:szCs w:val="34"/>
        </w:rPr>
      </w:pPr>
      <w:r w:rsidRPr="00F1106C">
        <w:rPr>
          <w:rFonts w:ascii="Traditional Arabic" w:hAnsi="Traditional Arabic" w:cs="Traditional Arabic"/>
          <w:b/>
          <w:bCs/>
          <w:sz w:val="34"/>
          <w:szCs w:val="34"/>
          <w:rtl/>
        </w:rPr>
        <w:t>تقرير المدير التنفيذي</w:t>
      </w:r>
    </w:p>
    <w:tbl>
      <w:tblPr>
        <w:bidiVisual/>
        <w:tblW w:w="9073" w:type="dxa"/>
        <w:tblInd w:w="673" w:type="dxa"/>
        <w:tblCellMar>
          <w:left w:w="0" w:type="dxa"/>
          <w:right w:w="0" w:type="dxa"/>
        </w:tblCellMar>
        <w:tblLook w:val="0000" w:firstRow="0" w:lastRow="0" w:firstColumn="0" w:lastColumn="0" w:noHBand="0" w:noVBand="0"/>
      </w:tblPr>
      <w:tblGrid>
        <w:gridCol w:w="9073"/>
      </w:tblGrid>
      <w:tr w:rsidR="00FF28C1" w:rsidTr="007D4D43">
        <w:tc>
          <w:tcPr>
            <w:tcW w:w="9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28C1" w:rsidRPr="00B25D70" w:rsidRDefault="00FF28C1" w:rsidP="007D4D43">
            <w:pPr>
              <w:spacing w:after="120" w:line="380" w:lineRule="exact"/>
              <w:ind w:left="567" w:hanging="567"/>
              <w:jc w:val="both"/>
              <w:rPr>
                <w:rFonts w:cs="Traditional Arabic"/>
                <w:sz w:val="20"/>
                <w:szCs w:val="30"/>
              </w:rPr>
            </w:pPr>
            <w:r w:rsidRPr="00B25D70">
              <w:rPr>
                <w:rFonts w:cs="Traditional Arabic"/>
                <w:i/>
                <w:iCs/>
                <w:sz w:val="20"/>
                <w:szCs w:val="30"/>
                <w:rtl/>
              </w:rPr>
              <w:t>موجز</w:t>
            </w:r>
          </w:p>
          <w:p w:rsidR="00FF28C1" w:rsidRPr="00B25D70" w:rsidRDefault="00FF28C1" w:rsidP="007D4D43">
            <w:pPr>
              <w:spacing w:after="120" w:line="380" w:lineRule="exact"/>
              <w:ind w:left="459" w:firstLine="709"/>
              <w:jc w:val="both"/>
              <w:rPr>
                <w:rFonts w:cs="Traditional Arabic"/>
                <w:sz w:val="20"/>
                <w:szCs w:val="30"/>
              </w:rPr>
            </w:pPr>
            <w:r>
              <w:rPr>
                <w:rFonts w:cs="Traditional Arabic"/>
                <w:sz w:val="20"/>
                <w:szCs w:val="30"/>
                <w:rtl/>
              </w:rPr>
              <w:t>يتناول</w:t>
            </w:r>
            <w:r w:rsidRPr="00B25D70">
              <w:rPr>
                <w:rFonts w:cs="Traditional Arabic"/>
                <w:sz w:val="20"/>
                <w:szCs w:val="30"/>
                <w:rtl/>
              </w:rPr>
              <w:t xml:space="preserve"> هذا التقرير التقدم المحرز في تنفيذ </w:t>
            </w:r>
            <w:r>
              <w:rPr>
                <w:rFonts w:cs="Traditional Arabic"/>
                <w:sz w:val="20"/>
                <w:szCs w:val="30"/>
                <w:rtl/>
              </w:rPr>
              <w:t>القرار 1/4 الصادر عن</w:t>
            </w:r>
            <w:r w:rsidRPr="00B25D70">
              <w:rPr>
                <w:rFonts w:cs="Traditional Arabic"/>
                <w:sz w:val="20"/>
                <w:szCs w:val="30"/>
                <w:rtl/>
              </w:rPr>
              <w:t xml:space="preserve"> جمعية </w:t>
            </w:r>
            <w:r>
              <w:rPr>
                <w:rFonts w:cs="Traditional Arabic"/>
                <w:sz w:val="20"/>
                <w:szCs w:val="30"/>
                <w:rtl/>
              </w:rPr>
              <w:t>ا</w:t>
            </w:r>
            <w:r w:rsidRPr="00B25D70">
              <w:rPr>
                <w:rFonts w:cs="Traditional Arabic"/>
                <w:sz w:val="20"/>
                <w:szCs w:val="30"/>
                <w:rtl/>
              </w:rPr>
              <w:t xml:space="preserve">لأمم المتحدة للبيئة </w:t>
            </w:r>
            <w:r>
              <w:rPr>
                <w:rFonts w:cs="Traditional Arabic"/>
                <w:sz w:val="20"/>
                <w:szCs w:val="30"/>
                <w:rtl/>
              </w:rPr>
              <w:t>بشأن</w:t>
            </w:r>
            <w:r w:rsidRPr="00B25D70">
              <w:rPr>
                <w:rFonts w:cs="Traditional Arabic"/>
                <w:sz w:val="20"/>
                <w:szCs w:val="30"/>
                <w:rtl/>
              </w:rPr>
              <w:t xml:space="preserve"> </w:t>
            </w:r>
            <w:r w:rsidR="00870666">
              <w:rPr>
                <w:rFonts w:cs="Traditional Arabic"/>
                <w:sz w:val="20"/>
                <w:szCs w:val="30"/>
                <w:rtl/>
              </w:rPr>
              <w:t>الروابط بين العلوم والسياسات</w:t>
            </w:r>
            <w:r w:rsidRPr="00B25D70">
              <w:rPr>
                <w:rFonts w:cs="Traditional Arabic"/>
                <w:sz w:val="20"/>
                <w:szCs w:val="30"/>
                <w:rtl/>
              </w:rPr>
              <w:t xml:space="preserve">، </w:t>
            </w:r>
            <w:r>
              <w:rPr>
                <w:rFonts w:cs="Traditional Arabic"/>
                <w:sz w:val="20"/>
                <w:szCs w:val="30"/>
                <w:rtl/>
              </w:rPr>
              <w:t>الوثيق الصلة على وجه الخصوص بالنظر إلى الا</w:t>
            </w:r>
            <w:r w:rsidRPr="00B25D70">
              <w:rPr>
                <w:rFonts w:cs="Traditional Arabic"/>
                <w:sz w:val="20"/>
                <w:szCs w:val="30"/>
                <w:rtl/>
              </w:rPr>
              <w:t xml:space="preserve">حتياجات </w:t>
            </w:r>
            <w:r>
              <w:rPr>
                <w:rFonts w:cs="Traditional Arabic"/>
                <w:sz w:val="20"/>
                <w:szCs w:val="30"/>
                <w:rtl/>
              </w:rPr>
              <w:t>من المؤشرات</w:t>
            </w:r>
            <w:r w:rsidRPr="00B25D70">
              <w:rPr>
                <w:rFonts w:cs="Traditional Arabic"/>
                <w:sz w:val="20"/>
                <w:szCs w:val="30"/>
                <w:rtl/>
              </w:rPr>
              <w:t xml:space="preserve"> والبيانات للرصد والإبلاغ </w:t>
            </w:r>
            <w:r>
              <w:rPr>
                <w:rFonts w:cs="Traditional Arabic"/>
                <w:sz w:val="20"/>
                <w:szCs w:val="30"/>
                <w:rtl/>
              </w:rPr>
              <w:t>بشأن</w:t>
            </w:r>
            <w:r w:rsidRPr="00B25D70">
              <w:rPr>
                <w:rFonts w:cs="Traditional Arabic"/>
                <w:sz w:val="20"/>
                <w:szCs w:val="30"/>
                <w:rtl/>
              </w:rPr>
              <w:t xml:space="preserve"> البعد البيئي </w:t>
            </w:r>
            <w:r>
              <w:rPr>
                <w:rFonts w:cs="Traditional Arabic"/>
                <w:sz w:val="20"/>
                <w:szCs w:val="30"/>
                <w:rtl/>
              </w:rPr>
              <w:t xml:space="preserve">في </w:t>
            </w:r>
            <w:r w:rsidR="00870666">
              <w:rPr>
                <w:rFonts w:cs="Traditional Arabic"/>
                <w:sz w:val="20"/>
                <w:szCs w:val="30"/>
                <w:rtl/>
              </w:rPr>
              <w:t>خطة الت</w:t>
            </w:r>
            <w:r w:rsidR="00870666" w:rsidRPr="00B25D70">
              <w:rPr>
                <w:rFonts w:cs="Traditional Arabic"/>
                <w:sz w:val="20"/>
                <w:szCs w:val="30"/>
                <w:rtl/>
              </w:rPr>
              <w:t>نمية المستدامة</w:t>
            </w:r>
            <w:r w:rsidR="00870666">
              <w:rPr>
                <w:rFonts w:cs="Traditional Arabic"/>
                <w:sz w:val="20"/>
                <w:szCs w:val="30"/>
                <w:rtl/>
              </w:rPr>
              <w:t xml:space="preserve"> لعام</w:t>
            </w:r>
            <w:r w:rsidRPr="00B25D70">
              <w:rPr>
                <w:rFonts w:cs="Traditional Arabic"/>
                <w:sz w:val="20"/>
                <w:szCs w:val="30"/>
                <w:rtl/>
              </w:rPr>
              <w:t xml:space="preserve"> 2030.</w:t>
            </w:r>
          </w:p>
          <w:p w:rsidR="00FF28C1" w:rsidRPr="00B25D70" w:rsidRDefault="00FF28C1" w:rsidP="007D4D43">
            <w:pPr>
              <w:spacing w:after="120" w:line="380" w:lineRule="exact"/>
              <w:ind w:left="459" w:firstLine="709"/>
              <w:jc w:val="both"/>
              <w:rPr>
                <w:rFonts w:cs="Traditional Arabic"/>
                <w:sz w:val="20"/>
                <w:szCs w:val="30"/>
              </w:rPr>
            </w:pPr>
            <w:r>
              <w:rPr>
                <w:rFonts w:cs="Traditional Arabic"/>
                <w:sz w:val="20"/>
                <w:szCs w:val="30"/>
                <w:rtl/>
              </w:rPr>
              <w:t>و</w:t>
            </w:r>
            <w:r w:rsidRPr="00B25D70">
              <w:rPr>
                <w:rFonts w:cs="Traditional Arabic"/>
                <w:sz w:val="20"/>
                <w:szCs w:val="30"/>
                <w:rtl/>
              </w:rPr>
              <w:t>يق</w:t>
            </w:r>
            <w:r>
              <w:rPr>
                <w:rFonts w:cs="Traditional Arabic"/>
                <w:sz w:val="20"/>
                <w:szCs w:val="30"/>
                <w:rtl/>
              </w:rPr>
              <w:t xml:space="preserve">دم </w:t>
            </w:r>
            <w:r w:rsidRPr="00B25D70">
              <w:rPr>
                <w:rFonts w:cs="Traditional Arabic"/>
                <w:sz w:val="20"/>
                <w:szCs w:val="30"/>
                <w:rtl/>
              </w:rPr>
              <w:t xml:space="preserve">هذا التقرير </w:t>
            </w:r>
            <w:r>
              <w:rPr>
                <w:rFonts w:cs="Traditional Arabic"/>
                <w:sz w:val="20"/>
                <w:szCs w:val="30"/>
                <w:rtl/>
              </w:rPr>
              <w:t>تحديثا</w:t>
            </w:r>
            <w:r w:rsidR="007D4D43">
              <w:rPr>
                <w:rFonts w:cs="Traditional Arabic"/>
                <w:sz w:val="20"/>
                <w:szCs w:val="30"/>
                <w:rtl/>
                <w:lang w:val="en-GB"/>
              </w:rPr>
              <w:t>ً</w:t>
            </w:r>
            <w:r>
              <w:rPr>
                <w:rFonts w:cs="Traditional Arabic"/>
                <w:sz w:val="20"/>
                <w:szCs w:val="30"/>
                <w:rtl/>
              </w:rPr>
              <w:t xml:space="preserve"> للمنبر التفاعلي لبرنامج البيئة </w:t>
            </w:r>
            <w:r w:rsidRPr="007D4D43">
              <w:rPr>
                <w:rFonts w:cs="Traditional Arabic"/>
                <w:sz w:val="20"/>
                <w:szCs w:val="20"/>
              </w:rPr>
              <w:t>(</w:t>
            </w:r>
            <w:r w:rsidRPr="007D4D43">
              <w:rPr>
                <w:sz w:val="20"/>
                <w:szCs w:val="20"/>
              </w:rPr>
              <w:t>UNEP Live)</w:t>
            </w:r>
            <w:r>
              <w:rPr>
                <w:rFonts w:cs="Traditional Arabic"/>
                <w:sz w:val="20"/>
                <w:szCs w:val="30"/>
                <w:rtl/>
              </w:rPr>
              <w:t>،</w:t>
            </w:r>
            <w:r w:rsidRPr="00B25D70">
              <w:rPr>
                <w:rFonts w:cs="Traditional Arabic"/>
                <w:sz w:val="20"/>
                <w:szCs w:val="30"/>
                <w:rtl/>
              </w:rPr>
              <w:t xml:space="preserve"> و</w:t>
            </w:r>
            <w:r>
              <w:rPr>
                <w:rFonts w:cs="Traditional Arabic"/>
                <w:sz w:val="20"/>
                <w:szCs w:val="30"/>
                <w:rtl/>
              </w:rPr>
              <w:t xml:space="preserve">هو </w:t>
            </w:r>
            <w:r w:rsidRPr="00B25D70">
              <w:rPr>
                <w:rFonts w:cs="Traditional Arabic"/>
                <w:sz w:val="20"/>
                <w:szCs w:val="30"/>
                <w:rtl/>
              </w:rPr>
              <w:t xml:space="preserve">نظام </w:t>
            </w:r>
            <w:r>
              <w:rPr>
                <w:rFonts w:cs="Traditional Arabic"/>
                <w:sz w:val="20"/>
                <w:szCs w:val="30"/>
                <w:rtl/>
              </w:rPr>
              <w:t>ل</w:t>
            </w:r>
            <w:r w:rsidRPr="00B25D70">
              <w:rPr>
                <w:rFonts w:cs="Traditional Arabic"/>
                <w:sz w:val="20"/>
                <w:szCs w:val="30"/>
                <w:rtl/>
              </w:rPr>
              <w:t xml:space="preserve">إدارة </w:t>
            </w:r>
            <w:r>
              <w:rPr>
                <w:rFonts w:cs="Traditional Arabic"/>
                <w:sz w:val="20"/>
                <w:szCs w:val="30"/>
                <w:rtl/>
              </w:rPr>
              <w:t>المعارف</w:t>
            </w:r>
            <w:r w:rsidRPr="00B25D70">
              <w:rPr>
                <w:rFonts w:cs="Traditional Arabic"/>
                <w:sz w:val="20"/>
                <w:szCs w:val="30"/>
                <w:rtl/>
              </w:rPr>
              <w:t xml:space="preserve"> </w:t>
            </w:r>
            <w:r>
              <w:rPr>
                <w:rFonts w:cs="Traditional Arabic"/>
                <w:sz w:val="20"/>
                <w:szCs w:val="30"/>
                <w:rtl/>
              </w:rPr>
              <w:t xml:space="preserve">المعتمدة على الإنترنت، يقدم </w:t>
            </w:r>
            <w:r w:rsidRPr="00B25D70">
              <w:rPr>
                <w:rFonts w:cs="Traditional Arabic"/>
                <w:sz w:val="20"/>
                <w:szCs w:val="30"/>
                <w:rtl/>
              </w:rPr>
              <w:t>بيانات</w:t>
            </w:r>
            <w:r>
              <w:rPr>
                <w:rFonts w:cs="Traditional Arabic"/>
                <w:sz w:val="20"/>
                <w:szCs w:val="30"/>
                <w:rtl/>
              </w:rPr>
              <w:t xml:space="preserve"> ومعلومات سياقية</w:t>
            </w:r>
            <w:r w:rsidRPr="00B25D70">
              <w:rPr>
                <w:rFonts w:cs="Traditional Arabic"/>
                <w:sz w:val="20"/>
                <w:szCs w:val="30"/>
                <w:rtl/>
              </w:rPr>
              <w:t xml:space="preserve"> </w:t>
            </w:r>
            <w:r>
              <w:rPr>
                <w:rFonts w:cs="Traditional Arabic"/>
                <w:sz w:val="20"/>
                <w:szCs w:val="30"/>
                <w:rtl/>
              </w:rPr>
              <w:t>و</w:t>
            </w:r>
            <w:r w:rsidRPr="00B25D70">
              <w:rPr>
                <w:rFonts w:cs="Traditional Arabic"/>
                <w:sz w:val="20"/>
                <w:szCs w:val="30"/>
                <w:rtl/>
              </w:rPr>
              <w:t>مع</w:t>
            </w:r>
            <w:r>
              <w:rPr>
                <w:rFonts w:cs="Traditional Arabic"/>
                <w:sz w:val="20"/>
                <w:szCs w:val="30"/>
                <w:rtl/>
              </w:rPr>
              <w:t>ا</w:t>
            </w:r>
            <w:r w:rsidRPr="00B25D70">
              <w:rPr>
                <w:rFonts w:cs="Traditional Arabic"/>
                <w:sz w:val="20"/>
                <w:szCs w:val="30"/>
                <w:rtl/>
              </w:rPr>
              <w:t>رف</w:t>
            </w:r>
            <w:r>
              <w:rPr>
                <w:rFonts w:cs="Traditional Arabic"/>
                <w:sz w:val="20"/>
                <w:szCs w:val="30"/>
                <w:rtl/>
              </w:rPr>
              <w:t xml:space="preserve"> </w:t>
            </w:r>
            <w:r w:rsidRPr="00B25D70">
              <w:rPr>
                <w:rFonts w:cs="Traditional Arabic"/>
                <w:sz w:val="20"/>
                <w:szCs w:val="30"/>
                <w:rtl/>
              </w:rPr>
              <w:t xml:space="preserve">علمية </w:t>
            </w:r>
            <w:r>
              <w:rPr>
                <w:rFonts w:cs="Traditional Arabic"/>
                <w:sz w:val="20"/>
                <w:szCs w:val="30"/>
                <w:rtl/>
              </w:rPr>
              <w:t>لإبقاء التنوع البيولوجي قيد الاستعراض المستمر، وخطط لتنميته</w:t>
            </w:r>
            <w:r w:rsidRPr="00B25D70">
              <w:rPr>
                <w:rFonts w:cs="Traditional Arabic"/>
                <w:sz w:val="20"/>
                <w:szCs w:val="30"/>
                <w:rtl/>
              </w:rPr>
              <w:t xml:space="preserve"> على المدى </w:t>
            </w:r>
            <w:r>
              <w:rPr>
                <w:rFonts w:cs="Traditional Arabic"/>
                <w:sz w:val="20"/>
                <w:szCs w:val="30"/>
                <w:rtl/>
              </w:rPr>
              <w:t xml:space="preserve">البعيد. </w:t>
            </w:r>
            <w:r w:rsidRPr="00B25D70">
              <w:rPr>
                <w:rFonts w:cs="Traditional Arabic"/>
                <w:sz w:val="20"/>
                <w:szCs w:val="30"/>
                <w:rtl/>
              </w:rPr>
              <w:t>ويتزايد استخدام</w:t>
            </w:r>
            <w:r>
              <w:rPr>
                <w:rFonts w:cs="Traditional Arabic"/>
                <w:sz w:val="20"/>
                <w:szCs w:val="30"/>
                <w:rtl/>
              </w:rPr>
              <w:t xml:space="preserve"> المنبر التفاعلي لبرنامج البيئة لتأكيد طائفة من عمليات التقييم بما في ذلك عمليات التقييم الإقليمية الست التي ستشكل الأساس للطبعة السادسة لبرنامج الأمم المتحدة للبيئة المعنونة </w:t>
            </w:r>
            <w:r w:rsidRPr="00B25D70">
              <w:rPr>
                <w:rFonts w:cs="Traditional Arabic"/>
                <w:i/>
                <w:iCs/>
                <w:sz w:val="20"/>
                <w:szCs w:val="30"/>
                <w:rtl/>
              </w:rPr>
              <w:t>توقعات البيئة العالمية</w:t>
            </w:r>
            <w:r w:rsidRPr="00B25D70">
              <w:rPr>
                <w:rFonts w:cs="Traditional Arabic"/>
                <w:sz w:val="20"/>
                <w:szCs w:val="30"/>
                <w:rtl/>
              </w:rPr>
              <w:t xml:space="preserve"> </w:t>
            </w:r>
            <w:r w:rsidRPr="00B76DAA">
              <w:rPr>
                <w:rFonts w:cs="Times New Roman"/>
                <w:sz w:val="20"/>
                <w:szCs w:val="20"/>
                <w:rtl/>
              </w:rPr>
              <w:t>(</w:t>
            </w:r>
            <w:r w:rsidRPr="00B76DAA">
              <w:rPr>
                <w:rFonts w:cs="Times New Roman"/>
                <w:sz w:val="20"/>
                <w:szCs w:val="20"/>
              </w:rPr>
              <w:t>GEO-6</w:t>
            </w:r>
            <w:r w:rsidRPr="00B76DAA">
              <w:rPr>
                <w:rFonts w:cs="Times New Roman"/>
                <w:sz w:val="20"/>
                <w:szCs w:val="20"/>
                <w:rtl/>
              </w:rPr>
              <w:t>)</w:t>
            </w:r>
            <w:r w:rsidRPr="00B25D70">
              <w:rPr>
                <w:rFonts w:cs="Traditional Arabic"/>
                <w:sz w:val="20"/>
                <w:szCs w:val="30"/>
                <w:rtl/>
              </w:rPr>
              <w:t>.</w:t>
            </w:r>
            <w:r>
              <w:rPr>
                <w:rFonts w:cs="Traditional Arabic"/>
                <w:sz w:val="20"/>
                <w:szCs w:val="30"/>
                <w:rtl/>
              </w:rPr>
              <w:t xml:space="preserve"> وعلاوة على </w:t>
            </w:r>
            <w:r w:rsidRPr="00B25D70">
              <w:rPr>
                <w:rFonts w:cs="Traditional Arabic"/>
                <w:sz w:val="20"/>
                <w:szCs w:val="30"/>
                <w:rtl/>
              </w:rPr>
              <w:t>ذلك، يقدم التقرير</w:t>
            </w:r>
            <w:r>
              <w:rPr>
                <w:rFonts w:cs="Traditional Arabic"/>
                <w:sz w:val="20"/>
                <w:szCs w:val="30"/>
                <w:rtl/>
              </w:rPr>
              <w:t xml:space="preserve"> تحديثاً بشأن عمليات التقييم المستكملة الحالية والمقررة فضلاً عن عدد من عمليات الإبلاغ الأخرى</w:t>
            </w:r>
            <w:r w:rsidRPr="00B25D70">
              <w:rPr>
                <w:rFonts w:cs="Traditional Arabic"/>
                <w:sz w:val="20"/>
                <w:szCs w:val="30"/>
                <w:rtl/>
              </w:rPr>
              <w:t>.</w:t>
            </w:r>
          </w:p>
          <w:p w:rsidR="00FF28C1" w:rsidRPr="00EE228A" w:rsidRDefault="00FF28C1" w:rsidP="007D4D43">
            <w:pPr>
              <w:spacing w:after="120" w:line="380" w:lineRule="exact"/>
              <w:ind w:left="459" w:firstLine="709"/>
              <w:jc w:val="both"/>
              <w:rPr>
                <w:rFonts w:cs="Traditional Arabic"/>
                <w:sz w:val="20"/>
                <w:szCs w:val="30"/>
              </w:rPr>
            </w:pPr>
            <w:r w:rsidRPr="00B25D70">
              <w:rPr>
                <w:rFonts w:cs="Traditional Arabic"/>
                <w:sz w:val="20"/>
                <w:szCs w:val="30"/>
                <w:rtl/>
              </w:rPr>
              <w:t xml:space="preserve">ويغطي التقرير </w:t>
            </w:r>
            <w:r>
              <w:rPr>
                <w:rFonts w:cs="Traditional Arabic"/>
                <w:sz w:val="20"/>
                <w:szCs w:val="30"/>
                <w:rtl/>
              </w:rPr>
              <w:t>كذلك</w:t>
            </w:r>
            <w:r w:rsidRPr="00B25D70">
              <w:rPr>
                <w:rFonts w:cs="Traditional Arabic"/>
                <w:sz w:val="20"/>
                <w:szCs w:val="30"/>
                <w:rtl/>
              </w:rPr>
              <w:t xml:space="preserve"> الاتصالات والشراكات مثل تحالف</w:t>
            </w:r>
            <w:r>
              <w:rPr>
                <w:rFonts w:cs="Traditional Arabic"/>
                <w:sz w:val="20"/>
                <w:szCs w:val="30"/>
                <w:rtl/>
              </w:rPr>
              <w:t xml:space="preserve"> عين</w:t>
            </w:r>
            <w:r w:rsidR="00870666">
              <w:rPr>
                <w:rFonts w:cs="Traditional Arabic"/>
                <w:sz w:val="20"/>
                <w:szCs w:val="30"/>
                <w:rtl/>
              </w:rPr>
              <w:t xml:space="preserve"> على</w:t>
            </w:r>
            <w:r w:rsidRPr="00B25D70">
              <w:rPr>
                <w:rFonts w:cs="Traditional Arabic"/>
                <w:sz w:val="20"/>
                <w:szCs w:val="30"/>
                <w:rtl/>
              </w:rPr>
              <w:t xml:space="preserve"> الأرض، </w:t>
            </w:r>
            <w:r>
              <w:rPr>
                <w:rFonts w:cs="Traditional Arabic"/>
                <w:sz w:val="20"/>
                <w:szCs w:val="30"/>
                <w:rtl/>
              </w:rPr>
              <w:t>والثغرات</w:t>
            </w:r>
            <w:r w:rsidRPr="00B25D70">
              <w:rPr>
                <w:rFonts w:cs="Traditional Arabic"/>
                <w:sz w:val="20"/>
                <w:szCs w:val="30"/>
                <w:rtl/>
              </w:rPr>
              <w:t xml:space="preserve"> في البيانات، والتقدم</w:t>
            </w:r>
            <w:r>
              <w:rPr>
                <w:rFonts w:cs="Traditional Arabic"/>
                <w:sz w:val="20"/>
                <w:szCs w:val="30"/>
                <w:rtl/>
              </w:rPr>
              <w:t xml:space="preserve"> المحرز</w:t>
            </w:r>
            <w:r w:rsidRPr="00B25D70">
              <w:rPr>
                <w:rFonts w:cs="Traditional Arabic"/>
                <w:sz w:val="20"/>
                <w:szCs w:val="30"/>
                <w:rtl/>
              </w:rPr>
              <w:t xml:space="preserve"> في الأهداف البيئية </w:t>
            </w:r>
            <w:r>
              <w:rPr>
                <w:rFonts w:cs="Traditional Arabic"/>
                <w:sz w:val="20"/>
                <w:szCs w:val="30"/>
                <w:rtl/>
              </w:rPr>
              <w:t>المتفق</w:t>
            </w:r>
            <w:r w:rsidRPr="00B25D70">
              <w:rPr>
                <w:rFonts w:cs="Traditional Arabic"/>
                <w:sz w:val="20"/>
                <w:szCs w:val="30"/>
                <w:rtl/>
              </w:rPr>
              <w:t xml:space="preserve"> عليها دوليا</w:t>
            </w:r>
            <w:r>
              <w:rPr>
                <w:rFonts w:cs="Traditional Arabic"/>
                <w:sz w:val="20"/>
                <w:szCs w:val="30"/>
                <w:rtl/>
              </w:rPr>
              <w:t>ً،</w:t>
            </w:r>
            <w:r w:rsidRPr="00B25D70">
              <w:rPr>
                <w:rFonts w:cs="Traditional Arabic"/>
                <w:sz w:val="20"/>
                <w:szCs w:val="30"/>
                <w:rtl/>
              </w:rPr>
              <w:t xml:space="preserve"> وصكوك السياسات </w:t>
            </w:r>
            <w:r>
              <w:rPr>
                <w:rFonts w:cs="Traditional Arabic"/>
                <w:sz w:val="20"/>
                <w:szCs w:val="30"/>
                <w:rtl/>
              </w:rPr>
              <w:t>لتعزيز الر</w:t>
            </w:r>
            <w:r w:rsidR="00870666">
              <w:rPr>
                <w:rFonts w:cs="Traditional Arabic"/>
                <w:sz w:val="20"/>
                <w:szCs w:val="30"/>
                <w:rtl/>
              </w:rPr>
              <w:t>و</w:t>
            </w:r>
            <w:r>
              <w:rPr>
                <w:rFonts w:cs="Traditional Arabic"/>
                <w:sz w:val="20"/>
                <w:szCs w:val="30"/>
                <w:rtl/>
              </w:rPr>
              <w:t>ابط بين العل</w:t>
            </w:r>
            <w:r w:rsidR="00870666">
              <w:rPr>
                <w:rFonts w:cs="Traditional Arabic"/>
                <w:sz w:val="20"/>
                <w:szCs w:val="30"/>
                <w:rtl/>
              </w:rPr>
              <w:t>و</w:t>
            </w:r>
            <w:r>
              <w:rPr>
                <w:rFonts w:cs="Traditional Arabic"/>
                <w:sz w:val="20"/>
                <w:szCs w:val="30"/>
                <w:rtl/>
              </w:rPr>
              <w:t>م</w:t>
            </w:r>
            <w:r w:rsidR="00870666">
              <w:rPr>
                <w:rFonts w:cs="Traditional Arabic"/>
                <w:sz w:val="20"/>
                <w:szCs w:val="30"/>
                <w:rtl/>
              </w:rPr>
              <w:t xml:space="preserve"> والسياسات</w:t>
            </w:r>
            <w:r>
              <w:rPr>
                <w:rFonts w:cs="Traditional Arabic"/>
                <w:sz w:val="20"/>
                <w:szCs w:val="30"/>
                <w:rtl/>
              </w:rPr>
              <w:t>.</w:t>
            </w:r>
          </w:p>
        </w:tc>
      </w:tr>
    </w:tbl>
    <w:p w:rsidR="00FF28C1" w:rsidRPr="003E628B" w:rsidRDefault="00FF28C1" w:rsidP="00FF28C1">
      <w:pPr>
        <w:tabs>
          <w:tab w:val="left" w:pos="1841"/>
          <w:tab w:val="left" w:pos="2408"/>
          <w:tab w:val="left" w:pos="3117"/>
        </w:tabs>
        <w:ind w:left="1132" w:hanging="708"/>
        <w:jc w:val="both"/>
        <w:rPr>
          <w:rFonts w:cs="Traditional Arabic"/>
          <w:b/>
          <w:bCs/>
          <w:sz w:val="32"/>
          <w:szCs w:val="32"/>
        </w:rPr>
      </w:pPr>
      <w:r>
        <w:rPr>
          <w:rFonts w:cs="Traditional Arabic"/>
          <w:b/>
          <w:bCs/>
          <w:sz w:val="32"/>
          <w:szCs w:val="32"/>
          <w:rtl/>
        </w:rPr>
        <w:br w:type="page"/>
      </w:r>
      <w:r w:rsidRPr="003E628B">
        <w:rPr>
          <w:rFonts w:cs="Traditional Arabic"/>
          <w:b/>
          <w:bCs/>
          <w:sz w:val="32"/>
          <w:szCs w:val="32"/>
          <w:rtl/>
        </w:rPr>
        <w:lastRenderedPageBreak/>
        <w:t>أولاً -</w:t>
      </w:r>
      <w:r w:rsidRPr="003E628B">
        <w:rPr>
          <w:rFonts w:cs="Traditional Arabic"/>
          <w:b/>
          <w:bCs/>
          <w:sz w:val="32"/>
          <w:szCs w:val="32"/>
          <w:rtl/>
        </w:rPr>
        <w:tab/>
        <w:t>مقدمة</w:t>
      </w:r>
    </w:p>
    <w:p w:rsidR="00FF28C1" w:rsidRPr="00B25D70" w:rsidRDefault="00C739DD" w:rsidP="007D4D43">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تؤدي</w:t>
      </w:r>
      <w:r w:rsidR="00FF28C1">
        <w:rPr>
          <w:rFonts w:cs="Traditional Arabic"/>
          <w:sz w:val="20"/>
          <w:szCs w:val="30"/>
          <w:rtl/>
        </w:rPr>
        <w:t xml:space="preserve"> العل</w:t>
      </w:r>
      <w:r>
        <w:rPr>
          <w:rFonts w:cs="Traditional Arabic"/>
          <w:sz w:val="20"/>
          <w:szCs w:val="30"/>
          <w:rtl/>
        </w:rPr>
        <w:t>و</w:t>
      </w:r>
      <w:r w:rsidR="00FF28C1">
        <w:rPr>
          <w:rFonts w:cs="Traditional Arabic"/>
          <w:sz w:val="20"/>
          <w:szCs w:val="30"/>
          <w:rtl/>
        </w:rPr>
        <w:t xml:space="preserve">م </w:t>
      </w:r>
      <w:r>
        <w:rPr>
          <w:rFonts w:cs="Traditional Arabic"/>
          <w:sz w:val="20"/>
          <w:szCs w:val="30"/>
          <w:rtl/>
        </w:rPr>
        <w:t>دوراً أساسياً</w:t>
      </w:r>
      <w:r w:rsidR="00FF28C1">
        <w:rPr>
          <w:rFonts w:cs="Traditional Arabic"/>
          <w:sz w:val="20"/>
          <w:szCs w:val="30"/>
          <w:rtl/>
        </w:rPr>
        <w:t xml:space="preserve"> في توفير الإجابات بشأن الطريقة التي تعالج بها بعضا</w:t>
      </w:r>
      <w:r w:rsidR="007D4D43">
        <w:rPr>
          <w:rFonts w:cs="Traditional Arabic"/>
          <w:sz w:val="20"/>
          <w:szCs w:val="30"/>
          <w:rtl/>
        </w:rPr>
        <w:t>ً</w:t>
      </w:r>
      <w:r w:rsidR="00FF28C1">
        <w:rPr>
          <w:rFonts w:cs="Traditional Arabic"/>
          <w:sz w:val="20"/>
          <w:szCs w:val="30"/>
          <w:rtl/>
        </w:rPr>
        <w:t xml:space="preserve"> من أكبر التحديات التي تواجه القرن الحادي والعشرين في سياق التنمية المستدامة. ويحتل العلم مكاناً محورياً في الولاية التي منحت لبرنامج الأمم المتحدة للبيئة لإبقاء البيئة قيد الاستعراض، وإحاطة المجتمع بالمخاطر والفرص فيما يتعلق بالتعامل مع التكنولوجيات الحديثة والمعارف الجديدة. ففهم الكيفية التي يمكن بها للعلم أن يساعد في توفير الاستنارة لصنع القرار المحسن، وتعزيز الر</w:t>
      </w:r>
      <w:r>
        <w:rPr>
          <w:rFonts w:cs="Traditional Arabic"/>
          <w:sz w:val="20"/>
          <w:szCs w:val="30"/>
          <w:rtl/>
        </w:rPr>
        <w:t>وابط</w:t>
      </w:r>
      <w:r w:rsidR="00FF28C1">
        <w:rPr>
          <w:rFonts w:cs="Traditional Arabic"/>
          <w:sz w:val="20"/>
          <w:szCs w:val="30"/>
          <w:rtl/>
        </w:rPr>
        <w:t xml:space="preserve"> بين العل</w:t>
      </w:r>
      <w:r>
        <w:rPr>
          <w:rFonts w:cs="Traditional Arabic"/>
          <w:sz w:val="20"/>
          <w:szCs w:val="30"/>
          <w:rtl/>
        </w:rPr>
        <w:t>و</w:t>
      </w:r>
      <w:r w:rsidR="00FF28C1">
        <w:rPr>
          <w:rFonts w:cs="Traditional Arabic"/>
          <w:sz w:val="20"/>
          <w:szCs w:val="30"/>
          <w:rtl/>
        </w:rPr>
        <w:t>م</w:t>
      </w:r>
      <w:r>
        <w:rPr>
          <w:rFonts w:cs="Traditional Arabic"/>
          <w:sz w:val="20"/>
          <w:szCs w:val="30"/>
          <w:rtl/>
        </w:rPr>
        <w:t xml:space="preserve"> والسياسات</w:t>
      </w:r>
      <w:r w:rsidR="00FF28C1">
        <w:rPr>
          <w:rFonts w:cs="Traditional Arabic"/>
          <w:sz w:val="20"/>
          <w:szCs w:val="30"/>
          <w:rtl/>
        </w:rPr>
        <w:t xml:space="preserve"> يقع في صميم عمل برنامج البيئة في كافة أنحاء المنظمة. كما يحتل العلم مكاناً محورياً في تطوير الكثير من السياسات وخطط الإدارة البيئية الناجحة</w:t>
      </w:r>
      <w:r w:rsidR="00FF28C1" w:rsidRPr="00B25D70">
        <w:rPr>
          <w:rFonts w:cs="Traditional Arabic"/>
          <w:sz w:val="20"/>
          <w:szCs w:val="30"/>
          <w:rtl/>
        </w:rPr>
        <w:t>.</w:t>
      </w:r>
      <w:r w:rsidR="00FF28C1">
        <w:rPr>
          <w:rFonts w:cs="Traditional Arabic"/>
          <w:sz w:val="20"/>
          <w:szCs w:val="30"/>
          <w:rtl/>
        </w:rPr>
        <w:t xml:space="preserve"> ولم تتضح التأثيرات على التنوع البيولوجي إلا بعد سنوات من إدخال النواتج أو المواد الجديدة مما يبين الحاجة إلى استعراض وتقييم وتطبيق العلم بصفة مستمرة لفائدة البيئة، وترجمة معانيها لصانعي القرارات، والجمهور الأوسع نطاقاً.</w:t>
      </w:r>
    </w:p>
    <w:p w:rsidR="00FF28C1" w:rsidRPr="00B25D70" w:rsidRDefault="00FF28C1" w:rsidP="00C739DD">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sidRPr="00B25D70">
        <w:rPr>
          <w:rFonts w:cs="Traditional Arabic"/>
          <w:sz w:val="20"/>
          <w:szCs w:val="30"/>
          <w:rtl/>
        </w:rPr>
        <w:t xml:space="preserve">ويهدف هذا التقرير إلى </w:t>
      </w:r>
      <w:r>
        <w:rPr>
          <w:rFonts w:cs="Traditional Arabic"/>
          <w:sz w:val="20"/>
          <w:szCs w:val="30"/>
          <w:rtl/>
        </w:rPr>
        <w:t>تزويد</w:t>
      </w:r>
      <w:r w:rsidRPr="00B25D70">
        <w:rPr>
          <w:rFonts w:cs="Traditional Arabic"/>
          <w:sz w:val="20"/>
          <w:szCs w:val="30"/>
          <w:rtl/>
        </w:rPr>
        <w:t xml:space="preserve"> </w:t>
      </w:r>
      <w:r>
        <w:rPr>
          <w:rFonts w:cs="Traditional Arabic"/>
          <w:sz w:val="20"/>
          <w:szCs w:val="30"/>
          <w:rtl/>
        </w:rPr>
        <w:t>جمعية ال</w:t>
      </w:r>
      <w:r w:rsidRPr="00B25D70">
        <w:rPr>
          <w:rFonts w:cs="Traditional Arabic"/>
          <w:sz w:val="20"/>
          <w:szCs w:val="30"/>
          <w:rtl/>
        </w:rPr>
        <w:t xml:space="preserve">أمم المتحدة للبيئة </w:t>
      </w:r>
      <w:r>
        <w:rPr>
          <w:rFonts w:cs="Traditional Arabic"/>
          <w:sz w:val="20"/>
          <w:szCs w:val="30"/>
          <w:rtl/>
        </w:rPr>
        <w:t>التابعة لبرنامج الأمم المتحدة للبيئة</w:t>
      </w:r>
      <w:r w:rsidRPr="00B25D70">
        <w:rPr>
          <w:rFonts w:cs="Traditional Arabic"/>
          <w:sz w:val="20"/>
          <w:szCs w:val="30"/>
          <w:rtl/>
        </w:rPr>
        <w:t xml:space="preserve">، </w:t>
      </w:r>
      <w:r>
        <w:rPr>
          <w:rFonts w:cs="Traditional Arabic"/>
          <w:sz w:val="20"/>
          <w:szCs w:val="30"/>
          <w:rtl/>
        </w:rPr>
        <w:t>خلال</w:t>
      </w:r>
      <w:r w:rsidRPr="00B25D70">
        <w:rPr>
          <w:rFonts w:cs="Traditional Arabic"/>
          <w:sz w:val="20"/>
          <w:szCs w:val="30"/>
          <w:rtl/>
        </w:rPr>
        <w:t xml:space="preserve"> دورته</w:t>
      </w:r>
      <w:r>
        <w:rPr>
          <w:rFonts w:cs="Traditional Arabic"/>
          <w:sz w:val="20"/>
          <w:szCs w:val="30"/>
          <w:rtl/>
        </w:rPr>
        <w:t>ا</w:t>
      </w:r>
      <w:r w:rsidRPr="00B25D70">
        <w:rPr>
          <w:rFonts w:cs="Traditional Arabic"/>
          <w:sz w:val="20"/>
          <w:szCs w:val="30"/>
          <w:rtl/>
        </w:rPr>
        <w:t xml:space="preserve"> الثانية، </w:t>
      </w:r>
      <w:r>
        <w:rPr>
          <w:rFonts w:cs="Traditional Arabic"/>
          <w:sz w:val="20"/>
          <w:szCs w:val="30"/>
          <w:rtl/>
        </w:rPr>
        <w:t>بعرض عام للإجراءات التي أ</w:t>
      </w:r>
      <w:r w:rsidRPr="00B25D70">
        <w:rPr>
          <w:rFonts w:cs="Traditional Arabic"/>
          <w:sz w:val="20"/>
          <w:szCs w:val="30"/>
          <w:rtl/>
        </w:rPr>
        <w:t xml:space="preserve">ضطلع بها </w:t>
      </w:r>
      <w:r>
        <w:rPr>
          <w:rFonts w:cs="Traditional Arabic"/>
          <w:sz w:val="20"/>
          <w:szCs w:val="30"/>
          <w:rtl/>
        </w:rPr>
        <w:t xml:space="preserve">برنامج البيئة لتعزيز </w:t>
      </w:r>
      <w:r w:rsidR="00870666">
        <w:rPr>
          <w:rFonts w:cs="Traditional Arabic"/>
          <w:sz w:val="20"/>
          <w:szCs w:val="30"/>
          <w:rtl/>
        </w:rPr>
        <w:t>الروابط بين العلوم والسياسات</w:t>
      </w:r>
      <w:r>
        <w:rPr>
          <w:rFonts w:cs="Traditional Arabic"/>
          <w:sz w:val="20"/>
          <w:szCs w:val="30"/>
          <w:rtl/>
        </w:rPr>
        <w:t xml:space="preserve"> إعمالاً للقرار 1/4 على النحو الذي دعي إليها</w:t>
      </w:r>
      <w:r w:rsidRPr="00B25D70">
        <w:rPr>
          <w:rFonts w:cs="Traditional Arabic"/>
          <w:sz w:val="20"/>
          <w:szCs w:val="30"/>
          <w:rtl/>
        </w:rPr>
        <w:t xml:space="preserve"> في الفقرات 48، 76 (ز)، </w:t>
      </w:r>
      <w:r>
        <w:rPr>
          <w:rFonts w:cs="Traditional Arabic"/>
          <w:sz w:val="20"/>
          <w:szCs w:val="30"/>
          <w:rtl/>
        </w:rPr>
        <w:t>و</w:t>
      </w:r>
      <w:r w:rsidRPr="00B25D70">
        <w:rPr>
          <w:rFonts w:cs="Traditional Arabic"/>
          <w:sz w:val="20"/>
          <w:szCs w:val="30"/>
          <w:rtl/>
        </w:rPr>
        <w:t xml:space="preserve">85 (ك) و88 (د) و276 من الوثيقة الختامية لمؤتمر الأمم المتحدة للتنمية المستدامة </w:t>
      </w:r>
      <w:r>
        <w:rPr>
          <w:rFonts w:cs="Traditional Arabic"/>
          <w:sz w:val="20"/>
          <w:szCs w:val="30"/>
          <w:rtl/>
        </w:rPr>
        <w:t>’’المستقبل الذي نصبوا إليه‘‘،</w:t>
      </w:r>
      <w:r w:rsidRPr="00B25D70">
        <w:rPr>
          <w:rFonts w:cs="Traditional Arabic"/>
          <w:sz w:val="20"/>
          <w:szCs w:val="30"/>
          <w:rtl/>
        </w:rPr>
        <w:t xml:space="preserve"> </w:t>
      </w:r>
      <w:r>
        <w:rPr>
          <w:rFonts w:cs="Traditional Arabic"/>
          <w:sz w:val="20"/>
          <w:szCs w:val="30"/>
          <w:rtl/>
        </w:rPr>
        <w:t xml:space="preserve">وصادقت عليها </w:t>
      </w:r>
      <w:r w:rsidRPr="00B25D70">
        <w:rPr>
          <w:rFonts w:cs="Traditional Arabic"/>
          <w:sz w:val="20"/>
          <w:szCs w:val="30"/>
          <w:rtl/>
        </w:rPr>
        <w:t xml:space="preserve">الجمعية العامة بموجب قرارها </w:t>
      </w:r>
      <w:r w:rsidRPr="00B25D70">
        <w:rPr>
          <w:rFonts w:cs="Traditional Arabic"/>
          <w:sz w:val="20"/>
          <w:szCs w:val="30"/>
        </w:rPr>
        <w:t>A/RES/66/288</w:t>
      </w:r>
      <w:r>
        <w:rPr>
          <w:rFonts w:cs="Traditional Arabic"/>
          <w:sz w:val="20"/>
          <w:szCs w:val="30"/>
          <w:rtl/>
        </w:rPr>
        <w:t>، وبموجب قرار مج</w:t>
      </w:r>
      <w:r w:rsidRPr="00B25D70">
        <w:rPr>
          <w:rFonts w:cs="Traditional Arabic"/>
          <w:sz w:val="20"/>
          <w:szCs w:val="30"/>
          <w:rtl/>
        </w:rPr>
        <w:t>لس الإدارة</w:t>
      </w:r>
      <w:r>
        <w:rPr>
          <w:rFonts w:cs="Traditional Arabic"/>
          <w:sz w:val="20"/>
          <w:szCs w:val="30"/>
          <w:rtl/>
        </w:rPr>
        <w:t xml:space="preserve"> رقم </w:t>
      </w:r>
      <w:r w:rsidR="00C739DD">
        <w:rPr>
          <w:rFonts w:cs="Traditional Arabic"/>
          <w:sz w:val="20"/>
          <w:szCs w:val="30"/>
          <w:rtl/>
        </w:rPr>
        <w:t>27</w:t>
      </w:r>
      <w:r>
        <w:rPr>
          <w:rFonts w:cs="Traditional Arabic"/>
          <w:sz w:val="20"/>
          <w:szCs w:val="30"/>
          <w:rtl/>
        </w:rPr>
        <w:t>/2 الصادر في شباط/</w:t>
      </w:r>
      <w:r w:rsidRPr="00B25D70">
        <w:rPr>
          <w:rFonts w:cs="Traditional Arabic"/>
          <w:sz w:val="20"/>
          <w:szCs w:val="30"/>
          <w:rtl/>
        </w:rPr>
        <w:t xml:space="preserve">فبراير 2013. </w:t>
      </w:r>
      <w:r>
        <w:rPr>
          <w:rFonts w:cs="Traditional Arabic"/>
          <w:sz w:val="20"/>
          <w:szCs w:val="30"/>
          <w:rtl/>
        </w:rPr>
        <w:t>وقد نظم</w:t>
      </w:r>
      <w:r w:rsidRPr="00B25D70">
        <w:rPr>
          <w:rFonts w:cs="Traditional Arabic"/>
          <w:sz w:val="20"/>
          <w:szCs w:val="30"/>
          <w:rtl/>
        </w:rPr>
        <w:t xml:space="preserve"> التقرير </w:t>
      </w:r>
      <w:r>
        <w:rPr>
          <w:rFonts w:cs="Traditional Arabic"/>
          <w:sz w:val="20"/>
          <w:szCs w:val="30"/>
          <w:rtl/>
        </w:rPr>
        <w:t>وفقاً ل</w:t>
      </w:r>
      <w:r w:rsidRPr="00B25D70">
        <w:rPr>
          <w:rFonts w:cs="Traditional Arabic"/>
          <w:sz w:val="20"/>
          <w:szCs w:val="30"/>
          <w:rtl/>
        </w:rPr>
        <w:t xml:space="preserve">لإجراءات </w:t>
      </w:r>
      <w:r>
        <w:rPr>
          <w:rFonts w:cs="Traditional Arabic"/>
          <w:sz w:val="20"/>
          <w:szCs w:val="30"/>
          <w:rtl/>
        </w:rPr>
        <w:t>النوعية</w:t>
      </w:r>
      <w:r w:rsidRPr="00B25D70">
        <w:rPr>
          <w:rFonts w:cs="Traditional Arabic"/>
          <w:sz w:val="20"/>
          <w:szCs w:val="30"/>
          <w:rtl/>
        </w:rPr>
        <w:t xml:space="preserve"> المطلوبة في القرار</w:t>
      </w:r>
      <w:r>
        <w:rPr>
          <w:rFonts w:cs="Traditional Arabic"/>
          <w:sz w:val="20"/>
          <w:szCs w:val="30"/>
          <w:rtl/>
        </w:rPr>
        <w:t xml:space="preserve"> 1/4.</w:t>
      </w:r>
    </w:p>
    <w:p w:rsidR="00FF28C1" w:rsidRPr="00B25D70"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sidRPr="00B25D70">
        <w:rPr>
          <w:rFonts w:cs="Traditional Arabic"/>
          <w:sz w:val="20"/>
          <w:szCs w:val="30"/>
          <w:rtl/>
        </w:rPr>
        <w:t xml:space="preserve">وفيما يتعلق </w:t>
      </w:r>
      <w:r>
        <w:rPr>
          <w:rFonts w:cs="Traditional Arabic"/>
          <w:sz w:val="20"/>
          <w:szCs w:val="30"/>
          <w:rtl/>
        </w:rPr>
        <w:t>ب</w:t>
      </w:r>
      <w:r w:rsidRPr="00B25D70">
        <w:rPr>
          <w:rFonts w:cs="Traditional Arabic"/>
          <w:sz w:val="20"/>
          <w:szCs w:val="30"/>
          <w:rtl/>
        </w:rPr>
        <w:t xml:space="preserve">الطبعة السادسة من </w:t>
      </w:r>
      <w:r w:rsidRPr="00B25D70">
        <w:rPr>
          <w:rFonts w:cs="Traditional Arabic"/>
          <w:i/>
          <w:iCs/>
          <w:sz w:val="20"/>
          <w:szCs w:val="30"/>
          <w:rtl/>
        </w:rPr>
        <w:t>توقعات</w:t>
      </w:r>
      <w:r>
        <w:rPr>
          <w:rFonts w:cs="Traditional Arabic"/>
          <w:i/>
          <w:iCs/>
          <w:sz w:val="20"/>
          <w:szCs w:val="30"/>
          <w:rtl/>
        </w:rPr>
        <w:t xml:space="preserve"> البيئة</w:t>
      </w:r>
      <w:r w:rsidRPr="00B25D70">
        <w:rPr>
          <w:rFonts w:cs="Traditional Arabic"/>
          <w:i/>
          <w:iCs/>
          <w:sz w:val="20"/>
          <w:szCs w:val="30"/>
          <w:rtl/>
        </w:rPr>
        <w:t xml:space="preserve"> العالمية</w:t>
      </w:r>
      <w:r w:rsidRPr="00B25D70">
        <w:rPr>
          <w:rFonts w:cs="Traditional Arabic"/>
          <w:sz w:val="20"/>
          <w:szCs w:val="30"/>
          <w:rtl/>
        </w:rPr>
        <w:t xml:space="preserve"> </w:t>
      </w:r>
      <w:r>
        <w:rPr>
          <w:rFonts w:cs="Traditional Arabic"/>
          <w:sz w:val="20"/>
          <w:szCs w:val="30"/>
          <w:rtl/>
        </w:rPr>
        <w:t>لبرنامج البيئة</w:t>
      </w:r>
      <w:r w:rsidRPr="00B25D70">
        <w:rPr>
          <w:rFonts w:cs="Traditional Arabic"/>
          <w:sz w:val="20"/>
          <w:szCs w:val="30"/>
          <w:rtl/>
        </w:rPr>
        <w:t xml:space="preserve"> </w:t>
      </w:r>
      <w:r w:rsidRPr="00B76DAA">
        <w:rPr>
          <w:rFonts w:cs="Times New Roman"/>
          <w:sz w:val="20"/>
          <w:szCs w:val="20"/>
          <w:rtl/>
        </w:rPr>
        <w:t>(</w:t>
      </w:r>
      <w:r w:rsidRPr="00B76DAA">
        <w:rPr>
          <w:rFonts w:cs="Times New Roman"/>
          <w:sz w:val="20"/>
          <w:szCs w:val="20"/>
        </w:rPr>
        <w:t>GEO-6</w:t>
      </w:r>
      <w:r w:rsidRPr="00B76DAA">
        <w:rPr>
          <w:rFonts w:cs="Times New Roman"/>
          <w:sz w:val="20"/>
          <w:szCs w:val="20"/>
          <w:rtl/>
        </w:rPr>
        <w:t>)</w:t>
      </w:r>
      <w:r w:rsidRPr="00B25D70">
        <w:rPr>
          <w:rFonts w:cs="Traditional Arabic"/>
          <w:sz w:val="20"/>
          <w:szCs w:val="30"/>
          <w:rtl/>
        </w:rPr>
        <w:t xml:space="preserve">، </w:t>
      </w:r>
      <w:r>
        <w:rPr>
          <w:rFonts w:cs="Traditional Arabic"/>
          <w:sz w:val="20"/>
          <w:szCs w:val="30"/>
          <w:rtl/>
        </w:rPr>
        <w:t>فقد ووفق</w:t>
      </w:r>
      <w:r w:rsidRPr="00B25D70">
        <w:rPr>
          <w:rFonts w:cs="Traditional Arabic"/>
          <w:sz w:val="20"/>
          <w:szCs w:val="30"/>
          <w:rtl/>
        </w:rPr>
        <w:t xml:space="preserve"> على هيكل وعملية التقييم </w:t>
      </w:r>
      <w:r>
        <w:rPr>
          <w:rFonts w:cs="Traditional Arabic"/>
          <w:sz w:val="20"/>
          <w:szCs w:val="30"/>
          <w:rtl/>
        </w:rPr>
        <w:t>خلال</w:t>
      </w:r>
      <w:r w:rsidRPr="00B25D70">
        <w:rPr>
          <w:rFonts w:cs="Traditional Arabic"/>
          <w:sz w:val="20"/>
          <w:szCs w:val="30"/>
          <w:rtl/>
        </w:rPr>
        <w:t xml:space="preserve"> </w:t>
      </w:r>
      <w:r>
        <w:rPr>
          <w:rFonts w:cs="Traditional Arabic"/>
          <w:sz w:val="20"/>
          <w:szCs w:val="30"/>
          <w:rtl/>
        </w:rPr>
        <w:t>المشاورة</w:t>
      </w:r>
      <w:r w:rsidRPr="00B25D70">
        <w:rPr>
          <w:rFonts w:cs="Traditional Arabic"/>
          <w:sz w:val="20"/>
          <w:szCs w:val="30"/>
          <w:rtl/>
        </w:rPr>
        <w:t xml:space="preserve"> الحكومية الدولية العالمية و</w:t>
      </w:r>
      <w:r>
        <w:rPr>
          <w:rFonts w:cs="Traditional Arabic"/>
          <w:sz w:val="20"/>
          <w:szCs w:val="30"/>
          <w:rtl/>
        </w:rPr>
        <w:t xml:space="preserve">المتعددة </w:t>
      </w:r>
      <w:r w:rsidRPr="00B25D70">
        <w:rPr>
          <w:rFonts w:cs="Traditional Arabic"/>
          <w:sz w:val="20"/>
          <w:szCs w:val="30"/>
          <w:rtl/>
        </w:rPr>
        <w:t xml:space="preserve">أصحاب المصلحة في برلين في </w:t>
      </w:r>
      <w:r>
        <w:rPr>
          <w:rFonts w:cs="Traditional Arabic"/>
          <w:sz w:val="20"/>
          <w:szCs w:val="30"/>
          <w:rtl/>
        </w:rPr>
        <w:t>تشرين الأول/</w:t>
      </w:r>
      <w:r w:rsidRPr="00B25D70">
        <w:rPr>
          <w:rFonts w:cs="Traditional Arabic"/>
          <w:sz w:val="20"/>
          <w:szCs w:val="30"/>
          <w:rtl/>
        </w:rPr>
        <w:t>أكتوبر 2014.</w:t>
      </w:r>
      <w:r>
        <w:rPr>
          <w:rFonts w:cs="Traditional Arabic"/>
          <w:sz w:val="20"/>
          <w:szCs w:val="30"/>
          <w:rtl/>
        </w:rPr>
        <w:t xml:space="preserve"> وبدأ</w:t>
      </w:r>
      <w:r w:rsidRPr="00B25D70">
        <w:rPr>
          <w:rFonts w:cs="Traditional Arabic"/>
          <w:sz w:val="20"/>
          <w:szCs w:val="30"/>
          <w:rtl/>
        </w:rPr>
        <w:t xml:space="preserve"> العمل </w:t>
      </w:r>
      <w:r>
        <w:rPr>
          <w:rFonts w:cs="Traditional Arabic"/>
          <w:sz w:val="20"/>
          <w:szCs w:val="30"/>
          <w:rtl/>
        </w:rPr>
        <w:t>الذي يجرى بشأن عمليات التقييم</w:t>
      </w:r>
      <w:r w:rsidRPr="00B25D70">
        <w:rPr>
          <w:rFonts w:cs="Traditional Arabic"/>
          <w:sz w:val="20"/>
          <w:szCs w:val="30"/>
          <w:rtl/>
        </w:rPr>
        <w:t xml:space="preserve"> الإقليمية الستة</w:t>
      </w:r>
      <w:r>
        <w:rPr>
          <w:rFonts w:cs="Traditional Arabic"/>
          <w:sz w:val="20"/>
          <w:szCs w:val="30"/>
          <w:rtl/>
        </w:rPr>
        <w:t xml:space="preserve"> التي تدعم</w:t>
      </w:r>
      <w:r w:rsidRPr="00B25D70">
        <w:rPr>
          <w:rFonts w:cs="Traditional Arabic"/>
          <w:sz w:val="20"/>
          <w:szCs w:val="30"/>
          <w:rtl/>
        </w:rPr>
        <w:t xml:space="preserve"> </w:t>
      </w:r>
      <w:r>
        <w:rPr>
          <w:rFonts w:cs="Traditional Arabic"/>
          <w:sz w:val="20"/>
          <w:szCs w:val="30"/>
          <w:rtl/>
        </w:rPr>
        <w:t>الطبعة</w:t>
      </w:r>
      <w:r w:rsidRPr="00B25D70">
        <w:rPr>
          <w:rFonts w:cs="Traditional Arabic"/>
          <w:sz w:val="20"/>
          <w:szCs w:val="30"/>
          <w:rtl/>
        </w:rPr>
        <w:t xml:space="preserve"> السادسة</w:t>
      </w:r>
      <w:r>
        <w:rPr>
          <w:rFonts w:cs="Traditional Arabic"/>
          <w:sz w:val="20"/>
          <w:szCs w:val="30"/>
          <w:rtl/>
        </w:rPr>
        <w:t xml:space="preserve"> </w:t>
      </w:r>
      <w:r w:rsidRPr="00B25D70">
        <w:rPr>
          <w:rFonts w:cs="Traditional Arabic"/>
          <w:sz w:val="20"/>
          <w:szCs w:val="30"/>
          <w:rtl/>
        </w:rPr>
        <w:t xml:space="preserve">في عام 2015، بعد </w:t>
      </w:r>
      <w:r>
        <w:rPr>
          <w:rFonts w:cs="Traditional Arabic"/>
          <w:sz w:val="20"/>
          <w:szCs w:val="30"/>
          <w:rtl/>
        </w:rPr>
        <w:t>إنشاء</w:t>
      </w:r>
      <w:r w:rsidRPr="00B25D70">
        <w:rPr>
          <w:rFonts w:cs="Traditional Arabic"/>
          <w:sz w:val="20"/>
          <w:szCs w:val="30"/>
          <w:rtl/>
        </w:rPr>
        <w:t xml:space="preserve"> مختلف </w:t>
      </w:r>
      <w:r>
        <w:rPr>
          <w:rFonts w:cs="Traditional Arabic"/>
          <w:sz w:val="20"/>
          <w:szCs w:val="30"/>
          <w:rtl/>
        </w:rPr>
        <w:t>ال</w:t>
      </w:r>
      <w:r w:rsidRPr="00B25D70">
        <w:rPr>
          <w:rFonts w:cs="Traditional Arabic"/>
          <w:sz w:val="20"/>
          <w:szCs w:val="30"/>
          <w:rtl/>
        </w:rPr>
        <w:t xml:space="preserve">هيئات </w:t>
      </w:r>
      <w:r>
        <w:rPr>
          <w:rFonts w:cs="Traditional Arabic"/>
          <w:sz w:val="20"/>
          <w:szCs w:val="30"/>
          <w:rtl/>
        </w:rPr>
        <w:t>ال</w:t>
      </w:r>
      <w:r w:rsidRPr="00B25D70">
        <w:rPr>
          <w:rFonts w:cs="Traditional Arabic"/>
          <w:sz w:val="20"/>
          <w:szCs w:val="30"/>
          <w:rtl/>
        </w:rPr>
        <w:t xml:space="preserve">استشارية </w:t>
      </w:r>
      <w:r>
        <w:rPr>
          <w:rFonts w:cs="Traditional Arabic"/>
          <w:sz w:val="20"/>
          <w:szCs w:val="30"/>
          <w:rtl/>
        </w:rPr>
        <w:t>المكلفة</w:t>
      </w:r>
      <w:r w:rsidRPr="00B25D70">
        <w:rPr>
          <w:rFonts w:cs="Traditional Arabic"/>
          <w:sz w:val="20"/>
          <w:szCs w:val="30"/>
          <w:rtl/>
        </w:rPr>
        <w:t xml:space="preserve"> </w:t>
      </w:r>
      <w:r>
        <w:rPr>
          <w:rFonts w:cs="Traditional Arabic"/>
          <w:sz w:val="20"/>
          <w:szCs w:val="30"/>
          <w:rtl/>
        </w:rPr>
        <w:t>بتوفير</w:t>
      </w:r>
      <w:r w:rsidRPr="00B25D70">
        <w:rPr>
          <w:rFonts w:cs="Traditional Arabic"/>
          <w:sz w:val="20"/>
          <w:szCs w:val="30"/>
          <w:rtl/>
        </w:rPr>
        <w:t xml:space="preserve"> </w:t>
      </w:r>
      <w:r>
        <w:rPr>
          <w:rFonts w:cs="Traditional Arabic"/>
          <w:sz w:val="20"/>
          <w:szCs w:val="30"/>
          <w:rtl/>
        </w:rPr>
        <w:t>ال</w:t>
      </w:r>
      <w:r w:rsidRPr="00B25D70">
        <w:rPr>
          <w:rFonts w:cs="Traditional Arabic"/>
          <w:sz w:val="20"/>
          <w:szCs w:val="30"/>
          <w:rtl/>
        </w:rPr>
        <w:t xml:space="preserve">دعم </w:t>
      </w:r>
      <w:r>
        <w:rPr>
          <w:rFonts w:cs="Traditional Arabic"/>
          <w:sz w:val="20"/>
          <w:szCs w:val="30"/>
          <w:rtl/>
        </w:rPr>
        <w:t>ل</w:t>
      </w:r>
      <w:r w:rsidRPr="00B25D70">
        <w:rPr>
          <w:rFonts w:cs="Traditional Arabic"/>
          <w:sz w:val="20"/>
          <w:szCs w:val="30"/>
          <w:rtl/>
        </w:rPr>
        <w:t>لعملية، و</w:t>
      </w:r>
      <w:r>
        <w:rPr>
          <w:rFonts w:cs="Traditional Arabic"/>
          <w:sz w:val="20"/>
          <w:szCs w:val="30"/>
          <w:rtl/>
        </w:rPr>
        <w:t>تحديد القضايا الإقليمية الرئيسية.</w:t>
      </w:r>
    </w:p>
    <w:p w:rsidR="00FF28C1" w:rsidRPr="00B25D70"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وبعد </w:t>
      </w:r>
      <w:r w:rsidRPr="00B25D70">
        <w:rPr>
          <w:rFonts w:cs="Traditional Arabic"/>
          <w:sz w:val="20"/>
          <w:szCs w:val="30"/>
          <w:rtl/>
        </w:rPr>
        <w:t>تحديث</w:t>
      </w:r>
      <w:r>
        <w:rPr>
          <w:rFonts w:cs="Traditional Arabic"/>
          <w:sz w:val="20"/>
          <w:szCs w:val="30"/>
          <w:rtl/>
        </w:rPr>
        <w:t xml:space="preserve"> بشأن</w:t>
      </w:r>
      <w:r w:rsidRPr="00B25D70">
        <w:rPr>
          <w:rFonts w:cs="Traditional Arabic"/>
          <w:sz w:val="20"/>
          <w:szCs w:val="30"/>
          <w:rtl/>
        </w:rPr>
        <w:t xml:space="preserve"> </w:t>
      </w:r>
      <w:r>
        <w:rPr>
          <w:rFonts w:cs="Traditional Arabic"/>
          <w:sz w:val="20"/>
          <w:szCs w:val="30"/>
          <w:rtl/>
        </w:rPr>
        <w:t>عدد من عمليات وتقارير التقييم البيئي الرئيسية</w:t>
      </w:r>
      <w:r w:rsidRPr="00B25D70">
        <w:rPr>
          <w:rFonts w:cs="Traditional Arabic"/>
          <w:sz w:val="20"/>
          <w:szCs w:val="30"/>
          <w:rtl/>
        </w:rPr>
        <w:t xml:space="preserve">، </w:t>
      </w:r>
      <w:r>
        <w:rPr>
          <w:rFonts w:cs="Traditional Arabic"/>
          <w:sz w:val="20"/>
          <w:szCs w:val="30"/>
          <w:rtl/>
        </w:rPr>
        <w:t>يوفر</w:t>
      </w:r>
      <w:r w:rsidRPr="00B25D70">
        <w:rPr>
          <w:rFonts w:cs="Traditional Arabic"/>
          <w:sz w:val="20"/>
          <w:szCs w:val="30"/>
          <w:rtl/>
        </w:rPr>
        <w:t xml:space="preserve"> هذا التقرير </w:t>
      </w:r>
      <w:r>
        <w:rPr>
          <w:rFonts w:cs="Traditional Arabic"/>
          <w:sz w:val="20"/>
          <w:szCs w:val="30"/>
          <w:rtl/>
        </w:rPr>
        <w:t>عرضاً عاماً ل</w:t>
      </w:r>
      <w:r w:rsidRPr="00B25D70">
        <w:rPr>
          <w:rFonts w:cs="Traditional Arabic"/>
          <w:sz w:val="20"/>
          <w:szCs w:val="30"/>
          <w:rtl/>
        </w:rPr>
        <w:t xml:space="preserve">لقضايا </w:t>
      </w:r>
      <w:r>
        <w:rPr>
          <w:rFonts w:cs="Traditional Arabic"/>
          <w:sz w:val="20"/>
          <w:szCs w:val="30"/>
          <w:rtl/>
        </w:rPr>
        <w:t>المتعلقة بإبلاغ</w:t>
      </w:r>
      <w:r w:rsidRPr="00B25D70">
        <w:rPr>
          <w:rFonts w:cs="Traditional Arabic"/>
          <w:sz w:val="20"/>
          <w:szCs w:val="30"/>
          <w:rtl/>
        </w:rPr>
        <w:t xml:space="preserve"> النتائج العلمية</w:t>
      </w:r>
      <w:r>
        <w:rPr>
          <w:rFonts w:cs="Traditional Arabic"/>
          <w:sz w:val="20"/>
          <w:szCs w:val="30"/>
          <w:rtl/>
        </w:rPr>
        <w:t xml:space="preserve"> الرئيسية</w:t>
      </w:r>
      <w:r w:rsidRPr="00B25D70">
        <w:rPr>
          <w:rFonts w:cs="Traditional Arabic"/>
          <w:sz w:val="20"/>
          <w:szCs w:val="30"/>
          <w:rtl/>
        </w:rPr>
        <w:t xml:space="preserve">، والشراكات، </w:t>
      </w:r>
      <w:r>
        <w:rPr>
          <w:rFonts w:cs="Traditional Arabic"/>
          <w:sz w:val="20"/>
          <w:szCs w:val="30"/>
          <w:rtl/>
        </w:rPr>
        <w:t xml:space="preserve">والثغرات في البيانات، </w:t>
      </w:r>
      <w:r w:rsidRPr="00B25D70">
        <w:rPr>
          <w:rFonts w:cs="Traditional Arabic"/>
          <w:sz w:val="20"/>
          <w:szCs w:val="30"/>
          <w:rtl/>
        </w:rPr>
        <w:t xml:space="preserve">والتقدم </w:t>
      </w:r>
      <w:r>
        <w:rPr>
          <w:rFonts w:cs="Traditional Arabic"/>
          <w:sz w:val="20"/>
          <w:szCs w:val="30"/>
          <w:rtl/>
        </w:rPr>
        <w:t>المحرز ف</w:t>
      </w:r>
      <w:r w:rsidRPr="00B25D70">
        <w:rPr>
          <w:rFonts w:cs="Traditional Arabic"/>
          <w:sz w:val="20"/>
          <w:szCs w:val="30"/>
          <w:rtl/>
        </w:rPr>
        <w:t xml:space="preserve">ي الأهداف البيئية المتفق عليها </w:t>
      </w:r>
      <w:r>
        <w:rPr>
          <w:rFonts w:cs="Traditional Arabic"/>
          <w:sz w:val="20"/>
          <w:szCs w:val="30"/>
          <w:rtl/>
        </w:rPr>
        <w:t>دولياً</w:t>
      </w:r>
      <w:r w:rsidRPr="00B25D70">
        <w:rPr>
          <w:rFonts w:cs="Traditional Arabic"/>
          <w:sz w:val="20"/>
          <w:szCs w:val="30"/>
          <w:rtl/>
        </w:rPr>
        <w:t xml:space="preserve">، </w:t>
      </w:r>
      <w:r>
        <w:rPr>
          <w:rFonts w:cs="Traditional Arabic"/>
          <w:sz w:val="20"/>
          <w:szCs w:val="30"/>
          <w:rtl/>
        </w:rPr>
        <w:t xml:space="preserve">بالإضافة </w:t>
      </w:r>
      <w:r w:rsidRPr="00B25D70">
        <w:rPr>
          <w:rFonts w:cs="Traditional Arabic"/>
          <w:sz w:val="20"/>
          <w:szCs w:val="30"/>
          <w:rtl/>
        </w:rPr>
        <w:t xml:space="preserve">إلى </w:t>
      </w:r>
      <w:r>
        <w:rPr>
          <w:rFonts w:cs="Traditional Arabic"/>
          <w:sz w:val="20"/>
          <w:szCs w:val="30"/>
          <w:rtl/>
        </w:rPr>
        <w:t>ال</w:t>
      </w:r>
      <w:r w:rsidRPr="00B25D70">
        <w:rPr>
          <w:rFonts w:cs="Traditional Arabic"/>
          <w:sz w:val="20"/>
          <w:szCs w:val="30"/>
          <w:rtl/>
        </w:rPr>
        <w:t xml:space="preserve">توصيات </w:t>
      </w:r>
      <w:r>
        <w:rPr>
          <w:rFonts w:cs="Traditional Arabic"/>
          <w:sz w:val="20"/>
          <w:szCs w:val="30"/>
          <w:rtl/>
        </w:rPr>
        <w:t>المتعلقة بالصكوك السياساتية حسب طل</w:t>
      </w:r>
      <w:r w:rsidRPr="00B25D70">
        <w:rPr>
          <w:rFonts w:cs="Traditional Arabic"/>
          <w:sz w:val="20"/>
          <w:szCs w:val="30"/>
          <w:rtl/>
        </w:rPr>
        <w:t xml:space="preserve">ب </w:t>
      </w:r>
      <w:r>
        <w:rPr>
          <w:rFonts w:cs="Traditional Arabic"/>
          <w:sz w:val="20"/>
          <w:szCs w:val="30"/>
          <w:rtl/>
        </w:rPr>
        <w:t>القرار 1/4</w:t>
      </w:r>
      <w:r w:rsidRPr="00B25D70">
        <w:rPr>
          <w:rFonts w:cs="Traditional Arabic"/>
          <w:sz w:val="20"/>
          <w:szCs w:val="30"/>
          <w:rtl/>
        </w:rPr>
        <w:t>.</w:t>
      </w:r>
    </w:p>
    <w:p w:rsidR="00FF28C1" w:rsidRPr="00B25D70" w:rsidRDefault="00FF28C1" w:rsidP="001F166A">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وينتهى ب</w:t>
      </w:r>
      <w:r w:rsidRPr="00B25D70">
        <w:rPr>
          <w:rFonts w:cs="Traditional Arabic"/>
          <w:sz w:val="20"/>
          <w:szCs w:val="30"/>
          <w:rtl/>
        </w:rPr>
        <w:t xml:space="preserve">استعراض </w:t>
      </w:r>
      <w:r>
        <w:rPr>
          <w:rFonts w:cs="Traditional Arabic"/>
          <w:sz w:val="20"/>
          <w:szCs w:val="30"/>
          <w:rtl/>
        </w:rPr>
        <w:t>ل</w:t>
      </w:r>
      <w:r w:rsidRPr="00B25D70">
        <w:rPr>
          <w:rFonts w:cs="Traditional Arabic"/>
          <w:sz w:val="20"/>
          <w:szCs w:val="30"/>
          <w:rtl/>
        </w:rPr>
        <w:t xml:space="preserve">نظام إدارة </w:t>
      </w:r>
      <w:r>
        <w:rPr>
          <w:rFonts w:cs="Traditional Arabic"/>
          <w:sz w:val="20"/>
          <w:szCs w:val="30"/>
          <w:rtl/>
        </w:rPr>
        <w:t>المعارف</w:t>
      </w:r>
      <w:r w:rsidRPr="00B25D70">
        <w:rPr>
          <w:rFonts w:cs="Traditional Arabic"/>
          <w:sz w:val="20"/>
          <w:szCs w:val="30"/>
          <w:rtl/>
        </w:rPr>
        <w:t xml:space="preserve"> </w:t>
      </w:r>
      <w:r>
        <w:rPr>
          <w:rFonts w:cs="Traditional Arabic"/>
          <w:sz w:val="20"/>
          <w:szCs w:val="30"/>
          <w:rtl/>
        </w:rPr>
        <w:t xml:space="preserve">المعتمد </w:t>
      </w:r>
      <w:r w:rsidRPr="00B25D70">
        <w:rPr>
          <w:rFonts w:cs="Traditional Arabic"/>
          <w:sz w:val="20"/>
          <w:szCs w:val="30"/>
          <w:rtl/>
        </w:rPr>
        <w:t xml:space="preserve">على </w:t>
      </w:r>
      <w:r>
        <w:rPr>
          <w:rFonts w:cs="Traditional Arabic"/>
          <w:sz w:val="20"/>
          <w:szCs w:val="30"/>
          <w:rtl/>
        </w:rPr>
        <w:t>الإنترنت، والمنبر التفاعلي لبرنامج البيئة</w:t>
      </w:r>
      <w:r w:rsidRPr="00B25D70">
        <w:rPr>
          <w:rFonts w:cs="Traditional Arabic"/>
          <w:sz w:val="20"/>
          <w:szCs w:val="30"/>
          <w:rtl/>
        </w:rPr>
        <w:t xml:space="preserve">، </w:t>
      </w:r>
      <w:r>
        <w:rPr>
          <w:rFonts w:cs="Traditional Arabic"/>
          <w:sz w:val="20"/>
          <w:szCs w:val="30"/>
          <w:rtl/>
        </w:rPr>
        <w:t xml:space="preserve">الذي يواصل تحقيق تقدم كبير من خلال تدفقات </w:t>
      </w:r>
      <w:r w:rsidRPr="00B25D70">
        <w:rPr>
          <w:rFonts w:cs="Traditional Arabic"/>
          <w:sz w:val="20"/>
          <w:szCs w:val="30"/>
          <w:rtl/>
        </w:rPr>
        <w:t xml:space="preserve">البيانات الوطنية </w:t>
      </w:r>
      <w:r>
        <w:rPr>
          <w:rFonts w:cs="Traditional Arabic"/>
          <w:sz w:val="20"/>
          <w:szCs w:val="30"/>
          <w:rtl/>
        </w:rPr>
        <w:t xml:space="preserve">مضمونة الجودة </w:t>
      </w:r>
      <w:r w:rsidRPr="00B25D70">
        <w:rPr>
          <w:rFonts w:cs="Traditional Arabic"/>
          <w:sz w:val="20"/>
          <w:szCs w:val="30"/>
          <w:rtl/>
        </w:rPr>
        <w:t xml:space="preserve">من أكثر من 190 </w:t>
      </w:r>
      <w:r>
        <w:rPr>
          <w:rFonts w:cs="Traditional Arabic"/>
          <w:sz w:val="20"/>
          <w:szCs w:val="30"/>
          <w:rtl/>
        </w:rPr>
        <w:t>بلداً</w:t>
      </w:r>
      <w:r w:rsidRPr="00B25D70">
        <w:rPr>
          <w:rFonts w:cs="Traditional Arabic"/>
          <w:sz w:val="20"/>
          <w:szCs w:val="30"/>
          <w:rtl/>
        </w:rPr>
        <w:t xml:space="preserve"> </w:t>
      </w:r>
      <w:r>
        <w:rPr>
          <w:rFonts w:cs="Traditional Arabic"/>
          <w:sz w:val="20"/>
          <w:szCs w:val="30"/>
          <w:rtl/>
        </w:rPr>
        <w:t>يجري</w:t>
      </w:r>
      <w:r w:rsidRPr="00B25D70">
        <w:rPr>
          <w:rFonts w:cs="Traditional Arabic"/>
          <w:sz w:val="20"/>
          <w:szCs w:val="30"/>
          <w:rtl/>
        </w:rPr>
        <w:t xml:space="preserve"> إتاحتها </w:t>
      </w:r>
      <w:r>
        <w:rPr>
          <w:rFonts w:cs="Traditional Arabic"/>
          <w:sz w:val="20"/>
          <w:szCs w:val="30"/>
          <w:rtl/>
        </w:rPr>
        <w:t>للمهتمين من العالم</w:t>
      </w:r>
      <w:r w:rsidRPr="00B25D70">
        <w:rPr>
          <w:rFonts w:cs="Traditional Arabic"/>
          <w:sz w:val="20"/>
          <w:szCs w:val="30"/>
          <w:rtl/>
        </w:rPr>
        <w:t xml:space="preserve"> </w:t>
      </w:r>
      <w:r>
        <w:rPr>
          <w:rFonts w:cs="Traditional Arabic"/>
          <w:sz w:val="20"/>
          <w:szCs w:val="30"/>
          <w:rtl/>
        </w:rPr>
        <w:t xml:space="preserve">بالإضافة إلى الكثير من أرصدة المعارف الأخرى ذات الصلة ونظام معلومات الإبلاغ عن المؤشرات يواصل توسيعه وتنوعه مع تنفيذ </w:t>
      </w:r>
      <w:r w:rsidR="00870666">
        <w:rPr>
          <w:rFonts w:cs="Traditional Arabic"/>
          <w:sz w:val="20"/>
          <w:szCs w:val="30"/>
          <w:rtl/>
        </w:rPr>
        <w:t>خطة الت</w:t>
      </w:r>
      <w:r w:rsidR="00870666" w:rsidRPr="00B25D70">
        <w:rPr>
          <w:rFonts w:cs="Traditional Arabic"/>
          <w:sz w:val="20"/>
          <w:szCs w:val="30"/>
          <w:rtl/>
        </w:rPr>
        <w:t>نمية المستدامة</w:t>
      </w:r>
      <w:r w:rsidR="00870666">
        <w:rPr>
          <w:rFonts w:cs="Traditional Arabic"/>
          <w:sz w:val="20"/>
          <w:szCs w:val="30"/>
          <w:rtl/>
        </w:rPr>
        <w:t xml:space="preserve"> لعام</w:t>
      </w:r>
      <w:r w:rsidR="00870666" w:rsidRPr="00B25D70">
        <w:rPr>
          <w:rFonts w:cs="Traditional Arabic"/>
          <w:sz w:val="20"/>
          <w:szCs w:val="30"/>
          <w:rtl/>
        </w:rPr>
        <w:t xml:space="preserve"> 2030</w:t>
      </w:r>
      <w:r w:rsidR="00870666">
        <w:rPr>
          <w:rFonts w:cs="Traditional Arabic"/>
          <w:sz w:val="20"/>
          <w:szCs w:val="30"/>
          <w:rtl/>
        </w:rPr>
        <w:t xml:space="preserve"> الت</w:t>
      </w:r>
      <w:r>
        <w:rPr>
          <w:rFonts w:cs="Traditional Arabic"/>
          <w:sz w:val="20"/>
          <w:szCs w:val="30"/>
          <w:rtl/>
        </w:rPr>
        <w:t>ي اعتمدته</w:t>
      </w:r>
      <w:r w:rsidR="00870666">
        <w:rPr>
          <w:rFonts w:cs="Traditional Arabic"/>
          <w:sz w:val="20"/>
          <w:szCs w:val="30"/>
          <w:rtl/>
        </w:rPr>
        <w:t>ا</w:t>
      </w:r>
      <w:r>
        <w:rPr>
          <w:rFonts w:cs="Traditional Arabic"/>
          <w:sz w:val="20"/>
          <w:szCs w:val="30"/>
          <w:rtl/>
        </w:rPr>
        <w:t xml:space="preserve"> الجمعية العامة للأمم المتحدة في أيلول/سبتمبر 2015 (القرار 70/1).</w:t>
      </w:r>
    </w:p>
    <w:p w:rsidR="00FF28C1" w:rsidRPr="003E628B" w:rsidRDefault="00FF28C1" w:rsidP="00FF28C1">
      <w:pPr>
        <w:pBdr>
          <w:left w:val="nil"/>
        </w:pBdr>
        <w:tabs>
          <w:tab w:val="left" w:pos="1841"/>
          <w:tab w:val="left" w:pos="2408"/>
          <w:tab w:val="left" w:pos="3117"/>
        </w:tabs>
        <w:spacing w:before="240" w:after="120" w:line="400" w:lineRule="exact"/>
        <w:ind w:left="1134" w:hanging="710"/>
        <w:jc w:val="both"/>
        <w:rPr>
          <w:rFonts w:cs="Traditional Arabic"/>
          <w:sz w:val="32"/>
          <w:szCs w:val="32"/>
        </w:rPr>
      </w:pPr>
      <w:r w:rsidRPr="003E628B">
        <w:rPr>
          <w:rFonts w:cs="Traditional Arabic"/>
          <w:b/>
          <w:bCs/>
          <w:sz w:val="32"/>
          <w:szCs w:val="32"/>
          <w:rtl/>
        </w:rPr>
        <w:t>ثانياً -</w:t>
      </w:r>
      <w:r w:rsidRPr="003E628B">
        <w:rPr>
          <w:rFonts w:cs="Traditional Arabic"/>
          <w:b/>
          <w:bCs/>
          <w:sz w:val="32"/>
          <w:szCs w:val="32"/>
          <w:rtl/>
        </w:rPr>
        <w:tab/>
        <w:t>تحديث بشأن عمليات التقييم المستكملة، والجارية والمقررة</w:t>
      </w:r>
    </w:p>
    <w:p w:rsidR="00FF28C1" w:rsidRPr="000E37F3" w:rsidRDefault="00FF28C1" w:rsidP="00FF28C1">
      <w:pPr>
        <w:pBdr>
          <w:left w:val="nil"/>
        </w:pBdr>
        <w:tabs>
          <w:tab w:val="left" w:pos="1841"/>
          <w:tab w:val="left" w:pos="2408"/>
          <w:tab w:val="left" w:pos="3117"/>
        </w:tabs>
        <w:spacing w:before="80" w:after="120" w:line="400" w:lineRule="exact"/>
        <w:ind w:left="1134" w:hanging="710"/>
        <w:jc w:val="both"/>
        <w:rPr>
          <w:rFonts w:cs="Traditional Arabic"/>
          <w:b/>
          <w:bCs/>
          <w:sz w:val="20"/>
          <w:szCs w:val="30"/>
        </w:rPr>
      </w:pPr>
      <w:r>
        <w:rPr>
          <w:rFonts w:cs="Traditional Arabic"/>
          <w:b/>
          <w:bCs/>
          <w:sz w:val="20"/>
          <w:szCs w:val="30"/>
          <w:rtl/>
        </w:rPr>
        <w:t>ألف -</w:t>
      </w:r>
      <w:r>
        <w:rPr>
          <w:rFonts w:cs="Traditional Arabic"/>
          <w:b/>
          <w:bCs/>
          <w:sz w:val="20"/>
          <w:szCs w:val="30"/>
          <w:rtl/>
        </w:rPr>
        <w:tab/>
        <w:t>عملية توقعات البيئة العالمية</w:t>
      </w:r>
    </w:p>
    <w:p w:rsidR="00FF28C1" w:rsidRPr="00B25D70"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تمثل </w:t>
      </w:r>
      <w:r w:rsidRPr="00B25D70">
        <w:rPr>
          <w:rFonts w:cs="Traditional Arabic"/>
          <w:sz w:val="20"/>
          <w:szCs w:val="30"/>
          <w:rtl/>
        </w:rPr>
        <w:t xml:space="preserve">عملية إعداد </w:t>
      </w:r>
      <w:r>
        <w:rPr>
          <w:rFonts w:cs="Traditional Arabic"/>
          <w:sz w:val="20"/>
          <w:szCs w:val="30"/>
          <w:rtl/>
        </w:rPr>
        <w:t>تقييم للطبعة</w:t>
      </w:r>
      <w:r w:rsidRPr="00B25D70">
        <w:rPr>
          <w:rFonts w:cs="Traditional Arabic"/>
          <w:sz w:val="20"/>
          <w:szCs w:val="30"/>
          <w:rtl/>
        </w:rPr>
        <w:t xml:space="preserve"> السادسة من </w:t>
      </w:r>
      <w:r w:rsidRPr="00B25D70">
        <w:rPr>
          <w:rFonts w:cs="Traditional Arabic"/>
          <w:i/>
          <w:iCs/>
          <w:sz w:val="20"/>
          <w:szCs w:val="30"/>
          <w:rtl/>
        </w:rPr>
        <w:t>توقعات البيئة العالمية</w:t>
      </w:r>
      <w:r w:rsidRPr="00B25D70">
        <w:rPr>
          <w:rFonts w:cs="Traditional Arabic"/>
          <w:sz w:val="20"/>
          <w:szCs w:val="30"/>
          <w:rtl/>
        </w:rPr>
        <w:t xml:space="preserve"> </w:t>
      </w:r>
      <w:r w:rsidRPr="002626DF">
        <w:rPr>
          <w:rFonts w:asciiTheme="majorBidi" w:hAnsiTheme="majorBidi" w:cstheme="majorBidi"/>
          <w:sz w:val="20"/>
          <w:szCs w:val="20"/>
          <w:rtl/>
        </w:rPr>
        <w:t>(</w:t>
      </w:r>
      <w:r w:rsidRPr="002626DF">
        <w:rPr>
          <w:rFonts w:asciiTheme="majorBidi" w:hAnsiTheme="majorBidi" w:cstheme="majorBidi"/>
          <w:sz w:val="20"/>
          <w:szCs w:val="20"/>
        </w:rPr>
        <w:t>GEO</w:t>
      </w:r>
      <w:r w:rsidRPr="002626DF">
        <w:rPr>
          <w:rFonts w:asciiTheme="majorBidi" w:hAnsiTheme="majorBidi" w:cstheme="majorBidi"/>
          <w:sz w:val="20"/>
          <w:szCs w:val="20"/>
          <w:rtl/>
        </w:rPr>
        <w:t>)</w:t>
      </w:r>
      <w:r>
        <w:rPr>
          <w:rFonts w:cs="Traditional Arabic"/>
          <w:sz w:val="20"/>
          <w:szCs w:val="30"/>
          <w:rtl/>
        </w:rPr>
        <w:t xml:space="preserve"> عملية تعمل من</w:t>
      </w:r>
      <w:r w:rsidRPr="00B25D70">
        <w:rPr>
          <w:rFonts w:cs="Traditional Arabic"/>
          <w:sz w:val="20"/>
          <w:szCs w:val="30"/>
          <w:rtl/>
        </w:rPr>
        <w:t xml:space="preserve"> </w:t>
      </w:r>
      <w:r>
        <w:rPr>
          <w:rFonts w:cs="Traditional Arabic"/>
          <w:sz w:val="20"/>
          <w:szCs w:val="30"/>
          <w:rtl/>
        </w:rPr>
        <w:t>’’القاعدة إلى القمة‘‘</w:t>
      </w:r>
      <w:r w:rsidRPr="00B25D70">
        <w:rPr>
          <w:rFonts w:cs="Traditional Arabic"/>
          <w:sz w:val="20"/>
          <w:szCs w:val="30"/>
          <w:rtl/>
        </w:rPr>
        <w:t>،</w:t>
      </w:r>
      <w:r>
        <w:rPr>
          <w:rFonts w:cs="Traditional Arabic"/>
          <w:sz w:val="20"/>
          <w:szCs w:val="30"/>
          <w:rtl/>
        </w:rPr>
        <w:t xml:space="preserve"> حيث</w:t>
      </w:r>
      <w:r w:rsidRPr="00B25D70">
        <w:rPr>
          <w:rFonts w:cs="Traditional Arabic"/>
          <w:sz w:val="20"/>
          <w:szCs w:val="30"/>
          <w:rtl/>
        </w:rPr>
        <w:t xml:space="preserve"> </w:t>
      </w:r>
      <w:r>
        <w:rPr>
          <w:rFonts w:cs="Traditional Arabic"/>
          <w:sz w:val="20"/>
          <w:szCs w:val="30"/>
          <w:rtl/>
        </w:rPr>
        <w:t>تبدأ</w:t>
      </w:r>
      <w:r w:rsidRPr="00B25D70">
        <w:rPr>
          <w:rFonts w:cs="Traditional Arabic"/>
          <w:sz w:val="20"/>
          <w:szCs w:val="30"/>
          <w:rtl/>
        </w:rPr>
        <w:t xml:space="preserve"> </w:t>
      </w:r>
      <w:r>
        <w:rPr>
          <w:rFonts w:cs="Traditional Arabic"/>
          <w:sz w:val="20"/>
          <w:szCs w:val="30"/>
          <w:rtl/>
        </w:rPr>
        <w:t>ب</w:t>
      </w:r>
      <w:r w:rsidRPr="00B25D70">
        <w:rPr>
          <w:rFonts w:cs="Traditional Arabic"/>
          <w:sz w:val="20"/>
          <w:szCs w:val="30"/>
          <w:rtl/>
        </w:rPr>
        <w:t xml:space="preserve">تجميع </w:t>
      </w:r>
      <w:r>
        <w:rPr>
          <w:rFonts w:cs="Traditional Arabic"/>
          <w:sz w:val="20"/>
          <w:szCs w:val="30"/>
          <w:rtl/>
        </w:rPr>
        <w:t xml:space="preserve">عمليات تقييم </w:t>
      </w:r>
      <w:r w:rsidRPr="00B25D70">
        <w:rPr>
          <w:rFonts w:cs="Traditional Arabic"/>
          <w:sz w:val="20"/>
          <w:szCs w:val="30"/>
          <w:rtl/>
        </w:rPr>
        <w:t>إقليمية</w:t>
      </w:r>
      <w:r>
        <w:rPr>
          <w:rFonts w:cs="Traditional Arabic"/>
          <w:sz w:val="20"/>
          <w:szCs w:val="30"/>
          <w:rtl/>
        </w:rPr>
        <w:t xml:space="preserve"> ست</w:t>
      </w:r>
      <w:r w:rsidRPr="00B25D70">
        <w:rPr>
          <w:rFonts w:cs="Traditional Arabic"/>
          <w:sz w:val="20"/>
          <w:szCs w:val="30"/>
          <w:rtl/>
        </w:rPr>
        <w:t xml:space="preserve"> </w:t>
      </w:r>
      <w:r>
        <w:rPr>
          <w:rFonts w:cs="Traditional Arabic"/>
          <w:sz w:val="20"/>
          <w:szCs w:val="30"/>
          <w:rtl/>
        </w:rPr>
        <w:t>لأفريقيا</w:t>
      </w:r>
      <w:r w:rsidRPr="00B25D70">
        <w:rPr>
          <w:rFonts w:cs="Traditional Arabic"/>
          <w:sz w:val="20"/>
          <w:szCs w:val="30"/>
          <w:rtl/>
        </w:rPr>
        <w:t xml:space="preserve"> وآسيا والمحيط الهادئ وأوروبا وأمريكا </w:t>
      </w:r>
      <w:r>
        <w:rPr>
          <w:rFonts w:cs="Traditional Arabic"/>
          <w:sz w:val="20"/>
          <w:szCs w:val="30"/>
          <w:rtl/>
        </w:rPr>
        <w:t>اللاتينية ومنطقة البحر الكاريبي</w:t>
      </w:r>
      <w:r w:rsidRPr="00B25D70">
        <w:rPr>
          <w:rFonts w:cs="Traditional Arabic"/>
          <w:sz w:val="20"/>
          <w:szCs w:val="30"/>
          <w:rtl/>
        </w:rPr>
        <w:t xml:space="preserve"> </w:t>
      </w:r>
      <w:r>
        <w:rPr>
          <w:rFonts w:cs="Traditional Arabic"/>
          <w:sz w:val="20"/>
          <w:szCs w:val="30"/>
          <w:rtl/>
        </w:rPr>
        <w:t>و</w:t>
      </w:r>
      <w:r w:rsidRPr="00B25D70">
        <w:rPr>
          <w:rFonts w:cs="Traditional Arabic"/>
          <w:sz w:val="20"/>
          <w:szCs w:val="30"/>
          <w:rtl/>
        </w:rPr>
        <w:t xml:space="preserve">أمريكا الشمالية وغرب آسيا، </w:t>
      </w:r>
      <w:r>
        <w:rPr>
          <w:rFonts w:cs="Traditional Arabic"/>
          <w:sz w:val="20"/>
          <w:szCs w:val="30"/>
          <w:rtl/>
        </w:rPr>
        <w:t>و</w:t>
      </w:r>
      <w:r w:rsidRPr="00B25D70">
        <w:rPr>
          <w:rFonts w:cs="Traditional Arabic"/>
          <w:sz w:val="20"/>
          <w:szCs w:val="30"/>
          <w:rtl/>
        </w:rPr>
        <w:t>التي س</w:t>
      </w:r>
      <w:r>
        <w:rPr>
          <w:rFonts w:cs="Traditional Arabic"/>
          <w:sz w:val="20"/>
          <w:szCs w:val="30"/>
          <w:rtl/>
        </w:rPr>
        <w:t>ت</w:t>
      </w:r>
      <w:r w:rsidRPr="00B25D70">
        <w:rPr>
          <w:rFonts w:cs="Traditional Arabic"/>
          <w:sz w:val="20"/>
          <w:szCs w:val="30"/>
          <w:rtl/>
        </w:rPr>
        <w:t xml:space="preserve">وفر </w:t>
      </w:r>
      <w:r>
        <w:rPr>
          <w:rFonts w:cs="Traditional Arabic"/>
          <w:sz w:val="20"/>
          <w:szCs w:val="30"/>
          <w:rtl/>
        </w:rPr>
        <w:t xml:space="preserve">نتائجها مدخلات </w:t>
      </w:r>
      <w:r w:rsidRPr="00B25D70">
        <w:rPr>
          <w:rFonts w:cs="Traditional Arabic"/>
          <w:sz w:val="20"/>
          <w:szCs w:val="30"/>
          <w:rtl/>
        </w:rPr>
        <w:t>رئيسية ل</w:t>
      </w:r>
      <w:r>
        <w:rPr>
          <w:rFonts w:cs="Traditional Arabic"/>
          <w:sz w:val="20"/>
          <w:szCs w:val="30"/>
          <w:rtl/>
        </w:rPr>
        <w:t xml:space="preserve">عملية </w:t>
      </w:r>
      <w:r>
        <w:rPr>
          <w:rFonts w:cs="Traditional Arabic"/>
          <w:sz w:val="20"/>
          <w:szCs w:val="30"/>
          <w:rtl/>
        </w:rPr>
        <w:lastRenderedPageBreak/>
        <w:t>ا</w:t>
      </w:r>
      <w:r w:rsidRPr="00B25D70">
        <w:rPr>
          <w:rFonts w:cs="Traditional Arabic"/>
          <w:sz w:val="20"/>
          <w:szCs w:val="30"/>
          <w:rtl/>
        </w:rPr>
        <w:t>لتقييم العالمي</w:t>
      </w:r>
      <w:r>
        <w:rPr>
          <w:rFonts w:cs="Traditional Arabic"/>
          <w:sz w:val="20"/>
          <w:szCs w:val="30"/>
          <w:rtl/>
        </w:rPr>
        <w:t>ة</w:t>
      </w:r>
      <w:r w:rsidRPr="00B25D70">
        <w:rPr>
          <w:rFonts w:cs="Traditional Arabic"/>
          <w:sz w:val="20"/>
          <w:szCs w:val="30"/>
          <w:rtl/>
        </w:rPr>
        <w:t xml:space="preserve"> الجاري</w:t>
      </w:r>
      <w:r>
        <w:rPr>
          <w:rFonts w:cs="Traditional Arabic"/>
          <w:sz w:val="20"/>
          <w:szCs w:val="30"/>
          <w:rtl/>
        </w:rPr>
        <w:t>ة</w:t>
      </w:r>
      <w:r w:rsidRPr="00B25D70">
        <w:rPr>
          <w:rFonts w:cs="Traditional Arabic"/>
          <w:sz w:val="20"/>
          <w:szCs w:val="30"/>
          <w:rtl/>
        </w:rPr>
        <w:t xml:space="preserve">؛ </w:t>
      </w:r>
      <w:r>
        <w:rPr>
          <w:rFonts w:cs="Traditional Arabic"/>
          <w:sz w:val="20"/>
          <w:szCs w:val="30"/>
          <w:rtl/>
        </w:rPr>
        <w:t>وتقع الأقاليم ال</w:t>
      </w:r>
      <w:r w:rsidRPr="00B25D70">
        <w:rPr>
          <w:rFonts w:cs="Traditional Arabic"/>
          <w:sz w:val="20"/>
          <w:szCs w:val="30"/>
          <w:rtl/>
        </w:rPr>
        <w:t>ست</w:t>
      </w:r>
      <w:r>
        <w:rPr>
          <w:rFonts w:cs="Traditional Arabic"/>
          <w:sz w:val="20"/>
          <w:szCs w:val="30"/>
          <w:rtl/>
        </w:rPr>
        <w:t>ة</w:t>
      </w:r>
      <w:r w:rsidRPr="00B25D70">
        <w:rPr>
          <w:rFonts w:cs="Traditional Arabic"/>
          <w:sz w:val="20"/>
          <w:szCs w:val="30"/>
          <w:rtl/>
        </w:rPr>
        <w:t xml:space="preserve"> </w:t>
      </w:r>
      <w:r>
        <w:rPr>
          <w:rFonts w:cs="Traditional Arabic"/>
          <w:sz w:val="20"/>
          <w:szCs w:val="30"/>
          <w:rtl/>
        </w:rPr>
        <w:t>في نطاق</w:t>
      </w:r>
      <w:r w:rsidRPr="00B25D70">
        <w:rPr>
          <w:rFonts w:cs="Traditional Arabic"/>
          <w:sz w:val="20"/>
          <w:szCs w:val="30"/>
          <w:rtl/>
        </w:rPr>
        <w:t xml:space="preserve"> المكاتب الإ</w:t>
      </w:r>
      <w:r>
        <w:rPr>
          <w:rFonts w:cs="Traditional Arabic"/>
          <w:sz w:val="20"/>
          <w:szCs w:val="30"/>
          <w:rtl/>
        </w:rPr>
        <w:t xml:space="preserve">قليمية الستة </w:t>
      </w:r>
      <w:r w:rsidRPr="00B25D70">
        <w:rPr>
          <w:rFonts w:cs="Traditional Arabic"/>
          <w:sz w:val="20"/>
          <w:szCs w:val="30"/>
          <w:rtl/>
        </w:rPr>
        <w:t>لبرنامج</w:t>
      </w:r>
      <w:r>
        <w:rPr>
          <w:rFonts w:cs="Traditional Arabic"/>
          <w:sz w:val="20"/>
          <w:szCs w:val="30"/>
          <w:rtl/>
        </w:rPr>
        <w:t xml:space="preserve"> البيئة</w:t>
      </w:r>
      <w:r w:rsidRPr="00B25D70">
        <w:rPr>
          <w:rFonts w:cs="Traditional Arabic"/>
          <w:sz w:val="20"/>
          <w:szCs w:val="30"/>
          <w:rtl/>
        </w:rPr>
        <w:t>، وفي عدد من الحالات،</w:t>
      </w:r>
      <w:r>
        <w:rPr>
          <w:rFonts w:cs="Traditional Arabic"/>
          <w:sz w:val="20"/>
          <w:szCs w:val="30"/>
          <w:rtl/>
        </w:rPr>
        <w:t xml:space="preserve"> منتديات إقليمية وزارية للبيئة مثل </w:t>
      </w:r>
      <w:r w:rsidRPr="00B25D70">
        <w:rPr>
          <w:rFonts w:cs="Traditional Arabic"/>
          <w:sz w:val="20"/>
          <w:szCs w:val="30"/>
          <w:rtl/>
        </w:rPr>
        <w:t>المؤتمر الوزاري ا</w:t>
      </w:r>
      <w:r>
        <w:rPr>
          <w:rFonts w:cs="Traditional Arabic"/>
          <w:sz w:val="20"/>
          <w:szCs w:val="30"/>
          <w:rtl/>
        </w:rPr>
        <w:t>لأفريقي المعني بالبيئة، ومنتدى ا</w:t>
      </w:r>
      <w:r w:rsidRPr="00B25D70">
        <w:rPr>
          <w:rFonts w:cs="Traditional Arabic"/>
          <w:sz w:val="20"/>
          <w:szCs w:val="30"/>
          <w:rtl/>
        </w:rPr>
        <w:t>لوزراء والسلطات البيئية في آسيا والمحيط الهادئ، و</w:t>
      </w:r>
      <w:r>
        <w:rPr>
          <w:rFonts w:cs="Traditional Arabic"/>
          <w:sz w:val="20"/>
          <w:szCs w:val="30"/>
          <w:rtl/>
        </w:rPr>
        <w:t xml:space="preserve">عملية </w:t>
      </w:r>
      <w:r w:rsidRPr="00B25D70">
        <w:rPr>
          <w:rFonts w:cs="Traditional Arabic"/>
          <w:sz w:val="20"/>
          <w:szCs w:val="30"/>
          <w:rtl/>
        </w:rPr>
        <w:t>البيئة من أجل أوروبا، ومنتدى وزراء البيئة في أمريكا اللاتينية ومنطقة البحر الكاريبي، ومجلس الوزراء العرب المسؤولين عن البيئة.</w:t>
      </w:r>
      <w:r>
        <w:rPr>
          <w:rFonts w:cs="Traditional Arabic"/>
          <w:sz w:val="20"/>
          <w:szCs w:val="30"/>
          <w:rtl/>
        </w:rPr>
        <w:t xml:space="preserve"> </w:t>
      </w:r>
      <w:r w:rsidRPr="00B25D70">
        <w:rPr>
          <w:rFonts w:cs="Traditional Arabic"/>
          <w:sz w:val="20"/>
          <w:szCs w:val="30"/>
          <w:rtl/>
        </w:rPr>
        <w:t xml:space="preserve">ومن المتوقع </w:t>
      </w:r>
      <w:r>
        <w:rPr>
          <w:rFonts w:cs="Traditional Arabic"/>
          <w:sz w:val="20"/>
          <w:szCs w:val="30"/>
          <w:rtl/>
        </w:rPr>
        <w:t xml:space="preserve">إدراج عمليات التقييم الإقليمية في طائفة من الاجتماعات والمنتديات الإقليمية لدعم إقامة التوافق الإقليمي في الآراء، وصياغة السياسات. وقد أجرى برنامج البيئة، استجابة </w:t>
      </w:r>
      <w:r w:rsidRPr="00B25D70">
        <w:rPr>
          <w:rFonts w:cs="Traditional Arabic"/>
          <w:sz w:val="20"/>
          <w:szCs w:val="30"/>
          <w:rtl/>
        </w:rPr>
        <w:t xml:space="preserve">للفقرة 9 من </w:t>
      </w:r>
      <w:r>
        <w:rPr>
          <w:rFonts w:cs="Traditional Arabic"/>
          <w:sz w:val="20"/>
          <w:szCs w:val="30"/>
          <w:rtl/>
        </w:rPr>
        <w:t>ال</w:t>
      </w:r>
      <w:r w:rsidRPr="00B25D70">
        <w:rPr>
          <w:rFonts w:cs="Traditional Arabic"/>
          <w:sz w:val="20"/>
          <w:szCs w:val="30"/>
          <w:rtl/>
        </w:rPr>
        <w:t>قرار</w:t>
      </w:r>
      <w:r>
        <w:rPr>
          <w:rFonts w:cs="Traditional Arabic"/>
          <w:sz w:val="20"/>
          <w:szCs w:val="30"/>
          <w:rtl/>
        </w:rPr>
        <w:t xml:space="preserve"> 1/4</w:t>
      </w:r>
      <w:r w:rsidRPr="00B25D70">
        <w:rPr>
          <w:rFonts w:cs="Traditional Arabic"/>
          <w:sz w:val="20"/>
          <w:szCs w:val="30"/>
          <w:rtl/>
        </w:rPr>
        <w:t xml:space="preserve"> </w:t>
      </w:r>
      <w:r>
        <w:rPr>
          <w:rFonts w:cs="Traditional Arabic"/>
          <w:sz w:val="20"/>
          <w:szCs w:val="30"/>
          <w:rtl/>
        </w:rPr>
        <w:t>الصادر عن جمعية ا</w:t>
      </w:r>
      <w:r w:rsidRPr="00B25D70">
        <w:rPr>
          <w:rFonts w:cs="Traditional Arabic"/>
          <w:sz w:val="20"/>
          <w:szCs w:val="30"/>
          <w:rtl/>
        </w:rPr>
        <w:t>لأمم المتحدة للبيئة</w:t>
      </w:r>
      <w:r>
        <w:rPr>
          <w:rFonts w:cs="Traditional Arabic"/>
          <w:sz w:val="20"/>
          <w:szCs w:val="30"/>
          <w:rtl/>
        </w:rPr>
        <w:t>، مشاورات مع أكثر من 600 خبير معين وممثل</w:t>
      </w:r>
      <w:r w:rsidRPr="00B25D70">
        <w:rPr>
          <w:rFonts w:cs="Traditional Arabic"/>
          <w:sz w:val="20"/>
          <w:szCs w:val="30"/>
          <w:rtl/>
        </w:rPr>
        <w:t xml:space="preserve"> من 85 </w:t>
      </w:r>
      <w:r>
        <w:rPr>
          <w:rFonts w:cs="Traditional Arabic"/>
          <w:sz w:val="20"/>
          <w:szCs w:val="30"/>
          <w:rtl/>
        </w:rPr>
        <w:t>بلداً</w:t>
      </w:r>
      <w:r w:rsidRPr="00B25D70">
        <w:rPr>
          <w:rFonts w:cs="Traditional Arabic"/>
          <w:sz w:val="20"/>
          <w:szCs w:val="30"/>
          <w:rtl/>
        </w:rPr>
        <w:t xml:space="preserve"> لضمان </w:t>
      </w:r>
      <w:r>
        <w:rPr>
          <w:rFonts w:cs="Traditional Arabic"/>
          <w:sz w:val="20"/>
          <w:szCs w:val="30"/>
          <w:rtl/>
        </w:rPr>
        <w:t>إدراج</w:t>
      </w:r>
      <w:r w:rsidRPr="00B25D70">
        <w:rPr>
          <w:rFonts w:cs="Traditional Arabic"/>
          <w:sz w:val="20"/>
          <w:szCs w:val="30"/>
          <w:rtl/>
        </w:rPr>
        <w:t xml:space="preserve"> الأولويات الإقليمية في</w:t>
      </w:r>
      <w:r>
        <w:rPr>
          <w:rFonts w:cs="Traditional Arabic"/>
          <w:sz w:val="20"/>
          <w:szCs w:val="30"/>
          <w:rtl/>
        </w:rPr>
        <w:t xml:space="preserve"> عملية</w:t>
      </w:r>
      <w:r w:rsidRPr="00B25D70">
        <w:rPr>
          <w:rFonts w:cs="Traditional Arabic"/>
          <w:sz w:val="20"/>
          <w:szCs w:val="30"/>
          <w:rtl/>
        </w:rPr>
        <w:t xml:space="preserve"> التقييم العالمي.</w:t>
      </w:r>
    </w:p>
    <w:p w:rsidR="00FF28C1" w:rsidRPr="00B25D70"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w:t>
      </w:r>
      <w:r w:rsidRPr="00B25D70">
        <w:rPr>
          <w:rFonts w:cs="Traditional Arabic"/>
          <w:sz w:val="20"/>
          <w:szCs w:val="30"/>
          <w:rtl/>
        </w:rPr>
        <w:t xml:space="preserve">في أوائل عام 2015، </w:t>
      </w:r>
      <w:r>
        <w:rPr>
          <w:rFonts w:cs="Traditional Arabic"/>
          <w:sz w:val="20"/>
          <w:szCs w:val="30"/>
          <w:rtl/>
        </w:rPr>
        <w:t xml:space="preserve">جرى </w:t>
      </w:r>
      <w:r w:rsidRPr="00B25D70">
        <w:rPr>
          <w:rFonts w:cs="Traditional Arabic"/>
          <w:sz w:val="20"/>
          <w:szCs w:val="30"/>
          <w:rtl/>
        </w:rPr>
        <w:t>وفقا</w:t>
      </w:r>
      <w:r>
        <w:rPr>
          <w:rFonts w:cs="Traditional Arabic"/>
          <w:sz w:val="20"/>
          <w:szCs w:val="30"/>
          <w:rtl/>
        </w:rPr>
        <w:t xml:space="preserve">ً للإجراء التشغيلي لنظام المنبر التفاعلي لبرنامج البيئة الذي يوفر </w:t>
      </w:r>
      <w:r w:rsidRPr="00B25D70">
        <w:rPr>
          <w:rFonts w:cs="Traditional Arabic"/>
          <w:sz w:val="20"/>
          <w:szCs w:val="30"/>
          <w:rtl/>
        </w:rPr>
        <w:t xml:space="preserve">الحصول على البيانات </w:t>
      </w:r>
      <w:r>
        <w:rPr>
          <w:rFonts w:cs="Traditional Arabic"/>
          <w:sz w:val="20"/>
          <w:szCs w:val="30"/>
          <w:rtl/>
        </w:rPr>
        <w:t>والمعارف</w:t>
      </w:r>
      <w:r w:rsidRPr="00B25D70">
        <w:rPr>
          <w:rFonts w:cs="Traditional Arabic"/>
          <w:sz w:val="20"/>
          <w:szCs w:val="30"/>
          <w:rtl/>
        </w:rPr>
        <w:t xml:space="preserve"> والدعم لعمليات التقييم البيئية المتكاملة، </w:t>
      </w:r>
      <w:r>
        <w:rPr>
          <w:rFonts w:cs="Traditional Arabic"/>
          <w:sz w:val="20"/>
          <w:szCs w:val="30"/>
          <w:rtl/>
        </w:rPr>
        <w:t>تنظيم</w:t>
      </w:r>
      <w:r w:rsidRPr="00B25D70">
        <w:rPr>
          <w:rFonts w:cs="Traditional Arabic"/>
          <w:sz w:val="20"/>
          <w:szCs w:val="30"/>
          <w:rtl/>
        </w:rPr>
        <w:t xml:space="preserve"> ستة مؤتمرات </w:t>
      </w:r>
      <w:r>
        <w:rPr>
          <w:rFonts w:cs="Traditional Arabic"/>
          <w:sz w:val="20"/>
          <w:szCs w:val="30"/>
          <w:rtl/>
        </w:rPr>
        <w:t>لشبكات</w:t>
      </w:r>
      <w:r w:rsidRPr="00B25D70">
        <w:rPr>
          <w:rFonts w:cs="Traditional Arabic"/>
          <w:sz w:val="20"/>
          <w:szCs w:val="30"/>
          <w:rtl/>
        </w:rPr>
        <w:t xml:space="preserve"> المعلومات البيئية الإقليمية لمناقشة </w:t>
      </w:r>
      <w:r>
        <w:rPr>
          <w:rFonts w:cs="Traditional Arabic"/>
          <w:sz w:val="20"/>
          <w:szCs w:val="30"/>
          <w:rtl/>
        </w:rPr>
        <w:t>الحصول</w:t>
      </w:r>
      <w:r w:rsidRPr="00B25D70">
        <w:rPr>
          <w:rFonts w:cs="Traditional Arabic"/>
          <w:sz w:val="20"/>
          <w:szCs w:val="30"/>
          <w:rtl/>
        </w:rPr>
        <w:t xml:space="preserve"> المفتوح وتبادل البيانات في </w:t>
      </w:r>
      <w:r>
        <w:rPr>
          <w:rFonts w:cs="Traditional Arabic"/>
          <w:sz w:val="20"/>
          <w:szCs w:val="30"/>
          <w:rtl/>
        </w:rPr>
        <w:t>سياق</w:t>
      </w:r>
      <w:r w:rsidRPr="00B25D70">
        <w:rPr>
          <w:rFonts w:cs="Traditional Arabic"/>
          <w:sz w:val="20"/>
          <w:szCs w:val="30"/>
          <w:rtl/>
        </w:rPr>
        <w:t xml:space="preserve"> </w:t>
      </w:r>
      <w:r>
        <w:rPr>
          <w:rFonts w:cs="Traditional Arabic"/>
          <w:sz w:val="20"/>
          <w:szCs w:val="30"/>
          <w:rtl/>
        </w:rPr>
        <w:t>المنبر التفاعلي لبرنامج البيئة و</w:t>
      </w:r>
      <w:r w:rsidRPr="00B25D70">
        <w:rPr>
          <w:rFonts w:cs="Traditional Arabic"/>
          <w:sz w:val="20"/>
          <w:szCs w:val="30"/>
          <w:rtl/>
        </w:rPr>
        <w:t>من</w:t>
      </w:r>
      <w:r>
        <w:rPr>
          <w:rFonts w:cs="Traditional Arabic"/>
          <w:sz w:val="20"/>
          <w:szCs w:val="30"/>
          <w:rtl/>
        </w:rPr>
        <w:t>ابر</w:t>
      </w:r>
      <w:r w:rsidRPr="00B25D70">
        <w:rPr>
          <w:rFonts w:cs="Traditional Arabic"/>
          <w:sz w:val="20"/>
          <w:szCs w:val="30"/>
          <w:rtl/>
        </w:rPr>
        <w:t xml:space="preserve"> البيانات المفتوحة، و</w:t>
      </w:r>
      <w:r>
        <w:rPr>
          <w:rFonts w:cs="Traditional Arabic"/>
          <w:sz w:val="20"/>
          <w:szCs w:val="30"/>
          <w:rtl/>
        </w:rPr>
        <w:t>ل</w:t>
      </w:r>
      <w:r w:rsidRPr="00B25D70">
        <w:rPr>
          <w:rFonts w:cs="Traditional Arabic"/>
          <w:sz w:val="20"/>
          <w:szCs w:val="30"/>
          <w:rtl/>
        </w:rPr>
        <w:t xml:space="preserve">تحديد القضايا </w:t>
      </w:r>
      <w:r>
        <w:rPr>
          <w:rFonts w:cs="Traditional Arabic"/>
          <w:sz w:val="20"/>
          <w:szCs w:val="30"/>
          <w:rtl/>
        </w:rPr>
        <w:t xml:space="preserve">والاتجاهات البيئية </w:t>
      </w:r>
      <w:r w:rsidRPr="00B25D70">
        <w:rPr>
          <w:rFonts w:cs="Traditional Arabic"/>
          <w:sz w:val="20"/>
          <w:szCs w:val="30"/>
          <w:rtl/>
        </w:rPr>
        <w:t>ذات الأولوية والقضايا الناشئة ذات الأهمية الإقليمية والعالمية.</w:t>
      </w:r>
      <w:r>
        <w:rPr>
          <w:rFonts w:cs="Traditional Arabic"/>
          <w:sz w:val="20"/>
          <w:szCs w:val="30"/>
          <w:rtl/>
        </w:rPr>
        <w:t xml:space="preserve"> واستناداً إلى </w:t>
      </w:r>
      <w:r w:rsidRPr="00B25D70">
        <w:rPr>
          <w:rFonts w:cs="Traditional Arabic"/>
          <w:sz w:val="20"/>
          <w:szCs w:val="30"/>
          <w:rtl/>
        </w:rPr>
        <w:t xml:space="preserve">مجموعة من المعايير التي تحدد </w:t>
      </w:r>
      <w:r>
        <w:rPr>
          <w:rFonts w:cs="Traditional Arabic"/>
          <w:sz w:val="20"/>
          <w:szCs w:val="30"/>
          <w:rtl/>
        </w:rPr>
        <w:t>المستوى</w:t>
      </w:r>
      <w:r w:rsidRPr="00B25D70">
        <w:rPr>
          <w:rFonts w:cs="Traditional Arabic"/>
          <w:sz w:val="20"/>
          <w:szCs w:val="30"/>
          <w:rtl/>
        </w:rPr>
        <w:t xml:space="preserve"> والتأثيرات المحتملة، </w:t>
      </w:r>
      <w:r>
        <w:rPr>
          <w:rFonts w:cs="Traditional Arabic"/>
          <w:sz w:val="20"/>
          <w:szCs w:val="30"/>
          <w:rtl/>
        </w:rPr>
        <w:t xml:space="preserve">جرى تحديد طائفة عريضة من </w:t>
      </w:r>
      <w:r w:rsidRPr="00B25D70">
        <w:rPr>
          <w:rFonts w:cs="Traditional Arabic"/>
          <w:sz w:val="20"/>
          <w:szCs w:val="30"/>
          <w:rtl/>
        </w:rPr>
        <w:t xml:space="preserve">القضايا الاقتصادية والبيئية والاجتماعية </w:t>
      </w:r>
      <w:r>
        <w:rPr>
          <w:rFonts w:cs="Traditional Arabic"/>
          <w:sz w:val="20"/>
          <w:szCs w:val="30"/>
          <w:rtl/>
        </w:rPr>
        <w:t xml:space="preserve">ذات الصلة باعتبارها قضايا </w:t>
      </w:r>
      <w:r w:rsidRPr="00B25D70">
        <w:rPr>
          <w:rFonts w:cs="Traditional Arabic"/>
          <w:sz w:val="20"/>
          <w:szCs w:val="30"/>
          <w:rtl/>
        </w:rPr>
        <w:t xml:space="preserve">ناشئة وحاسمة لتحقيق التنمية المستدامة في </w:t>
      </w:r>
      <w:r>
        <w:rPr>
          <w:rFonts w:cs="Traditional Arabic"/>
          <w:sz w:val="20"/>
          <w:szCs w:val="30"/>
          <w:rtl/>
        </w:rPr>
        <w:t>الأقاليم</w:t>
      </w:r>
      <w:r w:rsidRPr="00B25D70">
        <w:rPr>
          <w:rFonts w:cs="Traditional Arabic"/>
          <w:sz w:val="20"/>
          <w:szCs w:val="30"/>
          <w:rtl/>
        </w:rPr>
        <w:t>.</w:t>
      </w:r>
      <w:r>
        <w:rPr>
          <w:rFonts w:cs="Traditional Arabic"/>
          <w:sz w:val="20"/>
          <w:szCs w:val="30"/>
          <w:rtl/>
        </w:rPr>
        <w:t xml:space="preserve"> </w:t>
      </w:r>
      <w:r w:rsidRPr="00B25D70">
        <w:rPr>
          <w:rFonts w:cs="Traditional Arabic"/>
          <w:sz w:val="20"/>
          <w:szCs w:val="30"/>
          <w:rtl/>
        </w:rPr>
        <w:t>ونظرا</w:t>
      </w:r>
      <w:r>
        <w:rPr>
          <w:rFonts w:cs="Traditional Arabic"/>
          <w:sz w:val="20"/>
          <w:szCs w:val="30"/>
          <w:rtl/>
        </w:rPr>
        <w:t>ً</w:t>
      </w:r>
      <w:r w:rsidRPr="00B25D70">
        <w:rPr>
          <w:rFonts w:cs="Traditional Arabic"/>
          <w:sz w:val="20"/>
          <w:szCs w:val="30"/>
          <w:rtl/>
        </w:rPr>
        <w:t xml:space="preserve"> لتعدد </w:t>
      </w:r>
      <w:r>
        <w:rPr>
          <w:rFonts w:cs="Traditional Arabic"/>
          <w:sz w:val="20"/>
          <w:szCs w:val="30"/>
          <w:rtl/>
        </w:rPr>
        <w:t xml:space="preserve">تلك القضايا الناشئة ذات </w:t>
      </w:r>
      <w:r w:rsidRPr="00B25D70">
        <w:rPr>
          <w:rFonts w:cs="Traditional Arabic"/>
          <w:sz w:val="20"/>
          <w:szCs w:val="30"/>
          <w:rtl/>
        </w:rPr>
        <w:t>الأهمية ا</w:t>
      </w:r>
      <w:r>
        <w:rPr>
          <w:rFonts w:cs="Traditional Arabic"/>
          <w:sz w:val="20"/>
          <w:szCs w:val="30"/>
          <w:rtl/>
        </w:rPr>
        <w:t>لعالمية</w:t>
      </w:r>
      <w:r w:rsidRPr="00B25D70">
        <w:rPr>
          <w:rFonts w:cs="Traditional Arabic"/>
          <w:sz w:val="20"/>
          <w:szCs w:val="30"/>
          <w:rtl/>
        </w:rPr>
        <w:t xml:space="preserve">، </w:t>
      </w:r>
      <w:r>
        <w:rPr>
          <w:rFonts w:cs="Traditional Arabic"/>
          <w:sz w:val="20"/>
          <w:szCs w:val="30"/>
          <w:rtl/>
        </w:rPr>
        <w:t xml:space="preserve">يواصل برنامج البيئة </w:t>
      </w:r>
      <w:r w:rsidRPr="00B25D70">
        <w:rPr>
          <w:rFonts w:cs="Traditional Arabic"/>
          <w:sz w:val="20"/>
          <w:szCs w:val="30"/>
          <w:rtl/>
        </w:rPr>
        <w:t xml:space="preserve">تحليل النتائج </w:t>
      </w:r>
      <w:r>
        <w:rPr>
          <w:rFonts w:cs="Traditional Arabic"/>
          <w:sz w:val="20"/>
          <w:szCs w:val="30"/>
          <w:rtl/>
        </w:rPr>
        <w:t>بغرض إجراء عمليات تقييم تعتمد على القرائن لهذه القضايا، وإتاحة النتائج للمجتمع الدولي لنظر الاعتبارات السياساتية في وقت مناسب وبصورة كافية</w:t>
      </w:r>
      <w:r w:rsidRPr="00B25D70">
        <w:rPr>
          <w:rFonts w:cs="Traditional Arabic"/>
          <w:sz w:val="20"/>
          <w:szCs w:val="30"/>
          <w:rtl/>
        </w:rPr>
        <w:t>.</w:t>
      </w:r>
    </w:p>
    <w:p w:rsidR="00FF28C1" w:rsidRPr="00B25D70" w:rsidRDefault="00FF28C1" w:rsidP="001F166A">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وقد اختار كل إقليم رئيسيين مشاركين إثنين للتقييم وفريق من </w:t>
      </w:r>
      <w:r w:rsidR="001F166A">
        <w:rPr>
          <w:rFonts w:cs="Traditional Arabic"/>
          <w:sz w:val="20"/>
          <w:szCs w:val="30"/>
          <w:rtl/>
        </w:rPr>
        <w:t>المؤلفين</w:t>
      </w:r>
      <w:r>
        <w:rPr>
          <w:rFonts w:cs="Traditional Arabic"/>
          <w:sz w:val="20"/>
          <w:szCs w:val="30"/>
          <w:rtl/>
        </w:rPr>
        <w:t xml:space="preserve"> كلفوا بإعداد المسودة الأخيرة </w:t>
      </w:r>
      <w:r w:rsidR="001F166A">
        <w:rPr>
          <w:rFonts w:cs="Traditional Arabic"/>
          <w:sz w:val="20"/>
          <w:szCs w:val="30"/>
          <w:rtl/>
        </w:rPr>
        <w:t>بدء عملية تشاورية إقليمية</w:t>
      </w:r>
      <w:r>
        <w:rPr>
          <w:rFonts w:cs="Traditional Arabic"/>
          <w:sz w:val="20"/>
          <w:szCs w:val="30"/>
          <w:rtl/>
        </w:rPr>
        <w:t xml:space="preserve"> في أيلول/سبتمبر 2015</w:t>
      </w:r>
      <w:r w:rsidR="001F166A">
        <w:rPr>
          <w:rFonts w:cs="Traditional Arabic"/>
          <w:sz w:val="20"/>
          <w:szCs w:val="30"/>
          <w:rtl/>
        </w:rPr>
        <w:t xml:space="preserve"> لإصدار المسودة الأولى. </w:t>
      </w:r>
      <w:r>
        <w:rPr>
          <w:rFonts w:cs="Traditional Arabic"/>
          <w:sz w:val="20"/>
          <w:szCs w:val="30"/>
          <w:rtl/>
        </w:rPr>
        <w:t xml:space="preserve">وأجريت بعد ذلك </w:t>
      </w:r>
      <w:r w:rsidRPr="00B25D70">
        <w:rPr>
          <w:rFonts w:cs="Traditional Arabic"/>
          <w:sz w:val="20"/>
          <w:szCs w:val="30"/>
          <w:rtl/>
        </w:rPr>
        <w:t>جولت</w:t>
      </w:r>
      <w:r>
        <w:rPr>
          <w:rFonts w:cs="Traditional Arabic"/>
          <w:sz w:val="20"/>
          <w:szCs w:val="30"/>
          <w:rtl/>
        </w:rPr>
        <w:t>ا</w:t>
      </w:r>
      <w:r w:rsidRPr="00B25D70">
        <w:rPr>
          <w:rFonts w:cs="Traditional Arabic"/>
          <w:sz w:val="20"/>
          <w:szCs w:val="30"/>
          <w:rtl/>
        </w:rPr>
        <w:t xml:space="preserve">ن من </w:t>
      </w:r>
      <w:r>
        <w:rPr>
          <w:rFonts w:cs="Traditional Arabic"/>
          <w:sz w:val="20"/>
          <w:szCs w:val="30"/>
          <w:rtl/>
        </w:rPr>
        <w:t>الاستعراض</w:t>
      </w:r>
      <w:r w:rsidRPr="00B25D70">
        <w:rPr>
          <w:rFonts w:cs="Traditional Arabic"/>
          <w:sz w:val="20"/>
          <w:szCs w:val="30"/>
          <w:rtl/>
        </w:rPr>
        <w:t xml:space="preserve">، </w:t>
      </w:r>
      <w:r>
        <w:rPr>
          <w:rFonts w:cs="Traditional Arabic"/>
          <w:sz w:val="20"/>
          <w:szCs w:val="30"/>
          <w:rtl/>
        </w:rPr>
        <w:t xml:space="preserve">أسفرتا عن معلومات مسترجعة واسعة النطاق </w:t>
      </w:r>
      <w:r w:rsidRPr="00B25D70">
        <w:rPr>
          <w:rFonts w:cs="Traditional Arabic"/>
          <w:sz w:val="20"/>
          <w:szCs w:val="30"/>
          <w:rtl/>
        </w:rPr>
        <w:t xml:space="preserve">من الحكومات والخبراء </w:t>
      </w:r>
      <w:r>
        <w:rPr>
          <w:rFonts w:cs="Traditional Arabic"/>
          <w:sz w:val="20"/>
          <w:szCs w:val="30"/>
          <w:rtl/>
        </w:rPr>
        <w:t>والأفرقة</w:t>
      </w:r>
      <w:r w:rsidRPr="00B25D70">
        <w:rPr>
          <w:rFonts w:cs="Traditional Arabic"/>
          <w:sz w:val="20"/>
          <w:szCs w:val="30"/>
          <w:rtl/>
        </w:rPr>
        <w:t xml:space="preserve"> الرئيسية وأصحاب ا</w:t>
      </w:r>
      <w:r>
        <w:rPr>
          <w:rFonts w:cs="Traditional Arabic"/>
          <w:sz w:val="20"/>
          <w:szCs w:val="30"/>
          <w:rtl/>
        </w:rPr>
        <w:t>لمصلحة، وكيانات الأمم المتحدة.</w:t>
      </w:r>
    </w:p>
    <w:p w:rsidR="00FF28C1" w:rsidRPr="00B25D70" w:rsidRDefault="00FF28C1" w:rsidP="001F166A">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w:t>
      </w:r>
      <w:r w:rsidRPr="00B25D70">
        <w:rPr>
          <w:rFonts w:cs="Traditional Arabic"/>
          <w:sz w:val="20"/>
          <w:szCs w:val="30"/>
          <w:rtl/>
        </w:rPr>
        <w:t xml:space="preserve">خلال اجتماع مشترك </w:t>
      </w:r>
      <w:r>
        <w:rPr>
          <w:rFonts w:cs="Traditional Arabic"/>
          <w:sz w:val="20"/>
          <w:szCs w:val="30"/>
          <w:rtl/>
        </w:rPr>
        <w:t>عقد في كانون الثاني/</w:t>
      </w:r>
      <w:r w:rsidRPr="00B25D70">
        <w:rPr>
          <w:rFonts w:cs="Traditional Arabic"/>
          <w:sz w:val="20"/>
          <w:szCs w:val="30"/>
          <w:rtl/>
        </w:rPr>
        <w:t>يناير 2016، اتفق أعضاء الفريق الاستشاري الحكومي</w:t>
      </w:r>
      <w:r>
        <w:rPr>
          <w:rFonts w:cs="Traditional Arabic"/>
          <w:sz w:val="20"/>
          <w:szCs w:val="30"/>
          <w:rtl/>
        </w:rPr>
        <w:t xml:space="preserve"> الدولي</w:t>
      </w:r>
      <w:r w:rsidRPr="00B25D70">
        <w:rPr>
          <w:rFonts w:cs="Traditional Arabic"/>
          <w:sz w:val="20"/>
          <w:szCs w:val="30"/>
          <w:rtl/>
        </w:rPr>
        <w:t xml:space="preserve"> </w:t>
      </w:r>
      <w:r w:rsidR="001F166A" w:rsidRPr="00B25D70">
        <w:rPr>
          <w:rFonts w:cs="Traditional Arabic"/>
          <w:sz w:val="20"/>
          <w:szCs w:val="30"/>
          <w:rtl/>
        </w:rPr>
        <w:t xml:space="preserve">الرفيع المستوى </w:t>
      </w:r>
      <w:r w:rsidR="001F166A">
        <w:rPr>
          <w:rFonts w:cs="Traditional Arabic"/>
          <w:sz w:val="20"/>
          <w:szCs w:val="30"/>
          <w:rtl/>
        </w:rPr>
        <w:t>ل</w:t>
      </w:r>
      <w:r w:rsidRPr="00B25D70">
        <w:rPr>
          <w:rFonts w:cs="Traditional Arabic"/>
          <w:sz w:val="20"/>
          <w:szCs w:val="30"/>
          <w:rtl/>
        </w:rPr>
        <w:t xml:space="preserve">أصحاب المصلحة </w:t>
      </w:r>
      <w:r w:rsidR="001F166A">
        <w:rPr>
          <w:rFonts w:cs="Traditional Arabic"/>
          <w:sz w:val="20"/>
          <w:szCs w:val="30"/>
          <w:rtl/>
        </w:rPr>
        <w:t xml:space="preserve">المعني بتقرير توقعات البيئة العالمية السادس </w:t>
      </w:r>
      <w:r w:rsidRPr="00B25D70">
        <w:rPr>
          <w:rFonts w:cs="Traditional Arabic"/>
          <w:sz w:val="20"/>
          <w:szCs w:val="30"/>
          <w:rtl/>
        </w:rPr>
        <w:t xml:space="preserve">والفريق الاستشاري العلمي </w:t>
      </w:r>
      <w:r>
        <w:rPr>
          <w:rFonts w:cs="Traditional Arabic"/>
          <w:sz w:val="20"/>
          <w:szCs w:val="30"/>
          <w:rtl/>
        </w:rPr>
        <w:t>ع</w:t>
      </w:r>
      <w:r w:rsidRPr="00B25D70">
        <w:rPr>
          <w:rFonts w:cs="Traditional Arabic"/>
          <w:sz w:val="20"/>
          <w:szCs w:val="30"/>
          <w:rtl/>
        </w:rPr>
        <w:t>ل</w:t>
      </w:r>
      <w:r>
        <w:rPr>
          <w:rFonts w:cs="Traditional Arabic"/>
          <w:sz w:val="20"/>
          <w:szCs w:val="30"/>
          <w:rtl/>
        </w:rPr>
        <w:t xml:space="preserve">ى </w:t>
      </w:r>
      <w:r w:rsidRPr="00B25D70">
        <w:rPr>
          <w:rFonts w:cs="Traditional Arabic"/>
          <w:sz w:val="20"/>
          <w:szCs w:val="30"/>
          <w:rtl/>
        </w:rPr>
        <w:t xml:space="preserve">تنظيم سلسلة من الاجتماعات الإقليمية في </w:t>
      </w:r>
      <w:r>
        <w:rPr>
          <w:rFonts w:cs="Traditional Arabic"/>
          <w:sz w:val="20"/>
          <w:szCs w:val="30"/>
          <w:rtl/>
        </w:rPr>
        <w:t>آذار/</w:t>
      </w:r>
      <w:r w:rsidRPr="00B25D70">
        <w:rPr>
          <w:rFonts w:cs="Traditional Arabic"/>
          <w:sz w:val="20"/>
          <w:szCs w:val="30"/>
          <w:rtl/>
        </w:rPr>
        <w:t>مارس و</w:t>
      </w:r>
      <w:r>
        <w:rPr>
          <w:rFonts w:cs="Traditional Arabic"/>
          <w:sz w:val="20"/>
          <w:szCs w:val="30"/>
          <w:rtl/>
        </w:rPr>
        <w:t>نيسان/</w:t>
      </w:r>
      <w:r w:rsidRPr="00B25D70">
        <w:rPr>
          <w:rFonts w:cs="Traditional Arabic"/>
          <w:sz w:val="20"/>
          <w:szCs w:val="30"/>
          <w:rtl/>
        </w:rPr>
        <w:t xml:space="preserve">أبريل 2016، </w:t>
      </w:r>
      <w:r>
        <w:rPr>
          <w:rFonts w:cs="Traditional Arabic"/>
          <w:sz w:val="20"/>
          <w:szCs w:val="30"/>
          <w:rtl/>
        </w:rPr>
        <w:t>سيعمل خلالهما</w:t>
      </w:r>
      <w:r w:rsidRPr="00B25D70">
        <w:rPr>
          <w:rFonts w:cs="Traditional Arabic"/>
          <w:sz w:val="20"/>
          <w:szCs w:val="30"/>
          <w:rtl/>
        </w:rPr>
        <w:t xml:space="preserve"> أعضاء </w:t>
      </w:r>
      <w:r>
        <w:rPr>
          <w:rFonts w:cs="Traditional Arabic"/>
          <w:sz w:val="20"/>
          <w:szCs w:val="30"/>
          <w:rtl/>
        </w:rPr>
        <w:t>الفريق الرفيع</w:t>
      </w:r>
      <w:r w:rsidRPr="00B25D70">
        <w:rPr>
          <w:rFonts w:cs="Traditional Arabic"/>
          <w:sz w:val="20"/>
          <w:szCs w:val="30"/>
          <w:rtl/>
        </w:rPr>
        <w:t xml:space="preserve"> المستوى </w:t>
      </w:r>
      <w:r>
        <w:rPr>
          <w:rFonts w:cs="Traditional Arabic"/>
          <w:sz w:val="20"/>
          <w:szCs w:val="30"/>
          <w:rtl/>
        </w:rPr>
        <w:t>لتنقيح موجز من صفحتين ل</w:t>
      </w:r>
      <w:r w:rsidRPr="00B25D70">
        <w:rPr>
          <w:rFonts w:cs="Traditional Arabic"/>
          <w:sz w:val="20"/>
          <w:szCs w:val="30"/>
          <w:rtl/>
        </w:rPr>
        <w:t xml:space="preserve">لنتائج الرئيسية والرسائل </w:t>
      </w:r>
      <w:r>
        <w:rPr>
          <w:rFonts w:cs="Traditional Arabic"/>
          <w:sz w:val="20"/>
          <w:szCs w:val="30"/>
          <w:rtl/>
        </w:rPr>
        <w:t>السياساتية</w:t>
      </w:r>
      <w:r w:rsidRPr="00B25D70">
        <w:rPr>
          <w:rFonts w:cs="Traditional Arabic"/>
          <w:sz w:val="20"/>
          <w:szCs w:val="30"/>
          <w:rtl/>
        </w:rPr>
        <w:t xml:space="preserve"> </w:t>
      </w:r>
      <w:r>
        <w:rPr>
          <w:rFonts w:cs="Traditional Arabic"/>
          <w:sz w:val="20"/>
          <w:szCs w:val="30"/>
          <w:rtl/>
        </w:rPr>
        <w:t>لتقديمها</w:t>
      </w:r>
      <w:r w:rsidRPr="00B25D70">
        <w:rPr>
          <w:rFonts w:cs="Traditional Arabic"/>
          <w:sz w:val="20"/>
          <w:szCs w:val="30"/>
          <w:rtl/>
        </w:rPr>
        <w:t xml:space="preserve"> لجمعية</w:t>
      </w:r>
      <w:r>
        <w:rPr>
          <w:rFonts w:cs="Traditional Arabic"/>
          <w:sz w:val="20"/>
          <w:szCs w:val="30"/>
          <w:rtl/>
        </w:rPr>
        <w:t xml:space="preserve"> ا</w:t>
      </w:r>
      <w:r w:rsidRPr="00B25D70">
        <w:rPr>
          <w:rFonts w:cs="Traditional Arabic"/>
          <w:sz w:val="20"/>
          <w:szCs w:val="30"/>
          <w:rtl/>
        </w:rPr>
        <w:t>لأمم المتحدة للبيئة في دورته</w:t>
      </w:r>
      <w:r>
        <w:rPr>
          <w:rFonts w:cs="Traditional Arabic"/>
          <w:sz w:val="20"/>
          <w:szCs w:val="30"/>
          <w:rtl/>
        </w:rPr>
        <w:t>ا</w:t>
      </w:r>
      <w:r w:rsidRPr="00B25D70">
        <w:rPr>
          <w:rFonts w:cs="Traditional Arabic"/>
          <w:sz w:val="20"/>
          <w:szCs w:val="30"/>
          <w:rtl/>
        </w:rPr>
        <w:t xml:space="preserve"> الثانية.</w:t>
      </w:r>
      <w:r>
        <w:rPr>
          <w:rFonts w:cs="Traditional Arabic"/>
          <w:sz w:val="20"/>
          <w:szCs w:val="30"/>
          <w:rtl/>
        </w:rPr>
        <w:t xml:space="preserve"> وسوف يستخدم</w:t>
      </w:r>
      <w:r w:rsidRPr="00B25D70">
        <w:rPr>
          <w:rFonts w:cs="Traditional Arabic"/>
          <w:sz w:val="20"/>
          <w:szCs w:val="30"/>
          <w:rtl/>
        </w:rPr>
        <w:t xml:space="preserve"> موجز </w:t>
      </w:r>
      <w:r>
        <w:rPr>
          <w:rFonts w:cs="Traditional Arabic"/>
          <w:sz w:val="20"/>
          <w:szCs w:val="30"/>
          <w:rtl/>
        </w:rPr>
        <w:t>ا</w:t>
      </w:r>
      <w:r w:rsidRPr="00B25D70">
        <w:rPr>
          <w:rFonts w:cs="Traditional Arabic"/>
          <w:sz w:val="20"/>
          <w:szCs w:val="30"/>
          <w:rtl/>
        </w:rPr>
        <w:t>لنتائج الرئيسية لكل تقييم إقليمي</w:t>
      </w:r>
      <w:r>
        <w:rPr>
          <w:rFonts w:cs="Traditional Arabic"/>
          <w:sz w:val="20"/>
          <w:szCs w:val="30"/>
          <w:rtl/>
        </w:rPr>
        <w:t xml:space="preserve"> ف</w:t>
      </w:r>
      <w:r w:rsidR="00793E6A">
        <w:rPr>
          <w:rFonts w:cs="Traditional Arabic"/>
          <w:sz w:val="20"/>
          <w:szCs w:val="30"/>
          <w:rtl/>
        </w:rPr>
        <w:t>ي</w:t>
      </w:r>
      <w:r>
        <w:rPr>
          <w:rFonts w:cs="Traditional Arabic"/>
          <w:sz w:val="20"/>
          <w:szCs w:val="30"/>
          <w:rtl/>
        </w:rPr>
        <w:t xml:space="preserve"> الطبعة السادسة من توقعات البيئة العالمية كأساس </w:t>
      </w:r>
      <w:r w:rsidRPr="00B25D70">
        <w:rPr>
          <w:rFonts w:cs="Traditional Arabic"/>
          <w:sz w:val="20"/>
          <w:szCs w:val="30"/>
          <w:rtl/>
        </w:rPr>
        <w:t>للتقييم العالمي</w:t>
      </w:r>
      <w:r>
        <w:rPr>
          <w:rFonts w:cs="Traditional Arabic"/>
          <w:sz w:val="20"/>
          <w:szCs w:val="30"/>
          <w:rtl/>
        </w:rPr>
        <w:t xml:space="preserve"> لتوقعات البيئة العالمية ولدعم تنفيذ البعد البيئي لأهداف التنمية المستدامة</w:t>
      </w:r>
      <w:r w:rsidRPr="00B25D70">
        <w:rPr>
          <w:rFonts w:cs="Traditional Arabic"/>
          <w:sz w:val="20"/>
          <w:szCs w:val="30"/>
          <w:rtl/>
        </w:rPr>
        <w:t>. وس</w:t>
      </w:r>
      <w:r>
        <w:rPr>
          <w:rFonts w:cs="Traditional Arabic"/>
          <w:sz w:val="20"/>
          <w:szCs w:val="30"/>
          <w:rtl/>
        </w:rPr>
        <w:t>وف تت</w:t>
      </w:r>
      <w:r w:rsidRPr="00B25D70">
        <w:rPr>
          <w:rFonts w:cs="Traditional Arabic"/>
          <w:sz w:val="20"/>
          <w:szCs w:val="30"/>
          <w:rtl/>
        </w:rPr>
        <w:t>ألف</w:t>
      </w:r>
      <w:r>
        <w:rPr>
          <w:rFonts w:cs="Traditional Arabic"/>
          <w:sz w:val="20"/>
          <w:szCs w:val="30"/>
          <w:rtl/>
        </w:rPr>
        <w:t xml:space="preserve"> عمليات التقييم الإقليمي</w:t>
      </w:r>
      <w:r w:rsidRPr="00B25D70">
        <w:rPr>
          <w:rFonts w:cs="Traditional Arabic"/>
          <w:sz w:val="20"/>
          <w:szCs w:val="30"/>
          <w:rtl/>
        </w:rPr>
        <w:t xml:space="preserve"> </w:t>
      </w:r>
      <w:r>
        <w:rPr>
          <w:rFonts w:cs="Traditional Arabic"/>
          <w:sz w:val="20"/>
          <w:szCs w:val="30"/>
          <w:rtl/>
        </w:rPr>
        <w:t xml:space="preserve">من </w:t>
      </w:r>
      <w:r w:rsidRPr="00B25D70">
        <w:rPr>
          <w:rFonts w:cs="Traditional Arabic"/>
          <w:sz w:val="20"/>
          <w:szCs w:val="30"/>
          <w:rtl/>
        </w:rPr>
        <w:t xml:space="preserve">طبقة </w:t>
      </w:r>
      <w:r>
        <w:rPr>
          <w:rFonts w:cs="Traditional Arabic"/>
          <w:sz w:val="20"/>
          <w:szCs w:val="30"/>
          <w:rtl/>
        </w:rPr>
        <w:t>أولية</w:t>
      </w:r>
      <w:r w:rsidRPr="00B25D70">
        <w:rPr>
          <w:rFonts w:cs="Traditional Arabic"/>
          <w:sz w:val="20"/>
          <w:szCs w:val="30"/>
          <w:rtl/>
        </w:rPr>
        <w:t xml:space="preserve"> في شكل كتاب إلكتروني تفاعلي وطبقة </w:t>
      </w:r>
      <w:r>
        <w:rPr>
          <w:rFonts w:cs="Traditional Arabic"/>
          <w:sz w:val="20"/>
          <w:szCs w:val="30"/>
          <w:rtl/>
        </w:rPr>
        <w:t>ثانية</w:t>
      </w:r>
      <w:r w:rsidRPr="00B25D70">
        <w:rPr>
          <w:rFonts w:cs="Traditional Arabic"/>
          <w:sz w:val="20"/>
          <w:szCs w:val="30"/>
          <w:rtl/>
        </w:rPr>
        <w:t xml:space="preserve"> على</w:t>
      </w:r>
      <w:r>
        <w:rPr>
          <w:rFonts w:cs="Traditional Arabic"/>
          <w:sz w:val="20"/>
          <w:szCs w:val="30"/>
          <w:rtl/>
        </w:rPr>
        <w:t xml:space="preserve"> الموقع الشبكي تتضمن بيانات ومعلومات داعمة</w:t>
      </w:r>
      <w:r w:rsidRPr="00B25D70">
        <w:rPr>
          <w:rFonts w:cs="Traditional Arabic"/>
          <w:sz w:val="20"/>
          <w:szCs w:val="30"/>
          <w:rtl/>
        </w:rPr>
        <w:t>.</w:t>
      </w:r>
    </w:p>
    <w:p w:rsidR="00FF28C1" w:rsidRDefault="00FF28C1" w:rsidP="002626DF">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وارتكازاً على الخبرات السابقة والجارية بشأن مختلف المنهجيات المستخدمة في تحديد القضايا الناشئة وترتيب أولوياتها وإبلاغها للحكومات والجمهور العام، و</w:t>
      </w:r>
      <w:r w:rsidR="002626DF">
        <w:rPr>
          <w:rFonts w:cs="Traditional Arabic"/>
          <w:sz w:val="20"/>
          <w:szCs w:val="30"/>
          <w:rtl/>
        </w:rPr>
        <w:t>ا</w:t>
      </w:r>
      <w:r>
        <w:rPr>
          <w:rFonts w:cs="Traditional Arabic"/>
          <w:sz w:val="20"/>
          <w:szCs w:val="30"/>
          <w:rtl/>
        </w:rPr>
        <w:t>صل برنامج البيئة وضع وتعزيز عملية الطبعة السادسة من توقعات البيئة العالمية وجعلها أكثر تنظيماً وانتظاماً وحصرية لإشراك طائفة عريضة من أصحاب المصلحة وتوليد نتائج توجه إلى قطاع واسع من المهتمين. ويتوقع ان تسهم عملية التبسيط بدرجة كبيرة في إعداد التقرير العالمي للتنمية المستدامة الذي يشارك فيه برنامج البيئة بصورة كاملة.</w:t>
      </w:r>
    </w:p>
    <w:p w:rsidR="00FF28C1" w:rsidRDefault="00FF28C1" w:rsidP="002626DF">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tl/>
        </w:rPr>
      </w:pPr>
      <w:r>
        <w:rPr>
          <w:rFonts w:cs="Traditional Arabic"/>
          <w:sz w:val="20"/>
          <w:szCs w:val="30"/>
          <w:rtl/>
        </w:rPr>
        <w:lastRenderedPageBreak/>
        <w:t>وقد حدد عدد من القضايا الاستهلالية المشتركة ذات الأولوية في عمليات التقييم الإقليمية شملت تدهور النظم الإيكولوجية نتيجة لسوء إدارة الموارد والإفراط في الاستغلال،</w:t>
      </w:r>
      <w:r w:rsidR="002626DF">
        <w:rPr>
          <w:rFonts w:cs="Traditional Arabic" w:hint="cs"/>
          <w:sz w:val="20"/>
          <w:szCs w:val="30"/>
          <w:rtl/>
        </w:rPr>
        <w:t xml:space="preserve"> </w:t>
      </w:r>
      <w:r>
        <w:rPr>
          <w:rFonts w:cs="Traditional Arabic"/>
          <w:sz w:val="20"/>
          <w:szCs w:val="30"/>
          <w:rtl/>
        </w:rPr>
        <w:t>وتزايد تأثير التوسع العمراني والتغيير الديمغرافي على نوعية الحياة، وتزايد تأثير تغير المناخ، والتحديات التي تواجه توفير الحصول العادل على الموارد، وتأثير أنماط الحياة على استهلاك الموارد، والحاجة إلى تحسين إنتاجية الموارد وتعزيز عملية زيادة الوعي بقيمة رأس المال الطبيعي. وتوفر عمليات التقييم الإقليمية تحليلاً قويا لتأثير هذه الاتجاهات الجامعة على جودة نوعية وكميات المياه، والتغييرات في استخدام الأراضي وتدهورها فضلاً عن خسارة التنوع البيولوجي. وفي حين أن بعض الأقاليم تشهد تأثيرات أكثر حدة في قضايا بيئية معينة، تتمثل الرسالة العامة المرسلة من جميع الأقاليم في أن التأثيرات ملموسة ولكن استجابة السياسات غير كافية في ك</w:t>
      </w:r>
      <w:r w:rsidR="002626DF">
        <w:rPr>
          <w:rFonts w:cs="Traditional Arabic" w:hint="cs"/>
          <w:sz w:val="20"/>
          <w:szCs w:val="30"/>
          <w:rtl/>
        </w:rPr>
        <w:t>ث</w:t>
      </w:r>
      <w:r>
        <w:rPr>
          <w:rFonts w:cs="Traditional Arabic"/>
          <w:sz w:val="20"/>
          <w:szCs w:val="30"/>
          <w:rtl/>
        </w:rPr>
        <w:t>ير من الأحيان لكي تعالج هذه التأثيرات.</w:t>
      </w:r>
    </w:p>
    <w:p w:rsidR="00FF28C1" w:rsidRPr="000E37F3" w:rsidRDefault="00FF28C1" w:rsidP="00DF37E5">
      <w:pPr>
        <w:pBdr>
          <w:left w:val="nil"/>
        </w:pBdr>
        <w:tabs>
          <w:tab w:val="left" w:pos="1841"/>
          <w:tab w:val="left" w:pos="2408"/>
          <w:tab w:val="left" w:pos="3117"/>
        </w:tabs>
        <w:spacing w:before="80" w:after="120" w:line="400" w:lineRule="exact"/>
        <w:ind w:left="1134" w:hanging="710"/>
        <w:jc w:val="both"/>
        <w:rPr>
          <w:rFonts w:cs="Traditional Arabic"/>
          <w:b/>
          <w:bCs/>
          <w:sz w:val="20"/>
          <w:szCs w:val="30"/>
        </w:rPr>
      </w:pPr>
      <w:r>
        <w:rPr>
          <w:rFonts w:cs="Traditional Arabic"/>
          <w:b/>
          <w:bCs/>
          <w:sz w:val="20"/>
          <w:szCs w:val="30"/>
          <w:rtl/>
        </w:rPr>
        <w:t>باء -</w:t>
      </w:r>
      <w:r>
        <w:rPr>
          <w:rFonts w:cs="Traditional Arabic"/>
          <w:b/>
          <w:bCs/>
          <w:sz w:val="20"/>
          <w:szCs w:val="30"/>
          <w:rtl/>
        </w:rPr>
        <w:tab/>
      </w:r>
      <w:r w:rsidR="00DF37E5">
        <w:rPr>
          <w:rFonts w:cs="Traditional Arabic"/>
          <w:b/>
          <w:bCs/>
          <w:sz w:val="20"/>
          <w:szCs w:val="30"/>
          <w:rtl/>
        </w:rPr>
        <w:t>التوقعات</w:t>
      </w:r>
      <w:r>
        <w:rPr>
          <w:rFonts w:cs="Traditional Arabic"/>
          <w:b/>
          <w:bCs/>
          <w:sz w:val="20"/>
          <w:szCs w:val="30"/>
          <w:rtl/>
        </w:rPr>
        <w:t xml:space="preserve"> العالمية للجنسانية والبيئة</w:t>
      </w:r>
    </w:p>
    <w:p w:rsidR="00FF28C1" w:rsidRDefault="00FF28C1" w:rsidP="002626DF">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sidRPr="00F72667">
        <w:rPr>
          <w:rFonts w:cs="Traditional Arabic"/>
          <w:i/>
          <w:iCs/>
          <w:sz w:val="20"/>
          <w:szCs w:val="30"/>
          <w:rtl/>
        </w:rPr>
        <w:t>التوقعات العالمية للجنسانية والبيئة</w:t>
      </w:r>
      <w:r>
        <w:rPr>
          <w:rFonts w:cs="Traditional Arabic"/>
          <w:sz w:val="20"/>
          <w:szCs w:val="30"/>
          <w:rtl/>
        </w:rPr>
        <w:t xml:space="preserve"> التي ستصدر قبل الدورة الثانية لجمعية الأمم المتحدة للبيئة عبارة عن أول تقييم شامل ومتكامل بشأن الجنسانية والبيئة. ويتمثل الهدف الرئيسي من هذا التقييم في توفير الاستنارة لصانعي القرارات بشأن الظروف البيئية التي تؤثر في حياة النساء والرجال بطرق مختلفة نتيجة حالة عدم المساواة السائدة في حين يبرز التفاعل بين الأنشطة البشرية والبيئية من زاوية الجنسانية. ويستخدم التحليل الخاص بعلاقة الجنسانية والبيئة الإطار التحليلي للاستجابة للدوافع - الضغوط </w:t>
      </w:r>
      <w:r w:rsidR="002626DF">
        <w:rPr>
          <w:rFonts w:cs="Traditional Arabic" w:hint="cs"/>
          <w:sz w:val="20"/>
          <w:szCs w:val="30"/>
          <w:rtl/>
        </w:rPr>
        <w:t>-</w:t>
      </w:r>
      <w:r>
        <w:rPr>
          <w:rFonts w:cs="Traditional Arabic"/>
          <w:sz w:val="20"/>
          <w:szCs w:val="30"/>
          <w:rtl/>
        </w:rPr>
        <w:t xml:space="preserve"> الحالة - التأثير. كما يهدف التقييم إلى إحاطة الحكومات علماً بالأدوار المحتملة للرجال والنساء والأولاد والبنات باعتبارهم عومل التغيير في حفظ البيئة وإدارتها، ويمكن تيسير أو إعاقة قيامهم بهذه الأدوار.</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sidRPr="00F72667">
        <w:rPr>
          <w:rFonts w:cs="Traditional Arabic"/>
          <w:sz w:val="20"/>
          <w:szCs w:val="30"/>
          <w:rtl/>
        </w:rPr>
        <w:t>وتوفر</w:t>
      </w:r>
      <w:r>
        <w:rPr>
          <w:rFonts w:cs="Traditional Arabic"/>
          <w:i/>
          <w:iCs/>
          <w:sz w:val="20"/>
          <w:szCs w:val="30"/>
          <w:rtl/>
        </w:rPr>
        <w:t xml:space="preserve"> التوقعات العالمية للجنسانية والبيئة</w:t>
      </w:r>
      <w:r>
        <w:rPr>
          <w:rFonts w:cs="Traditional Arabic"/>
          <w:sz w:val="20"/>
          <w:szCs w:val="30"/>
          <w:rtl/>
        </w:rPr>
        <w:t xml:space="preserve"> عرضاً عاماً لبوتقة الجنسانية - البيئة بما في ذلك الاتجاهات عبر المجالات المواضيعية الستة لأهداف التنمية المستدامة: الأمن الغذائي، والماء الإصحاح، والطاقة، والمحيطات ومصايد الأسماك، والغابات والنظم الإيكولوجية الأرضية الأخرى، والاستهلاك والإنتاج المستدامين. ويستند تحليل هذه المجالات بصورة منتظمة إلى العديد من القضايا الشاملة بما في ذلك صحة البشر، وتغير المناخ، والكوارث، وإدارة الصراعات، والتنوع البيولوجي. وتقدم الأجزاء الأخرى من التقرير الصورة العريضة من حيث التوقعات، والاتجاهات العالمية الرئيسية المفضية إلى التغيير صوب المساواة بين الجنسين، وحزمة من الحلول والأدوات السياساتية لتحسين إدراج الأبعاد الجنسانية في سياسات البيئة والتنمية، وطائفة من خيارات السياسات والاستجابات الموجهة نحو الحلول بدعم من أفضل الممارسات ودراسات الحالة المؤثرة.</w:t>
      </w:r>
    </w:p>
    <w:p w:rsidR="00FF28C1" w:rsidRPr="00F72667" w:rsidRDefault="00FF28C1" w:rsidP="00DF37E5">
      <w:pPr>
        <w:pBdr>
          <w:left w:val="nil"/>
        </w:pBdr>
        <w:tabs>
          <w:tab w:val="left" w:pos="1841"/>
          <w:tab w:val="left" w:pos="2408"/>
          <w:tab w:val="left" w:pos="3117"/>
        </w:tabs>
        <w:spacing w:before="80" w:after="120" w:line="400" w:lineRule="exact"/>
        <w:ind w:left="1134" w:hanging="710"/>
        <w:jc w:val="both"/>
        <w:rPr>
          <w:rFonts w:cs="Traditional Arabic"/>
          <w:b/>
          <w:bCs/>
          <w:sz w:val="20"/>
          <w:szCs w:val="30"/>
        </w:rPr>
      </w:pPr>
      <w:r>
        <w:rPr>
          <w:rFonts w:cs="Traditional Arabic"/>
          <w:b/>
          <w:bCs/>
          <w:sz w:val="20"/>
          <w:szCs w:val="30"/>
          <w:rtl/>
        </w:rPr>
        <w:t>جيم -</w:t>
      </w:r>
      <w:r>
        <w:rPr>
          <w:rFonts w:cs="Traditional Arabic"/>
          <w:b/>
          <w:bCs/>
          <w:sz w:val="20"/>
          <w:szCs w:val="30"/>
          <w:rtl/>
        </w:rPr>
        <w:tab/>
        <w:t>تقرير الحدود لعام 2016</w:t>
      </w:r>
      <w:r w:rsidR="00DF37E5" w:rsidRPr="00DF37E5">
        <w:rPr>
          <w:rFonts w:cs="Traditional Arabic"/>
          <w:b/>
          <w:bCs/>
          <w:sz w:val="20"/>
          <w:szCs w:val="30"/>
          <w:rtl/>
        </w:rPr>
        <w:t xml:space="preserve"> </w:t>
      </w:r>
      <w:r w:rsidR="00DF37E5">
        <w:rPr>
          <w:rFonts w:cs="Traditional Arabic"/>
          <w:b/>
          <w:bCs/>
          <w:sz w:val="20"/>
          <w:szCs w:val="30"/>
          <w:rtl/>
        </w:rPr>
        <w:t>الصادر عن برنامج الأمم المتحدة للبيئة</w:t>
      </w:r>
      <w:r>
        <w:rPr>
          <w:rFonts w:cs="Traditional Arabic"/>
          <w:b/>
          <w:bCs/>
          <w:sz w:val="20"/>
          <w:szCs w:val="30"/>
          <w:rtl/>
        </w:rPr>
        <w:t>: الإبلاغ عن القضايا الناشئة</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تقرير الحدود لبرنامج البيئة لعام 2016 عبارة عن تقرير سنوي جديد يهدف إلى خلافة سلسلة </w:t>
      </w:r>
      <w:r>
        <w:rPr>
          <w:rFonts w:cs="Traditional Arabic"/>
          <w:i/>
          <w:iCs/>
          <w:sz w:val="20"/>
          <w:szCs w:val="30"/>
          <w:rtl/>
        </w:rPr>
        <w:t>الكتاب السنوي لبرنامج البيئة</w:t>
      </w:r>
      <w:r>
        <w:rPr>
          <w:rFonts w:cs="Traditional Arabic"/>
          <w:sz w:val="20"/>
          <w:szCs w:val="30"/>
          <w:rtl/>
        </w:rPr>
        <w:t>، ويستند كل جزء منه إلى استعراض القضايا البيئية الناشئة التي تحدد خلال السنة السابقة حيث يحتمل أن يكون لها تأثير كبير على البيئة وسلامة النظم الإيكولوجية أو رفاهة البشر. وسيصدر تقرير الحدود لبرنامج البيئة لعام 2016 في شكل كتاب تفاعلي بست لغات:</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(أ)</w:t>
      </w:r>
      <w:r>
        <w:rPr>
          <w:rFonts w:cs="Traditional Arabic"/>
          <w:sz w:val="20"/>
          <w:szCs w:val="30"/>
          <w:rtl/>
        </w:rPr>
        <w:tab/>
        <w:t>التأثيرات المتراكبة لتقلبات المناخ على تراكم السموم على الأغذية المعتمدة على المحاصيل وعوامل المرض التي تحملها الأغذية؛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(ب)</w:t>
      </w:r>
      <w:r>
        <w:rPr>
          <w:rFonts w:cs="Traditional Arabic"/>
          <w:sz w:val="20"/>
          <w:szCs w:val="30"/>
          <w:rtl/>
        </w:rPr>
        <w:tab/>
        <w:t>الألياف البلاستيكية الدقيقة والتخليقية في البيئة المائية؛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(ج)</w:t>
      </w:r>
      <w:r>
        <w:rPr>
          <w:rFonts w:cs="Traditional Arabic"/>
          <w:sz w:val="20"/>
          <w:szCs w:val="30"/>
          <w:rtl/>
        </w:rPr>
        <w:tab/>
        <w:t>الأمراض الحيوانية وعوامل المرض التي تحملها الأغذية؛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lastRenderedPageBreak/>
        <w:tab/>
        <w:t>(د)</w:t>
      </w:r>
      <w:r>
        <w:rPr>
          <w:rFonts w:cs="Traditional Arabic"/>
          <w:sz w:val="20"/>
          <w:szCs w:val="30"/>
          <w:rtl/>
        </w:rPr>
        <w:tab/>
        <w:t>خسارة خدمات النظم الإيكولوجية والأضرار بها نتيجة لتغير المناخ؛</w:t>
      </w:r>
    </w:p>
    <w:p w:rsidR="00FF28C1" w:rsidRDefault="00FF28C1" w:rsidP="005D4E29">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(ه)</w:t>
      </w:r>
      <w:r>
        <w:rPr>
          <w:rFonts w:cs="Traditional Arabic"/>
          <w:sz w:val="20"/>
          <w:szCs w:val="30"/>
          <w:rtl/>
        </w:rPr>
        <w:tab/>
        <w:t>ال</w:t>
      </w:r>
      <w:r w:rsidR="005D4E29">
        <w:rPr>
          <w:rFonts w:cs="Traditional Arabic" w:hint="cs"/>
          <w:sz w:val="20"/>
          <w:szCs w:val="30"/>
          <w:rtl/>
        </w:rPr>
        <w:t>إ</w:t>
      </w:r>
      <w:r>
        <w:rPr>
          <w:rFonts w:cs="Traditional Arabic"/>
          <w:sz w:val="20"/>
          <w:szCs w:val="30"/>
          <w:rtl/>
        </w:rPr>
        <w:t>تجار غير القانوني في الحياة البرية؛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(و)</w:t>
      </w:r>
      <w:r>
        <w:rPr>
          <w:rFonts w:cs="Traditional Arabic"/>
          <w:sz w:val="20"/>
          <w:szCs w:val="30"/>
          <w:rtl/>
        </w:rPr>
        <w:tab/>
        <w:t>الدور الخفي وإن كان مؤثراً للصناعة المالية في تحقيق الاستدامة البيئية.</w:t>
      </w:r>
    </w:p>
    <w:p w:rsidR="00FF28C1" w:rsidRDefault="00FF28C1" w:rsidP="00870666">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ويجري التخطيط لعملية تنبؤات إقليمية إلى عالمية للفترة 2016-2017 بالارتكاز على عمليات التقييم الإقليمية لتنظيم عملية تحديد المجالات التي تحتاج إلى تعزيز </w:t>
      </w:r>
      <w:r w:rsidR="00870666">
        <w:rPr>
          <w:rFonts w:cs="Traditional Arabic"/>
          <w:sz w:val="20"/>
          <w:szCs w:val="30"/>
          <w:rtl/>
        </w:rPr>
        <w:t>الروابط بين العلوم والسياسات</w:t>
      </w:r>
      <w:r>
        <w:rPr>
          <w:rFonts w:cs="Traditional Arabic"/>
          <w:sz w:val="20"/>
          <w:szCs w:val="30"/>
          <w:rtl/>
        </w:rPr>
        <w:t>.</w:t>
      </w:r>
    </w:p>
    <w:p w:rsidR="00FF28C1" w:rsidRDefault="00FF28C1" w:rsidP="00DF37E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Pr>
          <w:rFonts w:cs="Traditional Arabic"/>
          <w:b/>
          <w:bCs/>
          <w:sz w:val="20"/>
          <w:szCs w:val="30"/>
          <w:rtl/>
        </w:rPr>
        <w:t>دال -</w:t>
      </w:r>
      <w:r>
        <w:rPr>
          <w:rFonts w:cs="Traditional Arabic"/>
          <w:b/>
          <w:bCs/>
          <w:sz w:val="20"/>
          <w:szCs w:val="30"/>
          <w:rtl/>
        </w:rPr>
        <w:tab/>
        <w:t>التقييم</w:t>
      </w:r>
      <w:r w:rsidR="00DF37E5">
        <w:rPr>
          <w:rFonts w:cs="Traditional Arabic"/>
          <w:b/>
          <w:bCs/>
          <w:sz w:val="20"/>
          <w:szCs w:val="30"/>
          <w:rtl/>
        </w:rPr>
        <w:t>ات</w:t>
      </w:r>
      <w:r>
        <w:rPr>
          <w:rFonts w:cs="Traditional Arabic"/>
          <w:b/>
          <w:bCs/>
          <w:sz w:val="20"/>
          <w:szCs w:val="30"/>
          <w:rtl/>
        </w:rPr>
        <w:t xml:space="preserve"> المواضيعية</w:t>
      </w:r>
    </w:p>
    <w:p w:rsidR="00FF28C1" w:rsidRPr="000E37F3" w:rsidRDefault="00FF28C1" w:rsidP="00BD3BFB">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Pr>
          <w:rFonts w:cs="Traditional Arabic"/>
          <w:b/>
          <w:bCs/>
          <w:sz w:val="20"/>
          <w:szCs w:val="30"/>
          <w:rtl/>
        </w:rPr>
        <w:t>1 -</w:t>
      </w:r>
      <w:r>
        <w:rPr>
          <w:rFonts w:cs="Traditional Arabic"/>
          <w:b/>
          <w:bCs/>
          <w:sz w:val="20"/>
          <w:szCs w:val="30"/>
          <w:rtl/>
        </w:rPr>
        <w:tab/>
        <w:t>تغير المناخ</w:t>
      </w:r>
    </w:p>
    <w:p w:rsidR="00FF28C1" w:rsidRDefault="00FF28C1" w:rsidP="00DF37E5">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ما زالت نتائج تقرير التقييم الخامس الصادر عن الفريق الحكومي الدولي بشأن تغير المناخ تستخدم بصورة منتظمة في جميع تقارير برنامج البيئة ذات الصلة بما في ذلك </w:t>
      </w:r>
      <w:r w:rsidRPr="00DF37E5">
        <w:rPr>
          <w:rFonts w:cs="Traditional Arabic"/>
          <w:i/>
          <w:iCs/>
          <w:sz w:val="20"/>
          <w:szCs w:val="30"/>
          <w:rtl/>
        </w:rPr>
        <w:t>تقرير ثغر</w:t>
      </w:r>
      <w:r w:rsidR="00DF37E5">
        <w:rPr>
          <w:rFonts w:cs="Traditional Arabic"/>
          <w:i/>
          <w:iCs/>
          <w:sz w:val="20"/>
          <w:szCs w:val="30"/>
          <w:rtl/>
        </w:rPr>
        <w:t>ات</w:t>
      </w:r>
      <w:r w:rsidRPr="00DF37E5">
        <w:rPr>
          <w:rFonts w:cs="Traditional Arabic"/>
          <w:i/>
          <w:iCs/>
          <w:sz w:val="20"/>
          <w:szCs w:val="30"/>
          <w:rtl/>
        </w:rPr>
        <w:t xml:space="preserve"> تمويل التكيف</w:t>
      </w:r>
      <w:r w:rsidR="00DF37E5">
        <w:rPr>
          <w:rFonts w:cs="Traditional Arabic"/>
          <w:sz w:val="20"/>
          <w:szCs w:val="30"/>
          <w:rtl/>
        </w:rPr>
        <w:t>، وتقرير ثغرات</w:t>
      </w:r>
      <w:r>
        <w:rPr>
          <w:rFonts w:cs="Traditional Arabic"/>
          <w:sz w:val="20"/>
          <w:szCs w:val="30"/>
          <w:rtl/>
        </w:rPr>
        <w:t xml:space="preserve"> الانبعاثات </w:t>
      </w:r>
      <w:r w:rsidR="00DF37E5">
        <w:rPr>
          <w:rFonts w:cs="Traditional Arabic"/>
          <w:sz w:val="20"/>
          <w:szCs w:val="30"/>
          <w:rtl/>
        </w:rPr>
        <w:t>السنوي</w:t>
      </w:r>
      <w:r>
        <w:rPr>
          <w:rFonts w:cs="Traditional Arabic"/>
          <w:sz w:val="20"/>
          <w:szCs w:val="30"/>
          <w:rtl/>
        </w:rPr>
        <w:t>.</w:t>
      </w:r>
    </w:p>
    <w:p w:rsidR="00FF28C1" w:rsidRDefault="00FF28C1" w:rsidP="00E622F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وتتض</w:t>
      </w:r>
      <w:r w:rsidR="00E622F1">
        <w:rPr>
          <w:rFonts w:cs="Traditional Arabic"/>
          <w:sz w:val="20"/>
          <w:szCs w:val="30"/>
          <w:rtl/>
        </w:rPr>
        <w:t xml:space="preserve">من نسخة عام 2015 من التقرير </w:t>
      </w:r>
      <w:r>
        <w:rPr>
          <w:rFonts w:cs="Traditional Arabic"/>
          <w:sz w:val="20"/>
          <w:szCs w:val="30"/>
          <w:rtl/>
        </w:rPr>
        <w:t>تقييماً للمساهمات المحددة وطنياً المتوخاة والمقدمة. ووفر التمويل من برنامج البيئة مع مرفق البيئة العالمية الدعم لعدد 35 بلداً في وضع مساهماتها المتوخاة. ويغطي مسار المساهمات</w:t>
      </w:r>
      <w:r w:rsidR="00E622F1">
        <w:rPr>
          <w:rFonts w:cs="Traditional Arabic"/>
          <w:sz w:val="20"/>
          <w:szCs w:val="30"/>
          <w:rtl/>
        </w:rPr>
        <w:t xml:space="preserve"> المتوخاة</w:t>
      </w:r>
      <w:r>
        <w:rPr>
          <w:rFonts w:cs="Traditional Arabic"/>
          <w:sz w:val="20"/>
          <w:szCs w:val="30"/>
          <w:rtl/>
        </w:rPr>
        <w:t xml:space="preserve"> الذي </w:t>
      </w:r>
      <w:r w:rsidR="00E622F1">
        <w:rPr>
          <w:rFonts w:cs="Traditional Arabic"/>
          <w:sz w:val="20"/>
          <w:szCs w:val="30"/>
          <w:rtl/>
        </w:rPr>
        <w:t>بُحث</w:t>
      </w:r>
      <w:r>
        <w:rPr>
          <w:rFonts w:cs="Traditional Arabic"/>
          <w:sz w:val="20"/>
          <w:szCs w:val="30"/>
          <w:rtl/>
        </w:rPr>
        <w:t xml:space="preserve"> في التقرير </w:t>
      </w:r>
      <w:r w:rsidR="00E622F1">
        <w:rPr>
          <w:rFonts w:cs="Traditional Arabic"/>
          <w:sz w:val="20"/>
          <w:szCs w:val="30"/>
          <w:rtl/>
        </w:rPr>
        <w:t>ال</w:t>
      </w:r>
      <w:r>
        <w:rPr>
          <w:rFonts w:cs="Traditional Arabic"/>
          <w:sz w:val="20"/>
          <w:szCs w:val="30"/>
          <w:rtl/>
        </w:rPr>
        <w:t>فترة حتى عام 2030، ويتوقع أن تنهض الحاجة إلى إجراء أكثر تعمقاً بعد السنوات الخمسة الأولى لإدراج الاقتصاد العالمي بصورة كاملة في المسار الأمثل للتكاليف بحلول عام 2030. وسيتعين بعد عام 2030 إجراء جولات أخرى للتخفيضات الوطنية للاستمرار في هذا المسار وإبقاء الاحترار العالمي أقل من 2 درجة مئوية إلى أن يتم خفض الانبعاثات العالمية في نهاية المطاف إلى الصفر فيما بين 2050 و2070.</w:t>
      </w:r>
    </w:p>
    <w:p w:rsidR="00FF28C1" w:rsidRDefault="00FF28C1" w:rsidP="005D4E29">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وت</w:t>
      </w:r>
      <w:r w:rsidR="00E622F1">
        <w:rPr>
          <w:rFonts w:cs="Traditional Arabic"/>
          <w:sz w:val="20"/>
          <w:szCs w:val="30"/>
          <w:rtl/>
        </w:rPr>
        <w:t xml:space="preserve">قدر الطبعة التالية من </w:t>
      </w:r>
      <w:r w:rsidR="00E622F1" w:rsidRPr="00E622F1">
        <w:rPr>
          <w:rFonts w:cs="Traditional Arabic"/>
          <w:i/>
          <w:iCs/>
          <w:sz w:val="20"/>
          <w:szCs w:val="30"/>
          <w:rtl/>
        </w:rPr>
        <w:t>تقرير ثغرات</w:t>
      </w:r>
      <w:r w:rsidRPr="00E622F1">
        <w:rPr>
          <w:rFonts w:cs="Traditional Arabic"/>
          <w:i/>
          <w:iCs/>
          <w:sz w:val="20"/>
          <w:szCs w:val="30"/>
          <w:rtl/>
        </w:rPr>
        <w:t xml:space="preserve"> تمويل التكيف</w:t>
      </w:r>
      <w:r>
        <w:rPr>
          <w:rFonts w:cs="Traditional Arabic"/>
          <w:sz w:val="20"/>
          <w:szCs w:val="30"/>
          <w:rtl/>
        </w:rPr>
        <w:t xml:space="preserve"> الذي سيصدر في آذار/مارس 2016، بالارتكاز على طبعة 2014 أن مجموع التمويل الدولي والثنائي، ومتعدد الأطراف للتكيف مع تغير المناخ وصل في عام 2014 إلى 18</w:t>
      </w:r>
      <w:r w:rsidR="005D4E29">
        <w:rPr>
          <w:rFonts w:cs="Traditional Arabic" w:hint="cs"/>
          <w:sz w:val="20"/>
          <w:szCs w:val="30"/>
          <w:rtl/>
        </w:rPr>
        <w:t>,</w:t>
      </w:r>
      <w:r>
        <w:rPr>
          <w:rFonts w:cs="Traditional Arabic"/>
          <w:sz w:val="20"/>
          <w:szCs w:val="30"/>
          <w:rtl/>
        </w:rPr>
        <w:t xml:space="preserve">4 </w:t>
      </w:r>
      <w:r w:rsidR="00E622F1">
        <w:rPr>
          <w:rFonts w:cs="Traditional Arabic"/>
          <w:sz w:val="20"/>
          <w:szCs w:val="30"/>
          <w:rtl/>
        </w:rPr>
        <w:t>بليون</w:t>
      </w:r>
      <w:r>
        <w:rPr>
          <w:rFonts w:cs="Traditional Arabic"/>
          <w:sz w:val="20"/>
          <w:szCs w:val="30"/>
          <w:rtl/>
        </w:rPr>
        <w:t xml:space="preserve"> دولار نشأ عن الزيادات السنوية بنسبة تتراوح بين 8 </w:t>
      </w:r>
      <w:r w:rsidR="00E622F1">
        <w:rPr>
          <w:rFonts w:cs="Traditional Arabic"/>
          <w:sz w:val="20"/>
          <w:szCs w:val="30"/>
          <w:rtl/>
        </w:rPr>
        <w:t xml:space="preserve">إلى </w:t>
      </w:r>
      <w:r>
        <w:rPr>
          <w:rFonts w:cs="Traditional Arabic"/>
          <w:sz w:val="20"/>
          <w:szCs w:val="30"/>
          <w:rtl/>
        </w:rPr>
        <w:t>9 في المائة خلال السنوات الخمس السابقة.</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tl/>
        </w:rPr>
      </w:pPr>
      <w:r>
        <w:rPr>
          <w:rFonts w:cs="Traditional Arabic"/>
          <w:sz w:val="20"/>
          <w:szCs w:val="30"/>
          <w:rtl/>
        </w:rPr>
        <w:t>وخلال 2015 و2016 كان برنامج البيئة يقدم الدعم، كجزء من العمل المشترك مع مرفق البيئة العالمية، لبلدان لوضع مساهماتها المحددة وطنياً بموجب اتفاق باريس. وسيقترن هذا العمل بتنمية القدرات بموجب برنامج تأثيرات تغير المناخ على المستوى القطري وأنشطة تتعلق بأهداف التنمية المستدامة.</w:t>
      </w:r>
    </w:p>
    <w:p w:rsidR="00FF28C1" w:rsidRPr="005F1812" w:rsidRDefault="00FF28C1" w:rsidP="007C1490">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5F1812">
        <w:rPr>
          <w:rFonts w:cs="Traditional Arabic"/>
          <w:b/>
          <w:bCs/>
          <w:sz w:val="20"/>
          <w:szCs w:val="30"/>
          <w:rtl/>
        </w:rPr>
        <w:t>2 -</w:t>
      </w:r>
      <w:r w:rsidRPr="005F1812">
        <w:rPr>
          <w:rFonts w:cs="Traditional Arabic"/>
          <w:b/>
          <w:bCs/>
          <w:sz w:val="20"/>
          <w:szCs w:val="30"/>
          <w:rtl/>
        </w:rPr>
        <w:tab/>
      </w:r>
      <w:r w:rsidR="00E622F1">
        <w:rPr>
          <w:rFonts w:cs="Traditional Arabic"/>
          <w:b/>
          <w:bCs/>
          <w:sz w:val="20"/>
          <w:szCs w:val="30"/>
          <w:rtl/>
        </w:rPr>
        <w:t>نوعية</w:t>
      </w:r>
      <w:r w:rsidRPr="005F1812">
        <w:rPr>
          <w:rFonts w:cs="Traditional Arabic"/>
          <w:b/>
          <w:bCs/>
          <w:sz w:val="20"/>
          <w:szCs w:val="30"/>
          <w:rtl/>
        </w:rPr>
        <w:t xml:space="preserve"> الهواء بما في ذلك العواصف الرملية والترابية</w:t>
      </w:r>
    </w:p>
    <w:p w:rsidR="00FF28C1" w:rsidRDefault="00FF28C1" w:rsidP="00E622F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تنشأ عملية تقييم جودة الهواء باعتبارها أولوية مواضيعية رئيسية في العديد من الاقاليم. وتجري أعمال التقييم ذات الصلة بالمنبر العالمي لجودة الهواء والصحة، بصورة متواصلة مع قيام برنامج البيئة بالعمل مع وكالات الأمم المتحدة الأخرى، والبنك الدولي، والدول الأعضاء بتقييم تأثيرات تلوث الهواء في البيئة المحيطة خارج المنازل. وبغية دعم عملية تعزيز عمليات رصد تلوث الهواء وتحليل البيانات، أنشأ برنامج البيئة وحدة جديدة لرصد جودة الهواء بتكاليف في متناول اليد حيث تكلف نحو 500</w:t>
      </w:r>
      <w:r w:rsidR="00BD3BFB">
        <w:rPr>
          <w:rFonts w:cs="Traditional Arabic"/>
          <w:sz w:val="20"/>
          <w:szCs w:val="30"/>
          <w:rtl/>
        </w:rPr>
        <w:t> 1</w:t>
      </w:r>
      <w:r>
        <w:rPr>
          <w:rFonts w:cs="Traditional Arabic"/>
          <w:sz w:val="20"/>
          <w:szCs w:val="30"/>
          <w:rtl/>
        </w:rPr>
        <w:t xml:space="preserve"> دولار ويمكنها توفير البيانات لعمليات التقييم الحضري لجودة الهواء.</w:t>
      </w:r>
    </w:p>
    <w:p w:rsidR="00FF28C1" w:rsidRDefault="00FF28C1" w:rsidP="00BD3BFB">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lastRenderedPageBreak/>
        <w:t xml:space="preserve">وكجزء من مشروع بقيادة التحالف من أجل المناخ والهواء النظيف، يشارك برنامج البيئة في الوقت الحاضر في إجراء عمليات تقييم للملوثات المناخية القصيرة </w:t>
      </w:r>
      <w:r w:rsidR="007C1490">
        <w:rPr>
          <w:rFonts w:cs="Traditional Arabic" w:hint="cs"/>
          <w:sz w:val="20"/>
          <w:szCs w:val="30"/>
          <w:rtl/>
        </w:rPr>
        <w:t>ال</w:t>
      </w:r>
      <w:r w:rsidR="00BD3BFB">
        <w:rPr>
          <w:rFonts w:cs="Traditional Arabic"/>
          <w:sz w:val="20"/>
          <w:szCs w:val="30"/>
          <w:rtl/>
        </w:rPr>
        <w:t>أجل</w:t>
      </w:r>
      <w:r>
        <w:rPr>
          <w:rFonts w:cs="Traditional Arabic"/>
          <w:sz w:val="20"/>
          <w:szCs w:val="30"/>
          <w:rtl/>
        </w:rPr>
        <w:t xml:space="preserve"> في آسيا والمحيط الهادئ وأمريكا اللاتينية ومنطقة البحر الكاريبي.</w:t>
      </w:r>
    </w:p>
    <w:p w:rsidR="00FF28C1" w:rsidRDefault="00FF28C1" w:rsidP="00E82636">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واستجابة لطلب من عدة بلدان، ودعماً لقرار الجمعية العامة رقم 70</w:t>
      </w:r>
      <w:r w:rsidR="00BD3BFB">
        <w:rPr>
          <w:rFonts w:cs="Traditional Arabic"/>
          <w:sz w:val="20"/>
          <w:szCs w:val="30"/>
          <w:rtl/>
        </w:rPr>
        <w:t>/195</w:t>
      </w:r>
      <w:r>
        <w:rPr>
          <w:rFonts w:cs="Traditional Arabic"/>
          <w:sz w:val="20"/>
          <w:szCs w:val="30"/>
          <w:rtl/>
        </w:rPr>
        <w:t xml:space="preserve"> الصادر في 22 كانون الأول/ديسمبر 2015 بشأن مكافحة العواصف الرملية والترابية، يتولى برنامج البيئة حالياً في شراكة مع المنظمة العالمية للأرصاد الجوية، وأمانة اتفاقية الأمم المتحدة لمكافحة التصحر في تلك البلدان التي تعاني من </w:t>
      </w:r>
      <w:r w:rsidR="00E82636">
        <w:rPr>
          <w:rFonts w:cs="Traditional Arabic" w:hint="cs"/>
          <w:sz w:val="20"/>
          <w:szCs w:val="30"/>
          <w:rtl/>
        </w:rPr>
        <w:t>ال</w:t>
      </w:r>
      <w:r>
        <w:rPr>
          <w:rFonts w:cs="Traditional Arabic"/>
          <w:sz w:val="20"/>
          <w:szCs w:val="30"/>
          <w:rtl/>
        </w:rPr>
        <w:t xml:space="preserve">جفاف </w:t>
      </w:r>
      <w:r w:rsidR="00E82636">
        <w:rPr>
          <w:rFonts w:cs="Traditional Arabic" w:hint="cs"/>
          <w:sz w:val="20"/>
          <w:szCs w:val="30"/>
          <w:rtl/>
        </w:rPr>
        <w:t xml:space="preserve">الشديد </w:t>
      </w:r>
      <w:r>
        <w:rPr>
          <w:rFonts w:cs="Traditional Arabic"/>
          <w:sz w:val="20"/>
          <w:szCs w:val="30"/>
          <w:rtl/>
        </w:rPr>
        <w:t xml:space="preserve">و/أو التصحر وخاصة في أفريقيا والدول الأعضاء قيادة عملية تقييم عالمية ستقدم لجمعية </w:t>
      </w:r>
      <w:r w:rsidR="00E622F1">
        <w:rPr>
          <w:rFonts w:cs="Traditional Arabic"/>
          <w:sz w:val="20"/>
          <w:szCs w:val="30"/>
          <w:rtl/>
        </w:rPr>
        <w:t>الأمم المتحدة ل</w:t>
      </w:r>
      <w:r>
        <w:rPr>
          <w:rFonts w:cs="Traditional Arabic"/>
          <w:sz w:val="20"/>
          <w:szCs w:val="30"/>
          <w:rtl/>
        </w:rPr>
        <w:t>لبيئة في دورتها الثانية. وسيساعد التقييم على إبراز الروابط القائمة بين الشواغل الاجتماعية والاقتصادية والبيئية والصحية، والحاجة إلى توافر نهج متكامل لتحقيق طائفة من الأهداف. وسوف يطبق التقييم، من خلال تحليل أحدث المعارف بشأن العلم والسياسة ذات الصلة بالعواصف الرملية والترابية، هذه المعارف لتحديد عناصر إدارة شاملة واستراتيجية وقائية على المستويات العالمية والإقليمية والوطنية. وستعمل أيضاً على تعميق الوعي بين صانعي القرارات وأصحاب المصلحة بشأن الفرص المتاحة لإدارة العواصف الرملية والترابية، وتشجيع الشراكات للقيام بأعمال مجتمعة لتعظيم التأثيرات.</w:t>
      </w:r>
    </w:p>
    <w:p w:rsidR="00FF28C1" w:rsidRPr="00B240F8" w:rsidRDefault="00FF28C1" w:rsidP="00BD3BFB">
      <w:pPr>
        <w:pBdr>
          <w:left w:val="nil"/>
        </w:pBdr>
        <w:tabs>
          <w:tab w:val="left" w:pos="1841"/>
          <w:tab w:val="left" w:pos="2408"/>
          <w:tab w:val="left" w:pos="3117"/>
        </w:tabs>
        <w:spacing w:before="80" w:after="120" w:line="400" w:lineRule="exact"/>
        <w:ind w:left="1134" w:hanging="710"/>
        <w:jc w:val="both"/>
        <w:rPr>
          <w:rFonts w:cs="Traditional Arabic"/>
          <w:b/>
          <w:bCs/>
          <w:sz w:val="20"/>
          <w:szCs w:val="30"/>
        </w:rPr>
      </w:pPr>
      <w:r w:rsidRPr="00B240F8">
        <w:rPr>
          <w:rFonts w:cs="Traditional Arabic"/>
          <w:b/>
          <w:bCs/>
          <w:sz w:val="20"/>
          <w:szCs w:val="30"/>
          <w:rtl/>
        </w:rPr>
        <w:t>3 –</w:t>
      </w:r>
      <w:r>
        <w:rPr>
          <w:rFonts w:cs="Traditional Arabic"/>
          <w:b/>
          <w:bCs/>
          <w:sz w:val="20"/>
          <w:szCs w:val="30"/>
          <w:rtl/>
        </w:rPr>
        <w:tab/>
        <w:t>موارد المياه العذبة و</w:t>
      </w:r>
      <w:r w:rsidR="00E622F1">
        <w:rPr>
          <w:rFonts w:cs="Traditional Arabic"/>
          <w:b/>
          <w:bCs/>
          <w:sz w:val="20"/>
          <w:szCs w:val="30"/>
          <w:rtl/>
        </w:rPr>
        <w:t xml:space="preserve">الموارد </w:t>
      </w:r>
      <w:r>
        <w:rPr>
          <w:rFonts w:cs="Traditional Arabic"/>
          <w:b/>
          <w:bCs/>
          <w:sz w:val="20"/>
          <w:szCs w:val="30"/>
          <w:rtl/>
        </w:rPr>
        <w:t>البحرية</w:t>
      </w:r>
    </w:p>
    <w:p w:rsidR="00FF28C1" w:rsidRPr="00BD3BFB" w:rsidRDefault="00FF28C1" w:rsidP="00E82636">
      <w:pPr>
        <w:numPr>
          <w:ilvl w:val="0"/>
          <w:numId w:val="2"/>
        </w:numPr>
        <w:tabs>
          <w:tab w:val="clear" w:pos="720"/>
          <w:tab w:val="left" w:pos="1841"/>
          <w:tab w:val="left" w:pos="2408"/>
          <w:tab w:val="left" w:pos="3117"/>
        </w:tabs>
        <w:spacing w:after="120" w:line="400" w:lineRule="exact"/>
        <w:ind w:left="1134" w:firstLine="0"/>
        <w:jc w:val="both"/>
        <w:rPr>
          <w:rFonts w:ascii="Traditional Arabic" w:hAnsi="Traditional Arabic" w:cs="Traditional Arabic"/>
          <w:sz w:val="30"/>
          <w:szCs w:val="30"/>
        </w:rPr>
      </w:pPr>
      <w:r>
        <w:rPr>
          <w:rFonts w:cs="Traditional Arabic"/>
          <w:sz w:val="20"/>
          <w:szCs w:val="30"/>
          <w:rtl/>
        </w:rPr>
        <w:t xml:space="preserve">يعمل برنامج تقييم المياه العابرة للحدود الذي يتولى برنامج البيئة تنسيقه، ويموله مرفق البيئة العالمية، من خلال شبكة من الشركاء لاستكمال أول تقييم يعتمد على المؤشرات للفئات الخمسة لنظم المياه العابرة للحدود: الطبقة الحاملة للمياه ونظم المياه الجوفية للدول الجزرية </w:t>
      </w:r>
      <w:r w:rsidRPr="00BD3BFB">
        <w:rPr>
          <w:rFonts w:ascii="Traditional Arabic" w:hAnsi="Traditional Arabic" w:cs="Traditional Arabic"/>
          <w:sz w:val="30"/>
          <w:szCs w:val="30"/>
          <w:rtl/>
        </w:rPr>
        <w:t>النامية الصغيرة، والبحيرات والخزانات، وأحواض الأنهار، والنظم الإيكولوجية البحرية الكبيرة والمحيطات المفتوحة. ويتولى برنامج البيئة تنسيق العمل الخاص بالشركاء الرئيسيين: منظمة الأمم المتحدة للتربية والعلم والثقافة، وبرنامجها الدول</w:t>
      </w:r>
      <w:r w:rsidR="00BD3BFB">
        <w:rPr>
          <w:rFonts w:ascii="Traditional Arabic" w:hAnsi="Traditional Arabic" w:cs="Traditional Arabic"/>
          <w:sz w:val="30"/>
          <w:szCs w:val="30"/>
          <w:rtl/>
        </w:rPr>
        <w:t>ي</w:t>
      </w:r>
      <w:r w:rsidRPr="00BD3BFB">
        <w:rPr>
          <w:rFonts w:ascii="Traditional Arabic" w:hAnsi="Traditional Arabic" w:cs="Traditional Arabic"/>
          <w:sz w:val="30"/>
          <w:szCs w:val="30"/>
          <w:rtl/>
        </w:rPr>
        <w:t xml:space="preserve"> للهيدرولوجيا، واللجنة الحكومية الدولية للمحيطات، </w:t>
      </w:r>
      <w:r w:rsidR="00F957B1">
        <w:rPr>
          <w:rFonts w:ascii="Traditional Arabic" w:hAnsi="Traditional Arabic" w:cs="Traditional Arabic"/>
          <w:sz w:val="30"/>
          <w:szCs w:val="30"/>
          <w:rtl/>
        </w:rPr>
        <w:t>ومركز شراكة برنامج الأمم المتحدة للبيئة</w:t>
      </w:r>
      <w:r w:rsidRPr="00BD3BFB">
        <w:rPr>
          <w:rFonts w:ascii="Traditional Arabic" w:hAnsi="Traditional Arabic" w:cs="Traditional Arabic"/>
          <w:sz w:val="30"/>
          <w:szCs w:val="30"/>
          <w:rtl/>
        </w:rPr>
        <w:t>/</w:t>
      </w:r>
      <w:r w:rsidR="00F957B1">
        <w:rPr>
          <w:rFonts w:ascii="Traditional Arabic" w:hAnsi="Traditional Arabic" w:cs="Traditional Arabic"/>
          <w:sz w:val="30"/>
          <w:szCs w:val="30"/>
          <w:rtl/>
        </w:rPr>
        <w:t>مجموعة دي إتش آي للمياه والبيئة</w:t>
      </w:r>
      <w:r w:rsidRPr="00BD3BFB">
        <w:rPr>
          <w:rFonts w:ascii="Traditional Arabic" w:hAnsi="Traditional Arabic" w:cs="Traditional Arabic"/>
          <w:sz w:val="30"/>
          <w:szCs w:val="30"/>
          <w:rtl/>
        </w:rPr>
        <w:t>، واللجنة الدولية لبيئة البحيرات. ويشارك كل شريك رئيسي في شبكة للشركاء بمسؤوليات مواضيعية وجغرافية فضلاً عن شبكة للبيانات والمعلومات للمؤسسات والمنظمات الغنية. ويقدم البرنامج تقييماً أساسياً لتحديد وتقييم التغيرات في نظم المياه العابرة للحدود الناشئة عن الأنشطة البشرية والعمليات الطبيعية. فضلاً عن نتائجها على السكان من البشر المعتمدين عليها. وهي عبارة عن شراكات مؤسسية رسمية لأغراض هذا التقييم مما قد يؤدي إلى عمليات تقييم تالية للمياه الدولية. وسوف تتوافر نتائج التقييم وملامح نظام المياه العابرة للحدود من خلال نظر بيانات الموقع الشبكي لبرنامج تقييم المياه العابرة للحدود</w:t>
      </w:r>
      <w:r w:rsidR="00BD3BFB">
        <w:rPr>
          <w:rFonts w:ascii="Traditional Arabic" w:hAnsi="Traditional Arabic" w:cs="Traditional Arabic"/>
          <w:sz w:val="30"/>
          <w:szCs w:val="30"/>
          <w:vertAlign w:val="superscript"/>
          <w:rtl/>
        </w:rPr>
        <w:t>(</w:t>
      </w:r>
      <w:r w:rsidRPr="00BD3BFB">
        <w:rPr>
          <w:rStyle w:val="FootnoteReference"/>
          <w:rFonts w:ascii="Traditional Arabic" w:hAnsi="Traditional Arabic" w:cs="Traditional Arabic"/>
          <w:sz w:val="30"/>
          <w:szCs w:val="30"/>
          <w:rtl/>
        </w:rPr>
        <w:footnoteReference w:id="2"/>
      </w:r>
      <w:r w:rsidR="00BD3BFB">
        <w:rPr>
          <w:rFonts w:ascii="Traditional Arabic" w:hAnsi="Traditional Arabic" w:cs="Traditional Arabic"/>
          <w:sz w:val="30"/>
          <w:szCs w:val="30"/>
          <w:vertAlign w:val="superscript"/>
          <w:rtl/>
        </w:rPr>
        <w:t>)</w:t>
      </w:r>
      <w:r w:rsidRPr="00BD3BFB">
        <w:rPr>
          <w:rFonts w:ascii="Traditional Arabic" w:hAnsi="Traditional Arabic" w:cs="Traditional Arabic"/>
          <w:sz w:val="30"/>
          <w:szCs w:val="30"/>
          <w:rtl/>
        </w:rPr>
        <w:t xml:space="preserve"> فضلاً عن المواقع الشبكية للشركاء والمنبر التفاعلي لبرنامج البيئة.</w:t>
      </w:r>
    </w:p>
    <w:p w:rsidR="00FF28C1" w:rsidRDefault="00FF28C1" w:rsidP="00F957B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واستجابة لحالات تلوث المياه الجديدة والمتزايدة الملاحظة، نتيجة للتنمية البشرية والتأثير على نوعية المياه في النظم السطحية والجوفية في كافة أنحاء العالم، حدد برنامج المياه في الأمم المتحدة</w:t>
      </w:r>
      <w:r w:rsidR="00BD3BFB">
        <w:rPr>
          <w:rFonts w:cs="Traditional Arabic"/>
          <w:sz w:val="20"/>
          <w:szCs w:val="30"/>
          <w:vertAlign w:val="superscript"/>
          <w:rtl/>
        </w:rPr>
        <w:t>(</w:t>
      </w:r>
      <w:r>
        <w:rPr>
          <w:rStyle w:val="FootnoteReference"/>
          <w:rFonts w:cs="Traditional Arabic"/>
          <w:szCs w:val="30"/>
          <w:rtl/>
        </w:rPr>
        <w:footnoteReference w:id="3"/>
      </w:r>
      <w:r w:rsidR="00BD3BFB">
        <w:rPr>
          <w:rFonts w:cs="Traditional Arabic"/>
          <w:sz w:val="20"/>
          <w:szCs w:val="30"/>
          <w:vertAlign w:val="superscript"/>
          <w:rtl/>
        </w:rPr>
        <w:t>)</w:t>
      </w:r>
      <w:r>
        <w:rPr>
          <w:rFonts w:cs="Traditional Arabic"/>
          <w:sz w:val="20"/>
          <w:szCs w:val="30"/>
          <w:rtl/>
        </w:rPr>
        <w:t xml:space="preserve"> الذي أجرى دراسة سابقة التقييم لإعداد تقرير عالم</w:t>
      </w:r>
      <w:r w:rsidR="00BD3BFB">
        <w:rPr>
          <w:rFonts w:cs="Traditional Arabic"/>
          <w:sz w:val="20"/>
          <w:szCs w:val="30"/>
          <w:rtl/>
        </w:rPr>
        <w:t>ي</w:t>
      </w:r>
      <w:r>
        <w:rPr>
          <w:rFonts w:cs="Traditional Arabic"/>
          <w:sz w:val="20"/>
          <w:szCs w:val="30"/>
          <w:rtl/>
        </w:rPr>
        <w:t xml:space="preserve"> عن جودة المياه في البلدان النامية وجود ثغرات كبيرة في البيانات والمعارف. وجرى إقامة شراكة بقيادة برنامج البيئة لتقييم التحديات أمام جودة المياه العالمية، ومن بين الشركاء النظام </w:t>
      </w:r>
      <w:r>
        <w:rPr>
          <w:rFonts w:cs="Traditional Arabic"/>
          <w:sz w:val="20"/>
          <w:szCs w:val="30"/>
          <w:rtl/>
        </w:rPr>
        <w:lastRenderedPageBreak/>
        <w:t xml:space="preserve">العالمي لرصد البيئة/برنامج المياه، ومركز هيلمولنز للبحوث البيئية (ألمانيا) بمساهمات من فريق علمي لعلماء مياه رئيسيين من البلدان المتقدمة والنامية. وستصدر الدراسة المعنونة </w:t>
      </w:r>
      <w:r w:rsidR="00BD3BFB">
        <w:rPr>
          <w:rFonts w:cs="Traditional Arabic"/>
          <w:sz w:val="20"/>
          <w:szCs w:val="30"/>
          <w:rtl/>
        </w:rPr>
        <w:t>’’</w:t>
      </w:r>
      <w:r>
        <w:rPr>
          <w:rFonts w:cs="Traditional Arabic"/>
          <w:sz w:val="20"/>
          <w:szCs w:val="30"/>
          <w:rtl/>
        </w:rPr>
        <w:t>نبذة عن جودة المياه في العالم: صوب تقييم عالمي</w:t>
      </w:r>
      <w:r w:rsidR="00BD3BFB">
        <w:rPr>
          <w:rFonts w:cs="Traditional Arabic"/>
          <w:sz w:val="20"/>
          <w:szCs w:val="30"/>
          <w:rtl/>
        </w:rPr>
        <w:t>‘‘</w:t>
      </w:r>
      <w:r>
        <w:rPr>
          <w:rFonts w:cs="Traditional Arabic"/>
          <w:sz w:val="20"/>
          <w:szCs w:val="30"/>
          <w:rtl/>
        </w:rPr>
        <w:t xml:space="preserve"> خلال </w:t>
      </w:r>
      <w:r w:rsidR="00105E16" w:rsidRPr="00105E16">
        <w:rPr>
          <w:rFonts w:cs="Traditional Arabic"/>
          <w:sz w:val="20"/>
          <w:szCs w:val="30"/>
          <w:rtl/>
        </w:rPr>
        <w:t>المنبر الحكومي الدولي للعلوم والسياسات في مجال التنوع البيولوجي وخدمات النظم الإيكولوجية</w:t>
      </w:r>
      <w:r w:rsidR="00105E16">
        <w:rPr>
          <w:rFonts w:cs="Traditional Arabic"/>
          <w:sz w:val="20"/>
          <w:szCs w:val="30"/>
          <w:rtl/>
        </w:rPr>
        <w:t xml:space="preserve"> </w:t>
      </w:r>
      <w:r>
        <w:rPr>
          <w:rFonts w:cs="Traditional Arabic"/>
          <w:sz w:val="20"/>
          <w:szCs w:val="30"/>
          <w:rtl/>
        </w:rPr>
        <w:t xml:space="preserve">سيعقد في نيروبي يومي 19 و20 أيار/مايو 2016. وسيصدر مشروع تقرير يتضمن موجزاً تحليلياً لصانعي السياسات في الدول الأعضاء في الأمم المتحدة خلال أسبوع المياه العالمي لعام 2016 في استكهولم (انظر تقرير المدير التنفيذي بشأن القرار 1/9: نظام رصد البيئة العالمية/برنامج المياه) </w:t>
      </w:r>
      <w:r w:rsidRPr="00B76DAA">
        <w:rPr>
          <w:rFonts w:cs="Times New Roman"/>
          <w:sz w:val="20"/>
          <w:szCs w:val="20"/>
          <w:rtl/>
        </w:rPr>
        <w:t>(</w:t>
      </w:r>
      <w:r w:rsidRPr="00B76DAA">
        <w:rPr>
          <w:rFonts w:cs="Times New Roman"/>
          <w:sz w:val="20"/>
          <w:szCs w:val="20"/>
        </w:rPr>
        <w:t>UNEP/EA.2/</w:t>
      </w:r>
      <w:r w:rsidR="00F957B1">
        <w:rPr>
          <w:rFonts w:cs="Times New Roman"/>
          <w:sz w:val="20"/>
          <w:szCs w:val="20"/>
        </w:rPr>
        <w:t>8</w:t>
      </w:r>
      <w:r w:rsidRPr="00B76DAA">
        <w:rPr>
          <w:rFonts w:cs="Times New Roman"/>
          <w:sz w:val="20"/>
          <w:szCs w:val="20"/>
          <w:rtl/>
        </w:rPr>
        <w:t>)</w:t>
      </w:r>
      <w:r>
        <w:rPr>
          <w:rFonts w:cs="Traditional Arabic"/>
          <w:sz w:val="20"/>
          <w:szCs w:val="30"/>
          <w:rtl/>
        </w:rPr>
        <w:t>.</w:t>
      </w:r>
    </w:p>
    <w:p w:rsidR="00FF28C1" w:rsidRDefault="00FF28C1" w:rsidP="00F957B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tl/>
        </w:rPr>
      </w:pPr>
      <w:r>
        <w:rPr>
          <w:rFonts w:cs="Traditional Arabic"/>
          <w:sz w:val="20"/>
          <w:szCs w:val="30"/>
          <w:rtl/>
        </w:rPr>
        <w:t xml:space="preserve">وكان قد </w:t>
      </w:r>
      <w:r w:rsidR="00F957B1">
        <w:rPr>
          <w:rFonts w:cs="Traditional Arabic"/>
          <w:sz w:val="20"/>
          <w:szCs w:val="30"/>
          <w:rtl/>
        </w:rPr>
        <w:t>اعتُمد</w:t>
      </w:r>
      <w:r>
        <w:rPr>
          <w:rFonts w:cs="Traditional Arabic"/>
          <w:sz w:val="20"/>
          <w:szCs w:val="30"/>
          <w:rtl/>
        </w:rPr>
        <w:t xml:space="preserve"> أول تقييم عالمي للأمم المتحدة للمحيطات بما في ذلك موجزه من جانب الفريق العامل المخصص التابع للجنة العموم بشأن العملية المنتظمة للإبلاغ والتقييم العالميين لحالة البيئة البحرية بما في ذلك الجوانب الاجتماعية الاقتصادية في أيلول/سبتمبر 2015. وحددت عشرة مواضيع في الموجز: الانعكاسات على المحيطات نتيجة لتغير المناخ وما يتصل به من تغييرات في الغلاف الجوي، والتحديات </w:t>
      </w:r>
      <w:r w:rsidR="00F957B1">
        <w:rPr>
          <w:rFonts w:cs="Traditional Arabic"/>
          <w:sz w:val="20"/>
          <w:szCs w:val="30"/>
          <w:rtl/>
        </w:rPr>
        <w:t>الخاصة بالكائنات الحية البحرية</w:t>
      </w:r>
      <w:r>
        <w:rPr>
          <w:rFonts w:cs="Traditional Arabic"/>
          <w:sz w:val="20"/>
          <w:szCs w:val="30"/>
          <w:rtl/>
        </w:rPr>
        <w:t>، والأمن الغذائي وسلامة الأغذية، والمواقع الساخنة للتنوع البيولوجي باعتبارها مناطق جذب للأنشطة البشرية، وزيادة الطلبات على الفضاء المحيطي وتضاربها، وزيادة المدخلات من المواد الضارة، والتأثيرات التجميعية للأنش</w:t>
      </w:r>
      <w:r w:rsidR="00F957B1">
        <w:rPr>
          <w:rFonts w:cs="Traditional Arabic"/>
          <w:sz w:val="20"/>
          <w:szCs w:val="30"/>
          <w:rtl/>
        </w:rPr>
        <w:t>طة البشرية على التنوع البيولوجي</w:t>
      </w:r>
      <w:r>
        <w:rPr>
          <w:rFonts w:cs="Traditional Arabic"/>
          <w:sz w:val="20"/>
          <w:szCs w:val="30"/>
          <w:rtl/>
        </w:rPr>
        <w:t>، وتوزيع المنافع والمثالب للمحيطات، والإدارة ال</w:t>
      </w:r>
      <w:r w:rsidR="00F957B1">
        <w:rPr>
          <w:rFonts w:cs="Traditional Arabic"/>
          <w:sz w:val="20"/>
          <w:szCs w:val="30"/>
          <w:rtl/>
        </w:rPr>
        <w:t>متكاملة للأنشطة البشرية</w:t>
      </w:r>
      <w:r>
        <w:rPr>
          <w:rFonts w:cs="Traditional Arabic"/>
          <w:sz w:val="20"/>
          <w:szCs w:val="30"/>
          <w:rtl/>
        </w:rPr>
        <w:t>، والحاجة الملحة إلى معالجة الأخطار التي تهدد المحيطات. وقدم برنامج البيئة الدعم العلمي والتقني بما في ذلك الموارد المالية وحلقات العمل الخاصة ببناء القدرات من خلال برنامج البحار الإقليمية، ووافق الفريق العامل المخصص للحنة العموم على المرحلة الثانية الت</w:t>
      </w:r>
      <w:r w:rsidR="00BD3BFB">
        <w:rPr>
          <w:rFonts w:cs="Traditional Arabic"/>
          <w:sz w:val="20"/>
          <w:szCs w:val="30"/>
          <w:rtl/>
        </w:rPr>
        <w:t>ي</w:t>
      </w:r>
      <w:r>
        <w:rPr>
          <w:rFonts w:cs="Traditional Arabic"/>
          <w:sz w:val="20"/>
          <w:szCs w:val="30"/>
          <w:rtl/>
        </w:rPr>
        <w:t xml:space="preserve"> تبدأ في 2016.</w:t>
      </w:r>
      <w:r w:rsidR="00BD3BFB">
        <w:rPr>
          <w:rFonts w:cs="Traditional Arabic"/>
          <w:sz w:val="20"/>
          <w:szCs w:val="30"/>
          <w:vertAlign w:val="superscript"/>
          <w:rtl/>
        </w:rPr>
        <w:t>(</w:t>
      </w:r>
      <w:r>
        <w:rPr>
          <w:rStyle w:val="FootnoteReference"/>
          <w:rFonts w:cs="Traditional Arabic"/>
          <w:szCs w:val="30"/>
          <w:rtl/>
        </w:rPr>
        <w:footnoteReference w:id="4"/>
      </w:r>
      <w:r w:rsidR="00BD3BFB">
        <w:rPr>
          <w:rFonts w:cs="Traditional Arabic"/>
          <w:sz w:val="20"/>
          <w:szCs w:val="30"/>
          <w:vertAlign w:val="superscript"/>
          <w:rtl/>
        </w:rPr>
        <w:t>)</w:t>
      </w:r>
    </w:p>
    <w:p w:rsidR="00FF28C1" w:rsidRPr="000872F6" w:rsidRDefault="00FF28C1" w:rsidP="00F957B1">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0872F6">
        <w:rPr>
          <w:rFonts w:cs="Traditional Arabic"/>
          <w:b/>
          <w:bCs/>
          <w:sz w:val="20"/>
          <w:szCs w:val="30"/>
          <w:rtl/>
        </w:rPr>
        <w:t>4 -</w:t>
      </w:r>
      <w:r w:rsidRPr="000872F6">
        <w:rPr>
          <w:rFonts w:cs="Traditional Arabic"/>
          <w:b/>
          <w:bCs/>
          <w:sz w:val="20"/>
          <w:szCs w:val="30"/>
          <w:rtl/>
        </w:rPr>
        <w:tab/>
        <w:t xml:space="preserve">التنوع البيولوجي </w:t>
      </w:r>
      <w:r w:rsidR="00F957B1">
        <w:rPr>
          <w:rFonts w:cs="Traditional Arabic"/>
          <w:b/>
          <w:bCs/>
          <w:sz w:val="20"/>
          <w:szCs w:val="30"/>
          <w:rtl/>
        </w:rPr>
        <w:t>و</w:t>
      </w:r>
      <w:r w:rsidR="00F957B1" w:rsidRPr="000872F6">
        <w:rPr>
          <w:rFonts w:cs="Traditional Arabic"/>
          <w:b/>
          <w:bCs/>
          <w:sz w:val="20"/>
          <w:szCs w:val="30"/>
          <w:rtl/>
        </w:rPr>
        <w:t xml:space="preserve">خدمات </w:t>
      </w:r>
      <w:r w:rsidRPr="000872F6">
        <w:rPr>
          <w:rFonts w:cs="Traditional Arabic"/>
          <w:b/>
          <w:bCs/>
          <w:sz w:val="20"/>
          <w:szCs w:val="30"/>
          <w:rtl/>
        </w:rPr>
        <w:t>النظم الإيكولوجية</w:t>
      </w:r>
    </w:p>
    <w:p w:rsidR="00FF28C1" w:rsidRDefault="00FF28C1" w:rsidP="00E82636">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يضطلع </w:t>
      </w:r>
      <w:r w:rsidR="00105E16" w:rsidRPr="00105E16">
        <w:rPr>
          <w:rFonts w:cs="Traditional Arabic"/>
          <w:sz w:val="20"/>
          <w:szCs w:val="30"/>
          <w:rtl/>
        </w:rPr>
        <w:t>المنبر الحكومي الدولي للعلوم والسياسات في مجال التنوع البيولوجي وخدمات النظم الإيكولوجية</w:t>
      </w:r>
      <w:r>
        <w:rPr>
          <w:rFonts w:cs="Traditional Arabic"/>
          <w:sz w:val="20"/>
          <w:szCs w:val="30"/>
          <w:rtl/>
        </w:rPr>
        <w:t>، خلال برنامج عمله للفترة 2014-2018 (المقرر</w:t>
      </w:r>
      <w:r w:rsidR="00F957B1" w:rsidRPr="00F957B1">
        <w:rPr>
          <w:rFonts w:cs="Traditional Arabic"/>
          <w:sz w:val="20"/>
          <w:szCs w:val="30"/>
          <w:rtl/>
        </w:rPr>
        <w:t xml:space="preserve"> م</w:t>
      </w:r>
      <w:r w:rsidR="00E82636">
        <w:rPr>
          <w:rFonts w:cs="Traditional Arabic" w:hint="cs"/>
          <w:sz w:val="20"/>
          <w:szCs w:val="30"/>
          <w:rtl/>
        </w:rPr>
        <w:t> </w:t>
      </w:r>
      <w:r w:rsidR="00F957B1" w:rsidRPr="00F957B1">
        <w:rPr>
          <w:rFonts w:cs="Traditional Arabic"/>
          <w:sz w:val="20"/>
          <w:szCs w:val="30"/>
          <w:rtl/>
        </w:rPr>
        <w:t>ح</w:t>
      </w:r>
      <w:r w:rsidR="00E82636">
        <w:rPr>
          <w:rFonts w:cs="Traditional Arabic" w:hint="cs"/>
          <w:sz w:val="20"/>
          <w:szCs w:val="30"/>
          <w:rtl/>
        </w:rPr>
        <w:t> </w:t>
      </w:r>
      <w:r w:rsidR="00F957B1" w:rsidRPr="00F957B1">
        <w:rPr>
          <w:rFonts w:cs="Traditional Arabic"/>
          <w:sz w:val="20"/>
          <w:szCs w:val="30"/>
          <w:rtl/>
        </w:rPr>
        <w:t>د</w:t>
      </w:r>
      <w:r w:rsidR="00E82636">
        <w:rPr>
          <w:rFonts w:cs="Traditional Arabic" w:hint="cs"/>
          <w:sz w:val="20"/>
          <w:szCs w:val="30"/>
          <w:rtl/>
        </w:rPr>
        <w:t> -</w:t>
      </w:r>
      <w:r w:rsidR="00F957B1" w:rsidRPr="00F957B1">
        <w:rPr>
          <w:rFonts w:cs="Traditional Arabic"/>
          <w:sz w:val="20"/>
          <w:szCs w:val="30"/>
          <w:rtl/>
        </w:rPr>
        <w:t xml:space="preserve"> 3/1</w:t>
      </w:r>
      <w:r w:rsidRPr="00F957B1">
        <w:rPr>
          <w:rFonts w:cs="Traditional Arabic"/>
          <w:sz w:val="20"/>
          <w:szCs w:val="30"/>
          <w:rtl/>
        </w:rPr>
        <w:t>)</w:t>
      </w:r>
      <w:r>
        <w:rPr>
          <w:rFonts w:cs="Traditional Arabic"/>
          <w:sz w:val="20"/>
          <w:szCs w:val="30"/>
          <w:rtl/>
        </w:rPr>
        <w:t>، بأربع عمليات تقييم إقليمية ودون إقليمية لأفريقيا والأمريك</w:t>
      </w:r>
      <w:r w:rsidR="00793E6A">
        <w:rPr>
          <w:rFonts w:cs="Traditional Arabic"/>
          <w:sz w:val="20"/>
          <w:szCs w:val="30"/>
          <w:rtl/>
        </w:rPr>
        <w:t>ي</w:t>
      </w:r>
      <w:r>
        <w:rPr>
          <w:rFonts w:cs="Traditional Arabic"/>
          <w:sz w:val="20"/>
          <w:szCs w:val="30"/>
          <w:rtl/>
        </w:rPr>
        <w:t>تين، وآسيا والمحيط الهادئ، وأوروبا وآسيا الوسطى، ومعا لإجراء تقييم مواضيعي واحد بشأن تدهور الأراضي واستعادتها. وتستخدم نتائج عمليات التقييم الإقليمية لتوقعات البيئة العالمية للتنوع البيولوجي بواسطة خبراء المنبر في وضع عمليات التقييم المشار إليها.</w:t>
      </w:r>
    </w:p>
    <w:p w:rsidR="00FF28C1" w:rsidRDefault="00FF28C1" w:rsidP="00F26777">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وثمة عمليت</w:t>
      </w:r>
      <w:r w:rsidR="00BD3BFB">
        <w:rPr>
          <w:rFonts w:cs="Traditional Arabic"/>
          <w:sz w:val="20"/>
          <w:szCs w:val="30"/>
          <w:rtl/>
        </w:rPr>
        <w:t>ي</w:t>
      </w:r>
      <w:r>
        <w:rPr>
          <w:rFonts w:cs="Traditional Arabic"/>
          <w:sz w:val="20"/>
          <w:szCs w:val="30"/>
          <w:rtl/>
        </w:rPr>
        <w:t xml:space="preserve"> تقييم أخريين مع موجزين لصانع</w:t>
      </w:r>
      <w:r w:rsidR="00BD3BFB">
        <w:rPr>
          <w:rFonts w:cs="Traditional Arabic"/>
          <w:sz w:val="20"/>
          <w:szCs w:val="30"/>
          <w:rtl/>
        </w:rPr>
        <w:t>ي</w:t>
      </w:r>
      <w:r>
        <w:rPr>
          <w:rFonts w:cs="Traditional Arabic"/>
          <w:sz w:val="20"/>
          <w:szCs w:val="30"/>
          <w:rtl/>
        </w:rPr>
        <w:t xml:space="preserve"> السياسات بشأن الملقحات والقائمين بعملية التلقيح وبشأن تحليل السيناريو ونم</w:t>
      </w:r>
      <w:r w:rsidR="00BD3BFB">
        <w:rPr>
          <w:rFonts w:cs="Traditional Arabic"/>
          <w:sz w:val="20"/>
          <w:szCs w:val="30"/>
          <w:rtl/>
        </w:rPr>
        <w:t>ذ</w:t>
      </w:r>
      <w:r>
        <w:rPr>
          <w:rFonts w:cs="Traditional Arabic"/>
          <w:sz w:val="20"/>
          <w:szCs w:val="30"/>
          <w:rtl/>
        </w:rPr>
        <w:t>جة خدمات التنوع البيولوج</w:t>
      </w:r>
      <w:r w:rsidR="00BD3BFB">
        <w:rPr>
          <w:rFonts w:cs="Traditional Arabic"/>
          <w:sz w:val="20"/>
          <w:szCs w:val="30"/>
          <w:rtl/>
        </w:rPr>
        <w:t>ي</w:t>
      </w:r>
      <w:r>
        <w:rPr>
          <w:rFonts w:cs="Traditional Arabic"/>
          <w:sz w:val="20"/>
          <w:szCs w:val="30"/>
          <w:rtl/>
        </w:rPr>
        <w:t xml:space="preserve"> والنظم الإيكولوجية سوف يقدمان للجنة العموم ف</w:t>
      </w:r>
      <w:r w:rsidR="00BD3BFB">
        <w:rPr>
          <w:rFonts w:cs="Traditional Arabic"/>
          <w:sz w:val="20"/>
          <w:szCs w:val="30"/>
          <w:rtl/>
        </w:rPr>
        <w:t>ي</w:t>
      </w:r>
      <w:r>
        <w:rPr>
          <w:rFonts w:cs="Traditional Arabic"/>
          <w:sz w:val="20"/>
          <w:szCs w:val="30"/>
          <w:rtl/>
        </w:rPr>
        <w:t xml:space="preserve"> المنبر خلال ال</w:t>
      </w:r>
      <w:r w:rsidR="00BD3BFB">
        <w:rPr>
          <w:rFonts w:cs="Traditional Arabic"/>
          <w:sz w:val="20"/>
          <w:szCs w:val="30"/>
          <w:rtl/>
        </w:rPr>
        <w:t>ا</w:t>
      </w:r>
      <w:r>
        <w:rPr>
          <w:rFonts w:cs="Traditional Arabic"/>
          <w:sz w:val="20"/>
          <w:szCs w:val="30"/>
          <w:rtl/>
        </w:rPr>
        <w:t>جتماع الرابع ف</w:t>
      </w:r>
      <w:r w:rsidR="00BD3BFB">
        <w:rPr>
          <w:rFonts w:cs="Traditional Arabic"/>
          <w:sz w:val="20"/>
          <w:szCs w:val="30"/>
          <w:rtl/>
        </w:rPr>
        <w:t>ي</w:t>
      </w:r>
      <w:r>
        <w:rPr>
          <w:rFonts w:cs="Traditional Arabic"/>
          <w:sz w:val="20"/>
          <w:szCs w:val="30"/>
          <w:rtl/>
        </w:rPr>
        <w:t xml:space="preserve"> 2016 الأولى للموافقة والثانية للقبول.</w:t>
      </w:r>
      <w:r w:rsidR="00BD3BFB">
        <w:rPr>
          <w:rFonts w:cs="Traditional Arabic"/>
          <w:sz w:val="20"/>
          <w:szCs w:val="30"/>
          <w:rtl/>
        </w:rPr>
        <w:t xml:space="preserve"> </w:t>
      </w:r>
      <w:r>
        <w:rPr>
          <w:rFonts w:cs="Traditional Arabic"/>
          <w:sz w:val="20"/>
          <w:szCs w:val="30"/>
          <w:rtl/>
        </w:rPr>
        <w:t>وسوف يشار إلى هاتين العمليتين والخطوط التوجيهية ل</w:t>
      </w:r>
      <w:r w:rsidR="00BD3BFB">
        <w:rPr>
          <w:rFonts w:cs="Traditional Arabic"/>
          <w:sz w:val="20"/>
          <w:szCs w:val="30"/>
          <w:rtl/>
        </w:rPr>
        <w:t>ا</w:t>
      </w:r>
      <w:r>
        <w:rPr>
          <w:rFonts w:cs="Traditional Arabic"/>
          <w:sz w:val="20"/>
          <w:szCs w:val="30"/>
          <w:rtl/>
        </w:rPr>
        <w:t>ستخدام المعارف التقليدية والخاصة بالشعوب الأصلية ف</w:t>
      </w:r>
      <w:r w:rsidR="00BD3BFB">
        <w:rPr>
          <w:rFonts w:cs="Traditional Arabic"/>
          <w:sz w:val="20"/>
          <w:szCs w:val="30"/>
          <w:rtl/>
        </w:rPr>
        <w:t>ي</w:t>
      </w:r>
      <w:r>
        <w:rPr>
          <w:rFonts w:cs="Traditional Arabic"/>
          <w:sz w:val="20"/>
          <w:szCs w:val="30"/>
          <w:rtl/>
        </w:rPr>
        <w:t xml:space="preserve"> الخطوط التوجيهية لبرنامج البي</w:t>
      </w:r>
      <w:r w:rsidR="00BD3BFB">
        <w:rPr>
          <w:rFonts w:cs="Traditional Arabic"/>
          <w:sz w:val="20"/>
          <w:szCs w:val="30"/>
          <w:rtl/>
        </w:rPr>
        <w:t>ئ</w:t>
      </w:r>
      <w:r>
        <w:rPr>
          <w:rFonts w:cs="Traditional Arabic"/>
          <w:sz w:val="20"/>
          <w:szCs w:val="30"/>
          <w:rtl/>
        </w:rPr>
        <w:t>ة ويستخدمان ف</w:t>
      </w:r>
      <w:r w:rsidR="00BD3BFB">
        <w:rPr>
          <w:rFonts w:cs="Traditional Arabic"/>
          <w:sz w:val="20"/>
          <w:szCs w:val="30"/>
          <w:rtl/>
        </w:rPr>
        <w:t>ي</w:t>
      </w:r>
      <w:r>
        <w:rPr>
          <w:rFonts w:cs="Traditional Arabic"/>
          <w:sz w:val="20"/>
          <w:szCs w:val="30"/>
          <w:rtl/>
        </w:rPr>
        <w:t xml:space="preserve"> وضع عمليات التقييم الخاصة بالطبعة السادسة لتوقعات البي</w:t>
      </w:r>
      <w:r w:rsidR="00BD3BFB">
        <w:rPr>
          <w:rFonts w:cs="Traditional Arabic"/>
          <w:sz w:val="20"/>
          <w:szCs w:val="30"/>
          <w:rtl/>
        </w:rPr>
        <w:t>ئ</w:t>
      </w:r>
      <w:r>
        <w:rPr>
          <w:rFonts w:cs="Traditional Arabic"/>
          <w:sz w:val="20"/>
          <w:szCs w:val="30"/>
          <w:rtl/>
        </w:rPr>
        <w:t>ة العالمية</w:t>
      </w:r>
      <w:r w:rsidR="00BD3BFB">
        <w:rPr>
          <w:rFonts w:cs="Traditional Arabic"/>
          <w:sz w:val="20"/>
          <w:szCs w:val="30"/>
          <w:rtl/>
        </w:rPr>
        <w:t>.</w:t>
      </w:r>
    </w:p>
    <w:p w:rsidR="00FF28C1" w:rsidRDefault="00FF28C1" w:rsidP="00E82636">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ويقوم المنبر الحكومي الدولي أيضاً بوضع نطاقات ثلاث ع</w:t>
      </w:r>
      <w:r w:rsidR="00E82636">
        <w:rPr>
          <w:rFonts w:cs="Traditional Arabic" w:hint="cs"/>
          <w:sz w:val="20"/>
          <w:szCs w:val="30"/>
          <w:rtl/>
        </w:rPr>
        <w:t>م</w:t>
      </w:r>
      <w:r>
        <w:rPr>
          <w:rFonts w:cs="Traditional Arabic"/>
          <w:sz w:val="20"/>
          <w:szCs w:val="30"/>
          <w:rtl/>
        </w:rPr>
        <w:t xml:space="preserve">ليات تقييم في المستقبل أي تقييم عالمي لخدمات التنوع البيولوجي والنظم الإيكولوجية، وعمليات التقييم المواضيعية للأنواع الغريبة الغازية، والاستخدام المستدام للتنوع البيولوجي. كما أنه يدرس بالإضافة إلى ذلك خيار إجراء تقييم لمنطقة </w:t>
      </w:r>
      <w:r w:rsidR="00F957B1">
        <w:rPr>
          <w:rFonts w:cs="Traditional Arabic"/>
          <w:sz w:val="20"/>
          <w:szCs w:val="30"/>
          <w:rtl/>
        </w:rPr>
        <w:t>المحيطات</w:t>
      </w:r>
      <w:r>
        <w:rPr>
          <w:rFonts w:cs="Traditional Arabic"/>
          <w:sz w:val="20"/>
          <w:szCs w:val="30"/>
          <w:rtl/>
        </w:rPr>
        <w:t xml:space="preserve"> المفتوحة.</w:t>
      </w:r>
    </w:p>
    <w:p w:rsidR="00FF28C1" w:rsidRDefault="00FF28C1" w:rsidP="0068276E">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وتعكف مبادرة اقتصاديات </w:t>
      </w:r>
      <w:r w:rsidR="0068276E">
        <w:rPr>
          <w:rFonts w:cs="Traditional Arabic"/>
          <w:sz w:val="20"/>
          <w:szCs w:val="30"/>
          <w:rtl/>
        </w:rPr>
        <w:t>النظم الإيكولوجية و</w:t>
      </w:r>
      <w:r>
        <w:rPr>
          <w:rFonts w:cs="Traditional Arabic"/>
          <w:sz w:val="20"/>
          <w:szCs w:val="30"/>
          <w:rtl/>
        </w:rPr>
        <w:t>التنوع البيولوج</w:t>
      </w:r>
      <w:r w:rsidR="00BD3BFB">
        <w:rPr>
          <w:rFonts w:cs="Traditional Arabic"/>
          <w:sz w:val="20"/>
          <w:szCs w:val="30"/>
          <w:rtl/>
        </w:rPr>
        <w:t>ي</w:t>
      </w:r>
      <w:r>
        <w:rPr>
          <w:rFonts w:cs="Traditional Arabic"/>
          <w:sz w:val="20"/>
          <w:szCs w:val="30"/>
          <w:rtl/>
        </w:rPr>
        <w:t xml:space="preserve"> في الوقت الحالي على إجراء العديد من التقييم</w:t>
      </w:r>
      <w:r w:rsidR="0068276E">
        <w:rPr>
          <w:rFonts w:cs="Traditional Arabic"/>
          <w:sz w:val="20"/>
          <w:szCs w:val="30"/>
          <w:rtl/>
        </w:rPr>
        <w:t>ات</w:t>
      </w:r>
      <w:r>
        <w:rPr>
          <w:rFonts w:cs="Traditional Arabic"/>
          <w:sz w:val="20"/>
          <w:szCs w:val="30"/>
          <w:rtl/>
        </w:rPr>
        <w:t xml:space="preserve"> المواضيعية. </w:t>
      </w:r>
      <w:r w:rsidR="0068276E">
        <w:rPr>
          <w:rFonts w:cs="Traditional Arabic"/>
          <w:sz w:val="20"/>
          <w:szCs w:val="30"/>
          <w:rtl/>
        </w:rPr>
        <w:t>وصدر ’’التقرير المرحلي</w:t>
      </w:r>
      <w:r>
        <w:rPr>
          <w:rFonts w:cs="Traditional Arabic"/>
          <w:sz w:val="20"/>
          <w:szCs w:val="30"/>
          <w:rtl/>
        </w:rPr>
        <w:t xml:space="preserve"> </w:t>
      </w:r>
      <w:r w:rsidR="0068276E">
        <w:rPr>
          <w:rFonts w:cs="Traditional Arabic"/>
          <w:sz w:val="20"/>
          <w:szCs w:val="30"/>
          <w:rtl/>
        </w:rPr>
        <w:t>ل</w:t>
      </w:r>
      <w:r>
        <w:rPr>
          <w:rFonts w:cs="Traditional Arabic"/>
          <w:sz w:val="20"/>
          <w:szCs w:val="30"/>
          <w:rtl/>
        </w:rPr>
        <w:t xml:space="preserve">مبادرة اقتصاديات </w:t>
      </w:r>
      <w:r w:rsidR="0068276E">
        <w:rPr>
          <w:rFonts w:cs="Traditional Arabic"/>
          <w:sz w:val="20"/>
          <w:szCs w:val="30"/>
          <w:rtl/>
        </w:rPr>
        <w:t>النظم الإيكولوجية و</w:t>
      </w:r>
      <w:r>
        <w:rPr>
          <w:rFonts w:cs="Traditional Arabic"/>
          <w:sz w:val="20"/>
          <w:szCs w:val="30"/>
          <w:rtl/>
        </w:rPr>
        <w:t>التنوع البيولوج</w:t>
      </w:r>
      <w:r w:rsidR="00BD3BFB">
        <w:rPr>
          <w:rFonts w:cs="Traditional Arabic"/>
          <w:sz w:val="20"/>
          <w:szCs w:val="30"/>
          <w:rtl/>
        </w:rPr>
        <w:t>ي</w:t>
      </w:r>
      <w:r>
        <w:rPr>
          <w:rFonts w:cs="Traditional Arabic"/>
          <w:sz w:val="20"/>
          <w:szCs w:val="30"/>
          <w:rtl/>
        </w:rPr>
        <w:t xml:space="preserve"> </w:t>
      </w:r>
      <w:r w:rsidR="0068276E">
        <w:rPr>
          <w:rFonts w:cs="Traditional Arabic"/>
          <w:sz w:val="20"/>
          <w:szCs w:val="30"/>
          <w:rtl/>
        </w:rPr>
        <w:t>بشأن</w:t>
      </w:r>
      <w:r>
        <w:rPr>
          <w:rFonts w:cs="Traditional Arabic"/>
          <w:sz w:val="20"/>
          <w:szCs w:val="30"/>
          <w:rtl/>
        </w:rPr>
        <w:t xml:space="preserve"> </w:t>
      </w:r>
      <w:r>
        <w:rPr>
          <w:rFonts w:cs="Traditional Arabic"/>
          <w:sz w:val="20"/>
          <w:szCs w:val="30"/>
          <w:rtl/>
        </w:rPr>
        <w:lastRenderedPageBreak/>
        <w:t>الزراعة والأغذية</w:t>
      </w:r>
      <w:r w:rsidR="0068276E">
        <w:rPr>
          <w:rFonts w:cs="Traditional Arabic"/>
          <w:sz w:val="20"/>
          <w:szCs w:val="30"/>
          <w:rtl/>
        </w:rPr>
        <w:t>‘‘</w:t>
      </w:r>
      <w:r w:rsidR="0068276E" w:rsidRPr="0068276E">
        <w:rPr>
          <w:rFonts w:cs="Traditional Arabic"/>
          <w:sz w:val="20"/>
          <w:szCs w:val="30"/>
          <w:vertAlign w:val="superscript"/>
          <w:rtl/>
        </w:rPr>
        <w:t>(</w:t>
      </w:r>
      <w:r w:rsidR="0068276E" w:rsidRPr="0068276E">
        <w:rPr>
          <w:rStyle w:val="FootnoteReference"/>
          <w:rFonts w:cs="Traditional Arabic"/>
          <w:sz w:val="20"/>
          <w:szCs w:val="30"/>
          <w:rtl/>
        </w:rPr>
        <w:footnoteReference w:id="5"/>
      </w:r>
      <w:r w:rsidR="0068276E" w:rsidRPr="0068276E">
        <w:rPr>
          <w:rFonts w:cs="Traditional Arabic"/>
          <w:sz w:val="20"/>
          <w:szCs w:val="30"/>
          <w:vertAlign w:val="superscript"/>
          <w:rtl/>
        </w:rPr>
        <w:t>)</w:t>
      </w:r>
      <w:r w:rsidR="0068276E">
        <w:rPr>
          <w:rFonts w:cs="Traditional Arabic"/>
          <w:sz w:val="20"/>
          <w:szCs w:val="30"/>
          <w:rtl/>
        </w:rPr>
        <w:t xml:space="preserve"> في كانون الأول/ديسمبر 2015 في باريس إبان المنتدى العالمي للمسطحات الطبيعية على هامش مؤتمر الأطراف في اتفاقية الأمم المتحدة الإطارية بشأن تغير المناخ، ويسعى </w:t>
      </w:r>
      <w:r>
        <w:rPr>
          <w:rFonts w:cs="Traditional Arabic"/>
          <w:sz w:val="20"/>
          <w:szCs w:val="30"/>
          <w:rtl/>
        </w:rPr>
        <w:t xml:space="preserve">إلى توفير تقييم اقتصادي وتثمين شاملين يعتمدان على القرائن لمجموعة نظم </w:t>
      </w:r>
      <w:r w:rsidR="00BD3BFB">
        <w:rPr>
          <w:rFonts w:cs="Traditional Arabic"/>
          <w:sz w:val="20"/>
          <w:szCs w:val="30"/>
          <w:rtl/>
        </w:rPr>
        <w:t>’’</w:t>
      </w:r>
      <w:r>
        <w:rPr>
          <w:rFonts w:cs="Traditional Arabic"/>
          <w:sz w:val="20"/>
          <w:szCs w:val="30"/>
          <w:rtl/>
        </w:rPr>
        <w:t>الإيكولوجية والزراعة والأغذية</w:t>
      </w:r>
      <w:r w:rsidR="00BD3BFB">
        <w:rPr>
          <w:rFonts w:cs="Traditional Arabic"/>
          <w:sz w:val="20"/>
          <w:szCs w:val="30"/>
          <w:rtl/>
        </w:rPr>
        <w:t>‘‘</w:t>
      </w:r>
      <w:r>
        <w:rPr>
          <w:rFonts w:cs="Traditional Arabic"/>
          <w:sz w:val="20"/>
          <w:szCs w:val="30"/>
          <w:rtl/>
        </w:rPr>
        <w:t>. وتهدف هذه الدراسة إلى معالجة الأوضاع المتشابكة للزراعة وخدمات التنوع البيولوج</w:t>
      </w:r>
      <w:r w:rsidR="00BD3BFB">
        <w:rPr>
          <w:rFonts w:cs="Traditional Arabic"/>
          <w:sz w:val="20"/>
          <w:szCs w:val="30"/>
          <w:rtl/>
        </w:rPr>
        <w:t>ي</w:t>
      </w:r>
      <w:r>
        <w:rPr>
          <w:rFonts w:cs="Traditional Arabic"/>
          <w:sz w:val="20"/>
          <w:szCs w:val="30"/>
          <w:rtl/>
        </w:rPr>
        <w:t xml:space="preserve"> والنظم الإيكولوجية من منظور صانعي القرارات في كافة </w:t>
      </w:r>
      <w:r w:rsidRPr="006425C8">
        <w:rPr>
          <w:rFonts w:cs="Traditional Arabic"/>
          <w:sz w:val="20"/>
          <w:szCs w:val="30"/>
          <w:rtl/>
        </w:rPr>
        <w:t>أنحاء</w:t>
      </w:r>
      <w:r>
        <w:rPr>
          <w:rFonts w:cs="Traditional Arabic"/>
          <w:sz w:val="20"/>
          <w:szCs w:val="30"/>
          <w:rtl/>
        </w:rPr>
        <w:t xml:space="preserve"> </w:t>
      </w:r>
      <w:r w:rsidRPr="006425C8">
        <w:rPr>
          <w:rFonts w:cs="Traditional Arabic"/>
          <w:sz w:val="20"/>
          <w:szCs w:val="30"/>
          <w:rtl/>
        </w:rPr>
        <w:t>منبر</w:t>
      </w:r>
      <w:r>
        <w:rPr>
          <w:rFonts w:cs="Traditional Arabic"/>
          <w:sz w:val="20"/>
          <w:szCs w:val="30"/>
          <w:rtl/>
        </w:rPr>
        <w:t xml:space="preserve"> </w:t>
      </w:r>
      <w:r w:rsidR="00870666">
        <w:rPr>
          <w:rFonts w:cs="Traditional Arabic"/>
          <w:sz w:val="20"/>
          <w:szCs w:val="30"/>
          <w:rtl/>
        </w:rPr>
        <w:t>الروابط بين العلوم والسياسات</w:t>
      </w:r>
      <w:r>
        <w:rPr>
          <w:rFonts w:cs="Traditional Arabic"/>
          <w:sz w:val="20"/>
          <w:szCs w:val="30"/>
          <w:rtl/>
        </w:rPr>
        <w:t xml:space="preserve"> وخاصة من حيث تنفيذ السياسات. وتتمثل النتيجة المنشودة في التغير السياساتي المتغير صوب بيئة أكثر آمناً ومساواة ومستدامة على امتداد سلسلة الإنتاج الغذائي والزراعي بكاملها.</w:t>
      </w:r>
    </w:p>
    <w:p w:rsidR="00FF28C1" w:rsidRPr="00D76E3F" w:rsidRDefault="00FF28C1" w:rsidP="00BD3BFB">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Pr>
          <w:rFonts w:cs="Traditional Arabic"/>
          <w:b/>
          <w:bCs/>
          <w:sz w:val="20"/>
          <w:szCs w:val="30"/>
          <w:rtl/>
        </w:rPr>
        <w:t>5 -</w:t>
      </w:r>
      <w:r>
        <w:rPr>
          <w:rFonts w:cs="Traditional Arabic"/>
          <w:b/>
          <w:bCs/>
          <w:sz w:val="20"/>
          <w:szCs w:val="30"/>
          <w:rtl/>
        </w:rPr>
        <w:tab/>
        <w:t>المواد الكيميائية والنفايات والموارد الطبيعية</w:t>
      </w:r>
    </w:p>
    <w:p w:rsidR="00FF28C1" w:rsidRDefault="00452687" w:rsidP="00170277">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أ</w:t>
      </w:r>
      <w:r w:rsidR="00FF28C1">
        <w:rPr>
          <w:rFonts w:cs="Traditional Arabic"/>
          <w:sz w:val="20"/>
          <w:szCs w:val="30"/>
          <w:rtl/>
        </w:rPr>
        <w:t xml:space="preserve">جرت اللجنة العلمية للأمم المتحدة بشأن تأثيرات الإشعاعات </w:t>
      </w:r>
      <w:r w:rsidR="00170277">
        <w:rPr>
          <w:rFonts w:cs="Traditional Arabic"/>
          <w:sz w:val="20"/>
          <w:szCs w:val="30"/>
          <w:rtl/>
        </w:rPr>
        <w:t>الذرية</w:t>
      </w:r>
      <w:r w:rsidR="00FF28C1">
        <w:rPr>
          <w:rFonts w:cs="Traditional Arabic"/>
          <w:sz w:val="20"/>
          <w:szCs w:val="30"/>
          <w:rtl/>
        </w:rPr>
        <w:t xml:space="preserve"> في تقريرها لعام 2013 عن التعرض للإشعاعات من جانب مختلف فئات السكان عقب حادث مفاعل الطاقة النووية في فوكشيما دايش عام 2011 تقييما لتأثيرات الحادث من حيث المخاطر المستثارة من الإشعاعات على صحة الإنسان والبيئة. وتتضمن الفئات السكانية التي خصصت للدراسة قاطني محافظة فوكشيما وغيرها من المحافظات في اليابان، والعمال والمقاولين والعاملين في الطوارئ في موقع الحادث أو حوله. وغطى التقييم البيئي النظم الإيكولوجية البحرية والخاصة بالمياه العذبة والجوفية. وبغية مواكبة المعلومات العلمية الجديدة منذ صدور التقرير، أصدرت اللجنة أيضاً ورقة بيضاء لتوجيه برنامج </w:t>
      </w:r>
      <w:r w:rsidR="00FF28C1" w:rsidRPr="00BD3BFB">
        <w:rPr>
          <w:rFonts w:cs="Traditional Arabic"/>
          <w:sz w:val="20"/>
          <w:szCs w:val="30"/>
          <w:rtl/>
        </w:rPr>
        <w:t>عملها</w:t>
      </w:r>
      <w:r w:rsidR="00FF28C1">
        <w:rPr>
          <w:rFonts w:cs="Traditional Arabic"/>
          <w:sz w:val="20"/>
          <w:szCs w:val="30"/>
          <w:rtl/>
        </w:rPr>
        <w:t xml:space="preserve"> في المستقبل بعنوان </w:t>
      </w:r>
      <w:r>
        <w:rPr>
          <w:rFonts w:cs="Traditional Arabic"/>
          <w:sz w:val="20"/>
          <w:szCs w:val="30"/>
          <w:rtl/>
        </w:rPr>
        <w:t>’’</w:t>
      </w:r>
      <w:r w:rsidR="00FF28C1">
        <w:rPr>
          <w:rFonts w:cs="Traditional Arabic"/>
          <w:sz w:val="20"/>
          <w:szCs w:val="30"/>
          <w:rtl/>
        </w:rPr>
        <w:t>التطورات منذ صدور تقرير لجنة الأمم المتحدة العلمية في عام 2013 بشأن مستويات وتأثيرات التعرض للإشعاعات نتيجة للحادث النووي عقب الزلزال وتسونامي الضخم في شرق اليابان</w:t>
      </w:r>
      <w:r>
        <w:rPr>
          <w:rFonts w:cs="Traditional Arabic"/>
          <w:sz w:val="20"/>
          <w:szCs w:val="30"/>
          <w:rtl/>
        </w:rPr>
        <w:t>‘‘</w:t>
      </w:r>
      <w:r w:rsidR="00FF28C1">
        <w:rPr>
          <w:rFonts w:cs="Traditional Arabic"/>
          <w:sz w:val="20"/>
          <w:szCs w:val="30"/>
          <w:rtl/>
        </w:rPr>
        <w:t>.</w:t>
      </w:r>
    </w:p>
    <w:p w:rsidR="00FF28C1" w:rsidRDefault="00FF28C1" w:rsidP="00AD3AB7">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sidRPr="00C210B2">
        <w:rPr>
          <w:rFonts w:cs="Traditional Arabic"/>
          <w:sz w:val="20"/>
          <w:szCs w:val="30"/>
          <w:rtl/>
        </w:rPr>
        <w:t xml:space="preserve">وتحدد </w:t>
      </w:r>
      <w:r w:rsidRPr="00C210B2">
        <w:rPr>
          <w:rFonts w:cs="Traditional Arabic"/>
          <w:i/>
          <w:iCs/>
          <w:sz w:val="20"/>
          <w:szCs w:val="30"/>
          <w:rtl/>
        </w:rPr>
        <w:t>التوقعات العالمية لإدارة النفايات</w:t>
      </w:r>
      <w:r w:rsidRPr="00C210B2">
        <w:rPr>
          <w:rFonts w:cs="Traditional Arabic"/>
          <w:sz w:val="20"/>
          <w:szCs w:val="30"/>
          <w:rtl/>
        </w:rPr>
        <w:t xml:space="preserve"> لدى برنامج البيئة عدم كفاية إدارة النفايات باعتبارها مشكلة رئيسية للصحة العامة والنواحي الاقتصادية والبيئية حيث يو</w:t>
      </w:r>
      <w:r w:rsidR="00AD3AB7">
        <w:rPr>
          <w:rFonts w:cs="Traditional Arabic" w:hint="cs"/>
          <w:sz w:val="20"/>
          <w:szCs w:val="30"/>
          <w:rtl/>
        </w:rPr>
        <w:t>ج</w:t>
      </w:r>
      <w:r w:rsidRPr="00C210B2">
        <w:rPr>
          <w:rFonts w:cs="Traditional Arabic"/>
          <w:sz w:val="20"/>
          <w:szCs w:val="30"/>
          <w:rtl/>
        </w:rPr>
        <w:t>د ما يتراوح بين 7 و10 مليارات طن من النفايات الحضرية تنتج سنوياً وهناك ثلاثة مليارات من الناس في جميع أنحاء العالم تع</w:t>
      </w:r>
      <w:r>
        <w:rPr>
          <w:rFonts w:cs="Traditional Arabic"/>
          <w:sz w:val="20"/>
          <w:szCs w:val="30"/>
          <w:rtl/>
        </w:rPr>
        <w:t>ا</w:t>
      </w:r>
      <w:r w:rsidRPr="00C210B2">
        <w:rPr>
          <w:rFonts w:cs="Traditional Arabic"/>
          <w:sz w:val="20"/>
          <w:szCs w:val="30"/>
          <w:rtl/>
        </w:rPr>
        <w:t xml:space="preserve">ني من </w:t>
      </w:r>
      <w:r>
        <w:rPr>
          <w:rFonts w:cs="Traditional Arabic"/>
          <w:sz w:val="20"/>
          <w:szCs w:val="30"/>
          <w:rtl/>
        </w:rPr>
        <w:t>عدم</w:t>
      </w:r>
      <w:r w:rsidRPr="00C210B2">
        <w:rPr>
          <w:rFonts w:cs="Traditional Arabic"/>
          <w:sz w:val="20"/>
          <w:szCs w:val="30"/>
          <w:rtl/>
        </w:rPr>
        <w:t xml:space="preserve"> الحصول على المرافق المحكومة للتخلص من النفايات. ويوفر هذا التقييم حلاً عالمياً متكاملاً لمشكلة النفايات يستند إلى تحسين عملية جمع النفايات والتخلص منها، ومنع النفايات وتنظيم إعادة استخدام الموارد وإعادة تدويرها مما يمثل تحولاً رئيسياً في السياسات عن الاقتصاد الخطي </w:t>
      </w:r>
      <w:r w:rsidR="00452687">
        <w:rPr>
          <w:rFonts w:cs="Traditional Arabic"/>
          <w:sz w:val="20"/>
          <w:szCs w:val="30"/>
          <w:rtl/>
        </w:rPr>
        <w:t>’’</w:t>
      </w:r>
      <w:r w:rsidRPr="00C210B2">
        <w:rPr>
          <w:rFonts w:cs="Traditional Arabic"/>
          <w:sz w:val="20"/>
          <w:szCs w:val="30"/>
          <w:rtl/>
        </w:rPr>
        <w:t xml:space="preserve">خذ وأصنع- استخدم- </w:t>
      </w:r>
      <w:r>
        <w:rPr>
          <w:rFonts w:cs="Traditional Arabic"/>
          <w:sz w:val="20"/>
          <w:szCs w:val="30"/>
          <w:rtl/>
        </w:rPr>
        <w:t>النفايات</w:t>
      </w:r>
      <w:r w:rsidR="00452687">
        <w:rPr>
          <w:rFonts w:cs="Traditional Arabic"/>
          <w:sz w:val="20"/>
          <w:szCs w:val="30"/>
          <w:rtl/>
        </w:rPr>
        <w:t>‘‘</w:t>
      </w:r>
      <w:r>
        <w:rPr>
          <w:rFonts w:cs="Traditional Arabic"/>
          <w:sz w:val="20"/>
          <w:szCs w:val="30"/>
          <w:rtl/>
        </w:rPr>
        <w:t xml:space="preserve"> صوب النهج الدوري </w:t>
      </w:r>
      <w:r w:rsidR="00452687">
        <w:rPr>
          <w:rFonts w:cs="Traditional Arabic"/>
          <w:sz w:val="20"/>
          <w:szCs w:val="30"/>
          <w:rtl/>
        </w:rPr>
        <w:t>’’</w:t>
      </w:r>
      <w:r>
        <w:rPr>
          <w:rFonts w:cs="Traditional Arabic"/>
          <w:sz w:val="20"/>
          <w:szCs w:val="30"/>
          <w:rtl/>
        </w:rPr>
        <w:t>الخفض- إعادة الاستخدام- إعادة التدوير</w:t>
      </w:r>
      <w:r w:rsidR="00452687">
        <w:rPr>
          <w:rFonts w:cs="Traditional Arabic"/>
          <w:sz w:val="20"/>
          <w:szCs w:val="30"/>
          <w:rtl/>
        </w:rPr>
        <w:t>‘‘</w:t>
      </w:r>
      <w:r>
        <w:rPr>
          <w:rFonts w:cs="Traditional Arabic"/>
          <w:sz w:val="20"/>
          <w:szCs w:val="30"/>
          <w:rtl/>
        </w:rPr>
        <w:t xml:space="preserve"> إزاء دورة حياة المواد. ويجري حالياً التخطيط لإجراء تقييم </w:t>
      </w:r>
      <w:r w:rsidR="00452687">
        <w:rPr>
          <w:rFonts w:cs="Traditional Arabic"/>
          <w:sz w:val="20"/>
          <w:szCs w:val="30"/>
          <w:rtl/>
        </w:rPr>
        <w:t>’’</w:t>
      </w:r>
      <w:r>
        <w:rPr>
          <w:rFonts w:cs="Traditional Arabic"/>
          <w:sz w:val="20"/>
          <w:szCs w:val="30"/>
          <w:rtl/>
        </w:rPr>
        <w:t>لتوقعات النفايات الأفريقية</w:t>
      </w:r>
      <w:r w:rsidR="00452687">
        <w:rPr>
          <w:rFonts w:cs="Traditional Arabic"/>
          <w:sz w:val="20"/>
          <w:szCs w:val="30"/>
          <w:rtl/>
        </w:rPr>
        <w:t>‘‘</w:t>
      </w:r>
      <w:r>
        <w:rPr>
          <w:rFonts w:cs="Traditional Arabic"/>
          <w:sz w:val="20"/>
          <w:szCs w:val="30"/>
          <w:rtl/>
        </w:rPr>
        <w:t>.</w:t>
      </w:r>
    </w:p>
    <w:p w:rsidR="006A00CF" w:rsidRPr="00745B94" w:rsidRDefault="00FF28C1" w:rsidP="00745B94">
      <w:pPr>
        <w:numPr>
          <w:ilvl w:val="0"/>
          <w:numId w:val="2"/>
        </w:numPr>
        <w:tabs>
          <w:tab w:val="clear" w:pos="720"/>
          <w:tab w:val="left" w:pos="1841"/>
          <w:tab w:val="left" w:pos="2408"/>
          <w:tab w:val="left" w:pos="3117"/>
        </w:tabs>
        <w:spacing w:after="120" w:line="400" w:lineRule="exact"/>
        <w:ind w:left="1134" w:firstLine="0"/>
        <w:jc w:val="both"/>
        <w:rPr>
          <w:rFonts w:cs="Traditional Arabic"/>
          <w:b/>
          <w:bCs/>
          <w:sz w:val="20"/>
          <w:szCs w:val="30"/>
        </w:rPr>
      </w:pPr>
      <w:r w:rsidRPr="00745B94">
        <w:rPr>
          <w:rFonts w:cs="Traditional Arabic"/>
          <w:sz w:val="20"/>
          <w:szCs w:val="30"/>
          <w:rtl/>
        </w:rPr>
        <w:t xml:space="preserve">وأجرى الفريق الدولي للموارد التابع لبرنامج البيئة عدداً من عمليات التقييم تشمل تقييماً أجري منذ فترة قصيرة بعنوان </w:t>
      </w:r>
      <w:r w:rsidR="00F26777" w:rsidRPr="00745B94">
        <w:rPr>
          <w:rFonts w:cs="Traditional Arabic"/>
          <w:sz w:val="20"/>
          <w:szCs w:val="30"/>
          <w:rtl/>
        </w:rPr>
        <w:t>’’</w:t>
      </w:r>
      <w:r w:rsidRPr="00745B94">
        <w:rPr>
          <w:rFonts w:cs="Traditional Arabic"/>
          <w:sz w:val="20"/>
          <w:szCs w:val="30"/>
          <w:rtl/>
        </w:rPr>
        <w:t>التجارة الدولية في الموارد: تقييم فيزيائي حيوي</w:t>
      </w:r>
      <w:r w:rsidR="00F26777" w:rsidRPr="00745B94">
        <w:rPr>
          <w:rFonts w:cs="Traditional Arabic"/>
          <w:sz w:val="20"/>
          <w:szCs w:val="30"/>
          <w:rtl/>
        </w:rPr>
        <w:t>‘‘</w:t>
      </w:r>
      <w:r w:rsidRPr="00745B94">
        <w:rPr>
          <w:rFonts w:cs="Traditional Arabic"/>
          <w:sz w:val="20"/>
          <w:szCs w:val="30"/>
          <w:rtl/>
        </w:rPr>
        <w:t xml:space="preserve"> وأخرى عن نظم الأغذية والموارد الطبيعية سيصدر عما قريب. وتركز عمليات تقييم الفريق على ربط السياسة والعلم، ويعمل أعضاؤها بصورة وثيقة مع أفرقة علمية أخرى من بينها تلك الخاصة بالفريق الحكومي الدولي بشأن تغير المناخ، والمنبر </w:t>
      </w:r>
      <w:r w:rsidR="00105E16" w:rsidRPr="00745B94">
        <w:rPr>
          <w:rFonts w:cs="Traditional Arabic"/>
          <w:sz w:val="20"/>
          <w:szCs w:val="30"/>
          <w:rtl/>
        </w:rPr>
        <w:t>الحكومي الدولي للعلوم والسياسات في مجال التنوع البيولوجي وخدمات النظم الإيكولوجية</w:t>
      </w:r>
      <w:r w:rsidRPr="00745B94">
        <w:rPr>
          <w:rFonts w:cs="Traditional Arabic"/>
          <w:sz w:val="20"/>
          <w:szCs w:val="30"/>
          <w:rtl/>
        </w:rPr>
        <w:t>، ومبادرة اقتصاديات النظم الإيكولوجية والتنوع البيولوجي</w:t>
      </w:r>
      <w:r w:rsidR="00170277" w:rsidRPr="00745B94">
        <w:rPr>
          <w:rFonts w:cs="Traditional Arabic"/>
          <w:sz w:val="20"/>
          <w:szCs w:val="30"/>
          <w:rtl/>
        </w:rPr>
        <w:t>،</w:t>
      </w:r>
      <w:r w:rsidRPr="00745B94">
        <w:rPr>
          <w:rFonts w:cs="Traditional Arabic"/>
          <w:sz w:val="20"/>
          <w:szCs w:val="30"/>
          <w:rtl/>
        </w:rPr>
        <w:t xml:space="preserve"> فضلاً عن </w:t>
      </w:r>
      <w:r w:rsidRPr="00745B94">
        <w:rPr>
          <w:rFonts w:cs="Traditional Arabic"/>
          <w:i/>
          <w:iCs/>
          <w:sz w:val="20"/>
          <w:szCs w:val="30"/>
          <w:rtl/>
        </w:rPr>
        <w:t>توقعات</w:t>
      </w:r>
      <w:r w:rsidR="00170277" w:rsidRPr="00745B94">
        <w:rPr>
          <w:rFonts w:cs="Traditional Arabic"/>
          <w:i/>
          <w:iCs/>
          <w:sz w:val="20"/>
          <w:szCs w:val="30"/>
          <w:rtl/>
        </w:rPr>
        <w:t xml:space="preserve"> البيئة</w:t>
      </w:r>
      <w:r w:rsidRPr="00745B94">
        <w:rPr>
          <w:rFonts w:cs="Traditional Arabic"/>
          <w:i/>
          <w:iCs/>
          <w:sz w:val="20"/>
          <w:szCs w:val="30"/>
          <w:rtl/>
        </w:rPr>
        <w:t xml:space="preserve"> العالمية والتقييم العالمي للطاقة</w:t>
      </w:r>
      <w:r w:rsidRPr="00745B94">
        <w:rPr>
          <w:rFonts w:cs="Traditional Arabic"/>
          <w:sz w:val="20"/>
          <w:szCs w:val="30"/>
          <w:rtl/>
        </w:rPr>
        <w:t xml:space="preserve">. ويجري استخدام نواتج الفريق بصورة مباشرة في الإطار العالمي للمؤشرات الوارد في </w:t>
      </w:r>
      <w:r w:rsidR="00870666" w:rsidRPr="00745B94">
        <w:rPr>
          <w:rFonts w:cs="Traditional Arabic"/>
          <w:sz w:val="20"/>
          <w:szCs w:val="30"/>
          <w:rtl/>
        </w:rPr>
        <w:t>خطة التنمية المستدامة لعام 2030</w:t>
      </w:r>
      <w:r w:rsidRPr="00745B94">
        <w:rPr>
          <w:rFonts w:cs="Traditional Arabic"/>
          <w:sz w:val="20"/>
          <w:szCs w:val="30"/>
          <w:rtl/>
        </w:rPr>
        <w:t>.</w:t>
      </w:r>
    </w:p>
    <w:p w:rsidR="00745B94" w:rsidRPr="00745B94" w:rsidRDefault="00745B94" w:rsidP="00745B94">
      <w:pPr>
        <w:tabs>
          <w:tab w:val="left" w:pos="1841"/>
          <w:tab w:val="left" w:pos="2408"/>
          <w:tab w:val="left" w:pos="3117"/>
        </w:tabs>
        <w:spacing w:after="120" w:line="400" w:lineRule="exact"/>
        <w:ind w:left="1134"/>
        <w:jc w:val="both"/>
        <w:rPr>
          <w:rFonts w:cs="Traditional Arabic"/>
          <w:b/>
          <w:bCs/>
          <w:sz w:val="20"/>
          <w:szCs w:val="30"/>
          <w:rtl/>
        </w:rPr>
      </w:pPr>
    </w:p>
    <w:p w:rsidR="00FF28C1" w:rsidRPr="00C210B2" w:rsidRDefault="00FF28C1" w:rsidP="00170277">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Pr>
          <w:rFonts w:cs="Traditional Arabic"/>
          <w:b/>
          <w:bCs/>
          <w:sz w:val="20"/>
          <w:szCs w:val="30"/>
          <w:rtl/>
        </w:rPr>
        <w:lastRenderedPageBreak/>
        <w:t>هاء -</w:t>
      </w:r>
      <w:r>
        <w:rPr>
          <w:rFonts w:cs="Traditional Arabic"/>
          <w:b/>
          <w:bCs/>
          <w:sz w:val="20"/>
          <w:szCs w:val="30"/>
          <w:rtl/>
        </w:rPr>
        <w:tab/>
        <w:t xml:space="preserve">إبلاغ النتائج العلمية الرئيسية لطائفة أوسع من </w:t>
      </w:r>
      <w:r w:rsidR="00170277">
        <w:rPr>
          <w:rFonts w:cs="Traditional Arabic"/>
          <w:b/>
          <w:bCs/>
          <w:sz w:val="20"/>
          <w:szCs w:val="30"/>
          <w:rtl/>
        </w:rPr>
        <w:t>الناس</w:t>
      </w:r>
    </w:p>
    <w:p w:rsidR="00FF28C1" w:rsidRDefault="00FF28C1" w:rsidP="00AD3AB7">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سوف تستخدم عمليات التقييم الجارية والمقبلة صيغة الكتاب الإلكتروني في تيسير زيادة التفاعل مع المادة من خلال عرض أكثر جاذبية وروابط مع المهتمين الأوسع نطاقاً من خلال منابر أجهزة الإعلام الاجتماعية وتوفر تكنولوجيا الكتاب الإلكتروني منبراً ثلاثي الأبعاد يربط المحتوى بمصدر البيانات وخرائط دينامية ورسوم بيانية ودراسات مؤيدة، وعلى ذلك، سوف يتيسر الوصول إلى الكتب الإلكترونية من خلال الموقع الشبكي لبرنامج البيئة ومن ثم الوصول إلى أوسع قاعدة للمهتمين ببرنامج البيئة. وسوف تتوافر أيضاً المواد المغلفة التقليدية بصورة محدودة للأغراض المرجعية.</w:t>
      </w:r>
    </w:p>
    <w:p w:rsidR="00FF28C1" w:rsidRDefault="00FF28C1" w:rsidP="00105E16">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ولدى الفريق الحكومي الدولي بشأن تغير المناخ والمنبر </w:t>
      </w:r>
      <w:r w:rsidR="00105E16" w:rsidRPr="00105E16">
        <w:rPr>
          <w:rFonts w:cs="Traditional Arabic"/>
          <w:sz w:val="20"/>
          <w:szCs w:val="30"/>
          <w:rtl/>
        </w:rPr>
        <w:t>الحكومي الدولي للعلوم والسياسات في مجال التنوع البيولوجي وخدمات النظم الإيكولوجية</w:t>
      </w:r>
      <w:r w:rsidR="00105E16">
        <w:rPr>
          <w:rFonts w:cs="Traditional Arabic"/>
          <w:sz w:val="20"/>
          <w:szCs w:val="30"/>
          <w:rtl/>
        </w:rPr>
        <w:t xml:space="preserve"> </w:t>
      </w:r>
      <w:r>
        <w:rPr>
          <w:rFonts w:cs="Traditional Arabic"/>
          <w:sz w:val="20"/>
          <w:szCs w:val="30"/>
          <w:rtl/>
        </w:rPr>
        <w:t>سياسات نوعية لتيسير وزيادة تعزيز الاستخدام المتساوق والمتجانس للتكنولوجيا الرقمية الحديثة لتقاسم ونشر المعلومات، وتعزيز قدرات قراءة نواتجها. ويستكشف الفريق الحكومي الدولي خيارات للوصول إلى جميع أصحاب المصلحة المعنيين بقدر أكبر من الفعالية مع الحفاظ على دقتها العلمية وهدفها.</w:t>
      </w:r>
    </w:p>
    <w:p w:rsidR="00FF28C1" w:rsidRPr="007D6A75" w:rsidRDefault="00FF28C1" w:rsidP="00170277">
      <w:pPr>
        <w:pBdr>
          <w:left w:val="nil"/>
        </w:pBdr>
        <w:tabs>
          <w:tab w:val="left" w:pos="1841"/>
          <w:tab w:val="left" w:pos="2408"/>
          <w:tab w:val="left" w:pos="3117"/>
        </w:tabs>
        <w:spacing w:before="80" w:after="120" w:line="400" w:lineRule="exact"/>
        <w:ind w:left="1134" w:hanging="710"/>
        <w:jc w:val="both"/>
        <w:rPr>
          <w:rFonts w:cs="Traditional Arabic"/>
          <w:b/>
          <w:bCs/>
          <w:sz w:val="20"/>
          <w:szCs w:val="30"/>
        </w:rPr>
      </w:pPr>
      <w:r>
        <w:rPr>
          <w:rFonts w:cs="Traditional Arabic"/>
          <w:b/>
          <w:bCs/>
          <w:sz w:val="20"/>
          <w:szCs w:val="30"/>
          <w:rtl/>
        </w:rPr>
        <w:t>واو</w:t>
      </w:r>
      <w:r w:rsidRPr="007D6A75">
        <w:rPr>
          <w:rFonts w:cs="Traditional Arabic"/>
          <w:b/>
          <w:bCs/>
          <w:sz w:val="20"/>
          <w:szCs w:val="30"/>
          <w:rtl/>
        </w:rPr>
        <w:t xml:space="preserve"> -</w:t>
      </w:r>
      <w:r w:rsidRPr="007D6A75">
        <w:rPr>
          <w:rFonts w:cs="Traditional Arabic"/>
          <w:b/>
          <w:bCs/>
          <w:sz w:val="20"/>
          <w:szCs w:val="30"/>
          <w:rtl/>
        </w:rPr>
        <w:tab/>
        <w:t xml:space="preserve">شراكات لدعم عمليات التقييم البيئي المتكامل وتعزيز </w:t>
      </w:r>
      <w:r w:rsidR="00870666" w:rsidRPr="00870666">
        <w:rPr>
          <w:rFonts w:cs="Traditional Arabic"/>
          <w:b/>
          <w:bCs/>
          <w:sz w:val="20"/>
          <w:szCs w:val="30"/>
          <w:rtl/>
        </w:rPr>
        <w:t>الروابط بين العلوم والسياسات</w:t>
      </w:r>
    </w:p>
    <w:p w:rsidR="00FF28C1" w:rsidRDefault="00FF28C1" w:rsidP="00AD3AB7">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تتبع جميع عمليات التقييم</w:t>
      </w:r>
      <w:r w:rsidR="00452687">
        <w:rPr>
          <w:rFonts w:cs="Traditional Arabic"/>
          <w:sz w:val="20"/>
          <w:szCs w:val="30"/>
          <w:rtl/>
        </w:rPr>
        <w:t> </w:t>
      </w:r>
      <w:r w:rsidR="00AD3AB7">
        <w:rPr>
          <w:rFonts w:cs="Traditional Arabic" w:hint="cs"/>
          <w:sz w:val="20"/>
          <w:szCs w:val="30"/>
          <w:rtl/>
        </w:rPr>
        <w:t>-</w:t>
      </w:r>
      <w:r>
        <w:rPr>
          <w:rFonts w:cs="Traditional Arabic"/>
          <w:sz w:val="20"/>
          <w:szCs w:val="30"/>
          <w:rtl/>
        </w:rPr>
        <w:t xml:space="preserve"> </w:t>
      </w:r>
      <w:r w:rsidR="00170277">
        <w:rPr>
          <w:rFonts w:cs="Traditional Arabic"/>
          <w:sz w:val="20"/>
          <w:szCs w:val="30"/>
          <w:rtl/>
        </w:rPr>
        <w:t>تقرير توقعات البيئ</w:t>
      </w:r>
      <w:r>
        <w:rPr>
          <w:rFonts w:cs="Traditional Arabic"/>
          <w:sz w:val="20"/>
          <w:szCs w:val="30"/>
          <w:rtl/>
        </w:rPr>
        <w:t xml:space="preserve">ة العالمية السادس، والتوقعات العالمية الجنسانية والبيئة، والتقييم العالمي للمحيطات التابع للأمم المتحدة، وعمليات التقييم التي يجريها الفريق الحكومي الدولي بشأن تغير المناخ، والمنبر </w:t>
      </w:r>
      <w:r w:rsidR="00105E16" w:rsidRPr="00105E16">
        <w:rPr>
          <w:rFonts w:cs="Traditional Arabic"/>
          <w:sz w:val="20"/>
          <w:szCs w:val="30"/>
          <w:rtl/>
        </w:rPr>
        <w:t>الحكومي الدولي للعلوم والسياسات في مجال التنوع البيولوجي وخدمات النظم الإيكولوجية</w:t>
      </w:r>
      <w:r w:rsidR="00105E16">
        <w:rPr>
          <w:rFonts w:cs="Traditional Arabic"/>
          <w:sz w:val="20"/>
          <w:szCs w:val="30"/>
          <w:rtl/>
        </w:rPr>
        <w:t xml:space="preserve"> </w:t>
      </w:r>
      <w:r>
        <w:rPr>
          <w:rFonts w:cs="Traditional Arabic"/>
          <w:sz w:val="20"/>
          <w:szCs w:val="30"/>
          <w:rtl/>
        </w:rPr>
        <w:t>والفريق الدولي للموارد، وبرنامج تقييم المياه العابرة للحدود</w:t>
      </w:r>
      <w:r w:rsidR="00452687">
        <w:rPr>
          <w:rFonts w:cs="Traditional Arabic"/>
          <w:sz w:val="20"/>
          <w:szCs w:val="30"/>
          <w:rtl/>
        </w:rPr>
        <w:t> -</w:t>
      </w:r>
      <w:r>
        <w:rPr>
          <w:rFonts w:cs="Traditional Arabic"/>
          <w:sz w:val="20"/>
          <w:szCs w:val="30"/>
          <w:rtl/>
        </w:rPr>
        <w:t xml:space="preserve"> كلها نهجاً للتقييم المتكامل المقترن بعم</w:t>
      </w:r>
      <w:r w:rsidR="00AD3AB7">
        <w:rPr>
          <w:rFonts w:cs="Traditional Arabic" w:hint="cs"/>
          <w:sz w:val="20"/>
          <w:szCs w:val="30"/>
          <w:rtl/>
        </w:rPr>
        <w:t>ل</w:t>
      </w:r>
      <w:r>
        <w:rPr>
          <w:rFonts w:cs="Traditional Arabic"/>
          <w:sz w:val="20"/>
          <w:szCs w:val="30"/>
          <w:rtl/>
        </w:rPr>
        <w:t>يات متينة وواسعة النطاق للاستعراض النظير، ومعايير ضمان الجودة، وتشكيل روابط قوية بين النتائج العلمية واستجابة السياسات. وتنظم عادة حول استعراض منظم للأولويات والقضايا البيئية الناشئة، وتقييم لحالة البيئة المعتمد بصورة مطردة على أحدث البيانات والمؤشرات والمعلومات عن الاتجاهات الرئيسية، واستعراض لاستجابة السياسات، وحسب مقتضى الحال، تثمين لفعاليتها النسبية ومستوى النجاح وتنبؤ بالاتجاهات البيئية الطويلة الأجل المستقبلية والتوقعات.</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وعمليات التقييم الحالية والمقبلة تتلقى، وستواصل تلقي البينات المحسنة المؤشرات والبيانات السردية التي يتيحها برنامج البيئة من خلال المنبر التفاعلي لبرنامج البيئة مع روابط مع كتالوج البيانات في منظومة الأمم المتحدة ومصطلحات أهداف التنمية المستدامة ومع أيضاً المنتديات الوطنية والدولية للبيانات المفتوحة. ويتمثل الهدف الشامل في ضمان أن تكون البيانات حسنة التوقيت وحديثة وتوفر نهجا</w:t>
      </w:r>
      <w:r w:rsidR="00AD3AB7">
        <w:rPr>
          <w:rFonts w:cs="Traditional Arabic" w:hint="cs"/>
          <w:sz w:val="20"/>
          <w:szCs w:val="30"/>
          <w:rtl/>
        </w:rPr>
        <w:t>ً</w:t>
      </w:r>
      <w:r>
        <w:rPr>
          <w:rFonts w:cs="Traditional Arabic"/>
          <w:sz w:val="20"/>
          <w:szCs w:val="30"/>
          <w:rtl/>
        </w:rPr>
        <w:t xml:space="preserve"> أكثر إستدامة لعمليات التقييم.</w:t>
      </w:r>
    </w:p>
    <w:p w:rsidR="00FF28C1" w:rsidRDefault="00FF28C1" w:rsidP="00AD3AB7">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وتتضمن استراتيجية برنامج البيئة بشأن إدارة المعرفة حركة صوب الوصول المفتوح إلى جميع الأقوال المستشهد بها في تقاريرها ومن ثم زيادة الشفافية وتعزيز وتوسيع قاعدة القرائن لجميع المستخدمين وخاصة صناعي السياسات. وتجري إقامة الشراكات مع جها</w:t>
      </w:r>
      <w:r w:rsidR="00AD3AB7">
        <w:rPr>
          <w:rFonts w:cs="Traditional Arabic" w:hint="cs"/>
          <w:sz w:val="20"/>
          <w:szCs w:val="30"/>
          <w:rtl/>
        </w:rPr>
        <w:t>ت</w:t>
      </w:r>
      <w:r>
        <w:rPr>
          <w:rFonts w:cs="Traditional Arabic"/>
          <w:sz w:val="20"/>
          <w:szCs w:val="30"/>
          <w:rtl/>
        </w:rPr>
        <w:t xml:space="preserve"> النشر العلمي لتحقيق ذلك.</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tl/>
        </w:rPr>
      </w:pPr>
      <w:r>
        <w:rPr>
          <w:rFonts w:cs="Traditional Arabic"/>
          <w:sz w:val="20"/>
          <w:szCs w:val="30"/>
          <w:rtl/>
        </w:rPr>
        <w:t xml:space="preserve">ويجري تدعيم الشراكات من خلال شبكة المراكز المتعاونة والمراكز المواضيعية للخبرات الرفيعة مثل المراكز العالمية والإقليمية للبيانات المتكاملة، ومع أمانات الاتفاقات البيئية الثنائية، وهيئاتها الإقليمية وخاصة حينما تقدم الخبرات العلمية أو السياساتية النوعية، وتنفذ الأنشطة التعاونية لتحقيق أقصى قدر من التآزر. وتزود تقارير برنامج البيئة الاتفاقات البيئية المتعددة الأطراف بالدعم في اتخاذ القرارات المعتمدة على القرائن، </w:t>
      </w:r>
      <w:r>
        <w:rPr>
          <w:rFonts w:cs="Traditional Arabic"/>
          <w:sz w:val="20"/>
          <w:szCs w:val="30"/>
          <w:rtl/>
        </w:rPr>
        <w:lastRenderedPageBreak/>
        <w:t xml:space="preserve">وتستخدم </w:t>
      </w:r>
      <w:r w:rsidRPr="00170277">
        <w:rPr>
          <w:rFonts w:cs="Traditional Arabic"/>
          <w:i/>
          <w:iCs/>
          <w:sz w:val="20"/>
          <w:szCs w:val="30"/>
          <w:rtl/>
        </w:rPr>
        <w:t>تقار</w:t>
      </w:r>
      <w:r w:rsidR="00170277" w:rsidRPr="00170277">
        <w:rPr>
          <w:rFonts w:cs="Traditional Arabic"/>
          <w:i/>
          <w:iCs/>
          <w:sz w:val="20"/>
          <w:szCs w:val="30"/>
          <w:rtl/>
        </w:rPr>
        <w:t>ير برنامج البيئة بشأن ثغرات</w:t>
      </w:r>
      <w:r w:rsidRPr="00170277">
        <w:rPr>
          <w:rFonts w:cs="Traditional Arabic"/>
          <w:i/>
          <w:iCs/>
          <w:sz w:val="20"/>
          <w:szCs w:val="30"/>
          <w:rtl/>
        </w:rPr>
        <w:t xml:space="preserve"> الانبعاثات وتقرير التقييم الخامس للفريق الحكومي الدولي بشأن تغير المناخ</w:t>
      </w:r>
      <w:r>
        <w:rPr>
          <w:rFonts w:cs="Traditional Arabic"/>
          <w:sz w:val="20"/>
          <w:szCs w:val="30"/>
          <w:rtl/>
        </w:rPr>
        <w:t>، مثلاً، خلال دورات مؤتمر الأطراف في اتفاقية الأمم المتحدة الإطارية بشأن تغير المناخ.</w:t>
      </w:r>
    </w:p>
    <w:p w:rsidR="00FF28C1" w:rsidRDefault="00FF28C1" w:rsidP="00CB788D">
      <w:pPr>
        <w:numPr>
          <w:ilvl w:val="0"/>
          <w:numId w:val="2"/>
        </w:numPr>
        <w:tabs>
          <w:tab w:val="clear" w:pos="720"/>
          <w:tab w:val="left" w:pos="1841"/>
          <w:tab w:val="left" w:pos="2408"/>
          <w:tab w:val="left" w:pos="3117"/>
        </w:tabs>
        <w:spacing w:after="120" w:line="380" w:lineRule="exact"/>
        <w:ind w:left="1134" w:firstLine="0"/>
        <w:jc w:val="both"/>
        <w:rPr>
          <w:rFonts w:cs="Traditional Arabic"/>
          <w:sz w:val="20"/>
          <w:szCs w:val="30"/>
          <w:rtl/>
        </w:rPr>
      </w:pPr>
      <w:r>
        <w:rPr>
          <w:rFonts w:cs="Traditional Arabic"/>
          <w:sz w:val="20"/>
          <w:szCs w:val="30"/>
          <w:rtl/>
        </w:rPr>
        <w:t>وتعتبر الشراكة العملية عن تحالف عين على ال</w:t>
      </w:r>
      <w:r w:rsidR="00AD3AB7">
        <w:rPr>
          <w:rFonts w:cs="Traditional Arabic" w:hint="cs"/>
          <w:sz w:val="20"/>
          <w:szCs w:val="30"/>
          <w:rtl/>
        </w:rPr>
        <w:t>أ</w:t>
      </w:r>
      <w:r>
        <w:rPr>
          <w:rFonts w:cs="Traditional Arabic"/>
          <w:sz w:val="20"/>
          <w:szCs w:val="30"/>
          <w:rtl/>
        </w:rPr>
        <w:t>رض التي يشترك برنامج البيئة في عضويتها مثالا</w:t>
      </w:r>
      <w:r w:rsidR="00AD3AB7">
        <w:rPr>
          <w:rFonts w:cs="Traditional Arabic" w:hint="cs"/>
          <w:sz w:val="20"/>
          <w:szCs w:val="30"/>
          <w:rtl/>
        </w:rPr>
        <w:t>ً</w:t>
      </w:r>
      <w:r>
        <w:rPr>
          <w:rFonts w:cs="Traditional Arabic"/>
          <w:sz w:val="20"/>
          <w:szCs w:val="30"/>
          <w:rtl/>
        </w:rPr>
        <w:t xml:space="preserve"> على الشراكات الرئيسية التي تركز على البيانات والمعلومات لأغراض صنع القرار الفعال صوب التنمية المستدامة. وفي تشرين الأول/أكتوبر 2015، عقد مؤتمر القمة الثاني الخاص بشراكة تحالف عين على الأرض في أبوظبي. وقد جمع مؤتمر القمة هذا صناع السياسات والعلماء والباحثين، ومطوري التكنولوجيا، وأفرقة الإرشاد، والمنظمات غير الحكومية. وقد أسفر مؤتمر القمة عن تجدد الاهتمام بمعالجة التحدي الذي يواجه تحديد وتسليم البيانات البيئية وما يرتبط بها من بيانات اجتماعية اقتصادية الضرورية لتتبع التقدم في تحقيق أهداف التنمية المستدامة، وتقاسم المعارف فيما بين أصحاب المصلحة المشاركين في تنفيذ </w:t>
      </w:r>
      <w:r w:rsidR="00870666">
        <w:rPr>
          <w:rFonts w:cs="Traditional Arabic"/>
          <w:sz w:val="20"/>
          <w:szCs w:val="30"/>
          <w:rtl/>
        </w:rPr>
        <w:t>خطة الت</w:t>
      </w:r>
      <w:r w:rsidR="00870666" w:rsidRPr="00B25D70">
        <w:rPr>
          <w:rFonts w:cs="Traditional Arabic"/>
          <w:sz w:val="20"/>
          <w:szCs w:val="30"/>
          <w:rtl/>
        </w:rPr>
        <w:t>نمية المستدامة</w:t>
      </w:r>
      <w:r w:rsidR="00870666">
        <w:rPr>
          <w:rFonts w:cs="Traditional Arabic"/>
          <w:sz w:val="20"/>
          <w:szCs w:val="30"/>
          <w:rtl/>
        </w:rPr>
        <w:t xml:space="preserve"> لعام</w:t>
      </w:r>
      <w:r w:rsidR="00870666" w:rsidRPr="00B25D70">
        <w:rPr>
          <w:rFonts w:cs="Traditional Arabic"/>
          <w:sz w:val="20"/>
          <w:szCs w:val="30"/>
          <w:rtl/>
        </w:rPr>
        <w:t xml:space="preserve"> 2030</w:t>
      </w:r>
      <w:r>
        <w:rPr>
          <w:rFonts w:cs="Traditional Arabic"/>
          <w:sz w:val="20"/>
          <w:szCs w:val="30"/>
          <w:rtl/>
        </w:rPr>
        <w:t>.</w:t>
      </w:r>
    </w:p>
    <w:p w:rsidR="00FF28C1" w:rsidRDefault="00FF28C1" w:rsidP="00CB788D">
      <w:pPr>
        <w:numPr>
          <w:ilvl w:val="0"/>
          <w:numId w:val="2"/>
        </w:numPr>
        <w:tabs>
          <w:tab w:val="clear" w:pos="720"/>
          <w:tab w:val="left" w:pos="1841"/>
          <w:tab w:val="left" w:pos="2408"/>
          <w:tab w:val="left" w:pos="3117"/>
        </w:tabs>
        <w:spacing w:after="120" w:line="380" w:lineRule="exact"/>
        <w:ind w:left="1134" w:firstLine="0"/>
        <w:jc w:val="both"/>
        <w:rPr>
          <w:rFonts w:cs="Traditional Arabic"/>
          <w:sz w:val="20"/>
          <w:szCs w:val="30"/>
          <w:rtl/>
        </w:rPr>
      </w:pPr>
      <w:r>
        <w:rPr>
          <w:rFonts w:cs="Traditional Arabic"/>
          <w:sz w:val="20"/>
          <w:szCs w:val="30"/>
          <w:rtl/>
        </w:rPr>
        <w:t>وثمة طلب كبير على المشورة العلمية، وإن كانت تتعرض في كثير من الأحيان للنقاش، وما</w:t>
      </w:r>
      <w:r w:rsidR="00452687">
        <w:rPr>
          <w:rFonts w:cs="Traditional Arabic"/>
          <w:sz w:val="20"/>
          <w:szCs w:val="30"/>
          <w:rtl/>
        </w:rPr>
        <w:t> </w:t>
      </w:r>
      <w:r>
        <w:rPr>
          <w:rFonts w:cs="Traditional Arabic"/>
          <w:sz w:val="20"/>
          <w:szCs w:val="30"/>
          <w:rtl/>
        </w:rPr>
        <w:t>زالت الأسئلة الموجهة إلى العلماء والمهندسين والخبراء الأخرين من جانب صانعي السياسات ووسائط الإعلام والجمهور العام التي تتراوح بين تغير المناخ والأمن الإلكتروني، وبين الفقر والأوبئة، وبين تكنولوجيات الأغذية، و</w:t>
      </w:r>
      <w:r w:rsidR="00452687">
        <w:rPr>
          <w:rFonts w:cs="Traditional Arabic"/>
          <w:sz w:val="20"/>
          <w:szCs w:val="30"/>
          <w:rtl/>
        </w:rPr>
        <w:t>ا</w:t>
      </w:r>
      <w:r>
        <w:rPr>
          <w:rFonts w:cs="Traditional Arabic"/>
          <w:sz w:val="20"/>
          <w:szCs w:val="30"/>
          <w:rtl/>
        </w:rPr>
        <w:t>ل</w:t>
      </w:r>
      <w:r w:rsidR="00452687">
        <w:rPr>
          <w:rFonts w:cs="Traditional Arabic"/>
          <w:sz w:val="20"/>
          <w:szCs w:val="30"/>
          <w:rtl/>
        </w:rPr>
        <w:t>ا</w:t>
      </w:r>
      <w:r>
        <w:rPr>
          <w:rFonts w:cs="Traditional Arabic"/>
          <w:sz w:val="20"/>
          <w:szCs w:val="30"/>
          <w:rtl/>
        </w:rPr>
        <w:t xml:space="preserve">نقسام الهيدرولوجي، تتضاعف وتتزايد تعقيداً. وفي نفس الوقت، تخضع سلطة الخبراء وأهليتهم لفحص متزايد وخاصة في المجالات التي تتسبب في مناقشات حادة مثل تغير الهواء، والحصول العادل على اختيارات الموارد والطاقة. وقد أنشئت مؤخراً الشبكة الدولية للمشورة العلمية الحكومية </w:t>
      </w:r>
      <w:r w:rsidR="004B54BC">
        <w:rPr>
          <w:rFonts w:cs="Traditional Arabic"/>
          <w:sz w:val="20"/>
          <w:szCs w:val="30"/>
          <w:rtl/>
        </w:rPr>
        <w:t>ب</w:t>
      </w:r>
      <w:r>
        <w:rPr>
          <w:rFonts w:cs="Traditional Arabic"/>
          <w:sz w:val="20"/>
          <w:szCs w:val="30"/>
          <w:rtl/>
        </w:rPr>
        <w:t xml:space="preserve">عضوية </w:t>
      </w:r>
      <w:r w:rsidR="004B54BC">
        <w:rPr>
          <w:rFonts w:cs="Traditional Arabic"/>
          <w:sz w:val="20"/>
          <w:szCs w:val="30"/>
          <w:rtl/>
        </w:rPr>
        <w:t xml:space="preserve">تشمل </w:t>
      </w:r>
      <w:r>
        <w:rPr>
          <w:rFonts w:cs="Traditional Arabic"/>
          <w:sz w:val="20"/>
          <w:szCs w:val="30"/>
          <w:rtl/>
        </w:rPr>
        <w:t xml:space="preserve">كبير العلماء في برنامج البيئة، ومستشارين علميين من أكثر من 70 بلداً. وتهدف هذه الشبكة إلى تعزيز </w:t>
      </w:r>
      <w:r w:rsidR="00870666">
        <w:rPr>
          <w:rFonts w:cs="Traditional Arabic"/>
          <w:sz w:val="20"/>
          <w:szCs w:val="30"/>
          <w:rtl/>
        </w:rPr>
        <w:t>الروابط بين العلوم والسياسات</w:t>
      </w:r>
      <w:r>
        <w:rPr>
          <w:rFonts w:cs="Traditional Arabic"/>
          <w:sz w:val="20"/>
          <w:szCs w:val="30"/>
          <w:rtl/>
        </w:rPr>
        <w:t xml:space="preserve"> في مختلف الحكومات في كافة أنحاء العالم. وتضطلع الشبكة في الوقت الحاضر بعمليات تقييم للصلات عبر الأوضاع المؤسسية في مختلف المجالات بما في ذلك البيئة.</w:t>
      </w:r>
    </w:p>
    <w:p w:rsidR="00FF28C1" w:rsidRPr="003E628B" w:rsidRDefault="00FF28C1" w:rsidP="00CB788D">
      <w:pPr>
        <w:pBdr>
          <w:left w:val="nil"/>
        </w:pBdr>
        <w:tabs>
          <w:tab w:val="left" w:pos="1841"/>
          <w:tab w:val="left" w:pos="2408"/>
          <w:tab w:val="left" w:pos="3117"/>
        </w:tabs>
        <w:spacing w:before="240" w:after="120" w:line="380" w:lineRule="exact"/>
        <w:ind w:left="1134" w:hanging="710"/>
        <w:jc w:val="both"/>
        <w:rPr>
          <w:rFonts w:cs="Traditional Arabic"/>
          <w:b/>
          <w:bCs/>
          <w:sz w:val="32"/>
          <w:szCs w:val="32"/>
          <w:rtl/>
        </w:rPr>
      </w:pPr>
      <w:r w:rsidRPr="003E628B">
        <w:rPr>
          <w:rFonts w:cs="Traditional Arabic"/>
          <w:b/>
          <w:bCs/>
          <w:sz w:val="32"/>
          <w:szCs w:val="32"/>
          <w:rtl/>
        </w:rPr>
        <w:t>ثالثاً -</w:t>
      </w:r>
      <w:r w:rsidRPr="003E628B">
        <w:rPr>
          <w:rFonts w:cs="Traditional Arabic"/>
          <w:b/>
          <w:bCs/>
          <w:sz w:val="32"/>
          <w:szCs w:val="32"/>
          <w:rtl/>
        </w:rPr>
        <w:tab/>
        <w:t xml:space="preserve">تحليل </w:t>
      </w:r>
      <w:r w:rsidR="004B54BC">
        <w:rPr>
          <w:rFonts w:cs="Traditional Arabic"/>
          <w:b/>
          <w:bCs/>
          <w:sz w:val="32"/>
          <w:szCs w:val="32"/>
          <w:rtl/>
        </w:rPr>
        <w:t>ا</w:t>
      </w:r>
      <w:r w:rsidRPr="003E628B">
        <w:rPr>
          <w:rFonts w:cs="Traditional Arabic"/>
          <w:b/>
          <w:bCs/>
          <w:sz w:val="32"/>
          <w:szCs w:val="32"/>
          <w:rtl/>
        </w:rPr>
        <w:t>لثغرات في البيانات</w:t>
      </w:r>
      <w:r w:rsidR="004B54BC">
        <w:rPr>
          <w:rFonts w:cs="Traditional Arabic"/>
          <w:b/>
          <w:bCs/>
          <w:sz w:val="32"/>
          <w:szCs w:val="32"/>
          <w:rtl/>
        </w:rPr>
        <w:t xml:space="preserve"> </w:t>
      </w:r>
      <w:r w:rsidRPr="003E628B">
        <w:rPr>
          <w:rFonts w:cs="Traditional Arabic"/>
          <w:b/>
          <w:bCs/>
          <w:sz w:val="32"/>
          <w:szCs w:val="32"/>
          <w:rtl/>
        </w:rPr>
        <w:t xml:space="preserve">والمعلومات </w:t>
      </w:r>
      <w:r w:rsidR="004B54BC">
        <w:rPr>
          <w:rFonts w:cs="Traditional Arabic"/>
          <w:b/>
          <w:bCs/>
          <w:sz w:val="32"/>
          <w:szCs w:val="32"/>
          <w:rtl/>
        </w:rPr>
        <w:t>والتقييمات</w:t>
      </w:r>
      <w:r w:rsidR="004B54BC" w:rsidRPr="004B54BC">
        <w:rPr>
          <w:rFonts w:cs="Traditional Arabic"/>
          <w:b/>
          <w:bCs/>
          <w:sz w:val="32"/>
          <w:szCs w:val="32"/>
          <w:rtl/>
        </w:rPr>
        <w:t xml:space="preserve"> </w:t>
      </w:r>
      <w:r w:rsidR="004B54BC">
        <w:rPr>
          <w:rFonts w:cs="Traditional Arabic"/>
          <w:b/>
          <w:bCs/>
          <w:sz w:val="32"/>
          <w:szCs w:val="32"/>
          <w:rtl/>
        </w:rPr>
        <w:t>البيئية</w:t>
      </w:r>
    </w:p>
    <w:p w:rsidR="00FF28C1" w:rsidRDefault="00FF28C1" w:rsidP="00CB788D">
      <w:pPr>
        <w:numPr>
          <w:ilvl w:val="0"/>
          <w:numId w:val="2"/>
        </w:numPr>
        <w:tabs>
          <w:tab w:val="clear" w:pos="720"/>
          <w:tab w:val="left" w:pos="1841"/>
          <w:tab w:val="left" w:pos="2408"/>
          <w:tab w:val="left" w:pos="3117"/>
        </w:tabs>
        <w:spacing w:after="120" w:line="380" w:lineRule="exact"/>
        <w:ind w:left="1134" w:firstLine="0"/>
        <w:jc w:val="both"/>
        <w:rPr>
          <w:rFonts w:cs="Traditional Arabic"/>
          <w:sz w:val="20"/>
          <w:szCs w:val="30"/>
        </w:rPr>
      </w:pPr>
      <w:r>
        <w:rPr>
          <w:rFonts w:cs="Traditional Arabic"/>
          <w:sz w:val="20"/>
          <w:szCs w:val="30"/>
          <w:rtl/>
        </w:rPr>
        <w:t>يجري في الوقت الحاضر إعداد تقرير عن تحليل الثغرات مع معالجة تقييم قضايا الثغرات في البيانات في عمليات التقييم الإقليمية والعالمية التي تدعم الطبعة السادسة من توقعات البيئة العالمية. ووضع أيضاً حصر للثغرات في البيانات في سياق العمل الذي يضطلع به برنامج البيئة عن توافر البيانات بشأن مؤشرات هدف التنمية المستدامة.</w:t>
      </w:r>
    </w:p>
    <w:p w:rsidR="00FF28C1" w:rsidRDefault="00FF28C1" w:rsidP="00CB788D">
      <w:pPr>
        <w:numPr>
          <w:ilvl w:val="0"/>
          <w:numId w:val="2"/>
        </w:numPr>
        <w:tabs>
          <w:tab w:val="clear" w:pos="720"/>
          <w:tab w:val="left" w:pos="1841"/>
          <w:tab w:val="left" w:pos="2408"/>
          <w:tab w:val="left" w:pos="3117"/>
        </w:tabs>
        <w:spacing w:after="120" w:line="380" w:lineRule="exact"/>
        <w:ind w:left="1134" w:firstLine="0"/>
        <w:jc w:val="both"/>
        <w:rPr>
          <w:rFonts w:cs="Traditional Arabic"/>
          <w:sz w:val="20"/>
          <w:szCs w:val="30"/>
        </w:rPr>
      </w:pPr>
      <w:r>
        <w:rPr>
          <w:rFonts w:cs="Traditional Arabic"/>
          <w:sz w:val="20"/>
          <w:szCs w:val="30"/>
          <w:rtl/>
        </w:rPr>
        <w:t>ويضطلع برنامج البيئة أيضاً بعمل واسع النطاق لتحسين البيانات الشرحية، والتعاريف، وغير ذلك من الأعمال المنهجية بما في ذلك بشأن استخدام البيانات الكبيرة في رصد البيئة، وقياس البعد البيئي في أهداف التنمية المستدامة، ووضع نظام واسع النطاق إنتولوجا هدف التنمية المستدامة. وكان قد صدر مؤخراً عناصر الربط في إطار هدف التنمية المستدامة على موقع المنبر التفاعلي لبرنامج البيئة كجزء من الاستجابة لمجلس الرؤساء التنفيذيين للتنسيق التابع للأمين العام للأمم المتحدة بشأن تطور البيانات.</w:t>
      </w:r>
    </w:p>
    <w:p w:rsidR="00FF28C1" w:rsidRDefault="00FF28C1" w:rsidP="00CB788D">
      <w:pPr>
        <w:numPr>
          <w:ilvl w:val="0"/>
          <w:numId w:val="2"/>
        </w:numPr>
        <w:tabs>
          <w:tab w:val="clear" w:pos="720"/>
          <w:tab w:val="left" w:pos="1841"/>
          <w:tab w:val="left" w:pos="2408"/>
          <w:tab w:val="left" w:pos="3117"/>
        </w:tabs>
        <w:spacing w:after="120" w:line="380" w:lineRule="exact"/>
        <w:ind w:left="1134" w:firstLine="0"/>
        <w:jc w:val="both"/>
        <w:rPr>
          <w:rFonts w:cs="Traditional Arabic"/>
          <w:sz w:val="20"/>
          <w:szCs w:val="30"/>
        </w:rPr>
      </w:pPr>
      <w:r>
        <w:rPr>
          <w:rFonts w:cs="Traditional Arabic"/>
          <w:sz w:val="20"/>
          <w:szCs w:val="30"/>
          <w:rtl/>
        </w:rPr>
        <w:t>وهناك من بين الأفرقة الاستشارية التي أنشئت بموجب عملية الطبعة السادسة لتوقعات البيئة العالمية، الفريق العامل المعني بمنهجيات التقييم والبيانات والمعلومات الذي يضم في عضويته بعضاً من العلماء الأوسع صيتاً في مجالهم، والذي شكل أفرقة مهام لفحص التغيرات في البيانات والمعلومات البيئية فضلاً عن الطرق المبتكرة لتحسين عمليات التقييم البيئية. وسوف تيسر المدخلات من الفريق وضع مجموعة من الخطوط التوجيهية المنقحة للتقييم الدولي المتكامل ودعم وضع تقرير يتضمن تحليلاً للثغرات في البيانات والمعلومات.</w:t>
      </w:r>
    </w:p>
    <w:p w:rsidR="00FF28C1" w:rsidRDefault="00FF28C1" w:rsidP="00CB788D">
      <w:pPr>
        <w:numPr>
          <w:ilvl w:val="0"/>
          <w:numId w:val="2"/>
        </w:numPr>
        <w:tabs>
          <w:tab w:val="clear" w:pos="720"/>
          <w:tab w:val="left" w:pos="1841"/>
          <w:tab w:val="left" w:pos="2408"/>
          <w:tab w:val="left" w:pos="3117"/>
        </w:tabs>
        <w:spacing w:after="120" w:line="380" w:lineRule="exact"/>
        <w:ind w:left="1134" w:firstLine="0"/>
        <w:jc w:val="both"/>
        <w:rPr>
          <w:rFonts w:cs="Traditional Arabic"/>
          <w:sz w:val="20"/>
          <w:szCs w:val="30"/>
          <w:rtl/>
        </w:rPr>
      </w:pPr>
      <w:r>
        <w:rPr>
          <w:rFonts w:cs="Traditional Arabic"/>
          <w:sz w:val="20"/>
          <w:szCs w:val="30"/>
          <w:rtl/>
        </w:rPr>
        <w:t>وسوف يقدم برنامج البيئة عرضاً عاماً للأبعاد البيئية لرصد أهداف التنمية المستدامة يقدم لجمعية الأمم المتحدة للبيئة خلال دورتها الثانية.</w:t>
      </w:r>
    </w:p>
    <w:p w:rsidR="00FF28C1" w:rsidRPr="0095077B" w:rsidRDefault="00FF28C1" w:rsidP="00F14D55">
      <w:pPr>
        <w:pBdr>
          <w:left w:val="nil"/>
        </w:pBdr>
        <w:tabs>
          <w:tab w:val="left" w:pos="1841"/>
          <w:tab w:val="left" w:pos="2408"/>
          <w:tab w:val="left" w:pos="3117"/>
        </w:tabs>
        <w:spacing w:before="240" w:after="120" w:line="400" w:lineRule="exact"/>
        <w:ind w:left="1134" w:hanging="710"/>
        <w:jc w:val="both"/>
        <w:rPr>
          <w:rFonts w:cs="Traditional Arabic"/>
          <w:b/>
          <w:bCs/>
          <w:sz w:val="32"/>
          <w:szCs w:val="32"/>
          <w:rtl/>
        </w:rPr>
      </w:pPr>
      <w:r w:rsidRPr="0095077B">
        <w:rPr>
          <w:rFonts w:cs="Traditional Arabic"/>
          <w:b/>
          <w:bCs/>
          <w:sz w:val="32"/>
          <w:szCs w:val="32"/>
          <w:rtl/>
        </w:rPr>
        <w:lastRenderedPageBreak/>
        <w:t>رابعاً</w:t>
      </w:r>
      <w:r w:rsidR="00CB788D">
        <w:rPr>
          <w:rFonts w:cs="Traditional Arabic" w:hint="cs"/>
          <w:b/>
          <w:bCs/>
          <w:sz w:val="32"/>
          <w:szCs w:val="32"/>
          <w:rtl/>
        </w:rPr>
        <w:t xml:space="preserve"> </w:t>
      </w:r>
      <w:r w:rsidRPr="0095077B">
        <w:rPr>
          <w:rFonts w:cs="Traditional Arabic"/>
          <w:b/>
          <w:bCs/>
          <w:sz w:val="32"/>
          <w:szCs w:val="32"/>
          <w:rtl/>
        </w:rPr>
        <w:t>-</w:t>
      </w:r>
      <w:r w:rsidRPr="0095077B">
        <w:rPr>
          <w:rFonts w:cs="Traditional Arabic"/>
          <w:b/>
          <w:bCs/>
          <w:sz w:val="32"/>
          <w:szCs w:val="32"/>
          <w:rtl/>
        </w:rPr>
        <w:tab/>
        <w:t xml:space="preserve">التقدم </w:t>
      </w:r>
      <w:r w:rsidR="00F14D55">
        <w:rPr>
          <w:rFonts w:cs="Traditional Arabic"/>
          <w:b/>
          <w:bCs/>
          <w:sz w:val="32"/>
          <w:szCs w:val="32"/>
          <w:rtl/>
        </w:rPr>
        <w:t>المحرز على صعيد</w:t>
      </w:r>
      <w:r w:rsidRPr="0095077B">
        <w:rPr>
          <w:rFonts w:cs="Traditional Arabic"/>
          <w:b/>
          <w:bCs/>
          <w:sz w:val="32"/>
          <w:szCs w:val="32"/>
          <w:rtl/>
        </w:rPr>
        <w:t xml:space="preserve"> الأهداف والتوصيات </w:t>
      </w:r>
      <w:r>
        <w:rPr>
          <w:rFonts w:cs="Traditional Arabic"/>
          <w:b/>
          <w:bCs/>
          <w:sz w:val="32"/>
          <w:szCs w:val="32"/>
          <w:rtl/>
        </w:rPr>
        <w:t>المتفق</w:t>
      </w:r>
      <w:r w:rsidRPr="0095077B">
        <w:rPr>
          <w:rFonts w:cs="Traditional Arabic"/>
          <w:b/>
          <w:bCs/>
          <w:sz w:val="32"/>
          <w:szCs w:val="32"/>
          <w:rtl/>
        </w:rPr>
        <w:t xml:space="preserve"> عليها دولياً بشأن الصكوك السياساتية لتعزيز </w:t>
      </w:r>
      <w:r w:rsidR="00870666" w:rsidRPr="00870666">
        <w:rPr>
          <w:rFonts w:cs="Traditional Arabic"/>
          <w:b/>
          <w:bCs/>
          <w:sz w:val="32"/>
          <w:szCs w:val="32"/>
          <w:rtl/>
        </w:rPr>
        <w:t>الروابط بين العلوم والسياسات</w:t>
      </w:r>
    </w:p>
    <w:p w:rsidR="00FF28C1" w:rsidRDefault="00FF28C1" w:rsidP="00F14D55">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تتضمن عمليات التقييم العالمية والإقليمية والمواضيعية الجهود التي تبذل لتحديد قصص </w:t>
      </w:r>
      <w:r w:rsidR="00F14D55">
        <w:rPr>
          <w:rFonts w:cs="Traditional Arabic"/>
          <w:sz w:val="20"/>
          <w:szCs w:val="30"/>
          <w:rtl/>
        </w:rPr>
        <w:t>نجاح ا</w:t>
      </w:r>
      <w:r>
        <w:rPr>
          <w:rFonts w:cs="Traditional Arabic"/>
          <w:sz w:val="20"/>
          <w:szCs w:val="30"/>
          <w:rtl/>
        </w:rPr>
        <w:t xml:space="preserve">لبلدان </w:t>
      </w:r>
      <w:r w:rsidR="00F14D55">
        <w:rPr>
          <w:rFonts w:cs="Traditional Arabic"/>
          <w:sz w:val="20"/>
          <w:szCs w:val="30"/>
          <w:rtl/>
        </w:rPr>
        <w:t>في</w:t>
      </w:r>
      <w:r>
        <w:rPr>
          <w:rFonts w:cs="Traditional Arabic"/>
          <w:sz w:val="20"/>
          <w:szCs w:val="30"/>
          <w:rtl/>
        </w:rPr>
        <w:t xml:space="preserve"> تعز</w:t>
      </w:r>
      <w:r w:rsidR="00F14D55">
        <w:rPr>
          <w:rFonts w:cs="Traditional Arabic"/>
          <w:sz w:val="20"/>
          <w:szCs w:val="30"/>
          <w:rtl/>
        </w:rPr>
        <w:t>ي</w:t>
      </w:r>
      <w:r>
        <w:rPr>
          <w:rFonts w:cs="Traditional Arabic"/>
          <w:sz w:val="20"/>
          <w:szCs w:val="30"/>
          <w:rtl/>
        </w:rPr>
        <w:t xml:space="preserve">ز </w:t>
      </w:r>
      <w:r w:rsidR="00870666">
        <w:rPr>
          <w:rFonts w:cs="Traditional Arabic"/>
          <w:sz w:val="20"/>
          <w:szCs w:val="30"/>
          <w:rtl/>
        </w:rPr>
        <w:t>الروابط بين العلوم والسياسات</w:t>
      </w:r>
      <w:r>
        <w:rPr>
          <w:rFonts w:cs="Traditional Arabic"/>
          <w:sz w:val="20"/>
          <w:szCs w:val="30"/>
          <w:rtl/>
        </w:rPr>
        <w:t>. وعلى الرغم من أن من الصعب جمع قرائن بالنظر إلى الصعوبات التي تواجه نسبها إلى مصدر معين، ويجري الآن وضع التوصيات والأفكار بشأن صكوك السياسات العالمية والدولية استناداً إلى الخبرات المكتسبة على المستويات الوطنية والإقليمية.</w:t>
      </w:r>
    </w:p>
    <w:p w:rsidR="00FF28C1" w:rsidRPr="00204189" w:rsidRDefault="00FF28C1" w:rsidP="00F14D55">
      <w:pPr>
        <w:pBdr>
          <w:left w:val="nil"/>
        </w:pBdr>
        <w:tabs>
          <w:tab w:val="left" w:pos="1841"/>
          <w:tab w:val="left" w:pos="2408"/>
          <w:tab w:val="left" w:pos="3117"/>
        </w:tabs>
        <w:spacing w:before="80" w:after="120" w:line="400" w:lineRule="exact"/>
        <w:ind w:left="1134" w:hanging="710"/>
        <w:jc w:val="both"/>
        <w:rPr>
          <w:rFonts w:cs="Traditional Arabic"/>
          <w:b/>
          <w:bCs/>
          <w:sz w:val="20"/>
          <w:szCs w:val="30"/>
        </w:rPr>
      </w:pPr>
      <w:r w:rsidRPr="00204189">
        <w:rPr>
          <w:rFonts w:cs="Traditional Arabic"/>
          <w:b/>
          <w:bCs/>
          <w:sz w:val="20"/>
          <w:szCs w:val="30"/>
          <w:rtl/>
        </w:rPr>
        <w:t>ألف -</w:t>
      </w:r>
      <w:r w:rsidRPr="00204189">
        <w:rPr>
          <w:rFonts w:cs="Traditional Arabic"/>
          <w:b/>
          <w:bCs/>
          <w:sz w:val="20"/>
          <w:szCs w:val="30"/>
          <w:rtl/>
        </w:rPr>
        <w:tab/>
        <w:t xml:space="preserve">قياس التقدم </w:t>
      </w:r>
      <w:r w:rsidR="00F14D55">
        <w:rPr>
          <w:rFonts w:cs="Traditional Arabic"/>
          <w:b/>
          <w:bCs/>
          <w:sz w:val="20"/>
          <w:szCs w:val="30"/>
          <w:rtl/>
        </w:rPr>
        <w:t>المحرز في</w:t>
      </w:r>
      <w:r w:rsidRPr="00204189">
        <w:rPr>
          <w:rFonts w:cs="Traditional Arabic"/>
          <w:b/>
          <w:bCs/>
          <w:sz w:val="20"/>
          <w:szCs w:val="30"/>
          <w:rtl/>
        </w:rPr>
        <w:t xml:space="preserve"> تحقيق الأهداف والغايات البيئية المتفق عليها دولياً</w:t>
      </w:r>
    </w:p>
    <w:p w:rsidR="00FF28C1" w:rsidRDefault="00FF28C1" w:rsidP="00452687">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يواصل برنامج البيئة من خلال مساحة مخصصة في المنبر التفاعلي لبرنامج البيئة، رصد التقدم في تحقيق الأهداف البيئية المتفق عليها دولياً في الاتفاقات البيئية المتعددة الأطراف، ورصد المشاركة في تلك الاتفاقات من خلال منبر الأمم المتحدة للمعلومات بشأن الاتفاقات البيئية المتعدد الأطراف.</w:t>
      </w:r>
      <w:r w:rsidR="00452687">
        <w:rPr>
          <w:rFonts w:cs="Traditional Arabic"/>
          <w:sz w:val="20"/>
          <w:szCs w:val="30"/>
          <w:vertAlign w:val="superscript"/>
          <w:rtl/>
        </w:rPr>
        <w:t>(</w:t>
      </w:r>
      <w:r>
        <w:rPr>
          <w:rStyle w:val="FootnoteReference"/>
          <w:rFonts w:cs="Traditional Arabic"/>
          <w:szCs w:val="30"/>
          <w:rtl/>
        </w:rPr>
        <w:footnoteReference w:id="6"/>
      </w:r>
      <w:r w:rsidR="00452687">
        <w:rPr>
          <w:rFonts w:cs="Traditional Arabic"/>
          <w:sz w:val="20"/>
          <w:szCs w:val="30"/>
          <w:vertAlign w:val="superscript"/>
          <w:rtl/>
        </w:rPr>
        <w:t>)</w:t>
      </w:r>
    </w:p>
    <w:p w:rsidR="00FF28C1" w:rsidRDefault="00FF28C1" w:rsidP="00CB08CF">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وتستعرض عمليات التقييم الإقليمية والدولية الحالية في إطار الطبعة السادسة </w:t>
      </w:r>
      <w:r w:rsidRPr="00204189">
        <w:rPr>
          <w:rFonts w:cs="Traditional Arabic"/>
          <w:i/>
          <w:iCs/>
          <w:sz w:val="20"/>
          <w:szCs w:val="30"/>
          <w:rtl/>
        </w:rPr>
        <w:t>لتوقعات البيئة العالمية</w:t>
      </w:r>
      <w:r>
        <w:rPr>
          <w:rFonts w:cs="Traditional Arabic"/>
          <w:i/>
          <w:iCs/>
          <w:sz w:val="20"/>
          <w:szCs w:val="30"/>
          <w:rtl/>
        </w:rPr>
        <w:t xml:space="preserve"> </w:t>
      </w:r>
      <w:r>
        <w:rPr>
          <w:rFonts w:cs="Traditional Arabic"/>
          <w:sz w:val="20"/>
          <w:szCs w:val="30"/>
          <w:rtl/>
        </w:rPr>
        <w:t xml:space="preserve">التقدم المحرز في تحقيق الأهداف والغايات البيئية على المستويات العالمية والإقليمية. وشرعت كذلك عمليات التقييم العالمية والمواضيعية الجارية، بما في ذلك </w:t>
      </w:r>
      <w:r w:rsidR="00F14D55">
        <w:rPr>
          <w:rFonts w:cs="Traditional Arabic"/>
          <w:sz w:val="20"/>
          <w:szCs w:val="30"/>
          <w:rtl/>
        </w:rPr>
        <w:t>تلك المتعلقة بجودة الهواء، وثغرات</w:t>
      </w:r>
      <w:r>
        <w:rPr>
          <w:rFonts w:cs="Traditional Arabic"/>
          <w:sz w:val="20"/>
          <w:szCs w:val="30"/>
          <w:rtl/>
        </w:rPr>
        <w:t xml:space="preserve"> الانبعاثات وجودة المياه في توسيع نطاق عم</w:t>
      </w:r>
      <w:r w:rsidR="00CB08CF">
        <w:rPr>
          <w:rFonts w:cs="Traditional Arabic" w:hint="cs"/>
          <w:sz w:val="20"/>
          <w:szCs w:val="30"/>
          <w:rtl/>
        </w:rPr>
        <w:t>ل</w:t>
      </w:r>
      <w:r>
        <w:rPr>
          <w:rFonts w:cs="Traditional Arabic"/>
          <w:sz w:val="20"/>
          <w:szCs w:val="30"/>
          <w:rtl/>
        </w:rPr>
        <w:t>ها ليشمل تحليل التقدم صوب أهداف وغايات التنمية المستدامة.</w:t>
      </w:r>
    </w:p>
    <w:p w:rsidR="00FF28C1" w:rsidRDefault="00F14D55" w:rsidP="00F14D55">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وكجزء من الدعم الذي ت</w:t>
      </w:r>
      <w:r w:rsidR="00FF28C1">
        <w:rPr>
          <w:rFonts w:cs="Traditional Arabic"/>
          <w:sz w:val="20"/>
          <w:szCs w:val="30"/>
          <w:rtl/>
        </w:rPr>
        <w:t xml:space="preserve">قدمه </w:t>
      </w:r>
      <w:r>
        <w:rPr>
          <w:rFonts w:cs="Traditional Arabic"/>
          <w:sz w:val="20"/>
          <w:szCs w:val="30"/>
          <w:rtl/>
        </w:rPr>
        <w:t>اللجنة الإحصائية في الأمم المتحدة</w:t>
      </w:r>
      <w:r w:rsidR="00FF28C1">
        <w:rPr>
          <w:rFonts w:cs="Traditional Arabic"/>
          <w:sz w:val="20"/>
          <w:szCs w:val="30"/>
          <w:rtl/>
        </w:rPr>
        <w:t xml:space="preserve"> </w:t>
      </w:r>
      <w:r w:rsidR="00870666">
        <w:rPr>
          <w:rFonts w:cs="Traditional Arabic"/>
          <w:sz w:val="20"/>
          <w:szCs w:val="30"/>
          <w:rtl/>
        </w:rPr>
        <w:t>لخطة الت</w:t>
      </w:r>
      <w:r w:rsidR="00870666" w:rsidRPr="00B25D70">
        <w:rPr>
          <w:rFonts w:cs="Traditional Arabic"/>
          <w:sz w:val="20"/>
          <w:szCs w:val="30"/>
          <w:rtl/>
        </w:rPr>
        <w:t>نمية المستدامة</w:t>
      </w:r>
      <w:r w:rsidR="00870666">
        <w:rPr>
          <w:rFonts w:cs="Traditional Arabic"/>
          <w:sz w:val="20"/>
          <w:szCs w:val="30"/>
          <w:rtl/>
        </w:rPr>
        <w:t xml:space="preserve"> لعام</w:t>
      </w:r>
      <w:r w:rsidR="00870666" w:rsidRPr="00B25D70">
        <w:rPr>
          <w:rFonts w:cs="Traditional Arabic"/>
          <w:sz w:val="20"/>
          <w:szCs w:val="30"/>
          <w:rtl/>
        </w:rPr>
        <w:t xml:space="preserve"> 2030</w:t>
      </w:r>
      <w:r w:rsidR="00FF28C1">
        <w:rPr>
          <w:rFonts w:cs="Traditional Arabic"/>
          <w:sz w:val="20"/>
          <w:szCs w:val="30"/>
          <w:rtl/>
        </w:rPr>
        <w:t>، عمل فريق الخبراء المشترك بين الوكالات بشأن مؤشرات أهداف التنمية المستدامة، يقدم برنامج البيئة ومنظومة الأمم المتحدة الأشمل المدخلات التقنية بشأن المؤشرات لقياس التقدم بشأن البعد البيئي. ولهذه الغاية، يعمل برنامج البيئة في الاحتياجات من البيانات الشرحية، وتدفقات البيانات مع مكاتب الإحصاء الوطنية للدول الأعضاء وغير ذلك من هيئات الأمم المتحدة.</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tl/>
        </w:rPr>
      </w:pPr>
      <w:r>
        <w:rPr>
          <w:rFonts w:cs="Traditional Arabic"/>
          <w:sz w:val="20"/>
          <w:szCs w:val="30"/>
          <w:rtl/>
        </w:rPr>
        <w:t>وفيما يتعلق بتغير المناخ على وجه الخصوص، فإن السياسات القائمة والمساهمات المحددة وطنياً المعنية المقدمة قبل الدورة الحادية والعشرين لمؤتمر الأطراف في اتفاقية الأمم المتحدة الإطارية بشأن تغير المناخ، يمكن إذا نفذت على نحو كامل تخفيض كميات كبيرة تصل إلى 11 غيغا طن من معادل ثاني أكسيد الكربون من الانبعاثات المتوقعة بحلول عام 2030. غير أن ذلك يبلغ نحو نصف الكمية الفعلية المطلوبة للوصول إلى مستوى الانبعاثات العالمية البالغ 42 غيغا طن من معادل ثاني أكسيد الكربون بحلول 2030، مما يعادل أكثر من 66 في المائة من فرصة تحقيق هدف الحد من الارتفاع في درجة الحرارة العالمية بمقدار 2 درجة مئوية بحلول 2100. ويوفر اتفاق باريس إطاراً لاستعراض وتعزيز الالتزامات لزيادة مستوى الطموح والمساهمة في تحقيق الهدف الشامل.</w:t>
      </w:r>
    </w:p>
    <w:p w:rsidR="00FF28C1" w:rsidRPr="007D4DCF" w:rsidRDefault="00FF28C1" w:rsidP="00452687">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7D4DCF">
        <w:rPr>
          <w:rFonts w:cs="Traditional Arabic"/>
          <w:b/>
          <w:bCs/>
          <w:sz w:val="20"/>
          <w:szCs w:val="30"/>
          <w:rtl/>
        </w:rPr>
        <w:t>باء -</w:t>
      </w:r>
      <w:r w:rsidRPr="007D4DCF">
        <w:rPr>
          <w:rFonts w:cs="Traditional Arabic"/>
          <w:b/>
          <w:bCs/>
          <w:sz w:val="20"/>
          <w:szCs w:val="30"/>
          <w:rtl/>
        </w:rPr>
        <w:tab/>
        <w:t>التوصيات</w:t>
      </w:r>
    </w:p>
    <w:p w:rsidR="00FF28C1" w:rsidRDefault="00FF28C1" w:rsidP="00F14D55">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 xml:space="preserve">سوف توفر عمليات التقييم الإقليمية في إطار عملية الطبعة السادسة من </w:t>
      </w:r>
      <w:r>
        <w:rPr>
          <w:rFonts w:cs="Traditional Arabic"/>
          <w:i/>
          <w:iCs/>
          <w:sz w:val="20"/>
          <w:szCs w:val="30"/>
          <w:rtl/>
        </w:rPr>
        <w:t>توقعات البيئة العالمية</w:t>
      </w:r>
      <w:r>
        <w:rPr>
          <w:rFonts w:cs="Traditional Arabic"/>
          <w:sz w:val="20"/>
          <w:szCs w:val="30"/>
          <w:rtl/>
        </w:rPr>
        <w:t xml:space="preserve"> فرصة فريدة لتعزيز </w:t>
      </w:r>
      <w:r w:rsidR="00870666">
        <w:rPr>
          <w:rFonts w:cs="Traditional Arabic"/>
          <w:sz w:val="20"/>
          <w:szCs w:val="30"/>
          <w:rtl/>
        </w:rPr>
        <w:t>الروابط بين العلوم والسياسات</w:t>
      </w:r>
      <w:r>
        <w:rPr>
          <w:rFonts w:cs="Traditional Arabic"/>
          <w:sz w:val="20"/>
          <w:szCs w:val="30"/>
          <w:rtl/>
        </w:rPr>
        <w:t xml:space="preserve"> من منظور إقليمي. وسيجري تنظيم عمليات التقييم الستة تمشياً مع عمليات التقييم الحالية لحالة البيئة مثل</w:t>
      </w:r>
      <w:r w:rsidR="00F14D55">
        <w:rPr>
          <w:rFonts w:cs="Traditional Arabic"/>
          <w:sz w:val="20"/>
          <w:szCs w:val="30"/>
          <w:rtl/>
        </w:rPr>
        <w:t xml:space="preserve"> سلسلة</w:t>
      </w:r>
      <w:r>
        <w:rPr>
          <w:rFonts w:cs="Traditional Arabic"/>
          <w:sz w:val="20"/>
          <w:szCs w:val="30"/>
          <w:rtl/>
        </w:rPr>
        <w:t xml:space="preserve"> </w:t>
      </w:r>
      <w:r w:rsidRPr="00F14D55">
        <w:rPr>
          <w:rFonts w:cs="Traditional Arabic"/>
          <w:i/>
          <w:iCs/>
          <w:sz w:val="20"/>
          <w:szCs w:val="30"/>
          <w:rtl/>
        </w:rPr>
        <w:t>البيئة الأوروبية</w:t>
      </w:r>
      <w:r w:rsidR="00F26777" w:rsidRPr="00F14D55">
        <w:rPr>
          <w:rFonts w:cs="Traditional Arabic"/>
          <w:i/>
          <w:iCs/>
          <w:sz w:val="20"/>
          <w:szCs w:val="30"/>
          <w:rtl/>
        </w:rPr>
        <w:t> </w:t>
      </w:r>
      <w:r w:rsidRPr="00F14D55">
        <w:rPr>
          <w:rFonts w:cs="Traditional Arabic"/>
          <w:i/>
          <w:iCs/>
          <w:sz w:val="20"/>
          <w:szCs w:val="30"/>
          <w:rtl/>
        </w:rPr>
        <w:t>- عمليات تقييم الحالة والتوقعات وسلسلة توقعات البيئة في أفريقيا، وتوقعات البيئة في أمريكا اللاتينية والبحر الكاريبي</w:t>
      </w:r>
      <w:r>
        <w:rPr>
          <w:rFonts w:cs="Traditional Arabic"/>
          <w:sz w:val="20"/>
          <w:szCs w:val="30"/>
          <w:rtl/>
        </w:rPr>
        <w:t xml:space="preserve">. وفي بعض الحالات، سوف تفيد </w:t>
      </w:r>
      <w:r>
        <w:rPr>
          <w:rFonts w:cs="Traditional Arabic"/>
          <w:sz w:val="20"/>
          <w:szCs w:val="30"/>
          <w:rtl/>
        </w:rPr>
        <w:lastRenderedPageBreak/>
        <w:t>عمليات التقييم الإقليمية في تحقيق متطلبات الإبلاغ لمختلف المنتديات البيئية الوزارية الإقليمية مثل، المؤتمر الوزاري للوحدة الأور</w:t>
      </w:r>
      <w:r w:rsidR="00CB08CF">
        <w:rPr>
          <w:rFonts w:cs="Traditional Arabic" w:hint="cs"/>
          <w:sz w:val="20"/>
          <w:szCs w:val="30"/>
          <w:rtl/>
        </w:rPr>
        <w:t>و</w:t>
      </w:r>
      <w:r>
        <w:rPr>
          <w:rFonts w:cs="Traditional Arabic"/>
          <w:sz w:val="20"/>
          <w:szCs w:val="30"/>
          <w:rtl/>
        </w:rPr>
        <w:t xml:space="preserve">بية المعني </w:t>
      </w:r>
      <w:r w:rsidR="00F26777">
        <w:rPr>
          <w:rFonts w:cs="Traditional Arabic"/>
          <w:sz w:val="20"/>
          <w:szCs w:val="30"/>
          <w:rtl/>
        </w:rPr>
        <w:t>’’</w:t>
      </w:r>
      <w:r>
        <w:rPr>
          <w:rFonts w:cs="Traditional Arabic"/>
          <w:sz w:val="20"/>
          <w:szCs w:val="30"/>
          <w:rtl/>
        </w:rPr>
        <w:t>بالبيئة لأوروبا</w:t>
      </w:r>
      <w:r w:rsidR="00F26777">
        <w:rPr>
          <w:rFonts w:cs="Traditional Arabic"/>
          <w:sz w:val="20"/>
          <w:szCs w:val="30"/>
          <w:rtl/>
        </w:rPr>
        <w:t>‘‘</w:t>
      </w:r>
      <w:r>
        <w:rPr>
          <w:rFonts w:cs="Traditional Arabic"/>
          <w:sz w:val="20"/>
          <w:szCs w:val="30"/>
          <w:rtl/>
        </w:rPr>
        <w:t xml:space="preserve">. ويمكن على المدى الطويل تنفيذ عملية تبسيط للإبلاغ الإقليمي الدوري بشأن البيئة كآلية لصنع السياسات في سياق </w:t>
      </w:r>
      <w:r w:rsidR="00F14D55">
        <w:rPr>
          <w:rFonts w:cs="Traditional Arabic"/>
          <w:sz w:val="20"/>
          <w:szCs w:val="30"/>
          <w:rtl/>
        </w:rPr>
        <w:t>أهداف التنمية المستدامة و</w:t>
      </w:r>
      <w:r>
        <w:rPr>
          <w:rFonts w:cs="Traditional Arabic"/>
          <w:sz w:val="20"/>
          <w:szCs w:val="30"/>
          <w:rtl/>
        </w:rPr>
        <w:t xml:space="preserve">دورة الاستعراض والإبلاغ </w:t>
      </w:r>
      <w:r w:rsidR="00F14D55">
        <w:rPr>
          <w:rFonts w:cs="Traditional Arabic"/>
          <w:sz w:val="20"/>
          <w:szCs w:val="30"/>
          <w:rtl/>
        </w:rPr>
        <w:t>الخاصة بالتقرير العالمي عن ا</w:t>
      </w:r>
      <w:r>
        <w:rPr>
          <w:rFonts w:cs="Traditional Arabic"/>
          <w:sz w:val="20"/>
          <w:szCs w:val="30"/>
          <w:rtl/>
        </w:rPr>
        <w:t>لتنمية المستدامة.</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وعلاوة على ذلك، سيكون لكثير من نتائج عمليات التقييم الإقليمية والعالمية فائدة كبيرة على المستوى الوطني بالنظر إلى الطابع العابر للحدود بدرجة كبيرة للكثير من التحديات البيئية. وستزداد قدرة البلدان على استخدام تلك النتائج في توفير المعلومات لسياساتها واستراتيجياتها وتشكيلها وتحديثها لمعالجة البعد البيئي للتنمية المستدامة.</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tl/>
        </w:rPr>
      </w:pPr>
      <w:r>
        <w:rPr>
          <w:rFonts w:cs="Traditional Arabic"/>
          <w:sz w:val="20"/>
          <w:szCs w:val="30"/>
          <w:rtl/>
        </w:rPr>
        <w:t>واستناداً إلى الاستعراض الأولي لمشروع التقييمات الإقليمية القائمة في سياق الطبعة السادسة لتوقعات البيئة العالمية، يشار إلى بأن جميع الأقاليم سوف تحتاج، لمعالجة المشكلات البيئية الناشئة، إلى طائفة عريضة من الحلول السليمة علمياً والقابلة للتنفيذ بما في ذلك:</w:t>
      </w:r>
    </w:p>
    <w:p w:rsidR="00FF28C1" w:rsidRDefault="00FF28C1" w:rsidP="00452687">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(أ)</w:t>
      </w:r>
      <w:r>
        <w:rPr>
          <w:rFonts w:cs="Traditional Arabic"/>
          <w:sz w:val="20"/>
          <w:szCs w:val="30"/>
          <w:rtl/>
        </w:rPr>
        <w:tab/>
        <w:t>إصلاح مؤسسي بيئ</w:t>
      </w:r>
      <w:r w:rsidR="00452687">
        <w:rPr>
          <w:rFonts w:cs="Traditional Arabic"/>
          <w:sz w:val="20"/>
          <w:szCs w:val="30"/>
          <w:rtl/>
        </w:rPr>
        <w:t>ي</w:t>
      </w:r>
      <w:r>
        <w:rPr>
          <w:rFonts w:cs="Traditional Arabic"/>
          <w:sz w:val="20"/>
          <w:szCs w:val="30"/>
          <w:rtl/>
        </w:rPr>
        <w:t xml:space="preserve"> (الحوكمة والتنسيق والقدرة والتمويل)؛</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(ب)</w:t>
      </w:r>
      <w:r>
        <w:rPr>
          <w:rFonts w:cs="Traditional Arabic"/>
          <w:sz w:val="20"/>
          <w:szCs w:val="30"/>
          <w:rtl/>
        </w:rPr>
        <w:tab/>
        <w:t>امتثال أقوى عبر كافة الأطر التنظيمية؛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(ج)</w:t>
      </w:r>
      <w:r>
        <w:rPr>
          <w:rFonts w:cs="Traditional Arabic"/>
          <w:sz w:val="20"/>
          <w:szCs w:val="30"/>
          <w:rtl/>
        </w:rPr>
        <w:tab/>
        <w:t>زيادة الاستثمار في البيانات والإحصاءات؛</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(د)</w:t>
      </w:r>
      <w:r>
        <w:rPr>
          <w:rFonts w:cs="Traditional Arabic"/>
          <w:sz w:val="20"/>
          <w:szCs w:val="30"/>
          <w:rtl/>
        </w:rPr>
        <w:tab/>
        <w:t>استخدام الوسائل الاقتصادية لإدراج البيئة في مجالات السياسات الأخرى؛</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(ه)</w:t>
      </w:r>
      <w:r>
        <w:rPr>
          <w:rFonts w:cs="Traditional Arabic"/>
          <w:sz w:val="20"/>
          <w:szCs w:val="30"/>
          <w:rtl/>
        </w:rPr>
        <w:tab/>
        <w:t>زيادة إشراك القطاع الخاص والمجتمع المدني في الإدارة البيئية، والإنتاج والاستهلاك المستدامين؛</w:t>
      </w:r>
    </w:p>
    <w:p w:rsidR="00FF28C1" w:rsidRDefault="00FF28C1" w:rsidP="003609D4">
      <w:pPr>
        <w:tabs>
          <w:tab w:val="left" w:pos="1841"/>
          <w:tab w:val="left" w:pos="2408"/>
          <w:tab w:val="left" w:pos="3117"/>
        </w:tabs>
        <w:spacing w:line="400" w:lineRule="exact"/>
        <w:ind w:left="1134"/>
        <w:jc w:val="both"/>
        <w:rPr>
          <w:rFonts w:cs="Traditional Arabic"/>
          <w:sz w:val="20"/>
          <w:szCs w:val="30"/>
          <w:rtl/>
        </w:rPr>
      </w:pPr>
      <w:r>
        <w:rPr>
          <w:rFonts w:cs="Traditional Arabic"/>
          <w:sz w:val="20"/>
          <w:szCs w:val="30"/>
          <w:rtl/>
        </w:rPr>
        <w:tab/>
        <w:t>(و)</w:t>
      </w:r>
      <w:r>
        <w:rPr>
          <w:rFonts w:cs="Traditional Arabic"/>
          <w:sz w:val="20"/>
          <w:szCs w:val="30"/>
          <w:rtl/>
        </w:rPr>
        <w:tab/>
        <w:t>تعزيز التعاون الإقليمي لإدارة القضايا العابرة للحدود وخاصة تلك المتعلقة بالنظم الإيكولوجية الرئيسية والتحديات البيئية الكبرى مثل تلوث الهواء والماء والعواصف الرملية والترابية.</w:t>
      </w:r>
    </w:p>
    <w:p w:rsidR="00FF28C1" w:rsidRPr="007F32E3" w:rsidRDefault="00FF28C1" w:rsidP="00CB08CF">
      <w:pPr>
        <w:pBdr>
          <w:left w:val="nil"/>
        </w:pBdr>
        <w:tabs>
          <w:tab w:val="left" w:pos="1841"/>
          <w:tab w:val="left" w:pos="2408"/>
          <w:tab w:val="left" w:pos="3117"/>
        </w:tabs>
        <w:spacing w:before="240" w:after="120" w:line="400" w:lineRule="exact"/>
        <w:ind w:left="1134" w:hanging="994"/>
        <w:jc w:val="both"/>
        <w:rPr>
          <w:rFonts w:cs="Traditional Arabic"/>
          <w:b/>
          <w:bCs/>
          <w:sz w:val="32"/>
          <w:szCs w:val="32"/>
          <w:rtl/>
        </w:rPr>
      </w:pPr>
      <w:r w:rsidRPr="007F32E3">
        <w:rPr>
          <w:rFonts w:cs="Traditional Arabic"/>
          <w:b/>
          <w:bCs/>
          <w:sz w:val="32"/>
          <w:szCs w:val="32"/>
          <w:rtl/>
        </w:rPr>
        <w:t>خامساً</w:t>
      </w:r>
      <w:r w:rsidR="00452687">
        <w:rPr>
          <w:rFonts w:cs="Traditional Arabic"/>
          <w:b/>
          <w:bCs/>
          <w:sz w:val="32"/>
          <w:szCs w:val="32"/>
          <w:rtl/>
        </w:rPr>
        <w:t xml:space="preserve"> </w:t>
      </w:r>
      <w:r w:rsidRPr="007F32E3">
        <w:rPr>
          <w:rFonts w:cs="Traditional Arabic"/>
          <w:b/>
          <w:bCs/>
          <w:sz w:val="32"/>
          <w:szCs w:val="32"/>
          <w:rtl/>
        </w:rPr>
        <w:t>-</w:t>
      </w:r>
      <w:r w:rsidRPr="007F32E3">
        <w:rPr>
          <w:rFonts w:cs="Traditional Arabic"/>
          <w:b/>
          <w:bCs/>
          <w:sz w:val="32"/>
          <w:szCs w:val="32"/>
          <w:rtl/>
        </w:rPr>
        <w:tab/>
        <w:t xml:space="preserve">تطوير واستخدام المنبر التفاعلي لبرنامج البيئة على المدى </w:t>
      </w:r>
      <w:r w:rsidR="009C46E7">
        <w:rPr>
          <w:rFonts w:cs="Traditional Arabic"/>
          <w:b/>
          <w:bCs/>
          <w:sz w:val="32"/>
          <w:szCs w:val="32"/>
          <w:rtl/>
        </w:rPr>
        <w:t>البعيد</w:t>
      </w:r>
    </w:p>
    <w:p w:rsidR="00FF28C1" w:rsidRDefault="00FF28C1" w:rsidP="00CB08CF">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المنبر التفاعلي لبرنامج البيئة نظام لإدارة المعرفة يعتمد على الإنترنت يوفر البيانات والمعلومات والمعارف العلمية السياقية لإبقاء البيئة قيد الاستعراض، وتوفير أدوات لتعزيز القدرات الوطنية على الإبلاغ والتقييم فيما يتعلق بحالة البيئة وتهيئة الفرص للإنتاج المشترك التعاوني للمعارف والبحوث بواسطة الممارسين وصناع السياسات لدعم عمليات التقييم المتينة المعتمدة على القرائن، وتحليل السياسات.</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ويستخدم نظام معلومات الإبلاغ عن المؤشرات التابع للمنبر التفاعلي لبرنامج البيئة بالتوازي لمحاكاة البيانات والإحصاءات ذات الصلة بعمليات الإبلاغ الوطنية والإقليمية والعالمية بما في ذلك من خلال إطار المؤشرات العالمية لأهداف التنمية المستدامة. وسيجري تعزيز هذا الدور مع توافر المزيد من المحتويات عن علاقات وأنتول</w:t>
      </w:r>
      <w:r w:rsidR="009C46E7">
        <w:rPr>
          <w:rFonts w:cs="Traditional Arabic"/>
          <w:sz w:val="20"/>
          <w:szCs w:val="30"/>
          <w:rtl/>
        </w:rPr>
        <w:t>وجات المؤشرات، ومعلومات الإنترن</w:t>
      </w:r>
      <w:r>
        <w:rPr>
          <w:rFonts w:cs="Traditional Arabic"/>
          <w:sz w:val="20"/>
          <w:szCs w:val="30"/>
          <w:rtl/>
        </w:rPr>
        <w:t>ت من خلال بوابة أهداف التنمية المستدامة في المنبر التفاعلي لبرنامج البيئة المستمدة من الوزارات ومكاتب الإحصاء الوطنية، ودوائر الإحصاء الدولية.</w:t>
      </w:r>
    </w:p>
    <w:p w:rsidR="00FF28C1" w:rsidRDefault="00FF28C1" w:rsidP="00F26777">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Pr>
      </w:pPr>
      <w:r>
        <w:rPr>
          <w:rFonts w:cs="Traditional Arabic"/>
          <w:sz w:val="20"/>
          <w:szCs w:val="30"/>
          <w:rtl/>
        </w:rPr>
        <w:t>كما ييسر نظام معلومات الإبلاغ عن المؤشرات تقاسم البيانات فيما بين مستودع</w:t>
      </w:r>
      <w:r w:rsidR="00452687">
        <w:rPr>
          <w:rFonts w:cs="Traditional Arabic"/>
          <w:sz w:val="20"/>
          <w:szCs w:val="30"/>
          <w:rtl/>
        </w:rPr>
        <w:t>ي</w:t>
      </w:r>
      <w:r>
        <w:rPr>
          <w:rFonts w:cs="Traditional Arabic"/>
          <w:sz w:val="20"/>
          <w:szCs w:val="30"/>
          <w:rtl/>
        </w:rPr>
        <w:t xml:space="preserve"> البيانات الوطنية، وتوفير إدارة لتبسيط تجميع وحساب المؤشرات و</w:t>
      </w:r>
      <w:r w:rsidR="00F26777">
        <w:rPr>
          <w:rFonts w:cs="Traditional Arabic"/>
          <w:sz w:val="20"/>
          <w:szCs w:val="30"/>
          <w:rtl/>
        </w:rPr>
        <w:t>’’</w:t>
      </w:r>
      <w:r>
        <w:rPr>
          <w:rFonts w:cs="Traditional Arabic"/>
          <w:sz w:val="20"/>
          <w:szCs w:val="30"/>
          <w:rtl/>
        </w:rPr>
        <w:t>لوحة منح الدرجات</w:t>
      </w:r>
      <w:r w:rsidR="00F26777">
        <w:rPr>
          <w:rFonts w:cs="Traditional Arabic"/>
          <w:sz w:val="20"/>
          <w:szCs w:val="30"/>
          <w:rtl/>
        </w:rPr>
        <w:t>‘‘</w:t>
      </w:r>
      <w:r>
        <w:rPr>
          <w:rFonts w:cs="Traditional Arabic"/>
          <w:sz w:val="20"/>
          <w:szCs w:val="30"/>
          <w:rtl/>
        </w:rPr>
        <w:t xml:space="preserve"> للإبلاغ عن عمليات صنع السياسات وتزويدها بالمعلومات.</w:t>
      </w:r>
    </w:p>
    <w:p w:rsidR="00FF28C1" w:rsidRDefault="00FF28C1" w:rsidP="00FF28C1">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tl/>
        </w:rPr>
      </w:pPr>
      <w:r>
        <w:rPr>
          <w:rFonts w:cs="Traditional Arabic"/>
          <w:sz w:val="20"/>
          <w:szCs w:val="30"/>
          <w:rtl/>
        </w:rPr>
        <w:lastRenderedPageBreak/>
        <w:t>وقد خصصت الثمانية عشرة شهراً الأولى لإقامة المنبر والأدوات ونظام إدارة المعرفة في المنبر التفاعلي لبرنامج البيئة، ولوضع المؤشرات استناداً إلى البيانات المتوافرة من المصادر العالمية والإقليمية والوطنية بالتعاون مع الحكومات والمؤسسات وغير ذلك من موردي البيانات. وقد أسفر ذلك عن:</w:t>
      </w:r>
    </w:p>
    <w:p w:rsidR="00FF28C1" w:rsidRDefault="00FF28C1" w:rsidP="00CB08CF">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(أ)</w:t>
      </w:r>
      <w:r>
        <w:rPr>
          <w:rFonts w:cs="Traditional Arabic"/>
          <w:sz w:val="20"/>
          <w:szCs w:val="30"/>
          <w:rtl/>
        </w:rPr>
        <w:tab/>
        <w:t xml:space="preserve">مستودع رقمي لبرنامج البيئة لأرصدة المعرفة مع تحديثات للأنباء التفاعلية وروابط مع </w:t>
      </w:r>
      <w:r w:rsidR="00CB08CF">
        <w:rPr>
          <w:rFonts w:cs="Traditional Arabic" w:hint="cs"/>
          <w:sz w:val="20"/>
          <w:szCs w:val="30"/>
          <w:rtl/>
        </w:rPr>
        <w:t>أ</w:t>
      </w:r>
      <w:r>
        <w:rPr>
          <w:rFonts w:cs="Traditional Arabic"/>
          <w:sz w:val="20"/>
          <w:szCs w:val="30"/>
          <w:rtl/>
        </w:rPr>
        <w:t>رصدة المعرفة في المستودعات الرقمية لمنظومة الأمم المتحدة؛</w:t>
      </w:r>
    </w:p>
    <w:p w:rsidR="00FF28C1" w:rsidRDefault="00FF28C1" w:rsidP="009C46E7">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(ب)</w:t>
      </w:r>
      <w:r>
        <w:rPr>
          <w:rFonts w:cs="Traditional Arabic"/>
          <w:sz w:val="20"/>
          <w:szCs w:val="30"/>
          <w:rtl/>
        </w:rPr>
        <w:tab/>
      </w:r>
      <w:r w:rsidR="009C46E7">
        <w:rPr>
          <w:rFonts w:cs="Traditional Arabic"/>
          <w:sz w:val="20"/>
          <w:szCs w:val="30"/>
          <w:rtl/>
        </w:rPr>
        <w:t>زهاء 418</w:t>
      </w:r>
      <w:r>
        <w:rPr>
          <w:rFonts w:cs="Traditional Arabic"/>
          <w:sz w:val="20"/>
          <w:szCs w:val="30"/>
          <w:rtl/>
        </w:rPr>
        <w:t xml:space="preserve"> خارطة تجمع بين الربط البيئي طويل الأجل والبيانات في الوقت قرب الحقيقي؛</w:t>
      </w:r>
    </w:p>
    <w:p w:rsidR="00FF28C1" w:rsidRDefault="00FF28C1" w:rsidP="009C46E7">
      <w:pPr>
        <w:tabs>
          <w:tab w:val="left" w:pos="1841"/>
          <w:tab w:val="left" w:pos="2160"/>
          <w:tab w:val="left" w:pos="2408"/>
          <w:tab w:val="left" w:pos="2762"/>
          <w:tab w:val="left" w:pos="3117"/>
        </w:tabs>
        <w:spacing w:after="120" w:line="400" w:lineRule="exact"/>
        <w:ind w:left="1134"/>
        <w:jc w:val="both"/>
        <w:rPr>
          <w:rFonts w:cs="Traditional Arabic"/>
          <w:sz w:val="20"/>
          <w:szCs w:val="30"/>
          <w:rtl/>
        </w:rPr>
      </w:pPr>
      <w:r>
        <w:rPr>
          <w:rFonts w:cs="Traditional Arabic"/>
          <w:sz w:val="20"/>
          <w:szCs w:val="30"/>
          <w:rtl/>
        </w:rPr>
        <w:tab/>
        <w:t>(ج)</w:t>
      </w:r>
      <w:r>
        <w:rPr>
          <w:rFonts w:cs="Traditional Arabic"/>
          <w:sz w:val="20"/>
          <w:szCs w:val="30"/>
          <w:rtl/>
        </w:rPr>
        <w:tab/>
        <w:t xml:space="preserve">تدفقات بيانات عالمية يبلغ عددها </w:t>
      </w:r>
      <w:r w:rsidR="009C46E7">
        <w:rPr>
          <w:rFonts w:cs="Traditional Arabic"/>
          <w:sz w:val="20"/>
          <w:szCs w:val="30"/>
          <w:rtl/>
        </w:rPr>
        <w:t>182</w:t>
      </w:r>
      <w:r>
        <w:rPr>
          <w:rFonts w:cs="Traditional Arabic"/>
          <w:sz w:val="20"/>
          <w:szCs w:val="30"/>
          <w:rtl/>
        </w:rPr>
        <w:t>، في شراكة مع 22 مؤسسة و183</w:t>
      </w:r>
      <w:r w:rsidR="00452687">
        <w:rPr>
          <w:rFonts w:cs="Traditional Arabic"/>
          <w:sz w:val="20"/>
          <w:szCs w:val="30"/>
          <w:rtl/>
        </w:rPr>
        <w:t> 2</w:t>
      </w:r>
      <w:r>
        <w:rPr>
          <w:rFonts w:cs="Traditional Arabic"/>
          <w:sz w:val="20"/>
          <w:szCs w:val="30"/>
          <w:rtl/>
        </w:rPr>
        <w:t xml:space="preserve"> تدفقات وطنية تتعلق بالمواضيع البيئية الرئيسية والمؤشرات الاجتماعية الاقتصادية الرئيسية من 190 بلداً؛</w:t>
      </w:r>
    </w:p>
    <w:p w:rsidR="00FF28C1" w:rsidRDefault="00FF28C1" w:rsidP="00793E6A">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(د)</w:t>
      </w:r>
      <w:r>
        <w:rPr>
          <w:rFonts w:cs="Traditional Arabic"/>
          <w:sz w:val="20"/>
          <w:szCs w:val="30"/>
          <w:rtl/>
        </w:rPr>
        <w:tab/>
        <w:t>تسع دوائر ممارسة تضم ما مجموعه 547</w:t>
      </w:r>
      <w:r w:rsidR="00793E6A">
        <w:rPr>
          <w:rFonts w:cs="Traditional Arabic"/>
          <w:sz w:val="20"/>
          <w:szCs w:val="30"/>
          <w:rtl/>
        </w:rPr>
        <w:t> 1</w:t>
      </w:r>
      <w:r>
        <w:rPr>
          <w:rFonts w:cs="Traditional Arabic"/>
          <w:sz w:val="20"/>
          <w:szCs w:val="30"/>
          <w:rtl/>
        </w:rPr>
        <w:t xml:space="preserve"> عضواً؛</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(ه)</w:t>
      </w:r>
      <w:r>
        <w:rPr>
          <w:rFonts w:cs="Traditional Arabic"/>
          <w:sz w:val="20"/>
          <w:szCs w:val="30"/>
          <w:rtl/>
        </w:rPr>
        <w:tab/>
        <w:t>بوابة أهداف التنمية المستدامة في المنبر التفاعلي لبرنامج البيئة الذي يربط المؤشرات والبيانات الوطنية والإقليمية بعناصر ربط أهداف التنمية المستدامة؛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(و)</w:t>
      </w:r>
      <w:r>
        <w:rPr>
          <w:rFonts w:cs="Traditional Arabic"/>
          <w:sz w:val="20"/>
          <w:szCs w:val="30"/>
          <w:rtl/>
        </w:rPr>
        <w:tab/>
        <w:t>أداة معلومات متعددة الأطراف على الويب لتحليل المعلومات غير منظمة من أوساط الإعلام الاجتماعية والأوساط العلمية وقطاع الأعمال في كافة أنحاء العالم مع رسم خرائط للكيانات وتحليل تصورات أصحاب المصلحة للمشكلات البيئية الرئيسية؛</w:t>
      </w:r>
    </w:p>
    <w:p w:rsidR="00FF28C1" w:rsidRDefault="00FF28C1" w:rsidP="00452687">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(ز)</w:t>
      </w:r>
      <w:r>
        <w:rPr>
          <w:rFonts w:cs="Traditional Arabic"/>
          <w:sz w:val="20"/>
          <w:szCs w:val="30"/>
          <w:rtl/>
        </w:rPr>
        <w:tab/>
        <w:t xml:space="preserve">صفحات قضايا مواضيعية يمكن الوصول إليها على أساس الموضوع مثل </w:t>
      </w:r>
      <w:r w:rsidR="00452687">
        <w:rPr>
          <w:rFonts w:cs="Traditional Arabic"/>
          <w:sz w:val="20"/>
          <w:szCs w:val="30"/>
          <w:rtl/>
        </w:rPr>
        <w:t>’’</w:t>
      </w:r>
      <w:r>
        <w:rPr>
          <w:rFonts w:cs="Traditional Arabic"/>
          <w:sz w:val="20"/>
          <w:szCs w:val="30"/>
          <w:rtl/>
        </w:rPr>
        <w:t>تأثيرات الانبعاثات- تغير المناخ</w:t>
      </w:r>
      <w:r w:rsidR="00452687">
        <w:rPr>
          <w:rFonts w:cs="Traditional Arabic"/>
          <w:sz w:val="20"/>
          <w:szCs w:val="30"/>
          <w:rtl/>
        </w:rPr>
        <w:t>‘‘</w:t>
      </w:r>
      <w:r>
        <w:rPr>
          <w:rFonts w:cs="Traditional Arabic"/>
          <w:sz w:val="20"/>
          <w:szCs w:val="30"/>
          <w:rtl/>
        </w:rPr>
        <w:t xml:space="preserve"> ونوعية الهواء- الصحة- تغير المناخ</w:t>
      </w:r>
      <w:r w:rsidR="00452687">
        <w:rPr>
          <w:rFonts w:cs="Traditional Arabic"/>
          <w:sz w:val="20"/>
          <w:szCs w:val="30"/>
          <w:rtl/>
        </w:rPr>
        <w:t xml:space="preserve"> ’’</w:t>
      </w:r>
      <w:r>
        <w:rPr>
          <w:rFonts w:cs="Traditional Arabic"/>
          <w:sz w:val="20"/>
          <w:szCs w:val="30"/>
          <w:rtl/>
        </w:rPr>
        <w:t>وحضور مشروعات برنامج البيئة</w:t>
      </w:r>
      <w:r w:rsidR="00452687">
        <w:rPr>
          <w:rFonts w:cs="Traditional Arabic"/>
          <w:sz w:val="20"/>
          <w:szCs w:val="30"/>
          <w:rtl/>
        </w:rPr>
        <w:t>‘‘</w:t>
      </w:r>
      <w:r>
        <w:rPr>
          <w:rFonts w:cs="Traditional Arabic"/>
          <w:sz w:val="20"/>
          <w:szCs w:val="30"/>
          <w:rtl/>
        </w:rPr>
        <w:t>؛</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(ح)</w:t>
      </w:r>
      <w:r>
        <w:rPr>
          <w:rFonts w:cs="Traditional Arabic"/>
          <w:sz w:val="20"/>
          <w:szCs w:val="30"/>
          <w:rtl/>
        </w:rPr>
        <w:tab/>
        <w:t>وضع نظام معلومات الإبلاغ عن المؤشرات في المنبر التفاعلي لبرنامج البيئة لتمكين البلدان من جمع وتحليل ونشر البيانات لتبسيط وترشيد عمليات الإبلاغ على المستويات الوطنية والإقليمية، وتم من خلال الاتفاقات البيئية المتعددة الأطراف- على المستويات العالمية، إيفاد اثنين وعشرين زيارة قطرية حتى الآن، بناء على دعوة من الحكومات لبيان طريقة عمل المنبر والمنافع المستمدة من الحصول المفتوح على البيانات، وأصبحت ساموا أول بلد وقع مذكرة تفاهم مع برنامج البيئة لتيسير نقل التكنولوجيا؛</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(ط)</w:t>
      </w:r>
      <w:r>
        <w:rPr>
          <w:rFonts w:cs="Traditional Arabic"/>
          <w:sz w:val="20"/>
          <w:szCs w:val="30"/>
          <w:rtl/>
        </w:rPr>
        <w:tab/>
        <w:t>بوابة علم للمواطنين في المنبر التفاعلي لبرنامج البيئة لمبادرات توفير البيانات البيئية والعلم للمواطنين ومساهمتها؛</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(ي)</w:t>
      </w:r>
      <w:r>
        <w:rPr>
          <w:rFonts w:cs="Traditional Arabic"/>
          <w:sz w:val="20"/>
          <w:szCs w:val="30"/>
          <w:rtl/>
        </w:rPr>
        <w:tab/>
        <w:t>إقامة فرع للاختبارات بشأن الرصد البيئي للتمكين من الرصد عن طريق الويب والاستشارة وهو أول منتج لوحدة نوعية الهواء في برنامج البيئة التي يمكن وصلها بشبكة لتوفير الإحصاءات المكانية الدقيقة بشأن العرض لمادة وغازات الذرات في المحيط البيئي في المناطق الريفية والحضرية.</w:t>
      </w:r>
    </w:p>
    <w:p w:rsidR="00FF28C1" w:rsidRDefault="00FF28C1" w:rsidP="003E6D53">
      <w:pPr>
        <w:numPr>
          <w:ilvl w:val="0"/>
          <w:numId w:val="2"/>
        </w:numPr>
        <w:tabs>
          <w:tab w:val="clear" w:pos="720"/>
          <w:tab w:val="left" w:pos="1841"/>
          <w:tab w:val="left" w:pos="2408"/>
          <w:tab w:val="left" w:pos="3117"/>
        </w:tabs>
        <w:spacing w:after="120" w:line="400" w:lineRule="exact"/>
        <w:ind w:left="1134" w:firstLine="0"/>
        <w:jc w:val="both"/>
        <w:rPr>
          <w:rFonts w:cs="Traditional Arabic"/>
          <w:sz w:val="20"/>
          <w:szCs w:val="30"/>
          <w:rtl/>
        </w:rPr>
      </w:pPr>
      <w:r>
        <w:rPr>
          <w:rFonts w:cs="Traditional Arabic"/>
          <w:sz w:val="20"/>
          <w:szCs w:val="30"/>
          <w:rtl/>
        </w:rPr>
        <w:t>ومع زيادة الزيارات للموقع الشبكي ونظر الصفحات بنسبة 198 و190 في المائة في عام 2015 عن عام 2014، تتمثل خطة مواصلة تطو</w:t>
      </w:r>
      <w:r w:rsidR="00452687">
        <w:rPr>
          <w:rFonts w:cs="Traditional Arabic"/>
          <w:sz w:val="20"/>
          <w:szCs w:val="30"/>
          <w:rtl/>
        </w:rPr>
        <w:t>ي</w:t>
      </w:r>
      <w:r>
        <w:rPr>
          <w:rFonts w:cs="Traditional Arabic"/>
          <w:sz w:val="20"/>
          <w:szCs w:val="30"/>
          <w:rtl/>
        </w:rPr>
        <w:t>ر المنبر التفاعل</w:t>
      </w:r>
      <w:r w:rsidR="00452687">
        <w:rPr>
          <w:rFonts w:cs="Traditional Arabic"/>
          <w:sz w:val="20"/>
          <w:szCs w:val="30"/>
          <w:rtl/>
        </w:rPr>
        <w:t>ي</w:t>
      </w:r>
      <w:r>
        <w:rPr>
          <w:rFonts w:cs="Traditional Arabic"/>
          <w:sz w:val="20"/>
          <w:szCs w:val="30"/>
          <w:rtl/>
        </w:rPr>
        <w:t xml:space="preserve"> لبرنامج البيئة</w:t>
      </w:r>
      <w:r w:rsidR="003E6D53">
        <w:rPr>
          <w:rFonts w:cs="Traditional Arabic" w:hint="cs"/>
          <w:sz w:val="20"/>
          <w:szCs w:val="30"/>
          <w:rtl/>
        </w:rPr>
        <w:t xml:space="preserve"> في </w:t>
      </w:r>
      <w:r w:rsidR="00A91071">
        <w:rPr>
          <w:rFonts w:cs="Traditional Arabic" w:hint="cs"/>
          <w:sz w:val="20"/>
          <w:szCs w:val="30"/>
          <w:rtl/>
        </w:rPr>
        <w:t xml:space="preserve">فترة </w:t>
      </w:r>
      <w:r w:rsidR="003E6D53">
        <w:rPr>
          <w:rFonts w:cs="Traditional Arabic" w:hint="cs"/>
          <w:sz w:val="20"/>
          <w:szCs w:val="30"/>
          <w:rtl/>
        </w:rPr>
        <w:t>السنتين</w:t>
      </w:r>
      <w:r w:rsidR="00A91071">
        <w:rPr>
          <w:rFonts w:cs="Traditional Arabic" w:hint="cs"/>
          <w:sz w:val="20"/>
          <w:szCs w:val="30"/>
          <w:rtl/>
        </w:rPr>
        <w:t xml:space="preserve"> 2016-2017</w:t>
      </w:r>
      <w:r>
        <w:rPr>
          <w:rFonts w:cs="Traditional Arabic"/>
          <w:sz w:val="20"/>
          <w:szCs w:val="30"/>
          <w:rtl/>
        </w:rPr>
        <w:t xml:space="preserve"> فيما يلى:</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(أ)</w:t>
      </w:r>
      <w:r>
        <w:rPr>
          <w:rFonts w:cs="Traditional Arabic"/>
          <w:sz w:val="20"/>
          <w:szCs w:val="30"/>
          <w:rtl/>
        </w:rPr>
        <w:tab/>
        <w:t>مواصلة إثراء المنبر التفاعلي لبرنامج البيئة بمحتوى جديد ومفيد يرتبط بموارد ببرنامج البيئة والأمم المتحدة، ولتمكين البلدان وغيرها من موردي البيانات لتقاسم البيانات والمعرفة؛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lastRenderedPageBreak/>
        <w:tab/>
        <w:t>(ب)</w:t>
      </w:r>
      <w:r>
        <w:rPr>
          <w:rFonts w:cs="Traditional Arabic"/>
          <w:sz w:val="20"/>
          <w:szCs w:val="30"/>
          <w:rtl/>
        </w:rPr>
        <w:tab/>
        <w:t>مساعدة البلدان في تدعيم تدفق ومؤشرات البيانات للاستخدام على المستويات الوطنية والدولية مثل الإبلاغ عن حالة البيئة بمقتضى الاتفاقات البيئية المتعددة الأطراف، والتقدم المحرز في تحقق أهداف التنمية المستدامة؛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(ج)</w:t>
      </w:r>
      <w:r>
        <w:rPr>
          <w:rFonts w:cs="Traditional Arabic"/>
          <w:sz w:val="20"/>
          <w:szCs w:val="30"/>
          <w:rtl/>
        </w:rPr>
        <w:tab/>
        <w:t>تيسير الإبلاغ من خلال استخدام تكنولوجيا نظام الإبلاغ الوطني التي نقلها برنامج البيئة للبلدان بناء على طلب وبدون مقابل، ومن خلال الدعم المستمر للوصول المفتوح للبيانات لتمكين البلدان من تقاسم البيانات والإحصاءات والمعلومات الوطنية؛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(د)</w:t>
      </w:r>
      <w:r>
        <w:rPr>
          <w:rFonts w:cs="Traditional Arabic"/>
          <w:sz w:val="20"/>
          <w:szCs w:val="30"/>
          <w:rtl/>
        </w:rPr>
        <w:tab/>
        <w:t>مواصلة تطوير بوابة أهداف التنمية المستدامة التابعة للمنبر التفاعلي لبرنامج البيئة من خلال استكمال التعاريف المتعلقة بربط أهداف التنمية المستدامة وربطها بكتالوج بيانات منظمة الأمم المتحدة؛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(ه)</w:t>
      </w:r>
      <w:r>
        <w:rPr>
          <w:rFonts w:cs="Traditional Arabic"/>
          <w:sz w:val="20"/>
          <w:szCs w:val="30"/>
          <w:rtl/>
        </w:rPr>
        <w:tab/>
        <w:t>تكثيف المبادرات المشتركة بين وكالات الأمم المتحدة والشراكات الخارجية للإسهام، بالموثوقية العلمية والبيانات والمؤشرات البيئية ذات الصلة، في عمليات تقييم لدى برنامج البيئة؛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(و)</w:t>
      </w:r>
      <w:r>
        <w:rPr>
          <w:rFonts w:cs="Traditional Arabic"/>
          <w:sz w:val="20"/>
          <w:szCs w:val="30"/>
          <w:rtl/>
        </w:rPr>
        <w:tab/>
        <w:t>مواصلة تقاسم البيانات والمعارف من أفرقة منظمة تمثل الشعوب التقليدية والأصلية، ووضع أدوات وخطوط توجيهية لاستخدامها في عمليات التقييم بالتعاون مع المنبر الحكومي الدولي للعلم والسياسة بشأن خدمات التنوع البيولوجي والنظم الإيكولوجية؛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(ز)</w:t>
      </w:r>
      <w:r>
        <w:rPr>
          <w:rFonts w:cs="Traditional Arabic"/>
          <w:sz w:val="20"/>
          <w:szCs w:val="30"/>
          <w:rtl/>
        </w:rPr>
        <w:tab/>
        <w:t>تيسير الوصول إلى مبادرات العلم للمواطنين بما في ذلك المبادرات الخاصة لعين على الأرض التي نفذت من خلال بوابة العلم للمواطنين في إطار المنبر التفاعلي لبرنامج البيئة؛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(ح)</w:t>
      </w:r>
      <w:r>
        <w:rPr>
          <w:rFonts w:cs="Traditional Arabic"/>
          <w:sz w:val="20"/>
          <w:szCs w:val="30"/>
          <w:rtl/>
        </w:rPr>
        <w:tab/>
        <w:t>ضمان توافر روابط واسعة النطاق لحافظة مرفق البيئة العالمية وعمل الفريق الاستشاري العلمي والتقني في المرفق في إطار النظم المشتركة لإدارة المعرفة؛</w:t>
      </w:r>
    </w:p>
    <w:p w:rsidR="00FF28C1" w:rsidRDefault="00FF28C1" w:rsidP="003E6D53">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(ط)</w:t>
      </w:r>
      <w:r>
        <w:rPr>
          <w:rFonts w:cs="Traditional Arabic"/>
          <w:sz w:val="20"/>
          <w:szCs w:val="30"/>
          <w:rtl/>
        </w:rPr>
        <w:tab/>
        <w:t>وضع أدوات لإدارة المعرفة ومعلومات الإنترنت في برنامج البيئة بجميع لغات الأمم المتحدة الست؛</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(ي)</w:t>
      </w:r>
      <w:r>
        <w:rPr>
          <w:rFonts w:cs="Traditional Arabic"/>
          <w:sz w:val="20"/>
          <w:szCs w:val="30"/>
          <w:rtl/>
        </w:rPr>
        <w:tab/>
        <w:t>مواصلة تقديم الدعم للتعاون الجاري مع المكتب الإقليمية لبرنامج البيئة لضمان أن يكون المنبر التفاعلي لبرنامج البيئة خدمة تشمل الإقليم وتيسر تدفقات البيانات البيئية الوطنية ونقل التكنولوجيا للنظام الوطني للإبلاغ- وترتبط بتكنولوجيا مماثلة لدعم الإبلاغ عن حالة البيئة الوطنية وهدف التنمية المستدامة؛</w:t>
      </w:r>
    </w:p>
    <w:p w:rsidR="00FF28C1" w:rsidRDefault="00FF28C1" w:rsidP="00FF28C1">
      <w:pPr>
        <w:tabs>
          <w:tab w:val="left" w:pos="1841"/>
          <w:tab w:val="left" w:pos="2408"/>
          <w:tab w:val="left" w:pos="3117"/>
        </w:tabs>
        <w:spacing w:after="120" w:line="400" w:lineRule="exact"/>
        <w:ind w:left="1134"/>
        <w:jc w:val="both"/>
        <w:rPr>
          <w:rFonts w:cs="Traditional Arabic"/>
          <w:sz w:val="20"/>
          <w:szCs w:val="30"/>
          <w:rtl/>
        </w:rPr>
      </w:pPr>
      <w:r>
        <w:rPr>
          <w:rFonts w:cs="Traditional Arabic"/>
          <w:sz w:val="20"/>
          <w:szCs w:val="30"/>
          <w:rtl/>
        </w:rPr>
        <w:tab/>
        <w:t>(ك)</w:t>
      </w:r>
      <w:r>
        <w:rPr>
          <w:rFonts w:cs="Traditional Arabic"/>
          <w:sz w:val="20"/>
          <w:szCs w:val="30"/>
          <w:rtl/>
        </w:rPr>
        <w:tab/>
        <w:t>عقد مؤتمرات للشبكة الإقليمية للمعلومات البيئية لدعم بناء القدرات على الإبلاغ على المستويات الوطنية والإقليمية والعالمية بما في ذلك أهداف التنمية المستدامة.</w:t>
      </w:r>
    </w:p>
    <w:p w:rsidR="003D7E80" w:rsidRPr="003D7E80" w:rsidRDefault="00EC3A5F" w:rsidP="00452687">
      <w:pPr>
        <w:spacing w:line="360" w:lineRule="exact"/>
        <w:ind w:left="1134"/>
        <w:jc w:val="center"/>
        <w:rPr>
          <w:rFonts w:cs="Traditional Arabic"/>
          <w:sz w:val="30"/>
          <w:szCs w:val="30"/>
        </w:rPr>
      </w:pPr>
      <w:bookmarkStart w:id="2" w:name="TmpSave"/>
      <w:bookmarkEnd w:id="2"/>
      <w:r>
        <w:rPr>
          <w:rFonts w:cs="Traditional Arabic"/>
          <w:sz w:val="30"/>
          <w:szCs w:val="30"/>
        </w:rPr>
        <w:t>___________</w:t>
      </w:r>
    </w:p>
    <w:sectPr w:rsidR="003D7E80" w:rsidRPr="003D7E80" w:rsidSect="009E5574">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268" w:rsidRDefault="00F02268">
      <w:r>
        <w:separator/>
      </w:r>
    </w:p>
  </w:endnote>
  <w:endnote w:type="continuationSeparator" w:id="0">
    <w:p w:rsidR="00F02268" w:rsidRDefault="00F02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Pr="0012040B" w:rsidRDefault="00CB08CF"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995BF4">
      <w:rPr>
        <w:rStyle w:val="PageNumber"/>
      </w:rPr>
      <w:t>14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Pr="00780A9D" w:rsidRDefault="00CB08CF"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995BF4">
      <w:rPr>
        <w:rStyle w:val="PageNumber"/>
        <w:rFonts w:ascii="Times New Roman" w:hAnsi="Times New Roman" w:cs="Times New Roman"/>
        <w:szCs w:val="20"/>
      </w:rPr>
      <w:t>13</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Default="00CB08CF" w:rsidP="007D4D43">
    <w:pPr>
      <w:spacing w:before="120" w:line="240" w:lineRule="exact"/>
      <w:jc w:val="both"/>
      <w:rPr>
        <w:rFonts w:cs="Times New Roman"/>
        <w:sz w:val="20"/>
        <w:szCs w:val="20"/>
        <w:rtl/>
      </w:rPr>
    </w:pPr>
    <w:r w:rsidRPr="005C55FF">
      <w:rPr>
        <w:rFonts w:cs="Times New Roman"/>
        <w:sz w:val="20"/>
        <w:szCs w:val="20"/>
      </w:rPr>
      <w:t>K</w:t>
    </w:r>
    <w:r>
      <w:rPr>
        <w:rFonts w:cs="Times New Roman"/>
        <w:sz w:val="20"/>
        <w:szCs w:val="20"/>
      </w:rPr>
      <w:t>1600581</w:t>
    </w:r>
    <w:r w:rsidRPr="005C55FF">
      <w:rPr>
        <w:rFonts w:cs="Times New Roman"/>
        <w:sz w:val="20"/>
        <w:szCs w:val="20"/>
      </w:rPr>
      <w:tab/>
    </w:r>
    <w:r>
      <w:rPr>
        <w:rFonts w:cs="Times New Roman"/>
        <w:sz w:val="20"/>
        <w:szCs w:val="20"/>
      </w:rPr>
      <w:t>010416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268" w:rsidRDefault="00F02268">
      <w:r>
        <w:separator/>
      </w:r>
    </w:p>
  </w:footnote>
  <w:footnote w:type="continuationSeparator" w:id="0">
    <w:p w:rsidR="00F02268" w:rsidRDefault="00F02268">
      <w:r>
        <w:continuationSeparator/>
      </w:r>
    </w:p>
  </w:footnote>
  <w:footnote w:id="1">
    <w:p w:rsidR="00CB08CF" w:rsidRPr="001E096D" w:rsidRDefault="00CB08CF" w:rsidP="00BD3BFB">
      <w:pPr>
        <w:pStyle w:val="FootnoteText"/>
        <w:spacing w:after="40" w:line="320" w:lineRule="exact"/>
        <w:ind w:left="1134"/>
        <w:jc w:val="both"/>
        <w:rPr>
          <w:rFonts w:ascii="Times New Roman" w:hAnsi="Times New Roman" w:cs="Traditional Arabic"/>
          <w:szCs w:val="26"/>
          <w:rtl/>
        </w:rPr>
      </w:pPr>
      <w:r>
        <w:rPr>
          <w:szCs w:val="18"/>
        </w:rPr>
        <w:t xml:space="preserve">UNEP/EA.2/1  </w:t>
      </w:r>
      <w:r w:rsidRPr="00BD3BD6">
        <w:rPr>
          <w:rStyle w:val="FootnoteReference"/>
        </w:rPr>
        <w:sym w:font="Symbol" w:char="F02A"/>
      </w:r>
      <w:r w:rsidRPr="00B50A05">
        <w:rPr>
          <w:rFonts w:ascii="Times New Roman" w:hAnsi="Times New Roman" w:cs="Traditional Arabic" w:hint="cs"/>
          <w:sz w:val="26"/>
          <w:szCs w:val="26"/>
          <w:rtl/>
        </w:rPr>
        <w:t>.</w:t>
      </w:r>
    </w:p>
  </w:footnote>
  <w:footnote w:id="2">
    <w:p w:rsidR="00CB08CF" w:rsidRPr="00FF77B3" w:rsidRDefault="00CB08CF" w:rsidP="00BD3BFB">
      <w:pPr>
        <w:pStyle w:val="FootnoteText"/>
        <w:spacing w:after="40" w:line="320" w:lineRule="exact"/>
        <w:ind w:left="1134"/>
        <w:jc w:val="both"/>
        <w:rPr>
          <w:rtl/>
        </w:rPr>
      </w:pPr>
      <w:r w:rsidRPr="00BD3BFB">
        <w:rPr>
          <w:rFonts w:cs="Traditional Arabic"/>
          <w:szCs w:val="26"/>
          <w:rtl/>
        </w:rPr>
        <w:t>(</w:t>
      </w:r>
      <w:r w:rsidRPr="00BD3BFB">
        <w:rPr>
          <w:rStyle w:val="FootnoteReference"/>
          <w:rFonts w:cs="Traditional Arabic"/>
          <w:szCs w:val="26"/>
          <w:vertAlign w:val="baseline"/>
          <w:rtl/>
        </w:rPr>
        <w:footnoteRef/>
      </w:r>
      <w:r w:rsidRPr="00BD3BFB">
        <w:rPr>
          <w:rFonts w:cs="Traditional Arabic"/>
          <w:szCs w:val="26"/>
          <w:rtl/>
        </w:rPr>
        <w:t>)</w:t>
      </w:r>
      <w:r w:rsidRPr="00BD3BFB">
        <w:rPr>
          <w:rFonts w:cs="Traditional Arabic" w:hint="cs"/>
          <w:noProof w:val="0"/>
          <w:szCs w:val="26"/>
          <w:rtl/>
        </w:rPr>
        <w:t xml:space="preserve"> </w:t>
      </w:r>
      <w:r>
        <w:rPr>
          <w:rFonts w:cs="Traditional Arabic" w:hint="cs"/>
          <w:noProof w:val="0"/>
          <w:szCs w:val="26"/>
          <w:rtl/>
        </w:rPr>
        <w:t xml:space="preserve"> </w:t>
      </w:r>
      <w:r w:rsidRPr="00E82636">
        <w:rPr>
          <w:rFonts w:asciiTheme="majorBidi" w:hAnsiTheme="majorBidi" w:cstheme="majorBidi"/>
          <w:sz w:val="18"/>
          <w:szCs w:val="18"/>
        </w:rPr>
        <w:t>http://</w:t>
      </w:r>
      <w:hyperlink r:id="rId1" w:history="1">
        <w:r w:rsidRPr="00E82636">
          <w:rPr>
            <w:rStyle w:val="Hyperlink"/>
            <w:rFonts w:asciiTheme="majorBidi" w:hAnsiTheme="majorBidi" w:cstheme="majorBidi"/>
            <w:sz w:val="18"/>
            <w:szCs w:val="18"/>
            <w:lang w:val="en-GB"/>
          </w:rPr>
          <w:t>www.geftwap.org</w:t>
        </w:r>
      </w:hyperlink>
      <w:r w:rsidRPr="00BD3BFB">
        <w:rPr>
          <w:rFonts w:ascii="Traditional Arabic" w:hAnsi="Traditional Arabic" w:cs="Traditional Arabic"/>
          <w:sz w:val="26"/>
          <w:szCs w:val="26"/>
          <w:rtl/>
        </w:rPr>
        <w:t>.</w:t>
      </w:r>
    </w:p>
  </w:footnote>
  <w:footnote w:id="3">
    <w:p w:rsidR="00CB08CF" w:rsidRPr="00BD3BFB" w:rsidRDefault="00CB08CF" w:rsidP="00BD3BFB">
      <w:pPr>
        <w:pStyle w:val="FootnoteText"/>
        <w:spacing w:after="40" w:line="320" w:lineRule="exact"/>
        <w:ind w:left="1134"/>
        <w:jc w:val="both"/>
        <w:rPr>
          <w:rFonts w:ascii="Traditional Arabic" w:hAnsi="Traditional Arabic" w:cs="Traditional Arabic"/>
          <w:sz w:val="26"/>
          <w:szCs w:val="26"/>
          <w:rtl/>
        </w:rPr>
      </w:pPr>
      <w:r w:rsidRPr="00BD3BFB">
        <w:rPr>
          <w:rFonts w:ascii="Traditional Arabic" w:hAnsi="Traditional Arabic" w:cs="Traditional Arabic"/>
          <w:sz w:val="26"/>
          <w:szCs w:val="26"/>
          <w:rtl/>
        </w:rPr>
        <w:t>(</w:t>
      </w:r>
      <w:r w:rsidRPr="00BD3BFB">
        <w:rPr>
          <w:rStyle w:val="FootnoteReference"/>
          <w:rFonts w:ascii="Traditional Arabic" w:hAnsi="Traditional Arabic" w:cs="Traditional Arabic"/>
          <w:sz w:val="26"/>
          <w:szCs w:val="26"/>
          <w:vertAlign w:val="baseline"/>
          <w:rtl/>
        </w:rPr>
        <w:footnoteRef/>
      </w:r>
      <w:r w:rsidRPr="00BD3BFB">
        <w:rPr>
          <w:rFonts w:ascii="Traditional Arabic" w:hAnsi="Traditional Arabic" w:cs="Traditional Arabic"/>
          <w:sz w:val="26"/>
          <w:szCs w:val="26"/>
          <w:rtl/>
        </w:rPr>
        <w:t>)</w:t>
      </w:r>
      <w:r w:rsidRPr="00BD3BFB">
        <w:rPr>
          <w:rFonts w:ascii="Traditional Arabic" w:hAnsi="Traditional Arabic" w:cs="Traditional Arabic"/>
          <w:noProof w:val="0"/>
          <w:sz w:val="26"/>
          <w:szCs w:val="26"/>
          <w:rtl/>
        </w:rPr>
        <w:t xml:space="preserve">  </w:t>
      </w:r>
      <w:r w:rsidRPr="00BD3BFB">
        <w:rPr>
          <w:rFonts w:ascii="Traditional Arabic" w:hAnsi="Traditional Arabic" w:cs="Traditional Arabic"/>
          <w:sz w:val="26"/>
          <w:szCs w:val="26"/>
          <w:rtl/>
        </w:rPr>
        <w:t>برنامج المياه في الأمم المتحدة يمثل الاسم المختصر لآلية الأمم المتحدة المشتركة بين الوكالات بشأن جميع القضايا ذات الصلة بالمياه العذبة بما في ذلك الإصحاح.</w:t>
      </w:r>
    </w:p>
  </w:footnote>
  <w:footnote w:id="4">
    <w:p w:rsidR="00CB08CF" w:rsidRPr="00FF77B3" w:rsidRDefault="00CB08CF" w:rsidP="00BD3BFB">
      <w:pPr>
        <w:pStyle w:val="FootnoteText"/>
        <w:spacing w:after="40" w:line="320" w:lineRule="exact"/>
        <w:ind w:left="1134"/>
        <w:jc w:val="both"/>
        <w:rPr>
          <w:rtl/>
        </w:rPr>
      </w:pPr>
      <w:r w:rsidRPr="00BD3BFB">
        <w:rPr>
          <w:rFonts w:cs="Traditional Arabic"/>
          <w:szCs w:val="26"/>
          <w:rtl/>
        </w:rPr>
        <w:t>(</w:t>
      </w:r>
      <w:r w:rsidRPr="00BD3BFB">
        <w:rPr>
          <w:rStyle w:val="FootnoteReference"/>
          <w:rFonts w:cs="Traditional Arabic"/>
          <w:szCs w:val="26"/>
          <w:vertAlign w:val="baseline"/>
          <w:rtl/>
        </w:rPr>
        <w:footnoteRef/>
      </w:r>
      <w:r w:rsidRPr="00BD3BFB">
        <w:rPr>
          <w:rFonts w:cs="Traditional Arabic"/>
          <w:szCs w:val="26"/>
          <w:rtl/>
        </w:rPr>
        <w:t>)</w:t>
      </w:r>
      <w:r w:rsidRPr="00BD3BFB">
        <w:rPr>
          <w:rFonts w:cs="Traditional Arabic" w:hint="cs"/>
          <w:noProof w:val="0"/>
          <w:szCs w:val="26"/>
          <w:rtl/>
        </w:rPr>
        <w:t xml:space="preserve">  </w:t>
      </w:r>
      <w:hyperlink r:id="rId2" w:history="1">
        <w:r w:rsidRPr="00FF77B3">
          <w:rPr>
            <w:rStyle w:val="Hyperlink"/>
            <w:sz w:val="18"/>
            <w:lang w:val="en-GB"/>
          </w:rPr>
          <w:t>http://www.un.org/Depts/los/global_reporting/global_reporting.htm</w:t>
        </w:r>
      </w:hyperlink>
      <w:r w:rsidRPr="00BD3BFB">
        <w:rPr>
          <w:rFonts w:ascii="Traditional Arabic" w:hAnsi="Traditional Arabic" w:cs="Traditional Arabic"/>
          <w:sz w:val="26"/>
          <w:szCs w:val="26"/>
          <w:rtl/>
        </w:rPr>
        <w:t>.</w:t>
      </w:r>
    </w:p>
  </w:footnote>
  <w:footnote w:id="5">
    <w:p w:rsidR="00CB08CF" w:rsidRPr="0068276E" w:rsidRDefault="00CB08CF" w:rsidP="0068276E">
      <w:pPr>
        <w:pStyle w:val="FootnoteText"/>
        <w:ind w:left="1134"/>
        <w:jc w:val="both"/>
        <w:rPr>
          <w:rFonts w:ascii="Traditional Arabic" w:hAnsi="Traditional Arabic" w:cs="Traditional Arabic"/>
          <w:sz w:val="26"/>
          <w:szCs w:val="26"/>
          <w:rtl/>
        </w:rPr>
      </w:pPr>
      <w:r w:rsidRPr="0068276E">
        <w:rPr>
          <w:rFonts w:ascii="Traditional Arabic" w:hAnsi="Traditional Arabic" w:cs="Traditional Arabic"/>
          <w:sz w:val="26"/>
          <w:szCs w:val="26"/>
          <w:rtl/>
        </w:rPr>
        <w:t>(</w:t>
      </w:r>
      <w:r w:rsidRPr="0068276E">
        <w:rPr>
          <w:rStyle w:val="FootnoteReference"/>
          <w:rFonts w:ascii="Traditional Arabic" w:hAnsi="Traditional Arabic" w:cs="Traditional Arabic"/>
          <w:sz w:val="26"/>
          <w:szCs w:val="26"/>
          <w:vertAlign w:val="baseline"/>
        </w:rPr>
        <w:footnoteRef/>
      </w:r>
      <w:r w:rsidRPr="0068276E">
        <w:rPr>
          <w:rFonts w:ascii="Traditional Arabic" w:hAnsi="Traditional Arabic" w:cs="Traditional Arabic"/>
          <w:sz w:val="26"/>
          <w:szCs w:val="26"/>
          <w:rtl/>
        </w:rPr>
        <w:t>)</w:t>
      </w:r>
      <w:r>
        <w:rPr>
          <w:rFonts w:ascii="Traditional Arabic" w:hAnsi="Traditional Arabic" w:cs="Traditional Arabic" w:hint="cs"/>
          <w:sz w:val="26"/>
          <w:szCs w:val="26"/>
          <w:rtl/>
        </w:rPr>
        <w:t xml:space="preserve">  </w:t>
      </w:r>
      <w:r w:rsidRPr="00673A25">
        <w:rPr>
          <w:rFonts w:ascii="Times New Roman" w:hAnsi="Times New Roman" w:cs="Times New Roman"/>
          <w:color w:val="000000"/>
          <w:sz w:val="18"/>
          <w:lang w:val="en-GB"/>
        </w:rPr>
        <w:t>http://www.teebweb.org/agriculture-and-food/interim-report</w:t>
      </w:r>
      <w:r>
        <w:rPr>
          <w:rFonts w:ascii="Traditional Arabic" w:hAnsi="Traditional Arabic" w:cs="Traditional Arabic" w:hint="cs"/>
          <w:sz w:val="26"/>
          <w:szCs w:val="26"/>
          <w:rtl/>
        </w:rPr>
        <w:t>.</w:t>
      </w:r>
    </w:p>
  </w:footnote>
  <w:footnote w:id="6">
    <w:p w:rsidR="00CB08CF" w:rsidRPr="00FF77B3" w:rsidRDefault="00CB08CF" w:rsidP="00333788">
      <w:pPr>
        <w:pStyle w:val="FootnoteText"/>
        <w:spacing w:after="40" w:line="320" w:lineRule="exact"/>
        <w:ind w:left="1134"/>
        <w:jc w:val="both"/>
        <w:rPr>
          <w:rtl/>
        </w:rPr>
      </w:pPr>
      <w:r w:rsidRPr="00452687">
        <w:rPr>
          <w:rFonts w:cs="Traditional Arabic"/>
          <w:szCs w:val="26"/>
          <w:rtl/>
        </w:rPr>
        <w:t>(</w:t>
      </w:r>
      <w:r w:rsidRPr="00452687">
        <w:rPr>
          <w:rStyle w:val="FootnoteReference"/>
          <w:rFonts w:cs="Traditional Arabic"/>
          <w:szCs w:val="26"/>
          <w:vertAlign w:val="baseline"/>
          <w:rtl/>
        </w:rPr>
        <w:footnoteRef/>
      </w:r>
      <w:r w:rsidRPr="00452687">
        <w:rPr>
          <w:rFonts w:cs="Traditional Arabic"/>
          <w:szCs w:val="26"/>
          <w:rtl/>
        </w:rPr>
        <w:t>)</w:t>
      </w:r>
      <w:r>
        <w:rPr>
          <w:rFonts w:cs="Traditional Arabic" w:hint="cs"/>
          <w:noProof w:val="0"/>
          <w:szCs w:val="26"/>
          <w:rtl/>
        </w:rPr>
        <w:t xml:space="preserve">  </w:t>
      </w:r>
      <w:bookmarkStart w:id="1" w:name="_DV_C158"/>
      <w:r w:rsidRPr="00CB08CF">
        <w:rPr>
          <w:rStyle w:val="DeltaViewInsertion"/>
          <w:color w:val="auto"/>
          <w:sz w:val="18"/>
          <w:szCs w:val="18"/>
          <w:u w:val="none"/>
          <w:lang w:val="fr-CA"/>
        </w:rPr>
        <w:fldChar w:fldCharType="begin"/>
      </w:r>
      <w:r w:rsidRPr="00CB08CF">
        <w:rPr>
          <w:rStyle w:val="DeltaViewInsertion"/>
          <w:color w:val="auto"/>
          <w:sz w:val="18"/>
          <w:szCs w:val="18"/>
          <w:u w:val="none"/>
          <w:lang w:val="fr-CA"/>
        </w:rPr>
        <w:instrText>HYPERLINK "C:\\Users\\user\\AppData\\Local\\Temp\\www.informea.org\\"</w:instrText>
      </w:r>
      <w:r w:rsidRPr="00CB08CF">
        <w:rPr>
          <w:rStyle w:val="DeltaViewInsertion"/>
          <w:color w:val="auto"/>
          <w:sz w:val="18"/>
          <w:szCs w:val="18"/>
          <w:u w:val="none"/>
          <w:lang w:val="fr-CA"/>
        </w:rPr>
        <w:fldChar w:fldCharType="separate"/>
      </w:r>
      <w:r w:rsidRPr="00CB08CF">
        <w:rPr>
          <w:rStyle w:val="DeltaViewInsertion"/>
          <w:color w:val="auto"/>
          <w:sz w:val="18"/>
          <w:szCs w:val="18"/>
          <w:u w:val="none"/>
          <w:lang w:val="fr-CA"/>
        </w:rPr>
        <w:t>www.informea.org/</w:t>
      </w:r>
      <w:r w:rsidRPr="00CB08CF">
        <w:rPr>
          <w:rStyle w:val="DeltaViewInsertion"/>
          <w:color w:val="auto"/>
          <w:sz w:val="18"/>
          <w:szCs w:val="18"/>
          <w:u w:val="none"/>
          <w:lang w:val="fr-CA"/>
        </w:rPr>
        <w:fldChar w:fldCharType="end"/>
      </w:r>
      <w:bookmarkEnd w:id="1"/>
      <w:r w:rsidRPr="00452687">
        <w:rPr>
          <w:rFonts w:ascii="Traditional Arabic" w:hAnsi="Traditional Arabic" w:cs="Traditional Arabic"/>
          <w:sz w:val="26"/>
          <w:szCs w:val="26"/>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Pr="00EC3A5F" w:rsidRDefault="00CB08CF" w:rsidP="00FF28C1">
    <w:pPr>
      <w:pBdr>
        <w:bottom w:val="single" w:sz="4" w:space="1" w:color="auto"/>
      </w:pBdr>
      <w:bidi w:val="0"/>
      <w:spacing w:before="20" w:after="4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Pr="00EC3A5F" w:rsidRDefault="00CB08CF" w:rsidP="00FF28C1">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3894E0CA"/>
    <w:lvl w:ilvl="0">
      <w:start w:val="1"/>
      <w:numFmt w:val="decimal"/>
      <w:lvlText w:val="%1 -"/>
      <w:lvlJc w:val="left"/>
      <w:pPr>
        <w:tabs>
          <w:tab w:val="num" w:pos="720"/>
        </w:tabs>
        <w:ind w:left="720" w:hanging="360"/>
      </w:pPr>
      <w:rPr>
        <w:rFonts w:hint="default"/>
        <w:sz w:val="20"/>
        <w:szCs w:val="30"/>
        <w:bdr w:val="n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4629"/>
    <w:rsid w:val="000242CB"/>
    <w:rsid w:val="000255EE"/>
    <w:rsid w:val="00080DBA"/>
    <w:rsid w:val="000844F9"/>
    <w:rsid w:val="000E24FF"/>
    <w:rsid w:val="00105E16"/>
    <w:rsid w:val="00113EC2"/>
    <w:rsid w:val="0012040B"/>
    <w:rsid w:val="00131CE1"/>
    <w:rsid w:val="00153644"/>
    <w:rsid w:val="00153926"/>
    <w:rsid w:val="00154CC2"/>
    <w:rsid w:val="001602FD"/>
    <w:rsid w:val="00165BE3"/>
    <w:rsid w:val="00170277"/>
    <w:rsid w:val="00177C0C"/>
    <w:rsid w:val="00193855"/>
    <w:rsid w:val="001A7B84"/>
    <w:rsid w:val="001E4795"/>
    <w:rsid w:val="001F166A"/>
    <w:rsid w:val="00260C3B"/>
    <w:rsid w:val="00261451"/>
    <w:rsid w:val="00262528"/>
    <w:rsid w:val="002626DF"/>
    <w:rsid w:val="0027481A"/>
    <w:rsid w:val="00282759"/>
    <w:rsid w:val="002B0E93"/>
    <w:rsid w:val="002C60AD"/>
    <w:rsid w:val="002D6F30"/>
    <w:rsid w:val="00312F45"/>
    <w:rsid w:val="00324C76"/>
    <w:rsid w:val="00333788"/>
    <w:rsid w:val="003609D4"/>
    <w:rsid w:val="00363D25"/>
    <w:rsid w:val="00386BD3"/>
    <w:rsid w:val="003A3C5E"/>
    <w:rsid w:val="003B35D4"/>
    <w:rsid w:val="003D2FFB"/>
    <w:rsid w:val="003D7E80"/>
    <w:rsid w:val="003E4E41"/>
    <w:rsid w:val="003E6D53"/>
    <w:rsid w:val="00405211"/>
    <w:rsid w:val="004073F0"/>
    <w:rsid w:val="00440290"/>
    <w:rsid w:val="00452687"/>
    <w:rsid w:val="004B0A17"/>
    <w:rsid w:val="004B54BC"/>
    <w:rsid w:val="004C5D36"/>
    <w:rsid w:val="004D0E9D"/>
    <w:rsid w:val="004D1F6B"/>
    <w:rsid w:val="004D2B12"/>
    <w:rsid w:val="004D2E76"/>
    <w:rsid w:val="004D6802"/>
    <w:rsid w:val="004E5370"/>
    <w:rsid w:val="004E7B30"/>
    <w:rsid w:val="00530F46"/>
    <w:rsid w:val="005945AA"/>
    <w:rsid w:val="005B7D85"/>
    <w:rsid w:val="005C55FF"/>
    <w:rsid w:val="005D4E29"/>
    <w:rsid w:val="005E06C5"/>
    <w:rsid w:val="0060772E"/>
    <w:rsid w:val="006160A4"/>
    <w:rsid w:val="006227F4"/>
    <w:rsid w:val="00642185"/>
    <w:rsid w:val="00652A10"/>
    <w:rsid w:val="00671875"/>
    <w:rsid w:val="0068276E"/>
    <w:rsid w:val="00691FDA"/>
    <w:rsid w:val="006A00CF"/>
    <w:rsid w:val="006C560D"/>
    <w:rsid w:val="006E4BE0"/>
    <w:rsid w:val="006F060B"/>
    <w:rsid w:val="00706852"/>
    <w:rsid w:val="00745B94"/>
    <w:rsid w:val="007653B3"/>
    <w:rsid w:val="00780A9D"/>
    <w:rsid w:val="00793E6A"/>
    <w:rsid w:val="007B4E5E"/>
    <w:rsid w:val="007C0FF8"/>
    <w:rsid w:val="007C1490"/>
    <w:rsid w:val="007C3EB8"/>
    <w:rsid w:val="007D4D43"/>
    <w:rsid w:val="00805014"/>
    <w:rsid w:val="0080763D"/>
    <w:rsid w:val="00821CBF"/>
    <w:rsid w:val="008226DC"/>
    <w:rsid w:val="00852DD4"/>
    <w:rsid w:val="00856921"/>
    <w:rsid w:val="00857717"/>
    <w:rsid w:val="00870666"/>
    <w:rsid w:val="00895358"/>
    <w:rsid w:val="0090002B"/>
    <w:rsid w:val="009024C1"/>
    <w:rsid w:val="00926C1F"/>
    <w:rsid w:val="00945D6A"/>
    <w:rsid w:val="009819E2"/>
    <w:rsid w:val="00995BF4"/>
    <w:rsid w:val="009B79AE"/>
    <w:rsid w:val="009C46E7"/>
    <w:rsid w:val="009E2B74"/>
    <w:rsid w:val="009E5574"/>
    <w:rsid w:val="00A30430"/>
    <w:rsid w:val="00A45812"/>
    <w:rsid w:val="00A47CC8"/>
    <w:rsid w:val="00A47EB4"/>
    <w:rsid w:val="00A579D1"/>
    <w:rsid w:val="00A81553"/>
    <w:rsid w:val="00A91071"/>
    <w:rsid w:val="00A969A0"/>
    <w:rsid w:val="00AB1E5D"/>
    <w:rsid w:val="00AD1EE5"/>
    <w:rsid w:val="00AD3AB7"/>
    <w:rsid w:val="00AF0EBF"/>
    <w:rsid w:val="00AF2D1A"/>
    <w:rsid w:val="00B14D70"/>
    <w:rsid w:val="00B270C7"/>
    <w:rsid w:val="00B34EA4"/>
    <w:rsid w:val="00B748E6"/>
    <w:rsid w:val="00B76DAA"/>
    <w:rsid w:val="00B92BCD"/>
    <w:rsid w:val="00B96D40"/>
    <w:rsid w:val="00BA6ED1"/>
    <w:rsid w:val="00BD3BFB"/>
    <w:rsid w:val="00BD795E"/>
    <w:rsid w:val="00C22877"/>
    <w:rsid w:val="00C56205"/>
    <w:rsid w:val="00C7051C"/>
    <w:rsid w:val="00C739DD"/>
    <w:rsid w:val="00C811BE"/>
    <w:rsid w:val="00C85728"/>
    <w:rsid w:val="00CA4B0F"/>
    <w:rsid w:val="00CA4F8C"/>
    <w:rsid w:val="00CB08CF"/>
    <w:rsid w:val="00CB788D"/>
    <w:rsid w:val="00CC797B"/>
    <w:rsid w:val="00D00843"/>
    <w:rsid w:val="00D17F74"/>
    <w:rsid w:val="00D4226A"/>
    <w:rsid w:val="00D42F1B"/>
    <w:rsid w:val="00D578BF"/>
    <w:rsid w:val="00D71822"/>
    <w:rsid w:val="00D9173E"/>
    <w:rsid w:val="00D91942"/>
    <w:rsid w:val="00DA1588"/>
    <w:rsid w:val="00DD6C8F"/>
    <w:rsid w:val="00DE796A"/>
    <w:rsid w:val="00DF37E5"/>
    <w:rsid w:val="00E21AE0"/>
    <w:rsid w:val="00E32A3D"/>
    <w:rsid w:val="00E51F7B"/>
    <w:rsid w:val="00E622F1"/>
    <w:rsid w:val="00E760C7"/>
    <w:rsid w:val="00E82636"/>
    <w:rsid w:val="00EA2CCF"/>
    <w:rsid w:val="00EC3A5F"/>
    <w:rsid w:val="00ED77A3"/>
    <w:rsid w:val="00EE70DB"/>
    <w:rsid w:val="00F02268"/>
    <w:rsid w:val="00F10C46"/>
    <w:rsid w:val="00F14D55"/>
    <w:rsid w:val="00F240DC"/>
    <w:rsid w:val="00F26777"/>
    <w:rsid w:val="00F27726"/>
    <w:rsid w:val="00F74BF8"/>
    <w:rsid w:val="00F7639B"/>
    <w:rsid w:val="00F957B1"/>
    <w:rsid w:val="00FB2080"/>
    <w:rsid w:val="00FC1DEC"/>
    <w:rsid w:val="00FC582C"/>
    <w:rsid w:val="00FD2B77"/>
    <w:rsid w:val="00FF28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pPr>
      <w:jc w:val="right"/>
    </w:pPr>
    <w:rPr>
      <w:rFonts w:ascii="Times" w:hAnsi="Times"/>
      <w:noProof/>
      <w:sz w:val="20"/>
      <w:szCs w:val="20"/>
    </w:rPr>
  </w:style>
  <w:style w:type="character" w:styleId="FootnoteReference">
    <w:name w:val="footnote reference"/>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customStyle="1" w:styleId="FootnoteTextChar">
    <w:name w:val="Footnote Text Char"/>
    <w:link w:val="FootnoteText"/>
    <w:uiPriority w:val="99"/>
    <w:semiHidden/>
    <w:rsid w:val="00FF28C1"/>
    <w:rPr>
      <w:rFonts w:ascii="Times" w:hAnsi="Times" w:cs="Simplified Arabic"/>
      <w:noProof/>
    </w:rPr>
  </w:style>
  <w:style w:type="character" w:styleId="Hyperlink">
    <w:name w:val="Hyperlink"/>
    <w:rsid w:val="00FF28C1"/>
    <w:rPr>
      <w:rFonts w:ascii="Times New Roman" w:hAnsi="Times New Roman"/>
      <w:color w:val="auto"/>
      <w:sz w:val="20"/>
      <w:szCs w:val="20"/>
      <w:u w:val="none"/>
      <w:lang w:val="fr-FR"/>
    </w:rPr>
  </w:style>
  <w:style w:type="character" w:customStyle="1" w:styleId="DeltaViewInsertion">
    <w:name w:val="DeltaView Insertion"/>
    <w:uiPriority w:val="99"/>
    <w:rsid w:val="00333788"/>
    <w:rPr>
      <w:color w:val="0000FF"/>
      <w:u w:val="doub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pPr>
      <w:jc w:val="right"/>
    </w:pPr>
    <w:rPr>
      <w:rFonts w:ascii="Times" w:hAnsi="Times"/>
      <w:noProof/>
      <w:sz w:val="20"/>
      <w:szCs w:val="20"/>
    </w:rPr>
  </w:style>
  <w:style w:type="character" w:styleId="FootnoteReference">
    <w:name w:val="footnote reference"/>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customStyle="1" w:styleId="FootnoteTextChar">
    <w:name w:val="Footnote Text Char"/>
    <w:link w:val="FootnoteText"/>
    <w:uiPriority w:val="99"/>
    <w:semiHidden/>
    <w:rsid w:val="00FF28C1"/>
    <w:rPr>
      <w:rFonts w:ascii="Times" w:hAnsi="Times" w:cs="Simplified Arabic"/>
      <w:noProof/>
    </w:rPr>
  </w:style>
  <w:style w:type="character" w:styleId="Hyperlink">
    <w:name w:val="Hyperlink"/>
    <w:rsid w:val="00FF28C1"/>
    <w:rPr>
      <w:rFonts w:ascii="Times New Roman" w:hAnsi="Times New Roman"/>
      <w:color w:val="auto"/>
      <w:sz w:val="20"/>
      <w:szCs w:val="20"/>
      <w:u w:val="none"/>
      <w:lang w:val="fr-FR"/>
    </w:rPr>
  </w:style>
  <w:style w:type="character" w:customStyle="1" w:styleId="DeltaViewInsertion">
    <w:name w:val="DeltaView Insertion"/>
    <w:uiPriority w:val="99"/>
    <w:rsid w:val="00333788"/>
    <w:rPr>
      <w:color w:val="0000FF"/>
      <w:u w:val="doub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un.org/Depts/los/global_reporting/global_reporting.htm" TargetMode="External"/><Relationship Id="rId1" Type="http://schemas.openxmlformats.org/officeDocument/2006/relationships/hyperlink" Target="http://www.geftw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8FB3C-A01F-4803-BF56-03F90F67A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5643</Words>
  <Characters>32167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37735</CharactersWithSpaces>
  <SharedDoc>false</SharedDoc>
  <HLinks>
    <vt:vector size="18" baseType="variant">
      <vt:variant>
        <vt:i4>7733256</vt:i4>
      </vt:variant>
      <vt:variant>
        <vt:i4>6</vt:i4>
      </vt:variant>
      <vt:variant>
        <vt:i4>0</vt:i4>
      </vt:variant>
      <vt:variant>
        <vt:i4>5</vt:i4>
      </vt:variant>
      <vt:variant>
        <vt:lpwstr>C:\Users\user\AppData\Local\Temp\www.informea.org\</vt:lpwstr>
      </vt:variant>
      <vt:variant>
        <vt:lpwstr/>
      </vt:variant>
      <vt:variant>
        <vt:i4>3342387</vt:i4>
      </vt:variant>
      <vt:variant>
        <vt:i4>3</vt:i4>
      </vt:variant>
      <vt:variant>
        <vt:i4>0</vt:i4>
      </vt:variant>
      <vt:variant>
        <vt:i4>5</vt:i4>
      </vt:variant>
      <vt:variant>
        <vt:lpwstr>http://www.un.org/Depts/los/global_reporting/global_reporting.htm</vt:lpwstr>
      </vt:variant>
      <vt:variant>
        <vt:lpwstr/>
      </vt:variant>
      <vt:variant>
        <vt:i4>2424956</vt:i4>
      </vt:variant>
      <vt:variant>
        <vt:i4>0</vt:i4>
      </vt:variant>
      <vt:variant>
        <vt:i4>0</vt:i4>
      </vt:variant>
      <vt:variant>
        <vt:i4>5</vt:i4>
      </vt:variant>
      <vt:variant>
        <vt:lpwstr>http://www.geftwap.org/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2010-12-21T07:25:00Z</cp:lastPrinted>
  <dcterms:created xsi:type="dcterms:W3CDTF">2016-04-28T12:52:00Z</dcterms:created>
  <dcterms:modified xsi:type="dcterms:W3CDTF">2016-04-28T12:52:00Z</dcterms:modified>
</cp:coreProperties>
</file>