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44C54" w14:textId="3E053DAE" w:rsidR="00B858D1" w:rsidRPr="008106C4" w:rsidRDefault="00183248" w:rsidP="00183248">
      <w:pPr>
        <w:pStyle w:val="Heading1"/>
        <w:tabs>
          <w:tab w:val="left" w:pos="5048"/>
        </w:tabs>
        <w:spacing w:before="0" w:after="240"/>
        <w:rPr>
          <w:rFonts w:asciiTheme="minorHAnsi" w:hAnsiTheme="minorHAnsi" w:cstheme="minorHAnsi"/>
          <w:b/>
          <w:color w:val="000000" w:themeColor="text1"/>
          <w:sz w:val="28"/>
          <w:szCs w:val="28"/>
          <w:lang w:val="en-GB"/>
        </w:rPr>
      </w:pPr>
      <w:bookmarkStart w:id="0" w:name="_Toc139450771"/>
      <w:bookmarkStart w:id="1" w:name="_Toc139899560"/>
      <w:bookmarkStart w:id="2" w:name="_Toc142065525"/>
      <w:bookmarkStart w:id="3" w:name="_Toc143356356"/>
      <w:bookmarkStart w:id="4" w:name="_Toc144397823"/>
      <w:bookmarkStart w:id="5" w:name="_Hlk143597322"/>
      <w:r w:rsidRPr="008106C4">
        <w:rPr>
          <w:rFonts w:asciiTheme="minorHAnsi" w:hAnsiTheme="minorHAnsi" w:cstheme="minorHAnsi"/>
          <w:b/>
          <w:color w:val="000000" w:themeColor="text1"/>
          <w:sz w:val="28"/>
          <w:szCs w:val="28"/>
          <w:lang w:val="en-GB"/>
        </w:rPr>
        <w:tab/>
      </w:r>
    </w:p>
    <w:bookmarkEnd w:id="0"/>
    <w:bookmarkEnd w:id="1"/>
    <w:bookmarkEnd w:id="2"/>
    <w:bookmarkEnd w:id="3"/>
    <w:bookmarkEnd w:id="4"/>
    <w:p w14:paraId="2AA96B2B" w14:textId="77777777" w:rsidR="00B858D1" w:rsidRPr="008106C4" w:rsidRDefault="00B858D1" w:rsidP="00B858D1">
      <w:pPr>
        <w:rPr>
          <w:rFonts w:asciiTheme="minorHAnsi" w:hAnsiTheme="minorHAnsi" w:cstheme="minorHAnsi"/>
          <w:b/>
          <w:bCs/>
          <w:lang w:val="en-US"/>
        </w:rPr>
      </w:pPr>
      <w:r w:rsidRPr="008106C4">
        <w:rPr>
          <w:rFonts w:asciiTheme="minorHAnsi" w:hAnsiTheme="minorHAnsi" w:cstheme="minorHAnsi"/>
          <w:b/>
          <w:bCs/>
          <w:lang w:val="en-US"/>
        </w:rPr>
        <w:t>Possible mergers for Members proposals</w:t>
      </w:r>
    </w:p>
    <w:p w14:paraId="4206920D" w14:textId="77777777" w:rsidR="00B858D1" w:rsidRPr="008106C4" w:rsidRDefault="00B858D1" w:rsidP="00B858D1">
      <w:pPr>
        <w:rPr>
          <w:rFonts w:asciiTheme="minorHAnsi" w:hAnsiTheme="minorHAnsi" w:cstheme="minorHAnsi"/>
          <w:b/>
          <w:bCs/>
          <w:lang w:val="en-US"/>
        </w:rPr>
      </w:pPr>
    </w:p>
    <w:p w14:paraId="40812391" w14:textId="77777777" w:rsidR="00B858D1" w:rsidRPr="008106C4" w:rsidRDefault="00B858D1" w:rsidP="00B858D1">
      <w:pPr>
        <w:rPr>
          <w:rFonts w:asciiTheme="minorHAnsi" w:hAnsiTheme="minorHAnsi" w:cstheme="minorHAnsi"/>
          <w:b/>
          <w:bCs/>
          <w:lang w:val="en-US"/>
        </w:rPr>
      </w:pPr>
      <w:r w:rsidRPr="008106C4">
        <w:rPr>
          <w:rFonts w:asciiTheme="minorHAnsi" w:hAnsiTheme="minorHAnsi" w:cstheme="minorHAnsi"/>
          <w:b/>
          <w:bCs/>
          <w:lang w:val="en-US"/>
        </w:rPr>
        <w:t>Part II</w:t>
      </w:r>
    </w:p>
    <w:p w14:paraId="294BF276" w14:textId="77777777" w:rsidR="00946DD8" w:rsidRPr="008106C4" w:rsidRDefault="00946DD8" w:rsidP="00946DD8">
      <w:pPr>
        <w:rPr>
          <w:rFonts w:asciiTheme="minorHAnsi" w:hAnsiTheme="minorHAnsi" w:cstheme="minorHAnsi"/>
          <w:b/>
          <w:bCs/>
          <w:color w:val="000000" w:themeColor="text1"/>
          <w:sz w:val="20"/>
          <w:szCs w:val="20"/>
          <w:lang w:val="en-US"/>
        </w:rPr>
      </w:pPr>
    </w:p>
    <w:p w14:paraId="61A15F26" w14:textId="77777777" w:rsidR="00946DD8" w:rsidRDefault="00946DD8" w:rsidP="00946DD8">
      <w:pPr>
        <w:rPr>
          <w:rFonts w:asciiTheme="minorHAnsi" w:hAnsiTheme="minorHAnsi" w:cstheme="minorHAnsi"/>
          <w:b/>
          <w:bCs/>
          <w:color w:val="000000" w:themeColor="text1"/>
          <w:sz w:val="20"/>
          <w:szCs w:val="20"/>
          <w:lang w:val="en-GB"/>
        </w:rPr>
      </w:pPr>
      <w:r w:rsidRPr="008106C4">
        <w:rPr>
          <w:rFonts w:asciiTheme="minorHAnsi" w:hAnsiTheme="minorHAnsi" w:cstheme="minorHAnsi"/>
          <w:b/>
          <w:color w:val="000000" w:themeColor="text1"/>
          <w:sz w:val="20"/>
          <w:szCs w:val="20"/>
          <w:lang w:val="en-GB"/>
        </w:rPr>
        <w:t xml:space="preserve">13. Transparency, tracking, </w:t>
      </w:r>
      <w:proofErr w:type="gramStart"/>
      <w:r w:rsidRPr="008106C4">
        <w:rPr>
          <w:rFonts w:asciiTheme="minorHAnsi" w:hAnsiTheme="minorHAnsi" w:cstheme="minorHAnsi"/>
          <w:b/>
          <w:color w:val="000000" w:themeColor="text1"/>
          <w:sz w:val="20"/>
          <w:szCs w:val="20"/>
          <w:lang w:val="en-GB"/>
        </w:rPr>
        <w:t>monitoring</w:t>
      </w:r>
      <w:proofErr w:type="gramEnd"/>
      <w:r w:rsidRPr="008106C4">
        <w:rPr>
          <w:rFonts w:asciiTheme="minorHAnsi" w:hAnsiTheme="minorHAnsi" w:cstheme="minorHAnsi"/>
          <w:b/>
          <w:color w:val="000000" w:themeColor="text1"/>
          <w:sz w:val="20"/>
          <w:szCs w:val="20"/>
          <w:lang w:val="en-GB"/>
        </w:rPr>
        <w:t xml:space="preserve"> and labelling</w:t>
      </w:r>
      <w:r w:rsidRPr="008106C4">
        <w:rPr>
          <w:rFonts w:asciiTheme="minorHAnsi" w:hAnsiTheme="minorHAnsi" w:cstheme="minorHAnsi"/>
          <w:b/>
          <w:bCs/>
          <w:color w:val="000000" w:themeColor="text1"/>
          <w:sz w:val="20"/>
          <w:szCs w:val="20"/>
          <w:lang w:val="en-GB"/>
        </w:rPr>
        <w:t xml:space="preserve"> </w:t>
      </w:r>
    </w:p>
    <w:p w14:paraId="098BA276" w14:textId="77777777" w:rsidR="008106C4" w:rsidRPr="008106C4" w:rsidRDefault="008106C4" w:rsidP="00946DD8">
      <w:pPr>
        <w:rPr>
          <w:rFonts w:asciiTheme="minorHAnsi" w:hAnsiTheme="minorHAnsi" w:cstheme="minorHAnsi"/>
          <w:b/>
          <w:bCs/>
          <w:color w:val="000000" w:themeColor="text1"/>
          <w:sz w:val="20"/>
          <w:szCs w:val="20"/>
          <w:lang w:val="en-GB"/>
        </w:rPr>
      </w:pPr>
    </w:p>
    <w:p w14:paraId="06CC1D2F" w14:textId="77777777" w:rsidR="00946DD8" w:rsidRPr="008106C4" w:rsidRDefault="00946DD8" w:rsidP="00946DD8">
      <w:pPr>
        <w:rPr>
          <w:rFonts w:asciiTheme="minorHAnsi" w:hAnsiTheme="minorHAnsi" w:cstheme="minorHAnsi"/>
          <w:b/>
          <w:bCs/>
          <w:color w:val="000000" w:themeColor="text1"/>
          <w:sz w:val="20"/>
          <w:szCs w:val="20"/>
          <w:lang w:val="en-GB"/>
        </w:rPr>
      </w:pPr>
    </w:p>
    <w:p w14:paraId="5F884886" w14:textId="77777777" w:rsidR="00946DD8" w:rsidRDefault="00946DD8" w:rsidP="008106C4">
      <w:pPr>
        <w:pBdr>
          <w:top w:val="single" w:sz="4" w:space="1" w:color="auto"/>
          <w:left w:val="single" w:sz="4" w:space="4" w:color="auto"/>
          <w:bottom w:val="single" w:sz="4" w:space="1" w:color="auto"/>
          <w:right w:val="single" w:sz="4" w:space="4" w:color="auto"/>
        </w:pBdr>
        <w:rPr>
          <w:rFonts w:asciiTheme="minorHAnsi" w:hAnsiTheme="minorHAnsi" w:cstheme="minorHAnsi"/>
          <w:color w:val="000000" w:themeColor="text1"/>
          <w:sz w:val="20"/>
          <w:szCs w:val="20"/>
          <w:lang w:val="en-GB"/>
        </w:rPr>
      </w:pPr>
      <w:r w:rsidRPr="008106C4">
        <w:rPr>
          <w:rFonts w:asciiTheme="minorHAnsi" w:hAnsiTheme="minorHAnsi" w:cstheme="minorHAnsi"/>
          <w:b/>
          <w:bCs/>
          <w:color w:val="000000" w:themeColor="text1"/>
          <w:sz w:val="20"/>
          <w:szCs w:val="20"/>
          <w:lang w:val="en-GB"/>
        </w:rPr>
        <w:t xml:space="preserve">Option 0: </w:t>
      </w:r>
      <w:r w:rsidRPr="008106C4">
        <w:rPr>
          <w:rFonts w:asciiTheme="minorHAnsi" w:hAnsiTheme="minorHAnsi" w:cstheme="minorHAnsi"/>
          <w:color w:val="000000" w:themeColor="text1"/>
          <w:sz w:val="20"/>
          <w:szCs w:val="20"/>
          <w:lang w:val="en-GB"/>
        </w:rPr>
        <w:t xml:space="preserve">No text on this matter. </w:t>
      </w:r>
    </w:p>
    <w:p w14:paraId="6B9E059F" w14:textId="77777777" w:rsidR="008106C4" w:rsidRDefault="008106C4" w:rsidP="00946DD8">
      <w:pPr>
        <w:rPr>
          <w:rFonts w:asciiTheme="minorHAnsi" w:hAnsiTheme="minorHAnsi" w:cstheme="minorHAnsi"/>
          <w:color w:val="000000" w:themeColor="text1"/>
          <w:sz w:val="20"/>
          <w:szCs w:val="20"/>
          <w:lang w:val="en-GB"/>
        </w:rPr>
      </w:pPr>
    </w:p>
    <w:p w14:paraId="1DADC9CD" w14:textId="77777777" w:rsidR="008106C4" w:rsidRPr="008106C4" w:rsidRDefault="008106C4" w:rsidP="00946DD8">
      <w:pPr>
        <w:rPr>
          <w:rFonts w:asciiTheme="minorHAnsi" w:hAnsiTheme="minorHAnsi" w:cstheme="minorHAnsi"/>
          <w:color w:val="000000" w:themeColor="text1"/>
          <w:sz w:val="20"/>
          <w:szCs w:val="20"/>
          <w:lang w:val="en-GB"/>
        </w:rPr>
      </w:pPr>
    </w:p>
    <w:p w14:paraId="0A531C38" w14:textId="35A2A506" w:rsidR="00946DD8" w:rsidRPr="008106C4" w:rsidRDefault="008106C4" w:rsidP="008106C4">
      <w:pPr>
        <w:keepNext/>
        <w:keepLines/>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color w:val="000000" w:themeColor="text1"/>
          <w:sz w:val="20"/>
          <w:szCs w:val="20"/>
          <w:lang w:val="en-GB"/>
        </w:rPr>
      </w:pPr>
      <w:r w:rsidRPr="008106C4">
        <w:rPr>
          <w:rFonts w:asciiTheme="minorHAnsi" w:hAnsiTheme="minorHAnsi" w:cstheme="minorHAnsi"/>
          <w:b/>
          <w:bCs/>
          <w:color w:val="000000" w:themeColor="text1"/>
          <w:sz w:val="20"/>
          <w:szCs w:val="20"/>
          <w:lang w:val="en-GB"/>
        </w:rPr>
        <w:t>1.</w:t>
      </w:r>
      <w:r>
        <w:rPr>
          <w:rFonts w:asciiTheme="minorHAnsi" w:hAnsiTheme="minorHAnsi" w:cstheme="minorHAnsi"/>
          <w:color w:val="000000" w:themeColor="text1"/>
          <w:sz w:val="20"/>
          <w:szCs w:val="20"/>
          <w:lang w:val="en-GB"/>
        </w:rPr>
        <w:t xml:space="preserve"> </w:t>
      </w:r>
      <w:r w:rsidR="00946DD8" w:rsidRPr="008106C4">
        <w:rPr>
          <w:rFonts w:asciiTheme="minorHAnsi" w:hAnsiTheme="minorHAnsi" w:cstheme="minorHAnsi"/>
          <w:color w:val="000000" w:themeColor="text1"/>
          <w:sz w:val="20"/>
          <w:szCs w:val="20"/>
          <w:lang w:val="en-GB"/>
        </w:rPr>
        <w:t xml:space="preserve">Each </w:t>
      </w:r>
      <w:proofErr w:type="gramStart"/>
      <w:r w:rsidR="00946DD8" w:rsidRPr="008106C4">
        <w:rPr>
          <w:rFonts w:asciiTheme="minorHAnsi" w:hAnsiTheme="minorHAnsi" w:cstheme="minorHAnsi"/>
          <w:color w:val="000000" w:themeColor="text1"/>
          <w:sz w:val="20"/>
          <w:szCs w:val="20"/>
          <w:lang w:val="en-GB"/>
        </w:rPr>
        <w:t>Party[</w:t>
      </w:r>
      <w:proofErr w:type="gramEnd"/>
      <w:r w:rsidR="00946DD8" w:rsidRPr="008106C4">
        <w:rPr>
          <w:rFonts w:asciiTheme="minorHAnsi" w:hAnsiTheme="minorHAnsi" w:cstheme="minorHAnsi"/>
          <w:color w:val="000000" w:themeColor="text1"/>
          <w:sz w:val="20"/>
          <w:szCs w:val="20"/>
          <w:lang w:val="en-GB"/>
        </w:rPr>
        <w:t xml:space="preserve">, in order to end plastic pollution, [as per their national plan and based upon][according to their] national circumstances and capabilities [including relevant national policies </w:t>
      </w:r>
      <w:proofErr w:type="spellStart"/>
      <w:r w:rsidR="00946DD8" w:rsidRPr="008106C4">
        <w:rPr>
          <w:rFonts w:asciiTheme="minorHAnsi" w:hAnsiTheme="minorHAnsi" w:cstheme="minorHAnsi"/>
          <w:color w:val="000000" w:themeColor="text1"/>
          <w:sz w:val="20"/>
          <w:szCs w:val="20"/>
          <w:lang w:val="en-GB"/>
        </w:rPr>
        <w:t>ands</w:t>
      </w:r>
      <w:proofErr w:type="spellEnd"/>
      <w:r w:rsidR="00946DD8" w:rsidRPr="008106C4">
        <w:rPr>
          <w:rFonts w:asciiTheme="minorHAnsi" w:hAnsiTheme="minorHAnsi" w:cstheme="minorHAnsi"/>
          <w:color w:val="000000" w:themeColor="text1"/>
          <w:sz w:val="20"/>
          <w:szCs w:val="20"/>
          <w:lang w:val="en-GB"/>
        </w:rPr>
        <w:t xml:space="preserve"> regulations][ and the means of implementation required in the case of developing countries]]shall[</w:t>
      </w:r>
      <w:r w:rsidR="00946DD8" w:rsidRPr="008106C4">
        <w:rPr>
          <w:rFonts w:asciiTheme="minorHAnsi" w:hAnsiTheme="minorHAnsi" w:cstheme="minorHAnsi"/>
          <w:color w:val="000000" w:themeColor="text1"/>
          <w:sz w:val="20"/>
          <w:lang w:val="en-US"/>
        </w:rPr>
        <w:t>, according to their national circumstances and capacities and the means of implementation required in the case of developing countries]</w:t>
      </w:r>
      <w:r w:rsidR="00946DD8" w:rsidRPr="008106C4">
        <w:rPr>
          <w:rFonts w:asciiTheme="minorHAnsi" w:hAnsiTheme="minorHAnsi" w:cstheme="minorHAnsi"/>
          <w:color w:val="000000" w:themeColor="text1"/>
          <w:sz w:val="20"/>
          <w:szCs w:val="20"/>
          <w:lang w:val="en-GB"/>
        </w:rPr>
        <w:t xml:space="preserve">: </w:t>
      </w:r>
    </w:p>
    <w:p w14:paraId="7F192452" w14:textId="4BA426CD" w:rsidR="00946DD8" w:rsidRPr="008106C4" w:rsidRDefault="00946DD8"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color w:val="000000" w:themeColor="text1"/>
          <w:sz w:val="20"/>
          <w:szCs w:val="20"/>
          <w:lang w:val="en-GB"/>
        </w:rPr>
      </w:pPr>
      <w:r w:rsidRPr="008106C4">
        <w:rPr>
          <w:rFonts w:asciiTheme="minorHAnsi" w:hAnsiTheme="minorHAnsi" w:cstheme="minorHAnsi"/>
          <w:b/>
          <w:bCs/>
          <w:color w:val="000000" w:themeColor="text1"/>
          <w:sz w:val="20"/>
          <w:szCs w:val="20"/>
          <w:lang w:val="en-GB"/>
        </w:rPr>
        <w:t>a)</w:t>
      </w:r>
      <w:r w:rsidRPr="008106C4">
        <w:rPr>
          <w:rFonts w:asciiTheme="minorHAnsi" w:hAnsiTheme="minorHAnsi" w:cstheme="minorHAnsi"/>
          <w:color w:val="000000" w:themeColor="text1"/>
          <w:sz w:val="20"/>
          <w:szCs w:val="20"/>
          <w:lang w:val="en-GB"/>
        </w:rPr>
        <w:t xml:space="preserve"> [require][engage][</w:t>
      </w:r>
      <w:r w:rsidRPr="008106C4">
        <w:rPr>
          <w:rFonts w:asciiTheme="minorHAnsi" w:hAnsiTheme="minorHAnsi" w:cstheme="minorHAnsi"/>
          <w:color w:val="000000" w:themeColor="text1"/>
          <w:sz w:val="20"/>
          <w:szCs w:val="20"/>
          <w:lang w:val="en-US"/>
        </w:rPr>
        <w:t>, where feasible,] [</w:t>
      </w:r>
      <w:r w:rsidRPr="008106C4">
        <w:rPr>
          <w:rFonts w:asciiTheme="minorHAnsi" w:hAnsiTheme="minorHAnsi" w:cstheme="minorHAnsi"/>
          <w:color w:val="000000" w:themeColor="text1"/>
          <w:sz w:val="20"/>
          <w:szCs w:val="20"/>
          <w:lang w:val="en-GB"/>
        </w:rPr>
        <w:t>producers [</w:t>
      </w:r>
      <w:r w:rsidRPr="008106C4">
        <w:rPr>
          <w:rFonts w:asciiTheme="minorHAnsi" w:hAnsiTheme="minorHAnsi" w:cstheme="minorHAnsi"/>
          <w:color w:val="000000" w:themeColor="text1"/>
          <w:sz w:val="20"/>
          <w:szCs w:val="20"/>
          <w:lang w:val="en-US"/>
        </w:rPr>
        <w:t xml:space="preserve">of primary and secondary plastics] </w:t>
      </w:r>
      <w:r w:rsidRPr="008106C4">
        <w:rPr>
          <w:rFonts w:asciiTheme="minorHAnsi" w:hAnsiTheme="minorHAnsi" w:cstheme="minorHAnsi"/>
          <w:color w:val="000000" w:themeColor="text1"/>
          <w:sz w:val="20"/>
          <w:szCs w:val="20"/>
          <w:lang w:val="en-GB"/>
        </w:rPr>
        <w:t>and importers</w:t>
      </w:r>
      <w:r w:rsidR="00ED022A">
        <w:rPr>
          <w:rFonts w:asciiTheme="minorHAnsi" w:hAnsiTheme="minorHAnsi" w:cstheme="minorHAnsi"/>
          <w:color w:val="000000" w:themeColor="text1"/>
          <w:sz w:val="20"/>
          <w:szCs w:val="20"/>
          <w:lang w:val="en-GB"/>
        </w:rPr>
        <w:t xml:space="preserve"> [and exporters]</w:t>
      </w:r>
      <w:r w:rsidRPr="008106C4">
        <w:rPr>
          <w:rFonts w:asciiTheme="minorHAnsi" w:hAnsiTheme="minorHAnsi" w:cstheme="minorHAnsi"/>
          <w:color w:val="000000" w:themeColor="text1"/>
          <w:sz w:val="20"/>
          <w:szCs w:val="20"/>
          <w:lang w:val="en-GB"/>
        </w:rPr>
        <w:t>][</w:t>
      </w:r>
      <w:r w:rsidRPr="008106C4">
        <w:rPr>
          <w:rFonts w:asciiTheme="minorHAnsi" w:hAnsiTheme="minorHAnsi" w:cstheme="minorHAnsi"/>
          <w:color w:val="000000" w:themeColor="text1"/>
          <w:sz w:val="20"/>
          <w:szCs w:val="20"/>
          <w:lang w:val="en-US"/>
        </w:rPr>
        <w:t>business throughout supply chains]</w:t>
      </w:r>
      <w:r w:rsidRPr="008106C4">
        <w:rPr>
          <w:rFonts w:asciiTheme="minorHAnsi" w:hAnsiTheme="minorHAnsi" w:cstheme="minorHAnsi"/>
          <w:color w:val="000000" w:themeColor="text1"/>
          <w:sz w:val="20"/>
          <w:szCs w:val="20"/>
          <w:lang w:val="en-GB"/>
        </w:rPr>
        <w:t xml:space="preserve"> to [disclose] [communicate] [provide][</w:t>
      </w:r>
      <w:r w:rsidRPr="008106C4">
        <w:rPr>
          <w:rFonts w:asciiTheme="minorHAnsi" w:hAnsiTheme="minorHAnsi" w:cstheme="minorHAnsi"/>
          <w:color w:val="000000" w:themeColor="text1"/>
          <w:sz w:val="20"/>
          <w:szCs w:val="20"/>
          <w:lang w:val="en-US"/>
        </w:rPr>
        <w:t>globally</w:t>
      </w:r>
      <w:r w:rsidRPr="008106C4">
        <w:rPr>
          <w:rFonts w:asciiTheme="minorHAnsi" w:hAnsiTheme="minorHAnsi" w:cstheme="minorHAnsi"/>
          <w:color w:val="000000" w:themeColor="text1"/>
          <w:sz w:val="20"/>
          <w:szCs w:val="20"/>
          <w:lang w:val="en-GB"/>
        </w:rPr>
        <w:t xml:space="preserve">] harmonized information on the  [[hazardous] chemical composition of [all] plastics and plastic </w:t>
      </w:r>
      <w:r w:rsidR="00DF79B5">
        <w:rPr>
          <w:rFonts w:asciiTheme="minorHAnsi" w:hAnsiTheme="minorHAnsi" w:cstheme="minorHAnsi"/>
          <w:color w:val="000000" w:themeColor="text1"/>
          <w:sz w:val="20"/>
          <w:szCs w:val="20"/>
          <w:lang w:val="en-GB"/>
        </w:rPr>
        <w:t>[</w:t>
      </w:r>
      <w:r w:rsidRPr="008106C4">
        <w:rPr>
          <w:rFonts w:asciiTheme="minorHAnsi" w:hAnsiTheme="minorHAnsi" w:cstheme="minorHAnsi"/>
          <w:color w:val="000000" w:themeColor="text1"/>
          <w:sz w:val="20"/>
          <w:szCs w:val="20"/>
          <w:lang w:val="en-GB"/>
        </w:rPr>
        <w:t>products</w:t>
      </w:r>
      <w:r w:rsidR="00DF79B5">
        <w:rPr>
          <w:rFonts w:asciiTheme="minorHAnsi" w:hAnsiTheme="minorHAnsi" w:cstheme="minorHAnsi"/>
          <w:color w:val="000000" w:themeColor="text1"/>
          <w:sz w:val="20"/>
          <w:szCs w:val="20"/>
          <w:lang w:val="en-GB"/>
        </w:rPr>
        <w:t xml:space="preserve">] [producers] </w:t>
      </w:r>
      <w:r w:rsidRPr="008106C4">
        <w:rPr>
          <w:rFonts w:asciiTheme="minorHAnsi" w:hAnsiTheme="minorHAnsi" w:cstheme="minorHAnsi"/>
          <w:color w:val="000000" w:themeColor="text1"/>
          <w:sz w:val="20"/>
          <w:szCs w:val="20"/>
          <w:lang w:val="en-GB"/>
        </w:rPr>
        <w:t>[,based on guidelines adopted by the Governing Body consistent with WTO regulations and avoiding duplication with other MEAs,] [throughout their [entire] life cycle]][[</w:t>
      </w:r>
      <w:r w:rsidRPr="008106C4">
        <w:rPr>
          <w:rFonts w:asciiTheme="minorHAnsi" w:hAnsiTheme="minorHAnsi" w:cstheme="minorHAnsi"/>
          <w:color w:val="000000" w:themeColor="text1"/>
          <w:sz w:val="20"/>
          <w:szCs w:val="20"/>
          <w:lang w:val="en-US"/>
        </w:rPr>
        <w:t>type and quantities of polymers produced, the type and quantities of chemicals used in production] and make such information available in a publicly accessible database]</w:t>
      </w:r>
      <w:r w:rsidRPr="008106C4">
        <w:rPr>
          <w:rFonts w:asciiTheme="minorHAnsi" w:hAnsiTheme="minorHAnsi" w:cstheme="minorHAnsi"/>
          <w:color w:val="000000" w:themeColor="text1"/>
          <w:sz w:val="20"/>
          <w:szCs w:val="20"/>
          <w:lang w:val="en-GB"/>
        </w:rPr>
        <w:t>;</w:t>
      </w:r>
    </w:p>
    <w:p w14:paraId="02935707" w14:textId="3076393A" w:rsidR="00946DD8" w:rsidRPr="008106C4" w:rsidRDefault="00946DD8"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b/>
          <w:bCs/>
          <w:color w:val="000000" w:themeColor="text1"/>
          <w:sz w:val="20"/>
          <w:szCs w:val="20"/>
          <w:u w:val="single"/>
          <w:lang w:val="en-US"/>
        </w:rPr>
      </w:pPr>
      <w:r w:rsidRPr="008106C4">
        <w:rPr>
          <w:rFonts w:asciiTheme="minorHAnsi" w:hAnsiTheme="minorHAnsi" w:cstheme="minorHAnsi"/>
          <w:b/>
          <w:bCs/>
          <w:color w:val="000000" w:themeColor="text1"/>
          <w:sz w:val="20"/>
          <w:szCs w:val="20"/>
          <w:lang w:val="en-GB"/>
        </w:rPr>
        <w:t>b)</w:t>
      </w:r>
      <w:r w:rsidRPr="008106C4">
        <w:rPr>
          <w:rFonts w:asciiTheme="minorHAnsi" w:hAnsiTheme="minorHAnsi" w:cstheme="minorHAnsi"/>
          <w:color w:val="000000" w:themeColor="text1"/>
          <w:sz w:val="20"/>
          <w:szCs w:val="20"/>
          <w:lang w:val="en-GB"/>
        </w:rPr>
        <w:t xml:space="preserve"> take appropriate measures to [ensure][improve] the traceability of chemicals[, polymers] and the plastic contents of [feedstocks and] products </w:t>
      </w:r>
      <w:r w:rsidR="00ED022A">
        <w:rPr>
          <w:rFonts w:asciiTheme="minorHAnsi" w:hAnsiTheme="minorHAnsi" w:cstheme="minorHAnsi"/>
          <w:color w:val="000000" w:themeColor="text1"/>
          <w:sz w:val="20"/>
          <w:szCs w:val="20"/>
          <w:lang w:val="en-GB"/>
        </w:rPr>
        <w:t>[</w:t>
      </w:r>
      <w:r w:rsidRPr="008106C4">
        <w:rPr>
          <w:rFonts w:asciiTheme="minorHAnsi" w:hAnsiTheme="minorHAnsi" w:cstheme="minorHAnsi"/>
          <w:color w:val="000000" w:themeColor="text1"/>
          <w:sz w:val="20"/>
          <w:szCs w:val="20"/>
          <w:lang w:val="en-GB"/>
        </w:rPr>
        <w:t>throughout the life cycle of plastics</w:t>
      </w:r>
      <w:r w:rsidR="00FB49C1">
        <w:rPr>
          <w:rFonts w:asciiTheme="minorHAnsi" w:hAnsiTheme="minorHAnsi" w:cstheme="minorHAnsi"/>
          <w:color w:val="000000" w:themeColor="text1"/>
          <w:sz w:val="20"/>
          <w:szCs w:val="20"/>
          <w:lang w:val="en-GB"/>
        </w:rPr>
        <w:t>]</w:t>
      </w:r>
      <w:r w:rsidRPr="008106C4">
        <w:rPr>
          <w:rFonts w:asciiTheme="minorHAnsi" w:hAnsiTheme="minorHAnsi" w:cstheme="minorHAnsi"/>
          <w:color w:val="000000" w:themeColor="text1"/>
          <w:sz w:val="20"/>
          <w:szCs w:val="20"/>
          <w:lang w:val="en-GB"/>
        </w:rPr>
        <w:t xml:space="preserve"> and plastic products[, [including] based on [globally harmonized] guidelines</w:t>
      </w:r>
      <w:r w:rsidRPr="008106C4" w:rsidDel="00D03EDF">
        <w:rPr>
          <w:rFonts w:asciiTheme="minorHAnsi" w:hAnsiTheme="minorHAnsi" w:cstheme="minorHAnsi"/>
          <w:color w:val="000000" w:themeColor="text1"/>
          <w:sz w:val="20"/>
          <w:szCs w:val="20"/>
          <w:lang w:val="en-GB"/>
        </w:rPr>
        <w:t xml:space="preserve"> </w:t>
      </w:r>
      <w:r w:rsidRPr="008106C4">
        <w:rPr>
          <w:rFonts w:asciiTheme="minorHAnsi" w:hAnsiTheme="minorHAnsi" w:cstheme="minorHAnsi"/>
          <w:color w:val="000000" w:themeColor="text1"/>
          <w:sz w:val="20"/>
          <w:szCs w:val="20"/>
          <w:lang w:val="en-GB"/>
        </w:rPr>
        <w:t xml:space="preserve">to be adopted by the </w:t>
      </w:r>
      <w:r w:rsidRPr="008106C4">
        <w:rPr>
          <w:rFonts w:asciiTheme="minorHAnsi" w:hAnsiTheme="minorHAnsi" w:cstheme="minorHAnsi"/>
          <w:i/>
          <w:color w:val="000000" w:themeColor="text1"/>
          <w:sz w:val="20"/>
          <w:szCs w:val="20"/>
          <w:lang w:val="en-GB"/>
        </w:rPr>
        <w:t>governing body*</w:t>
      </w:r>
      <w:r w:rsidRPr="008106C4">
        <w:rPr>
          <w:rFonts w:asciiTheme="minorHAnsi" w:hAnsiTheme="minorHAnsi" w:cstheme="minorHAnsi"/>
          <w:color w:val="000000" w:themeColor="text1"/>
          <w:sz w:val="20"/>
          <w:szCs w:val="20"/>
          <w:lang w:val="en-GB"/>
        </w:rPr>
        <w:t xml:space="preserve"> [at its first session,] [[consistent with WTO regulations and avoiding duplication with other MEAs,] [in particular] for the purposes of their [safe and] environmentally sound use, recycling[</w:t>
      </w:r>
      <w:r w:rsidRPr="008106C4">
        <w:rPr>
          <w:rFonts w:asciiTheme="minorHAnsi" w:hAnsiTheme="minorHAnsi" w:cstheme="minorHAnsi"/>
          <w:color w:val="000000" w:themeColor="text1"/>
          <w:sz w:val="20"/>
          <w:szCs w:val="20"/>
          <w:lang w:val="en-US"/>
        </w:rPr>
        <w:t xml:space="preserve">, recovery] </w:t>
      </w:r>
      <w:r w:rsidRPr="008106C4">
        <w:rPr>
          <w:rFonts w:asciiTheme="minorHAnsi" w:hAnsiTheme="minorHAnsi" w:cstheme="minorHAnsi"/>
          <w:color w:val="000000" w:themeColor="text1"/>
          <w:sz w:val="20"/>
          <w:szCs w:val="20"/>
          <w:lang w:val="en-GB"/>
        </w:rPr>
        <w:t xml:space="preserve">and disposal][, taking into account,][as appropriate, any guidance adopted by the </w:t>
      </w:r>
      <w:r w:rsidRPr="008106C4">
        <w:rPr>
          <w:rFonts w:asciiTheme="minorHAnsi" w:hAnsiTheme="minorHAnsi" w:cstheme="minorHAnsi"/>
          <w:i/>
          <w:iCs/>
          <w:color w:val="000000" w:themeColor="text1"/>
          <w:sz w:val="20"/>
          <w:szCs w:val="20"/>
          <w:lang w:val="en-GB"/>
        </w:rPr>
        <w:t>governing body*</w:t>
      </w:r>
      <w:r w:rsidRPr="008106C4">
        <w:rPr>
          <w:rFonts w:asciiTheme="minorHAnsi" w:hAnsiTheme="minorHAnsi" w:cstheme="minorHAnsi"/>
          <w:color w:val="000000" w:themeColor="text1"/>
          <w:sz w:val="20"/>
          <w:szCs w:val="20"/>
          <w:lang w:val="en-GB"/>
        </w:rPr>
        <w:t>][</w:t>
      </w:r>
      <w:r w:rsidRPr="008106C4">
        <w:rPr>
          <w:rFonts w:asciiTheme="minorHAnsi" w:hAnsiTheme="minorHAnsi" w:cstheme="minorHAnsi"/>
          <w:color w:val="000000" w:themeColor="text1"/>
          <w:sz w:val="20"/>
          <w:szCs w:val="20"/>
          <w:lang w:val="en-US"/>
        </w:rPr>
        <w:t xml:space="preserve"> CBI (Confidential Business Information) and human health and environmental impacts</w:t>
      </w:r>
      <w:r w:rsidRPr="008106C4">
        <w:rPr>
          <w:rFonts w:asciiTheme="minorHAnsi" w:hAnsiTheme="minorHAnsi" w:cstheme="minorHAnsi"/>
          <w:color w:val="000000" w:themeColor="text1"/>
          <w:sz w:val="20"/>
          <w:szCs w:val="20"/>
          <w:lang w:val="en-GB"/>
        </w:rPr>
        <w:t xml:space="preserve"> ][ and  in accordance with measures that may be specified in an annex to the instrument, for the purpose of protecting public health and the environment throughout the plastics life cycle;] [; and][</w:t>
      </w:r>
      <w:r w:rsidRPr="008106C4">
        <w:rPr>
          <w:rFonts w:asciiTheme="minorHAnsi" w:hAnsiTheme="minorHAnsi" w:cstheme="minorHAnsi"/>
          <w:color w:val="000000" w:themeColor="text1"/>
          <w:sz w:val="20"/>
          <w:szCs w:val="20"/>
          <w:lang w:val="en-US"/>
        </w:rPr>
        <w:t xml:space="preserve"> upon availability and accessibility of the required technologies for the developing countries ; ]</w:t>
      </w:r>
    </w:p>
    <w:p w14:paraId="2F39780C" w14:textId="469ECF09" w:rsidR="00946DD8" w:rsidRPr="008106C4" w:rsidRDefault="00946DD8"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color w:val="000000" w:themeColor="text1"/>
          <w:sz w:val="20"/>
          <w:szCs w:val="20"/>
          <w:lang w:val="en-GB"/>
        </w:rPr>
      </w:pPr>
      <w:r w:rsidRPr="008106C4">
        <w:rPr>
          <w:rFonts w:asciiTheme="minorHAnsi" w:hAnsiTheme="minorHAnsi" w:cstheme="minorHAnsi"/>
          <w:b/>
          <w:bCs/>
          <w:color w:val="000000" w:themeColor="text1"/>
          <w:sz w:val="20"/>
          <w:szCs w:val="20"/>
          <w:lang w:val="en-GB"/>
        </w:rPr>
        <w:t>c)</w:t>
      </w:r>
      <w:r w:rsidRPr="008106C4">
        <w:rPr>
          <w:rFonts w:asciiTheme="minorHAnsi" w:hAnsiTheme="minorHAnsi" w:cstheme="minorHAnsi"/>
          <w:color w:val="000000" w:themeColor="text1"/>
          <w:sz w:val="20"/>
          <w:szCs w:val="20"/>
          <w:lang w:val="en-GB"/>
        </w:rPr>
        <w:t xml:space="preserve"> establish [</w:t>
      </w:r>
      <w:r w:rsidRPr="008106C4">
        <w:rPr>
          <w:rFonts w:asciiTheme="minorHAnsi" w:hAnsiTheme="minorHAnsi" w:cstheme="minorHAnsi"/>
          <w:color w:val="000000" w:themeColor="text1"/>
          <w:sz w:val="20"/>
          <w:szCs w:val="20"/>
          <w:lang w:val="en-US"/>
        </w:rPr>
        <w:t xml:space="preserve">digital tracking, traceability,] </w:t>
      </w:r>
      <w:r w:rsidRPr="008106C4">
        <w:rPr>
          <w:rFonts w:asciiTheme="minorHAnsi" w:hAnsiTheme="minorHAnsi" w:cstheme="minorHAnsi"/>
          <w:color w:val="000000" w:themeColor="text1"/>
          <w:sz w:val="20"/>
          <w:szCs w:val="20"/>
          <w:lang w:val="en-GB"/>
        </w:rPr>
        <w:t>marking and [</w:t>
      </w:r>
      <w:r w:rsidRPr="008106C4">
        <w:rPr>
          <w:rFonts w:asciiTheme="minorHAnsi" w:hAnsiTheme="minorHAnsi" w:cstheme="minorHAnsi"/>
          <w:color w:val="000000" w:themeColor="text1"/>
          <w:sz w:val="20"/>
          <w:szCs w:val="20"/>
          <w:lang w:val="en-US"/>
        </w:rPr>
        <w:t>eco-]</w:t>
      </w:r>
      <w:r w:rsidRPr="008106C4">
        <w:rPr>
          <w:rFonts w:asciiTheme="minorHAnsi" w:hAnsiTheme="minorHAnsi" w:cstheme="minorHAnsi"/>
          <w:color w:val="000000" w:themeColor="text1"/>
          <w:sz w:val="20"/>
          <w:szCs w:val="20"/>
          <w:lang w:val="en-GB"/>
        </w:rPr>
        <w:t xml:space="preserve">labelling requirements [including] [, consistent with provisions of WTO’s Agreement on Technical Barriers to Trade,] based on guidance [to be adopted] by the </w:t>
      </w:r>
      <w:r w:rsidRPr="008106C4">
        <w:rPr>
          <w:rFonts w:asciiTheme="minorHAnsi" w:hAnsiTheme="minorHAnsi" w:cstheme="minorHAnsi"/>
          <w:i/>
          <w:color w:val="000000" w:themeColor="text1"/>
          <w:sz w:val="20"/>
          <w:szCs w:val="20"/>
          <w:lang w:val="en-GB"/>
        </w:rPr>
        <w:t>governing body*</w:t>
      </w:r>
      <w:r w:rsidRPr="008106C4">
        <w:rPr>
          <w:rFonts w:asciiTheme="minorHAnsi" w:hAnsiTheme="minorHAnsi" w:cstheme="minorHAnsi"/>
          <w:color w:val="000000" w:themeColor="text1"/>
          <w:sz w:val="20"/>
          <w:szCs w:val="20"/>
          <w:lang w:val="en-GB"/>
        </w:rPr>
        <w:t xml:space="preserve"> at its first session, [in particular][and in accordance with measures that may be specified in an annex to the instrument] for the purpose[s] of [the safe and environmentally sound use, recycling and disposal of plastics and plastic products][ protecting human health and the environment throughout the plastics life cycle]. </w:t>
      </w:r>
    </w:p>
    <w:p w14:paraId="4ABF2F4A" w14:textId="132DDA5E" w:rsidR="00946DD8" w:rsidRDefault="00946DD8"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color w:val="000000" w:themeColor="text1"/>
          <w:sz w:val="20"/>
          <w:szCs w:val="20"/>
          <w:lang w:val="en-GB"/>
        </w:rPr>
      </w:pPr>
      <w:r w:rsidRPr="008106C4">
        <w:rPr>
          <w:rFonts w:asciiTheme="minorHAnsi" w:hAnsiTheme="minorHAnsi" w:cstheme="minorHAnsi"/>
          <w:b/>
          <w:bCs/>
          <w:color w:val="000000" w:themeColor="text1"/>
          <w:sz w:val="20"/>
          <w:szCs w:val="20"/>
          <w:lang w:val="en-GB"/>
        </w:rPr>
        <w:t xml:space="preserve">1(c) alt 1: </w:t>
      </w:r>
      <w:r w:rsidRPr="008106C4">
        <w:rPr>
          <w:rFonts w:asciiTheme="minorHAnsi" w:hAnsiTheme="minorHAnsi" w:cstheme="minorHAnsi"/>
          <w:color w:val="000000" w:themeColor="text1"/>
          <w:sz w:val="20"/>
          <w:szCs w:val="20"/>
          <w:lang w:val="en-GB"/>
        </w:rPr>
        <w:t xml:space="preserve">Move to Part II, Section 5. </w:t>
      </w:r>
    </w:p>
    <w:p w14:paraId="6AA3985D" w14:textId="788CAE1E" w:rsidR="00E62B95" w:rsidRPr="008106C4" w:rsidRDefault="00E62B95"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b/>
          <w:bCs/>
          <w:color w:val="000000" w:themeColor="text1"/>
          <w:sz w:val="20"/>
          <w:szCs w:val="20"/>
          <w:lang w:val="en-GB"/>
        </w:rPr>
      </w:pPr>
      <w:r w:rsidRPr="00F426B6">
        <w:rPr>
          <w:rFonts w:asciiTheme="minorHAnsi" w:hAnsiTheme="minorHAnsi" w:cstheme="minorHAnsi"/>
          <w:b/>
          <w:bCs/>
          <w:color w:val="000000" w:themeColor="text1"/>
          <w:sz w:val="20"/>
          <w:szCs w:val="20"/>
          <w:lang w:val="en-GB"/>
        </w:rPr>
        <w:t>1(c)</w:t>
      </w:r>
      <w:r w:rsidR="00594318" w:rsidRPr="00F426B6">
        <w:rPr>
          <w:rFonts w:asciiTheme="minorHAnsi" w:hAnsiTheme="minorHAnsi" w:cstheme="minorHAnsi"/>
          <w:b/>
          <w:bCs/>
          <w:color w:val="000000" w:themeColor="text1"/>
          <w:sz w:val="20"/>
          <w:szCs w:val="20"/>
          <w:lang w:val="en-GB"/>
        </w:rPr>
        <w:t xml:space="preserve"> alt 2:</w:t>
      </w:r>
      <w:r w:rsidR="00594318">
        <w:rPr>
          <w:rFonts w:asciiTheme="minorHAnsi" w:hAnsiTheme="minorHAnsi" w:cstheme="minorHAnsi"/>
          <w:color w:val="000000" w:themeColor="text1"/>
          <w:sz w:val="20"/>
          <w:szCs w:val="20"/>
          <w:lang w:val="en-GB"/>
        </w:rPr>
        <w:t xml:space="preserve"> Encourage marking and labelling practices for plastic products to promote</w:t>
      </w:r>
      <w:r w:rsidR="00C206BF">
        <w:rPr>
          <w:rFonts w:asciiTheme="minorHAnsi" w:hAnsiTheme="minorHAnsi" w:cstheme="minorHAnsi"/>
          <w:color w:val="000000" w:themeColor="text1"/>
          <w:sz w:val="20"/>
          <w:szCs w:val="20"/>
          <w:lang w:val="en-GB"/>
        </w:rPr>
        <w:t xml:space="preserve"> the circularity of plastics, enable informed decision</w:t>
      </w:r>
      <w:r w:rsidR="005B30AA">
        <w:rPr>
          <w:rFonts w:asciiTheme="minorHAnsi" w:hAnsiTheme="minorHAnsi" w:cstheme="minorHAnsi"/>
          <w:color w:val="000000" w:themeColor="text1"/>
          <w:sz w:val="20"/>
          <w:szCs w:val="20"/>
          <w:lang w:val="en-GB"/>
        </w:rPr>
        <w:t xml:space="preserve">-making, and facilitate reuse, repair, </w:t>
      </w:r>
      <w:proofErr w:type="gramStart"/>
      <w:r w:rsidR="005B30AA">
        <w:rPr>
          <w:rFonts w:asciiTheme="minorHAnsi" w:hAnsiTheme="minorHAnsi" w:cstheme="minorHAnsi"/>
          <w:color w:val="000000" w:themeColor="text1"/>
          <w:sz w:val="20"/>
          <w:szCs w:val="20"/>
          <w:lang w:val="en-GB"/>
        </w:rPr>
        <w:t>refurbishment</w:t>
      </w:r>
      <w:proofErr w:type="gramEnd"/>
      <w:r w:rsidR="005B30AA">
        <w:rPr>
          <w:rFonts w:asciiTheme="minorHAnsi" w:hAnsiTheme="minorHAnsi" w:cstheme="minorHAnsi"/>
          <w:color w:val="000000" w:themeColor="text1"/>
          <w:sz w:val="20"/>
          <w:szCs w:val="20"/>
          <w:lang w:val="en-GB"/>
        </w:rPr>
        <w:t xml:space="preserve"> and recycling of plastics.</w:t>
      </w:r>
    </w:p>
    <w:p w14:paraId="195530E8" w14:textId="26B9BD4C" w:rsidR="00946DD8" w:rsidRPr="008106C4" w:rsidRDefault="00946DD8" w:rsidP="008106C4">
      <w:pPr>
        <w:pBdr>
          <w:top w:val="single" w:sz="4" w:space="1" w:color="auto"/>
          <w:left w:val="single" w:sz="4" w:space="4" w:color="auto"/>
          <w:bottom w:val="single" w:sz="4" w:space="1" w:color="auto"/>
          <w:right w:val="single" w:sz="4" w:space="4" w:color="auto"/>
        </w:pBdr>
        <w:rPr>
          <w:rFonts w:asciiTheme="minorHAnsi" w:hAnsiTheme="minorHAnsi" w:cstheme="minorHAnsi"/>
          <w:b/>
          <w:bCs/>
          <w:sz w:val="20"/>
          <w:szCs w:val="20"/>
          <w:lang w:val="en-GB"/>
        </w:rPr>
      </w:pPr>
      <w:r w:rsidRPr="008106C4">
        <w:rPr>
          <w:rFonts w:asciiTheme="minorHAnsi" w:hAnsiTheme="minorHAnsi" w:cstheme="minorHAnsi"/>
          <w:b/>
          <w:bCs/>
          <w:color w:val="000000" w:themeColor="text1"/>
          <w:sz w:val="20"/>
          <w:szCs w:val="20"/>
          <w:lang w:val="en-GB"/>
        </w:rPr>
        <w:t>2.</w:t>
      </w:r>
      <w:r w:rsidRPr="008106C4">
        <w:rPr>
          <w:rFonts w:asciiTheme="minorHAnsi" w:hAnsiTheme="minorHAnsi" w:cstheme="minorHAnsi"/>
          <w:color w:val="000000" w:themeColor="text1"/>
          <w:sz w:val="20"/>
          <w:szCs w:val="20"/>
          <w:lang w:val="en-GB"/>
        </w:rPr>
        <w:t xml:space="preserve"> Each Party [shall][is mandated to] [monitor] [and][establish a national monitoring system to] [,] </w:t>
      </w:r>
      <w:r w:rsidR="00FB49C1">
        <w:rPr>
          <w:rFonts w:asciiTheme="minorHAnsi" w:hAnsiTheme="minorHAnsi" w:cstheme="minorHAnsi"/>
          <w:color w:val="000000" w:themeColor="text1"/>
          <w:sz w:val="20"/>
          <w:szCs w:val="20"/>
          <w:lang w:val="en-GB"/>
        </w:rPr>
        <w:t>[</w:t>
      </w:r>
      <w:r w:rsidRPr="008106C4">
        <w:rPr>
          <w:rFonts w:asciiTheme="minorHAnsi" w:hAnsiTheme="minorHAnsi" w:cstheme="minorHAnsi"/>
          <w:color w:val="000000" w:themeColor="text1"/>
          <w:sz w:val="20"/>
          <w:szCs w:val="20"/>
          <w:lang w:val="en-GB"/>
        </w:rPr>
        <w:t>track</w:t>
      </w:r>
      <w:r w:rsidR="00FB49C1">
        <w:rPr>
          <w:rFonts w:asciiTheme="minorHAnsi" w:hAnsiTheme="minorHAnsi" w:cstheme="minorHAnsi"/>
          <w:color w:val="000000" w:themeColor="text1"/>
          <w:sz w:val="20"/>
          <w:szCs w:val="20"/>
          <w:lang w:val="en-GB"/>
        </w:rPr>
        <w:t>]</w:t>
      </w:r>
      <w:r w:rsidRPr="008106C4">
        <w:rPr>
          <w:rFonts w:asciiTheme="minorHAnsi" w:hAnsiTheme="minorHAnsi" w:cstheme="minorHAnsi"/>
          <w:color w:val="000000" w:themeColor="text1"/>
          <w:sz w:val="20"/>
          <w:szCs w:val="20"/>
          <w:lang w:val="en-GB"/>
        </w:rPr>
        <w:t xml:space="preserve"> [and publish and update, in a transparent manner relevant and readily available information on][</w:t>
      </w:r>
      <w:r w:rsidRPr="008106C4">
        <w:rPr>
          <w:rFonts w:asciiTheme="minorHAnsi" w:hAnsiTheme="minorHAnsi" w:cstheme="minorHAnsi"/>
          <w:color w:val="000000" w:themeColor="text1"/>
          <w:sz w:val="20"/>
          <w:szCs w:val="20"/>
          <w:lang w:val="en-US"/>
        </w:rPr>
        <w:t xml:space="preserve"> , to the possible extent,] </w:t>
      </w:r>
      <w:r w:rsidRPr="008106C4">
        <w:rPr>
          <w:rFonts w:asciiTheme="minorHAnsi" w:hAnsiTheme="minorHAnsi" w:cstheme="minorHAnsi"/>
          <w:color w:val="000000" w:themeColor="text1"/>
          <w:sz w:val="20"/>
          <w:szCs w:val="20"/>
          <w:lang w:val="en-GB"/>
        </w:rPr>
        <w:t xml:space="preserve"> the types and [volumes][</w:t>
      </w:r>
      <w:r w:rsidR="00FB49C1">
        <w:rPr>
          <w:rFonts w:asciiTheme="minorHAnsi" w:hAnsiTheme="minorHAnsi" w:cstheme="minorHAnsi"/>
          <w:color w:val="000000" w:themeColor="text1"/>
          <w:sz w:val="20"/>
          <w:szCs w:val="20"/>
          <w:lang w:val="en-GB"/>
        </w:rPr>
        <w:t>[</w:t>
      </w:r>
      <w:r w:rsidRPr="008106C4">
        <w:rPr>
          <w:rFonts w:asciiTheme="minorHAnsi" w:hAnsiTheme="minorHAnsi" w:cstheme="minorHAnsi"/>
          <w:color w:val="000000" w:themeColor="text1"/>
          <w:sz w:val="20"/>
          <w:szCs w:val="20"/>
          <w:lang w:val="en-GB"/>
        </w:rPr>
        <w:t>quantities</w:t>
      </w:r>
      <w:r w:rsidR="00FB49C1">
        <w:rPr>
          <w:rFonts w:asciiTheme="minorHAnsi" w:hAnsiTheme="minorHAnsi" w:cstheme="minorHAnsi"/>
          <w:color w:val="000000" w:themeColor="text1"/>
          <w:sz w:val="20"/>
          <w:szCs w:val="20"/>
          <w:lang w:val="en-GB"/>
        </w:rPr>
        <w:t>]</w:t>
      </w:r>
      <w:r w:rsidRPr="008106C4">
        <w:rPr>
          <w:rFonts w:asciiTheme="minorHAnsi" w:hAnsiTheme="minorHAnsi" w:cstheme="minorHAnsi"/>
          <w:color w:val="000000" w:themeColor="text1"/>
          <w:sz w:val="20"/>
          <w:szCs w:val="20"/>
          <w:lang w:val="en-GB"/>
        </w:rPr>
        <w:t xml:space="preserve"> of its production, imports and exports of chemicals [and polymers] [used][employed] in the [production][manufacturing] of [plastic polymers,] [plastics][ [and] plastic products], [and][including] regulated plastic [products][items] [[across][throughout] their life cycle][consistent with its national laws][</w:t>
      </w:r>
      <w:r w:rsidRPr="008106C4">
        <w:rPr>
          <w:rFonts w:asciiTheme="minorHAnsi" w:hAnsiTheme="minorHAnsi" w:cstheme="minorHAnsi"/>
          <w:color w:val="000000" w:themeColor="text1"/>
          <w:sz w:val="20"/>
          <w:szCs w:val="20"/>
          <w:lang w:val="en-US"/>
        </w:rPr>
        <w:t xml:space="preserve">, considering the implementation for those with limited capacity, such as small and </w:t>
      </w:r>
      <w:r w:rsidRPr="008106C4">
        <w:rPr>
          <w:rFonts w:asciiTheme="minorHAnsi" w:hAnsiTheme="minorHAnsi" w:cstheme="minorHAnsi"/>
          <w:color w:val="000000" w:themeColor="text1"/>
          <w:sz w:val="20"/>
          <w:szCs w:val="20"/>
          <w:lang w:val="en-US"/>
        </w:rPr>
        <w:lastRenderedPageBreak/>
        <w:t>medium enterprises][</w:t>
      </w:r>
      <w:r w:rsidRPr="008106C4">
        <w:rPr>
          <w:rFonts w:asciiTheme="minorHAnsi" w:hAnsiTheme="minorHAnsi" w:cstheme="minorHAnsi"/>
          <w:sz w:val="20"/>
          <w:szCs w:val="20"/>
          <w:lang w:val="en-GB"/>
        </w:rPr>
        <w:t xml:space="preserve"> as well as any subsidies and fiscal incentives related to [these activities][the production, imports and exports of primary plastic polymers]]</w:t>
      </w:r>
      <w:r w:rsidRPr="008106C4">
        <w:rPr>
          <w:rFonts w:asciiTheme="minorHAnsi" w:hAnsiTheme="minorHAnsi" w:cstheme="minorHAnsi"/>
          <w:color w:val="000000" w:themeColor="text1"/>
          <w:sz w:val="20"/>
          <w:szCs w:val="20"/>
          <w:lang w:val="en-GB"/>
        </w:rPr>
        <w:t>.</w:t>
      </w:r>
    </w:p>
    <w:p w14:paraId="09BB77EE" w14:textId="77777777" w:rsidR="008106C4" w:rsidRDefault="00946DD8"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color w:val="000000" w:themeColor="text1"/>
          <w:sz w:val="20"/>
          <w:szCs w:val="20"/>
          <w:lang w:val="en-US"/>
        </w:rPr>
      </w:pPr>
      <w:r w:rsidRPr="008106C4">
        <w:rPr>
          <w:rFonts w:asciiTheme="minorHAnsi" w:hAnsiTheme="minorHAnsi" w:cstheme="minorHAnsi"/>
          <w:b/>
          <w:bCs/>
          <w:color w:val="000000" w:themeColor="text1"/>
          <w:sz w:val="20"/>
          <w:szCs w:val="20"/>
          <w:lang w:val="en-GB"/>
        </w:rPr>
        <w:t>2 Bis:</w:t>
      </w:r>
      <w:r w:rsidRPr="008106C4">
        <w:rPr>
          <w:rFonts w:asciiTheme="minorHAnsi" w:hAnsiTheme="minorHAnsi" w:cstheme="minorHAnsi"/>
          <w:color w:val="000000" w:themeColor="text1"/>
          <w:sz w:val="20"/>
          <w:szCs w:val="20"/>
          <w:lang w:val="en-GB"/>
        </w:rPr>
        <w:t xml:space="preserve"> </w:t>
      </w:r>
      <w:r w:rsidRPr="008106C4">
        <w:rPr>
          <w:rFonts w:asciiTheme="minorHAnsi" w:hAnsiTheme="minorHAnsi" w:cstheme="minorHAnsi"/>
          <w:color w:val="000000" w:themeColor="text1"/>
          <w:sz w:val="20"/>
          <w:szCs w:val="20"/>
          <w:lang w:val="en-US"/>
        </w:rPr>
        <w:t>Each Party shall take legal, administrative or policy measures to ensure mandatory disclosures from large and transnational businesses, including the financial sector on their activities, risks, opportunities, dependencies and impacts and financial flows from all sources related to plastic pollution, including along their supply, value chain and portfolios.</w:t>
      </w:r>
    </w:p>
    <w:p w14:paraId="5F2C6725" w14:textId="574905A2" w:rsidR="00946DD8" w:rsidRPr="008106C4" w:rsidRDefault="008106C4"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color w:val="000000" w:themeColor="text1"/>
          <w:sz w:val="20"/>
          <w:szCs w:val="20"/>
          <w:lang w:val="en-GB"/>
        </w:rPr>
      </w:pPr>
      <w:r w:rsidRPr="008106C4">
        <w:rPr>
          <w:rFonts w:asciiTheme="minorHAnsi" w:hAnsiTheme="minorHAnsi" w:cstheme="minorHAnsi"/>
          <w:b/>
          <w:bCs/>
          <w:color w:val="000000" w:themeColor="text1"/>
          <w:sz w:val="20"/>
          <w:szCs w:val="20"/>
          <w:lang w:val="en-US"/>
        </w:rPr>
        <w:t>3.</w:t>
      </w:r>
      <w:r>
        <w:rPr>
          <w:rFonts w:asciiTheme="minorHAnsi" w:hAnsiTheme="minorHAnsi" w:cstheme="minorHAnsi"/>
          <w:color w:val="000000" w:themeColor="text1"/>
          <w:sz w:val="20"/>
          <w:szCs w:val="20"/>
          <w:lang w:val="en-US"/>
        </w:rPr>
        <w:t xml:space="preserve"> </w:t>
      </w:r>
      <w:r w:rsidR="00946DD8" w:rsidRPr="008106C4">
        <w:rPr>
          <w:rFonts w:asciiTheme="minorHAnsi" w:hAnsiTheme="minorHAnsi" w:cstheme="minorHAnsi"/>
          <w:color w:val="000000" w:themeColor="text1"/>
          <w:sz w:val="20"/>
          <w:szCs w:val="20"/>
          <w:lang w:val="en-GB"/>
        </w:rPr>
        <w:t>Each Party [shall</w:t>
      </w:r>
      <w:proofErr w:type="gramStart"/>
      <w:r w:rsidR="00946DD8" w:rsidRPr="008106C4">
        <w:rPr>
          <w:rFonts w:asciiTheme="minorHAnsi" w:hAnsiTheme="minorHAnsi" w:cstheme="minorHAnsi"/>
          <w:color w:val="000000" w:themeColor="text1"/>
          <w:sz w:val="20"/>
          <w:szCs w:val="20"/>
          <w:lang w:val="en-GB"/>
        </w:rPr>
        <w:t>][</w:t>
      </w:r>
      <w:proofErr w:type="gramEnd"/>
      <w:r w:rsidR="00946DD8" w:rsidRPr="008106C4">
        <w:rPr>
          <w:rFonts w:asciiTheme="minorHAnsi" w:hAnsiTheme="minorHAnsi" w:cstheme="minorHAnsi"/>
          <w:color w:val="000000" w:themeColor="text1"/>
          <w:sz w:val="20"/>
          <w:szCs w:val="20"/>
          <w:lang w:val="en-GB"/>
        </w:rPr>
        <w:t xml:space="preserve">is encouraged to] report the information collected pursuant to paragraph 2[, together with information on the recycling facilities functioning within its territory,] in a standardized format </w:t>
      </w:r>
      <w:r w:rsidR="00233079">
        <w:rPr>
          <w:rFonts w:asciiTheme="minorHAnsi" w:hAnsiTheme="minorHAnsi" w:cstheme="minorHAnsi"/>
          <w:color w:val="000000" w:themeColor="text1"/>
          <w:sz w:val="20"/>
          <w:szCs w:val="20"/>
          <w:lang w:val="en-GB"/>
        </w:rPr>
        <w:t>[ where possible</w:t>
      </w:r>
      <w:r w:rsidR="00D94F20">
        <w:rPr>
          <w:rFonts w:asciiTheme="minorHAnsi" w:hAnsiTheme="minorHAnsi" w:cstheme="minorHAnsi"/>
          <w:color w:val="000000" w:themeColor="text1"/>
          <w:sz w:val="20"/>
          <w:szCs w:val="20"/>
          <w:lang w:val="en-GB"/>
        </w:rPr>
        <w:t xml:space="preserve">] </w:t>
      </w:r>
      <w:r w:rsidR="00946DD8" w:rsidRPr="008106C4">
        <w:rPr>
          <w:rFonts w:asciiTheme="minorHAnsi" w:hAnsiTheme="minorHAnsi" w:cstheme="minorHAnsi"/>
          <w:color w:val="000000" w:themeColor="text1"/>
          <w:sz w:val="20"/>
          <w:szCs w:val="20"/>
          <w:lang w:val="en-GB"/>
        </w:rPr>
        <w:t xml:space="preserve">to the </w:t>
      </w:r>
      <w:r w:rsidR="00946DD8" w:rsidRPr="008106C4">
        <w:rPr>
          <w:rFonts w:asciiTheme="minorHAnsi" w:hAnsiTheme="minorHAnsi" w:cstheme="minorHAnsi"/>
          <w:i/>
          <w:color w:val="000000" w:themeColor="text1"/>
          <w:sz w:val="20"/>
          <w:szCs w:val="20"/>
          <w:lang w:val="en-GB"/>
        </w:rPr>
        <w:t>governing body</w:t>
      </w:r>
      <w:r w:rsidR="00946DD8" w:rsidRPr="008106C4">
        <w:rPr>
          <w:rFonts w:asciiTheme="minorHAnsi" w:hAnsiTheme="minorHAnsi" w:cstheme="minorHAnsi"/>
          <w:color w:val="000000" w:themeColor="text1"/>
          <w:sz w:val="20"/>
          <w:szCs w:val="20"/>
          <w:lang w:val="en-GB"/>
        </w:rPr>
        <w:t>*.</w:t>
      </w:r>
    </w:p>
    <w:p w14:paraId="457DE0FD" w14:textId="2394F096" w:rsidR="00946DD8" w:rsidRPr="008106C4" w:rsidRDefault="00946DD8"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b/>
          <w:bCs/>
          <w:color w:val="000000" w:themeColor="text1"/>
          <w:sz w:val="20"/>
          <w:szCs w:val="20"/>
          <w:lang w:val="en-GB"/>
        </w:rPr>
      </w:pPr>
      <w:r w:rsidRPr="008106C4">
        <w:rPr>
          <w:rFonts w:asciiTheme="minorHAnsi" w:hAnsiTheme="minorHAnsi" w:cstheme="minorHAnsi"/>
          <w:b/>
          <w:bCs/>
          <w:color w:val="000000" w:themeColor="text1"/>
          <w:sz w:val="20"/>
          <w:szCs w:val="20"/>
          <w:lang w:val="en-GB"/>
        </w:rPr>
        <w:t xml:space="preserve">3 </w:t>
      </w:r>
      <w:r w:rsidRPr="008106C4">
        <w:rPr>
          <w:rFonts w:asciiTheme="minorHAnsi" w:hAnsiTheme="minorHAnsi" w:cstheme="minorHAnsi"/>
          <w:b/>
          <w:bCs/>
          <w:i/>
          <w:iCs/>
          <w:color w:val="000000" w:themeColor="text1"/>
          <w:sz w:val="20"/>
          <w:szCs w:val="20"/>
          <w:lang w:val="en-GB"/>
        </w:rPr>
        <w:t>Bis</w:t>
      </w:r>
      <w:r w:rsidRPr="008106C4">
        <w:rPr>
          <w:rFonts w:asciiTheme="minorHAnsi" w:hAnsiTheme="minorHAnsi" w:cstheme="minorHAnsi"/>
          <w:b/>
          <w:bCs/>
          <w:color w:val="000000" w:themeColor="text1"/>
          <w:sz w:val="20"/>
          <w:szCs w:val="20"/>
          <w:lang w:val="en-GB"/>
        </w:rPr>
        <w:t xml:space="preserve"> </w:t>
      </w:r>
      <w:r w:rsidRPr="008106C4">
        <w:rPr>
          <w:rFonts w:asciiTheme="minorHAnsi" w:hAnsiTheme="minorHAnsi" w:cstheme="minorHAnsi"/>
          <w:color w:val="000000" w:themeColor="text1"/>
          <w:sz w:val="20"/>
          <w:szCs w:val="20"/>
          <w:lang w:val="en-GB"/>
        </w:rPr>
        <w:t xml:space="preserve">Parties will implement the above provisions in accordance with national circumstances and capabilities, and supported by international cooperation, including through the cooperation mechanism referred to in [Part III] </w:t>
      </w:r>
    </w:p>
    <w:p w14:paraId="092D2EFE" w14:textId="23DE6ED4" w:rsidR="00946DD8" w:rsidRPr="008106C4" w:rsidRDefault="00946DD8"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b/>
          <w:bCs/>
          <w:color w:val="000000" w:themeColor="text1"/>
          <w:sz w:val="20"/>
          <w:szCs w:val="20"/>
          <w:lang w:val="en-GB"/>
        </w:rPr>
      </w:pPr>
      <w:r w:rsidRPr="008106C4">
        <w:rPr>
          <w:rFonts w:asciiTheme="minorHAnsi" w:hAnsiTheme="minorHAnsi" w:cstheme="minorHAnsi"/>
          <w:b/>
          <w:bCs/>
          <w:color w:val="000000" w:themeColor="text1"/>
          <w:sz w:val="20"/>
          <w:szCs w:val="20"/>
          <w:lang w:val="en-GB"/>
        </w:rPr>
        <w:t xml:space="preserve">3 </w:t>
      </w:r>
      <w:r w:rsidRPr="008106C4">
        <w:rPr>
          <w:rFonts w:asciiTheme="minorHAnsi" w:hAnsiTheme="minorHAnsi" w:cstheme="minorHAnsi"/>
          <w:b/>
          <w:bCs/>
          <w:i/>
          <w:iCs/>
          <w:color w:val="000000" w:themeColor="text1"/>
          <w:sz w:val="20"/>
          <w:szCs w:val="20"/>
          <w:lang w:val="en-GB"/>
        </w:rPr>
        <w:t>Bis 2</w:t>
      </w:r>
      <w:r w:rsidRPr="008106C4">
        <w:rPr>
          <w:rFonts w:asciiTheme="minorHAnsi" w:hAnsiTheme="minorHAnsi" w:cstheme="minorHAnsi"/>
          <w:b/>
          <w:bCs/>
          <w:color w:val="000000" w:themeColor="text1"/>
          <w:sz w:val="20"/>
          <w:szCs w:val="20"/>
          <w:lang w:val="en-GB"/>
        </w:rPr>
        <w:t xml:space="preserve">: </w:t>
      </w:r>
      <w:r w:rsidRPr="008106C4">
        <w:rPr>
          <w:rFonts w:asciiTheme="minorHAnsi" w:hAnsiTheme="minorHAnsi" w:cstheme="minorHAnsi"/>
          <w:color w:val="000000" w:themeColor="text1"/>
          <w:sz w:val="20"/>
          <w:szCs w:val="20"/>
          <w:lang w:val="en-GB"/>
        </w:rPr>
        <w:t xml:space="preserve">Each Party shall develop and promote the databases needed to administer and implement the requirements of this </w:t>
      </w:r>
      <w:proofErr w:type="gramStart"/>
      <w:r w:rsidRPr="008106C4">
        <w:rPr>
          <w:rFonts w:asciiTheme="minorHAnsi" w:hAnsiTheme="minorHAnsi" w:cstheme="minorHAnsi"/>
          <w:color w:val="000000" w:themeColor="text1"/>
          <w:sz w:val="20"/>
          <w:szCs w:val="20"/>
          <w:lang w:val="en-GB"/>
        </w:rPr>
        <w:t>Article, and</w:t>
      </w:r>
      <w:proofErr w:type="gramEnd"/>
      <w:r w:rsidRPr="008106C4">
        <w:rPr>
          <w:rFonts w:asciiTheme="minorHAnsi" w:hAnsiTheme="minorHAnsi" w:cstheme="minorHAnsi"/>
          <w:color w:val="000000" w:themeColor="text1"/>
          <w:sz w:val="20"/>
          <w:szCs w:val="20"/>
          <w:lang w:val="en-GB"/>
        </w:rPr>
        <w:t xml:space="preserve"> cooperate in the development and maintenance of any global database that may be established by the </w:t>
      </w:r>
      <w:r w:rsidRPr="008106C4">
        <w:rPr>
          <w:rFonts w:asciiTheme="minorHAnsi" w:hAnsiTheme="minorHAnsi" w:cstheme="minorHAnsi"/>
          <w:i/>
          <w:iCs/>
          <w:color w:val="000000" w:themeColor="text1"/>
          <w:sz w:val="20"/>
          <w:szCs w:val="20"/>
          <w:lang w:val="en-GB"/>
        </w:rPr>
        <w:t>governing body</w:t>
      </w:r>
      <w:r w:rsidRPr="008106C4">
        <w:rPr>
          <w:rFonts w:asciiTheme="minorHAnsi" w:hAnsiTheme="minorHAnsi" w:cstheme="minorHAnsi"/>
          <w:color w:val="000000" w:themeColor="text1"/>
          <w:sz w:val="20"/>
          <w:szCs w:val="20"/>
          <w:lang w:val="en-GB"/>
        </w:rPr>
        <w:t xml:space="preserve">*. </w:t>
      </w:r>
    </w:p>
    <w:p w14:paraId="25707B06" w14:textId="50593A00" w:rsidR="00946DD8" w:rsidRPr="008106C4" w:rsidRDefault="0051269B"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b/>
          <w:bCs/>
          <w:color w:val="000000" w:themeColor="text1"/>
          <w:sz w:val="20"/>
          <w:szCs w:val="20"/>
          <w:lang w:val="en-GB"/>
        </w:rPr>
      </w:pPr>
      <w:r>
        <w:rPr>
          <w:rFonts w:asciiTheme="minorHAnsi" w:hAnsiTheme="minorHAnsi" w:cstheme="minorHAnsi"/>
          <w:b/>
          <w:bCs/>
          <w:sz w:val="20"/>
          <w:szCs w:val="20"/>
          <w:lang w:val="en-GB"/>
        </w:rPr>
        <w:t>3</w:t>
      </w:r>
      <w:r w:rsidR="00946DD8" w:rsidRPr="008106C4">
        <w:rPr>
          <w:rFonts w:asciiTheme="minorHAnsi" w:hAnsiTheme="minorHAnsi" w:cstheme="minorHAnsi"/>
          <w:b/>
          <w:bCs/>
          <w:sz w:val="20"/>
          <w:szCs w:val="20"/>
          <w:lang w:val="en-GB"/>
        </w:rPr>
        <w:t xml:space="preserve"> </w:t>
      </w:r>
      <w:r w:rsidR="00946DD8" w:rsidRPr="008106C4">
        <w:rPr>
          <w:rFonts w:asciiTheme="minorHAnsi" w:hAnsiTheme="minorHAnsi" w:cstheme="minorHAnsi"/>
          <w:b/>
          <w:bCs/>
          <w:i/>
          <w:iCs/>
          <w:sz w:val="20"/>
          <w:szCs w:val="20"/>
          <w:lang w:val="en-GB"/>
        </w:rPr>
        <w:t>Bis 3</w:t>
      </w:r>
      <w:r w:rsidR="00946DD8" w:rsidRPr="008106C4">
        <w:rPr>
          <w:rFonts w:asciiTheme="minorHAnsi" w:hAnsiTheme="minorHAnsi" w:cstheme="minorHAnsi"/>
          <w:b/>
          <w:bCs/>
          <w:sz w:val="20"/>
          <w:szCs w:val="20"/>
          <w:lang w:val="en-GB"/>
        </w:rPr>
        <w:t>:</w:t>
      </w:r>
      <w:r w:rsidR="00946DD8" w:rsidRPr="008106C4">
        <w:rPr>
          <w:rFonts w:asciiTheme="minorHAnsi" w:hAnsiTheme="minorHAnsi" w:cstheme="minorHAnsi"/>
          <w:sz w:val="20"/>
          <w:szCs w:val="20"/>
          <w:lang w:val="en-GB"/>
        </w:rPr>
        <w:t xml:space="preserve"> Developing country parties shall be provided necessary technical and financial assistance based upon an assessment of the technical and financial resources required for complying with obligations given in paragraph 1 in respect of each country.</w:t>
      </w:r>
    </w:p>
    <w:p w14:paraId="672C6A39" w14:textId="0A13040B" w:rsidR="00946DD8" w:rsidRPr="008106C4" w:rsidRDefault="00946DD8" w:rsidP="008106C4">
      <w:pPr>
        <w:pBdr>
          <w:top w:val="single" w:sz="4" w:space="1" w:color="auto"/>
          <w:left w:val="single" w:sz="4" w:space="4" w:color="auto"/>
          <w:bottom w:val="single" w:sz="4" w:space="1" w:color="auto"/>
          <w:right w:val="single" w:sz="4" w:space="4" w:color="auto"/>
        </w:pBdr>
        <w:spacing w:before="200" w:after="200"/>
        <w:jc w:val="both"/>
        <w:rPr>
          <w:rFonts w:asciiTheme="minorHAnsi" w:hAnsiTheme="minorHAnsi" w:cstheme="minorHAnsi"/>
          <w:sz w:val="20"/>
          <w:szCs w:val="20"/>
          <w:lang w:val="en-GB"/>
        </w:rPr>
      </w:pPr>
      <w:r w:rsidRPr="008106C4">
        <w:rPr>
          <w:rFonts w:asciiTheme="minorHAnsi" w:hAnsiTheme="minorHAnsi" w:cstheme="minorHAnsi"/>
          <w:b/>
          <w:bCs/>
          <w:color w:val="000000" w:themeColor="text1"/>
          <w:sz w:val="20"/>
          <w:szCs w:val="20"/>
          <w:lang w:val="en-GB"/>
        </w:rPr>
        <w:t xml:space="preserve">3 </w:t>
      </w:r>
      <w:proofErr w:type="gramStart"/>
      <w:r w:rsidRPr="008106C4">
        <w:rPr>
          <w:rFonts w:asciiTheme="minorHAnsi" w:hAnsiTheme="minorHAnsi" w:cstheme="minorHAnsi"/>
          <w:b/>
          <w:bCs/>
          <w:i/>
          <w:iCs/>
          <w:color w:val="000000" w:themeColor="text1"/>
          <w:sz w:val="20"/>
          <w:szCs w:val="20"/>
          <w:lang w:val="en-GB"/>
        </w:rPr>
        <w:t>Ter</w:t>
      </w:r>
      <w:r w:rsidRPr="008106C4">
        <w:rPr>
          <w:rFonts w:asciiTheme="minorHAnsi" w:hAnsiTheme="minorHAnsi" w:cstheme="minorHAnsi"/>
          <w:b/>
          <w:bCs/>
          <w:color w:val="000000" w:themeColor="text1"/>
          <w:sz w:val="20"/>
          <w:szCs w:val="20"/>
          <w:lang w:val="en-GB"/>
        </w:rPr>
        <w:t xml:space="preserve"> :</w:t>
      </w:r>
      <w:proofErr w:type="gramEnd"/>
      <w:r w:rsidRPr="008106C4">
        <w:rPr>
          <w:rFonts w:asciiTheme="minorHAnsi" w:hAnsiTheme="minorHAnsi" w:cstheme="minorHAnsi"/>
          <w:b/>
          <w:bCs/>
          <w:color w:val="000000" w:themeColor="text1"/>
          <w:sz w:val="20"/>
          <w:szCs w:val="20"/>
          <w:lang w:val="en-GB"/>
        </w:rPr>
        <w:t xml:space="preserve"> </w:t>
      </w:r>
      <w:r w:rsidRPr="008106C4">
        <w:rPr>
          <w:rFonts w:asciiTheme="minorHAnsi" w:hAnsiTheme="minorHAnsi" w:cstheme="minorHAnsi"/>
          <w:color w:val="000000" w:themeColor="text1"/>
          <w:sz w:val="20"/>
          <w:szCs w:val="20"/>
          <w:lang w:val="en-GB"/>
        </w:rPr>
        <w:t xml:space="preserve">The </w:t>
      </w:r>
      <w:r w:rsidRPr="008106C4">
        <w:rPr>
          <w:rFonts w:asciiTheme="minorHAnsi" w:hAnsiTheme="minorHAnsi" w:cstheme="minorHAnsi"/>
          <w:i/>
          <w:iCs/>
          <w:color w:val="000000" w:themeColor="text1"/>
          <w:sz w:val="20"/>
          <w:szCs w:val="20"/>
          <w:lang w:val="en-GB"/>
        </w:rPr>
        <w:t>governing body</w:t>
      </w:r>
      <w:r w:rsidRPr="008106C4">
        <w:rPr>
          <w:rFonts w:asciiTheme="minorHAnsi" w:hAnsiTheme="minorHAnsi" w:cstheme="minorHAnsi"/>
          <w:color w:val="000000" w:themeColor="text1"/>
          <w:sz w:val="20"/>
          <w:szCs w:val="20"/>
          <w:lang w:val="en-GB"/>
        </w:rPr>
        <w:t xml:space="preserve">* shall conduct, commencing [X] years after entry into force and at least every [X] years thereafter, a review of the guidelines and any annexes developed under this Article with a view to assessing the need for revised guidelines, or new or additional annex measures, to protect public health and the environment, or to otherwise improve the effectiveness of this instrument. </w:t>
      </w:r>
    </w:p>
    <w:p w14:paraId="2DF3ECC4" w14:textId="77777777" w:rsidR="00946DD8" w:rsidRPr="008106C4" w:rsidRDefault="00946DD8" w:rsidP="00946DD8">
      <w:pPr>
        <w:rPr>
          <w:rFonts w:asciiTheme="minorHAnsi" w:hAnsiTheme="minorHAnsi" w:cstheme="minorHAnsi"/>
          <w:sz w:val="20"/>
          <w:szCs w:val="20"/>
          <w:lang w:val="en-GB"/>
        </w:rPr>
      </w:pPr>
    </w:p>
    <w:bookmarkEnd w:id="5"/>
    <w:p w14:paraId="01CEEFCD" w14:textId="77777777" w:rsidR="00946DD8" w:rsidRPr="008106C4" w:rsidRDefault="00946DD8" w:rsidP="00946DD8">
      <w:pPr>
        <w:rPr>
          <w:rFonts w:asciiTheme="minorHAnsi" w:hAnsiTheme="minorHAnsi" w:cstheme="minorHAnsi"/>
          <w:lang w:val="en-US"/>
        </w:rPr>
      </w:pPr>
    </w:p>
    <w:p w14:paraId="1C3FE309" w14:textId="77777777" w:rsidR="009C4C57" w:rsidRPr="008106C4" w:rsidRDefault="009C4C57">
      <w:pPr>
        <w:rPr>
          <w:rFonts w:asciiTheme="minorHAnsi" w:hAnsiTheme="minorHAnsi" w:cstheme="minorHAnsi"/>
          <w:lang w:val="en-GB"/>
        </w:rPr>
      </w:pPr>
    </w:p>
    <w:sectPr w:rsidR="009C4C57" w:rsidRPr="008106C4">
      <w:headerReference w:type="even" r:id="rId7"/>
      <w:headerReference w:type="default" r:id="rId8"/>
      <w:footerReference w:type="even" r:id="rId9"/>
      <w:footerReference w:type="default" r:id="rId10"/>
      <w:head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D30D1E" w14:textId="77777777" w:rsidR="00C12E02" w:rsidRDefault="00C12E02" w:rsidP="00D10403">
      <w:r>
        <w:separator/>
      </w:r>
    </w:p>
  </w:endnote>
  <w:endnote w:type="continuationSeparator" w:id="0">
    <w:p w14:paraId="7E72ECBF" w14:textId="77777777" w:rsidR="00C12E02" w:rsidRDefault="00C12E02" w:rsidP="00D10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B7760" w14:textId="77777777" w:rsidR="00D828DE" w:rsidRPr="004531B4" w:rsidRDefault="0051269B">
    <w:pPr>
      <w:pStyle w:val="Footer"/>
      <w:rPr>
        <w:sz w:val="18"/>
        <w:szCs w:val="18"/>
      </w:rPr>
    </w:pPr>
    <w:r w:rsidRPr="004531B4">
      <w:rPr>
        <w:sz w:val="18"/>
        <w:szCs w:val="18"/>
      </w:rPr>
      <w:fldChar w:fldCharType="begin"/>
    </w:r>
    <w:r w:rsidRPr="004531B4">
      <w:rPr>
        <w:sz w:val="18"/>
        <w:szCs w:val="18"/>
      </w:rPr>
      <w:instrText xml:space="preserve"> PAGE   \* MERGEFORMAT </w:instrText>
    </w:r>
    <w:r w:rsidRPr="004531B4">
      <w:rPr>
        <w:sz w:val="18"/>
        <w:szCs w:val="18"/>
      </w:rPr>
      <w:fldChar w:fldCharType="separate"/>
    </w:r>
    <w:r w:rsidRPr="004531B4">
      <w:rPr>
        <w:noProof/>
        <w:sz w:val="18"/>
        <w:szCs w:val="18"/>
      </w:rPr>
      <w:t>2</w:t>
    </w:r>
    <w:r w:rsidRPr="004531B4">
      <w:rPr>
        <w:noProof/>
        <w:sz w:val="18"/>
        <w:szCs w:val="18"/>
      </w:rPr>
      <w:fldChar w:fldCharType="end"/>
    </w:r>
  </w:p>
  <w:p w14:paraId="0E1F4836" w14:textId="77777777" w:rsidR="00D828DE" w:rsidRDefault="00D828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07919"/>
      <w:docPartObj>
        <w:docPartGallery w:val="Page Numbers (Bottom of Page)"/>
        <w:docPartUnique/>
      </w:docPartObj>
    </w:sdtPr>
    <w:sdtEndPr>
      <w:rPr>
        <w:noProof/>
      </w:rPr>
    </w:sdtEndPr>
    <w:sdtContent>
      <w:p w14:paraId="721267E0" w14:textId="77777777" w:rsidR="00D828DE" w:rsidRDefault="005126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727E99F" w14:textId="77777777" w:rsidR="00D828DE" w:rsidRDefault="00D828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5A0B3" w14:textId="77777777" w:rsidR="00C12E02" w:rsidRDefault="00C12E02" w:rsidP="00D10403">
      <w:r>
        <w:separator/>
      </w:r>
    </w:p>
  </w:footnote>
  <w:footnote w:type="continuationSeparator" w:id="0">
    <w:p w14:paraId="4EA545FA" w14:textId="77777777" w:rsidR="00C12E02" w:rsidRDefault="00C12E02" w:rsidP="00D10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EC82A" w14:textId="77777777" w:rsidR="00D828DE" w:rsidRPr="00646373" w:rsidRDefault="0051269B" w:rsidP="00BA57DD">
    <w:pPr>
      <w:pStyle w:val="Header-pool"/>
    </w:pPr>
    <w:r>
      <w:fldChar w:fldCharType="begin"/>
    </w:r>
    <w:r>
      <w:instrText xml:space="preserve"> StyleRef A_Symbol </w:instrText>
    </w:r>
    <w:r>
      <w:fldChar w:fldCharType="separate"/>
    </w:r>
    <w:r>
      <w:rPr>
        <w:b w:val="0"/>
        <w:bCs/>
        <w:noProof/>
        <w:lang w:val="en-US"/>
      </w:rPr>
      <w:t>Error! No text of specified style in document.</w:t>
    </w:r>
    <w:r>
      <w:rPr>
        <w:noProof/>
      </w:rPr>
      <w:fldChar w:fldCharType="end"/>
    </w:r>
  </w:p>
  <w:p w14:paraId="2E51C1B6" w14:textId="77777777" w:rsidR="00D828DE" w:rsidRDefault="0051269B">
    <w:pPr>
      <w:pStyle w:val="Header"/>
    </w:pPr>
    <w:r>
      <w:rPr>
        <w:noProof/>
      </w:rPr>
      <mc:AlternateContent>
        <mc:Choice Requires="wps">
          <w:drawing>
            <wp:anchor distT="0" distB="0" distL="114300" distR="114300" simplePos="0" relativeHeight="251659264" behindDoc="1" locked="0" layoutInCell="0" allowOverlap="1" wp14:anchorId="7E24372B" wp14:editId="4E655AB1">
              <wp:simplePos x="0" y="0"/>
              <wp:positionH relativeFrom="margin">
                <wp:align>center</wp:align>
              </wp:positionH>
              <wp:positionV relativeFrom="margin">
                <wp:align>center</wp:align>
              </wp:positionV>
              <wp:extent cx="6464300" cy="1616075"/>
              <wp:effectExtent l="0" t="0" r="0" b="0"/>
              <wp:wrapNone/>
              <wp:docPr id="574737934" name="Text Box 574737934"/>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D851BDA" w14:textId="77777777" w:rsidR="00D828DE" w:rsidRDefault="00D828DE"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E24372B" id="_x0000_t202" coordsize="21600,21600" o:spt="202" path="m,l,21600r21600,l21600,xe">
              <v:stroke joinstyle="miter"/>
              <v:path gradientshapeok="t" o:connecttype="rect"/>
            </v:shapetype>
            <v:shape id="Text Box 574737934" o:spid="_x0000_s1026" type="#_x0000_t202" style="position:absolute;margin-left:0;margin-top:0;width:509pt;height:127.2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" o:allowincell="f" filled="f" stroked="f">
              <v:stroke joinstyle="round"/>
              <o:lock v:ext="edit" rotation="t" aspectratio="t" verticies="t" adjusthandles="t" grouping="t" shapetype="t"/>
              <v:textbox>
                <w:txbxContent>
                  <w:p w14:paraId="3D851BDA" w14:textId="77777777" w:rsidR="00D828DE" w:rsidRDefault="00D828DE"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EDEC4" w14:textId="619368E0" w:rsidR="00E31735" w:rsidRPr="0051269B" w:rsidRDefault="00E31735" w:rsidP="00E31735">
    <w:pPr>
      <w:pStyle w:val="Header"/>
      <w:ind w:left="4056"/>
      <w:rPr>
        <w:i/>
        <w:iCs/>
        <w:sz w:val="20"/>
        <w:szCs w:val="20"/>
      </w:rPr>
    </w:pPr>
    <w:proofErr w:type="spellStart"/>
    <w:r w:rsidRPr="0051269B">
      <w:rPr>
        <w:i/>
        <w:iCs/>
        <w:sz w:val="20"/>
        <w:szCs w:val="20"/>
      </w:rPr>
      <w:t>Non-Paper</w:t>
    </w:r>
    <w:proofErr w:type="spellEnd"/>
    <w:r w:rsidRPr="0051269B">
      <w:rPr>
        <w:i/>
        <w:iCs/>
        <w:sz w:val="20"/>
        <w:szCs w:val="20"/>
      </w:rPr>
      <w:tab/>
      <w:t xml:space="preserve">18.11.2023, </w:t>
    </w:r>
    <w:r w:rsidR="008106C4" w:rsidRPr="0051269B">
      <w:rPr>
        <w:i/>
        <w:iCs/>
        <w:sz w:val="20"/>
        <w:szCs w:val="20"/>
      </w:rPr>
      <w:t>17 :44</w:t>
    </w:r>
  </w:p>
  <w:p w14:paraId="69F378A6" w14:textId="77777777" w:rsidR="008106C4" w:rsidRPr="00227CD6" w:rsidRDefault="008106C4" w:rsidP="008106C4">
    <w:pPr>
      <w:pStyle w:val="Header"/>
      <w:rPr>
        <w:i/>
        <w:iCs/>
      </w:rPr>
    </w:pPr>
  </w:p>
  <w:p w14:paraId="6A24E82E" w14:textId="77777777" w:rsidR="00E31735" w:rsidRDefault="00E31735" w:rsidP="00E31735">
    <w:pPr>
      <w:pStyle w:val="Header"/>
    </w:pPr>
  </w:p>
  <w:p w14:paraId="684D2644" w14:textId="77777777" w:rsidR="00D828DE" w:rsidRPr="008D2F2A" w:rsidRDefault="00D828DE">
    <w:pPr>
      <w:pStyle w:val="Heade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87ABE" w14:textId="77777777" w:rsidR="00D828DE" w:rsidRDefault="0051269B">
    <w:pPr>
      <w:pStyle w:val="Header"/>
    </w:pPr>
    <w:r>
      <w:rPr>
        <w:noProof/>
      </w:rPr>
      <mc:AlternateContent>
        <mc:Choice Requires="wps">
          <w:drawing>
            <wp:anchor distT="0" distB="0" distL="114300" distR="114300" simplePos="0" relativeHeight="251660288" behindDoc="1" locked="0" layoutInCell="0" allowOverlap="1" wp14:anchorId="21550BB3" wp14:editId="56AE8BDF">
              <wp:simplePos x="0" y="0"/>
              <wp:positionH relativeFrom="margin">
                <wp:align>center</wp:align>
              </wp:positionH>
              <wp:positionV relativeFrom="margin">
                <wp:align>center</wp:align>
              </wp:positionV>
              <wp:extent cx="6464300" cy="1616075"/>
              <wp:effectExtent l="0" t="0" r="0" b="0"/>
              <wp:wrapNone/>
              <wp:docPr id="2094121309" name="Text Box 2094121309"/>
              <wp:cNvGraphicFramePr>
                <a:graphicFrameLocks xmlns:a="http://schemas.openxmlformats.org/drawingml/2006/main" noGrp="1" noChangeAspect="1" noResize="1"/>
              </wp:cNvGraphicFramePr>
              <a:graphic xmlns:a="http://schemas.openxmlformats.org/drawingml/2006/main">
                <a:graphicData uri="http://schemas.microsoft.com/office/word/2010/wordprocessingShape">
                  <wps:wsp>
                    <wps:cNvSpPr txBox="1">
                      <a:spLocks noGrp="1" noRot="1" noChangeAspect="1" noResize="1" noEditPoints="1" noAdjustHandles="1" noChangeArrowheads="1" noChangeShapeType="1" noTextEdit="1"/>
                    </wps:cNvSpPr>
                    <wps:spPr bwMode="auto">
                      <a:xfrm rot="18900000">
                        <a:off x="0" y="0"/>
                        <a:ext cx="6464300" cy="1616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2E958E6" w14:textId="77777777" w:rsidR="00D828DE" w:rsidRDefault="00D828DE" w:rsidP="0042562A">
                          <w:pPr>
                            <w:jc w:val="center"/>
                            <w:rPr>
                              <w:rFonts w:ascii="Calibri" w:hAnsi="Calibri" w:cs="Calibri"/>
                              <w:color w:val="C0C0C0"/>
                              <w:sz w:val="72"/>
                              <w:szCs w:val="72"/>
                              <w:lang w:val="fr-FR"/>
                              <w14:textFill>
                                <w14:solidFill>
                                  <w14:srgbClr w14:val="C0C0C0">
                                    <w14:alpha w14:val="50000"/>
                                  </w14:srgbClr>
                                </w14:solidFill>
                              </w14:textFill>
                            </w:rPr>
                          </w:pP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21550BB3" id="_x0000_t202" coordsize="21600,21600" o:spt="202" path="m,l,21600r21600,l21600,xe">
              <v:stroke joinstyle="miter"/>
              <v:path gradientshapeok="t" o:connecttype="rect"/>
            </v:shapetype>
            <v:shape id="Text Box 2094121309" o:spid="_x0000_s1027" type="#_x0000_t202" style="position:absolute;margin-left:0;margin-top:0;width:509pt;height:127.2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" o:allowincell="f" filled="f" stroked="f">
              <v:stroke joinstyle="round"/>
              <o:lock v:ext="edit" rotation="t" aspectratio="t" verticies="t" adjusthandles="t" grouping="t" shapetype="t"/>
              <v:textbox>
                <w:txbxContent>
                  <w:p w14:paraId="72E958E6" w14:textId="77777777" w:rsidR="00D828DE" w:rsidRDefault="00D828DE" w:rsidP="0042562A">
                    <w:pPr>
                      <w:jc w:val="center"/>
                      <w:rPr>
                        <w:rFonts w:ascii="Calibri" w:hAnsi="Calibri" w:cs="Calibri"/>
                        <w:color w:val="C0C0C0"/>
                        <w:sz w:val="72"/>
                        <w:szCs w:val="72"/>
                        <w:lang w:val="fr-FR"/>
                        <w14:textFill>
                          <w14:solidFill>
                            <w14:srgbClr w14:val="C0C0C0">
                              <w14:alpha w14:val="50000"/>
                            </w14:srgbClr>
                          </w14:solidFill>
                        </w14:textFill>
                      </w:rPr>
                    </w:pP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3A24"/>
    <w:multiLevelType w:val="hybridMultilevel"/>
    <w:tmpl w:val="1AF6BB9E"/>
    <w:lvl w:ilvl="0" w:tplc="8ECE1DEA">
      <w:start w:val="13"/>
      <w:numFmt w:val="decimal"/>
      <w:lvlText w:val="%1."/>
      <w:lvlJc w:val="left"/>
      <w:pPr>
        <w:ind w:left="720" w:hanging="360"/>
      </w:pPr>
      <w:rPr>
        <w:rFonts w:hint="default"/>
        <w:i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2ADC7501"/>
    <w:multiLevelType w:val="hybridMultilevel"/>
    <w:tmpl w:val="6148925E"/>
    <w:lvl w:ilvl="0" w:tplc="DD4A231E">
      <w:start w:val="2"/>
      <w:numFmt w:val="decimal"/>
      <w:lvlText w:val="%1."/>
      <w:lvlJc w:val="left"/>
      <w:pPr>
        <w:ind w:left="1068" w:hanging="360"/>
      </w:pPr>
      <w:rPr>
        <w:rFonts w:hint="default"/>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69A8CD32">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7B4340D"/>
    <w:multiLevelType w:val="hybridMultilevel"/>
    <w:tmpl w:val="02DACBAA"/>
    <w:lvl w:ilvl="0" w:tplc="2000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7847C5"/>
    <w:multiLevelType w:val="hybridMultilevel"/>
    <w:tmpl w:val="45C03660"/>
    <w:lvl w:ilvl="0" w:tplc="129AE30E">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50070992">
    <w:abstractNumId w:val="1"/>
  </w:num>
  <w:num w:numId="2" w16cid:durableId="1086732941">
    <w:abstractNumId w:val="2"/>
  </w:num>
  <w:num w:numId="3" w16cid:durableId="150297721">
    <w:abstractNumId w:val="3"/>
  </w:num>
  <w:num w:numId="4" w16cid:durableId="1303075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C19"/>
    <w:rsid w:val="00183248"/>
    <w:rsid w:val="00233079"/>
    <w:rsid w:val="0051269B"/>
    <w:rsid w:val="00594318"/>
    <w:rsid w:val="005B30AA"/>
    <w:rsid w:val="008106C4"/>
    <w:rsid w:val="00890C19"/>
    <w:rsid w:val="009258DB"/>
    <w:rsid w:val="00946DD8"/>
    <w:rsid w:val="009C4C57"/>
    <w:rsid w:val="009F1D0B"/>
    <w:rsid w:val="00B858D1"/>
    <w:rsid w:val="00BF50B8"/>
    <w:rsid w:val="00C12E02"/>
    <w:rsid w:val="00C206BF"/>
    <w:rsid w:val="00D10403"/>
    <w:rsid w:val="00D828DE"/>
    <w:rsid w:val="00D94F20"/>
    <w:rsid w:val="00DF79B5"/>
    <w:rsid w:val="00E31735"/>
    <w:rsid w:val="00E62B95"/>
    <w:rsid w:val="00ED022A"/>
    <w:rsid w:val="00F426B6"/>
    <w:rsid w:val="00F60A32"/>
    <w:rsid w:val="00FB49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90579"/>
  <w15:chartTrackingRefBased/>
  <w15:docId w15:val="{95A78516-1BCD-4342-831B-64AFC878E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C19"/>
    <w:rPr>
      <w:rFonts w:ascii="Times New Roman" w:eastAsia="Times New Roman" w:hAnsi="Times New Roman" w:cs="Times New Roman"/>
      <w:kern w:val="0"/>
      <w:lang w:val="fr-CH" w:eastAsia="fr-FR"/>
      <w14:ligatures w14:val="none"/>
    </w:rPr>
  </w:style>
  <w:style w:type="paragraph" w:styleId="Heading1">
    <w:name w:val="heading 1"/>
    <w:basedOn w:val="Normal"/>
    <w:next w:val="Normal"/>
    <w:link w:val="Heading1Char"/>
    <w:uiPriority w:val="9"/>
    <w:qFormat/>
    <w:rsid w:val="00D1040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1040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403"/>
    <w:rPr>
      <w:rFonts w:asciiTheme="majorHAnsi" w:eastAsiaTheme="majorEastAsia" w:hAnsiTheme="majorHAnsi" w:cstheme="majorBidi"/>
      <w:color w:val="2F5496" w:themeColor="accent1" w:themeShade="BF"/>
      <w:kern w:val="0"/>
      <w:sz w:val="32"/>
      <w:szCs w:val="32"/>
      <w:lang w:val="fr-CH" w:eastAsia="fr-FR"/>
      <w14:ligatures w14:val="none"/>
    </w:rPr>
  </w:style>
  <w:style w:type="character" w:customStyle="1" w:styleId="Heading2Char">
    <w:name w:val="Heading 2 Char"/>
    <w:basedOn w:val="DefaultParagraphFont"/>
    <w:link w:val="Heading2"/>
    <w:uiPriority w:val="9"/>
    <w:rsid w:val="00D10403"/>
    <w:rPr>
      <w:rFonts w:asciiTheme="majorHAnsi" w:eastAsiaTheme="majorEastAsia" w:hAnsiTheme="majorHAnsi" w:cstheme="majorBidi"/>
      <w:color w:val="2F5496" w:themeColor="accent1" w:themeShade="BF"/>
      <w:kern w:val="0"/>
      <w:sz w:val="26"/>
      <w:szCs w:val="26"/>
      <w:lang w:val="fr-CH" w:eastAsia="fr-FR"/>
      <w14:ligatures w14:val="none"/>
    </w:rPr>
  </w:style>
  <w:style w:type="table" w:styleId="TableGrid">
    <w:name w:val="Table Grid"/>
    <w:basedOn w:val="TableNormal"/>
    <w:uiPriority w:val="39"/>
    <w:rsid w:val="00D10403"/>
    <w:rPr>
      <w:rFonts w:eastAsiaTheme="minorEastAsia"/>
      <w:kern w:val="0"/>
      <w:sz w:val="22"/>
      <w:szCs w:val="22"/>
      <w:lang w:val="fr-CH"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D10403"/>
    <w:rPr>
      <w:sz w:val="20"/>
      <w:szCs w:val="20"/>
    </w:rPr>
  </w:style>
  <w:style w:type="character" w:customStyle="1" w:styleId="FootnoteTextChar">
    <w:name w:val="Footnote Text Char"/>
    <w:basedOn w:val="DefaultParagraphFont"/>
    <w:link w:val="FootnoteText"/>
    <w:uiPriority w:val="99"/>
    <w:rsid w:val="00D10403"/>
    <w:rPr>
      <w:rFonts w:ascii="Times New Roman" w:eastAsia="Times New Roman" w:hAnsi="Times New Roman" w:cs="Times New Roman"/>
      <w:kern w:val="0"/>
      <w:sz w:val="20"/>
      <w:szCs w:val="20"/>
      <w:lang w:val="fr-CH" w:eastAsia="fr-FR"/>
      <w14:ligatures w14:val="none"/>
    </w:rPr>
  </w:style>
  <w:style w:type="paragraph" w:styleId="ListParagraph">
    <w:name w:val="List Paragraph"/>
    <w:basedOn w:val="Normal"/>
    <w:uiPriority w:val="34"/>
    <w:qFormat/>
    <w:rsid w:val="00D10403"/>
    <w:pPr>
      <w:ind w:left="720"/>
      <w:contextualSpacing/>
    </w:pPr>
  </w:style>
  <w:style w:type="character" w:styleId="FootnoteReference">
    <w:name w:val="footnote reference"/>
    <w:aliases w:val="ftref,16 Point,Superscript 6 Point,number,SUPERS,Footnote Reference Superscript,(Ref. de nota al pie),fr,Ref,de nota al pie,註腳內容,de nota al pie + (Asian) MS Mincho,-E Fußnotenzeichen,Footnotes refss,Footnote text,Footnote Text1"/>
    <w:basedOn w:val="DefaultParagraphFont"/>
    <w:link w:val="ftrefChar"/>
    <w:uiPriority w:val="99"/>
    <w:unhideWhenUsed/>
    <w:qFormat/>
    <w:rsid w:val="00D10403"/>
    <w:rPr>
      <w:vertAlign w:val="superscript"/>
    </w:rPr>
  </w:style>
  <w:style w:type="paragraph" w:styleId="Header">
    <w:name w:val="header"/>
    <w:basedOn w:val="Normal"/>
    <w:link w:val="HeaderChar"/>
    <w:uiPriority w:val="99"/>
    <w:unhideWhenUsed/>
    <w:rsid w:val="00D10403"/>
    <w:pPr>
      <w:tabs>
        <w:tab w:val="center" w:pos="4513"/>
        <w:tab w:val="right" w:pos="9026"/>
      </w:tabs>
    </w:pPr>
  </w:style>
  <w:style w:type="character" w:customStyle="1" w:styleId="HeaderChar">
    <w:name w:val="Header Char"/>
    <w:basedOn w:val="DefaultParagraphFont"/>
    <w:link w:val="Header"/>
    <w:uiPriority w:val="99"/>
    <w:rsid w:val="00D10403"/>
    <w:rPr>
      <w:rFonts w:ascii="Times New Roman" w:eastAsia="Times New Roman" w:hAnsi="Times New Roman" w:cs="Times New Roman"/>
      <w:kern w:val="0"/>
      <w:lang w:val="fr-CH" w:eastAsia="fr-FR"/>
      <w14:ligatures w14:val="none"/>
    </w:rPr>
  </w:style>
  <w:style w:type="paragraph" w:styleId="Footer">
    <w:name w:val="footer"/>
    <w:basedOn w:val="Normal"/>
    <w:link w:val="FooterChar"/>
    <w:uiPriority w:val="99"/>
    <w:unhideWhenUsed/>
    <w:rsid w:val="00D10403"/>
    <w:pPr>
      <w:tabs>
        <w:tab w:val="center" w:pos="4513"/>
        <w:tab w:val="right" w:pos="9026"/>
      </w:tabs>
    </w:pPr>
  </w:style>
  <w:style w:type="character" w:customStyle="1" w:styleId="FooterChar">
    <w:name w:val="Footer Char"/>
    <w:basedOn w:val="DefaultParagraphFont"/>
    <w:link w:val="Footer"/>
    <w:uiPriority w:val="99"/>
    <w:rsid w:val="00D10403"/>
    <w:rPr>
      <w:rFonts w:ascii="Times New Roman" w:eastAsia="Times New Roman" w:hAnsi="Times New Roman" w:cs="Times New Roman"/>
      <w:kern w:val="0"/>
      <w:lang w:val="fr-CH" w:eastAsia="fr-FR"/>
      <w14:ligatures w14:val="none"/>
    </w:rPr>
  </w:style>
  <w:style w:type="paragraph" w:customStyle="1" w:styleId="ftrefChar">
    <w:name w:val="ftref Char"/>
    <w:aliases w:val="16 Point Char,Superscript 6 Point Char,BVI fnr Char Char Char,BVI fnr Car Car Char Char Char,BVI fnr Car Char Char Char,BVI fnr Car Car Car Car Char Char Char"/>
    <w:basedOn w:val="Normal"/>
    <w:link w:val="FootnoteReference"/>
    <w:uiPriority w:val="99"/>
    <w:semiHidden/>
    <w:rsid w:val="00D10403"/>
    <w:pPr>
      <w:tabs>
        <w:tab w:val="left" w:pos="1247"/>
        <w:tab w:val="left" w:pos="1814"/>
        <w:tab w:val="left" w:pos="2381"/>
        <w:tab w:val="left" w:pos="2948"/>
        <w:tab w:val="left" w:pos="3515"/>
      </w:tabs>
      <w:spacing w:after="160" w:line="240" w:lineRule="exact"/>
    </w:pPr>
    <w:rPr>
      <w:rFonts w:asciiTheme="minorHAnsi" w:eastAsiaTheme="minorHAnsi" w:hAnsiTheme="minorHAnsi" w:cstheme="minorBidi"/>
      <w:kern w:val="2"/>
      <w:vertAlign w:val="superscript"/>
      <w:lang w:eastAsia="en-US"/>
      <w14:ligatures w14:val="standardContextual"/>
    </w:rPr>
  </w:style>
  <w:style w:type="paragraph" w:customStyle="1" w:styleId="Header-pool">
    <w:name w:val="Header-pool"/>
    <w:basedOn w:val="Normal"/>
    <w:next w:val="Normal"/>
    <w:rsid w:val="00D10403"/>
    <w:pPr>
      <w:pBdr>
        <w:bottom w:val="single" w:sz="4" w:space="1" w:color="auto"/>
      </w:pBdr>
      <w:tabs>
        <w:tab w:val="left" w:pos="624"/>
        <w:tab w:val="left" w:pos="1247"/>
        <w:tab w:val="left" w:pos="1871"/>
        <w:tab w:val="left" w:pos="2495"/>
        <w:tab w:val="left" w:pos="3119"/>
        <w:tab w:val="left" w:pos="3742"/>
        <w:tab w:val="left" w:pos="4366"/>
        <w:tab w:val="right" w:pos="9072"/>
      </w:tabs>
      <w:spacing w:after="120"/>
    </w:pPr>
    <w:rPr>
      <w:b/>
      <w:sz w:val="18"/>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840</Words>
  <Characters>4790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Tekau Frere</dc:creator>
  <cp:keywords/>
  <dc:description/>
  <cp:lastModifiedBy>Gwen Sisior</cp:lastModifiedBy>
  <cp:revision>9</cp:revision>
  <dcterms:created xsi:type="dcterms:W3CDTF">2023-11-18T23:36:00Z</dcterms:created>
  <dcterms:modified xsi:type="dcterms:W3CDTF">2023-11-19T00:33:00Z</dcterms:modified>
</cp:coreProperties>
</file>