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1"/>
        <w:gridCol w:w="5347"/>
        <w:gridCol w:w="2815"/>
      </w:tblGrid>
      <w:tr w:rsidR="005F36D8" w:rsidRPr="00455A40" w14:paraId="732D2B22" w14:textId="77777777" w:rsidTr="003B1B7A">
        <w:trPr>
          <w:cantSplit/>
          <w:trHeight w:val="850"/>
          <w:jc w:val="right"/>
        </w:trPr>
        <w:tc>
          <w:tcPr>
            <w:tcW w:w="1551" w:type="dxa"/>
          </w:tcPr>
          <w:p w14:paraId="30E25364" w14:textId="77777777" w:rsidR="005F36D8" w:rsidRPr="009A6D11" w:rsidRDefault="005F36D8" w:rsidP="002B18F8">
            <w:pPr>
              <w:rPr>
                <w:rFonts w:ascii="Univers" w:hAnsi="Univers"/>
                <w:b/>
                <w:noProof/>
                <w:sz w:val="27"/>
                <w:szCs w:val="27"/>
              </w:rPr>
            </w:pPr>
            <w:bookmarkStart w:id="0" w:name="_GoBack"/>
            <w:bookmarkEnd w:id="0"/>
            <w:r w:rsidRPr="009A6D11">
              <w:rPr>
                <w:rFonts w:ascii="Arial" w:hAnsi="Arial" w:cs="Arial"/>
                <w:b/>
                <w:noProof/>
                <w:sz w:val="27"/>
                <w:szCs w:val="27"/>
              </w:rPr>
              <w:t>UNITED</w:t>
            </w:r>
            <w:r w:rsidRPr="009A6D11">
              <w:rPr>
                <w:rFonts w:ascii="Arial" w:hAnsi="Arial" w:cs="Arial"/>
                <w:b/>
                <w:noProof/>
                <w:sz w:val="27"/>
                <w:szCs w:val="27"/>
              </w:rPr>
              <w:br/>
              <w:t>NATIONS</w:t>
            </w:r>
          </w:p>
        </w:tc>
        <w:tc>
          <w:tcPr>
            <w:tcW w:w="5347" w:type="dxa"/>
          </w:tcPr>
          <w:p w14:paraId="75A600FC" w14:textId="77777777" w:rsidR="005F36D8" w:rsidRPr="00455A40" w:rsidRDefault="005F36D8" w:rsidP="002B18F8">
            <w:pPr>
              <w:rPr>
                <w:rFonts w:ascii="Univers" w:hAnsi="Univers"/>
                <w:b/>
                <w:sz w:val="27"/>
                <w:szCs w:val="27"/>
              </w:rPr>
            </w:pPr>
          </w:p>
        </w:tc>
        <w:tc>
          <w:tcPr>
            <w:tcW w:w="2815" w:type="dxa"/>
          </w:tcPr>
          <w:p w14:paraId="7C80C5B2" w14:textId="77777777" w:rsidR="005F36D8" w:rsidRPr="00455A40" w:rsidRDefault="005F36D8" w:rsidP="002B18F8">
            <w:pPr>
              <w:jc w:val="right"/>
              <w:rPr>
                <w:rFonts w:ascii="Arial" w:hAnsi="Arial" w:cs="Arial"/>
                <w:b/>
                <w:sz w:val="64"/>
                <w:szCs w:val="64"/>
              </w:rPr>
            </w:pPr>
            <w:r w:rsidRPr="00455A40">
              <w:rPr>
                <w:rFonts w:ascii="Arial" w:hAnsi="Arial" w:cs="Arial"/>
                <w:b/>
                <w:sz w:val="64"/>
                <w:szCs w:val="64"/>
              </w:rPr>
              <w:t>EP</w:t>
            </w:r>
          </w:p>
        </w:tc>
      </w:tr>
      <w:tr w:rsidR="005F36D8" w:rsidRPr="00455A40" w14:paraId="4F688AC9" w14:textId="77777777" w:rsidTr="003B1B7A">
        <w:trPr>
          <w:cantSplit/>
          <w:trHeight w:val="281"/>
          <w:jc w:val="right"/>
        </w:trPr>
        <w:tc>
          <w:tcPr>
            <w:tcW w:w="1551" w:type="dxa"/>
            <w:tcBorders>
              <w:bottom w:val="single" w:sz="4" w:space="0" w:color="auto"/>
            </w:tcBorders>
          </w:tcPr>
          <w:p w14:paraId="26DC9FBB" w14:textId="77777777" w:rsidR="005F36D8" w:rsidRPr="00455A40" w:rsidRDefault="005F36D8" w:rsidP="002B18F8">
            <w:pPr>
              <w:rPr>
                <w:noProof/>
                <w:sz w:val="18"/>
                <w:szCs w:val="18"/>
              </w:rPr>
            </w:pPr>
          </w:p>
        </w:tc>
        <w:tc>
          <w:tcPr>
            <w:tcW w:w="5347" w:type="dxa"/>
            <w:tcBorders>
              <w:bottom w:val="single" w:sz="4" w:space="0" w:color="auto"/>
            </w:tcBorders>
          </w:tcPr>
          <w:p w14:paraId="78E87D75" w14:textId="77777777" w:rsidR="005F36D8" w:rsidRPr="00455A40" w:rsidRDefault="005F36D8" w:rsidP="002B18F8">
            <w:pPr>
              <w:rPr>
                <w:rFonts w:ascii="Univers" w:hAnsi="Univers"/>
                <w:b/>
                <w:sz w:val="18"/>
                <w:szCs w:val="18"/>
              </w:rPr>
            </w:pPr>
          </w:p>
        </w:tc>
        <w:tc>
          <w:tcPr>
            <w:tcW w:w="2815" w:type="dxa"/>
            <w:tcBorders>
              <w:bottom w:val="single" w:sz="4" w:space="0" w:color="auto"/>
            </w:tcBorders>
          </w:tcPr>
          <w:p w14:paraId="0A21D802" w14:textId="77777777" w:rsidR="005F36D8" w:rsidRPr="00455A40" w:rsidRDefault="005F36D8" w:rsidP="002B18F8">
            <w:pPr>
              <w:rPr>
                <w:noProof/>
                <w:sz w:val="18"/>
                <w:szCs w:val="18"/>
              </w:rPr>
            </w:pPr>
            <w:r w:rsidRPr="00455A40">
              <w:rPr>
                <w:b/>
                <w:bCs/>
                <w:sz w:val="28"/>
              </w:rPr>
              <w:t>UNEP</w:t>
            </w:r>
            <w:r w:rsidRPr="00D449AB">
              <w:rPr>
                <w:sz w:val="20"/>
                <w:szCs w:val="20"/>
              </w:rPr>
              <w:t>/EA.2/15</w:t>
            </w:r>
          </w:p>
        </w:tc>
      </w:tr>
      <w:tr w:rsidR="005F36D8" w:rsidRPr="00696869" w14:paraId="1208A7D6" w14:textId="77777777" w:rsidTr="003B1B7A">
        <w:trPr>
          <w:cantSplit/>
          <w:trHeight w:val="2549"/>
          <w:jc w:val="right"/>
        </w:trPr>
        <w:tc>
          <w:tcPr>
            <w:tcW w:w="1551" w:type="dxa"/>
            <w:tcBorders>
              <w:top w:val="single" w:sz="4" w:space="0" w:color="auto"/>
              <w:bottom w:val="single" w:sz="24" w:space="0" w:color="auto"/>
            </w:tcBorders>
          </w:tcPr>
          <w:p w14:paraId="78A1147D" w14:textId="728499AA" w:rsidR="005F36D8" w:rsidRPr="00455A40" w:rsidRDefault="00520938" w:rsidP="002B18F8">
            <w:pPr>
              <w:rPr>
                <w:noProof/>
              </w:rPr>
            </w:pPr>
            <w:r>
              <w:rPr>
                <w:noProof/>
              </w:rPr>
              <w:pict w14:anchorId="5A726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35pt;height:61.45pt" fillcolor="window">
                  <v:imagedata r:id="rId12" o:title=""/>
                </v:shape>
              </w:pict>
            </w:r>
            <w:r w:rsidR="005F36D8">
              <w:rPr>
                <w:noProof/>
                <w:lang w:val="en-US" w:eastAsia="en-US"/>
              </w:rPr>
              <w:drawing>
                <wp:inline distT="0" distB="0" distL="0" distR="0" wp14:anchorId="61CCA364" wp14:editId="02A50C93">
                  <wp:extent cx="723900" cy="762000"/>
                  <wp:effectExtent l="0" t="0" r="0" b="0"/>
                  <wp:docPr id="22" name="Picture 4"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569BE696" w14:textId="77777777" w:rsidR="005F36D8" w:rsidRPr="00455A40" w:rsidRDefault="005F36D8" w:rsidP="002B18F8">
            <w:pPr>
              <w:spacing w:before="1400" w:after="120"/>
              <w:rPr>
                <w:rFonts w:ascii="Univers" w:hAnsi="Univers"/>
                <w:b/>
                <w:sz w:val="28"/>
                <w:szCs w:val="28"/>
              </w:rPr>
            </w:pPr>
            <w:r w:rsidRPr="00455A40">
              <w:rPr>
                <w:rFonts w:ascii="Arial" w:hAnsi="Arial" w:cs="Arial"/>
                <w:b/>
                <w:sz w:val="28"/>
                <w:szCs w:val="28"/>
              </w:rPr>
              <w:t xml:space="preserve">United Nations </w:t>
            </w:r>
            <w:r w:rsidRPr="00455A40">
              <w:rPr>
                <w:rFonts w:ascii="Arial" w:hAnsi="Arial" w:cs="Arial"/>
                <w:b/>
                <w:sz w:val="28"/>
                <w:szCs w:val="28"/>
              </w:rPr>
              <w:br/>
              <w:t xml:space="preserve">Environment Assembly of the </w:t>
            </w:r>
            <w:r w:rsidRPr="00455A40">
              <w:rPr>
                <w:rFonts w:ascii="Arial" w:hAnsi="Arial" w:cs="Arial"/>
                <w:b/>
                <w:sz w:val="28"/>
                <w:szCs w:val="28"/>
              </w:rPr>
              <w:br/>
              <w:t>United Nations Environment Programme</w:t>
            </w:r>
          </w:p>
        </w:tc>
        <w:tc>
          <w:tcPr>
            <w:tcW w:w="2815" w:type="dxa"/>
            <w:tcBorders>
              <w:top w:val="single" w:sz="4" w:space="0" w:color="auto"/>
              <w:bottom w:val="single" w:sz="24" w:space="0" w:color="auto"/>
            </w:tcBorders>
          </w:tcPr>
          <w:p w14:paraId="35E9E6FA" w14:textId="77777777" w:rsidR="005F36D8" w:rsidRPr="00D449AB" w:rsidRDefault="005F36D8" w:rsidP="002B18F8">
            <w:pPr>
              <w:widowControl w:val="0"/>
              <w:tabs>
                <w:tab w:val="left" w:pos="624"/>
                <w:tab w:val="left" w:pos="1871"/>
                <w:tab w:val="left" w:pos="2495"/>
                <w:tab w:val="left" w:pos="3119"/>
              </w:tabs>
              <w:spacing w:before="120"/>
              <w:rPr>
                <w:sz w:val="20"/>
                <w:szCs w:val="20"/>
                <w:lang w:val="en-US"/>
              </w:rPr>
            </w:pPr>
            <w:r w:rsidRPr="00D449AB">
              <w:rPr>
                <w:sz w:val="20"/>
                <w:szCs w:val="20"/>
                <w:lang w:val="en-US"/>
              </w:rPr>
              <w:t>Distr.: General</w:t>
            </w:r>
            <w:r w:rsidRPr="00D449AB">
              <w:rPr>
                <w:sz w:val="20"/>
                <w:szCs w:val="20"/>
                <w:lang w:val="en-US"/>
              </w:rPr>
              <w:br/>
            </w:r>
            <w:r w:rsidRPr="00D449AB">
              <w:rPr>
                <w:sz w:val="20"/>
                <w:szCs w:val="20"/>
              </w:rPr>
              <w:t>8 March 2016</w:t>
            </w:r>
          </w:p>
          <w:p w14:paraId="694EE088" w14:textId="66A40119" w:rsidR="005F36D8" w:rsidRPr="00455A40" w:rsidRDefault="005F36D8" w:rsidP="002B18F8">
            <w:pPr>
              <w:spacing w:before="120"/>
              <w:ind w:left="49" w:hanging="49"/>
              <w:jc w:val="both"/>
            </w:pPr>
            <w:r w:rsidRPr="00D449AB">
              <w:rPr>
                <w:sz w:val="20"/>
                <w:szCs w:val="20"/>
                <w:lang w:val="en-US"/>
              </w:rPr>
              <w:t>Original: English</w:t>
            </w:r>
            <w:r w:rsidR="00084EB2">
              <w:rPr>
                <w:sz w:val="20"/>
                <w:szCs w:val="20"/>
                <w:lang w:val="en-US"/>
              </w:rPr>
              <w:t xml:space="preserve"> </w:t>
            </w:r>
          </w:p>
        </w:tc>
      </w:tr>
    </w:tbl>
    <w:p w14:paraId="711B7BD4" w14:textId="77777777" w:rsidR="005F36D8" w:rsidRPr="008939FE" w:rsidRDefault="005F36D8" w:rsidP="005F36D8">
      <w:pPr>
        <w:pStyle w:val="AATitle"/>
        <w:rPr>
          <w:lang w:val="en-US"/>
        </w:rPr>
      </w:pPr>
      <w:r w:rsidRPr="008939FE">
        <w:rPr>
          <w:lang w:val="en-US"/>
        </w:rPr>
        <w:t>United Nations Environment Assembly of the</w:t>
      </w:r>
    </w:p>
    <w:p w14:paraId="466A71F8" w14:textId="77777777" w:rsidR="005F36D8" w:rsidRPr="008939FE" w:rsidRDefault="005F36D8" w:rsidP="00777F24">
      <w:pPr>
        <w:pStyle w:val="AATitle"/>
        <w:outlineLvl w:val="0"/>
        <w:rPr>
          <w:lang w:val="en-US"/>
        </w:rPr>
      </w:pPr>
      <w:r w:rsidRPr="008939FE">
        <w:rPr>
          <w:lang w:val="en-US"/>
        </w:rPr>
        <w:t xml:space="preserve">United Nations Environment </w:t>
      </w:r>
      <w:proofErr w:type="spellStart"/>
      <w:r w:rsidRPr="008939FE">
        <w:rPr>
          <w:lang w:val="en-US"/>
        </w:rPr>
        <w:t>Programme</w:t>
      </w:r>
      <w:proofErr w:type="spellEnd"/>
    </w:p>
    <w:p w14:paraId="7CA31DF8" w14:textId="77777777" w:rsidR="005F36D8" w:rsidRPr="008939FE" w:rsidRDefault="005F36D8" w:rsidP="00777F24">
      <w:pPr>
        <w:pStyle w:val="AATitle"/>
        <w:outlineLvl w:val="0"/>
        <w:rPr>
          <w:lang w:val="en-US"/>
        </w:rPr>
      </w:pPr>
      <w:r w:rsidRPr="008939FE">
        <w:rPr>
          <w:lang w:val="en-US"/>
        </w:rPr>
        <w:t>Second session</w:t>
      </w:r>
    </w:p>
    <w:p w14:paraId="18C19BFF" w14:textId="77777777" w:rsidR="005F36D8" w:rsidRPr="008939FE" w:rsidRDefault="005F36D8" w:rsidP="00777F24">
      <w:pPr>
        <w:pStyle w:val="AATitle"/>
        <w:keepNext w:val="0"/>
        <w:keepLines w:val="0"/>
        <w:outlineLvl w:val="0"/>
        <w:rPr>
          <w:b w:val="0"/>
          <w:sz w:val="18"/>
        </w:rPr>
      </w:pPr>
      <w:r w:rsidRPr="008939FE">
        <w:rPr>
          <w:b w:val="0"/>
          <w:sz w:val="18"/>
        </w:rPr>
        <w:t>Nairobi, 23</w:t>
      </w:r>
      <w:r w:rsidRPr="008939FE">
        <w:rPr>
          <w:sz w:val="18"/>
        </w:rPr>
        <w:t>–</w:t>
      </w:r>
      <w:r w:rsidRPr="008939FE">
        <w:rPr>
          <w:b w:val="0"/>
          <w:sz w:val="18"/>
        </w:rPr>
        <w:t xml:space="preserve">27 May 2016 </w:t>
      </w:r>
    </w:p>
    <w:p w14:paraId="568A4480" w14:textId="487F300C" w:rsidR="005F36D8" w:rsidRPr="008939FE" w:rsidRDefault="005F36D8" w:rsidP="005F36D8">
      <w:pPr>
        <w:pStyle w:val="AATitle"/>
        <w:rPr>
          <w:b w:val="0"/>
          <w:sz w:val="18"/>
        </w:rPr>
      </w:pPr>
      <w:r w:rsidRPr="008939FE">
        <w:rPr>
          <w:b w:val="0"/>
          <w:sz w:val="18"/>
        </w:rPr>
        <w:t xml:space="preserve">Items </w:t>
      </w:r>
      <w:r w:rsidR="00205AF4" w:rsidRPr="008939FE">
        <w:rPr>
          <w:b w:val="0"/>
          <w:sz w:val="18"/>
        </w:rPr>
        <w:t>5</w:t>
      </w:r>
      <w:r w:rsidR="004B1013" w:rsidRPr="008939FE">
        <w:rPr>
          <w:b w:val="0"/>
          <w:sz w:val="18"/>
        </w:rPr>
        <w:t xml:space="preserve"> </w:t>
      </w:r>
      <w:r w:rsidRPr="008939FE">
        <w:rPr>
          <w:b w:val="0"/>
          <w:sz w:val="18"/>
        </w:rPr>
        <w:t>(b) of the provisional agenda</w:t>
      </w:r>
      <w:r w:rsidRPr="008939FE">
        <w:rPr>
          <w:rStyle w:val="FootnoteReference"/>
          <w:b w:val="0"/>
          <w:sz w:val="18"/>
          <w:vertAlign w:val="baseline"/>
        </w:rPr>
        <w:footnoteReference w:customMarkFollows="1" w:id="2"/>
        <w:t>*</w:t>
      </w:r>
    </w:p>
    <w:p w14:paraId="1172CB8D" w14:textId="44F1373F" w:rsidR="005F36D8" w:rsidRDefault="00205AF4" w:rsidP="00263627">
      <w:pPr>
        <w:pStyle w:val="AATitle2"/>
        <w:spacing w:before="60" w:after="60"/>
        <w:outlineLvl w:val="0"/>
        <w:rPr>
          <w:sz w:val="18"/>
        </w:rPr>
      </w:pPr>
      <w:r w:rsidRPr="00E850F9">
        <w:rPr>
          <w:sz w:val="18"/>
        </w:rPr>
        <w:t>Proposed medium-term strategy for 2018</w:t>
      </w:r>
      <w:r w:rsidRPr="008939FE">
        <w:rPr>
          <w:sz w:val="18"/>
        </w:rPr>
        <w:t>–2021</w:t>
      </w:r>
      <w:r w:rsidR="005F36D8" w:rsidRPr="00F94C8F">
        <w:rPr>
          <w:sz w:val="18"/>
        </w:rPr>
        <w:t xml:space="preserve"> </w:t>
      </w:r>
    </w:p>
    <w:p w14:paraId="7BF7AD05" w14:textId="0D0ADF2B" w:rsidR="005F36D8" w:rsidRDefault="00205AF4" w:rsidP="005F36D8">
      <w:pPr>
        <w:pStyle w:val="BBTitle"/>
      </w:pPr>
      <w:r>
        <w:t>Proposed</w:t>
      </w:r>
      <w:r w:rsidR="005F36D8" w:rsidRPr="009A6D11">
        <w:t xml:space="preserve"> </w:t>
      </w:r>
      <w:r w:rsidR="00D503F7">
        <w:t>m</w:t>
      </w:r>
      <w:r w:rsidR="005F36D8" w:rsidRPr="009A6D11">
        <w:t>edium-</w:t>
      </w:r>
      <w:r w:rsidR="00D503F7">
        <w:t>t</w:t>
      </w:r>
      <w:r w:rsidR="005F36D8" w:rsidRPr="009A6D11">
        <w:t xml:space="preserve">erm </w:t>
      </w:r>
      <w:r w:rsidR="00D503F7">
        <w:t>s</w:t>
      </w:r>
      <w:r w:rsidR="005F36D8" w:rsidRPr="009A6D11">
        <w:t xml:space="preserve">trategy </w:t>
      </w:r>
      <w:r w:rsidR="0040012C">
        <w:t xml:space="preserve">for </w:t>
      </w:r>
      <w:r w:rsidR="004B1013">
        <w:t xml:space="preserve">the period </w:t>
      </w:r>
      <w:r w:rsidR="005F36D8" w:rsidRPr="009A6D11">
        <w:t>2018</w:t>
      </w:r>
      <w:r w:rsidR="00D503F7">
        <w:t>–</w:t>
      </w:r>
      <w:r w:rsidR="005F36D8" w:rsidRPr="009A6D11">
        <w:t>2021</w:t>
      </w:r>
    </w:p>
    <w:p w14:paraId="6EC401AE" w14:textId="70815E5A" w:rsidR="00004426" w:rsidRPr="009A6D11" w:rsidRDefault="00004426" w:rsidP="005F36D8">
      <w:pPr>
        <w:pStyle w:val="BBTitle"/>
      </w:pPr>
      <w:r>
        <w:t>Report of the Executive Director</w:t>
      </w:r>
    </w:p>
    <w:p w14:paraId="67B59FFC" w14:textId="38B8DB62" w:rsidR="005F36D8" w:rsidRPr="005F36D8" w:rsidRDefault="00D32A9F" w:rsidP="002B18F8">
      <w:pPr>
        <w:pStyle w:val="NormalNonumber"/>
        <w:ind w:firstLine="624"/>
      </w:pPr>
      <w:r>
        <w:t xml:space="preserve">In its resolution </w:t>
      </w:r>
      <w:r w:rsidRPr="00D661A4">
        <w:t>1/15</w:t>
      </w:r>
      <w:r>
        <w:t>, t</w:t>
      </w:r>
      <w:r w:rsidRPr="005F36D8">
        <w:t>he United Nations Environment Assembly</w:t>
      </w:r>
      <w:r w:rsidR="0040012C">
        <w:t xml:space="preserve"> </w:t>
      </w:r>
      <w:r w:rsidR="005F36D8" w:rsidRPr="005F36D8">
        <w:t xml:space="preserve">of </w:t>
      </w:r>
      <w:r w:rsidR="00D503F7">
        <w:t xml:space="preserve">the United Nations Environment Programme </w:t>
      </w:r>
      <w:r w:rsidR="009D0FAE">
        <w:t xml:space="preserve">(UNEP) </w:t>
      </w:r>
      <w:r w:rsidR="005F36D8" w:rsidRPr="005F36D8">
        <w:t xml:space="preserve">requested the Executive Director of </w:t>
      </w:r>
      <w:r w:rsidR="00AC2392">
        <w:t xml:space="preserve">UNEP </w:t>
      </w:r>
      <w:r w:rsidR="005F36D8" w:rsidRPr="005F36D8">
        <w:t xml:space="preserve">to prepare a </w:t>
      </w:r>
      <w:r w:rsidR="0040012C">
        <w:t>m</w:t>
      </w:r>
      <w:r w:rsidR="005F36D8" w:rsidRPr="005F36D8">
        <w:t>edium</w:t>
      </w:r>
      <w:r w:rsidR="004B1013">
        <w:noBreakHyphen/>
      </w:r>
      <w:r w:rsidR="0040012C">
        <w:t>t</w:t>
      </w:r>
      <w:r w:rsidR="005F36D8" w:rsidRPr="005F36D8">
        <w:t xml:space="preserve">erm </w:t>
      </w:r>
      <w:r w:rsidR="0040012C">
        <w:t>s</w:t>
      </w:r>
      <w:r w:rsidR="005F36D8" w:rsidRPr="005F36D8">
        <w:t xml:space="preserve">trategy for </w:t>
      </w:r>
      <w:r>
        <w:t xml:space="preserve">the period </w:t>
      </w:r>
      <w:r w:rsidR="005F36D8" w:rsidRPr="005F36D8">
        <w:t xml:space="preserve">2018–2021 and a </w:t>
      </w:r>
      <w:r w:rsidR="0040012C">
        <w:t>p</w:t>
      </w:r>
      <w:r w:rsidR="005F36D8" w:rsidRPr="005F36D8">
        <w:t xml:space="preserve">rogramme of </w:t>
      </w:r>
      <w:r w:rsidR="0040012C">
        <w:t>w</w:t>
      </w:r>
      <w:r w:rsidR="005F36D8" w:rsidRPr="005F36D8">
        <w:t xml:space="preserve">ork and </w:t>
      </w:r>
      <w:r w:rsidR="0040012C">
        <w:t>b</w:t>
      </w:r>
      <w:r w:rsidR="005F36D8" w:rsidRPr="005F36D8">
        <w:t>udget for 2018–2019 for approval at its second session</w:t>
      </w:r>
      <w:r w:rsidR="0040012C">
        <w:t xml:space="preserve">, to </w:t>
      </w:r>
      <w:proofErr w:type="gramStart"/>
      <w:r w:rsidR="0040012C">
        <w:t>be held</w:t>
      </w:r>
      <w:proofErr w:type="gramEnd"/>
      <w:r w:rsidR="0040012C">
        <w:t xml:space="preserve"> in Nairobi</w:t>
      </w:r>
      <w:r w:rsidR="005F36D8" w:rsidRPr="005F36D8">
        <w:t xml:space="preserve"> in May </w:t>
      </w:r>
      <w:r w:rsidR="005F36D8" w:rsidRPr="00D32A9F">
        <w:t>2016.</w:t>
      </w:r>
    </w:p>
    <w:p w14:paraId="3DC77A76" w14:textId="4C08ED1A" w:rsidR="005F36D8" w:rsidRPr="009A6D11" w:rsidRDefault="005F36D8" w:rsidP="002B18F8">
      <w:pPr>
        <w:pStyle w:val="NormalNonumber"/>
        <w:ind w:firstLine="624"/>
      </w:pPr>
      <w:r w:rsidRPr="009A6D11">
        <w:t xml:space="preserve">The development of the </w:t>
      </w:r>
      <w:r w:rsidR="004A24D4">
        <w:t>medium-term strategy</w:t>
      </w:r>
      <w:r w:rsidRPr="009A6D11">
        <w:t xml:space="preserve"> </w:t>
      </w:r>
      <w:r w:rsidR="004A24D4">
        <w:t>for 2018–2021</w:t>
      </w:r>
      <w:r w:rsidRPr="009A6D11">
        <w:t xml:space="preserve"> rests on the principle of putting people at the centre of the environmental dimension of sustainable development, as reflected in </w:t>
      </w:r>
      <w:r w:rsidR="00EB0414">
        <w:t xml:space="preserve">the </w:t>
      </w:r>
      <w:r w:rsidRPr="009A6D11">
        <w:t xml:space="preserve">2030 Agenda for Sustainable Development </w:t>
      </w:r>
      <w:r w:rsidR="00EB0414">
        <w:t xml:space="preserve">and </w:t>
      </w:r>
      <w:r w:rsidRPr="009A6D11">
        <w:t xml:space="preserve">in the outcome document of the United Nations Conference on Sustainable Development, </w:t>
      </w:r>
      <w:r w:rsidR="00EB0414">
        <w:t xml:space="preserve">entitled </w:t>
      </w:r>
      <w:r w:rsidRPr="009A6D11">
        <w:t xml:space="preserve">“The </w:t>
      </w:r>
      <w:r w:rsidR="004A24D4">
        <w:t>f</w:t>
      </w:r>
      <w:r w:rsidRPr="009A6D11">
        <w:t xml:space="preserve">uture </w:t>
      </w:r>
      <w:r w:rsidR="004A24D4">
        <w:t>w</w:t>
      </w:r>
      <w:r w:rsidRPr="009A6D11">
        <w:t xml:space="preserve">e </w:t>
      </w:r>
      <w:r w:rsidR="004A24D4">
        <w:t>w</w:t>
      </w:r>
      <w:r w:rsidRPr="009A6D11">
        <w:t xml:space="preserve">ant”. The framework for developing the </w:t>
      </w:r>
      <w:r w:rsidR="004A24D4">
        <w:t>medium-term strategy</w:t>
      </w:r>
      <w:r w:rsidRPr="009A6D11">
        <w:t xml:space="preserve"> includes </w:t>
      </w:r>
      <w:r w:rsidR="004A24D4" w:rsidRPr="005F36D8">
        <w:t xml:space="preserve">United Nations Environment Assembly </w:t>
      </w:r>
      <w:r w:rsidRPr="009A6D11">
        <w:t xml:space="preserve">resolutions and relevant Governing Council decisions, General Assembly resolutions, </w:t>
      </w:r>
      <w:r w:rsidR="004A24D4">
        <w:t>multilateral environmental agreements</w:t>
      </w:r>
      <w:r w:rsidRPr="009A6D11">
        <w:t xml:space="preserve"> and their relevant strategic plans, action plans and resolutions/decisions, and other internationally agreed environmental goals.</w:t>
      </w:r>
      <w:r w:rsidRPr="003F6DB6">
        <w:rPr>
          <w:vertAlign w:val="superscript"/>
        </w:rPr>
        <w:footnoteReference w:id="3"/>
      </w:r>
    </w:p>
    <w:p w14:paraId="28B1DAA2" w14:textId="4ECDDEFC" w:rsidR="005F36D8" w:rsidRPr="009A6D11" w:rsidRDefault="005F36D8" w:rsidP="002B18F8">
      <w:pPr>
        <w:pStyle w:val="NormalNonumber"/>
        <w:ind w:firstLine="624"/>
      </w:pPr>
      <w:r w:rsidRPr="009A6D11">
        <w:t xml:space="preserve">Member </w:t>
      </w:r>
      <w:r w:rsidRPr="007E2D82">
        <w:t>States reviewed the road</w:t>
      </w:r>
      <w:r w:rsidR="00EB0414" w:rsidRPr="007E2D82">
        <w:t xml:space="preserve"> </w:t>
      </w:r>
      <w:r w:rsidRPr="007E2D82">
        <w:t xml:space="preserve">map for the preparation of the </w:t>
      </w:r>
      <w:r w:rsidR="004A24D4" w:rsidRPr="007E2D82">
        <w:t>medium-term strategy</w:t>
      </w:r>
      <w:r w:rsidRPr="007E2D82">
        <w:t xml:space="preserve"> at the second annual meeting of the subcommittee of the Committee of Permanent Representatives</w:t>
      </w:r>
      <w:r w:rsidR="00C3718E" w:rsidRPr="007E2D82">
        <w:t xml:space="preserve"> to U</w:t>
      </w:r>
      <w:r w:rsidR="003F3F6C">
        <w:t>NEP</w:t>
      </w:r>
      <w:r w:rsidR="00EB0414" w:rsidRPr="007E2D82">
        <w:t>, held</w:t>
      </w:r>
      <w:r w:rsidR="004A24D4" w:rsidRPr="007E2D82">
        <w:t xml:space="preserve"> </w:t>
      </w:r>
      <w:r w:rsidRPr="007E2D82">
        <w:t>in October</w:t>
      </w:r>
      <w:r w:rsidRPr="009A6D11">
        <w:t xml:space="preserve"> 2014. </w:t>
      </w:r>
      <w:r w:rsidR="00AC2392">
        <w:t>The following</w:t>
      </w:r>
      <w:r w:rsidR="00AC2392" w:rsidRPr="009A6D11">
        <w:t xml:space="preserve"> </w:t>
      </w:r>
      <w:r w:rsidR="00AC2392">
        <w:t>s</w:t>
      </w:r>
      <w:r w:rsidRPr="009A6D11">
        <w:t xml:space="preserve">ix streams of consultations took place as part of the preparation of the </w:t>
      </w:r>
      <w:r w:rsidR="004A24D4">
        <w:t>medium-term strategy</w:t>
      </w:r>
      <w:r w:rsidR="0040012C">
        <w:t>:</w:t>
      </w:r>
    </w:p>
    <w:p w14:paraId="4A1D438E" w14:textId="252DBEC7" w:rsidR="005F36D8" w:rsidRPr="009A6D11" w:rsidRDefault="003C3CA0" w:rsidP="002B18F8">
      <w:pPr>
        <w:pStyle w:val="Normalnumber"/>
        <w:numPr>
          <w:ilvl w:val="1"/>
          <w:numId w:val="4"/>
        </w:numPr>
      </w:pPr>
      <w:r>
        <w:t>S</w:t>
      </w:r>
      <w:r w:rsidR="005F36D8" w:rsidRPr="009A6D11">
        <w:t xml:space="preserve">essions with the </w:t>
      </w:r>
      <w:r w:rsidR="004A24D4">
        <w:t>Committee of Permanent Representatives</w:t>
      </w:r>
      <w:r w:rsidR="005F36D8" w:rsidRPr="009A6D11">
        <w:t xml:space="preserve">; </w:t>
      </w:r>
    </w:p>
    <w:p w14:paraId="5FB57C18" w14:textId="06398050" w:rsidR="005F36D8" w:rsidRPr="009A6D11" w:rsidRDefault="003C3CA0" w:rsidP="002B18F8">
      <w:pPr>
        <w:pStyle w:val="Normalnumber"/>
        <w:numPr>
          <w:ilvl w:val="1"/>
          <w:numId w:val="4"/>
        </w:numPr>
      </w:pPr>
      <w:r>
        <w:t>E</w:t>
      </w:r>
      <w:r w:rsidR="005F36D8" w:rsidRPr="009A6D11">
        <w:t>ngagement with Member States through regional offices and existing regional for</w:t>
      </w:r>
      <w:r>
        <w:t>ums</w:t>
      </w:r>
      <w:r w:rsidR="005F36D8" w:rsidRPr="009A6D11">
        <w:t xml:space="preserve">; </w:t>
      </w:r>
    </w:p>
    <w:p w14:paraId="506698EF" w14:textId="74FB8300" w:rsidR="005F36D8" w:rsidRPr="009A6D11" w:rsidRDefault="00AC2392" w:rsidP="002B18F8">
      <w:pPr>
        <w:pStyle w:val="Normalnumber"/>
        <w:numPr>
          <w:ilvl w:val="1"/>
          <w:numId w:val="4"/>
        </w:numPr>
      </w:pPr>
      <w:r>
        <w:t>I</w:t>
      </w:r>
      <w:r w:rsidR="005F36D8" w:rsidRPr="009A6D11">
        <w:t>nternal visioning processes</w:t>
      </w:r>
      <w:r w:rsidR="003C3CA0" w:rsidRPr="003C3CA0">
        <w:t xml:space="preserve"> </w:t>
      </w:r>
      <w:r w:rsidR="003C3CA0">
        <w:t xml:space="preserve">of </w:t>
      </w:r>
      <w:r w:rsidR="003C3CA0" w:rsidRPr="009A6D11">
        <w:t>UNEP</w:t>
      </w:r>
      <w:r w:rsidR="005F36D8" w:rsidRPr="009A6D11">
        <w:t xml:space="preserve">; </w:t>
      </w:r>
    </w:p>
    <w:p w14:paraId="0B05D81A" w14:textId="6FDD7E66" w:rsidR="005F36D8" w:rsidRPr="009A6D11" w:rsidRDefault="003C3CA0" w:rsidP="002B18F8">
      <w:pPr>
        <w:pStyle w:val="Normalnumber"/>
        <w:numPr>
          <w:ilvl w:val="1"/>
          <w:numId w:val="4"/>
        </w:numPr>
      </w:pPr>
      <w:r>
        <w:t>C</w:t>
      </w:r>
      <w:r w:rsidR="005F36D8" w:rsidRPr="009A6D11">
        <w:t xml:space="preserve">onsultations on priorities with strategic partners; </w:t>
      </w:r>
    </w:p>
    <w:p w14:paraId="7A4017A9" w14:textId="6FD4FC5E" w:rsidR="005F36D8" w:rsidRPr="009A6D11" w:rsidRDefault="003C3CA0" w:rsidP="002B18F8">
      <w:pPr>
        <w:pStyle w:val="Normalnumber"/>
        <w:numPr>
          <w:ilvl w:val="1"/>
          <w:numId w:val="4"/>
        </w:numPr>
      </w:pPr>
      <w:r>
        <w:t>C</w:t>
      </w:r>
      <w:r w:rsidR="005F36D8" w:rsidRPr="009A6D11">
        <w:t xml:space="preserve">onsultations with </w:t>
      </w:r>
      <w:r w:rsidR="004A24D4">
        <w:t>multilateral environmental agreement</w:t>
      </w:r>
      <w:r w:rsidR="005F36D8" w:rsidRPr="009A6D11">
        <w:t xml:space="preserve"> secretariats;</w:t>
      </w:r>
    </w:p>
    <w:p w14:paraId="07D8B3C5" w14:textId="58E29EE8" w:rsidR="005F36D8" w:rsidRPr="009A6D11" w:rsidRDefault="003C3CA0" w:rsidP="002B18F8">
      <w:pPr>
        <w:pStyle w:val="Normalnumber"/>
        <w:numPr>
          <w:ilvl w:val="1"/>
          <w:numId w:val="4"/>
        </w:numPr>
      </w:pPr>
      <w:proofErr w:type="gramStart"/>
      <w:r>
        <w:t>I</w:t>
      </w:r>
      <w:r w:rsidR="005F36D8" w:rsidRPr="009A6D11">
        <w:t>nteractions with major groups and stakeholders.</w:t>
      </w:r>
      <w:proofErr w:type="gramEnd"/>
      <w:r w:rsidR="005F36D8" w:rsidRPr="009A6D11">
        <w:t xml:space="preserve"> </w:t>
      </w:r>
    </w:p>
    <w:p w14:paraId="1F754C55" w14:textId="4AF03A8B" w:rsidR="005F36D8" w:rsidRPr="002B18F8" w:rsidRDefault="005F36D8" w:rsidP="002B18F8">
      <w:pPr>
        <w:pStyle w:val="NormalNonumber"/>
        <w:ind w:firstLine="624"/>
      </w:pPr>
      <w:proofErr w:type="gramStart"/>
      <w:r w:rsidRPr="003B1B7A">
        <w:lastRenderedPageBreak/>
        <w:t>Th</w:t>
      </w:r>
      <w:r w:rsidR="00C3718E" w:rsidRPr="003B1B7A">
        <w:t>e</w:t>
      </w:r>
      <w:r w:rsidRPr="003B1B7A">
        <w:t xml:space="preserve"> </w:t>
      </w:r>
      <w:r w:rsidR="004A24D4" w:rsidRPr="003B1B7A">
        <w:t>medium-term strategy</w:t>
      </w:r>
      <w:r w:rsidRPr="003B1B7A">
        <w:t xml:space="preserve"> builds on consultations with the </w:t>
      </w:r>
      <w:r w:rsidR="004A24D4" w:rsidRPr="003B1B7A">
        <w:t>Committee of Permanent Representatives</w:t>
      </w:r>
      <w:r w:rsidRPr="003B1B7A">
        <w:t xml:space="preserve"> held on 10 March 2015 (on a longer-term planning approach), 30 April 2015 (on emerging issues), 30 June 2015 (on the </w:t>
      </w:r>
      <w:proofErr w:type="spellStart"/>
      <w:r w:rsidRPr="003B1B7A">
        <w:t>subprogramme</w:t>
      </w:r>
      <w:proofErr w:type="spellEnd"/>
      <w:r w:rsidRPr="003B1B7A">
        <w:t xml:space="preserve"> approach, in the form of outcome maps with proposed indicators), 17 September 2015 (on revised </w:t>
      </w:r>
      <w:proofErr w:type="spellStart"/>
      <w:r w:rsidRPr="003B1B7A">
        <w:t>subprogrammes</w:t>
      </w:r>
      <w:proofErr w:type="spellEnd"/>
      <w:r w:rsidRPr="003B1B7A">
        <w:t>)</w:t>
      </w:r>
      <w:r w:rsidR="00926F4F" w:rsidRPr="00AA59F5">
        <w:t xml:space="preserve"> and</w:t>
      </w:r>
      <w:r w:rsidRPr="003B1B7A">
        <w:t xml:space="preserve"> </w:t>
      </w:r>
      <w:r w:rsidR="00926F4F" w:rsidRPr="003B1B7A">
        <w:t xml:space="preserve">14 January 2016 and during </w:t>
      </w:r>
      <w:r w:rsidRPr="003B1B7A">
        <w:t xml:space="preserve">the </w:t>
      </w:r>
      <w:r w:rsidR="00004426">
        <w:t>third</w:t>
      </w:r>
      <w:r w:rsidR="00004426" w:rsidRPr="003B1B7A">
        <w:t xml:space="preserve"> </w:t>
      </w:r>
      <w:r w:rsidR="004B1013" w:rsidRPr="00AA59F5">
        <w:t>meeting</w:t>
      </w:r>
      <w:r w:rsidR="004B1013" w:rsidRPr="00AA59F5" w:rsidDel="004A24D4">
        <w:t xml:space="preserve"> </w:t>
      </w:r>
      <w:r w:rsidR="004B1013" w:rsidRPr="00DF0E80">
        <w:t xml:space="preserve">of the </w:t>
      </w:r>
      <w:r w:rsidR="00004426">
        <w:t xml:space="preserve">annual subcommittee of the </w:t>
      </w:r>
      <w:r w:rsidR="004A24D4" w:rsidRPr="003B1B7A">
        <w:t>Committee of Permanent Representatives</w:t>
      </w:r>
      <w:r w:rsidR="004B1013" w:rsidRPr="00AA59F5">
        <w:t xml:space="preserve">, </w:t>
      </w:r>
      <w:r w:rsidR="003F3F6C">
        <w:t xml:space="preserve">held </w:t>
      </w:r>
      <w:r w:rsidRPr="003B1B7A">
        <w:t xml:space="preserve">on 30 October 2015, and the </w:t>
      </w:r>
      <w:r w:rsidR="00926F4F" w:rsidRPr="003B1B7A">
        <w:t xml:space="preserve">second meeting of the </w:t>
      </w:r>
      <w:r w:rsidRPr="003B1B7A">
        <w:t xml:space="preserve">Open-ended </w:t>
      </w:r>
      <w:r w:rsidR="004A24D4" w:rsidRPr="003B1B7A">
        <w:t>Committee of Permanent Representatives</w:t>
      </w:r>
      <w:r w:rsidR="00926F4F" w:rsidRPr="003B1B7A">
        <w:t>,</w:t>
      </w:r>
      <w:r w:rsidRPr="003B1B7A">
        <w:t xml:space="preserve"> held in February 2016</w:t>
      </w:r>
      <w:r w:rsidRPr="00AA59F5">
        <w:t>.</w:t>
      </w:r>
      <w:proofErr w:type="gramEnd"/>
      <w:r w:rsidRPr="00AA59F5">
        <w:t xml:space="preserve"> It clarifies the 2030 vision for UNEP,</w:t>
      </w:r>
      <w:r w:rsidRPr="002B18F8">
        <w:t xml:space="preserve"> lays out the business model and builds on lessons learned. </w:t>
      </w:r>
    </w:p>
    <w:p w14:paraId="71FE2275" w14:textId="77777777" w:rsidR="00D6338A" w:rsidRDefault="00D6338A">
      <w:r>
        <w:br w:type="page"/>
      </w:r>
    </w:p>
    <w:p w14:paraId="2ABB464B" w14:textId="77777777" w:rsidR="00BD1E9D" w:rsidRPr="009E3F59" w:rsidRDefault="00BD1E9D" w:rsidP="00BD1E9D">
      <w:pPr>
        <w:pStyle w:val="CH1"/>
        <w:rPr>
          <w:lang w:val="fr-FR"/>
        </w:rPr>
      </w:pPr>
      <w:bookmarkStart w:id="1" w:name="_Toc421285965"/>
      <w:r>
        <w:lastRenderedPageBreak/>
        <w:tab/>
      </w:r>
      <w:r>
        <w:tab/>
      </w:r>
      <w:r w:rsidRPr="00205AF4">
        <w:rPr>
          <w:lang w:val="fr-FR"/>
        </w:rPr>
        <w:t>Contents</w:t>
      </w:r>
    </w:p>
    <w:p w14:paraId="6D8487EE" w14:textId="423E9C43" w:rsidR="00BD1E9D" w:rsidRPr="009E3F59" w:rsidRDefault="00BD1E9D" w:rsidP="00BD1E9D">
      <w:pPr>
        <w:pStyle w:val="TOC1"/>
        <w:tabs>
          <w:tab w:val="left" w:pos="480"/>
          <w:tab w:val="right" w:leader="dot" w:pos="9350"/>
        </w:tabs>
        <w:spacing w:before="360"/>
        <w:rPr>
          <w:b/>
          <w:bCs w:val="0"/>
          <w:caps/>
          <w:noProof/>
          <w:sz w:val="22"/>
          <w:szCs w:val="22"/>
        </w:rPr>
      </w:pPr>
      <w:r w:rsidRPr="00205AF4">
        <w:t>1.</w:t>
      </w:r>
      <w:r w:rsidRPr="009E3F59">
        <w:rPr>
          <w:bCs w:val="0"/>
          <w:noProof/>
          <w:sz w:val="22"/>
          <w:szCs w:val="22"/>
        </w:rPr>
        <w:tab/>
      </w:r>
      <w:r w:rsidRPr="00205AF4">
        <w:t>Introduction</w:t>
      </w:r>
      <w:r>
        <w:rPr>
          <w:noProof/>
          <w:webHidden/>
        </w:rPr>
        <w:tab/>
      </w:r>
      <w:r w:rsidR="006666E0">
        <w:rPr>
          <w:noProof/>
          <w:webHidden/>
        </w:rPr>
        <w:t>4</w:t>
      </w:r>
    </w:p>
    <w:p w14:paraId="105FA9C1" w14:textId="76FD7BB8" w:rsidR="00BD1E9D" w:rsidRPr="009E3F59" w:rsidRDefault="00BD1E9D" w:rsidP="00BD1E9D">
      <w:pPr>
        <w:pStyle w:val="TOC1"/>
        <w:tabs>
          <w:tab w:val="left" w:pos="480"/>
          <w:tab w:val="right" w:leader="dot" w:pos="9350"/>
        </w:tabs>
        <w:spacing w:before="360"/>
        <w:rPr>
          <w:b/>
          <w:bCs w:val="0"/>
          <w:caps/>
          <w:noProof/>
          <w:sz w:val="22"/>
          <w:szCs w:val="22"/>
        </w:rPr>
      </w:pPr>
      <w:r w:rsidRPr="00205AF4">
        <w:t>2.</w:t>
      </w:r>
      <w:r w:rsidRPr="009E3F59">
        <w:rPr>
          <w:bCs w:val="0"/>
          <w:noProof/>
          <w:sz w:val="22"/>
          <w:szCs w:val="22"/>
        </w:rPr>
        <w:tab/>
      </w:r>
      <w:r w:rsidRPr="00205AF4">
        <w:t xml:space="preserve">Situation </w:t>
      </w:r>
      <w:proofErr w:type="spellStart"/>
      <w:r>
        <w:rPr>
          <w:iCs/>
          <w:noProof/>
        </w:rPr>
        <w:t>a</w:t>
      </w:r>
      <w:r w:rsidRPr="00205AF4">
        <w:t>nalysis</w:t>
      </w:r>
      <w:proofErr w:type="spellEnd"/>
      <w:r>
        <w:rPr>
          <w:noProof/>
          <w:webHidden/>
        </w:rPr>
        <w:tab/>
      </w:r>
      <w:r w:rsidR="006666E0">
        <w:rPr>
          <w:noProof/>
          <w:webHidden/>
        </w:rPr>
        <w:t>5</w:t>
      </w:r>
    </w:p>
    <w:p w14:paraId="410000FE" w14:textId="758049B0" w:rsidR="00BD1E9D" w:rsidRPr="009E3F59" w:rsidRDefault="00BD1E9D" w:rsidP="00BD1E9D">
      <w:pPr>
        <w:pStyle w:val="TOC1"/>
        <w:tabs>
          <w:tab w:val="left" w:pos="480"/>
          <w:tab w:val="right" w:leader="dot" w:pos="9350"/>
        </w:tabs>
        <w:spacing w:before="360"/>
        <w:rPr>
          <w:b/>
          <w:bCs w:val="0"/>
          <w:caps/>
          <w:noProof/>
          <w:sz w:val="22"/>
          <w:szCs w:val="22"/>
        </w:rPr>
      </w:pPr>
      <w:r w:rsidRPr="00205AF4">
        <w:t>3.</w:t>
      </w:r>
      <w:r w:rsidRPr="009E3F59">
        <w:rPr>
          <w:bCs w:val="0"/>
          <w:noProof/>
          <w:sz w:val="22"/>
          <w:szCs w:val="22"/>
        </w:rPr>
        <w:tab/>
      </w:r>
      <w:r w:rsidRPr="00205AF4">
        <w:t>Vision 2030</w:t>
      </w:r>
      <w:r>
        <w:rPr>
          <w:noProof/>
          <w:webHidden/>
        </w:rPr>
        <w:tab/>
      </w:r>
      <w:r w:rsidR="006666E0">
        <w:rPr>
          <w:noProof/>
          <w:webHidden/>
        </w:rPr>
        <w:t>11</w:t>
      </w:r>
    </w:p>
    <w:p w14:paraId="3832ECBC" w14:textId="5597CAEA" w:rsidR="00BD1E9D" w:rsidRPr="005F36D8" w:rsidRDefault="00BD1E9D" w:rsidP="00BD1E9D">
      <w:pPr>
        <w:pStyle w:val="TOC1"/>
        <w:tabs>
          <w:tab w:val="left" w:pos="480"/>
          <w:tab w:val="right" w:leader="dot" w:pos="9350"/>
        </w:tabs>
        <w:spacing w:before="360"/>
        <w:rPr>
          <w:b/>
          <w:bCs w:val="0"/>
          <w:caps/>
          <w:noProof/>
          <w:sz w:val="22"/>
          <w:szCs w:val="22"/>
          <w:lang w:val="en-US"/>
        </w:rPr>
      </w:pPr>
      <w:r w:rsidRPr="00205AF4">
        <w:rPr>
          <w:lang w:val="en-US"/>
        </w:rPr>
        <w:t>4.</w:t>
      </w:r>
      <w:r w:rsidRPr="005F36D8">
        <w:rPr>
          <w:bCs w:val="0"/>
          <w:noProof/>
          <w:sz w:val="22"/>
          <w:szCs w:val="22"/>
          <w:lang w:val="en-US"/>
        </w:rPr>
        <w:tab/>
      </w:r>
      <w:r w:rsidRPr="00205AF4">
        <w:rPr>
          <w:lang w:val="en-US"/>
        </w:rPr>
        <w:t xml:space="preserve">Operating </w:t>
      </w:r>
      <w:r w:rsidRPr="009E3F59">
        <w:rPr>
          <w:iCs/>
          <w:noProof/>
          <w:lang w:val="en-US"/>
        </w:rPr>
        <w:t>p</w:t>
      </w:r>
      <w:r w:rsidRPr="00205AF4">
        <w:rPr>
          <w:lang w:val="en-US"/>
        </w:rPr>
        <w:t>rinciples</w:t>
      </w:r>
      <w:r w:rsidRPr="009E3F59">
        <w:rPr>
          <w:noProof/>
          <w:webHidden/>
          <w:lang w:val="en-US"/>
        </w:rPr>
        <w:tab/>
      </w:r>
      <w:r w:rsidR="006666E0" w:rsidRPr="009E3F59">
        <w:rPr>
          <w:noProof/>
          <w:webHidden/>
          <w:lang w:val="en-US"/>
        </w:rPr>
        <w:t>1</w:t>
      </w:r>
      <w:r w:rsidR="006666E0">
        <w:rPr>
          <w:noProof/>
          <w:webHidden/>
          <w:lang w:val="en-US"/>
        </w:rPr>
        <w:t>3</w:t>
      </w:r>
    </w:p>
    <w:p w14:paraId="14B0C7AF" w14:textId="3B505517" w:rsidR="00BD1E9D" w:rsidRPr="005F36D8" w:rsidRDefault="00BD1E9D" w:rsidP="00BD1E9D">
      <w:pPr>
        <w:pStyle w:val="TOC1"/>
        <w:tabs>
          <w:tab w:val="left" w:pos="480"/>
          <w:tab w:val="right" w:leader="dot" w:pos="9350"/>
        </w:tabs>
        <w:spacing w:before="360"/>
        <w:rPr>
          <w:b/>
          <w:bCs w:val="0"/>
          <w:caps/>
          <w:noProof/>
          <w:sz w:val="22"/>
          <w:szCs w:val="22"/>
          <w:lang w:val="en-US"/>
        </w:rPr>
      </w:pPr>
      <w:r w:rsidRPr="00205AF4">
        <w:rPr>
          <w:lang w:val="en-US"/>
        </w:rPr>
        <w:t>5.</w:t>
      </w:r>
      <w:r w:rsidRPr="005F36D8">
        <w:rPr>
          <w:bCs w:val="0"/>
          <w:noProof/>
          <w:sz w:val="22"/>
          <w:szCs w:val="22"/>
          <w:lang w:val="en-US"/>
        </w:rPr>
        <w:tab/>
      </w:r>
      <w:r w:rsidRPr="00205AF4">
        <w:rPr>
          <w:lang w:val="en-US"/>
        </w:rPr>
        <w:t xml:space="preserve">Priority </w:t>
      </w:r>
      <w:r w:rsidRPr="009E3F59">
        <w:rPr>
          <w:iCs/>
          <w:noProof/>
          <w:lang w:val="en-US"/>
        </w:rPr>
        <w:t>a</w:t>
      </w:r>
      <w:r w:rsidRPr="00205AF4">
        <w:rPr>
          <w:lang w:val="en-US"/>
        </w:rPr>
        <w:t>reas</w:t>
      </w:r>
      <w:r w:rsidRPr="009E3F59">
        <w:rPr>
          <w:noProof/>
          <w:webHidden/>
          <w:lang w:val="en-US"/>
        </w:rPr>
        <w:tab/>
      </w:r>
      <w:r w:rsidR="006666E0" w:rsidRPr="009E3F59">
        <w:rPr>
          <w:noProof/>
          <w:webHidden/>
          <w:lang w:val="en-US"/>
        </w:rPr>
        <w:t>1</w:t>
      </w:r>
      <w:r w:rsidR="006666E0">
        <w:rPr>
          <w:noProof/>
          <w:webHidden/>
          <w:lang w:val="en-US"/>
        </w:rPr>
        <w:t>5</w:t>
      </w:r>
    </w:p>
    <w:p w14:paraId="5CE940D1" w14:textId="13DD2448" w:rsidR="00BD1E9D" w:rsidRPr="005F36D8" w:rsidRDefault="00BD1E9D" w:rsidP="00BD1E9D">
      <w:pPr>
        <w:pStyle w:val="TOC1"/>
        <w:tabs>
          <w:tab w:val="left" w:pos="480"/>
          <w:tab w:val="right" w:leader="dot" w:pos="9350"/>
        </w:tabs>
        <w:spacing w:before="360"/>
        <w:rPr>
          <w:b/>
          <w:bCs w:val="0"/>
          <w:caps/>
          <w:noProof/>
          <w:sz w:val="22"/>
          <w:szCs w:val="22"/>
          <w:lang w:val="en-US"/>
        </w:rPr>
      </w:pPr>
      <w:r w:rsidRPr="00205AF4">
        <w:rPr>
          <w:lang w:val="en-US"/>
        </w:rPr>
        <w:t>6.</w:t>
      </w:r>
      <w:r w:rsidRPr="005F36D8">
        <w:rPr>
          <w:bCs w:val="0"/>
          <w:noProof/>
          <w:sz w:val="22"/>
          <w:szCs w:val="22"/>
          <w:lang w:val="en-US"/>
        </w:rPr>
        <w:tab/>
      </w:r>
      <w:r w:rsidRPr="00205AF4">
        <w:rPr>
          <w:lang w:val="en-US"/>
        </w:rPr>
        <w:t xml:space="preserve">Proposed </w:t>
      </w:r>
      <w:r w:rsidRPr="009E3F59">
        <w:rPr>
          <w:iCs/>
          <w:noProof/>
          <w:lang w:val="en-US"/>
        </w:rPr>
        <w:t>o</w:t>
      </w:r>
      <w:r w:rsidRPr="00205AF4">
        <w:rPr>
          <w:lang w:val="en-US"/>
        </w:rPr>
        <w:t>utcomes</w:t>
      </w:r>
      <w:r w:rsidRPr="009E3F59">
        <w:rPr>
          <w:noProof/>
          <w:webHidden/>
          <w:lang w:val="en-US"/>
        </w:rPr>
        <w:tab/>
      </w:r>
      <w:r w:rsidR="006666E0" w:rsidRPr="009E3F59">
        <w:rPr>
          <w:noProof/>
          <w:webHidden/>
          <w:lang w:val="en-US"/>
        </w:rPr>
        <w:t>1</w:t>
      </w:r>
      <w:r w:rsidR="006666E0">
        <w:rPr>
          <w:noProof/>
          <w:webHidden/>
          <w:lang w:val="en-US"/>
        </w:rPr>
        <w:t>5</w:t>
      </w:r>
    </w:p>
    <w:p w14:paraId="7B686D43" w14:textId="25C5983A" w:rsidR="00BD1E9D" w:rsidRPr="005F36D8" w:rsidRDefault="00BD1E9D" w:rsidP="00BD1E9D">
      <w:pPr>
        <w:pStyle w:val="TOC1"/>
        <w:tabs>
          <w:tab w:val="left" w:pos="480"/>
          <w:tab w:val="right" w:leader="dot" w:pos="9350"/>
        </w:tabs>
        <w:spacing w:before="360"/>
        <w:rPr>
          <w:b/>
          <w:bCs w:val="0"/>
          <w:caps/>
          <w:noProof/>
          <w:sz w:val="22"/>
          <w:szCs w:val="22"/>
          <w:lang w:val="en-US"/>
        </w:rPr>
      </w:pPr>
      <w:r w:rsidRPr="00205AF4">
        <w:rPr>
          <w:lang w:val="en-US"/>
        </w:rPr>
        <w:t>7.</w:t>
      </w:r>
      <w:r w:rsidRPr="005F36D8">
        <w:rPr>
          <w:bCs w:val="0"/>
          <w:noProof/>
          <w:sz w:val="22"/>
          <w:szCs w:val="22"/>
          <w:lang w:val="en-US"/>
        </w:rPr>
        <w:tab/>
      </w:r>
      <w:r w:rsidRPr="00205AF4">
        <w:rPr>
          <w:lang w:val="en-US"/>
        </w:rPr>
        <w:t>UNEP’s business model</w:t>
      </w:r>
      <w:r w:rsidRPr="009E3F59">
        <w:rPr>
          <w:noProof/>
          <w:webHidden/>
          <w:lang w:val="en-US"/>
        </w:rPr>
        <w:tab/>
      </w:r>
      <w:r w:rsidR="006666E0" w:rsidRPr="009E3F59">
        <w:rPr>
          <w:noProof/>
          <w:webHidden/>
          <w:lang w:val="en-US"/>
        </w:rPr>
        <w:t>3</w:t>
      </w:r>
      <w:r w:rsidR="006666E0">
        <w:rPr>
          <w:noProof/>
          <w:webHidden/>
          <w:lang w:val="en-US"/>
        </w:rPr>
        <w:t>2</w:t>
      </w:r>
    </w:p>
    <w:p w14:paraId="70348D49" w14:textId="286DBA25" w:rsidR="00BD1E9D" w:rsidRPr="005F36D8" w:rsidRDefault="00BD1E9D" w:rsidP="00BD1E9D">
      <w:pPr>
        <w:pStyle w:val="TOC1"/>
        <w:tabs>
          <w:tab w:val="left" w:pos="480"/>
          <w:tab w:val="right" w:leader="dot" w:pos="9350"/>
        </w:tabs>
        <w:spacing w:before="360"/>
        <w:rPr>
          <w:b/>
          <w:bCs w:val="0"/>
          <w:caps/>
          <w:noProof/>
          <w:sz w:val="22"/>
          <w:szCs w:val="22"/>
          <w:lang w:val="en-US"/>
        </w:rPr>
      </w:pPr>
      <w:r w:rsidRPr="00205AF4">
        <w:rPr>
          <w:lang w:val="en-US"/>
        </w:rPr>
        <w:t>8.</w:t>
      </w:r>
      <w:r w:rsidRPr="005F36D8">
        <w:rPr>
          <w:bCs w:val="0"/>
          <w:noProof/>
          <w:sz w:val="22"/>
          <w:szCs w:val="22"/>
          <w:lang w:val="en-US"/>
        </w:rPr>
        <w:tab/>
      </w:r>
      <w:r w:rsidRPr="00205AF4">
        <w:rPr>
          <w:lang w:val="en-US"/>
        </w:rPr>
        <w:t xml:space="preserve">Evaluation of the </w:t>
      </w:r>
      <w:r w:rsidRPr="009E3F59">
        <w:rPr>
          <w:iCs/>
          <w:noProof/>
          <w:lang w:val="en-US"/>
        </w:rPr>
        <w:t>s</w:t>
      </w:r>
      <w:r w:rsidRPr="00205AF4">
        <w:rPr>
          <w:lang w:val="en-US"/>
        </w:rPr>
        <w:t>trategy</w:t>
      </w:r>
      <w:r w:rsidRPr="009E3F59">
        <w:rPr>
          <w:noProof/>
          <w:webHidden/>
          <w:lang w:val="en-US"/>
        </w:rPr>
        <w:tab/>
      </w:r>
      <w:r w:rsidR="006666E0" w:rsidRPr="009E3F59">
        <w:rPr>
          <w:noProof/>
          <w:webHidden/>
          <w:lang w:val="en-US"/>
        </w:rPr>
        <w:t>3</w:t>
      </w:r>
      <w:r w:rsidR="006666E0">
        <w:rPr>
          <w:noProof/>
          <w:webHidden/>
          <w:lang w:val="en-US"/>
        </w:rPr>
        <w:t>4</w:t>
      </w:r>
    </w:p>
    <w:p w14:paraId="2B1D2394" w14:textId="148AE573" w:rsidR="00BD1E9D" w:rsidRPr="005F36D8" w:rsidRDefault="00BD1E9D" w:rsidP="00BD1E9D">
      <w:pPr>
        <w:pStyle w:val="TOC1"/>
        <w:tabs>
          <w:tab w:val="right" w:leader="dot" w:pos="9350"/>
        </w:tabs>
        <w:spacing w:before="360"/>
        <w:rPr>
          <w:b/>
          <w:bCs w:val="0"/>
          <w:caps/>
          <w:noProof/>
          <w:sz w:val="22"/>
          <w:szCs w:val="22"/>
          <w:lang w:val="en-US"/>
        </w:rPr>
      </w:pPr>
      <w:r w:rsidRPr="00205AF4">
        <w:rPr>
          <w:lang w:val="en-US"/>
        </w:rPr>
        <w:t>Bibliography</w:t>
      </w:r>
      <w:r w:rsidRPr="009E3F59">
        <w:rPr>
          <w:noProof/>
          <w:webHidden/>
          <w:lang w:val="en-US"/>
        </w:rPr>
        <w:tab/>
      </w:r>
      <w:r w:rsidR="006666E0" w:rsidRPr="009E3F59">
        <w:rPr>
          <w:noProof/>
          <w:webHidden/>
          <w:lang w:val="en-US"/>
        </w:rPr>
        <w:t>3</w:t>
      </w:r>
      <w:r w:rsidR="006666E0">
        <w:rPr>
          <w:noProof/>
          <w:webHidden/>
          <w:lang w:val="en-US"/>
        </w:rPr>
        <w:t>5</w:t>
      </w:r>
    </w:p>
    <w:p w14:paraId="17EABA90" w14:textId="2F91359C" w:rsidR="00BD1E9D" w:rsidRPr="005F36D8" w:rsidRDefault="00BD1E9D" w:rsidP="00BD1E9D">
      <w:pPr>
        <w:pStyle w:val="TOC1"/>
        <w:tabs>
          <w:tab w:val="right" w:leader="dot" w:pos="9350"/>
        </w:tabs>
        <w:spacing w:before="360"/>
        <w:rPr>
          <w:b/>
          <w:bCs w:val="0"/>
          <w:caps/>
          <w:noProof/>
          <w:sz w:val="22"/>
          <w:szCs w:val="22"/>
          <w:lang w:val="en-US"/>
        </w:rPr>
      </w:pPr>
      <w:r w:rsidRPr="00205AF4">
        <w:rPr>
          <w:lang w:val="en-US"/>
        </w:rPr>
        <w:t>Regional priorities, trends and emerging issues</w:t>
      </w:r>
      <w:r w:rsidRPr="009E3F59">
        <w:rPr>
          <w:noProof/>
          <w:webHidden/>
          <w:lang w:val="en-US"/>
        </w:rPr>
        <w:tab/>
      </w:r>
      <w:r w:rsidR="006666E0" w:rsidRPr="009E3F59">
        <w:rPr>
          <w:noProof/>
          <w:webHidden/>
          <w:lang w:val="en-US"/>
        </w:rPr>
        <w:t>3</w:t>
      </w:r>
      <w:r w:rsidR="006666E0">
        <w:rPr>
          <w:noProof/>
          <w:webHidden/>
          <w:lang w:val="en-US"/>
        </w:rPr>
        <w:t>7</w:t>
      </w:r>
    </w:p>
    <w:p w14:paraId="2303D8F7" w14:textId="70C26A6D" w:rsidR="00BD1E9D" w:rsidRPr="005F36D8" w:rsidRDefault="00BD1E9D" w:rsidP="00BD1E9D">
      <w:pPr>
        <w:pStyle w:val="TOC1"/>
        <w:tabs>
          <w:tab w:val="right" w:leader="dot" w:pos="9350"/>
        </w:tabs>
        <w:spacing w:before="360"/>
        <w:rPr>
          <w:b/>
          <w:bCs w:val="0"/>
          <w:caps/>
          <w:noProof/>
          <w:sz w:val="22"/>
          <w:szCs w:val="22"/>
          <w:lang w:val="en-US"/>
        </w:rPr>
      </w:pPr>
      <w:r w:rsidRPr="00205AF4">
        <w:rPr>
          <w:lang w:val="en-US"/>
        </w:rPr>
        <w:t xml:space="preserve">Strategies of </w:t>
      </w:r>
      <w:r w:rsidRPr="009E3F59">
        <w:rPr>
          <w:rFonts w:cs="Calibri"/>
          <w:iCs/>
          <w:noProof/>
          <w:lang w:val="en-US"/>
        </w:rPr>
        <w:t>m</w:t>
      </w:r>
      <w:r w:rsidRPr="00205AF4">
        <w:rPr>
          <w:lang w:val="en-US"/>
        </w:rPr>
        <w:t xml:space="preserve">ultilateral </w:t>
      </w:r>
      <w:r w:rsidRPr="009E3F59">
        <w:rPr>
          <w:rFonts w:cs="Calibri"/>
          <w:iCs/>
          <w:noProof/>
          <w:lang w:val="en-US"/>
        </w:rPr>
        <w:t>e</w:t>
      </w:r>
      <w:r w:rsidRPr="00205AF4">
        <w:rPr>
          <w:lang w:val="en-US"/>
        </w:rPr>
        <w:t xml:space="preserve">nvironmental </w:t>
      </w:r>
      <w:r w:rsidRPr="009E3F59">
        <w:rPr>
          <w:rFonts w:cs="Calibri"/>
          <w:iCs/>
          <w:noProof/>
          <w:lang w:val="en-US"/>
        </w:rPr>
        <w:t>a</w:t>
      </w:r>
      <w:r w:rsidRPr="00205AF4">
        <w:rPr>
          <w:lang w:val="en-US"/>
        </w:rPr>
        <w:t>greements</w:t>
      </w:r>
      <w:r w:rsidRPr="009E3F59">
        <w:rPr>
          <w:noProof/>
          <w:webHidden/>
          <w:lang w:val="en-US"/>
        </w:rPr>
        <w:tab/>
      </w:r>
      <w:r w:rsidR="006666E0" w:rsidRPr="009E3F59">
        <w:rPr>
          <w:noProof/>
          <w:webHidden/>
          <w:lang w:val="en-US"/>
        </w:rPr>
        <w:t>4</w:t>
      </w:r>
      <w:r w:rsidR="006666E0">
        <w:rPr>
          <w:noProof/>
          <w:webHidden/>
          <w:lang w:val="en-US"/>
        </w:rPr>
        <w:t>3</w:t>
      </w:r>
    </w:p>
    <w:p w14:paraId="6429B472" w14:textId="3497483E" w:rsidR="005F36D8" w:rsidRPr="005F36D8" w:rsidRDefault="005F36D8" w:rsidP="00A36285">
      <w:pPr>
        <w:pStyle w:val="Normal-pool"/>
      </w:pPr>
      <w:r w:rsidRPr="005F36D8">
        <w:br w:type="page"/>
      </w:r>
    </w:p>
    <w:p w14:paraId="2EFC56DA" w14:textId="73C31882" w:rsidR="005F36D8" w:rsidRPr="005F36D8" w:rsidRDefault="00D6338A" w:rsidP="00D6338A">
      <w:pPr>
        <w:pStyle w:val="CH1"/>
      </w:pPr>
      <w:r>
        <w:lastRenderedPageBreak/>
        <w:tab/>
      </w:r>
      <w:r>
        <w:tab/>
      </w:r>
      <w:r w:rsidR="000C2F72">
        <w:t>United Nations Environment Programme</w:t>
      </w:r>
      <w:r w:rsidR="000C2F72" w:rsidRPr="005F36D8">
        <w:t xml:space="preserve"> </w:t>
      </w:r>
      <w:r w:rsidR="000C2F72">
        <w:t>m</w:t>
      </w:r>
      <w:r w:rsidR="005F36D8" w:rsidRPr="005F36D8">
        <w:t>edium-</w:t>
      </w:r>
      <w:r w:rsidR="000C2F72">
        <w:t>t</w:t>
      </w:r>
      <w:r w:rsidR="005F36D8" w:rsidRPr="005F36D8">
        <w:t xml:space="preserve">erm </w:t>
      </w:r>
      <w:r w:rsidR="000C2F72">
        <w:t>s</w:t>
      </w:r>
      <w:r w:rsidR="005F36D8" w:rsidRPr="005F36D8">
        <w:t xml:space="preserve">trategy </w:t>
      </w:r>
      <w:r w:rsidR="008D44B7">
        <w:t xml:space="preserve">for </w:t>
      </w:r>
      <w:r w:rsidR="0025330B">
        <w:t xml:space="preserve">the period </w:t>
      </w:r>
      <w:bookmarkEnd w:id="1"/>
      <w:r w:rsidR="004A24D4">
        <w:t>2018–2021</w:t>
      </w:r>
    </w:p>
    <w:p w14:paraId="219CB014" w14:textId="77777777" w:rsidR="005F36D8" w:rsidRPr="00205AF4" w:rsidRDefault="0068251C" w:rsidP="0068251C">
      <w:pPr>
        <w:pStyle w:val="CH1"/>
      </w:pPr>
      <w:r w:rsidRPr="00205AF4">
        <w:tab/>
        <w:t>1.</w:t>
      </w:r>
      <w:r w:rsidRPr="00205AF4">
        <w:tab/>
      </w:r>
      <w:bookmarkStart w:id="2" w:name="_Toc430938472"/>
      <w:bookmarkStart w:id="3" w:name="_Toc444874693"/>
      <w:r w:rsidR="005F36D8" w:rsidRPr="000D25AB">
        <w:t>Introduction</w:t>
      </w:r>
      <w:bookmarkEnd w:id="2"/>
      <w:bookmarkEnd w:id="3"/>
    </w:p>
    <w:p w14:paraId="2B07AD9B" w14:textId="6A2A9105" w:rsidR="005F36D8" w:rsidRPr="003B1B7A" w:rsidRDefault="005F36D8" w:rsidP="00205AF4">
      <w:pPr>
        <w:pStyle w:val="Normalnumber"/>
        <w:numPr>
          <w:ilvl w:val="0"/>
          <w:numId w:val="14"/>
        </w:numPr>
      </w:pPr>
      <w:r w:rsidRPr="005F36D8">
        <w:t xml:space="preserve">In September 2015, </w:t>
      </w:r>
      <w:r w:rsidR="000C2F72">
        <w:t>the General Assembly</w:t>
      </w:r>
      <w:r w:rsidRPr="005F36D8">
        <w:t xml:space="preserve"> adopted the 2030 Agenda for Sustainable Development (2030 Agenda) and its </w:t>
      </w:r>
      <w:r w:rsidRPr="00205AF4">
        <w:t xml:space="preserve">17 </w:t>
      </w:r>
      <w:r w:rsidR="000C2F72" w:rsidRPr="00205AF4">
        <w:t>Sustainable Development Go</w:t>
      </w:r>
      <w:r w:rsidRPr="00205AF4">
        <w:t>als</w:t>
      </w:r>
      <w:r w:rsidR="000C2F72" w:rsidRPr="00205AF4">
        <w:t xml:space="preserve">, which </w:t>
      </w:r>
      <w:r w:rsidRPr="00205AF4">
        <w:t xml:space="preserve">cut across disciplines, sectors and institutional mandates. </w:t>
      </w:r>
      <w:r w:rsidR="000C2F72" w:rsidRPr="00205AF4">
        <w:t xml:space="preserve">The </w:t>
      </w:r>
      <w:r w:rsidRPr="00205AF4">
        <w:t>new agenda acknowledges the integrated nature of the many challenges that humanity faces</w:t>
      </w:r>
      <w:r w:rsidR="003F3F6C" w:rsidRPr="00205AF4">
        <w:t>,</w:t>
      </w:r>
      <w:r w:rsidR="000C2F72" w:rsidRPr="00205AF4">
        <w:t xml:space="preserve"> f</w:t>
      </w:r>
      <w:r w:rsidRPr="00205AF4">
        <w:t>rom gender inequality to inadequate infrastructure</w:t>
      </w:r>
      <w:r w:rsidR="003F3F6C" w:rsidRPr="00205AF4">
        <w:t xml:space="preserve"> and</w:t>
      </w:r>
      <w:r w:rsidRPr="00205AF4">
        <w:t xml:space="preserve"> from youth unemployment to environmental degradation. In the preamble to the 2030 Agenda, world leaders affirmed that they </w:t>
      </w:r>
      <w:r w:rsidR="000C2F72" w:rsidRPr="00205AF4">
        <w:t xml:space="preserve">were </w:t>
      </w:r>
      <w:r w:rsidR="000C2F72">
        <w:t>d</w:t>
      </w:r>
      <w:r w:rsidRPr="003B1B7A">
        <w:t>etermined to protect the planet from degradation, including through sustainable consumption and production, sustainabl</w:t>
      </w:r>
      <w:r w:rsidR="003F3F6C">
        <w:t>e</w:t>
      </w:r>
      <w:r w:rsidRPr="003B1B7A">
        <w:t xml:space="preserve"> manag</w:t>
      </w:r>
      <w:r w:rsidR="003F3F6C">
        <w:t>ement of</w:t>
      </w:r>
      <w:r w:rsidRPr="003B1B7A">
        <w:t xml:space="preserve"> its natural resources and urgent action on climate change, so that it </w:t>
      </w:r>
      <w:r w:rsidR="000C2F72">
        <w:t>could</w:t>
      </w:r>
      <w:r w:rsidR="000C2F72" w:rsidRPr="003B1B7A">
        <w:t xml:space="preserve"> </w:t>
      </w:r>
      <w:r w:rsidRPr="003B1B7A">
        <w:t>support the needs of present and future generations.</w:t>
      </w:r>
    </w:p>
    <w:p w14:paraId="609BCF79" w14:textId="58F28BB9" w:rsidR="005F36D8" w:rsidRDefault="005F36D8" w:rsidP="00667FCD">
      <w:pPr>
        <w:pStyle w:val="Normalnumber"/>
        <w:numPr>
          <w:ilvl w:val="0"/>
          <w:numId w:val="14"/>
        </w:numPr>
      </w:pPr>
      <w:r w:rsidRPr="0068251C">
        <w:t xml:space="preserve">A synthesis report </w:t>
      </w:r>
      <w:r w:rsidR="00007143">
        <w:t>of</w:t>
      </w:r>
      <w:r w:rsidR="00007143" w:rsidRPr="0068251C">
        <w:t xml:space="preserve"> </w:t>
      </w:r>
      <w:r w:rsidRPr="0068251C">
        <w:t xml:space="preserve">the </w:t>
      </w:r>
      <w:r w:rsidR="000C2F72">
        <w:t xml:space="preserve">United Nations </w:t>
      </w:r>
      <w:r w:rsidRPr="0068251C">
        <w:t xml:space="preserve">Secretary-General </w:t>
      </w:r>
      <w:r w:rsidR="00007143">
        <w:t xml:space="preserve">on the post-2015 sustainable development agenda </w:t>
      </w:r>
      <w:r w:rsidRPr="0068251C">
        <w:t>states that the 2030 Agenda represents a truly universal and transformational course for sustainable development.</w:t>
      </w:r>
    </w:p>
    <w:p w14:paraId="54734FB0" w14:textId="713D2AA7" w:rsidR="005F36D8" w:rsidRPr="00552B96" w:rsidRDefault="005F36D8" w:rsidP="00667FCD">
      <w:pPr>
        <w:pStyle w:val="Normalnumber"/>
        <w:numPr>
          <w:ilvl w:val="0"/>
          <w:numId w:val="14"/>
        </w:numPr>
      </w:pPr>
      <w:r w:rsidRPr="0068251C">
        <w:t>Achieving th</w:t>
      </w:r>
      <w:r w:rsidR="00007143">
        <w:t>e</w:t>
      </w:r>
      <w:r w:rsidRPr="0068251C">
        <w:t xml:space="preserve"> </w:t>
      </w:r>
      <w:r w:rsidR="00007143">
        <w:t>2030 A</w:t>
      </w:r>
      <w:r w:rsidRPr="0068251C">
        <w:t xml:space="preserve">genda will require a new paradigm </w:t>
      </w:r>
      <w:proofErr w:type="gramStart"/>
      <w:r w:rsidRPr="0068251C">
        <w:t>for sustainable development in which work on issues such as health, education</w:t>
      </w:r>
      <w:proofErr w:type="gramEnd"/>
      <w:r w:rsidRPr="0068251C">
        <w:t xml:space="preserve"> and</w:t>
      </w:r>
      <w:r w:rsidR="00007143">
        <w:t>,</w:t>
      </w:r>
      <w:r w:rsidRPr="0068251C">
        <w:t xml:space="preserve"> critically</w:t>
      </w:r>
      <w:r w:rsidR="00007143">
        <w:t>,</w:t>
      </w:r>
      <w:r w:rsidRPr="0068251C">
        <w:t xml:space="preserve"> the environment is no longer conducted in silos, but is intrinsically linked. Over 86 targets in the 2030 Agenda </w:t>
      </w:r>
      <w:r w:rsidR="0025330B">
        <w:t xml:space="preserve">are </w:t>
      </w:r>
      <w:r w:rsidRPr="0068251C">
        <w:t>concern</w:t>
      </w:r>
      <w:r w:rsidR="0025330B">
        <w:t>ed</w:t>
      </w:r>
      <w:r w:rsidRPr="0068251C">
        <w:t xml:space="preserve"> </w:t>
      </w:r>
      <w:r w:rsidR="0025330B">
        <w:t xml:space="preserve">with </w:t>
      </w:r>
      <w:r w:rsidRPr="0068251C">
        <w:t>environmental sustainability</w:t>
      </w:r>
      <w:r w:rsidR="00007143">
        <w:t>,</w:t>
      </w:r>
      <w:r w:rsidRPr="0068251C">
        <w:t xml:space="preserve"> including at least one in each of the 17 Goals.</w:t>
      </w:r>
    </w:p>
    <w:p w14:paraId="66C50101" w14:textId="07FC56CE" w:rsidR="005F36D8" w:rsidRPr="0068251C" w:rsidRDefault="005F36D8" w:rsidP="00667FCD">
      <w:pPr>
        <w:pStyle w:val="Normalnumber"/>
        <w:numPr>
          <w:ilvl w:val="0"/>
          <w:numId w:val="14"/>
        </w:numPr>
      </w:pPr>
      <w:r w:rsidRPr="0068251C">
        <w:t>Within this framework,</w:t>
      </w:r>
      <w:r w:rsidR="00007143">
        <w:t xml:space="preserve"> the</w:t>
      </w:r>
      <w:r w:rsidRPr="0068251C">
        <w:t xml:space="preserve"> </w:t>
      </w:r>
      <w:r w:rsidR="004A24D4">
        <w:t>medium-term strategy</w:t>
      </w:r>
      <w:r w:rsidRPr="0068251C">
        <w:t xml:space="preserve"> </w:t>
      </w:r>
      <w:r w:rsidR="00307363">
        <w:t>of the United </w:t>
      </w:r>
      <w:r w:rsidR="00F503D1">
        <w:t>Nations Environment Programme (U</w:t>
      </w:r>
      <w:r w:rsidR="00F503D1" w:rsidRPr="005F36D8">
        <w:t>NEP</w:t>
      </w:r>
      <w:r w:rsidR="00F503D1">
        <w:t>)</w:t>
      </w:r>
      <w:r w:rsidR="00F503D1" w:rsidRPr="005F36D8">
        <w:t xml:space="preserve"> </w:t>
      </w:r>
      <w:r w:rsidR="003F3F6C" w:rsidRPr="0068251C">
        <w:t>for</w:t>
      </w:r>
      <w:r w:rsidR="003F3F6C">
        <w:t xml:space="preserve"> the period</w:t>
      </w:r>
      <w:r w:rsidR="003F3F6C" w:rsidRPr="0068251C">
        <w:t xml:space="preserve"> 2018</w:t>
      </w:r>
      <w:r w:rsidR="003F3F6C">
        <w:t>–</w:t>
      </w:r>
      <w:r w:rsidR="003F3F6C" w:rsidRPr="0068251C">
        <w:t xml:space="preserve">2021 </w:t>
      </w:r>
      <w:proofErr w:type="gramStart"/>
      <w:r w:rsidRPr="0068251C">
        <w:t>is informed</w:t>
      </w:r>
      <w:proofErr w:type="gramEnd"/>
      <w:r w:rsidRPr="0068251C">
        <w:t xml:space="preserve"> by relevant resolutions and decisions of </w:t>
      </w:r>
      <w:r w:rsidR="004A24D4">
        <w:t>the United Nations Environment Assembly</w:t>
      </w:r>
      <w:r w:rsidRPr="0068251C">
        <w:t xml:space="preserve">, the General Assembly and </w:t>
      </w:r>
      <w:r w:rsidR="00007143">
        <w:t xml:space="preserve">the </w:t>
      </w:r>
      <w:r w:rsidRPr="0068251C">
        <w:t xml:space="preserve">UNEP Governing Council, </w:t>
      </w:r>
      <w:r w:rsidR="00007143">
        <w:t xml:space="preserve">and by </w:t>
      </w:r>
      <w:r w:rsidRPr="0068251C">
        <w:t xml:space="preserve">the strategies and plans of </w:t>
      </w:r>
      <w:r w:rsidR="004A24D4">
        <w:t xml:space="preserve">multilateral environmental agreements </w:t>
      </w:r>
      <w:r w:rsidRPr="0068251C">
        <w:t>and other internationally agreed environmental goals. Taking these directives as its starting point, UNEP will exercise its leadership role in the United Nations system and with other partners on environmental matters</w:t>
      </w:r>
      <w:r w:rsidR="00007143">
        <w:t xml:space="preserve">, which </w:t>
      </w:r>
      <w:r w:rsidRPr="0068251C">
        <w:t xml:space="preserve">will entail promoting coherence in the way </w:t>
      </w:r>
      <w:r w:rsidR="0025330B">
        <w:t xml:space="preserve">that </w:t>
      </w:r>
      <w:r w:rsidRPr="0068251C">
        <w:t xml:space="preserve">the United Nations system integrates the environment into sustainable development. </w:t>
      </w:r>
      <w:r w:rsidR="0025330B">
        <w:t>W</w:t>
      </w:r>
      <w:r w:rsidR="0025330B" w:rsidRPr="0068251C">
        <w:t>ithin its mandate</w:t>
      </w:r>
      <w:r w:rsidR="0025330B">
        <w:t>,</w:t>
      </w:r>
      <w:r w:rsidR="0025330B" w:rsidRPr="0068251C">
        <w:t xml:space="preserve"> </w:t>
      </w:r>
      <w:r w:rsidRPr="0068251C">
        <w:t>UNEP will also</w:t>
      </w:r>
      <w:r w:rsidRPr="0068251C" w:rsidDel="00EA774B">
        <w:t xml:space="preserve"> </w:t>
      </w:r>
      <w:r w:rsidRPr="0068251C">
        <w:t>support countries in their efforts to become more environmentally sustainable, while balancing the integration of the economic and social dimensions of sustainable development.</w:t>
      </w:r>
    </w:p>
    <w:p w14:paraId="2EC47D0C" w14:textId="298FFD42" w:rsidR="005F36D8" w:rsidRPr="0068251C" w:rsidRDefault="005F36D8" w:rsidP="00667FCD">
      <w:pPr>
        <w:pStyle w:val="Normalnumber"/>
        <w:numPr>
          <w:ilvl w:val="0"/>
          <w:numId w:val="14"/>
        </w:numPr>
      </w:pPr>
      <w:r w:rsidRPr="0068251C">
        <w:t>Th</w:t>
      </w:r>
      <w:r w:rsidR="00007143">
        <w:t>e</w:t>
      </w:r>
      <w:r w:rsidRPr="0068251C">
        <w:t xml:space="preserve"> </w:t>
      </w:r>
      <w:r w:rsidR="004A24D4">
        <w:t>medium-term strategy</w:t>
      </w:r>
      <w:r w:rsidRPr="0068251C">
        <w:t xml:space="preserve"> </w:t>
      </w:r>
      <w:r w:rsidR="00007143">
        <w:t>sets out</w:t>
      </w:r>
      <w:r w:rsidR="00007143" w:rsidRPr="0068251C">
        <w:t xml:space="preserve"> </w:t>
      </w:r>
      <w:r w:rsidRPr="0068251C">
        <w:t>an analysis of the significant environmental challenges that the world will face in the coming years (</w:t>
      </w:r>
      <w:r w:rsidR="004A24D4">
        <w:t>s</w:t>
      </w:r>
      <w:r w:rsidR="004A24D4" w:rsidRPr="0068251C">
        <w:t xml:space="preserve">ection </w:t>
      </w:r>
      <w:r w:rsidRPr="0068251C">
        <w:t xml:space="preserve">2). Climate change remains a pressing issue and </w:t>
      </w:r>
      <w:proofErr w:type="gramStart"/>
      <w:r w:rsidRPr="0068251C">
        <w:t>must be addressed</w:t>
      </w:r>
      <w:proofErr w:type="gramEnd"/>
      <w:r w:rsidRPr="0068251C">
        <w:t xml:space="preserve"> through enhanced adaptation and a reduction in greenhouse gas emissions. Equally important is resilience to industrial accidents, conflicts and natural disasters, which are becoming more frequent and more damaging with the warming climate. Biodiversity is </w:t>
      </w:r>
      <w:proofErr w:type="gramStart"/>
      <w:r w:rsidRPr="0068251C">
        <w:t>key</w:t>
      </w:r>
      <w:proofErr w:type="gramEnd"/>
      <w:r w:rsidRPr="0068251C">
        <w:t xml:space="preserve"> to maintain</w:t>
      </w:r>
      <w:r w:rsidR="00007143">
        <w:t>ing</w:t>
      </w:r>
      <w:r w:rsidRPr="0068251C">
        <w:t xml:space="preserve"> healthy and productive ecosystems</w:t>
      </w:r>
      <w:r w:rsidR="0025330B">
        <w:t>, which</w:t>
      </w:r>
      <w:r w:rsidRPr="0068251C">
        <w:t xml:space="preserve"> in turn are necessary for conserving flora and fauna, and </w:t>
      </w:r>
      <w:r w:rsidR="0025330B">
        <w:t xml:space="preserve">to </w:t>
      </w:r>
      <w:r w:rsidRPr="0068251C">
        <w:t xml:space="preserve">providing a large range of ecosystem services such as drinking water and secure food systems. </w:t>
      </w:r>
      <w:r w:rsidR="000900B9">
        <w:t>There is a</w:t>
      </w:r>
      <w:r w:rsidR="000900B9" w:rsidRPr="0068251C">
        <w:t xml:space="preserve"> </w:t>
      </w:r>
      <w:r w:rsidRPr="0068251C">
        <w:t xml:space="preserve">need to make better use of natural resources for economic and social growth, </w:t>
      </w:r>
      <w:r w:rsidR="000900B9">
        <w:t xml:space="preserve">to </w:t>
      </w:r>
      <w:r w:rsidRPr="0068251C">
        <w:t xml:space="preserve">improve management of waste and chemical products and </w:t>
      </w:r>
      <w:r w:rsidR="000900B9">
        <w:t xml:space="preserve">to </w:t>
      </w:r>
      <w:r w:rsidRPr="0068251C">
        <w:t xml:space="preserve">set up effective laws, policies and institutions to govern actions that affect the environment. </w:t>
      </w:r>
      <w:r w:rsidR="000900B9">
        <w:t xml:space="preserve">There is </w:t>
      </w:r>
      <w:r w:rsidRPr="0068251C">
        <w:t xml:space="preserve">also </w:t>
      </w:r>
      <w:r w:rsidR="000900B9">
        <w:t xml:space="preserve">a </w:t>
      </w:r>
      <w:r w:rsidRPr="0068251C">
        <w:t xml:space="preserve">need to monitor the state of the planet’s health </w:t>
      </w:r>
      <w:r w:rsidR="000900B9">
        <w:t xml:space="preserve">in order to gain a better </w:t>
      </w:r>
      <w:r w:rsidRPr="0068251C">
        <w:t>understand</w:t>
      </w:r>
      <w:r w:rsidR="000900B9">
        <w:t xml:space="preserve">ing of </w:t>
      </w:r>
      <w:r w:rsidRPr="0068251C">
        <w:t>the full extent of the challenges fac</w:t>
      </w:r>
      <w:r w:rsidR="000900B9">
        <w:t>ed</w:t>
      </w:r>
      <w:r w:rsidRPr="0068251C">
        <w:t xml:space="preserve">. </w:t>
      </w:r>
    </w:p>
    <w:p w14:paraId="42FE0E99" w14:textId="02AFB5E6" w:rsidR="0068251C" w:rsidRDefault="005F36D8" w:rsidP="00667FCD">
      <w:pPr>
        <w:pStyle w:val="Normalnumber"/>
        <w:numPr>
          <w:ilvl w:val="0"/>
          <w:numId w:val="14"/>
        </w:numPr>
      </w:pPr>
      <w:r w:rsidRPr="0068251C">
        <w:t>Th</w:t>
      </w:r>
      <w:r w:rsidR="00F503D1">
        <w:t>e</w:t>
      </w:r>
      <w:r w:rsidRPr="0068251C">
        <w:t xml:space="preserve"> </w:t>
      </w:r>
      <w:r w:rsidR="004A24D4">
        <w:t>medium-term strategy</w:t>
      </w:r>
      <w:r w:rsidRPr="0068251C">
        <w:t xml:space="preserve"> recognizes that achieving the environmental objectives of sustainable development takes time. It acknowledges this important lesson by defining an ambitious 2030 vision for UNEP (</w:t>
      </w:r>
      <w:r w:rsidR="00F503D1">
        <w:t>s</w:t>
      </w:r>
      <w:r w:rsidRPr="0068251C">
        <w:t xml:space="preserve">ection 3) and </w:t>
      </w:r>
      <w:r w:rsidRPr="00205AF4">
        <w:t xml:space="preserve">aligning </w:t>
      </w:r>
      <w:r w:rsidR="00C82907" w:rsidRPr="00205AF4">
        <w:t xml:space="preserve">itself </w:t>
      </w:r>
      <w:r w:rsidRPr="00205AF4">
        <w:t>with</w:t>
      </w:r>
      <w:r w:rsidRPr="00D31629">
        <w:t xml:space="preserve"> the</w:t>
      </w:r>
      <w:r w:rsidRPr="0068251C">
        <w:t xml:space="preserve"> principles contained in the </w:t>
      </w:r>
      <w:r w:rsidR="00F503D1" w:rsidRPr="009A6D11">
        <w:t xml:space="preserve">outcome document of the United Nations Conference on Sustainable Development, </w:t>
      </w:r>
      <w:r w:rsidR="00F503D1">
        <w:t>entitled “</w:t>
      </w:r>
      <w:r w:rsidRPr="0068251C">
        <w:t xml:space="preserve">The </w:t>
      </w:r>
      <w:r w:rsidR="00F503D1">
        <w:t>f</w:t>
      </w:r>
      <w:r w:rsidRPr="0068251C">
        <w:t xml:space="preserve">uture </w:t>
      </w:r>
      <w:r w:rsidR="00F503D1">
        <w:t>w</w:t>
      </w:r>
      <w:r w:rsidRPr="0068251C">
        <w:t xml:space="preserve">e </w:t>
      </w:r>
      <w:r w:rsidR="00F503D1">
        <w:t>w</w:t>
      </w:r>
      <w:r w:rsidRPr="0068251C">
        <w:t>ant</w:t>
      </w:r>
      <w:r w:rsidR="00F503D1">
        <w:t>”,</w:t>
      </w:r>
      <w:r w:rsidRPr="0068251C">
        <w:t xml:space="preserve"> as well as the 2030 Agenda. </w:t>
      </w:r>
      <w:r w:rsidR="00F503D1">
        <w:t xml:space="preserve">The </w:t>
      </w:r>
      <w:r w:rsidRPr="0068251C">
        <w:t xml:space="preserve">comparative advantage </w:t>
      </w:r>
      <w:r w:rsidR="00F503D1">
        <w:t xml:space="preserve">of </w:t>
      </w:r>
      <w:r w:rsidR="00F503D1" w:rsidRPr="0068251C">
        <w:t xml:space="preserve">UNEP </w:t>
      </w:r>
      <w:r w:rsidRPr="0068251C">
        <w:t>in this work is to provide an environmental lens through which to view, understand and advise on sustainable development</w:t>
      </w:r>
      <w:r w:rsidR="00F503D1">
        <w:t>.</w:t>
      </w:r>
    </w:p>
    <w:p w14:paraId="2782EA3C" w14:textId="2A48CC45" w:rsidR="0068251C" w:rsidRPr="003B1B7A" w:rsidRDefault="005F36D8" w:rsidP="00667FCD">
      <w:pPr>
        <w:pStyle w:val="Normalnumber"/>
        <w:numPr>
          <w:ilvl w:val="0"/>
          <w:numId w:val="14"/>
        </w:numPr>
      </w:pPr>
      <w:r w:rsidRPr="0068251C">
        <w:t xml:space="preserve">Section 4 defines how decisions </w:t>
      </w:r>
      <w:proofErr w:type="gramStart"/>
      <w:r w:rsidRPr="0068251C">
        <w:t>will be made</w:t>
      </w:r>
      <w:proofErr w:type="gramEnd"/>
      <w:r w:rsidRPr="0068251C">
        <w:t xml:space="preserve"> through</w:t>
      </w:r>
      <w:r w:rsidR="00F503D1">
        <w:t xml:space="preserve"> the</w:t>
      </w:r>
      <w:r w:rsidRPr="0068251C">
        <w:t xml:space="preserve"> operating principles</w:t>
      </w:r>
      <w:r w:rsidR="00F503D1">
        <w:t xml:space="preserve"> of UNEP</w:t>
      </w:r>
      <w:r w:rsidRPr="0068251C">
        <w:t xml:space="preserve">. The focus of </w:t>
      </w:r>
      <w:r w:rsidR="00F503D1">
        <w:t xml:space="preserve">the </w:t>
      </w:r>
      <w:r w:rsidRPr="0068251C">
        <w:t xml:space="preserve">work </w:t>
      </w:r>
      <w:r w:rsidR="00F503D1">
        <w:t xml:space="preserve">of </w:t>
      </w:r>
      <w:r w:rsidR="00F503D1" w:rsidRPr="0068251C">
        <w:t xml:space="preserve">UNEP </w:t>
      </w:r>
      <w:r w:rsidRPr="0068251C">
        <w:t xml:space="preserve">in the coming years </w:t>
      </w:r>
      <w:proofErr w:type="gramStart"/>
      <w:r w:rsidRPr="0068251C">
        <w:t>is outlined</w:t>
      </w:r>
      <w:proofErr w:type="gramEnd"/>
      <w:r w:rsidRPr="0068251C">
        <w:t xml:space="preserve"> in </w:t>
      </w:r>
      <w:r w:rsidR="00F503D1">
        <w:t>s</w:t>
      </w:r>
      <w:r w:rsidRPr="0068251C">
        <w:t xml:space="preserve">ections 5 and 6, which are organized into thematic </w:t>
      </w:r>
      <w:proofErr w:type="spellStart"/>
      <w:r w:rsidRPr="0068251C">
        <w:t>subprogrammes</w:t>
      </w:r>
      <w:proofErr w:type="spellEnd"/>
      <w:r w:rsidRPr="0068251C">
        <w:t xml:space="preserve"> that chart the path toward</w:t>
      </w:r>
      <w:r w:rsidR="00F503D1">
        <w:t>s</w:t>
      </w:r>
      <w:r w:rsidRPr="0068251C">
        <w:t xml:space="preserve"> realizing </w:t>
      </w:r>
      <w:r w:rsidR="00F503D1">
        <w:t xml:space="preserve">the </w:t>
      </w:r>
      <w:r w:rsidRPr="0068251C">
        <w:t>UNEP vision for 2030</w:t>
      </w:r>
      <w:r w:rsidR="00F503D1">
        <w:t>,</w:t>
      </w:r>
      <w:r w:rsidRPr="0068251C">
        <w:t xml:space="preserve"> while </w:t>
      </w:r>
      <w:r w:rsidR="00F503D1">
        <w:t>s</w:t>
      </w:r>
      <w:r w:rsidR="00F503D1" w:rsidRPr="0068251C">
        <w:t xml:space="preserve">ection </w:t>
      </w:r>
      <w:r w:rsidRPr="0068251C">
        <w:t>7 sets out the business model</w:t>
      </w:r>
      <w:r w:rsidR="00F503D1">
        <w:t xml:space="preserve"> of the</w:t>
      </w:r>
      <w:r w:rsidR="00F503D1" w:rsidRPr="00F503D1">
        <w:t xml:space="preserve"> </w:t>
      </w:r>
      <w:r w:rsidR="00F503D1" w:rsidRPr="0068251C">
        <w:t>organization</w:t>
      </w:r>
      <w:r w:rsidRPr="0068251C">
        <w:t xml:space="preserve">. </w:t>
      </w:r>
      <w:r w:rsidR="00F503D1">
        <w:t xml:space="preserve">The </w:t>
      </w:r>
      <w:r w:rsidRPr="0068251C">
        <w:t xml:space="preserve">strong focus </w:t>
      </w:r>
      <w:r w:rsidR="00F503D1">
        <w:t xml:space="preserve">of UNEP </w:t>
      </w:r>
      <w:r w:rsidRPr="0068251C">
        <w:t xml:space="preserve">on results </w:t>
      </w:r>
      <w:proofErr w:type="gramStart"/>
      <w:r w:rsidRPr="0068251C">
        <w:t>is mirrored</w:t>
      </w:r>
      <w:proofErr w:type="gramEnd"/>
      <w:r w:rsidRPr="0068251C">
        <w:t xml:space="preserve"> by its approach to evaluation, as detailed in </w:t>
      </w:r>
      <w:r w:rsidR="00F503D1">
        <w:t>s</w:t>
      </w:r>
      <w:r w:rsidRPr="0068251C">
        <w:t xml:space="preserve">ection 8. </w:t>
      </w:r>
      <w:r w:rsidR="00F503D1">
        <w:t>Such</w:t>
      </w:r>
      <w:r w:rsidRPr="0068251C">
        <w:t xml:space="preserve"> measures will ensure that UNEP </w:t>
      </w:r>
      <w:proofErr w:type="gramStart"/>
      <w:r w:rsidRPr="0068251C">
        <w:t>is better positioned</w:t>
      </w:r>
      <w:proofErr w:type="gramEnd"/>
      <w:r w:rsidRPr="0068251C">
        <w:t xml:space="preserve"> to address environmental challenges and ultimately build a healthier, more sustainable world for all.</w:t>
      </w:r>
      <w:r w:rsidRPr="003B1B7A">
        <w:t xml:space="preserve"> </w:t>
      </w:r>
      <w:bookmarkStart w:id="4" w:name="_Toc430936931"/>
      <w:bookmarkStart w:id="5" w:name="_Toc430936971"/>
      <w:bookmarkStart w:id="6" w:name="_Toc430938415"/>
      <w:bookmarkStart w:id="7" w:name="_Toc430938438"/>
      <w:bookmarkStart w:id="8" w:name="_Toc430938474"/>
      <w:bookmarkStart w:id="9" w:name="_Toc427064339"/>
      <w:bookmarkStart w:id="10" w:name="_Toc444874694"/>
      <w:bookmarkEnd w:id="4"/>
      <w:bookmarkEnd w:id="5"/>
      <w:bookmarkEnd w:id="6"/>
      <w:bookmarkEnd w:id="7"/>
      <w:bookmarkEnd w:id="8"/>
    </w:p>
    <w:p w14:paraId="6460D3CA" w14:textId="6DFCB542" w:rsidR="005F36D8" w:rsidRPr="00205AF4" w:rsidRDefault="0068251C">
      <w:pPr>
        <w:pStyle w:val="CH1"/>
      </w:pPr>
      <w:r w:rsidRPr="00205AF4">
        <w:lastRenderedPageBreak/>
        <w:tab/>
        <w:t>2.</w:t>
      </w:r>
      <w:r w:rsidRPr="00205AF4">
        <w:tab/>
      </w:r>
      <w:r w:rsidR="005F36D8" w:rsidRPr="00205AF4">
        <w:t xml:space="preserve">Situation </w:t>
      </w:r>
      <w:bookmarkEnd w:id="9"/>
      <w:bookmarkEnd w:id="10"/>
      <w:r w:rsidR="00A75571" w:rsidRPr="00205AF4">
        <w:t>analysis</w:t>
      </w:r>
    </w:p>
    <w:p w14:paraId="71A9DDF9" w14:textId="056CC0E7" w:rsidR="005F36D8" w:rsidRPr="0068251C" w:rsidRDefault="005F36D8" w:rsidP="00667FCD">
      <w:pPr>
        <w:pStyle w:val="Normalnumber"/>
        <w:numPr>
          <w:ilvl w:val="0"/>
          <w:numId w:val="14"/>
        </w:numPr>
      </w:pPr>
      <w:r w:rsidRPr="0068251C">
        <w:t xml:space="preserve">The world environment is continuously evolving and UNEP must operate within that context. Many of our most pressing environmental challenges are driven by large, transformative global forces that </w:t>
      </w:r>
      <w:proofErr w:type="gramStart"/>
      <w:r w:rsidRPr="0068251C">
        <w:t>impact</w:t>
      </w:r>
      <w:proofErr w:type="gramEnd"/>
      <w:r w:rsidRPr="0068251C">
        <w:t xml:space="preserve"> everyone on the planet. </w:t>
      </w:r>
    </w:p>
    <w:p w14:paraId="1CB58163" w14:textId="77777777" w:rsidR="005F36D8" w:rsidRPr="005F36D8" w:rsidRDefault="0068251C" w:rsidP="00777F24">
      <w:pPr>
        <w:pStyle w:val="CH2"/>
        <w:outlineLvl w:val="0"/>
      </w:pPr>
      <w:r>
        <w:tab/>
      </w:r>
      <w:r>
        <w:tab/>
      </w:r>
      <w:r w:rsidR="005F36D8" w:rsidRPr="005F36D8">
        <w:t>Resource efficiency and changing demographics</w:t>
      </w:r>
    </w:p>
    <w:p w14:paraId="7A31640A" w14:textId="4D5B4287" w:rsidR="005F36D8" w:rsidRPr="0068251C" w:rsidRDefault="005F36D8" w:rsidP="00667FCD">
      <w:pPr>
        <w:pStyle w:val="Normalnumber"/>
        <w:numPr>
          <w:ilvl w:val="0"/>
          <w:numId w:val="14"/>
        </w:numPr>
      </w:pPr>
      <w:r w:rsidRPr="0068251C">
        <w:t>By 2050, population growth will put further pressure on the planet’s ecosystems and the goods and services they provide. Growing food and water scarcity will make it even harder for people living in developing countries to eat a healthy diet, access clean water and practice good hygiene (</w:t>
      </w:r>
      <w:r w:rsidR="00D12BA2">
        <w:t>f</w:t>
      </w:r>
      <w:r w:rsidRPr="0068251C">
        <w:t>igure 1).</w:t>
      </w:r>
    </w:p>
    <w:p w14:paraId="53D7D2DC" w14:textId="77777777" w:rsidR="005F36D8" w:rsidRPr="005F36D8" w:rsidRDefault="00A84553" w:rsidP="00A84553">
      <w:pPr>
        <w:pStyle w:val="Titletable"/>
      </w:pPr>
      <w:r w:rsidRPr="00A84553">
        <w:rPr>
          <w:b w:val="0"/>
        </w:rPr>
        <w:t xml:space="preserve">Figure </w:t>
      </w:r>
      <w:proofErr w:type="gramStart"/>
      <w:r w:rsidRPr="00A84553">
        <w:rPr>
          <w:b w:val="0"/>
        </w:rPr>
        <w:t>1</w:t>
      </w:r>
      <w:proofErr w:type="gramEnd"/>
      <w:r w:rsidRPr="00A84553">
        <w:rPr>
          <w:b w:val="0"/>
        </w:rPr>
        <w:br/>
      </w:r>
      <w:r w:rsidR="005F36D8" w:rsidRPr="005F36D8">
        <w:t>Expected demand for food and water by 2050</w:t>
      </w:r>
      <w:r w:rsidR="005F36D8" w:rsidRPr="008939FE">
        <w:rPr>
          <w:rStyle w:val="FootnoteReference"/>
          <w:color w:val="000000"/>
          <w:szCs w:val="20"/>
        </w:rPr>
        <w:footnoteReference w:id="4"/>
      </w:r>
    </w:p>
    <w:p w14:paraId="52219E7B" w14:textId="77777777" w:rsidR="003F2BC3" w:rsidRPr="003F2BC3" w:rsidRDefault="003F2BC3" w:rsidP="008939FE">
      <w:pPr>
        <w:pStyle w:val="Normal-pool"/>
        <w:rPr>
          <w:rStyle w:val="Normal-poolChar"/>
        </w:rPr>
      </w:pPr>
      <w:r w:rsidRPr="00205AF4">
        <w:rPr>
          <w:rFonts w:cstheme="minorHAnsi"/>
          <w:iCs/>
          <w:noProof/>
          <w:color w:val="000000" w:themeColor="text1"/>
          <w:lang w:val="en-US"/>
        </w:rPr>
        <w:drawing>
          <wp:inline distT="0" distB="0" distL="0" distR="0" wp14:anchorId="6EC9AA1A" wp14:editId="0B588F75">
            <wp:extent cx="5943600" cy="2174240"/>
            <wp:effectExtent l="0" t="0" r="0" b="0"/>
            <wp:docPr id="12320" name="Diagram 123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2CB3D10" w14:textId="45889BD7" w:rsidR="005F36D8" w:rsidRPr="005F36D8" w:rsidRDefault="005F36D8" w:rsidP="00205AF4">
      <w:pPr>
        <w:pStyle w:val="Normalnumber"/>
        <w:numPr>
          <w:ilvl w:val="0"/>
          <w:numId w:val="14"/>
        </w:numPr>
        <w:spacing w:before="240"/>
      </w:pPr>
      <w:r w:rsidRPr="005F36D8">
        <w:t>Growing demographic pressures, compounded by patterns of over-consumption, will deplete our supply of natural resources and increase waste production, resulting in negative social, health and economic consequences. Escalating resource use is causing significant environmental pressure</w:t>
      </w:r>
      <w:r w:rsidR="000900B9">
        <w:t xml:space="preserve"> to the extent that a</w:t>
      </w:r>
      <w:r w:rsidRPr="005F36D8">
        <w:t xml:space="preserve"> business-as-usual scenario could more than triple global resource extraction and per capita </w:t>
      </w:r>
      <w:r w:rsidRPr="00D31629">
        <w:t>CO</w:t>
      </w:r>
      <w:r w:rsidR="000900B9" w:rsidRPr="00205AF4">
        <w:rPr>
          <w:vertAlign w:val="subscript"/>
        </w:rPr>
        <w:t>2</w:t>
      </w:r>
      <w:r w:rsidRPr="005F36D8">
        <w:t xml:space="preserve"> emissions by the middle of </w:t>
      </w:r>
      <w:r w:rsidR="00F176BF">
        <w:t xml:space="preserve">the </w:t>
      </w:r>
      <w:r w:rsidR="00C9479F">
        <w:rPr>
          <w:rFonts w:cs="Calibri"/>
          <w:iCs/>
          <w:szCs w:val="22"/>
        </w:rPr>
        <w:t>twenty-first</w:t>
      </w:r>
      <w:r w:rsidR="00C9479F" w:rsidRPr="005F36D8">
        <w:rPr>
          <w:rFonts w:cs="Calibri"/>
          <w:iCs/>
          <w:szCs w:val="22"/>
        </w:rPr>
        <w:t xml:space="preserve"> </w:t>
      </w:r>
      <w:r w:rsidRPr="005F36D8">
        <w:t>century (</w:t>
      </w:r>
      <w:r w:rsidR="00F176BF">
        <w:t>f</w:t>
      </w:r>
      <w:r w:rsidRPr="005F36D8">
        <w:t>igure 2).</w:t>
      </w:r>
      <w:r w:rsidRPr="008939FE">
        <w:rPr>
          <w:rStyle w:val="FootnoteReference"/>
          <w:rFonts w:cs="Calibri"/>
          <w:iCs/>
          <w:color w:val="000000"/>
          <w:szCs w:val="20"/>
        </w:rPr>
        <w:footnoteReference w:id="5"/>
      </w:r>
      <w:r w:rsidRPr="005F36D8">
        <w:t xml:space="preserve"> The depletion of natural resources will hinder long-term economic growth, while exacerbating global inequalities. At the same time, intensive mining, logging, agribusiness and oil and gas extraction could – if poorly </w:t>
      </w:r>
      <w:r w:rsidR="00307363">
        <w:br/>
      </w:r>
      <w:r w:rsidRPr="005F36D8">
        <w:t>managed – increase the risk of environment degradation and pollution, potentially triggering tensions in local communities.</w:t>
      </w:r>
    </w:p>
    <w:p w14:paraId="69F24FEC" w14:textId="77777777" w:rsidR="005F36D8" w:rsidRPr="005F36D8" w:rsidRDefault="005F36D8" w:rsidP="003F2BC3">
      <w:pPr>
        <w:pStyle w:val="Titletable"/>
        <w:spacing w:after="120"/>
      </w:pPr>
      <w:r w:rsidRPr="00174EE1">
        <w:rPr>
          <w:b w:val="0"/>
        </w:rPr>
        <w:lastRenderedPageBreak/>
        <w:t>Figure</w:t>
      </w:r>
      <w:r w:rsidR="00A84553" w:rsidRPr="00174EE1">
        <w:rPr>
          <w:b w:val="0"/>
        </w:rPr>
        <w:t xml:space="preserve"> </w:t>
      </w:r>
      <w:proofErr w:type="gramStart"/>
      <w:r w:rsidR="00A84553" w:rsidRPr="00174EE1">
        <w:rPr>
          <w:b w:val="0"/>
        </w:rPr>
        <w:t>2</w:t>
      </w:r>
      <w:proofErr w:type="gramEnd"/>
      <w:r w:rsidR="00A84553" w:rsidRPr="00A84553">
        <w:rPr>
          <w:b w:val="0"/>
        </w:rPr>
        <w:br/>
      </w:r>
      <w:r w:rsidRPr="005F36D8">
        <w:t>Implications of per capita resource consumption in three growth and development models</w:t>
      </w:r>
    </w:p>
    <w:p w14:paraId="456B3A8D" w14:textId="544204ED" w:rsidR="003F2BC3" w:rsidRPr="00572145" w:rsidRDefault="003F2BC3" w:rsidP="003F2BC3">
      <w:pPr>
        <w:pStyle w:val="ListParagraph"/>
        <w:keepNext/>
        <w:keepLines/>
        <w:ind w:left="1247"/>
        <w:contextualSpacing w:val="0"/>
        <w:jc w:val="center"/>
        <w:rPr>
          <w:rFonts w:cs="Calibri"/>
          <w:b/>
          <w:iCs/>
          <w:noProof/>
          <w:color w:val="000000" w:themeColor="text1"/>
          <w:sz w:val="22"/>
          <w:szCs w:val="22"/>
          <w:lang w:val="en-US" w:eastAsia="en-US"/>
        </w:rPr>
      </w:pPr>
      <w:r w:rsidRPr="00205AF4">
        <w:rPr>
          <w:noProof/>
          <w:lang w:val="en-US" w:eastAsia="en-US"/>
        </w:rPr>
        <mc:AlternateContent>
          <mc:Choice Requires="wps">
            <w:drawing>
              <wp:anchor distT="0" distB="0" distL="114300" distR="114300" simplePos="0" relativeHeight="251353078" behindDoc="0" locked="0" layoutInCell="1" allowOverlap="1" wp14:anchorId="2696FDF0" wp14:editId="462466B7">
                <wp:simplePos x="0" y="0"/>
                <wp:positionH relativeFrom="column">
                  <wp:posOffset>222885</wp:posOffset>
                </wp:positionH>
                <wp:positionV relativeFrom="paragraph">
                  <wp:posOffset>483235</wp:posOffset>
                </wp:positionV>
                <wp:extent cx="937260" cy="349250"/>
                <wp:effectExtent l="0" t="0" r="0" b="2540"/>
                <wp:wrapNone/>
                <wp:docPr id="12522" name="TextBox 7"/>
                <wp:cNvGraphicFramePr/>
                <a:graphic xmlns:a="http://schemas.openxmlformats.org/drawingml/2006/main">
                  <a:graphicData uri="http://schemas.microsoft.com/office/word/2010/wordprocessingShape">
                    <wps:wsp>
                      <wps:cNvSpPr txBox="1"/>
                      <wps:spPr>
                        <a:xfrm>
                          <a:off x="0" y="0"/>
                          <a:ext cx="937260" cy="349250"/>
                        </a:xfrm>
                        <a:prstGeom prst="rect">
                          <a:avLst/>
                        </a:prstGeom>
                        <a:solidFill>
                          <a:sysClr val="window" lastClr="FFFFFF"/>
                        </a:solidFill>
                      </wps:spPr>
                      <wps:txbx>
                        <w:txbxContent>
                          <w:p w14:paraId="115A047F" w14:textId="77777777" w:rsidR="002647C7" w:rsidRPr="00FE204A" w:rsidRDefault="002647C7" w:rsidP="003F2BC3">
                            <w:pPr>
                              <w:pStyle w:val="NormalWeb"/>
                              <w:spacing w:before="0" w:beforeAutospacing="0" w:after="0" w:afterAutospacing="0"/>
                              <w:rPr>
                                <w:sz w:val="22"/>
                              </w:rPr>
                            </w:pPr>
                            <w:r w:rsidRPr="00FE204A">
                              <w:rPr>
                                <w:rFonts w:eastAsia="Tahoma"/>
                                <w:b/>
                                <w:bCs/>
                                <w:color w:val="00CC99"/>
                                <w:kern w:val="24"/>
                                <w:sz w:val="16"/>
                                <w:szCs w:val="18"/>
                              </w:rPr>
                              <w:t>Metabolic rate</w:t>
                            </w:r>
                          </w:p>
                        </w:txbxContent>
                      </wps:txbx>
                      <wps:bodyPr wrap="square" lIns="71689" tIns="35844" rIns="71689" bIns="35844" rtlCol="0">
                        <a:sp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7" o:spid="_x0000_s1030" type="#_x0000_t202" style="position:absolute;left:0;text-align:left;margin-left:17.55pt;margin-top:38.05pt;width:73.8pt;height:27.5pt;z-index:2513530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" fillcolor="window" stroked="f">
                <v:textbox style="mso-fit-shape-to-text:t" inset="1.99136mm,.99567mm,1.99136mm,.99567mm">
                  <w:txbxContent>
                    <w:p w14:paraId="115A047F" w14:textId="77777777" w:rsidR="002647C7" w:rsidRPr="00FE204A" w:rsidRDefault="002647C7" w:rsidP="003F2BC3">
                      <w:pPr>
                        <w:pStyle w:val="NormalWeb"/>
                        <w:spacing w:before="0" w:beforeAutospacing="0" w:after="0" w:afterAutospacing="0"/>
                        <w:rPr>
                          <w:sz w:val="22"/>
                        </w:rPr>
                      </w:pPr>
                      <w:r w:rsidRPr="00FE204A">
                        <w:rPr>
                          <w:rFonts w:eastAsia="Tahoma"/>
                          <w:b/>
                          <w:bCs/>
                          <w:color w:val="00CC99"/>
                          <w:kern w:val="24"/>
                          <w:sz w:val="16"/>
                          <w:szCs w:val="18"/>
                        </w:rPr>
                        <w:t>Metabolic rate</w:t>
                      </w:r>
                    </w:p>
                  </w:txbxContent>
                </v:textbox>
              </v:shape>
            </w:pict>
          </mc:Fallback>
        </mc:AlternateContent>
      </w:r>
      <w:r w:rsidRPr="00205AF4">
        <w:rPr>
          <w:noProof/>
          <w:lang w:val="en-US" w:eastAsia="en-US"/>
        </w:rPr>
        <mc:AlternateContent>
          <mc:Choice Requires="wps">
            <w:drawing>
              <wp:anchor distT="0" distB="0" distL="114300" distR="114300" simplePos="0" relativeHeight="251681792" behindDoc="0" locked="0" layoutInCell="1" allowOverlap="1" wp14:anchorId="7A6DA9AE" wp14:editId="54D3DCCC">
                <wp:simplePos x="0" y="0"/>
                <wp:positionH relativeFrom="column">
                  <wp:posOffset>1252220</wp:posOffset>
                </wp:positionH>
                <wp:positionV relativeFrom="paragraph">
                  <wp:posOffset>175895</wp:posOffset>
                </wp:positionV>
                <wp:extent cx="2030730" cy="626110"/>
                <wp:effectExtent l="0" t="0" r="7620" b="0"/>
                <wp:wrapNone/>
                <wp:docPr id="12518" name="TextBox 1"/>
                <wp:cNvGraphicFramePr/>
                <a:graphic xmlns:a="http://schemas.openxmlformats.org/drawingml/2006/main">
                  <a:graphicData uri="http://schemas.microsoft.com/office/word/2010/wordprocessingShape">
                    <wps:wsp>
                      <wps:cNvSpPr txBox="1"/>
                      <wps:spPr>
                        <a:xfrm>
                          <a:off x="0" y="0"/>
                          <a:ext cx="2030730" cy="626110"/>
                        </a:xfrm>
                        <a:prstGeom prst="rect">
                          <a:avLst/>
                        </a:prstGeom>
                        <a:solidFill>
                          <a:sysClr val="window" lastClr="FFFFFF"/>
                        </a:solidFill>
                      </wps:spPr>
                      <wps:txbx>
                        <w:txbxContent>
                          <w:p w14:paraId="2725ABD8" w14:textId="539406F8"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Development 1900</w:t>
                            </w:r>
                            <w:r>
                              <w:rPr>
                                <w:rFonts w:eastAsia="+mn-ea"/>
                                <w:color w:val="000000"/>
                                <w:kern w:val="24"/>
                                <w:sz w:val="18"/>
                                <w:szCs w:val="18"/>
                              </w:rPr>
                              <w:t>–</w:t>
                            </w:r>
                            <w:r w:rsidRPr="00FE204A">
                              <w:rPr>
                                <w:rFonts w:eastAsia="+mn-ea"/>
                                <w:color w:val="000000"/>
                                <w:kern w:val="24"/>
                                <w:sz w:val="18"/>
                                <w:szCs w:val="18"/>
                              </w:rPr>
                              <w:t>2005</w:t>
                            </w:r>
                          </w:p>
                          <w:p w14:paraId="6B3E55F5" w14:textId="77777777"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Freeze and catching up</w:t>
                            </w:r>
                          </w:p>
                          <w:p w14:paraId="517485B3" w14:textId="77777777"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Factor </w:t>
                            </w:r>
                            <w:proofErr w:type="gramStart"/>
                            <w:r w:rsidRPr="00FE204A">
                              <w:rPr>
                                <w:rFonts w:eastAsia="+mn-ea"/>
                                <w:color w:val="000000"/>
                                <w:kern w:val="24"/>
                                <w:sz w:val="18"/>
                                <w:szCs w:val="18"/>
                              </w:rPr>
                              <w:t>2</w:t>
                            </w:r>
                            <w:proofErr w:type="gramEnd"/>
                            <w:r w:rsidRPr="00FE204A">
                              <w:rPr>
                                <w:rFonts w:eastAsia="+mn-ea"/>
                                <w:color w:val="000000"/>
                                <w:kern w:val="24"/>
                                <w:sz w:val="18"/>
                                <w:szCs w:val="18"/>
                              </w:rPr>
                              <w:t xml:space="preserve"> and catching up</w:t>
                            </w:r>
                          </w:p>
                          <w:p w14:paraId="7E39FADE" w14:textId="77777777"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Freeze global material consumption</w:t>
                            </w:r>
                          </w:p>
                        </w:txbxContent>
                      </wps:txbx>
                      <wps:bodyPr wrap="square" lIns="71689" tIns="35844" rIns="71689" bIns="35844" rtlCol="0">
                        <a:spAutoFit/>
                      </wps:bodyPr>
                    </wps:wsp>
                  </a:graphicData>
                </a:graphic>
              </wp:anchor>
            </w:drawing>
          </mc:Choice>
          <mc:Fallback>
            <w:pict>
              <v:shape id="TextBox 1" o:spid="_x0000_s1031" type="#_x0000_t202" style="position:absolute;left:0;text-align:left;margin-left:98.6pt;margin-top:13.85pt;width:159.9pt;height:49.3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" fillcolor="window" stroked="f">
                <v:textbox style="mso-fit-shape-to-text:t" inset="1.99136mm,.99567mm,1.99136mm,.99567mm">
                  <w:txbxContent>
                    <w:p w14:paraId="2725ABD8" w14:textId="539406F8"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Development 1900</w:t>
                      </w:r>
                      <w:r>
                        <w:rPr>
                          <w:rFonts w:eastAsia="+mn-ea"/>
                          <w:color w:val="000000"/>
                          <w:kern w:val="24"/>
                          <w:sz w:val="18"/>
                          <w:szCs w:val="18"/>
                        </w:rPr>
                        <w:t>–</w:t>
                      </w:r>
                      <w:r w:rsidRPr="00FE204A">
                        <w:rPr>
                          <w:rFonts w:eastAsia="+mn-ea"/>
                          <w:color w:val="000000"/>
                          <w:kern w:val="24"/>
                          <w:sz w:val="18"/>
                          <w:szCs w:val="18"/>
                        </w:rPr>
                        <w:t>2005</w:t>
                      </w:r>
                    </w:p>
                    <w:p w14:paraId="6B3E55F5" w14:textId="77777777"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Freeze and catching up</w:t>
                      </w:r>
                    </w:p>
                    <w:p w14:paraId="517485B3" w14:textId="77777777"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Factor </w:t>
                      </w:r>
                      <w:proofErr w:type="gramStart"/>
                      <w:r w:rsidRPr="00FE204A">
                        <w:rPr>
                          <w:rFonts w:eastAsia="+mn-ea"/>
                          <w:color w:val="000000"/>
                          <w:kern w:val="24"/>
                          <w:sz w:val="18"/>
                          <w:szCs w:val="18"/>
                        </w:rPr>
                        <w:t>2</w:t>
                      </w:r>
                      <w:proofErr w:type="gramEnd"/>
                      <w:r w:rsidRPr="00FE204A">
                        <w:rPr>
                          <w:rFonts w:eastAsia="+mn-ea"/>
                          <w:color w:val="000000"/>
                          <w:kern w:val="24"/>
                          <w:sz w:val="18"/>
                          <w:szCs w:val="18"/>
                        </w:rPr>
                        <w:t xml:space="preserve"> and catching up</w:t>
                      </w:r>
                    </w:p>
                    <w:p w14:paraId="7E39FADE" w14:textId="77777777" w:rsidR="002647C7" w:rsidRPr="00FE204A" w:rsidRDefault="002647C7" w:rsidP="003F2BC3">
                      <w:pPr>
                        <w:pStyle w:val="NormalWeb"/>
                        <w:spacing w:before="0" w:beforeAutospacing="0" w:after="0" w:afterAutospacing="0"/>
                      </w:pPr>
                      <w:r w:rsidRPr="00FE204A">
                        <w:rPr>
                          <w:rFonts w:eastAsia="+mn-ea"/>
                          <w:color w:val="000000"/>
                          <w:kern w:val="24"/>
                          <w:sz w:val="18"/>
                          <w:szCs w:val="18"/>
                        </w:rPr>
                        <w:t xml:space="preserve">     Freeze global material consumption</w:t>
                      </w:r>
                    </w:p>
                  </w:txbxContent>
                </v:textbox>
              </v:shape>
            </w:pict>
          </mc:Fallback>
        </mc:AlternateContent>
      </w:r>
      <w:r w:rsidRPr="00205AF4">
        <w:rPr>
          <w:noProof/>
          <w:lang w:val="en-US" w:eastAsia="en-US"/>
        </w:rPr>
        <mc:AlternateContent>
          <mc:Choice Requires="wps">
            <w:drawing>
              <wp:anchor distT="0" distB="0" distL="114300" distR="114300" simplePos="0" relativeHeight="251678720" behindDoc="0" locked="0" layoutInCell="1" allowOverlap="1" wp14:anchorId="23BEDD0F" wp14:editId="0C047BA3">
                <wp:simplePos x="0" y="0"/>
                <wp:positionH relativeFrom="column">
                  <wp:posOffset>3283585</wp:posOffset>
                </wp:positionH>
                <wp:positionV relativeFrom="paragraph">
                  <wp:posOffset>93980</wp:posOffset>
                </wp:positionV>
                <wp:extent cx="2715895" cy="3450590"/>
                <wp:effectExtent l="0" t="0" r="0" b="0"/>
                <wp:wrapNone/>
                <wp:docPr id="12516" name="TextBox 4"/>
                <wp:cNvGraphicFramePr/>
                <a:graphic xmlns:a="http://schemas.openxmlformats.org/drawingml/2006/main">
                  <a:graphicData uri="http://schemas.microsoft.com/office/word/2010/wordprocessingShape">
                    <wps:wsp>
                      <wps:cNvSpPr txBox="1"/>
                      <wps:spPr>
                        <a:xfrm>
                          <a:off x="0" y="0"/>
                          <a:ext cx="2715895" cy="3450590"/>
                        </a:xfrm>
                        <a:prstGeom prst="rect">
                          <a:avLst/>
                        </a:prstGeom>
                        <a:noFill/>
                      </wps:spPr>
                      <wps:txbx>
                        <w:txbxContent>
                          <w:p w14:paraId="10CF1E11" w14:textId="3749418C" w:rsidR="002647C7" w:rsidRPr="003F2BC3" w:rsidRDefault="002647C7" w:rsidP="003F2BC3">
                            <w:pPr>
                              <w:pStyle w:val="NormalWeb"/>
                              <w:spacing w:before="0" w:beforeAutospacing="0" w:after="0" w:afterAutospacing="0"/>
                              <w:rPr>
                                <w:sz w:val="18"/>
                                <w:szCs w:val="18"/>
                              </w:rPr>
                            </w:pPr>
                            <w:r w:rsidRPr="00F61045">
                              <w:rPr>
                                <w:rFonts w:eastAsia="+mn-ea"/>
                                <w:b/>
                                <w:color w:val="000000"/>
                                <w:kern w:val="24"/>
                                <w:sz w:val="18"/>
                                <w:szCs w:val="18"/>
                              </w:rPr>
                              <w:t>Scenario 1: Business as usual</w:t>
                            </w:r>
                            <w:r>
                              <w:rPr>
                                <w:rFonts w:eastAsia="+mn-ea"/>
                                <w:color w:val="000000"/>
                                <w:kern w:val="24"/>
                                <w:sz w:val="18"/>
                                <w:szCs w:val="18"/>
                              </w:rPr>
                              <w:t xml:space="preserve"> </w:t>
                            </w:r>
                            <w:r w:rsidRPr="00F61045">
                              <w:rPr>
                                <w:rFonts w:eastAsia="+mn-ea"/>
                                <w:color w:val="000000"/>
                                <w:kern w:val="24"/>
                                <w:sz w:val="18"/>
                                <w:szCs w:val="18"/>
                              </w:rPr>
                              <w:t xml:space="preserve">– Freeze in resource consumption growth (industrial countries) and catching up (rest of the world). </w:t>
                            </w:r>
                            <w:proofErr w:type="gramStart"/>
                            <w:r w:rsidRPr="00F61045">
                              <w:rPr>
                                <w:rFonts w:eastAsia="+mn-ea"/>
                                <w:color w:val="000000"/>
                                <w:kern w:val="24"/>
                                <w:sz w:val="18"/>
                                <w:szCs w:val="18"/>
                              </w:rPr>
                              <w:t>Results in 16 tons of consumption per capita.</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Implying more than a tripling of annual global resource extraction.</w:t>
                            </w:r>
                            <w:proofErr w:type="gramEnd"/>
                            <w:r w:rsidRPr="00F61045">
                              <w:rPr>
                                <w:rFonts w:eastAsia="+mn-ea"/>
                                <w:color w:val="000000"/>
                                <w:kern w:val="24"/>
                                <w:sz w:val="18"/>
                                <w:szCs w:val="18"/>
                              </w:rPr>
                              <w:t xml:space="preserve"> </w:t>
                            </w:r>
                            <w:proofErr w:type="gramStart"/>
                            <w:r w:rsidRPr="00F61045">
                              <w:rPr>
                                <w:rFonts w:eastAsia="+mn-ea"/>
                                <w:b/>
                                <w:bCs/>
                                <w:color w:val="000000"/>
                                <w:kern w:val="24"/>
                                <w:sz w:val="18"/>
                                <w:szCs w:val="18"/>
                              </w:rPr>
                              <w:t>CO</w:t>
                            </w:r>
                            <w:r w:rsidRPr="00205AF4">
                              <w:rPr>
                                <w:rFonts w:eastAsia="+mn-ea"/>
                                <w:b/>
                                <w:bCs/>
                                <w:color w:val="000000"/>
                                <w:kern w:val="24"/>
                                <w:sz w:val="18"/>
                                <w:szCs w:val="18"/>
                                <w:vertAlign w:val="subscript"/>
                              </w:rPr>
                              <w:t>2</w:t>
                            </w:r>
                            <w:r w:rsidRPr="00F61045">
                              <w:rPr>
                                <w:rFonts w:eastAsia="+mn-ea"/>
                                <w:b/>
                                <w:bCs/>
                                <w:color w:val="000000"/>
                                <w:kern w:val="24"/>
                                <w:sz w:val="18"/>
                                <w:szCs w:val="18"/>
                              </w:rPr>
                              <w:t xml:space="preserve"> per capita emissions increased by 300</w:t>
                            </w:r>
                            <w:r>
                              <w:rPr>
                                <w:rFonts w:eastAsia="+mn-ea"/>
                                <w:b/>
                                <w:bCs/>
                                <w:color w:val="000000"/>
                                <w:kern w:val="24"/>
                                <w:sz w:val="18"/>
                                <w:szCs w:val="18"/>
                              </w:rPr>
                              <w:t xml:space="preserve"> per cent</w:t>
                            </w:r>
                            <w:r w:rsidRPr="00F61045">
                              <w:rPr>
                                <w:rFonts w:eastAsia="+mn-ea"/>
                                <w:b/>
                                <w:bCs/>
                                <w:color w:val="000000"/>
                                <w:kern w:val="24"/>
                                <w:sz w:val="18"/>
                                <w:szCs w:val="18"/>
                              </w:rPr>
                              <w:t>.</w:t>
                            </w:r>
                            <w:proofErr w:type="gramEnd"/>
                          </w:p>
                          <w:p w14:paraId="74C12FFD" w14:textId="719BA797" w:rsidR="002647C7" w:rsidRPr="003F2BC3" w:rsidRDefault="002647C7" w:rsidP="003F2BC3">
                            <w:pPr>
                              <w:pStyle w:val="NormalWeb"/>
                              <w:spacing w:before="0" w:beforeAutospacing="0" w:after="0" w:afterAutospacing="0"/>
                              <w:rPr>
                                <w:sz w:val="18"/>
                                <w:szCs w:val="18"/>
                              </w:rPr>
                            </w:pPr>
                            <w:proofErr w:type="gramStart"/>
                            <w:r w:rsidRPr="00205AF4">
                              <w:rPr>
                                <w:rFonts w:eastAsia="+mn-ea"/>
                                <w:b/>
                                <w:color w:val="000000"/>
                                <w:kern w:val="24"/>
                                <w:sz w:val="18"/>
                                <w:szCs w:val="18"/>
                              </w:rPr>
                              <w:t>Scenario 2: Moderate contraction</w:t>
                            </w:r>
                            <w:r w:rsidRPr="00205AF4">
                              <w:rPr>
                                <w:rFonts w:eastAsia="+mn-ea"/>
                                <w:color w:val="000000"/>
                                <w:kern w:val="24"/>
                                <w:sz w:val="18"/>
                                <w:szCs w:val="18"/>
                              </w:rPr>
                              <w:t xml:space="preserve"> </w:t>
                            </w:r>
                            <w:r w:rsidRPr="00F61045">
                              <w:rPr>
                                <w:rFonts w:eastAsia="+mn-ea"/>
                                <w:color w:val="000000"/>
                                <w:kern w:val="24"/>
                                <w:sz w:val="18"/>
                                <w:szCs w:val="18"/>
                              </w:rPr>
                              <w:t>– Halve consumption for industrial countries and catching up for the rest of the world.</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 xml:space="preserve">Results in 8 tons of consumption per capita – </w:t>
                            </w:r>
                            <w:r>
                              <w:rPr>
                                <w:rFonts w:eastAsia="+mn-ea"/>
                                <w:color w:val="000000"/>
                                <w:kern w:val="24"/>
                                <w:sz w:val="18"/>
                                <w:szCs w:val="18"/>
                              </w:rPr>
                              <w:t xml:space="preserve">the </w:t>
                            </w:r>
                            <w:r w:rsidRPr="00F61045">
                              <w:rPr>
                                <w:rFonts w:eastAsia="+mn-ea"/>
                                <w:color w:val="000000"/>
                                <w:kern w:val="24"/>
                                <w:sz w:val="18"/>
                                <w:szCs w:val="18"/>
                              </w:rPr>
                              <w:t xml:space="preserve">same rate as in </w:t>
                            </w:r>
                            <w:r>
                              <w:rPr>
                                <w:rFonts w:eastAsia="+mn-ea"/>
                                <w:color w:val="000000"/>
                                <w:kern w:val="24"/>
                                <w:sz w:val="18"/>
                                <w:szCs w:val="18"/>
                              </w:rPr>
                              <w:t xml:space="preserve">the </w:t>
                            </w:r>
                            <w:r w:rsidRPr="00F61045">
                              <w:rPr>
                                <w:rFonts w:eastAsia="+mn-ea"/>
                                <w:color w:val="000000"/>
                                <w:kern w:val="24"/>
                                <w:sz w:val="18"/>
                                <w:szCs w:val="18"/>
                              </w:rPr>
                              <w:t>year 2000.</w:t>
                            </w:r>
                            <w:proofErr w:type="gramEnd"/>
                            <w:r w:rsidRPr="00F61045">
                              <w:rPr>
                                <w:rFonts w:eastAsia="+mn-ea"/>
                                <w:b/>
                                <w:bCs/>
                                <w:color w:val="000000"/>
                                <w:kern w:val="24"/>
                                <w:sz w:val="18"/>
                                <w:szCs w:val="18"/>
                              </w:rPr>
                              <w:t xml:space="preserve"> </w:t>
                            </w:r>
                            <w:proofErr w:type="gramStart"/>
                            <w:r w:rsidRPr="00F61045">
                              <w:rPr>
                                <w:rFonts w:eastAsia="+mn-ea"/>
                                <w:b/>
                                <w:bCs/>
                                <w:color w:val="000000"/>
                                <w:kern w:val="24"/>
                                <w:sz w:val="18"/>
                                <w:szCs w:val="18"/>
                              </w:rPr>
                              <w:t>CO</w:t>
                            </w:r>
                            <w:r w:rsidRPr="00205AF4">
                              <w:rPr>
                                <w:rFonts w:eastAsia="+mn-ea"/>
                                <w:b/>
                                <w:bCs/>
                                <w:color w:val="000000"/>
                                <w:kern w:val="24"/>
                                <w:sz w:val="18"/>
                                <w:szCs w:val="18"/>
                                <w:vertAlign w:val="subscript"/>
                              </w:rPr>
                              <w:t>2</w:t>
                            </w:r>
                            <w:r w:rsidRPr="00F61045">
                              <w:rPr>
                                <w:rFonts w:eastAsia="+mn-ea"/>
                                <w:b/>
                                <w:bCs/>
                                <w:color w:val="000000"/>
                                <w:kern w:val="24"/>
                                <w:sz w:val="18"/>
                                <w:szCs w:val="18"/>
                              </w:rPr>
                              <w:t xml:space="preserve"> per capita emissions increased by </w:t>
                            </w:r>
                            <w:r>
                              <w:rPr>
                                <w:rFonts w:eastAsia="+mn-ea"/>
                                <w:b/>
                                <w:bCs/>
                                <w:color w:val="000000"/>
                                <w:kern w:val="24"/>
                                <w:sz w:val="18"/>
                                <w:szCs w:val="18"/>
                              </w:rPr>
                              <w:br/>
                            </w:r>
                            <w:r w:rsidRPr="00F61045">
                              <w:rPr>
                                <w:rFonts w:eastAsia="+mn-ea"/>
                                <w:b/>
                                <w:bCs/>
                                <w:color w:val="000000"/>
                                <w:kern w:val="24"/>
                                <w:sz w:val="18"/>
                                <w:szCs w:val="18"/>
                              </w:rPr>
                              <w:t>50</w:t>
                            </w:r>
                            <w:r>
                              <w:rPr>
                                <w:rFonts w:eastAsia="+mn-ea"/>
                                <w:b/>
                                <w:bCs/>
                                <w:color w:val="000000"/>
                                <w:kern w:val="24"/>
                                <w:sz w:val="18"/>
                                <w:szCs w:val="18"/>
                              </w:rPr>
                              <w:t xml:space="preserve"> per cent</w:t>
                            </w:r>
                            <w:r w:rsidRPr="00F61045">
                              <w:rPr>
                                <w:rFonts w:eastAsia="+mn-ea"/>
                                <w:b/>
                                <w:bCs/>
                                <w:color w:val="000000"/>
                                <w:kern w:val="24"/>
                                <w:sz w:val="18"/>
                                <w:szCs w:val="18"/>
                              </w:rPr>
                              <w:t>.</w:t>
                            </w:r>
                            <w:proofErr w:type="gramEnd"/>
                          </w:p>
                          <w:p w14:paraId="325AF77E" w14:textId="7B7947DC" w:rsidR="002647C7" w:rsidRPr="003F2BC3" w:rsidRDefault="002647C7" w:rsidP="003F2BC3">
                            <w:pPr>
                              <w:pStyle w:val="NormalWeb"/>
                              <w:spacing w:before="0" w:beforeAutospacing="0" w:after="0" w:afterAutospacing="0"/>
                              <w:rPr>
                                <w:sz w:val="18"/>
                                <w:szCs w:val="18"/>
                              </w:rPr>
                            </w:pPr>
                            <w:proofErr w:type="gramStart"/>
                            <w:r w:rsidRPr="00F61045">
                              <w:rPr>
                                <w:rFonts w:eastAsia="+mn-ea"/>
                                <w:b/>
                                <w:color w:val="000000"/>
                                <w:kern w:val="24"/>
                                <w:sz w:val="18"/>
                                <w:szCs w:val="18"/>
                              </w:rPr>
                              <w:t>Scenario 3: Tough contraction</w:t>
                            </w:r>
                            <w:r w:rsidRPr="00205AF4">
                              <w:rPr>
                                <w:rFonts w:eastAsia="+mn-ea"/>
                                <w:color w:val="000000"/>
                                <w:kern w:val="24"/>
                                <w:sz w:val="18"/>
                                <w:szCs w:val="18"/>
                              </w:rPr>
                              <w:t xml:space="preserve"> </w:t>
                            </w:r>
                            <w:r w:rsidRPr="00F61045">
                              <w:rPr>
                                <w:rFonts w:eastAsia="+mn-ea"/>
                                <w:color w:val="000000"/>
                                <w:kern w:val="24"/>
                                <w:sz w:val="18"/>
                                <w:szCs w:val="18"/>
                              </w:rPr>
                              <w:t>– Freeze global resource consumption for industrial and developing countries.</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Results in 6 tons of consumption per capita.</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 xml:space="preserve">Average </w:t>
                            </w:r>
                            <w:r w:rsidRPr="00F61045">
                              <w:rPr>
                                <w:rFonts w:eastAsia="+mn-ea"/>
                                <w:b/>
                                <w:bCs/>
                                <w:color w:val="000000"/>
                                <w:kern w:val="24"/>
                                <w:sz w:val="18"/>
                                <w:szCs w:val="18"/>
                              </w:rPr>
                              <w:t>CO</w:t>
                            </w:r>
                            <w:r w:rsidRPr="00205AF4">
                              <w:rPr>
                                <w:rFonts w:eastAsia="+mn-ea"/>
                                <w:b/>
                                <w:bCs/>
                                <w:color w:val="000000"/>
                                <w:kern w:val="24"/>
                                <w:sz w:val="18"/>
                                <w:szCs w:val="18"/>
                                <w:vertAlign w:val="subscript"/>
                              </w:rPr>
                              <w:t>2</w:t>
                            </w:r>
                            <w:r w:rsidRPr="00F61045">
                              <w:rPr>
                                <w:rFonts w:eastAsia="+mn-ea"/>
                                <w:b/>
                                <w:bCs/>
                                <w:color w:val="000000"/>
                                <w:kern w:val="24"/>
                                <w:sz w:val="18"/>
                                <w:szCs w:val="18"/>
                              </w:rPr>
                              <w:t xml:space="preserve"> per capita emissions reduced by </w:t>
                            </w:r>
                            <w:r>
                              <w:rPr>
                                <w:rFonts w:eastAsia="+mn-ea"/>
                                <w:b/>
                                <w:bCs/>
                                <w:color w:val="000000"/>
                                <w:kern w:val="24"/>
                                <w:sz w:val="18"/>
                                <w:szCs w:val="18"/>
                              </w:rPr>
                              <w:br/>
                            </w:r>
                            <w:r w:rsidRPr="00F61045">
                              <w:rPr>
                                <w:rFonts w:eastAsia="+mn-ea"/>
                                <w:b/>
                                <w:bCs/>
                                <w:color w:val="000000"/>
                                <w:kern w:val="24"/>
                                <w:sz w:val="18"/>
                                <w:szCs w:val="18"/>
                              </w:rPr>
                              <w:t>40</w:t>
                            </w:r>
                            <w:r>
                              <w:rPr>
                                <w:rFonts w:eastAsia="+mn-ea"/>
                                <w:b/>
                                <w:bCs/>
                                <w:color w:val="000000"/>
                                <w:kern w:val="24"/>
                                <w:sz w:val="18"/>
                                <w:szCs w:val="18"/>
                              </w:rPr>
                              <w:t xml:space="preserve"> per cent</w:t>
                            </w:r>
                            <w:r w:rsidRPr="00F61045">
                              <w:rPr>
                                <w:rFonts w:eastAsia="+mn-ea"/>
                                <w:b/>
                                <w:bCs/>
                                <w:color w:val="000000"/>
                                <w:kern w:val="24"/>
                                <w:sz w:val="18"/>
                                <w:szCs w:val="18"/>
                              </w:rPr>
                              <w:t>.</w:t>
                            </w:r>
                            <w:proofErr w:type="gramEnd"/>
                          </w:p>
                        </w:txbxContent>
                      </wps:txbx>
                      <wps:bodyPr wrap="square" lIns="71689" tIns="35844" rIns="71689" bIns="35844" rtlCol="0">
                        <a:spAutoFit/>
                      </wps:bodyPr>
                    </wps:wsp>
                  </a:graphicData>
                </a:graphic>
              </wp:anchor>
            </w:drawing>
          </mc:Choice>
          <mc:Fallback>
            <w:pict>
              <v:shape id="TextBox 4" o:spid="_x0000_s1032" type="#_x0000_t202" style="position:absolute;left:0;text-align:left;margin-left:258.55pt;margin-top:7.4pt;width:213.85pt;height:271.7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" filled="f" stroked="f">
                <v:textbox style="mso-fit-shape-to-text:t" inset="1.99136mm,.99567mm,1.99136mm,.99567mm">
                  <w:txbxContent>
                    <w:p w14:paraId="10CF1E11" w14:textId="3749418C" w:rsidR="002647C7" w:rsidRPr="003F2BC3" w:rsidRDefault="002647C7" w:rsidP="003F2BC3">
                      <w:pPr>
                        <w:pStyle w:val="NormalWeb"/>
                        <w:spacing w:before="0" w:beforeAutospacing="0" w:after="0" w:afterAutospacing="0"/>
                        <w:rPr>
                          <w:sz w:val="18"/>
                          <w:szCs w:val="18"/>
                        </w:rPr>
                      </w:pPr>
                      <w:r w:rsidRPr="00F61045">
                        <w:rPr>
                          <w:rFonts w:eastAsia="+mn-ea"/>
                          <w:b/>
                          <w:color w:val="000000"/>
                          <w:kern w:val="24"/>
                          <w:sz w:val="18"/>
                          <w:szCs w:val="18"/>
                        </w:rPr>
                        <w:t>Scenario 1: Business as usual</w:t>
                      </w:r>
                      <w:r>
                        <w:rPr>
                          <w:rFonts w:eastAsia="+mn-ea"/>
                          <w:color w:val="000000"/>
                          <w:kern w:val="24"/>
                          <w:sz w:val="18"/>
                          <w:szCs w:val="18"/>
                        </w:rPr>
                        <w:t xml:space="preserve"> </w:t>
                      </w:r>
                      <w:r w:rsidRPr="00F61045">
                        <w:rPr>
                          <w:rFonts w:eastAsia="+mn-ea"/>
                          <w:color w:val="000000"/>
                          <w:kern w:val="24"/>
                          <w:sz w:val="18"/>
                          <w:szCs w:val="18"/>
                        </w:rPr>
                        <w:t xml:space="preserve">– Freeze in resource consumption growth (industrial countries) and catching up (rest of the world). </w:t>
                      </w:r>
                      <w:proofErr w:type="gramStart"/>
                      <w:r w:rsidRPr="00F61045">
                        <w:rPr>
                          <w:rFonts w:eastAsia="+mn-ea"/>
                          <w:color w:val="000000"/>
                          <w:kern w:val="24"/>
                          <w:sz w:val="18"/>
                          <w:szCs w:val="18"/>
                        </w:rPr>
                        <w:t>Results in 16 tons of consumption per capita.</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Implying more than a tripling of annual global resource extraction.</w:t>
                      </w:r>
                      <w:proofErr w:type="gramEnd"/>
                      <w:r w:rsidRPr="00F61045">
                        <w:rPr>
                          <w:rFonts w:eastAsia="+mn-ea"/>
                          <w:color w:val="000000"/>
                          <w:kern w:val="24"/>
                          <w:sz w:val="18"/>
                          <w:szCs w:val="18"/>
                        </w:rPr>
                        <w:t xml:space="preserve"> </w:t>
                      </w:r>
                      <w:proofErr w:type="gramStart"/>
                      <w:r w:rsidRPr="00F61045">
                        <w:rPr>
                          <w:rFonts w:eastAsia="+mn-ea"/>
                          <w:b/>
                          <w:bCs/>
                          <w:color w:val="000000"/>
                          <w:kern w:val="24"/>
                          <w:sz w:val="18"/>
                          <w:szCs w:val="18"/>
                        </w:rPr>
                        <w:t>CO</w:t>
                      </w:r>
                      <w:r w:rsidRPr="00205AF4">
                        <w:rPr>
                          <w:rFonts w:eastAsia="+mn-ea"/>
                          <w:b/>
                          <w:bCs/>
                          <w:color w:val="000000"/>
                          <w:kern w:val="24"/>
                          <w:sz w:val="18"/>
                          <w:szCs w:val="18"/>
                          <w:vertAlign w:val="subscript"/>
                        </w:rPr>
                        <w:t>2</w:t>
                      </w:r>
                      <w:r w:rsidRPr="00F61045">
                        <w:rPr>
                          <w:rFonts w:eastAsia="+mn-ea"/>
                          <w:b/>
                          <w:bCs/>
                          <w:color w:val="000000"/>
                          <w:kern w:val="24"/>
                          <w:sz w:val="18"/>
                          <w:szCs w:val="18"/>
                        </w:rPr>
                        <w:t xml:space="preserve"> per capita emissions increased by 300</w:t>
                      </w:r>
                      <w:r>
                        <w:rPr>
                          <w:rFonts w:eastAsia="+mn-ea"/>
                          <w:b/>
                          <w:bCs/>
                          <w:color w:val="000000"/>
                          <w:kern w:val="24"/>
                          <w:sz w:val="18"/>
                          <w:szCs w:val="18"/>
                        </w:rPr>
                        <w:t xml:space="preserve"> per cent</w:t>
                      </w:r>
                      <w:r w:rsidRPr="00F61045">
                        <w:rPr>
                          <w:rFonts w:eastAsia="+mn-ea"/>
                          <w:b/>
                          <w:bCs/>
                          <w:color w:val="000000"/>
                          <w:kern w:val="24"/>
                          <w:sz w:val="18"/>
                          <w:szCs w:val="18"/>
                        </w:rPr>
                        <w:t>.</w:t>
                      </w:r>
                      <w:proofErr w:type="gramEnd"/>
                    </w:p>
                    <w:p w14:paraId="74C12FFD" w14:textId="719BA797" w:rsidR="002647C7" w:rsidRPr="003F2BC3" w:rsidRDefault="002647C7" w:rsidP="003F2BC3">
                      <w:pPr>
                        <w:pStyle w:val="NormalWeb"/>
                        <w:spacing w:before="0" w:beforeAutospacing="0" w:after="0" w:afterAutospacing="0"/>
                        <w:rPr>
                          <w:sz w:val="18"/>
                          <w:szCs w:val="18"/>
                        </w:rPr>
                      </w:pPr>
                      <w:proofErr w:type="gramStart"/>
                      <w:r w:rsidRPr="00205AF4">
                        <w:rPr>
                          <w:rFonts w:eastAsia="+mn-ea"/>
                          <w:b/>
                          <w:color w:val="000000"/>
                          <w:kern w:val="24"/>
                          <w:sz w:val="18"/>
                          <w:szCs w:val="18"/>
                        </w:rPr>
                        <w:t>Scenario 2: Moderate contraction</w:t>
                      </w:r>
                      <w:r w:rsidRPr="00205AF4">
                        <w:rPr>
                          <w:rFonts w:eastAsia="+mn-ea"/>
                          <w:color w:val="000000"/>
                          <w:kern w:val="24"/>
                          <w:sz w:val="18"/>
                          <w:szCs w:val="18"/>
                        </w:rPr>
                        <w:t xml:space="preserve"> </w:t>
                      </w:r>
                      <w:r w:rsidRPr="00F61045">
                        <w:rPr>
                          <w:rFonts w:eastAsia="+mn-ea"/>
                          <w:color w:val="000000"/>
                          <w:kern w:val="24"/>
                          <w:sz w:val="18"/>
                          <w:szCs w:val="18"/>
                        </w:rPr>
                        <w:t>– Halve consumption for industrial countries and catching up for the rest of the world.</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 xml:space="preserve">Results in 8 tons of consumption per capita – </w:t>
                      </w:r>
                      <w:r>
                        <w:rPr>
                          <w:rFonts w:eastAsia="+mn-ea"/>
                          <w:color w:val="000000"/>
                          <w:kern w:val="24"/>
                          <w:sz w:val="18"/>
                          <w:szCs w:val="18"/>
                        </w:rPr>
                        <w:t xml:space="preserve">the </w:t>
                      </w:r>
                      <w:r w:rsidRPr="00F61045">
                        <w:rPr>
                          <w:rFonts w:eastAsia="+mn-ea"/>
                          <w:color w:val="000000"/>
                          <w:kern w:val="24"/>
                          <w:sz w:val="18"/>
                          <w:szCs w:val="18"/>
                        </w:rPr>
                        <w:t xml:space="preserve">same rate as in </w:t>
                      </w:r>
                      <w:r>
                        <w:rPr>
                          <w:rFonts w:eastAsia="+mn-ea"/>
                          <w:color w:val="000000"/>
                          <w:kern w:val="24"/>
                          <w:sz w:val="18"/>
                          <w:szCs w:val="18"/>
                        </w:rPr>
                        <w:t xml:space="preserve">the </w:t>
                      </w:r>
                      <w:r w:rsidRPr="00F61045">
                        <w:rPr>
                          <w:rFonts w:eastAsia="+mn-ea"/>
                          <w:color w:val="000000"/>
                          <w:kern w:val="24"/>
                          <w:sz w:val="18"/>
                          <w:szCs w:val="18"/>
                        </w:rPr>
                        <w:t>year 2000.</w:t>
                      </w:r>
                      <w:proofErr w:type="gramEnd"/>
                      <w:r w:rsidRPr="00F61045">
                        <w:rPr>
                          <w:rFonts w:eastAsia="+mn-ea"/>
                          <w:b/>
                          <w:bCs/>
                          <w:color w:val="000000"/>
                          <w:kern w:val="24"/>
                          <w:sz w:val="18"/>
                          <w:szCs w:val="18"/>
                        </w:rPr>
                        <w:t xml:space="preserve"> </w:t>
                      </w:r>
                      <w:proofErr w:type="gramStart"/>
                      <w:r w:rsidRPr="00F61045">
                        <w:rPr>
                          <w:rFonts w:eastAsia="+mn-ea"/>
                          <w:b/>
                          <w:bCs/>
                          <w:color w:val="000000"/>
                          <w:kern w:val="24"/>
                          <w:sz w:val="18"/>
                          <w:szCs w:val="18"/>
                        </w:rPr>
                        <w:t>CO</w:t>
                      </w:r>
                      <w:r w:rsidRPr="00205AF4">
                        <w:rPr>
                          <w:rFonts w:eastAsia="+mn-ea"/>
                          <w:b/>
                          <w:bCs/>
                          <w:color w:val="000000"/>
                          <w:kern w:val="24"/>
                          <w:sz w:val="18"/>
                          <w:szCs w:val="18"/>
                          <w:vertAlign w:val="subscript"/>
                        </w:rPr>
                        <w:t>2</w:t>
                      </w:r>
                      <w:r w:rsidRPr="00F61045">
                        <w:rPr>
                          <w:rFonts w:eastAsia="+mn-ea"/>
                          <w:b/>
                          <w:bCs/>
                          <w:color w:val="000000"/>
                          <w:kern w:val="24"/>
                          <w:sz w:val="18"/>
                          <w:szCs w:val="18"/>
                        </w:rPr>
                        <w:t xml:space="preserve"> per capita emissions increased by </w:t>
                      </w:r>
                      <w:r>
                        <w:rPr>
                          <w:rFonts w:eastAsia="+mn-ea"/>
                          <w:b/>
                          <w:bCs/>
                          <w:color w:val="000000"/>
                          <w:kern w:val="24"/>
                          <w:sz w:val="18"/>
                          <w:szCs w:val="18"/>
                        </w:rPr>
                        <w:br/>
                      </w:r>
                      <w:r w:rsidRPr="00F61045">
                        <w:rPr>
                          <w:rFonts w:eastAsia="+mn-ea"/>
                          <w:b/>
                          <w:bCs/>
                          <w:color w:val="000000"/>
                          <w:kern w:val="24"/>
                          <w:sz w:val="18"/>
                          <w:szCs w:val="18"/>
                        </w:rPr>
                        <w:t>50</w:t>
                      </w:r>
                      <w:r>
                        <w:rPr>
                          <w:rFonts w:eastAsia="+mn-ea"/>
                          <w:b/>
                          <w:bCs/>
                          <w:color w:val="000000"/>
                          <w:kern w:val="24"/>
                          <w:sz w:val="18"/>
                          <w:szCs w:val="18"/>
                        </w:rPr>
                        <w:t xml:space="preserve"> per cent</w:t>
                      </w:r>
                      <w:r w:rsidRPr="00F61045">
                        <w:rPr>
                          <w:rFonts w:eastAsia="+mn-ea"/>
                          <w:b/>
                          <w:bCs/>
                          <w:color w:val="000000"/>
                          <w:kern w:val="24"/>
                          <w:sz w:val="18"/>
                          <w:szCs w:val="18"/>
                        </w:rPr>
                        <w:t>.</w:t>
                      </w:r>
                      <w:proofErr w:type="gramEnd"/>
                    </w:p>
                    <w:p w14:paraId="325AF77E" w14:textId="7B7947DC" w:rsidR="002647C7" w:rsidRPr="003F2BC3" w:rsidRDefault="002647C7" w:rsidP="003F2BC3">
                      <w:pPr>
                        <w:pStyle w:val="NormalWeb"/>
                        <w:spacing w:before="0" w:beforeAutospacing="0" w:after="0" w:afterAutospacing="0"/>
                        <w:rPr>
                          <w:sz w:val="18"/>
                          <w:szCs w:val="18"/>
                        </w:rPr>
                      </w:pPr>
                      <w:proofErr w:type="gramStart"/>
                      <w:r w:rsidRPr="00F61045">
                        <w:rPr>
                          <w:rFonts w:eastAsia="+mn-ea"/>
                          <w:b/>
                          <w:color w:val="000000"/>
                          <w:kern w:val="24"/>
                          <w:sz w:val="18"/>
                          <w:szCs w:val="18"/>
                        </w:rPr>
                        <w:t>Scenario 3: Tough contraction</w:t>
                      </w:r>
                      <w:r w:rsidRPr="00205AF4">
                        <w:rPr>
                          <w:rFonts w:eastAsia="+mn-ea"/>
                          <w:color w:val="000000"/>
                          <w:kern w:val="24"/>
                          <w:sz w:val="18"/>
                          <w:szCs w:val="18"/>
                        </w:rPr>
                        <w:t xml:space="preserve"> </w:t>
                      </w:r>
                      <w:r w:rsidRPr="00F61045">
                        <w:rPr>
                          <w:rFonts w:eastAsia="+mn-ea"/>
                          <w:color w:val="000000"/>
                          <w:kern w:val="24"/>
                          <w:sz w:val="18"/>
                          <w:szCs w:val="18"/>
                        </w:rPr>
                        <w:t>– Freeze global resource consumption for industrial and developing countries.</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Results in 6 tons of consumption per capita.</w:t>
                      </w:r>
                      <w:proofErr w:type="gramEnd"/>
                      <w:r w:rsidRPr="00F61045">
                        <w:rPr>
                          <w:rFonts w:eastAsia="+mn-ea"/>
                          <w:color w:val="000000"/>
                          <w:kern w:val="24"/>
                          <w:sz w:val="18"/>
                          <w:szCs w:val="18"/>
                        </w:rPr>
                        <w:t xml:space="preserve"> </w:t>
                      </w:r>
                      <w:proofErr w:type="gramStart"/>
                      <w:r w:rsidRPr="00F61045">
                        <w:rPr>
                          <w:rFonts w:eastAsia="+mn-ea"/>
                          <w:color w:val="000000"/>
                          <w:kern w:val="24"/>
                          <w:sz w:val="18"/>
                          <w:szCs w:val="18"/>
                        </w:rPr>
                        <w:t xml:space="preserve">Average </w:t>
                      </w:r>
                      <w:r w:rsidRPr="00F61045">
                        <w:rPr>
                          <w:rFonts w:eastAsia="+mn-ea"/>
                          <w:b/>
                          <w:bCs/>
                          <w:color w:val="000000"/>
                          <w:kern w:val="24"/>
                          <w:sz w:val="18"/>
                          <w:szCs w:val="18"/>
                        </w:rPr>
                        <w:t>CO</w:t>
                      </w:r>
                      <w:r w:rsidRPr="00205AF4">
                        <w:rPr>
                          <w:rFonts w:eastAsia="+mn-ea"/>
                          <w:b/>
                          <w:bCs/>
                          <w:color w:val="000000"/>
                          <w:kern w:val="24"/>
                          <w:sz w:val="18"/>
                          <w:szCs w:val="18"/>
                          <w:vertAlign w:val="subscript"/>
                        </w:rPr>
                        <w:t>2</w:t>
                      </w:r>
                      <w:r w:rsidRPr="00F61045">
                        <w:rPr>
                          <w:rFonts w:eastAsia="+mn-ea"/>
                          <w:b/>
                          <w:bCs/>
                          <w:color w:val="000000"/>
                          <w:kern w:val="24"/>
                          <w:sz w:val="18"/>
                          <w:szCs w:val="18"/>
                        </w:rPr>
                        <w:t xml:space="preserve"> per capita emissions reduced by </w:t>
                      </w:r>
                      <w:r>
                        <w:rPr>
                          <w:rFonts w:eastAsia="+mn-ea"/>
                          <w:b/>
                          <w:bCs/>
                          <w:color w:val="000000"/>
                          <w:kern w:val="24"/>
                          <w:sz w:val="18"/>
                          <w:szCs w:val="18"/>
                        </w:rPr>
                        <w:br/>
                      </w:r>
                      <w:r w:rsidRPr="00F61045">
                        <w:rPr>
                          <w:rFonts w:eastAsia="+mn-ea"/>
                          <w:b/>
                          <w:bCs/>
                          <w:color w:val="000000"/>
                          <w:kern w:val="24"/>
                          <w:sz w:val="18"/>
                          <w:szCs w:val="18"/>
                        </w:rPr>
                        <w:t>40</w:t>
                      </w:r>
                      <w:r>
                        <w:rPr>
                          <w:rFonts w:eastAsia="+mn-ea"/>
                          <w:b/>
                          <w:bCs/>
                          <w:color w:val="000000"/>
                          <w:kern w:val="24"/>
                          <w:sz w:val="18"/>
                          <w:szCs w:val="18"/>
                        </w:rPr>
                        <w:t xml:space="preserve"> per cent</w:t>
                      </w:r>
                      <w:r w:rsidRPr="00F61045">
                        <w:rPr>
                          <w:rFonts w:eastAsia="+mn-ea"/>
                          <w:b/>
                          <w:bCs/>
                          <w:color w:val="000000"/>
                          <w:kern w:val="24"/>
                          <w:sz w:val="18"/>
                          <w:szCs w:val="18"/>
                        </w:rPr>
                        <w:t>.</w:t>
                      </w:r>
                      <w:proofErr w:type="gramEnd"/>
                    </w:p>
                  </w:txbxContent>
                </v:textbox>
              </v:shape>
            </w:pict>
          </mc:Fallback>
        </mc:AlternateContent>
      </w:r>
      <w:r w:rsidRPr="00205AF4">
        <w:rPr>
          <w:noProof/>
          <w:lang w:val="en-US" w:eastAsia="en-US"/>
        </w:rPr>
        <w:drawing>
          <wp:anchor distT="0" distB="0" distL="114300" distR="114300" simplePos="0" relativeHeight="251677696" behindDoc="0" locked="0" layoutInCell="1" allowOverlap="1" wp14:anchorId="690E6C5C" wp14:editId="7161C5BB">
            <wp:simplePos x="0" y="0"/>
            <wp:positionH relativeFrom="column">
              <wp:posOffset>177165</wp:posOffset>
            </wp:positionH>
            <wp:positionV relativeFrom="paragraph">
              <wp:posOffset>501650</wp:posOffset>
            </wp:positionV>
            <wp:extent cx="3106420" cy="2205355"/>
            <wp:effectExtent l="0" t="0" r="0" b="4445"/>
            <wp:wrapNone/>
            <wp:docPr id="12523" name="Picture 3" descr="C:\Users\gorae\Dropbox\1. PSPT Working Folder\Pauline\Resource Use Trends\resource use 6.PNG"/>
            <wp:cNvGraphicFramePr/>
            <a:graphic xmlns:a="http://schemas.openxmlformats.org/drawingml/2006/main">
              <a:graphicData uri="http://schemas.openxmlformats.org/drawingml/2006/picture">
                <pic:pic xmlns:pic="http://schemas.openxmlformats.org/drawingml/2006/picture">
                  <pic:nvPicPr>
                    <pic:cNvPr id="4" name="Picture 3" descr="C:\Users\gorae\Dropbox\1. PSPT Working Folder\Pauline\Resource Use Trends\resource use 6.PNG"/>
                    <pic:cNvPicPr/>
                  </pic:nvPicPr>
                  <pic:blipFill rotWithShape="1">
                    <a:blip r:embed="rId19">
                      <a:extLst>
                        <a:ext uri="{28A0092B-C50C-407E-A947-70E740481C1C}">
                          <a14:useLocalDpi xmlns:a14="http://schemas.microsoft.com/office/drawing/2010/main" val="0"/>
                        </a:ext>
                      </a:extLst>
                    </a:blip>
                    <a:srcRect l="45989" t="38132" r="8711"/>
                    <a:stretch/>
                  </pic:blipFill>
                  <pic:spPr bwMode="auto">
                    <a:xfrm>
                      <a:off x="0" y="0"/>
                      <a:ext cx="3106420" cy="2205355"/>
                    </a:xfrm>
                    <a:prstGeom prst="rect">
                      <a:avLst/>
                    </a:prstGeom>
                    <a:noFill/>
                    <a:ln>
                      <a:noFill/>
                    </a:ln>
                  </pic:spPr>
                </pic:pic>
              </a:graphicData>
            </a:graphic>
          </wp:anchor>
        </w:drawing>
      </w:r>
      <w:r w:rsidRPr="00205AF4">
        <w:rPr>
          <w:noProof/>
          <w:lang w:val="en-US" w:eastAsia="en-US"/>
        </w:rPr>
        <w:drawing>
          <wp:anchor distT="0" distB="0" distL="114300" distR="114300" simplePos="0" relativeHeight="251680768" behindDoc="0" locked="0" layoutInCell="1" allowOverlap="1" wp14:anchorId="51562451" wp14:editId="2E9E5D60">
            <wp:simplePos x="0" y="0"/>
            <wp:positionH relativeFrom="column">
              <wp:posOffset>1102995</wp:posOffset>
            </wp:positionH>
            <wp:positionV relativeFrom="paragraph">
              <wp:posOffset>155575</wp:posOffset>
            </wp:positionV>
            <wp:extent cx="2058670" cy="691515"/>
            <wp:effectExtent l="0" t="0" r="0" b="0"/>
            <wp:wrapNone/>
            <wp:docPr id="12524" name="Picture 6" descr="C:\Users\gorae\Dropbox\1. PSPT Working Folder\Pauline\Resource Use Trends\resource use 6.PNG"/>
            <wp:cNvGraphicFramePr/>
            <a:graphic xmlns:a="http://schemas.openxmlformats.org/drawingml/2006/main">
              <a:graphicData uri="http://schemas.openxmlformats.org/drawingml/2006/picture">
                <pic:pic xmlns:pic="http://schemas.openxmlformats.org/drawingml/2006/picture">
                  <pic:nvPicPr>
                    <pic:cNvPr id="7" name="Picture 6" descr="C:\Users\gorae\Dropbox\1. PSPT Working Folder\Pauline\Resource Use Trends\resource use 6.PNG"/>
                    <pic:cNvPicPr/>
                  </pic:nvPicPr>
                  <pic:blipFill rotWithShape="1">
                    <a:blip r:embed="rId19">
                      <a:extLst>
                        <a:ext uri="{28A0092B-C50C-407E-A947-70E740481C1C}">
                          <a14:useLocalDpi xmlns:a14="http://schemas.microsoft.com/office/drawing/2010/main" val="0"/>
                        </a:ext>
                      </a:extLst>
                    </a:blip>
                    <a:srcRect l="61268" t="7842" r="8711" b="72756"/>
                    <a:stretch/>
                  </pic:blipFill>
                  <pic:spPr bwMode="auto">
                    <a:xfrm>
                      <a:off x="0" y="0"/>
                      <a:ext cx="2058670" cy="691515"/>
                    </a:xfrm>
                    <a:prstGeom prst="rect">
                      <a:avLst/>
                    </a:prstGeom>
                    <a:noFill/>
                    <a:ln>
                      <a:noFill/>
                    </a:ln>
                  </pic:spPr>
                </pic:pic>
              </a:graphicData>
            </a:graphic>
          </wp:anchor>
        </w:drawing>
      </w:r>
      <w:r w:rsidRPr="00205AF4">
        <w:rPr>
          <w:noProof/>
          <w:lang w:val="en-US" w:eastAsia="en-US"/>
        </w:rPr>
        <mc:AlternateContent>
          <mc:Choice Requires="wps">
            <w:drawing>
              <wp:anchor distT="0" distB="0" distL="114300" distR="114300" simplePos="0" relativeHeight="251682816" behindDoc="0" locked="0" layoutInCell="1" allowOverlap="1" wp14:anchorId="73807AEC" wp14:editId="0C70F156">
                <wp:simplePos x="0" y="0"/>
                <wp:positionH relativeFrom="column">
                  <wp:posOffset>1236345</wp:posOffset>
                </wp:positionH>
                <wp:positionV relativeFrom="paragraph">
                  <wp:posOffset>257810</wp:posOffset>
                </wp:positionV>
                <wp:extent cx="89535" cy="59690"/>
                <wp:effectExtent l="0" t="0" r="5715" b="0"/>
                <wp:wrapNone/>
                <wp:docPr id="12519" name="Flowchart: Connector 2"/>
                <wp:cNvGraphicFramePr/>
                <a:graphic xmlns:a="http://schemas.openxmlformats.org/drawingml/2006/main">
                  <a:graphicData uri="http://schemas.microsoft.com/office/word/2010/wordprocessingShape">
                    <wps:wsp>
                      <wps:cNvSpPr/>
                      <wps:spPr>
                        <a:xfrm>
                          <a:off x="0" y="0"/>
                          <a:ext cx="89535" cy="59690"/>
                        </a:xfrm>
                        <a:prstGeom prst="flowChartConnector">
                          <a:avLst/>
                        </a:prstGeom>
                        <a:solidFill>
                          <a:srgbClr val="308071"/>
                        </a:solidFill>
                        <a:ln w="25400" cap="flat" cmpd="sng" algn="ctr">
                          <a:noFill/>
                          <a:prstDash val="solid"/>
                        </a:ln>
                        <a:effectLst/>
                      </wps:spPr>
                      <wps:bodyPr rot="0" spcFirstLastPara="0" vertOverflow="overflow" horzOverflow="overflow" vert="horz" wrap="square" lIns="71689" tIns="35844" rIns="71689" bIns="35844" numCol="1" spcCol="0" rtlCol="0" fromWordArt="0" anchor="ctr" anchorCtr="0" forceAA="0" compatLnSpc="1">
                        <a:prstTxWarp prst="textNoShape">
                          <a:avLst/>
                        </a:prstTxWarp>
                        <a:noAutofit/>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97.35pt;margin-top:20.3pt;width:7.05pt;height:4.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" fillcolor="#308071" stroked="f" strokeweight="2pt">
                <v:textbox inset="1.99136mm,.99567mm,1.99136mm,.99567mm"/>
              </v:shape>
            </w:pict>
          </mc:Fallback>
        </mc:AlternateContent>
      </w:r>
      <w:r w:rsidRPr="00205AF4">
        <w:rPr>
          <w:noProof/>
          <w:lang w:val="en-US" w:eastAsia="en-US"/>
        </w:rPr>
        <mc:AlternateContent>
          <mc:Choice Requires="wps">
            <w:drawing>
              <wp:anchor distT="0" distB="0" distL="114300" distR="114300" simplePos="0" relativeHeight="251683840" behindDoc="0" locked="0" layoutInCell="1" allowOverlap="1" wp14:anchorId="3837CABC" wp14:editId="63E73254">
                <wp:simplePos x="0" y="0"/>
                <wp:positionH relativeFrom="column">
                  <wp:posOffset>1233170</wp:posOffset>
                </wp:positionH>
                <wp:positionV relativeFrom="paragraph">
                  <wp:posOffset>382270</wp:posOffset>
                </wp:positionV>
                <wp:extent cx="89535" cy="59690"/>
                <wp:effectExtent l="0" t="0" r="5715" b="0"/>
                <wp:wrapNone/>
                <wp:docPr id="12324" name="Flowchart: Connector 10"/>
                <wp:cNvGraphicFramePr/>
                <a:graphic xmlns:a="http://schemas.openxmlformats.org/drawingml/2006/main">
                  <a:graphicData uri="http://schemas.microsoft.com/office/word/2010/wordprocessingShape">
                    <wps:wsp>
                      <wps:cNvSpPr/>
                      <wps:spPr>
                        <a:xfrm>
                          <a:off x="0" y="0"/>
                          <a:ext cx="89535" cy="59690"/>
                        </a:xfrm>
                        <a:prstGeom prst="flowChartConnector">
                          <a:avLst/>
                        </a:prstGeom>
                        <a:solidFill>
                          <a:srgbClr val="F79646">
                            <a:lumMod val="75000"/>
                          </a:srgbClr>
                        </a:solidFill>
                        <a:ln w="25400" cap="flat" cmpd="sng" algn="ctr">
                          <a:noFill/>
                          <a:prstDash val="solid"/>
                        </a:ln>
                        <a:effectLst/>
                      </wps:spPr>
                      <wps:bodyPr rot="0" spcFirstLastPara="0" vertOverflow="overflow" horzOverflow="overflow" vert="horz" wrap="square" lIns="71689" tIns="35844" rIns="71689" bIns="35844" numCol="1" spcCol="0" rtlCol="0" fromWordArt="0" anchor="ctr" anchorCtr="0" forceAA="0" compatLnSpc="1">
                        <a:prstTxWarp prst="textNoShape">
                          <a:avLst/>
                        </a:prstTxWarp>
                        <a:noAutofit/>
                      </wps:bodyPr>
                    </wps:wsp>
                  </a:graphicData>
                </a:graphic>
              </wp:anchor>
            </w:drawing>
          </mc:Choice>
          <mc:Fallback>
            <w:pict>
              <v:shape id="Flowchart: Connector 10" o:spid="_x0000_s1026" type="#_x0000_t120" style="position:absolute;margin-left:97.1pt;margin-top:30.1pt;width:7.05pt;height:4.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" fillcolor="#e46c0a" stroked="f" strokeweight="2pt">
                <v:textbox inset="1.99136mm,.99567mm,1.99136mm,.99567mm"/>
              </v:shape>
            </w:pict>
          </mc:Fallback>
        </mc:AlternateContent>
      </w:r>
      <w:r w:rsidRPr="00205AF4">
        <w:rPr>
          <w:noProof/>
          <w:lang w:val="en-US" w:eastAsia="en-US"/>
        </w:rPr>
        <mc:AlternateContent>
          <mc:Choice Requires="wps">
            <w:drawing>
              <wp:anchor distT="0" distB="0" distL="114300" distR="114300" simplePos="0" relativeHeight="251684864" behindDoc="0" locked="0" layoutInCell="1" allowOverlap="1" wp14:anchorId="160423F9" wp14:editId="3782A24C">
                <wp:simplePos x="0" y="0"/>
                <wp:positionH relativeFrom="column">
                  <wp:posOffset>1236345</wp:posOffset>
                </wp:positionH>
                <wp:positionV relativeFrom="paragraph">
                  <wp:posOffset>523240</wp:posOffset>
                </wp:positionV>
                <wp:extent cx="89535" cy="59690"/>
                <wp:effectExtent l="0" t="0" r="5715" b="0"/>
                <wp:wrapNone/>
                <wp:docPr id="12520" name="Flowchart: Connector 11"/>
                <wp:cNvGraphicFramePr/>
                <a:graphic xmlns:a="http://schemas.openxmlformats.org/drawingml/2006/main">
                  <a:graphicData uri="http://schemas.microsoft.com/office/word/2010/wordprocessingShape">
                    <wps:wsp>
                      <wps:cNvSpPr/>
                      <wps:spPr>
                        <a:xfrm>
                          <a:off x="0" y="0"/>
                          <a:ext cx="89535" cy="59690"/>
                        </a:xfrm>
                        <a:prstGeom prst="flowChartConnector">
                          <a:avLst/>
                        </a:prstGeom>
                        <a:solidFill>
                          <a:srgbClr val="4F81BD"/>
                        </a:solidFill>
                        <a:ln w="25400" cap="flat" cmpd="sng" algn="ctr">
                          <a:noFill/>
                          <a:prstDash val="solid"/>
                        </a:ln>
                        <a:effectLst/>
                      </wps:spPr>
                      <wps:bodyPr rot="0" spcFirstLastPara="0" vertOverflow="overflow" horzOverflow="overflow" vert="horz" wrap="square" lIns="71689" tIns="35844" rIns="71689" bIns="35844" numCol="1" spcCol="0" rtlCol="0" fromWordArt="0" anchor="ctr" anchorCtr="0" forceAA="0" compatLnSpc="1">
                        <a:prstTxWarp prst="textNoShape">
                          <a:avLst/>
                        </a:prstTxWarp>
                        <a:noAutofit/>
                      </wps:bodyPr>
                    </wps:wsp>
                  </a:graphicData>
                </a:graphic>
              </wp:anchor>
            </w:drawing>
          </mc:Choice>
          <mc:Fallback>
            <w:pict>
              <v:shape id="Flowchart: Connector 11" o:spid="_x0000_s1026" type="#_x0000_t120" style="position:absolute;margin-left:97.35pt;margin-top:41.2pt;width:7.05pt;height:4.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" fillcolor="#4f81bd" stroked="f" strokeweight="2pt">
                <v:textbox inset="1.99136mm,.99567mm,1.99136mm,.99567mm"/>
              </v:shape>
            </w:pict>
          </mc:Fallback>
        </mc:AlternateContent>
      </w:r>
      <w:r w:rsidRPr="00205AF4">
        <w:rPr>
          <w:noProof/>
          <w:lang w:val="en-US" w:eastAsia="en-US"/>
        </w:rPr>
        <mc:AlternateContent>
          <mc:Choice Requires="wps">
            <w:drawing>
              <wp:anchor distT="0" distB="0" distL="114300" distR="114300" simplePos="0" relativeHeight="251685888" behindDoc="0" locked="0" layoutInCell="1" allowOverlap="1" wp14:anchorId="5DFB07F3" wp14:editId="29991906">
                <wp:simplePos x="0" y="0"/>
                <wp:positionH relativeFrom="column">
                  <wp:posOffset>1236345</wp:posOffset>
                </wp:positionH>
                <wp:positionV relativeFrom="paragraph">
                  <wp:posOffset>676275</wp:posOffset>
                </wp:positionV>
                <wp:extent cx="89535" cy="59690"/>
                <wp:effectExtent l="0" t="0" r="5715" b="0"/>
                <wp:wrapNone/>
                <wp:docPr id="12521" name="Flowchart: Connector 12"/>
                <wp:cNvGraphicFramePr/>
                <a:graphic xmlns:a="http://schemas.openxmlformats.org/drawingml/2006/main">
                  <a:graphicData uri="http://schemas.microsoft.com/office/word/2010/wordprocessingShape">
                    <wps:wsp>
                      <wps:cNvSpPr/>
                      <wps:spPr>
                        <a:xfrm>
                          <a:off x="0" y="0"/>
                          <a:ext cx="89535" cy="59690"/>
                        </a:xfrm>
                        <a:prstGeom prst="flowChartConnector">
                          <a:avLst/>
                        </a:prstGeom>
                        <a:solidFill>
                          <a:srgbClr val="F0EA00"/>
                        </a:solidFill>
                        <a:ln w="25400" cap="flat" cmpd="sng" algn="ctr">
                          <a:noFill/>
                          <a:prstDash val="solid"/>
                        </a:ln>
                        <a:effectLst/>
                      </wps:spPr>
                      <wps:bodyPr rot="0" spcFirstLastPara="0" vertOverflow="overflow" horzOverflow="overflow" vert="horz" wrap="square" lIns="71689" tIns="35844" rIns="71689" bIns="35844" numCol="1" spcCol="0" rtlCol="0" fromWordArt="0" anchor="ctr" anchorCtr="0" forceAA="0" compatLnSpc="1">
                        <a:prstTxWarp prst="textNoShape">
                          <a:avLst/>
                        </a:prstTxWarp>
                        <a:noAutofit/>
                      </wps:bodyPr>
                    </wps:wsp>
                  </a:graphicData>
                </a:graphic>
              </wp:anchor>
            </w:drawing>
          </mc:Choice>
          <mc:Fallback>
            <w:pict>
              <v:shape id="Flowchart: Connector 12" o:spid="_x0000_s1026" type="#_x0000_t120" style="position:absolute;margin-left:97.35pt;margin-top:53.25pt;width:7.05pt;height:4.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" fillcolor="#f0ea00" stroked="f" strokeweight="2pt">
                <v:textbox inset="1.99136mm,.99567mm,1.99136mm,.99567mm"/>
              </v:shape>
            </w:pict>
          </mc:Fallback>
        </mc:AlternateContent>
      </w:r>
    </w:p>
    <w:p w14:paraId="3DB218D3"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746F3C2D"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6A648F45"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2ED92CC0"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5C967DB1"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1460D522"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61DD270E"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7C303CA4"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619369BF"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6F4C9C20" w14:textId="77777777" w:rsidR="003F2BC3" w:rsidRPr="00572145" w:rsidRDefault="003F2BC3" w:rsidP="003F2BC3">
      <w:pPr>
        <w:pStyle w:val="ListParagraph"/>
        <w:keepNext/>
        <w:keepLines/>
        <w:ind w:left="0"/>
        <w:contextualSpacing w:val="0"/>
        <w:jc w:val="center"/>
        <w:rPr>
          <w:rFonts w:cs="Calibri"/>
          <w:b/>
          <w:iCs/>
          <w:noProof/>
          <w:color w:val="000000" w:themeColor="text1"/>
          <w:sz w:val="22"/>
          <w:szCs w:val="22"/>
          <w:lang w:val="en-US" w:eastAsia="en-US"/>
        </w:rPr>
      </w:pPr>
    </w:p>
    <w:p w14:paraId="4A1F2F98" w14:textId="77777777" w:rsidR="003F2BC3" w:rsidRDefault="003F2BC3" w:rsidP="003F2BC3">
      <w:pPr>
        <w:pStyle w:val="Normal-pool"/>
        <w:keepNext/>
        <w:keepLines/>
      </w:pPr>
    </w:p>
    <w:p w14:paraId="2971B4CF" w14:textId="77777777" w:rsidR="003F2BC3" w:rsidRDefault="003F2BC3" w:rsidP="003F2BC3">
      <w:pPr>
        <w:pStyle w:val="Normal-pool"/>
        <w:keepNext/>
        <w:keepLines/>
      </w:pPr>
    </w:p>
    <w:p w14:paraId="0A3233D5" w14:textId="77777777" w:rsidR="003F2BC3" w:rsidRDefault="003F2BC3" w:rsidP="003F2BC3">
      <w:pPr>
        <w:pStyle w:val="Normal-pool"/>
        <w:keepNext/>
        <w:keepLines/>
      </w:pPr>
    </w:p>
    <w:p w14:paraId="42FB228F" w14:textId="77777777" w:rsidR="003F2BC3" w:rsidRDefault="003F2BC3" w:rsidP="003F2BC3">
      <w:pPr>
        <w:pStyle w:val="Normal-pool"/>
        <w:keepNext/>
        <w:keepLines/>
      </w:pPr>
    </w:p>
    <w:p w14:paraId="376999EC" w14:textId="77777777" w:rsidR="003F2BC3" w:rsidRDefault="003F2BC3" w:rsidP="003F2BC3">
      <w:pPr>
        <w:pStyle w:val="Normal-pool"/>
        <w:keepNext/>
        <w:keepLines/>
      </w:pPr>
    </w:p>
    <w:p w14:paraId="6942C1A2" w14:textId="162E5F23" w:rsidR="003F2BC3" w:rsidRDefault="003F2BC3" w:rsidP="003F2BC3">
      <w:pPr>
        <w:pStyle w:val="Normal-pool"/>
        <w:keepNext/>
        <w:keepLines/>
      </w:pPr>
      <w:r w:rsidRPr="0039220E">
        <w:rPr>
          <w:noProof/>
          <w:lang w:val="en-US"/>
        </w:rPr>
        <mc:AlternateContent>
          <mc:Choice Requires="wps">
            <w:drawing>
              <wp:anchor distT="0" distB="0" distL="114300" distR="114300" simplePos="0" relativeHeight="251679744" behindDoc="0" locked="0" layoutInCell="1" allowOverlap="1" wp14:anchorId="05B9B753" wp14:editId="2307DF5A">
                <wp:simplePos x="0" y="0"/>
                <wp:positionH relativeFrom="column">
                  <wp:posOffset>222885</wp:posOffset>
                </wp:positionH>
                <wp:positionV relativeFrom="paragraph">
                  <wp:posOffset>34290</wp:posOffset>
                </wp:positionV>
                <wp:extent cx="3014345" cy="564515"/>
                <wp:effectExtent l="0" t="0" r="0" b="0"/>
                <wp:wrapNone/>
                <wp:docPr id="12517" name="TextBox 5"/>
                <wp:cNvGraphicFramePr/>
                <a:graphic xmlns:a="http://schemas.openxmlformats.org/drawingml/2006/main">
                  <a:graphicData uri="http://schemas.microsoft.com/office/word/2010/wordprocessingShape">
                    <wps:wsp>
                      <wps:cNvSpPr txBox="1"/>
                      <wps:spPr>
                        <a:xfrm>
                          <a:off x="0" y="0"/>
                          <a:ext cx="3014345" cy="564515"/>
                        </a:xfrm>
                        <a:prstGeom prst="rect">
                          <a:avLst/>
                        </a:prstGeom>
                        <a:noFill/>
                      </wps:spPr>
                      <wps:txbx>
                        <w:txbxContent>
                          <w:p w14:paraId="66D57CE8" w14:textId="7C9CB7AD" w:rsidR="002647C7" w:rsidRPr="008939FE" w:rsidRDefault="002647C7" w:rsidP="003F2BC3">
                            <w:pPr>
                              <w:pStyle w:val="NormalWeb"/>
                              <w:spacing w:before="0" w:beforeAutospacing="0" w:after="0" w:afterAutospacing="0"/>
                              <w:rPr>
                                <w:sz w:val="16"/>
                                <w:szCs w:val="16"/>
                              </w:rPr>
                            </w:pPr>
                            <w:r w:rsidRPr="00FE204A">
                              <w:rPr>
                                <w:rFonts w:eastAsia="+mn-ea"/>
                                <w:color w:val="000000"/>
                                <w:kern w:val="24"/>
                                <w:sz w:val="16"/>
                                <w:szCs w:val="16"/>
                              </w:rPr>
                              <w:t xml:space="preserve">Metabolic rates are the </w:t>
                            </w:r>
                            <w:r>
                              <w:rPr>
                                <w:rFonts w:eastAsia="+mn-ea"/>
                                <w:color w:val="000000"/>
                                <w:kern w:val="24"/>
                                <w:sz w:val="16"/>
                                <w:szCs w:val="16"/>
                              </w:rPr>
                              <w:t>“</w:t>
                            </w:r>
                            <w:r w:rsidRPr="00FE204A">
                              <w:rPr>
                                <w:rFonts w:eastAsia="+mn-ea"/>
                                <w:color w:val="000000"/>
                                <w:kern w:val="24"/>
                                <w:sz w:val="16"/>
                                <w:szCs w:val="16"/>
                              </w:rPr>
                              <w:t>material footprint</w:t>
                            </w:r>
                            <w:r>
                              <w:rPr>
                                <w:rFonts w:eastAsia="+mn-ea"/>
                                <w:color w:val="000000"/>
                                <w:kern w:val="24"/>
                                <w:sz w:val="16"/>
                                <w:szCs w:val="16"/>
                              </w:rPr>
                              <w:t>”</w:t>
                            </w:r>
                            <w:r w:rsidRPr="00FE204A">
                              <w:rPr>
                                <w:rFonts w:eastAsia="+mn-ea"/>
                                <w:color w:val="000000"/>
                                <w:kern w:val="24"/>
                                <w:sz w:val="16"/>
                                <w:szCs w:val="16"/>
                              </w:rPr>
                              <w:t xml:space="preserve"> of an individual person living by a certain country’s average level of consumption calculated as </w:t>
                            </w:r>
                            <w:r w:rsidRPr="00FE204A">
                              <w:rPr>
                                <w:rFonts w:eastAsia="+mn-ea"/>
                                <w:i/>
                                <w:iCs/>
                                <w:color w:val="000000"/>
                                <w:kern w:val="24"/>
                                <w:sz w:val="16"/>
                                <w:szCs w:val="16"/>
                              </w:rPr>
                              <w:t xml:space="preserve">resources used per capita, </w:t>
                            </w:r>
                            <w:r w:rsidRPr="00FE204A">
                              <w:rPr>
                                <w:rFonts w:eastAsia="+mn-ea"/>
                                <w:color w:val="000000"/>
                                <w:kern w:val="24"/>
                                <w:sz w:val="16"/>
                                <w:szCs w:val="16"/>
                              </w:rPr>
                              <w:t xml:space="preserve">where </w:t>
                            </w:r>
                            <w:r w:rsidRPr="00FE204A">
                              <w:rPr>
                                <w:rFonts w:eastAsia="+mn-ea"/>
                                <w:i/>
                                <w:iCs/>
                                <w:color w:val="000000"/>
                                <w:kern w:val="24"/>
                                <w:sz w:val="16"/>
                                <w:szCs w:val="16"/>
                              </w:rPr>
                              <w:t xml:space="preserve">resources </w:t>
                            </w:r>
                            <w:r w:rsidRPr="00FE204A">
                              <w:rPr>
                                <w:rFonts w:eastAsia="+mn-ea"/>
                                <w:color w:val="000000"/>
                                <w:kern w:val="24"/>
                                <w:sz w:val="16"/>
                                <w:szCs w:val="16"/>
                              </w:rPr>
                              <w:t>include construction minerals, ores and industrial minerals, fossil fuels, and biomass.</w:t>
                            </w:r>
                          </w:p>
                        </w:txbxContent>
                      </wps:txbx>
                      <wps:bodyPr wrap="square" lIns="71689" tIns="35844" rIns="71689" bIns="35844" rtlCol="0">
                        <a:spAutoFit/>
                      </wps:bodyPr>
                    </wps:wsp>
                  </a:graphicData>
                </a:graphic>
              </wp:anchor>
            </w:drawing>
          </mc:Choice>
          <mc:Fallback>
            <w:pict>
              <v:shape id="TextBox 5" o:spid="_x0000_s1033" type="#_x0000_t202" style="position:absolute;margin-left:17.55pt;margin-top:2.7pt;width:237.35pt;height:44.4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" filled="f" stroked="f">
                <v:textbox style="mso-fit-shape-to-text:t" inset="1.99136mm,.99567mm,1.99136mm,.99567mm">
                  <w:txbxContent>
                    <w:p w14:paraId="66D57CE8" w14:textId="7C9CB7AD" w:rsidR="002647C7" w:rsidRPr="008939FE" w:rsidRDefault="002647C7" w:rsidP="003F2BC3">
                      <w:pPr>
                        <w:pStyle w:val="NormalWeb"/>
                        <w:spacing w:before="0" w:beforeAutospacing="0" w:after="0" w:afterAutospacing="0"/>
                        <w:rPr>
                          <w:sz w:val="16"/>
                          <w:szCs w:val="16"/>
                        </w:rPr>
                      </w:pPr>
                      <w:r w:rsidRPr="00FE204A">
                        <w:rPr>
                          <w:rFonts w:eastAsia="+mn-ea"/>
                          <w:color w:val="000000"/>
                          <w:kern w:val="24"/>
                          <w:sz w:val="16"/>
                          <w:szCs w:val="16"/>
                        </w:rPr>
                        <w:t xml:space="preserve">Metabolic rates are the </w:t>
                      </w:r>
                      <w:r>
                        <w:rPr>
                          <w:rFonts w:eastAsia="+mn-ea"/>
                          <w:color w:val="000000"/>
                          <w:kern w:val="24"/>
                          <w:sz w:val="16"/>
                          <w:szCs w:val="16"/>
                        </w:rPr>
                        <w:t>“</w:t>
                      </w:r>
                      <w:r w:rsidRPr="00FE204A">
                        <w:rPr>
                          <w:rFonts w:eastAsia="+mn-ea"/>
                          <w:color w:val="000000"/>
                          <w:kern w:val="24"/>
                          <w:sz w:val="16"/>
                          <w:szCs w:val="16"/>
                        </w:rPr>
                        <w:t>material footprint</w:t>
                      </w:r>
                      <w:r>
                        <w:rPr>
                          <w:rFonts w:eastAsia="+mn-ea"/>
                          <w:color w:val="000000"/>
                          <w:kern w:val="24"/>
                          <w:sz w:val="16"/>
                          <w:szCs w:val="16"/>
                        </w:rPr>
                        <w:t>”</w:t>
                      </w:r>
                      <w:r w:rsidRPr="00FE204A">
                        <w:rPr>
                          <w:rFonts w:eastAsia="+mn-ea"/>
                          <w:color w:val="000000"/>
                          <w:kern w:val="24"/>
                          <w:sz w:val="16"/>
                          <w:szCs w:val="16"/>
                        </w:rPr>
                        <w:t xml:space="preserve"> of an individual person living by a certain country’s average level of consumption calculated as </w:t>
                      </w:r>
                      <w:r w:rsidRPr="00FE204A">
                        <w:rPr>
                          <w:rFonts w:eastAsia="+mn-ea"/>
                          <w:i/>
                          <w:iCs/>
                          <w:color w:val="000000"/>
                          <w:kern w:val="24"/>
                          <w:sz w:val="16"/>
                          <w:szCs w:val="16"/>
                        </w:rPr>
                        <w:t xml:space="preserve">resources used per capita, </w:t>
                      </w:r>
                      <w:r w:rsidRPr="00FE204A">
                        <w:rPr>
                          <w:rFonts w:eastAsia="+mn-ea"/>
                          <w:color w:val="000000"/>
                          <w:kern w:val="24"/>
                          <w:sz w:val="16"/>
                          <w:szCs w:val="16"/>
                        </w:rPr>
                        <w:t xml:space="preserve">where </w:t>
                      </w:r>
                      <w:r w:rsidRPr="00FE204A">
                        <w:rPr>
                          <w:rFonts w:eastAsia="+mn-ea"/>
                          <w:i/>
                          <w:iCs/>
                          <w:color w:val="000000"/>
                          <w:kern w:val="24"/>
                          <w:sz w:val="16"/>
                          <w:szCs w:val="16"/>
                        </w:rPr>
                        <w:t xml:space="preserve">resources </w:t>
                      </w:r>
                      <w:r w:rsidRPr="00FE204A">
                        <w:rPr>
                          <w:rFonts w:eastAsia="+mn-ea"/>
                          <w:color w:val="000000"/>
                          <w:kern w:val="24"/>
                          <w:sz w:val="16"/>
                          <w:szCs w:val="16"/>
                        </w:rPr>
                        <w:t>include construction minerals, ores and industrial minerals, fossil fuels, and biomass.</w:t>
                      </w:r>
                    </w:p>
                  </w:txbxContent>
                </v:textbox>
              </v:shape>
            </w:pict>
          </mc:Fallback>
        </mc:AlternateContent>
      </w:r>
    </w:p>
    <w:p w14:paraId="410B47F5" w14:textId="77777777" w:rsidR="003F2BC3" w:rsidRDefault="003F2BC3" w:rsidP="003F2BC3">
      <w:pPr>
        <w:pStyle w:val="Normal-pool"/>
      </w:pPr>
    </w:p>
    <w:p w14:paraId="68D44F41" w14:textId="77777777" w:rsidR="003F2BC3" w:rsidRDefault="003F2BC3" w:rsidP="003F2BC3">
      <w:pPr>
        <w:pStyle w:val="Normal-pool"/>
      </w:pPr>
    </w:p>
    <w:p w14:paraId="4C51A3D6" w14:textId="77777777" w:rsidR="003F2BC3" w:rsidRPr="00205AF4" w:rsidRDefault="003F2BC3" w:rsidP="00205AF4">
      <w:pPr>
        <w:pStyle w:val="Normal-pool"/>
      </w:pPr>
    </w:p>
    <w:p w14:paraId="22181E97" w14:textId="77777777" w:rsidR="00F4435A" w:rsidRDefault="005F36D8" w:rsidP="00F4435A">
      <w:pPr>
        <w:pStyle w:val="Normalnumber"/>
        <w:spacing w:before="240"/>
      </w:pPr>
      <w:r w:rsidRPr="005F36D8">
        <w:t xml:space="preserve">Urbanization is another important driving force for environmental change. The urban population, as a proportion of the overall population, </w:t>
      </w:r>
      <w:proofErr w:type="gramStart"/>
      <w:r w:rsidRPr="005F36D8">
        <w:t>is expected</w:t>
      </w:r>
      <w:proofErr w:type="gramEnd"/>
      <w:r w:rsidRPr="005F36D8">
        <w:t xml:space="preserve"> to rise to 70 per cent by 2050,</w:t>
      </w:r>
      <w:r w:rsidRPr="008939FE">
        <w:rPr>
          <w:rStyle w:val="FootnoteReference"/>
          <w:rFonts w:cs="Calibri"/>
          <w:iCs/>
          <w:color w:val="000000"/>
          <w:szCs w:val="20"/>
        </w:rPr>
        <w:footnoteReference w:id="6"/>
      </w:r>
      <w:r w:rsidRPr="005F36D8">
        <w:t xml:space="preserve"> by which time the world’s cities will be generating 75 per cent of global waste and greenhouse gas emissions (</w:t>
      </w:r>
      <w:r w:rsidR="00C9479F">
        <w:t>f</w:t>
      </w:r>
      <w:r w:rsidRPr="005F36D8">
        <w:t xml:space="preserve">igure 3). However, a more concentrated population presents a strategic opportunity to improve environmental sustainability, as more people </w:t>
      </w:r>
      <w:proofErr w:type="gramStart"/>
      <w:r w:rsidRPr="005F36D8">
        <w:t>can be more easily reached</w:t>
      </w:r>
      <w:proofErr w:type="gramEnd"/>
      <w:r w:rsidRPr="005F36D8">
        <w:t xml:space="preserve">. </w:t>
      </w:r>
    </w:p>
    <w:p w14:paraId="7D333C6F" w14:textId="125A4401" w:rsidR="00F4435A" w:rsidRPr="005F36D8" w:rsidRDefault="00F4435A" w:rsidP="008C6C1D">
      <w:pPr>
        <w:pStyle w:val="Titlefigure"/>
      </w:pPr>
      <w:r w:rsidRPr="00F4435A">
        <w:rPr>
          <w:b w:val="0"/>
        </w:rPr>
        <w:t xml:space="preserve">Figure </w:t>
      </w:r>
      <w:proofErr w:type="gramStart"/>
      <w:r w:rsidRPr="00F4435A">
        <w:rPr>
          <w:b w:val="0"/>
        </w:rPr>
        <w:t>3</w:t>
      </w:r>
      <w:proofErr w:type="gramEnd"/>
      <w:r w:rsidRPr="00F4435A">
        <w:rPr>
          <w:b w:val="0"/>
        </w:rPr>
        <w:br/>
      </w:r>
      <w:r>
        <w:t>Current impact of cities in global greenhouse emissions, global waste and total population</w:t>
      </w:r>
    </w:p>
    <w:p w14:paraId="31A27B7E" w14:textId="77777777" w:rsidR="00F4435A" w:rsidRPr="00F4435A" w:rsidRDefault="00F4435A" w:rsidP="008C6C1D">
      <w:pPr>
        <w:pStyle w:val="Normal-pool"/>
        <w:ind w:left="567"/>
        <w:rPr>
          <w:rFonts w:ascii="Calibri" w:hAnsi="Calibri"/>
          <w:color w:val="000000"/>
          <w:sz w:val="22"/>
        </w:rPr>
      </w:pPr>
      <w:r>
        <w:rPr>
          <w:noProof/>
          <w:lang w:val="en-US"/>
        </w:rPr>
        <w:drawing>
          <wp:inline distT="0" distB="0" distL="0" distR="0" wp14:anchorId="41684C57" wp14:editId="59458EF4">
            <wp:extent cx="5940495" cy="2283874"/>
            <wp:effectExtent l="0" t="0" r="3175" b="254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4426" b="2588"/>
                    <a:stretch/>
                  </pic:blipFill>
                  <pic:spPr bwMode="auto">
                    <a:xfrm>
                      <a:off x="0" y="0"/>
                      <a:ext cx="5943600" cy="2285068"/>
                    </a:xfrm>
                    <a:prstGeom prst="rect">
                      <a:avLst/>
                    </a:prstGeom>
                    <a:noFill/>
                    <a:ln>
                      <a:noFill/>
                    </a:ln>
                    <a:extLst>
                      <a:ext uri="{53640926-AAD7-44D8-BBD7-CCE9431645EC}">
                        <a14:shadowObscured xmlns:a14="http://schemas.microsoft.com/office/drawing/2010/main"/>
                      </a:ext>
                    </a:extLst>
                  </pic:spPr>
                </pic:pic>
              </a:graphicData>
            </a:graphic>
          </wp:inline>
        </w:drawing>
      </w:r>
    </w:p>
    <w:p w14:paraId="438A3D95" w14:textId="176CD8C4" w:rsidR="005F36D8" w:rsidRPr="005F36D8" w:rsidRDefault="00A84553" w:rsidP="00777F24">
      <w:pPr>
        <w:pStyle w:val="CH2"/>
        <w:outlineLvl w:val="0"/>
      </w:pPr>
      <w:r>
        <w:tab/>
      </w:r>
      <w:r>
        <w:tab/>
      </w:r>
      <w:r w:rsidR="005F36D8" w:rsidRPr="005F36D8">
        <w:t xml:space="preserve">Climate </w:t>
      </w:r>
      <w:r w:rsidR="00A75571">
        <w:t>c</w:t>
      </w:r>
      <w:r w:rsidR="005F36D8" w:rsidRPr="005F36D8">
        <w:t>hange</w:t>
      </w:r>
    </w:p>
    <w:p w14:paraId="2969637C" w14:textId="2EED8EB7" w:rsidR="005F36D8" w:rsidRPr="005F36D8" w:rsidRDefault="005F36D8" w:rsidP="00A84553">
      <w:pPr>
        <w:pStyle w:val="Normalnumber"/>
      </w:pPr>
      <w:r w:rsidRPr="005F36D8">
        <w:t>Climate change</w:t>
      </w:r>
      <w:r w:rsidRPr="005F36D8">
        <w:rPr>
          <w:rFonts w:cs="Calibri"/>
          <w:iCs/>
          <w:szCs w:val="22"/>
        </w:rPr>
        <w:t xml:space="preserve"> continues to be one of the most pervasive and threatening issues of our time, with far-reaching impacts in the </w:t>
      </w:r>
      <w:r w:rsidR="00C9479F">
        <w:rPr>
          <w:rFonts w:cs="Calibri"/>
          <w:iCs/>
          <w:szCs w:val="22"/>
        </w:rPr>
        <w:t>twenty-first</w:t>
      </w:r>
      <w:r w:rsidR="00C9479F" w:rsidRPr="005F36D8">
        <w:rPr>
          <w:rFonts w:cs="Calibri"/>
          <w:iCs/>
          <w:szCs w:val="22"/>
        </w:rPr>
        <w:t xml:space="preserve"> </w:t>
      </w:r>
      <w:r w:rsidRPr="005F36D8">
        <w:rPr>
          <w:rFonts w:cs="Calibri"/>
          <w:iCs/>
          <w:szCs w:val="22"/>
        </w:rPr>
        <w:t>century.</w:t>
      </w:r>
      <w:r w:rsidRPr="008939FE">
        <w:rPr>
          <w:rStyle w:val="FootnoteReference"/>
          <w:color w:val="000000"/>
          <w:szCs w:val="20"/>
        </w:rPr>
        <w:footnoteReference w:id="7"/>
      </w:r>
      <w:r w:rsidRPr="005F36D8">
        <w:rPr>
          <w:rFonts w:cs="Calibri"/>
          <w:iCs/>
          <w:szCs w:val="22"/>
        </w:rPr>
        <w:t xml:space="preserve"> </w:t>
      </w:r>
      <w:r w:rsidRPr="005F36D8">
        <w:t>Temperature changes and sea</w:t>
      </w:r>
      <w:r w:rsidR="00C1395A" w:rsidRPr="005F36D8">
        <w:rPr>
          <w:rFonts w:cs="Calibri"/>
          <w:iCs/>
          <w:szCs w:val="22"/>
        </w:rPr>
        <w:t>-</w:t>
      </w:r>
      <w:r w:rsidRPr="005F36D8">
        <w:t xml:space="preserve">level rise are already affecting human well-being in many places, including coastal zones and </w:t>
      </w:r>
      <w:proofErr w:type="gramStart"/>
      <w:r w:rsidR="00C1395A">
        <w:t>s</w:t>
      </w:r>
      <w:r w:rsidRPr="005F36D8">
        <w:t xml:space="preserve">mall </w:t>
      </w:r>
      <w:r w:rsidR="00C1395A">
        <w:t>i</w:t>
      </w:r>
      <w:r w:rsidRPr="005F36D8">
        <w:t>sland</w:t>
      </w:r>
      <w:proofErr w:type="gramEnd"/>
      <w:r w:rsidRPr="005F36D8">
        <w:t xml:space="preserve"> </w:t>
      </w:r>
      <w:r w:rsidR="00C1395A">
        <w:t>d</w:t>
      </w:r>
      <w:r w:rsidRPr="005F36D8">
        <w:t>eveloping States.</w:t>
      </w:r>
      <w:r w:rsidRPr="008939FE">
        <w:rPr>
          <w:rStyle w:val="FootnoteReference"/>
          <w:color w:val="000000"/>
          <w:szCs w:val="20"/>
        </w:rPr>
        <w:footnoteReference w:id="8"/>
      </w:r>
      <w:r w:rsidRPr="005F36D8">
        <w:t xml:space="preserve"> According to data </w:t>
      </w:r>
      <w:r w:rsidR="00924DBA">
        <w:t>set out</w:t>
      </w:r>
      <w:r w:rsidR="00924DBA" w:rsidRPr="005F36D8">
        <w:t xml:space="preserve"> </w:t>
      </w:r>
      <w:r w:rsidRPr="005F36D8">
        <w:t xml:space="preserve">in </w:t>
      </w:r>
      <w:r w:rsidR="00C1395A">
        <w:t xml:space="preserve">the </w:t>
      </w:r>
      <w:r w:rsidR="00183B02">
        <w:t>f</w:t>
      </w:r>
      <w:r w:rsidR="00C1395A">
        <w:t xml:space="preserve">ifth </w:t>
      </w:r>
      <w:r w:rsidR="006C0077">
        <w:t xml:space="preserve">edition of the </w:t>
      </w:r>
      <w:r w:rsidR="009215C6">
        <w:t xml:space="preserve">UNEP </w:t>
      </w:r>
      <w:r w:rsidRPr="003B1B7A">
        <w:rPr>
          <w:i/>
        </w:rPr>
        <w:t>Global Environment Outlook</w:t>
      </w:r>
      <w:r w:rsidRPr="005F36D8">
        <w:t xml:space="preserve"> (GEO-5) and the </w:t>
      </w:r>
      <w:r w:rsidR="00C1395A">
        <w:t xml:space="preserve">Fifth </w:t>
      </w:r>
      <w:r w:rsidRPr="005F36D8">
        <w:t>Assessment Report</w:t>
      </w:r>
      <w:r w:rsidR="00C1395A" w:rsidRPr="00C1395A">
        <w:rPr>
          <w:rFonts w:cs="Calibri"/>
          <w:iCs/>
          <w:szCs w:val="22"/>
        </w:rPr>
        <w:t xml:space="preserve"> </w:t>
      </w:r>
      <w:r w:rsidR="00C1395A">
        <w:rPr>
          <w:rFonts w:cs="Calibri"/>
          <w:iCs/>
          <w:szCs w:val="22"/>
        </w:rPr>
        <w:t xml:space="preserve">of the </w:t>
      </w:r>
      <w:r w:rsidR="00C1395A" w:rsidRPr="005F36D8">
        <w:rPr>
          <w:rFonts w:cs="Calibri"/>
          <w:iCs/>
          <w:szCs w:val="22"/>
        </w:rPr>
        <w:t>Intergovernmental Panel on Climate Change</w:t>
      </w:r>
      <w:r w:rsidRPr="005F36D8">
        <w:t xml:space="preserve">, </w:t>
      </w:r>
      <w:r w:rsidRPr="005F36D8">
        <w:lastRenderedPageBreak/>
        <w:t xml:space="preserve">climate change is also putting significant pressure on ecosystems. Climatic variations and extreme weather events can also lead to large social and economic costs. Taking urgent action on climate change will therefore remain critical in the period </w:t>
      </w:r>
      <w:r w:rsidR="004A24D4">
        <w:t>2018–2021</w:t>
      </w:r>
      <w:r w:rsidRPr="005F36D8">
        <w:t xml:space="preserve"> and beyond.</w:t>
      </w:r>
    </w:p>
    <w:p w14:paraId="4B1A442B" w14:textId="1E599465" w:rsidR="005F36D8" w:rsidRPr="005F36D8" w:rsidRDefault="005F36D8" w:rsidP="00A84553">
      <w:pPr>
        <w:pStyle w:val="Normalnumber"/>
        <w:rPr>
          <w:rFonts w:cs="Tahoma"/>
          <w:iCs/>
          <w:szCs w:val="22"/>
        </w:rPr>
      </w:pPr>
      <w:r w:rsidRPr="005F36D8">
        <w:t xml:space="preserve">Climate change </w:t>
      </w:r>
      <w:proofErr w:type="gramStart"/>
      <w:r w:rsidRPr="005F36D8">
        <w:t>is expected</w:t>
      </w:r>
      <w:proofErr w:type="gramEnd"/>
      <w:r w:rsidRPr="005F36D8">
        <w:t xml:space="preserve"> to have major and unprecedented social and economic implications on where people can settle, grow food, build cities and rely on functioning ecosystems for the services they provide. The effects are likely to hit women harder than men, particularly in developing countries</w:t>
      </w:r>
      <w:r w:rsidR="00C1395A">
        <w:t xml:space="preserve">, given that </w:t>
      </w:r>
      <w:r w:rsidRPr="005F36D8">
        <w:t xml:space="preserve">women represent the majority of the world’s poor and </w:t>
      </w:r>
      <w:proofErr w:type="gramStart"/>
      <w:r w:rsidRPr="005F36D8">
        <w:t>are often more socially excluded</w:t>
      </w:r>
      <w:proofErr w:type="gramEnd"/>
      <w:r w:rsidRPr="005F36D8">
        <w:t xml:space="preserve">. </w:t>
      </w:r>
      <w:r w:rsidRPr="005F36D8">
        <w:rPr>
          <w:rFonts w:cs="Tahoma"/>
          <w:iCs/>
          <w:szCs w:val="22"/>
        </w:rPr>
        <w:t>Since 2000, natural disasters have killed more than 1.1 million people and affected another 2.7 billion, with floods, droughts and windstorms the most frequent events.</w:t>
      </w:r>
      <w:r w:rsidRPr="008939FE">
        <w:rPr>
          <w:rStyle w:val="FootnoteReference"/>
          <w:rFonts w:cs="Tahoma"/>
          <w:iCs/>
          <w:szCs w:val="20"/>
        </w:rPr>
        <w:footnoteReference w:id="9"/>
      </w:r>
      <w:r w:rsidRPr="005F36D8">
        <w:rPr>
          <w:rFonts w:cs="Tahoma"/>
          <w:iCs/>
          <w:szCs w:val="22"/>
        </w:rPr>
        <w:t xml:space="preserve"> </w:t>
      </w:r>
    </w:p>
    <w:p w14:paraId="49B60155" w14:textId="4FFA66EE" w:rsidR="005F36D8" w:rsidRPr="005F36D8" w:rsidRDefault="005F36D8" w:rsidP="00A84553">
      <w:pPr>
        <w:pStyle w:val="Normalnumber"/>
      </w:pPr>
      <w:r w:rsidRPr="005F36D8">
        <w:t xml:space="preserve">Climate change could sharply increase the number of people forced from their homes </w:t>
      </w:r>
      <w:proofErr w:type="gramStart"/>
      <w:r w:rsidRPr="005F36D8">
        <w:t>as a result</w:t>
      </w:r>
      <w:proofErr w:type="gramEnd"/>
      <w:r w:rsidRPr="005F36D8">
        <w:t xml:space="preserve"> of land degradation and extreme weather events, which in turn can increase environmental pressures in the areas they flee to. </w:t>
      </w:r>
      <w:proofErr w:type="gramStart"/>
      <w:r w:rsidRPr="005F36D8">
        <w:rPr>
          <w:rFonts w:cs="Calibri"/>
          <w:iCs/>
          <w:szCs w:val="22"/>
        </w:rPr>
        <w:t xml:space="preserve">The UNEP </w:t>
      </w:r>
      <w:r w:rsidRPr="005F36D8">
        <w:rPr>
          <w:rFonts w:cs="Calibri"/>
          <w:i/>
          <w:iCs/>
          <w:szCs w:val="22"/>
        </w:rPr>
        <w:t xml:space="preserve">Adaptation Gap Report </w:t>
      </w:r>
      <w:r w:rsidRPr="003B1B7A">
        <w:rPr>
          <w:rFonts w:cs="Calibri"/>
          <w:i/>
          <w:iCs/>
          <w:szCs w:val="22"/>
        </w:rPr>
        <w:t>2014</w:t>
      </w:r>
      <w:r w:rsidRPr="005F36D8">
        <w:rPr>
          <w:rFonts w:cs="Calibri"/>
          <w:iCs/>
          <w:szCs w:val="22"/>
        </w:rPr>
        <w:t xml:space="preserve"> stated that even if global greenhouse gas emissions are cut to the level required to keep </w:t>
      </w:r>
      <w:r w:rsidR="00841818">
        <w:rPr>
          <w:rFonts w:cs="Calibri"/>
          <w:iCs/>
          <w:szCs w:val="22"/>
        </w:rPr>
        <w:t xml:space="preserve">the </w:t>
      </w:r>
      <w:r w:rsidR="00841818" w:rsidRPr="005F36D8">
        <w:rPr>
          <w:rFonts w:cs="Calibri"/>
          <w:iCs/>
          <w:szCs w:val="22"/>
        </w:rPr>
        <w:t xml:space="preserve">rise </w:t>
      </w:r>
      <w:r w:rsidR="00841818">
        <w:rPr>
          <w:rFonts w:cs="Calibri"/>
          <w:iCs/>
          <w:szCs w:val="22"/>
        </w:rPr>
        <w:t xml:space="preserve">of </w:t>
      </w:r>
      <w:r w:rsidRPr="005F36D8">
        <w:rPr>
          <w:rFonts w:cs="Calibri"/>
          <w:iCs/>
          <w:szCs w:val="22"/>
        </w:rPr>
        <w:t xml:space="preserve">global temperature below 2°C </w:t>
      </w:r>
      <w:r w:rsidR="00841818">
        <w:rPr>
          <w:rFonts w:cs="Calibri"/>
          <w:iCs/>
          <w:szCs w:val="22"/>
        </w:rPr>
        <w:t>in the twenty-first</w:t>
      </w:r>
      <w:r w:rsidR="00841818" w:rsidRPr="005F36D8">
        <w:rPr>
          <w:rFonts w:cs="Calibri"/>
          <w:iCs/>
          <w:szCs w:val="22"/>
        </w:rPr>
        <w:t xml:space="preserve"> </w:t>
      </w:r>
      <w:r w:rsidRPr="005F36D8">
        <w:rPr>
          <w:rFonts w:cs="Calibri"/>
          <w:iCs/>
          <w:szCs w:val="22"/>
        </w:rPr>
        <w:t>century, the cost of adapting to climate change in developing countries is likely to reach two to three times the previous estimates of $70</w:t>
      </w:r>
      <w:r w:rsidR="00E850F9">
        <w:rPr>
          <w:rFonts w:cs="Calibri"/>
          <w:iCs/>
          <w:szCs w:val="22"/>
        </w:rPr>
        <w:t xml:space="preserve"> billion</w:t>
      </w:r>
      <w:r w:rsidR="00841818">
        <w:rPr>
          <w:rFonts w:cs="Calibri"/>
          <w:iCs/>
          <w:szCs w:val="22"/>
        </w:rPr>
        <w:t>–</w:t>
      </w:r>
      <w:r w:rsidR="00E850F9">
        <w:rPr>
          <w:rFonts w:cs="Calibri"/>
          <w:iCs/>
          <w:szCs w:val="22"/>
        </w:rPr>
        <w:t>$</w:t>
      </w:r>
      <w:r w:rsidRPr="005F36D8">
        <w:rPr>
          <w:rFonts w:cs="Calibri"/>
          <w:iCs/>
          <w:szCs w:val="22"/>
        </w:rPr>
        <w:t>100 billion per year by 2050.</w:t>
      </w:r>
      <w:r w:rsidRPr="008939FE">
        <w:rPr>
          <w:rStyle w:val="FootnoteReference"/>
          <w:rFonts w:cs="Calibri"/>
          <w:iCs/>
          <w:color w:val="000000"/>
          <w:szCs w:val="20"/>
        </w:rPr>
        <w:footnoteReference w:id="10"/>
      </w:r>
      <w:proofErr w:type="gramEnd"/>
    </w:p>
    <w:p w14:paraId="665E004E" w14:textId="38971AD5" w:rsidR="005F36D8" w:rsidRPr="00940A4D" w:rsidRDefault="005F36D8" w:rsidP="00A84553">
      <w:pPr>
        <w:pStyle w:val="Normalnumber"/>
      </w:pPr>
      <w:r w:rsidRPr="005F36D8">
        <w:t xml:space="preserve">Member States meeting </w:t>
      </w:r>
      <w:r w:rsidRPr="005F36D8">
        <w:rPr>
          <w:rFonts w:cs="Calibri"/>
          <w:iCs/>
          <w:szCs w:val="22"/>
        </w:rPr>
        <w:t xml:space="preserve">at the </w:t>
      </w:r>
      <w:r w:rsidR="00841818">
        <w:rPr>
          <w:rFonts w:cs="Calibri"/>
          <w:iCs/>
          <w:szCs w:val="22"/>
        </w:rPr>
        <w:t xml:space="preserve">twenty-first session of the </w:t>
      </w:r>
      <w:r w:rsidRPr="005F36D8">
        <w:rPr>
          <w:rFonts w:cs="Calibri"/>
          <w:iCs/>
          <w:szCs w:val="22"/>
        </w:rPr>
        <w:t xml:space="preserve">Conference of Parties to the </w:t>
      </w:r>
      <w:r w:rsidR="00236429">
        <w:rPr>
          <w:rFonts w:cs="Calibri"/>
          <w:iCs/>
          <w:szCs w:val="22"/>
        </w:rPr>
        <w:t>United </w:t>
      </w:r>
      <w:r w:rsidR="00841818">
        <w:rPr>
          <w:rFonts w:cs="Calibri"/>
          <w:iCs/>
          <w:szCs w:val="22"/>
        </w:rPr>
        <w:t xml:space="preserve">Nations </w:t>
      </w:r>
      <w:r w:rsidRPr="005F36D8">
        <w:rPr>
          <w:rFonts w:cs="Calibri"/>
          <w:iCs/>
          <w:szCs w:val="22"/>
        </w:rPr>
        <w:t xml:space="preserve">Framework Convention on Climate Change in </w:t>
      </w:r>
      <w:r w:rsidR="002243E3">
        <w:rPr>
          <w:rFonts w:cs="Calibri"/>
          <w:iCs/>
          <w:szCs w:val="22"/>
        </w:rPr>
        <w:t xml:space="preserve">Paris in </w:t>
      </w:r>
      <w:r w:rsidRPr="005F36D8">
        <w:rPr>
          <w:rFonts w:cs="Calibri"/>
          <w:iCs/>
          <w:szCs w:val="22"/>
        </w:rPr>
        <w:t>December 2015 adopted a universal agreement aiming to strengthen the global response to the threat of climate change in the context of sustainable development and efforts to eradicate poverty. It sets the world on a course to a zero-carbon, resilient, prosperous and fair future. The Paris Agreement</w:t>
      </w:r>
      <w:r w:rsidRPr="005F36D8">
        <w:rPr>
          <w:iCs/>
        </w:rPr>
        <w:t xml:space="preserve"> will capitalize and accelerate the momentum created </w:t>
      </w:r>
      <w:r w:rsidRPr="00940A4D">
        <w:rPr>
          <w:iCs/>
        </w:rPr>
        <w:t xml:space="preserve">by the </w:t>
      </w:r>
      <w:r w:rsidR="002243E3" w:rsidRPr="00917BD2">
        <w:rPr>
          <w:iCs/>
        </w:rPr>
        <w:t>i</w:t>
      </w:r>
      <w:r w:rsidRPr="00EC06B1">
        <w:rPr>
          <w:rFonts w:cs="Calibri"/>
          <w:iCs/>
          <w:szCs w:val="22"/>
        </w:rPr>
        <w:t xml:space="preserve">ntended </w:t>
      </w:r>
      <w:r w:rsidR="002243E3" w:rsidRPr="003B1B7A">
        <w:rPr>
          <w:rFonts w:cs="Calibri"/>
          <w:iCs/>
          <w:szCs w:val="22"/>
        </w:rPr>
        <w:t>n</w:t>
      </w:r>
      <w:r w:rsidRPr="00917BD2">
        <w:rPr>
          <w:rFonts w:cs="Calibri"/>
          <w:iCs/>
          <w:szCs w:val="22"/>
        </w:rPr>
        <w:t xml:space="preserve">ationally </w:t>
      </w:r>
      <w:r w:rsidR="002243E3" w:rsidRPr="003B1B7A">
        <w:rPr>
          <w:rFonts w:cs="Calibri"/>
          <w:iCs/>
          <w:szCs w:val="22"/>
        </w:rPr>
        <w:t>d</w:t>
      </w:r>
      <w:r w:rsidRPr="00917BD2">
        <w:rPr>
          <w:rFonts w:cs="Calibri"/>
          <w:iCs/>
          <w:szCs w:val="22"/>
        </w:rPr>
        <w:t xml:space="preserve">etermined </w:t>
      </w:r>
      <w:r w:rsidR="002243E3" w:rsidRPr="003B1B7A">
        <w:rPr>
          <w:rFonts w:cs="Calibri"/>
          <w:iCs/>
          <w:szCs w:val="22"/>
        </w:rPr>
        <w:t>c</w:t>
      </w:r>
      <w:r w:rsidRPr="00917BD2">
        <w:rPr>
          <w:rFonts w:cs="Calibri"/>
          <w:iCs/>
          <w:szCs w:val="22"/>
        </w:rPr>
        <w:t xml:space="preserve">ontributions </w:t>
      </w:r>
      <w:r w:rsidRPr="00D350C9">
        <w:rPr>
          <w:iCs/>
        </w:rPr>
        <w:t>submitted by Member States and the remarkable momentum from non-</w:t>
      </w:r>
      <w:r w:rsidR="002243E3" w:rsidRPr="00D350C9">
        <w:rPr>
          <w:iCs/>
        </w:rPr>
        <w:t>S</w:t>
      </w:r>
      <w:r w:rsidRPr="00D350C9">
        <w:rPr>
          <w:iCs/>
        </w:rPr>
        <w:t xml:space="preserve">tate actors. </w:t>
      </w:r>
      <w:r w:rsidRPr="003B1B7A">
        <w:rPr>
          <w:rFonts w:cs="Calibri"/>
          <w:i/>
          <w:iCs/>
          <w:szCs w:val="22"/>
        </w:rPr>
        <w:t>The</w:t>
      </w:r>
      <w:r w:rsidRPr="00EC06B1">
        <w:rPr>
          <w:rFonts w:cs="Calibri"/>
          <w:iCs/>
          <w:szCs w:val="22"/>
        </w:rPr>
        <w:t xml:space="preserve"> </w:t>
      </w:r>
      <w:r w:rsidRPr="00D350C9">
        <w:rPr>
          <w:rFonts w:cs="Calibri"/>
          <w:i/>
          <w:iCs/>
          <w:szCs w:val="22"/>
        </w:rPr>
        <w:t xml:space="preserve">Emissions Gap Report </w:t>
      </w:r>
      <w:r w:rsidRPr="003B1B7A">
        <w:rPr>
          <w:rFonts w:cs="Calibri"/>
          <w:i/>
          <w:iCs/>
          <w:szCs w:val="22"/>
        </w:rPr>
        <w:t>2015</w:t>
      </w:r>
      <w:r w:rsidRPr="00940A4D">
        <w:rPr>
          <w:rFonts w:cs="Calibri"/>
          <w:iCs/>
          <w:szCs w:val="22"/>
        </w:rPr>
        <w:t xml:space="preserve"> </w:t>
      </w:r>
      <w:r w:rsidR="00F81950">
        <w:rPr>
          <w:rFonts w:cs="Calibri"/>
          <w:iCs/>
          <w:szCs w:val="22"/>
        </w:rPr>
        <w:t xml:space="preserve">of </w:t>
      </w:r>
      <w:r w:rsidR="00F81950" w:rsidRPr="005D3B87">
        <w:rPr>
          <w:rFonts w:cs="Calibri"/>
          <w:iCs/>
          <w:szCs w:val="22"/>
        </w:rPr>
        <w:t xml:space="preserve">UNEP </w:t>
      </w:r>
      <w:r w:rsidRPr="00940A4D">
        <w:rPr>
          <w:rFonts w:cs="Calibri"/>
          <w:iCs/>
          <w:szCs w:val="22"/>
        </w:rPr>
        <w:t xml:space="preserve">assessed 119 </w:t>
      </w:r>
      <w:r w:rsidR="00E27600" w:rsidRPr="00917BD2">
        <w:rPr>
          <w:rFonts w:cs="Calibri"/>
          <w:iCs/>
          <w:szCs w:val="22"/>
        </w:rPr>
        <w:t>i</w:t>
      </w:r>
      <w:r w:rsidRPr="00EC06B1">
        <w:rPr>
          <w:rFonts w:cs="Calibri"/>
          <w:iCs/>
          <w:szCs w:val="22"/>
        </w:rPr>
        <w:t xml:space="preserve">ntended </w:t>
      </w:r>
      <w:r w:rsidR="00E27600" w:rsidRPr="00D350C9">
        <w:rPr>
          <w:rFonts w:cs="Calibri"/>
          <w:iCs/>
          <w:szCs w:val="22"/>
        </w:rPr>
        <w:t>n</w:t>
      </w:r>
      <w:r w:rsidRPr="00D350C9">
        <w:rPr>
          <w:rFonts w:cs="Calibri"/>
          <w:iCs/>
          <w:szCs w:val="22"/>
        </w:rPr>
        <w:t xml:space="preserve">ationally </w:t>
      </w:r>
      <w:r w:rsidR="00E27600" w:rsidRPr="00D350C9">
        <w:rPr>
          <w:rFonts w:cs="Calibri"/>
          <w:iCs/>
          <w:szCs w:val="22"/>
        </w:rPr>
        <w:t>d</w:t>
      </w:r>
      <w:r w:rsidRPr="00D350C9">
        <w:rPr>
          <w:rFonts w:cs="Calibri"/>
          <w:iCs/>
          <w:szCs w:val="22"/>
        </w:rPr>
        <w:t xml:space="preserve">etermined </w:t>
      </w:r>
      <w:r w:rsidR="00E27600" w:rsidRPr="00D350C9">
        <w:rPr>
          <w:rFonts w:cs="Calibri"/>
          <w:iCs/>
          <w:szCs w:val="22"/>
        </w:rPr>
        <w:t>c</w:t>
      </w:r>
      <w:r w:rsidRPr="00D350C9">
        <w:rPr>
          <w:rFonts w:cs="Calibri"/>
          <w:iCs/>
          <w:szCs w:val="22"/>
        </w:rPr>
        <w:t xml:space="preserve">ontributions </w:t>
      </w:r>
      <w:r w:rsidRPr="00940A4D">
        <w:rPr>
          <w:rFonts w:cs="Calibri"/>
          <w:iCs/>
          <w:szCs w:val="22"/>
        </w:rPr>
        <w:t xml:space="preserve">that countries submitted to </w:t>
      </w:r>
      <w:r w:rsidR="00205AF4">
        <w:rPr>
          <w:rFonts w:cs="Calibri"/>
          <w:iCs/>
          <w:szCs w:val="22"/>
        </w:rPr>
        <w:t>the secretariat of the Framework Convention on Climate Change</w:t>
      </w:r>
      <w:r w:rsidR="00205AF4" w:rsidRPr="00940A4D">
        <w:rPr>
          <w:rFonts w:cs="Calibri"/>
          <w:iCs/>
          <w:szCs w:val="22"/>
        </w:rPr>
        <w:t xml:space="preserve"> </w:t>
      </w:r>
      <w:r w:rsidRPr="00940A4D">
        <w:rPr>
          <w:rFonts w:cs="Calibri"/>
          <w:iCs/>
          <w:szCs w:val="22"/>
        </w:rPr>
        <w:t xml:space="preserve">by 1 October 2015. </w:t>
      </w:r>
      <w:proofErr w:type="gramStart"/>
      <w:r w:rsidRPr="00940A4D">
        <w:rPr>
          <w:rFonts w:cs="Calibri"/>
          <w:iCs/>
          <w:szCs w:val="22"/>
        </w:rPr>
        <w:t xml:space="preserve">It found that efforts to tackle climate change, including those taken before the Paris agreement </w:t>
      </w:r>
      <w:r w:rsidR="00E27600" w:rsidRPr="00940A4D">
        <w:rPr>
          <w:rFonts w:cs="Calibri"/>
          <w:iCs/>
          <w:szCs w:val="22"/>
        </w:rPr>
        <w:t xml:space="preserve">was adopted </w:t>
      </w:r>
      <w:r w:rsidRPr="00940A4D">
        <w:rPr>
          <w:rFonts w:cs="Calibri"/>
          <w:iCs/>
          <w:szCs w:val="22"/>
        </w:rPr>
        <w:t xml:space="preserve">and </w:t>
      </w:r>
      <w:r w:rsidR="00E27600" w:rsidRPr="00940A4D">
        <w:rPr>
          <w:rFonts w:cs="Calibri"/>
          <w:iCs/>
          <w:szCs w:val="22"/>
        </w:rPr>
        <w:t xml:space="preserve">before the </w:t>
      </w:r>
      <w:r w:rsidRPr="00940A4D">
        <w:rPr>
          <w:rFonts w:cs="Calibri"/>
          <w:iCs/>
          <w:szCs w:val="22"/>
        </w:rPr>
        <w:t xml:space="preserve">full implementation of the </w:t>
      </w:r>
      <w:r w:rsidR="00E27600" w:rsidRPr="00940A4D">
        <w:rPr>
          <w:rFonts w:cs="Calibri"/>
          <w:iCs/>
          <w:szCs w:val="22"/>
        </w:rPr>
        <w:t>intended nationally determined c</w:t>
      </w:r>
      <w:r w:rsidR="002243E3" w:rsidRPr="00940A4D">
        <w:rPr>
          <w:rFonts w:cs="Calibri"/>
          <w:iCs/>
          <w:szCs w:val="22"/>
        </w:rPr>
        <w:t>ontributions</w:t>
      </w:r>
      <w:r w:rsidRPr="00940A4D">
        <w:rPr>
          <w:rFonts w:cs="Calibri"/>
          <w:iCs/>
          <w:szCs w:val="22"/>
        </w:rPr>
        <w:t xml:space="preserve">, could cut up to </w:t>
      </w:r>
      <w:r w:rsidRPr="00D31629">
        <w:rPr>
          <w:rFonts w:cs="Calibri"/>
          <w:iCs/>
          <w:szCs w:val="22"/>
        </w:rPr>
        <w:t>11 G</w:t>
      </w:r>
      <w:r w:rsidRPr="00205AF4">
        <w:rPr>
          <w:rFonts w:cs="Calibri"/>
          <w:iCs/>
          <w:szCs w:val="22"/>
        </w:rPr>
        <w:t>tCO</w:t>
      </w:r>
      <w:r w:rsidRPr="00205AF4">
        <w:rPr>
          <w:rFonts w:cs="Calibri"/>
          <w:iCs/>
          <w:szCs w:val="22"/>
          <w:vertAlign w:val="subscript"/>
        </w:rPr>
        <w:t>2</w:t>
      </w:r>
      <w:r w:rsidRPr="00D31629">
        <w:rPr>
          <w:rFonts w:cs="Calibri"/>
          <w:iCs/>
          <w:szCs w:val="22"/>
        </w:rPr>
        <w:t>e from</w:t>
      </w:r>
      <w:r w:rsidRPr="00940A4D">
        <w:rPr>
          <w:rFonts w:cs="Calibri"/>
          <w:iCs/>
          <w:szCs w:val="22"/>
        </w:rPr>
        <w:t xml:space="preserve"> projected emissions in 2030</w:t>
      </w:r>
      <w:r w:rsidR="00777F24" w:rsidRPr="00940A4D">
        <w:rPr>
          <w:rFonts w:cs="Calibri"/>
          <w:iCs/>
          <w:szCs w:val="22"/>
        </w:rPr>
        <w:t xml:space="preserve">, which </w:t>
      </w:r>
      <w:r w:rsidRPr="00940A4D">
        <w:rPr>
          <w:rFonts w:cs="Calibri"/>
          <w:iCs/>
          <w:szCs w:val="22"/>
        </w:rPr>
        <w:t>is around half of the total required to reach the global emission level (42 GtCO</w:t>
      </w:r>
      <w:r w:rsidRPr="008939FE">
        <w:rPr>
          <w:rFonts w:cs="Calibri"/>
          <w:iCs/>
          <w:szCs w:val="22"/>
          <w:vertAlign w:val="subscript"/>
        </w:rPr>
        <w:t>2</w:t>
      </w:r>
      <w:r w:rsidRPr="00940A4D">
        <w:rPr>
          <w:rFonts w:cs="Calibri"/>
          <w:iCs/>
          <w:szCs w:val="22"/>
        </w:rPr>
        <w:t xml:space="preserve">e in 2030) consistent with a likely chance of staying below the </w:t>
      </w:r>
      <w:r w:rsidR="00777F24" w:rsidRPr="00940A4D">
        <w:rPr>
          <w:rFonts w:cs="Calibri"/>
          <w:iCs/>
          <w:szCs w:val="22"/>
        </w:rPr>
        <w:t>“</w:t>
      </w:r>
      <w:r w:rsidRPr="00940A4D">
        <w:rPr>
          <w:rFonts w:cs="Calibri"/>
          <w:iCs/>
          <w:szCs w:val="22"/>
        </w:rPr>
        <w:t>safe</w:t>
      </w:r>
      <w:r w:rsidR="00777F24" w:rsidRPr="00940A4D">
        <w:rPr>
          <w:rFonts w:cs="Calibri"/>
          <w:iCs/>
          <w:szCs w:val="22"/>
        </w:rPr>
        <w:t>”</w:t>
      </w:r>
      <w:r w:rsidRPr="00940A4D">
        <w:rPr>
          <w:rFonts w:cs="Calibri"/>
          <w:iCs/>
          <w:szCs w:val="22"/>
        </w:rPr>
        <w:t xml:space="preserve"> level of </w:t>
      </w:r>
      <w:r w:rsidR="00777F24" w:rsidRPr="00940A4D">
        <w:rPr>
          <w:rFonts w:cs="Calibri"/>
          <w:iCs/>
          <w:szCs w:val="22"/>
        </w:rPr>
        <w:t xml:space="preserve">a </w:t>
      </w:r>
      <w:r w:rsidRPr="00940A4D">
        <w:rPr>
          <w:rFonts w:cs="Calibri"/>
          <w:iCs/>
          <w:szCs w:val="22"/>
        </w:rPr>
        <w:t xml:space="preserve">global temperature rise </w:t>
      </w:r>
      <w:r w:rsidR="00777F24" w:rsidRPr="00940A4D">
        <w:rPr>
          <w:rFonts w:cs="Calibri"/>
          <w:iCs/>
          <w:szCs w:val="22"/>
        </w:rPr>
        <w:t xml:space="preserve">of 2°C </w:t>
      </w:r>
      <w:r w:rsidRPr="00940A4D">
        <w:rPr>
          <w:rFonts w:cs="Calibri"/>
          <w:iCs/>
          <w:szCs w:val="22"/>
        </w:rPr>
        <w:t>by 2100.</w:t>
      </w:r>
      <w:r w:rsidRPr="008939FE">
        <w:rPr>
          <w:rStyle w:val="FootnoteReference"/>
          <w:iCs/>
          <w:color w:val="000000"/>
          <w:szCs w:val="20"/>
        </w:rPr>
        <w:footnoteReference w:id="11"/>
      </w:r>
      <w:proofErr w:type="gramEnd"/>
      <w:r w:rsidRPr="00E850F9">
        <w:t xml:space="preserve"> </w:t>
      </w:r>
      <w:r w:rsidRPr="00940A4D">
        <w:t xml:space="preserve">There continues to be an unprecedented level of global recognition of climate change and a growing willingness to take significant action through </w:t>
      </w:r>
      <w:r w:rsidR="00205AF4">
        <w:t>the Convention</w:t>
      </w:r>
      <w:r w:rsidR="00205AF4" w:rsidRPr="00940A4D">
        <w:t xml:space="preserve"> </w:t>
      </w:r>
      <w:r w:rsidRPr="00940A4D">
        <w:t>to combat climate change and its impacts, including by non-</w:t>
      </w:r>
      <w:r w:rsidR="00777F24" w:rsidRPr="00940A4D">
        <w:t xml:space="preserve">State </w:t>
      </w:r>
      <w:r w:rsidRPr="00940A4D">
        <w:t>actors</w:t>
      </w:r>
      <w:r w:rsidRPr="008939FE">
        <w:rPr>
          <w:rStyle w:val="FootnoteReference"/>
          <w:color w:val="000000"/>
          <w:sz w:val="22"/>
        </w:rPr>
        <w:footnoteReference w:id="12"/>
      </w:r>
      <w:r w:rsidRPr="00E850F9">
        <w:t xml:space="preserve"> </w:t>
      </w:r>
      <w:r w:rsidRPr="00940A4D">
        <w:t xml:space="preserve">and through clean energy use. </w:t>
      </w:r>
    </w:p>
    <w:p w14:paraId="3F3E95CA" w14:textId="77777777" w:rsidR="005F36D8" w:rsidRPr="00940A4D" w:rsidRDefault="007450F5" w:rsidP="00777F24">
      <w:pPr>
        <w:pStyle w:val="CH2"/>
        <w:outlineLvl w:val="0"/>
      </w:pPr>
      <w:r w:rsidRPr="00940A4D">
        <w:tab/>
      </w:r>
      <w:r w:rsidRPr="00940A4D">
        <w:tab/>
      </w:r>
      <w:r w:rsidR="005F36D8" w:rsidRPr="00940A4D">
        <w:t>Chemicals, waste and air quality</w:t>
      </w:r>
    </w:p>
    <w:p w14:paraId="5F053DF9" w14:textId="5FC80A93" w:rsidR="005F36D8" w:rsidRPr="007450F5" w:rsidRDefault="005F36D8" w:rsidP="007450F5">
      <w:pPr>
        <w:pStyle w:val="Normalnumber"/>
      </w:pPr>
      <w:r w:rsidRPr="00940A4D">
        <w:t>Cancer, diabetes, heart disease and other non-communicable diseases</w:t>
      </w:r>
      <w:r w:rsidR="00924DBA">
        <w:t xml:space="preserve">, </w:t>
      </w:r>
      <w:r w:rsidR="00924DBA" w:rsidRPr="00940A4D">
        <w:t xml:space="preserve">many </w:t>
      </w:r>
      <w:r w:rsidR="00924DBA">
        <w:t xml:space="preserve">of which </w:t>
      </w:r>
      <w:r w:rsidR="00924DBA" w:rsidRPr="00940A4D">
        <w:t>are associated with air and water pollution</w:t>
      </w:r>
      <w:r w:rsidR="00924DBA">
        <w:t>,</w:t>
      </w:r>
      <w:r w:rsidR="00924DBA" w:rsidRPr="00940A4D">
        <w:t xml:space="preserve"> </w:t>
      </w:r>
      <w:r w:rsidRPr="00940A4D">
        <w:t>are on the rise</w:t>
      </w:r>
      <w:r w:rsidR="00924DBA">
        <w:t>.</w:t>
      </w:r>
      <w:r w:rsidRPr="00940A4D">
        <w:t xml:space="preserve"> </w:t>
      </w:r>
      <w:r w:rsidR="00777F24" w:rsidRPr="00940A4D">
        <w:t>Brazil, Russia, India, China and South Africa</w:t>
      </w:r>
      <w:r w:rsidRPr="00940A4D">
        <w:t xml:space="preserve"> alone account for 40 per cent of the global burden of disease. In almost all countries, per capita health</w:t>
      </w:r>
      <w:r w:rsidR="006E0207">
        <w:noBreakHyphen/>
      </w:r>
      <w:r w:rsidRPr="00940A4D">
        <w:t xml:space="preserve">care </w:t>
      </w:r>
      <w:r w:rsidR="00777F24" w:rsidRPr="00917BD2">
        <w:t>expenditure</w:t>
      </w:r>
      <w:r w:rsidR="00940A4D" w:rsidRPr="003B1B7A">
        <w:t xml:space="preserve"> </w:t>
      </w:r>
      <w:r w:rsidRPr="00940A4D">
        <w:t xml:space="preserve">is rising faster than </w:t>
      </w:r>
      <w:r w:rsidRPr="00917BD2">
        <w:t>per</w:t>
      </w:r>
      <w:r w:rsidRPr="007450F5">
        <w:t xml:space="preserve"> capita income; in some countries, health</w:t>
      </w:r>
      <w:r w:rsidR="006E0207">
        <w:noBreakHyphen/>
      </w:r>
      <w:r w:rsidRPr="007450F5">
        <w:t xml:space="preserve">care </w:t>
      </w:r>
      <w:r w:rsidR="00917BD2" w:rsidRPr="00046E21">
        <w:t xml:space="preserve">expenditure </w:t>
      </w:r>
      <w:r w:rsidRPr="007450F5">
        <w:t xml:space="preserve">will increase from 20 per cent to 30 per cent of </w:t>
      </w:r>
      <w:r w:rsidR="00777F24">
        <w:t>gross domestic product</w:t>
      </w:r>
      <w:r w:rsidR="00777F24" w:rsidRPr="007450F5">
        <w:t xml:space="preserve"> </w:t>
      </w:r>
      <w:r w:rsidRPr="007450F5">
        <w:t>by 2024.</w:t>
      </w:r>
    </w:p>
    <w:p w14:paraId="67276042" w14:textId="01EF4148" w:rsidR="005F36D8" w:rsidRPr="007450F5" w:rsidRDefault="005F36D8" w:rsidP="007450F5">
      <w:pPr>
        <w:pStyle w:val="Normalnumber"/>
      </w:pPr>
      <w:r w:rsidRPr="007450F5">
        <w:t xml:space="preserve">How is </w:t>
      </w:r>
      <w:proofErr w:type="gramStart"/>
      <w:r w:rsidRPr="007450F5">
        <w:t>this an</w:t>
      </w:r>
      <w:proofErr w:type="gramEnd"/>
      <w:r w:rsidRPr="007450F5">
        <w:t xml:space="preserve"> environmental challenge? Better and sound management of </w:t>
      </w:r>
      <w:proofErr w:type="gramStart"/>
      <w:r w:rsidRPr="007450F5">
        <w:t>chemicals and waste and improved water</w:t>
      </w:r>
      <w:proofErr w:type="gramEnd"/>
      <w:r w:rsidRPr="007450F5">
        <w:t xml:space="preserve"> and air quality can significantly lower disease rates, especially among vulnerable groups. For example, by 2030, measures taken by the Montreal Protocol on Substances that Deplete the Ozone Layer</w:t>
      </w:r>
      <w:r w:rsidR="006E0207">
        <w:t xml:space="preserve"> </w:t>
      </w:r>
      <w:r w:rsidRPr="007450F5">
        <w:t>may prevent up to two million cases of skin cancer globally per year. Reducing environmental stress will reduce health risks in vulnerable groups</w:t>
      </w:r>
      <w:r w:rsidR="00777F24">
        <w:t>, but t</w:t>
      </w:r>
      <w:r w:rsidRPr="007450F5">
        <w:t xml:space="preserve">his </w:t>
      </w:r>
      <w:proofErr w:type="gramStart"/>
      <w:r w:rsidRPr="007450F5">
        <w:t>can only be achieved</w:t>
      </w:r>
      <w:proofErr w:type="gramEnd"/>
      <w:r w:rsidRPr="007450F5">
        <w:t xml:space="preserve"> through an integrated approach</w:t>
      </w:r>
      <w:r w:rsidR="00777F24">
        <w:t>,</w:t>
      </w:r>
      <w:r w:rsidRPr="007450F5">
        <w:t xml:space="preserve"> with partners across the environment and health sectors working together.</w:t>
      </w:r>
    </w:p>
    <w:p w14:paraId="6CA4A5E8" w14:textId="0CA14713" w:rsidR="005F36D8" w:rsidRPr="007450F5" w:rsidRDefault="005F36D8" w:rsidP="007450F5">
      <w:pPr>
        <w:pStyle w:val="Normalnumber"/>
      </w:pPr>
      <w:r w:rsidRPr="007450F5">
        <w:t xml:space="preserve">Climate change is not the only major concern regarding the planet’s atmosphere. Figure </w:t>
      </w:r>
      <w:proofErr w:type="gramStart"/>
      <w:r w:rsidRPr="007450F5">
        <w:t>4</w:t>
      </w:r>
      <w:proofErr w:type="gramEnd"/>
      <w:r w:rsidRPr="007450F5">
        <w:t xml:space="preserve"> </w:t>
      </w:r>
      <w:r w:rsidR="00777F24">
        <w:t>shows</w:t>
      </w:r>
      <w:r w:rsidR="00777F24" w:rsidRPr="007450F5">
        <w:t xml:space="preserve"> </w:t>
      </w:r>
      <w:r w:rsidRPr="007450F5">
        <w:t xml:space="preserve">other factors related to air pollution. The figures </w:t>
      </w:r>
      <w:r w:rsidR="00917BD2">
        <w:t xml:space="preserve">given </w:t>
      </w:r>
      <w:r w:rsidRPr="007450F5">
        <w:t xml:space="preserve">are more than double </w:t>
      </w:r>
      <w:r w:rsidR="00917BD2">
        <w:t xml:space="preserve">those of </w:t>
      </w:r>
      <w:r w:rsidRPr="007450F5">
        <w:t xml:space="preserve">previous </w:t>
      </w:r>
      <w:proofErr w:type="gramStart"/>
      <w:r w:rsidRPr="007450F5">
        <w:t>estimates</w:t>
      </w:r>
      <w:proofErr w:type="gramEnd"/>
      <w:r w:rsidRPr="007450F5">
        <w:t xml:space="preserve"> and confirm that air pollution is among the world’s largest environmental health risks.</w:t>
      </w:r>
      <w:r w:rsidRPr="007450F5">
        <w:rPr>
          <w:vertAlign w:val="superscript"/>
        </w:rPr>
        <w:footnoteReference w:id="13"/>
      </w:r>
      <w:r w:rsidRPr="007450F5">
        <w:t xml:space="preserve"> A </w:t>
      </w:r>
      <w:r w:rsidRPr="007450F5">
        <w:lastRenderedPageBreak/>
        <w:t xml:space="preserve">study </w:t>
      </w:r>
      <w:r w:rsidR="00917BD2">
        <w:t xml:space="preserve">by </w:t>
      </w:r>
      <w:r w:rsidRPr="007450F5">
        <w:t xml:space="preserve">the </w:t>
      </w:r>
      <w:r w:rsidRPr="00EC06B1">
        <w:t>Organi</w:t>
      </w:r>
      <w:r w:rsidR="00917BD2" w:rsidRPr="003B1B7A">
        <w:t>z</w:t>
      </w:r>
      <w:r w:rsidRPr="00D350C9">
        <w:t>ation for Economic Cooperation and Development found</w:t>
      </w:r>
      <w:r w:rsidRPr="007450F5">
        <w:t xml:space="preserve"> that, in 2010, the cost of air pollution in China was approximately $1.4 trillion, while Europe lost around $140</w:t>
      </w:r>
      <w:r w:rsidR="007B6AF5">
        <w:t xml:space="preserve"> billion to $</w:t>
      </w:r>
      <w:r w:rsidRPr="007450F5">
        <w:t xml:space="preserve">230 billion due to reduced air quality in 2009. </w:t>
      </w:r>
      <w:r w:rsidR="00917BD2">
        <w:t xml:space="preserve">In its </w:t>
      </w:r>
      <w:r w:rsidRPr="007450F5">
        <w:t xml:space="preserve">resolution </w:t>
      </w:r>
      <w:r w:rsidR="00917BD2">
        <w:t xml:space="preserve">1/7, </w:t>
      </w:r>
      <w:r w:rsidRPr="007450F5">
        <w:t xml:space="preserve">on </w:t>
      </w:r>
      <w:r w:rsidR="00917BD2">
        <w:t xml:space="preserve">strengthening the role of UNEP in promoting </w:t>
      </w:r>
      <w:r w:rsidRPr="007450F5">
        <w:t>air quality</w:t>
      </w:r>
      <w:r w:rsidR="00917BD2">
        <w:t>,</w:t>
      </w:r>
      <w:r w:rsidRPr="007450F5">
        <w:t xml:space="preserve"> </w:t>
      </w:r>
      <w:r w:rsidR="00917BD2">
        <w:t>the United Nations Environment Assembly</w:t>
      </w:r>
      <w:r w:rsidR="00917BD2" w:rsidRPr="007450F5">
        <w:t xml:space="preserve"> </w:t>
      </w:r>
      <w:r w:rsidRPr="007450F5">
        <w:t>recognize</w:t>
      </w:r>
      <w:r w:rsidR="00917BD2">
        <w:t>d</w:t>
      </w:r>
      <w:r w:rsidRPr="007450F5">
        <w:t xml:space="preserve"> the importance of addressing </w:t>
      </w:r>
      <w:r w:rsidR="00E93279" w:rsidRPr="007450F5">
        <w:t>th</w:t>
      </w:r>
      <w:r w:rsidR="00E93279">
        <w:t>e</w:t>
      </w:r>
      <w:r w:rsidR="00E93279" w:rsidRPr="007450F5">
        <w:t xml:space="preserve"> </w:t>
      </w:r>
      <w:r w:rsidRPr="007450F5">
        <w:t xml:space="preserve">issue </w:t>
      </w:r>
      <w:r w:rsidR="00E93279">
        <w:t xml:space="preserve">of air pollution </w:t>
      </w:r>
      <w:r w:rsidRPr="007450F5">
        <w:t xml:space="preserve">in a manner that </w:t>
      </w:r>
      <w:r w:rsidR="00F81950" w:rsidRPr="007450F5">
        <w:t>integrate</w:t>
      </w:r>
      <w:r w:rsidR="00F81950">
        <w:t>d</w:t>
      </w:r>
      <w:r w:rsidR="00F81950" w:rsidRPr="007450F5">
        <w:t xml:space="preserve"> </w:t>
      </w:r>
      <w:r w:rsidRPr="007450F5">
        <w:t xml:space="preserve">the environmental, social and economic dimensions of sustainable development. </w:t>
      </w:r>
    </w:p>
    <w:p w14:paraId="037D9EA2" w14:textId="77777777" w:rsidR="005F36D8" w:rsidRPr="005F36D8" w:rsidRDefault="007450F5" w:rsidP="007450F5">
      <w:pPr>
        <w:pStyle w:val="Titletable"/>
      </w:pPr>
      <w:r w:rsidRPr="007450F5">
        <w:rPr>
          <w:b w:val="0"/>
        </w:rPr>
        <w:t xml:space="preserve">Figure </w:t>
      </w:r>
      <w:proofErr w:type="gramStart"/>
      <w:r w:rsidRPr="007450F5">
        <w:rPr>
          <w:b w:val="0"/>
        </w:rPr>
        <w:t>4</w:t>
      </w:r>
      <w:proofErr w:type="gramEnd"/>
      <w:r w:rsidRPr="007450F5">
        <w:rPr>
          <w:b w:val="0"/>
        </w:rPr>
        <w:br/>
      </w:r>
      <w:r w:rsidR="005F36D8" w:rsidRPr="003B1B7A">
        <w:t>Effects of air pollution</w:t>
      </w:r>
    </w:p>
    <w:p w14:paraId="053B6F51" w14:textId="41206899" w:rsidR="005F36D8" w:rsidRPr="005F36D8" w:rsidRDefault="003B7B84">
      <w:pPr>
        <w:pStyle w:val="ListParagraph"/>
        <w:ind w:left="0"/>
        <w:contextualSpacing w:val="0"/>
        <w:jc w:val="both"/>
      </w:pPr>
      <w:r w:rsidRPr="00572145">
        <w:rPr>
          <w:rFonts w:cs="Calibri"/>
          <w:iCs/>
          <w:noProof/>
          <w:color w:val="000000"/>
          <w:lang w:val="en-US" w:eastAsia="en-US"/>
        </w:rPr>
        <w:drawing>
          <wp:inline distT="0" distB="0" distL="0" distR="0" wp14:anchorId="01B4CCC8" wp14:editId="6A09A1E9">
            <wp:extent cx="5943600" cy="2474595"/>
            <wp:effectExtent l="19050" t="0" r="19050" b="0"/>
            <wp:docPr id="12327" name="Diagram 123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42A2E52" w14:textId="609DFBD5" w:rsidR="005F36D8" w:rsidRPr="005F36D8" w:rsidRDefault="005F36D8" w:rsidP="00FC39BF">
      <w:pPr>
        <w:pStyle w:val="Normalnumber"/>
        <w:keepNext/>
        <w:keepLines/>
        <w:rPr>
          <w:rFonts w:cs="Calibri"/>
          <w:iCs/>
          <w:szCs w:val="22"/>
        </w:rPr>
      </w:pPr>
      <w:proofErr w:type="gramStart"/>
      <w:r w:rsidRPr="005F36D8">
        <w:rPr>
          <w:rFonts w:cs="Calibri"/>
          <w:iCs/>
          <w:szCs w:val="22"/>
        </w:rPr>
        <w:t>Chemicals</w:t>
      </w:r>
      <w:r w:rsidRPr="005F36D8">
        <w:t xml:space="preserve"> that need sustained attention </w:t>
      </w:r>
      <w:r w:rsidRPr="005F36D8">
        <w:rPr>
          <w:rFonts w:cs="Calibri"/>
          <w:iCs/>
          <w:szCs w:val="22"/>
        </w:rPr>
        <w:t xml:space="preserve">are those addressed </w:t>
      </w:r>
      <w:r w:rsidRPr="00EC06B1">
        <w:t>under the chemicals and waste</w:t>
      </w:r>
      <w:r w:rsidR="00883960">
        <w:noBreakHyphen/>
      </w:r>
      <w:r w:rsidRPr="00EC06B1">
        <w:t xml:space="preserve">related </w:t>
      </w:r>
      <w:r w:rsidR="00846873" w:rsidRPr="00EC06B1">
        <w:rPr>
          <w:szCs w:val="18"/>
          <w:lang w:val="en-US"/>
        </w:rPr>
        <w:t xml:space="preserve">Basel Convention on the Control of </w:t>
      </w:r>
      <w:proofErr w:type="spellStart"/>
      <w:r w:rsidR="00846873" w:rsidRPr="00EC06B1">
        <w:rPr>
          <w:szCs w:val="18"/>
          <w:lang w:val="en-US"/>
        </w:rPr>
        <w:t>Transboundary</w:t>
      </w:r>
      <w:proofErr w:type="spellEnd"/>
      <w:r w:rsidR="00846873" w:rsidRPr="00EC06B1">
        <w:rPr>
          <w:szCs w:val="18"/>
          <w:lang w:val="en-US"/>
        </w:rPr>
        <w:t xml:space="preserve"> Movements of Hazardous Waste</w:t>
      </w:r>
      <w:r w:rsidR="00883960">
        <w:rPr>
          <w:szCs w:val="18"/>
          <w:lang w:val="en-US"/>
        </w:rPr>
        <w:t>s</w:t>
      </w:r>
      <w:r w:rsidR="00846873" w:rsidRPr="00EC06B1">
        <w:rPr>
          <w:szCs w:val="18"/>
          <w:lang w:val="en-US"/>
        </w:rPr>
        <w:t xml:space="preserve"> and their Disposal</w:t>
      </w:r>
      <w:r w:rsidRPr="00EC06B1">
        <w:t xml:space="preserve">, </w:t>
      </w:r>
      <w:r w:rsidR="00846873" w:rsidRPr="00EC06B1">
        <w:rPr>
          <w:noProof/>
          <w:szCs w:val="18"/>
          <w:lang w:val="en-US"/>
        </w:rPr>
        <w:t>Rotterdam Convention on the Prior Informed Consent Procedure for Certain Hazardous Chemicals and Pesticides in International Trade</w:t>
      </w:r>
      <w:r w:rsidRPr="00EC06B1">
        <w:t xml:space="preserve"> and </w:t>
      </w:r>
      <w:r w:rsidR="00846873" w:rsidRPr="00EC06B1">
        <w:rPr>
          <w:szCs w:val="18"/>
          <w:lang w:val="en-US"/>
        </w:rPr>
        <w:t>Stockholm Convention on Persistent Organic Pollutants</w:t>
      </w:r>
      <w:r w:rsidRPr="00EC06B1">
        <w:t>; the</w:t>
      </w:r>
      <w:r w:rsidRPr="005F36D8">
        <w:t xml:space="preserve"> </w:t>
      </w:r>
      <w:proofErr w:type="spellStart"/>
      <w:r w:rsidRPr="005F36D8">
        <w:t>Minamata</w:t>
      </w:r>
      <w:proofErr w:type="spellEnd"/>
      <w:r w:rsidRPr="005F36D8">
        <w:t xml:space="preserve"> Convention on Mercury; and the Strategic Approach </w:t>
      </w:r>
      <w:r w:rsidRPr="005F36D8">
        <w:rPr>
          <w:rFonts w:cs="Calibri"/>
          <w:iCs/>
          <w:szCs w:val="22"/>
        </w:rPr>
        <w:t>to</w:t>
      </w:r>
      <w:r w:rsidRPr="005F36D8">
        <w:t xml:space="preserve"> International Chemicals Management</w:t>
      </w:r>
      <w:r w:rsidRPr="005F36D8">
        <w:rPr>
          <w:rFonts w:cs="Calibri"/>
          <w:iCs/>
          <w:szCs w:val="22"/>
        </w:rPr>
        <w:t xml:space="preserve">, </w:t>
      </w:r>
      <w:r w:rsidRPr="005F36D8">
        <w:t xml:space="preserve">including </w:t>
      </w:r>
      <w:r w:rsidRPr="005F36D8">
        <w:rPr>
          <w:rFonts w:cs="Calibri"/>
          <w:iCs/>
          <w:szCs w:val="22"/>
        </w:rPr>
        <w:t xml:space="preserve">persistent organic pollutants, pharmaceuticals and </w:t>
      </w:r>
      <w:r w:rsidRPr="005F36D8">
        <w:t>other chemicals that disrupt hormone systems</w:t>
      </w:r>
      <w:r w:rsidRPr="005F36D8">
        <w:rPr>
          <w:rFonts w:cs="Calibri"/>
          <w:iCs/>
          <w:szCs w:val="22"/>
        </w:rPr>
        <w:t>.</w:t>
      </w:r>
      <w:proofErr w:type="gramEnd"/>
      <w:r w:rsidRPr="005F36D8">
        <w:t xml:space="preserve"> Similarly, industrial chemicals and hazardous and other wastes, including electronic waste (e-waste), require continued efforts. </w:t>
      </w:r>
      <w:r w:rsidRPr="005F36D8">
        <w:rPr>
          <w:rFonts w:cs="Calibri"/>
          <w:iCs/>
          <w:szCs w:val="22"/>
        </w:rPr>
        <w:t>As the fastest-growing waste stream in the world, estimated at 20</w:t>
      </w:r>
      <w:r w:rsidR="00A64B1E">
        <w:rPr>
          <w:rFonts w:cs="Calibri"/>
          <w:iCs/>
          <w:szCs w:val="22"/>
        </w:rPr>
        <w:t>–</w:t>
      </w:r>
      <w:r w:rsidRPr="005F36D8">
        <w:rPr>
          <w:rFonts w:cs="Calibri"/>
          <w:iCs/>
          <w:szCs w:val="22"/>
        </w:rPr>
        <w:t>50 million tonnes per year,</w:t>
      </w:r>
      <w:r w:rsidRPr="008939FE">
        <w:rPr>
          <w:rStyle w:val="FootnoteReference"/>
          <w:rFonts w:cs="Calibri"/>
          <w:iCs/>
          <w:color w:val="000000"/>
          <w:szCs w:val="20"/>
        </w:rPr>
        <w:footnoteReference w:id="14"/>
      </w:r>
      <w:r w:rsidRPr="005F36D8">
        <w:rPr>
          <w:rFonts w:cs="Calibri"/>
          <w:iCs/>
          <w:szCs w:val="22"/>
        </w:rPr>
        <w:t xml:space="preserve"> </w:t>
      </w:r>
      <w:r w:rsidRPr="005F36D8">
        <w:t xml:space="preserve">e-waste </w:t>
      </w:r>
      <w:r w:rsidRPr="005F36D8">
        <w:rPr>
          <w:rFonts w:cs="Calibri"/>
          <w:iCs/>
          <w:szCs w:val="22"/>
        </w:rPr>
        <w:t>is becoming a major environmental challenge.</w:t>
      </w:r>
      <w:r w:rsidRPr="008939FE">
        <w:rPr>
          <w:rStyle w:val="FootnoteReference"/>
          <w:color w:val="000000"/>
          <w:szCs w:val="20"/>
        </w:rPr>
        <w:footnoteReference w:id="15"/>
      </w:r>
      <w:r w:rsidRPr="005F36D8">
        <w:rPr>
          <w:rFonts w:cs="Calibri"/>
          <w:iCs/>
          <w:szCs w:val="22"/>
        </w:rPr>
        <w:t xml:space="preserve"> </w:t>
      </w:r>
      <w:r w:rsidRPr="005F36D8">
        <w:t>Emerging data show that the costs of using and producing harmful chemicals is quite high in terms of economic costs, health impacts, environmental degradation and effects on development planning.</w:t>
      </w:r>
      <w:r w:rsidR="00883960">
        <w:t xml:space="preserve"> In its</w:t>
      </w:r>
      <w:r w:rsidRPr="005F36D8">
        <w:t xml:space="preserve"> resolution 1/5</w:t>
      </w:r>
      <w:r w:rsidR="00883960">
        <w:t>,</w:t>
      </w:r>
      <w:r w:rsidRPr="005F36D8">
        <w:t xml:space="preserve"> on chemicals and waste</w:t>
      </w:r>
      <w:r w:rsidR="00883960">
        <w:t>,</w:t>
      </w:r>
      <w:r w:rsidRPr="005F36D8" w:rsidDel="00C01222">
        <w:rPr>
          <w:szCs w:val="22"/>
        </w:rPr>
        <w:t xml:space="preserve"> </w:t>
      </w:r>
      <w:r w:rsidR="00883960">
        <w:rPr>
          <w:szCs w:val="22"/>
        </w:rPr>
        <w:t xml:space="preserve">the </w:t>
      </w:r>
      <w:r w:rsidR="00883960">
        <w:t>United Nations Environment Assembly</w:t>
      </w:r>
      <w:r w:rsidR="00883960" w:rsidRPr="005F36D8">
        <w:t xml:space="preserve"> </w:t>
      </w:r>
      <w:r w:rsidRPr="005F36D8">
        <w:rPr>
          <w:szCs w:val="22"/>
        </w:rPr>
        <w:t xml:space="preserve">affirmed that a new approach </w:t>
      </w:r>
      <w:proofErr w:type="gramStart"/>
      <w:r w:rsidR="00151F15">
        <w:rPr>
          <w:szCs w:val="22"/>
        </w:rPr>
        <w:t>was</w:t>
      </w:r>
      <w:r w:rsidR="00151F15" w:rsidRPr="005F36D8">
        <w:rPr>
          <w:szCs w:val="22"/>
        </w:rPr>
        <w:t xml:space="preserve"> </w:t>
      </w:r>
      <w:r w:rsidRPr="005F36D8">
        <w:rPr>
          <w:szCs w:val="22"/>
        </w:rPr>
        <w:t>needed</w:t>
      </w:r>
      <w:proofErr w:type="gramEnd"/>
      <w:r w:rsidRPr="005F36D8">
        <w:rPr>
          <w:szCs w:val="22"/>
        </w:rPr>
        <w:t xml:space="preserve"> to minimize the risks of </w:t>
      </w:r>
      <w:r w:rsidRPr="00EC06B1">
        <w:rPr>
          <w:szCs w:val="22"/>
        </w:rPr>
        <w:t>novel</w:t>
      </w:r>
      <w:r w:rsidRPr="005F36D8">
        <w:rPr>
          <w:szCs w:val="22"/>
        </w:rPr>
        <w:t xml:space="preserve"> technologies and chemicals.</w:t>
      </w:r>
      <w:r w:rsidRPr="008939FE">
        <w:rPr>
          <w:rStyle w:val="FootnoteReference"/>
          <w:rFonts w:cs="Calibri"/>
          <w:iCs/>
          <w:color w:val="000000"/>
          <w:szCs w:val="20"/>
        </w:rPr>
        <w:footnoteReference w:id="16"/>
      </w:r>
      <w:r w:rsidRPr="005F36D8">
        <w:rPr>
          <w:szCs w:val="22"/>
        </w:rPr>
        <w:t xml:space="preserve"> </w:t>
      </w:r>
    </w:p>
    <w:p w14:paraId="713FECF5" w14:textId="77777777" w:rsidR="005F36D8" w:rsidRPr="005F36D8" w:rsidRDefault="007450F5" w:rsidP="00777F24">
      <w:pPr>
        <w:pStyle w:val="CH2"/>
        <w:outlineLvl w:val="0"/>
      </w:pPr>
      <w:r>
        <w:tab/>
      </w:r>
      <w:r>
        <w:tab/>
      </w:r>
      <w:r w:rsidR="005F36D8" w:rsidRPr="005F36D8">
        <w:t>Healthy and productive ecosystems</w:t>
      </w:r>
    </w:p>
    <w:p w14:paraId="3C7265CB" w14:textId="17ED38B8" w:rsidR="005F36D8" w:rsidRPr="00552B96" w:rsidRDefault="005F36D8" w:rsidP="007450F5">
      <w:pPr>
        <w:pStyle w:val="Normalnumber"/>
      </w:pPr>
      <w:r w:rsidRPr="005F36D8">
        <w:t xml:space="preserve">We must help the planet </w:t>
      </w:r>
      <w:r w:rsidR="00B2660D">
        <w:t xml:space="preserve">to </w:t>
      </w:r>
      <w:r w:rsidRPr="005F36D8">
        <w:t>become more resilient to change</w:t>
      </w:r>
      <w:r w:rsidR="00151F15">
        <w:t xml:space="preserve"> by</w:t>
      </w:r>
      <w:r w:rsidRPr="005F36D8">
        <w:t xml:space="preserve"> sustainably managing forests, combating desertification, addressing land degradation, halting biodiversity loss</w:t>
      </w:r>
      <w:r w:rsidRPr="005F36D8" w:rsidDel="0026525B">
        <w:t xml:space="preserve"> </w:t>
      </w:r>
      <w:r w:rsidRPr="005F36D8">
        <w:t xml:space="preserve">and, more broadly, </w:t>
      </w:r>
      <w:r w:rsidR="00B2660D">
        <w:t xml:space="preserve">by </w:t>
      </w:r>
      <w:r w:rsidRPr="005F36D8">
        <w:t xml:space="preserve">protecting, restoring and promoting the sustainable use of terrestrial ecosystems. These </w:t>
      </w:r>
      <w:proofErr w:type="gramStart"/>
      <w:r w:rsidRPr="005F36D8">
        <w:t>have been identified</w:t>
      </w:r>
      <w:proofErr w:type="gramEnd"/>
      <w:r w:rsidRPr="005F36D8">
        <w:t xml:space="preserve"> as priority issues by the </w:t>
      </w:r>
      <w:r w:rsidRPr="00F56539">
        <w:t xml:space="preserve">Strategic Plan for </w:t>
      </w:r>
      <w:r w:rsidR="00EC06B1" w:rsidRPr="003B1B7A">
        <w:t xml:space="preserve">Biodiversity </w:t>
      </w:r>
      <w:r w:rsidRPr="00F56539">
        <w:t>2011</w:t>
      </w:r>
      <w:r w:rsidR="00151F15" w:rsidRPr="00F56539">
        <w:t>–</w:t>
      </w:r>
      <w:r w:rsidRPr="00F56539">
        <w:t>2020</w:t>
      </w:r>
      <w:r w:rsidR="00EC06B1">
        <w:t xml:space="preserve"> and the </w:t>
      </w:r>
      <w:r w:rsidR="00EC06B1" w:rsidRPr="005F36D8">
        <w:t>Aichi Biodiversity Targets</w:t>
      </w:r>
      <w:r w:rsidR="00EC06B1">
        <w:t xml:space="preserve"> of the</w:t>
      </w:r>
      <w:r w:rsidR="00EC06B1" w:rsidRPr="00EC06B1">
        <w:t xml:space="preserve"> </w:t>
      </w:r>
      <w:r w:rsidR="00EC06B1">
        <w:t>Convention on Biological Diversity</w:t>
      </w:r>
      <w:r w:rsidRPr="00F56539">
        <w:t>,</w:t>
      </w:r>
      <w:r w:rsidRPr="008939FE">
        <w:rPr>
          <w:rStyle w:val="FootnoteReference"/>
          <w:color w:val="000000"/>
          <w:szCs w:val="20"/>
        </w:rPr>
        <w:footnoteReference w:id="17"/>
      </w:r>
      <w:r w:rsidRPr="005F36D8">
        <w:t xml:space="preserve"> and the </w:t>
      </w:r>
      <w:r w:rsidRPr="00F56539">
        <w:t>10-</w:t>
      </w:r>
      <w:r w:rsidR="00EC06B1" w:rsidRPr="003B1B7A">
        <w:t>y</w:t>
      </w:r>
      <w:r w:rsidRPr="00F56539">
        <w:t xml:space="preserve">ear </w:t>
      </w:r>
      <w:r w:rsidR="00EC06B1" w:rsidRPr="003B1B7A">
        <w:t>s</w:t>
      </w:r>
      <w:r w:rsidRPr="00F56539">
        <w:t xml:space="preserve">trategic </w:t>
      </w:r>
      <w:r w:rsidR="00EC06B1" w:rsidRPr="003B1B7A">
        <w:t>p</w:t>
      </w:r>
      <w:r w:rsidRPr="00F56539">
        <w:t xml:space="preserve">lan </w:t>
      </w:r>
      <w:r w:rsidR="00EC06B1" w:rsidRPr="003B1B7A">
        <w:t>to enhance the i</w:t>
      </w:r>
      <w:r w:rsidRPr="00F56539">
        <w:t xml:space="preserve">mplementation of </w:t>
      </w:r>
      <w:r w:rsidR="00EC06B1" w:rsidRPr="003B1B7A">
        <w:t xml:space="preserve">the </w:t>
      </w:r>
      <w:r w:rsidRPr="00F56539">
        <w:t xml:space="preserve">United Nations Convention to Combat Desertification </w:t>
      </w:r>
      <w:r w:rsidR="00C344CB">
        <w:t xml:space="preserve">in </w:t>
      </w:r>
      <w:r w:rsidR="00E850F9">
        <w:t>t</w:t>
      </w:r>
      <w:r w:rsidR="00C344CB">
        <w:t>hose Countries Experiencing Serious Drought and/or Desertification, Particularly in Africa</w:t>
      </w:r>
      <w:r w:rsidR="001220E2">
        <w:t xml:space="preserve"> </w:t>
      </w:r>
      <w:r w:rsidRPr="00F56539">
        <w:t>(</w:t>
      </w:r>
      <w:r w:rsidR="00EC06B1" w:rsidRPr="00F56539">
        <w:t>2008</w:t>
      </w:r>
      <w:r w:rsidR="00F56539">
        <w:t>–</w:t>
      </w:r>
      <w:r w:rsidR="00EC06B1" w:rsidRPr="00F56539">
        <w:t>2018</w:t>
      </w:r>
      <w:r w:rsidRPr="005F36D8">
        <w:t>).</w:t>
      </w:r>
      <w:r w:rsidRPr="00552B96">
        <w:t xml:space="preserve"> </w:t>
      </w:r>
    </w:p>
    <w:p w14:paraId="0BB80114" w14:textId="2677E251" w:rsidR="005F36D8" w:rsidRPr="008939FE" w:rsidRDefault="005F36D8" w:rsidP="007450F5">
      <w:pPr>
        <w:pStyle w:val="Normalnumber"/>
        <w:rPr>
          <w:rFonts w:cs="Calibri"/>
          <w:iCs/>
        </w:rPr>
      </w:pPr>
      <w:r w:rsidRPr="005F36D8">
        <w:rPr>
          <w:rFonts w:cs="Calibri"/>
          <w:iCs/>
          <w:szCs w:val="22"/>
        </w:rPr>
        <w:t>Oceans face significant threats, such as overfishing, climate change and pollution.</w:t>
      </w:r>
      <w:r w:rsidRPr="008939FE">
        <w:rPr>
          <w:rStyle w:val="FootnoteReference"/>
          <w:rFonts w:cs="Calibri"/>
          <w:iCs/>
          <w:color w:val="000000"/>
          <w:szCs w:val="20"/>
        </w:rPr>
        <w:footnoteReference w:id="18"/>
      </w:r>
      <w:r w:rsidRPr="005F36D8">
        <w:rPr>
          <w:rFonts w:cs="Calibri"/>
          <w:iCs/>
          <w:szCs w:val="22"/>
        </w:rPr>
        <w:t xml:space="preserve"> </w:t>
      </w:r>
      <w:r w:rsidRPr="005F36D8">
        <w:t xml:space="preserve">Marine </w:t>
      </w:r>
      <w:r w:rsidRPr="005F36D8">
        <w:rPr>
          <w:rFonts w:cs="Calibri"/>
          <w:iCs/>
          <w:szCs w:val="22"/>
        </w:rPr>
        <w:t xml:space="preserve">debris is found in all </w:t>
      </w:r>
      <w:r w:rsidRPr="00F56539">
        <w:rPr>
          <w:rFonts w:cs="Calibri"/>
          <w:iCs/>
          <w:szCs w:val="22"/>
        </w:rPr>
        <w:t xml:space="preserve">parts of the </w:t>
      </w:r>
      <w:r w:rsidRPr="00DF3B8A">
        <w:rPr>
          <w:rFonts w:cs="Calibri"/>
          <w:iCs/>
          <w:szCs w:val="22"/>
        </w:rPr>
        <w:t>ocean and</w:t>
      </w:r>
      <w:r w:rsidRPr="005F36D8">
        <w:rPr>
          <w:rFonts w:cs="Calibri"/>
          <w:iCs/>
          <w:szCs w:val="22"/>
        </w:rPr>
        <w:t xml:space="preserve"> is harming wildlife, fisheries and coastal economies</w:t>
      </w:r>
      <w:r w:rsidR="00151F15">
        <w:rPr>
          <w:rFonts w:cs="Calibri"/>
          <w:iCs/>
          <w:szCs w:val="22"/>
        </w:rPr>
        <w:t>, which</w:t>
      </w:r>
      <w:r w:rsidRPr="005F36D8">
        <w:rPr>
          <w:rFonts w:cs="Calibri"/>
          <w:iCs/>
          <w:szCs w:val="22"/>
        </w:rPr>
        <w:t xml:space="preserve"> </w:t>
      </w:r>
      <w:r w:rsidRPr="008939FE">
        <w:rPr>
          <w:rFonts w:cs="Calibri"/>
          <w:iCs/>
        </w:rPr>
        <w:t xml:space="preserve">poses a potential health risk to humans given that plastic and harmful chemicals ingested by marine wildlife and seabirds can be transported through the food chain. </w:t>
      </w:r>
      <w:proofErr w:type="spellStart"/>
      <w:r w:rsidRPr="008939FE">
        <w:rPr>
          <w:rFonts w:cs="Calibri"/>
          <w:iCs/>
        </w:rPr>
        <w:t>Microplastics</w:t>
      </w:r>
      <w:proofErr w:type="spellEnd"/>
      <w:r w:rsidRPr="008939FE">
        <w:rPr>
          <w:rStyle w:val="FootnoteReference"/>
          <w:rFonts w:cs="Calibri"/>
          <w:iCs/>
          <w:color w:val="000000"/>
          <w:szCs w:val="20"/>
        </w:rPr>
        <w:footnoteReference w:id="19"/>
      </w:r>
      <w:r w:rsidRPr="008939FE">
        <w:rPr>
          <w:rFonts w:cs="Calibri"/>
          <w:iCs/>
        </w:rPr>
        <w:t xml:space="preserve"> </w:t>
      </w:r>
      <w:proofErr w:type="gramStart"/>
      <w:r w:rsidRPr="008939FE">
        <w:rPr>
          <w:rFonts w:cs="Calibri"/>
          <w:iCs/>
        </w:rPr>
        <w:t xml:space="preserve">are also increasingly </w:t>
      </w:r>
      <w:r w:rsidRPr="008939FE">
        <w:rPr>
          <w:rFonts w:cs="Calibri"/>
          <w:iCs/>
        </w:rPr>
        <w:lastRenderedPageBreak/>
        <w:t>used</w:t>
      </w:r>
      <w:proofErr w:type="gramEnd"/>
      <w:r w:rsidRPr="008939FE">
        <w:rPr>
          <w:rFonts w:cs="Calibri"/>
          <w:iCs/>
        </w:rPr>
        <w:t xml:space="preserve"> in a wide range of goods, such as toothpastes </w:t>
      </w:r>
      <w:r w:rsidRPr="00952F2D">
        <w:t>and</w:t>
      </w:r>
      <w:r w:rsidRPr="00952F2D">
        <w:rPr>
          <w:b/>
        </w:rPr>
        <w:t xml:space="preserve"> </w:t>
      </w:r>
      <w:r w:rsidRPr="008939FE">
        <w:rPr>
          <w:rFonts w:cs="Calibri"/>
          <w:iCs/>
        </w:rPr>
        <w:t>facial cleaners.</w:t>
      </w:r>
      <w:r w:rsidRPr="008939FE">
        <w:rPr>
          <w:rStyle w:val="FootnoteReference"/>
          <w:rFonts w:cs="Calibri"/>
          <w:iCs/>
          <w:color w:val="000000"/>
          <w:szCs w:val="20"/>
        </w:rPr>
        <w:footnoteReference w:id="20"/>
      </w:r>
      <w:r w:rsidRPr="008939FE">
        <w:rPr>
          <w:rFonts w:cs="Calibri"/>
          <w:iCs/>
        </w:rPr>
        <w:t xml:space="preserve"> </w:t>
      </w:r>
      <w:r w:rsidR="00151F15" w:rsidRPr="008939FE">
        <w:rPr>
          <w:rFonts w:cs="Calibri"/>
          <w:iCs/>
        </w:rPr>
        <w:t xml:space="preserve">The </w:t>
      </w:r>
      <w:r w:rsidRPr="008939FE">
        <w:rPr>
          <w:rFonts w:cs="Calibri"/>
          <w:iCs/>
        </w:rPr>
        <w:t xml:space="preserve">UNEP Regional Seas Programme and the Global Programme of Action </w:t>
      </w:r>
      <w:r w:rsidR="00972CC1" w:rsidRPr="008939FE">
        <w:rPr>
          <w:rFonts w:cs="Calibri"/>
          <w:iCs/>
        </w:rPr>
        <w:t xml:space="preserve">for </w:t>
      </w:r>
      <w:r w:rsidRPr="008939FE">
        <w:rPr>
          <w:rFonts w:cs="Calibri"/>
          <w:iCs/>
        </w:rPr>
        <w:t>the Protection of the Marine Environment from Land-</w:t>
      </w:r>
      <w:r w:rsidR="00972CC1" w:rsidRPr="008939FE">
        <w:rPr>
          <w:rFonts w:cs="Calibri"/>
          <w:iCs/>
        </w:rPr>
        <w:t xml:space="preserve">based </w:t>
      </w:r>
      <w:r w:rsidRPr="008939FE">
        <w:rPr>
          <w:rFonts w:cs="Calibri"/>
          <w:iCs/>
        </w:rPr>
        <w:t>Activities</w:t>
      </w:r>
      <w:r w:rsidR="00972CC1" w:rsidRPr="008939FE">
        <w:rPr>
          <w:rFonts w:cs="Calibri"/>
          <w:iCs/>
        </w:rPr>
        <w:t xml:space="preserve"> </w:t>
      </w:r>
      <w:r w:rsidRPr="008939FE">
        <w:rPr>
          <w:rFonts w:cs="Calibri"/>
          <w:iCs/>
        </w:rPr>
        <w:t xml:space="preserve">are leading the response to </w:t>
      </w:r>
      <w:r w:rsidR="004A24D4" w:rsidRPr="008939FE">
        <w:rPr>
          <w:rFonts w:cs="Calibri"/>
          <w:iCs/>
        </w:rPr>
        <w:t>United Nations Environment Assembly</w:t>
      </w:r>
      <w:r w:rsidRPr="008939FE">
        <w:rPr>
          <w:rFonts w:cs="Calibri"/>
          <w:iCs/>
        </w:rPr>
        <w:t xml:space="preserve"> resolution 1/6</w:t>
      </w:r>
      <w:r w:rsidR="003423A2" w:rsidRPr="008939FE">
        <w:rPr>
          <w:rFonts w:cs="Calibri"/>
          <w:iCs/>
        </w:rPr>
        <w:t>,</w:t>
      </w:r>
      <w:r w:rsidRPr="008939FE">
        <w:rPr>
          <w:rFonts w:cs="Calibri"/>
          <w:iCs/>
        </w:rPr>
        <w:t xml:space="preserve"> on marine plastic debris and </w:t>
      </w:r>
      <w:proofErr w:type="spellStart"/>
      <w:r w:rsidRPr="008939FE">
        <w:rPr>
          <w:rFonts w:cs="Calibri"/>
          <w:iCs/>
        </w:rPr>
        <w:t>microplastics</w:t>
      </w:r>
      <w:proofErr w:type="spellEnd"/>
      <w:r w:rsidRPr="008939FE">
        <w:rPr>
          <w:rFonts w:cs="Calibri"/>
          <w:iCs/>
        </w:rPr>
        <w:t>.</w:t>
      </w:r>
    </w:p>
    <w:p w14:paraId="2D0E180F" w14:textId="7B2C6EF6" w:rsidR="005F36D8" w:rsidRPr="008939FE" w:rsidRDefault="005F36D8" w:rsidP="007450F5">
      <w:pPr>
        <w:pStyle w:val="Normalnumber"/>
        <w:rPr>
          <w:rFonts w:cs="Calibri"/>
          <w:iCs/>
        </w:rPr>
      </w:pPr>
      <w:r w:rsidRPr="008939FE">
        <w:rPr>
          <w:rFonts w:cs="Calibri"/>
          <w:iCs/>
        </w:rPr>
        <w:t xml:space="preserve">According to </w:t>
      </w:r>
      <w:r w:rsidRPr="008939FE">
        <w:rPr>
          <w:rFonts w:cs="Calibri"/>
          <w:i/>
          <w:iCs/>
        </w:rPr>
        <w:t>Global Biodiversity Outlook 4</w:t>
      </w:r>
      <w:r w:rsidRPr="008939FE">
        <w:rPr>
          <w:rFonts w:cs="Calibri"/>
          <w:iCs/>
        </w:rPr>
        <w:t>,</w:t>
      </w:r>
      <w:r w:rsidRPr="00952F2D">
        <w:rPr>
          <w:vertAlign w:val="superscript"/>
        </w:rPr>
        <w:footnoteReference w:id="21"/>
      </w:r>
      <w:r w:rsidRPr="008939FE">
        <w:rPr>
          <w:rFonts w:cs="Calibri"/>
          <w:iCs/>
        </w:rPr>
        <w:t xml:space="preserve"> pressures on biodiversity will continue to increase at least until 2020 and</w:t>
      </w:r>
      <w:r w:rsidR="00151F15" w:rsidRPr="008939FE">
        <w:rPr>
          <w:rFonts w:cs="Calibri"/>
          <w:iCs/>
        </w:rPr>
        <w:t>,</w:t>
      </w:r>
      <w:r w:rsidRPr="008939FE">
        <w:rPr>
          <w:rFonts w:cs="Calibri"/>
          <w:iCs/>
        </w:rPr>
        <w:t xml:space="preserve"> </w:t>
      </w:r>
      <w:r w:rsidR="00151F15" w:rsidRPr="008939FE">
        <w:rPr>
          <w:rFonts w:cs="Calibri"/>
          <w:iCs/>
        </w:rPr>
        <w:t>as a result,</w:t>
      </w:r>
      <w:r w:rsidRPr="008939FE">
        <w:rPr>
          <w:rFonts w:cs="Calibri"/>
          <w:iCs/>
        </w:rPr>
        <w:t xml:space="preserve"> biodiversity will continue to decline. The Global Risks Perception Survey 2014 highlighted that three of the top ten risks over the next ten years will be environmental, with one of the top three being biodiversity loss. The degradation of freshwater and marine ecosystems will increasingly affect biodiversity</w:t>
      </w:r>
      <w:r w:rsidRPr="00952F2D">
        <w:rPr>
          <w:vertAlign w:val="superscript"/>
        </w:rPr>
        <w:footnoteReference w:id="22"/>
      </w:r>
      <w:r w:rsidRPr="008939FE">
        <w:rPr>
          <w:rFonts w:cs="Calibri"/>
          <w:iCs/>
        </w:rPr>
        <w:t xml:space="preserve"> and the provision of important goods (such as food, water, fibre and fuel) and services (such as nutrient cycling, purification, flood and climate regulation) that sustain human existence and livelihoods.</w:t>
      </w:r>
      <w:r w:rsidRPr="00952F2D">
        <w:rPr>
          <w:vertAlign w:val="superscript"/>
        </w:rPr>
        <w:footnoteReference w:id="23"/>
      </w:r>
      <w:r w:rsidRPr="008939FE">
        <w:rPr>
          <w:rFonts w:cs="Calibri"/>
          <w:iCs/>
        </w:rPr>
        <w:t xml:space="preserve"> </w:t>
      </w:r>
    </w:p>
    <w:p w14:paraId="10BDCF58" w14:textId="188212D9" w:rsidR="005F36D8" w:rsidRPr="008939FE" w:rsidRDefault="005F36D8" w:rsidP="007450F5">
      <w:pPr>
        <w:pStyle w:val="Normalnumber"/>
        <w:rPr>
          <w:rFonts w:cs="Calibri"/>
          <w:iCs/>
        </w:rPr>
      </w:pPr>
      <w:r w:rsidRPr="008939FE">
        <w:rPr>
          <w:rFonts w:cs="Calibri"/>
          <w:iCs/>
        </w:rPr>
        <w:t xml:space="preserve">GEO-5 and other key scientific reports such as </w:t>
      </w:r>
      <w:r w:rsidRPr="008939FE">
        <w:rPr>
          <w:rFonts w:cs="Calibri"/>
          <w:i/>
          <w:iCs/>
        </w:rPr>
        <w:t>Global Biodiversity Outlook 4</w:t>
      </w:r>
      <w:r w:rsidRPr="008939FE">
        <w:rPr>
          <w:rFonts w:cs="Calibri"/>
          <w:iCs/>
        </w:rPr>
        <w:t xml:space="preserve"> indicate that unsustainable exploitation of resources</w:t>
      </w:r>
      <w:r w:rsidR="00151F15" w:rsidRPr="008939FE">
        <w:rPr>
          <w:rFonts w:cs="Calibri"/>
          <w:iCs/>
        </w:rPr>
        <w:t>,</w:t>
      </w:r>
      <w:r w:rsidRPr="008939FE">
        <w:rPr>
          <w:rFonts w:cs="Calibri"/>
          <w:iCs/>
        </w:rPr>
        <w:t xml:space="preserve"> compounded by climate change and pollution of the air, land and water, including habitat changes and the spread of invasive alien species</w:t>
      </w:r>
      <w:r w:rsidR="00151F15" w:rsidRPr="008939FE">
        <w:rPr>
          <w:rFonts w:cs="Calibri"/>
          <w:iCs/>
        </w:rPr>
        <w:t>,</w:t>
      </w:r>
      <w:r w:rsidRPr="008939FE">
        <w:rPr>
          <w:rFonts w:cs="Calibri"/>
          <w:iCs/>
        </w:rPr>
        <w:t xml:space="preserve"> will result in substantial biodiversity loss. This will negatively affect the status and functioning of ecosystems</w:t>
      </w:r>
      <w:r w:rsidR="006164A0" w:rsidRPr="008939FE">
        <w:rPr>
          <w:rFonts w:cs="Calibri"/>
          <w:iCs/>
        </w:rPr>
        <w:t xml:space="preserve"> and </w:t>
      </w:r>
      <w:r w:rsidRPr="008939FE">
        <w:rPr>
          <w:rFonts w:cs="Calibri"/>
          <w:iCs/>
        </w:rPr>
        <w:t xml:space="preserve">the provision of ecosystem services, with subsequent impacts on food security, livelihoods and poverty reduction efforts. Examples are the collapse of fisheries, the alteration of hydrological cycles and the loss of species used for medicinal purposes. </w:t>
      </w:r>
    </w:p>
    <w:p w14:paraId="5CC818EA" w14:textId="6CD0FA90" w:rsidR="005F36D8" w:rsidRPr="00952F2D" w:rsidRDefault="005F36D8" w:rsidP="007450F5">
      <w:pPr>
        <w:pStyle w:val="Normalnumber"/>
      </w:pPr>
      <w:r w:rsidRPr="00952F2D">
        <w:t>Ocean acidification is another major challenge to the environment. Rising CO</w:t>
      </w:r>
      <w:r w:rsidRPr="00952F2D">
        <w:rPr>
          <w:vertAlign w:val="subscript"/>
        </w:rPr>
        <w:t>2</w:t>
      </w:r>
      <w:r w:rsidRPr="00952F2D">
        <w:t xml:space="preserve"> </w:t>
      </w:r>
      <w:r w:rsidR="00C82907" w:rsidRPr="00952F2D">
        <w:t xml:space="preserve">levels </w:t>
      </w:r>
      <w:r w:rsidRPr="00952F2D">
        <w:t xml:space="preserve">in the atmosphere </w:t>
      </w:r>
      <w:r w:rsidR="00C82907" w:rsidRPr="00952F2D">
        <w:t>are affecting</w:t>
      </w:r>
      <w:r w:rsidRPr="00952F2D">
        <w:t xml:space="preserve"> the acidity of oceans</w:t>
      </w:r>
      <w:r w:rsidR="00C82907" w:rsidRPr="00952F2D">
        <w:t>, which in turn</w:t>
      </w:r>
      <w:r w:rsidR="000D60A0" w:rsidRPr="00952F2D">
        <w:t>,</w:t>
      </w:r>
      <w:r w:rsidRPr="00952F2D">
        <w:t xml:space="preserve"> when paired with warmer sea temperatures </w:t>
      </w:r>
      <w:r w:rsidR="000D60A0" w:rsidRPr="00952F2D">
        <w:t xml:space="preserve">and </w:t>
      </w:r>
      <w:r w:rsidRPr="00952F2D">
        <w:t>human</w:t>
      </w:r>
      <w:r w:rsidR="00E728D3" w:rsidRPr="00952F2D">
        <w:t>-</w:t>
      </w:r>
      <w:r w:rsidRPr="00952F2D">
        <w:t xml:space="preserve">induced stresses, </w:t>
      </w:r>
      <w:r w:rsidR="000D60A0" w:rsidRPr="00952F2D">
        <w:t>make</w:t>
      </w:r>
      <w:r w:rsidR="00C82907" w:rsidRPr="00952F2D">
        <w:t>s</w:t>
      </w:r>
      <w:r w:rsidR="000D60A0" w:rsidRPr="00952F2D">
        <w:t xml:space="preserve"> </w:t>
      </w:r>
      <w:r w:rsidRPr="00952F2D">
        <w:t>tropical reef ecosystems vulnerable to collapse.</w:t>
      </w:r>
      <w:r w:rsidRPr="00952F2D">
        <w:rPr>
          <w:vertAlign w:val="superscript"/>
        </w:rPr>
        <w:footnoteReference w:id="24"/>
      </w:r>
      <w:r w:rsidRPr="00952F2D">
        <w:t xml:space="preserve"> Meeting the Aichi Biodiversity targets</w:t>
      </w:r>
      <w:r w:rsidRPr="00952F2D">
        <w:rPr>
          <w:vertAlign w:val="superscript"/>
        </w:rPr>
        <w:footnoteReference w:id="25"/>
      </w:r>
      <w:r w:rsidRPr="00952F2D">
        <w:rPr>
          <w:vertAlign w:val="superscript"/>
        </w:rPr>
        <w:t xml:space="preserve"> </w:t>
      </w:r>
      <w:r w:rsidRPr="00952F2D">
        <w:t>will contribute to the broader global priorities addressed by the 2030 Agenda</w:t>
      </w:r>
      <w:r w:rsidR="009E3921" w:rsidRPr="00952F2D">
        <w:t>,</w:t>
      </w:r>
      <w:r w:rsidRPr="00952F2D">
        <w:t xml:space="preserve"> namely reducing hunger and poverty, improving human health and ensuring a sustainable supply of energy, food and clean water.</w:t>
      </w:r>
    </w:p>
    <w:p w14:paraId="0370C0D2" w14:textId="77EC8274" w:rsidR="005F36D8" w:rsidRPr="005F36D8" w:rsidRDefault="007450F5" w:rsidP="00777F24">
      <w:pPr>
        <w:pStyle w:val="CH2"/>
        <w:outlineLvl w:val="0"/>
      </w:pPr>
      <w:r>
        <w:tab/>
      </w:r>
      <w:r>
        <w:tab/>
      </w:r>
      <w:r w:rsidR="005F36D8" w:rsidRPr="005F36D8">
        <w:t xml:space="preserve">Environmental </w:t>
      </w:r>
      <w:r w:rsidR="00A75571">
        <w:t>g</w:t>
      </w:r>
      <w:r w:rsidR="005F36D8" w:rsidRPr="005F36D8">
        <w:t>overnance</w:t>
      </w:r>
    </w:p>
    <w:p w14:paraId="17A1FCC7" w14:textId="06B50A92" w:rsidR="005F36D8" w:rsidRPr="007450F5" w:rsidRDefault="005F36D8" w:rsidP="007450F5">
      <w:pPr>
        <w:pStyle w:val="Normalnumber"/>
      </w:pPr>
      <w:r w:rsidRPr="007450F5">
        <w:t>Illegal trade in wildlife has risen to crisis levels for some species, with close to 25,000 elephants killed in 2013 alone.</w:t>
      </w:r>
      <w:r w:rsidRPr="007450F5">
        <w:rPr>
          <w:vertAlign w:val="superscript"/>
        </w:rPr>
        <w:footnoteReference w:id="26"/>
      </w:r>
      <w:r w:rsidRPr="007450F5">
        <w:rPr>
          <w:vertAlign w:val="superscript"/>
        </w:rPr>
        <w:t xml:space="preserve"> </w:t>
      </w:r>
      <w:r w:rsidRPr="007450F5">
        <w:t xml:space="preserve">An increase in transnational crime, which also comprises illegal logging and fishing, affects governance efforts and hinders socioeconomic development. Violent conflict </w:t>
      </w:r>
      <w:proofErr w:type="gramStart"/>
      <w:r w:rsidRPr="007450F5">
        <w:t>can be triggered</w:t>
      </w:r>
      <w:proofErr w:type="gramEnd"/>
      <w:r w:rsidRPr="007450F5">
        <w:t xml:space="preserve">, financed and prolonged by disputes over natural resources and leave devastating environmental legacies. Illegal logging, trafficking in waste, </w:t>
      </w:r>
      <w:r w:rsidR="00676774" w:rsidRPr="007450F5">
        <w:t>corruption</w:t>
      </w:r>
      <w:r w:rsidR="00676774">
        <w:t>,</w:t>
      </w:r>
      <w:r w:rsidR="00676774" w:rsidRPr="00552B96">
        <w:t xml:space="preserve"> </w:t>
      </w:r>
      <w:r w:rsidRPr="007450F5">
        <w:t xml:space="preserve">poaching and the associated illegal trade are symptomatic of the failures in natural resources governance and enforcement. Member States, through the Convention on International Trade </w:t>
      </w:r>
      <w:r w:rsidR="00676774">
        <w:t>in</w:t>
      </w:r>
      <w:r w:rsidR="00676774" w:rsidRPr="007450F5">
        <w:t xml:space="preserve"> </w:t>
      </w:r>
      <w:r w:rsidRPr="007450F5">
        <w:t xml:space="preserve">Endangered Species of Wild Fauna and Flora, </w:t>
      </w:r>
      <w:r w:rsidR="00676774">
        <w:t xml:space="preserve">the International Criminal Police Organization </w:t>
      </w:r>
      <w:r w:rsidRPr="007450F5">
        <w:t xml:space="preserve">and the </w:t>
      </w:r>
      <w:r w:rsidR="00676774">
        <w:t xml:space="preserve">United Nations </w:t>
      </w:r>
      <w:r w:rsidRPr="007450F5">
        <w:t xml:space="preserve">Convention against Transnational Organized Crime, are increasingly </w:t>
      </w:r>
      <w:proofErr w:type="gramStart"/>
      <w:r w:rsidRPr="007450F5">
        <w:t>partnering</w:t>
      </w:r>
      <w:proofErr w:type="gramEnd"/>
      <w:r w:rsidRPr="007450F5">
        <w:t xml:space="preserve"> to eradicate this problem. In response, </w:t>
      </w:r>
      <w:r w:rsidR="00676774">
        <w:t>the United Nations Environment Assembly</w:t>
      </w:r>
      <w:r w:rsidR="00676774" w:rsidRPr="007450F5">
        <w:t xml:space="preserve"> </w:t>
      </w:r>
      <w:r w:rsidR="009306F4">
        <w:t xml:space="preserve">at its first session adopted </w:t>
      </w:r>
      <w:r w:rsidRPr="007450F5">
        <w:t xml:space="preserve">resolution 1/3 to address illegal trade in wildlife and its adverse effects on ecosystems and livelihoods, which </w:t>
      </w:r>
      <w:proofErr w:type="gramStart"/>
      <w:r w:rsidRPr="007450F5">
        <w:t>was endorsed</w:t>
      </w:r>
      <w:proofErr w:type="gramEnd"/>
      <w:r w:rsidRPr="007450F5">
        <w:t xml:space="preserve"> by the General Assembly at </w:t>
      </w:r>
      <w:r w:rsidR="00676774">
        <w:t>its</w:t>
      </w:r>
      <w:r w:rsidR="00676774" w:rsidRPr="007450F5">
        <w:t xml:space="preserve"> </w:t>
      </w:r>
      <w:r w:rsidR="009E3921">
        <w:t>seventieth</w:t>
      </w:r>
      <w:r w:rsidR="009E3921" w:rsidRPr="007450F5">
        <w:t xml:space="preserve"> </w:t>
      </w:r>
      <w:r w:rsidRPr="007450F5">
        <w:t>session.</w:t>
      </w:r>
    </w:p>
    <w:p w14:paraId="3C6B1285" w14:textId="6A8730E5" w:rsidR="005F36D8" w:rsidRPr="007450F5" w:rsidRDefault="005F36D8" w:rsidP="007450F5">
      <w:pPr>
        <w:pStyle w:val="Normalnumber"/>
      </w:pPr>
      <w:r w:rsidRPr="007450F5">
        <w:t xml:space="preserve">To effectively address environmental priorities at any level, adequate and effective governance structures and normative and policy foundations are essential. Aligning environmental governance structures to the challenges of global sustainability and integrating social, environmental and economic objectives in sustainable development policies </w:t>
      </w:r>
      <w:proofErr w:type="gramStart"/>
      <w:r w:rsidR="009306F4" w:rsidRPr="007450F5">
        <w:t>ha</w:t>
      </w:r>
      <w:r w:rsidR="009306F4">
        <w:t>ve</w:t>
      </w:r>
      <w:r w:rsidR="009306F4" w:rsidRPr="007450F5">
        <w:t xml:space="preserve"> </w:t>
      </w:r>
      <w:r w:rsidRPr="007450F5">
        <w:t>been identified</w:t>
      </w:r>
      <w:proofErr w:type="gramEnd"/>
      <w:r w:rsidRPr="007450F5">
        <w:t xml:space="preserve"> by scientists as the number one issue for the </w:t>
      </w:r>
      <w:r w:rsidR="009306F4">
        <w:t>twenty-first</w:t>
      </w:r>
      <w:r w:rsidR="009306F4" w:rsidRPr="007450F5">
        <w:t xml:space="preserve"> </w:t>
      </w:r>
      <w:r w:rsidRPr="007450F5">
        <w:t>century.</w:t>
      </w:r>
      <w:r w:rsidRPr="007450F5">
        <w:rPr>
          <w:vertAlign w:val="superscript"/>
        </w:rPr>
        <w:footnoteReference w:id="27"/>
      </w:r>
      <w:r w:rsidRPr="007450F5">
        <w:t xml:space="preserve"> At the United Nations Conference on Sustainable Development, </w:t>
      </w:r>
      <w:r w:rsidR="009306F4">
        <w:t xml:space="preserve">the Heads of </w:t>
      </w:r>
      <w:proofErr w:type="gramStart"/>
      <w:r w:rsidR="009306F4">
        <w:t>State and Government</w:t>
      </w:r>
      <w:proofErr w:type="gramEnd"/>
      <w:r w:rsidR="009306F4">
        <w:t xml:space="preserve"> and high-level representatives</w:t>
      </w:r>
      <w:r w:rsidR="009306F4" w:rsidRPr="007450F5">
        <w:t xml:space="preserve"> </w:t>
      </w:r>
      <w:r w:rsidRPr="007450F5">
        <w:t xml:space="preserve">acknowledged that “good </w:t>
      </w:r>
      <w:r w:rsidRPr="00952F2D">
        <w:t>governance and the rule of law, at the national and international levels, as well as an enabling environment, are essential for sustainable development”.</w:t>
      </w:r>
      <w:r w:rsidRPr="00952F2D">
        <w:rPr>
          <w:vertAlign w:val="superscript"/>
        </w:rPr>
        <w:footnoteReference w:id="28"/>
      </w:r>
      <w:r w:rsidRPr="00952F2D">
        <w:rPr>
          <w:vertAlign w:val="superscript"/>
        </w:rPr>
        <w:t xml:space="preserve"> </w:t>
      </w:r>
      <w:r w:rsidRPr="00952F2D">
        <w:t xml:space="preserve">The importance of participation and </w:t>
      </w:r>
      <w:r w:rsidRPr="00952F2D">
        <w:lastRenderedPageBreak/>
        <w:t xml:space="preserve">involvement of major groups and stakeholders </w:t>
      </w:r>
      <w:proofErr w:type="gramStart"/>
      <w:r w:rsidRPr="00952F2D">
        <w:t>has been recognized</w:t>
      </w:r>
      <w:proofErr w:type="gramEnd"/>
      <w:r w:rsidRPr="00952F2D">
        <w:t xml:space="preserve"> through Rio Principle 10</w:t>
      </w:r>
      <w:r w:rsidR="009E2AC3" w:rsidRPr="00952F2D">
        <w:t xml:space="preserve"> and</w:t>
      </w:r>
      <w:r w:rsidRPr="00952F2D">
        <w:t xml:space="preserve"> subsequent guidelines and resolutions,</w:t>
      </w:r>
      <w:r w:rsidRPr="00952F2D">
        <w:rPr>
          <w:vertAlign w:val="superscript"/>
        </w:rPr>
        <w:footnoteReference w:id="29"/>
      </w:r>
      <w:r w:rsidRPr="00952F2D">
        <w:t xml:space="preserve"> as has the need to involve all institutions and actors in promoting environmental sustainability and combating violations of environmental law.</w:t>
      </w:r>
      <w:r w:rsidRPr="00952F2D">
        <w:rPr>
          <w:vertAlign w:val="superscript"/>
        </w:rPr>
        <w:footnoteReference w:id="30"/>
      </w:r>
      <w:r w:rsidRPr="00952F2D">
        <w:t xml:space="preserve"> Effective implementation and compliance with </w:t>
      </w:r>
      <w:r w:rsidR="004A24D4" w:rsidRPr="00952F2D">
        <w:t>multilateral environmental agreement</w:t>
      </w:r>
      <w:r w:rsidRPr="00952F2D">
        <w:t xml:space="preserve"> commitments will continue to be high on </w:t>
      </w:r>
      <w:r w:rsidR="009306F4" w:rsidRPr="00952F2D">
        <w:t xml:space="preserve">the </w:t>
      </w:r>
      <w:r w:rsidRPr="00952F2D">
        <w:t xml:space="preserve">agenda </w:t>
      </w:r>
      <w:r w:rsidR="009306F4" w:rsidRPr="00952F2D">
        <w:t xml:space="preserve">of UNEP </w:t>
      </w:r>
      <w:r w:rsidRPr="00952F2D">
        <w:t xml:space="preserve">during </w:t>
      </w:r>
      <w:r w:rsidR="009E2AC3" w:rsidRPr="00952F2D">
        <w:t xml:space="preserve">the period </w:t>
      </w:r>
      <w:r w:rsidR="004A24D4" w:rsidRPr="00952F2D">
        <w:t>2018–2021</w:t>
      </w:r>
      <w:r w:rsidRPr="00952F2D">
        <w:t>.</w:t>
      </w:r>
    </w:p>
    <w:p w14:paraId="72B242F1" w14:textId="77777777" w:rsidR="005F36D8" w:rsidRPr="005F36D8" w:rsidRDefault="007450F5" w:rsidP="00777F24">
      <w:pPr>
        <w:pStyle w:val="CH2"/>
        <w:outlineLvl w:val="0"/>
      </w:pPr>
      <w:r>
        <w:tab/>
      </w:r>
      <w:r>
        <w:tab/>
      </w:r>
      <w:r w:rsidR="005F36D8" w:rsidRPr="005F36D8">
        <w:t>Keeping the environment under review</w:t>
      </w:r>
    </w:p>
    <w:p w14:paraId="3BBF1475" w14:textId="282955A8" w:rsidR="005F36D8" w:rsidRPr="007450F5" w:rsidRDefault="005F36D8" w:rsidP="007450F5">
      <w:pPr>
        <w:pStyle w:val="Normalnumber"/>
      </w:pPr>
      <w:r w:rsidRPr="007450F5">
        <w:t xml:space="preserve">Earth systems </w:t>
      </w:r>
      <w:proofErr w:type="gramStart"/>
      <w:r w:rsidRPr="007450F5">
        <w:t>are being pushed</w:t>
      </w:r>
      <w:proofErr w:type="gramEnd"/>
      <w:r w:rsidRPr="007450F5">
        <w:t xml:space="preserve"> to their biophysical limits and there is evidence that </w:t>
      </w:r>
      <w:r w:rsidR="009306F4" w:rsidRPr="007450F5">
        <w:t>th</w:t>
      </w:r>
      <w:r w:rsidR="009306F4">
        <w:t>o</w:t>
      </w:r>
      <w:r w:rsidR="009306F4" w:rsidRPr="007450F5">
        <w:t xml:space="preserve">se </w:t>
      </w:r>
      <w:r w:rsidRPr="007450F5">
        <w:t xml:space="preserve">limits either </w:t>
      </w:r>
      <w:r w:rsidR="0003452F">
        <w:t xml:space="preserve">are </w:t>
      </w:r>
      <w:r w:rsidRPr="007450F5">
        <w:t xml:space="preserve">close to being reached or have already been exceeded. </w:t>
      </w:r>
      <w:r w:rsidR="009306F4">
        <w:t>They</w:t>
      </w:r>
      <w:r w:rsidR="009306F4" w:rsidRPr="007450F5">
        <w:t xml:space="preserve"> </w:t>
      </w:r>
      <w:r w:rsidRPr="007450F5">
        <w:t>include changes to the bio</w:t>
      </w:r>
      <w:r w:rsidR="009306F4">
        <w:noBreakHyphen/>
      </w:r>
      <w:r w:rsidRPr="007450F5">
        <w:t xml:space="preserve">geochemical cycles (especially nutrients such as nitrogen and phosphorus), biodiversity loss and climate change. </w:t>
      </w:r>
    </w:p>
    <w:p w14:paraId="2C809E8D" w14:textId="660C686A" w:rsidR="005F36D8" w:rsidRPr="007450F5" w:rsidRDefault="005F36D8" w:rsidP="007450F5">
      <w:pPr>
        <w:pStyle w:val="Normalnumber"/>
      </w:pPr>
      <w:r w:rsidRPr="007450F5">
        <w:t>Half of the</w:t>
      </w:r>
      <w:r w:rsidR="009E2AC3">
        <w:t xml:space="preserve"> Sustainable Development Goals </w:t>
      </w:r>
      <w:r w:rsidRPr="007450F5">
        <w:t xml:space="preserve">have an environmental focus or address the sustainability of natural resources. At least one target in each of the 17 </w:t>
      </w:r>
      <w:r w:rsidR="00475EF7">
        <w:t xml:space="preserve">Goals </w:t>
      </w:r>
      <w:r w:rsidRPr="007450F5">
        <w:t xml:space="preserve">concerns environmental sustainability, meaning that progress on one </w:t>
      </w:r>
      <w:proofErr w:type="gramStart"/>
      <w:r w:rsidRPr="007450F5">
        <w:t>cannot be achieved</w:t>
      </w:r>
      <w:proofErr w:type="gramEnd"/>
      <w:r w:rsidRPr="007450F5">
        <w:t xml:space="preserve"> if there is no progress on others. </w:t>
      </w:r>
      <w:proofErr w:type="gramStart"/>
      <w:r w:rsidR="00475EF7">
        <w:t>Goals</w:t>
      </w:r>
      <w:r w:rsidR="00475EF7" w:rsidRPr="007450F5">
        <w:t xml:space="preserve"> </w:t>
      </w:r>
      <w:r w:rsidRPr="007450F5">
        <w:t xml:space="preserve">with an environmental focus include </w:t>
      </w:r>
      <w:r w:rsidR="00475EF7">
        <w:t xml:space="preserve">Goal </w:t>
      </w:r>
      <w:r w:rsidRPr="007450F5">
        <w:t>6 (</w:t>
      </w:r>
      <w:r w:rsidR="000D0F76">
        <w:t xml:space="preserve">ensure availability and sustainable management of water </w:t>
      </w:r>
      <w:r w:rsidRPr="007450F5">
        <w:t>and sanitation</w:t>
      </w:r>
      <w:r w:rsidR="000D0F76">
        <w:t xml:space="preserve"> for all</w:t>
      </w:r>
      <w:r w:rsidRPr="007450F5">
        <w:t xml:space="preserve">), </w:t>
      </w:r>
      <w:r w:rsidR="00475EF7">
        <w:t xml:space="preserve">Goal </w:t>
      </w:r>
      <w:r w:rsidRPr="007450F5">
        <w:t>7 (</w:t>
      </w:r>
      <w:r w:rsidR="000D0F76">
        <w:t xml:space="preserve">ensure access to </w:t>
      </w:r>
      <w:r w:rsidRPr="007450F5">
        <w:t>affordable</w:t>
      </w:r>
      <w:r w:rsidR="000D0F76">
        <w:t xml:space="preserve">, reliable, sustainable </w:t>
      </w:r>
      <w:r w:rsidRPr="007450F5">
        <w:t xml:space="preserve">and </w:t>
      </w:r>
      <w:r w:rsidR="000D0F76">
        <w:t xml:space="preserve">modern </w:t>
      </w:r>
      <w:r w:rsidRPr="007450F5">
        <w:t>energy</w:t>
      </w:r>
      <w:r w:rsidR="000D0F76">
        <w:t xml:space="preserve"> for all</w:t>
      </w:r>
      <w:r w:rsidRPr="007450F5">
        <w:t xml:space="preserve">), </w:t>
      </w:r>
      <w:r w:rsidR="00475EF7">
        <w:t>Goal</w:t>
      </w:r>
      <w:r w:rsidR="00475EF7" w:rsidRPr="007450F5">
        <w:t xml:space="preserve"> </w:t>
      </w:r>
      <w:r w:rsidRPr="007450F5">
        <w:t>9 (</w:t>
      </w:r>
      <w:r w:rsidR="004A32AB">
        <w:t>build resilient infrastructure, promote inclusive and sustainable industrialization and foster innovation</w:t>
      </w:r>
      <w:r w:rsidRPr="007450F5">
        <w:t xml:space="preserve">), </w:t>
      </w:r>
      <w:r w:rsidR="00475EF7">
        <w:t>Goal</w:t>
      </w:r>
      <w:r w:rsidR="00475EF7" w:rsidRPr="007450F5">
        <w:t xml:space="preserve"> </w:t>
      </w:r>
      <w:r w:rsidRPr="007450F5">
        <w:t>11 (</w:t>
      </w:r>
      <w:r w:rsidR="004A32AB">
        <w:t>make cities and human settlements inclusive, safe, resilient and sustainable</w:t>
      </w:r>
      <w:r w:rsidRPr="007450F5">
        <w:t xml:space="preserve">), </w:t>
      </w:r>
      <w:r w:rsidR="00475EF7">
        <w:t>Goal</w:t>
      </w:r>
      <w:r w:rsidR="00475EF7" w:rsidRPr="007450F5">
        <w:t xml:space="preserve"> </w:t>
      </w:r>
      <w:r w:rsidRPr="007450F5">
        <w:t>12 (</w:t>
      </w:r>
      <w:r w:rsidR="004A32AB">
        <w:t>ensure sustainable consumption and production patterns</w:t>
      </w:r>
      <w:r w:rsidRPr="007450F5">
        <w:t xml:space="preserve">), </w:t>
      </w:r>
      <w:r w:rsidR="00475EF7">
        <w:t>Goal</w:t>
      </w:r>
      <w:r w:rsidR="00475EF7" w:rsidRPr="007450F5">
        <w:t xml:space="preserve"> </w:t>
      </w:r>
      <w:r w:rsidRPr="007450F5">
        <w:t>13 (</w:t>
      </w:r>
      <w:r w:rsidR="004A32AB">
        <w:t>take urgent action to combat climate change and its impacts</w:t>
      </w:r>
      <w:r w:rsidRPr="007450F5">
        <w:t xml:space="preserve">), </w:t>
      </w:r>
      <w:r w:rsidR="00475EF7">
        <w:t>Goal</w:t>
      </w:r>
      <w:r w:rsidR="00475EF7" w:rsidRPr="007450F5">
        <w:t xml:space="preserve"> </w:t>
      </w:r>
      <w:r w:rsidRPr="007450F5">
        <w:t>14 (</w:t>
      </w:r>
      <w:r w:rsidR="004A32AB">
        <w:t>conserve and sustainably use the oceans, seas and marine resources for sustainable development</w:t>
      </w:r>
      <w:r w:rsidRPr="007450F5">
        <w:t xml:space="preserve">) and </w:t>
      </w:r>
      <w:r w:rsidR="004A32AB">
        <w:t xml:space="preserve">Goal </w:t>
      </w:r>
      <w:r w:rsidRPr="007450F5">
        <w:t>15 (</w:t>
      </w:r>
      <w:r w:rsidR="004A32AB">
        <w:t>protect, restore and promote sustainable use of terrestrial ecosystems, sustainably manage forests, combat desertification, and halt and reverse land degradation and halt biodiversity loss</w:t>
      </w:r>
      <w:r w:rsidRPr="007450F5">
        <w:t>).</w:t>
      </w:r>
      <w:proofErr w:type="gramEnd"/>
      <w:r w:rsidRPr="007450F5">
        <w:t xml:space="preserve"> For the other </w:t>
      </w:r>
      <w:r w:rsidR="00475EF7">
        <w:t>Goals</w:t>
      </w:r>
      <w:r w:rsidRPr="007450F5">
        <w:t>, a healthy environment is essential for their achievement.</w:t>
      </w:r>
    </w:p>
    <w:p w14:paraId="5D4F5D17" w14:textId="413FEDAA" w:rsidR="005F36D8" w:rsidRPr="007450F5" w:rsidRDefault="005F36D8" w:rsidP="007450F5">
      <w:pPr>
        <w:pStyle w:val="Normalnumber"/>
      </w:pPr>
      <w:r w:rsidRPr="007450F5">
        <w:t xml:space="preserve">To track progress towards these and other global environmental goals, UNEP established six </w:t>
      </w:r>
      <w:r w:rsidR="004A32AB">
        <w:t>r</w:t>
      </w:r>
      <w:r w:rsidR="004A32AB" w:rsidRPr="007450F5">
        <w:t xml:space="preserve">egional </w:t>
      </w:r>
      <w:r w:rsidR="004A32AB">
        <w:t>e</w:t>
      </w:r>
      <w:r w:rsidRPr="007450F5">
        <w:t xml:space="preserve">nvironmental </w:t>
      </w:r>
      <w:r w:rsidR="004A32AB">
        <w:t>i</w:t>
      </w:r>
      <w:r w:rsidRPr="007450F5">
        <w:t xml:space="preserve">nformation </w:t>
      </w:r>
      <w:r w:rsidR="004A32AB">
        <w:t>n</w:t>
      </w:r>
      <w:r w:rsidRPr="007450F5">
        <w:t>etworks (REIN) and developed a common approach within the Global Environment Outlook (GEO) for indicator-based reporting and assessment to keep the environment under review. The biennial REIN meetings and regular GEO assessments could play an important role in delivering the evidence</w:t>
      </w:r>
      <w:r w:rsidR="004A32AB">
        <w:t xml:space="preserve"> </w:t>
      </w:r>
      <w:r w:rsidRPr="007450F5">
        <w:t xml:space="preserve">base for reviewing progress on the environmental dimension of sustainable development. If a four-yearly cycle </w:t>
      </w:r>
      <w:proofErr w:type="gramStart"/>
      <w:r w:rsidRPr="007450F5">
        <w:t>is</w:t>
      </w:r>
      <w:proofErr w:type="gramEnd"/>
      <w:r w:rsidRPr="007450F5">
        <w:t xml:space="preserve"> adopted for the Global Sustainable Development Report, </w:t>
      </w:r>
      <w:r w:rsidR="004A32AB">
        <w:t xml:space="preserve">the </w:t>
      </w:r>
      <w:r w:rsidR="004A24D4">
        <w:t>United Nations Environment Assembly</w:t>
      </w:r>
      <w:r w:rsidRPr="007450F5">
        <w:t xml:space="preserve"> would be able to ensure an effective review of the environment dimensions of the </w:t>
      </w:r>
      <w:r w:rsidR="004A32AB">
        <w:t>Goals</w:t>
      </w:r>
      <w:r w:rsidR="004A32AB" w:rsidRPr="007450F5">
        <w:t xml:space="preserve"> </w:t>
      </w:r>
      <w:r w:rsidRPr="007450F5">
        <w:t xml:space="preserve">through the regular GEO regional and global assessment processes. Necessary tools and follow-up on the link between science and policy </w:t>
      </w:r>
      <w:proofErr w:type="gramStart"/>
      <w:r w:rsidRPr="007450F5">
        <w:t>will be developed</w:t>
      </w:r>
      <w:proofErr w:type="gramEnd"/>
      <w:r w:rsidRPr="007450F5">
        <w:t xml:space="preserve"> to provide guidance on global norms and standards for keeping the environment under review, </w:t>
      </w:r>
      <w:r w:rsidR="00C7434B">
        <w:t xml:space="preserve">to </w:t>
      </w:r>
      <w:r w:rsidRPr="007450F5">
        <w:t xml:space="preserve">strengthen science-policy partnerships and </w:t>
      </w:r>
      <w:r w:rsidR="00C7434B">
        <w:t xml:space="preserve">to ensure </w:t>
      </w:r>
      <w:r w:rsidRPr="007450F5">
        <w:t>prompt action on emerging issues and thematic follow-up and review.</w:t>
      </w:r>
    </w:p>
    <w:p w14:paraId="48B31B57" w14:textId="77777777" w:rsidR="005F36D8" w:rsidRPr="005F36D8" w:rsidRDefault="007450F5" w:rsidP="00777F24">
      <w:pPr>
        <w:pStyle w:val="CH2"/>
        <w:outlineLvl w:val="0"/>
      </w:pPr>
      <w:r>
        <w:tab/>
      </w:r>
      <w:r>
        <w:tab/>
      </w:r>
      <w:r w:rsidR="005F36D8" w:rsidRPr="005F36D8">
        <w:t>Other factors at play</w:t>
      </w:r>
    </w:p>
    <w:p w14:paraId="1A2CA63C" w14:textId="1F76AA17" w:rsidR="005F36D8" w:rsidRPr="007450F5" w:rsidRDefault="005F36D8" w:rsidP="007450F5">
      <w:pPr>
        <w:pStyle w:val="Normalnumber"/>
      </w:pPr>
      <w:r w:rsidRPr="007450F5">
        <w:t xml:space="preserve">The world faces a number of environmental risks, but addressing these alone will not be enough to build a healthy planet. Understanding the gender dimensions of the environment is </w:t>
      </w:r>
      <w:proofErr w:type="gramStart"/>
      <w:r w:rsidRPr="007450F5">
        <w:t>key</w:t>
      </w:r>
      <w:proofErr w:type="gramEnd"/>
      <w:r w:rsidRPr="007450F5">
        <w:t xml:space="preserve"> to conserving biodiversity and implementing the 2015</w:t>
      </w:r>
      <w:r w:rsidR="00E81758">
        <w:rPr>
          <w:iCs/>
        </w:rPr>
        <w:t>–</w:t>
      </w:r>
      <w:r w:rsidRPr="007450F5">
        <w:t>2020 Gender Plan of Action</w:t>
      </w:r>
      <w:r w:rsidR="004A32AB" w:rsidRPr="004A32AB">
        <w:t xml:space="preserve"> </w:t>
      </w:r>
      <w:r w:rsidR="004A32AB">
        <w:t xml:space="preserve">under the </w:t>
      </w:r>
      <w:r w:rsidR="004A32AB" w:rsidRPr="007450F5">
        <w:t>Convention on Bio</w:t>
      </w:r>
      <w:r w:rsidR="004A32AB">
        <w:t>logical D</w:t>
      </w:r>
      <w:r w:rsidR="004A32AB" w:rsidRPr="007450F5">
        <w:t>iversity</w:t>
      </w:r>
      <w:r w:rsidRPr="007450F5">
        <w:t>. As key managers of land and resources, women and men – each in their own way – contribute to the conservation of biodiversity and are central to the success of biodiversity policy. Although women farmers currently account for 60</w:t>
      </w:r>
      <w:r w:rsidR="00E81758">
        <w:rPr>
          <w:iCs/>
        </w:rPr>
        <w:t>–</w:t>
      </w:r>
      <w:r w:rsidRPr="007450F5">
        <w:t xml:space="preserve">80 per cent of all food production in developing countries, gender often remains overlooked in decision-making </w:t>
      </w:r>
      <w:r w:rsidR="00AC59D8">
        <w:t>regarding</w:t>
      </w:r>
      <w:r w:rsidR="00AC59D8" w:rsidRPr="007450F5">
        <w:t xml:space="preserve"> </w:t>
      </w:r>
      <w:r w:rsidRPr="007450F5">
        <w:t>access to and use of land and biodiversity resources. Empowering women to participate as equals in decision</w:t>
      </w:r>
      <w:r w:rsidR="00E81758">
        <w:noBreakHyphen/>
      </w:r>
      <w:r w:rsidRPr="007450F5">
        <w:t>making related to information sharing and generation, education and training, and policy development will assist efforts in biodiversity conservation.</w:t>
      </w:r>
    </w:p>
    <w:p w14:paraId="3DF2062B" w14:textId="4E04A5E0" w:rsidR="005F36D8" w:rsidRPr="007450F5" w:rsidRDefault="00AC59D8" w:rsidP="007450F5">
      <w:pPr>
        <w:pStyle w:val="Normalnumber"/>
      </w:pPr>
      <w:r>
        <w:t>T</w:t>
      </w:r>
      <w:r w:rsidR="005F36D8" w:rsidRPr="007450F5">
        <w:t>h</w:t>
      </w:r>
      <w:r>
        <w:t>o</w:t>
      </w:r>
      <w:r w:rsidR="005F36D8" w:rsidRPr="007450F5">
        <w:t xml:space="preserve">se issues affect the environment and have consequences on the social and economic dimensions of sustainable development. The environmental agenda </w:t>
      </w:r>
      <w:proofErr w:type="gramStart"/>
      <w:r w:rsidR="005F36D8" w:rsidRPr="007450F5">
        <w:t>is as much integrated</w:t>
      </w:r>
      <w:proofErr w:type="gramEnd"/>
      <w:r w:rsidR="005F36D8" w:rsidRPr="007450F5">
        <w:t xml:space="preserve"> within its own arena as it is across dimensions. Issues </w:t>
      </w:r>
      <w:proofErr w:type="gramStart"/>
      <w:r w:rsidR="005F36D8" w:rsidRPr="007450F5">
        <w:t>are connected</w:t>
      </w:r>
      <w:proofErr w:type="gramEnd"/>
      <w:r w:rsidR="005F36D8" w:rsidRPr="007450F5">
        <w:t xml:space="preserve"> thematically </w:t>
      </w:r>
      <w:r w:rsidR="00E81758">
        <w:t>and</w:t>
      </w:r>
      <w:r w:rsidR="005F36D8" w:rsidRPr="007450F5">
        <w:t xml:space="preserve"> across geographical areas. Both political and scientific priorities in the regions have directly informed this global analysis for a </w:t>
      </w:r>
      <w:r w:rsidR="005F36D8" w:rsidRPr="007450F5">
        <w:lastRenderedPageBreak/>
        <w:t xml:space="preserve">bottom-up approach. </w:t>
      </w:r>
      <w:r>
        <w:t>The a</w:t>
      </w:r>
      <w:r w:rsidR="005F36D8" w:rsidRPr="007450F5">
        <w:t xml:space="preserve">nnex </w:t>
      </w:r>
      <w:r>
        <w:t xml:space="preserve">sets out </w:t>
      </w:r>
      <w:r w:rsidR="005F36D8" w:rsidRPr="007450F5">
        <w:t xml:space="preserve">a summary of consultations that took place through regional environmental </w:t>
      </w:r>
      <w:r w:rsidR="00E81758" w:rsidRPr="007450F5">
        <w:t>for</w:t>
      </w:r>
      <w:r w:rsidR="00E81758">
        <w:t>ums</w:t>
      </w:r>
      <w:r w:rsidR="00E81758" w:rsidRPr="007450F5">
        <w:t xml:space="preserve"> </w:t>
      </w:r>
      <w:r w:rsidR="005F36D8" w:rsidRPr="007450F5">
        <w:t xml:space="preserve">and UNEP regional offices </w:t>
      </w:r>
      <w:r w:rsidR="00E81758">
        <w:t>and</w:t>
      </w:r>
      <w:r w:rsidR="005F36D8" w:rsidRPr="007450F5">
        <w:t xml:space="preserve"> the outcomes of the </w:t>
      </w:r>
      <w:r w:rsidR="00E81758">
        <w:t>r</w:t>
      </w:r>
      <w:r w:rsidR="005F36D8" w:rsidRPr="007450F5">
        <w:t xml:space="preserve">egional </w:t>
      </w:r>
      <w:r w:rsidR="00E81758">
        <w:t>e</w:t>
      </w:r>
      <w:r w:rsidR="00E81758" w:rsidRPr="007450F5">
        <w:t xml:space="preserve">nvironmental </w:t>
      </w:r>
      <w:r w:rsidR="00E81758">
        <w:t>i</w:t>
      </w:r>
      <w:r w:rsidR="00E81758" w:rsidRPr="007450F5">
        <w:t xml:space="preserve">nformation </w:t>
      </w:r>
      <w:r w:rsidR="00E81758">
        <w:t>n</w:t>
      </w:r>
      <w:r w:rsidR="005F36D8" w:rsidRPr="007450F5">
        <w:t>etwork conferences.</w:t>
      </w:r>
    </w:p>
    <w:p w14:paraId="08E36635" w14:textId="235C5FE3" w:rsidR="005F36D8" w:rsidRPr="007450F5" w:rsidRDefault="005F36D8" w:rsidP="007450F5">
      <w:pPr>
        <w:pStyle w:val="Normalnumber"/>
      </w:pPr>
      <w:r w:rsidRPr="007450F5">
        <w:t xml:space="preserve">While different approaches can </w:t>
      </w:r>
      <w:r w:rsidR="00AC59D8">
        <w:t>facilitate</w:t>
      </w:r>
      <w:r w:rsidR="00AC59D8" w:rsidRPr="007450F5">
        <w:t xml:space="preserve"> </w:t>
      </w:r>
      <w:r w:rsidRPr="007450F5">
        <w:t>sustainable development, the complex and interconnected nature of the three dimensions of sustainable development requires a shift to addressing the social, economic and environmental dimensions in an integrated manner.</w:t>
      </w:r>
    </w:p>
    <w:p w14:paraId="16D4B6C7" w14:textId="77777777" w:rsidR="005F36D8" w:rsidRPr="00205AF4" w:rsidRDefault="007450F5" w:rsidP="00205AF4">
      <w:pPr>
        <w:pStyle w:val="CH1"/>
      </w:pPr>
      <w:bookmarkStart w:id="11" w:name="_Toc430938422"/>
      <w:bookmarkStart w:id="12" w:name="_Toc430938445"/>
      <w:bookmarkStart w:id="13" w:name="_Toc430938481"/>
      <w:bookmarkStart w:id="14" w:name="_Toc430936940"/>
      <w:bookmarkStart w:id="15" w:name="_Toc430936978"/>
      <w:bookmarkStart w:id="16" w:name="_Toc430938423"/>
      <w:bookmarkStart w:id="17" w:name="_Toc430938446"/>
      <w:bookmarkStart w:id="18" w:name="_Toc430938482"/>
      <w:bookmarkStart w:id="19" w:name="_Toc430706315"/>
      <w:bookmarkStart w:id="20" w:name="_Toc430706482"/>
      <w:bookmarkStart w:id="21" w:name="_Toc430706339"/>
      <w:bookmarkStart w:id="22" w:name="_Toc430706506"/>
      <w:bookmarkStart w:id="23" w:name="_Toc430706341"/>
      <w:bookmarkStart w:id="24" w:name="_Toc430706508"/>
      <w:bookmarkStart w:id="25" w:name="_Toc444874695"/>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205AF4">
        <w:tab/>
        <w:t>3.</w:t>
      </w:r>
      <w:r w:rsidRPr="00205AF4">
        <w:tab/>
      </w:r>
      <w:r w:rsidR="005F36D8" w:rsidRPr="00205AF4">
        <w:t>Vision 2030</w:t>
      </w:r>
      <w:bookmarkEnd w:id="25"/>
    </w:p>
    <w:p w14:paraId="7974BA9E" w14:textId="6D8A8656" w:rsidR="005F36D8" w:rsidRPr="007450F5" w:rsidRDefault="005F36D8" w:rsidP="007450F5">
      <w:pPr>
        <w:pStyle w:val="Normalnumber"/>
      </w:pPr>
      <w:r w:rsidRPr="007450F5">
        <w:rPr>
          <w:iCs/>
        </w:rPr>
        <w:t xml:space="preserve">UNEP aims to </w:t>
      </w:r>
      <w:r w:rsidRPr="003B1B7A">
        <w:t>reduce environmental risks and increase the resilience</w:t>
      </w:r>
      <w:r w:rsidRPr="007450F5">
        <w:rPr>
          <w:b/>
        </w:rPr>
        <w:t xml:space="preserve"> </w:t>
      </w:r>
      <w:r w:rsidRPr="007450F5">
        <w:t>of societies and the environment as a whole</w:t>
      </w:r>
      <w:r w:rsidR="003D0018">
        <w:t>,</w:t>
      </w:r>
      <w:r w:rsidRPr="007450F5">
        <w:t xml:space="preserve"> while also responding to the challenges highlighted in the situation analysis. This will not only foster the environmental dimension of sustainable development but also bring socioeconomic benefits. </w:t>
      </w:r>
      <w:r w:rsidRPr="007450F5">
        <w:rPr>
          <w:iCs/>
        </w:rPr>
        <w:t xml:space="preserve">The </w:t>
      </w:r>
      <w:r w:rsidR="007B17BA" w:rsidRPr="007450F5">
        <w:rPr>
          <w:iCs/>
        </w:rPr>
        <w:t xml:space="preserve">period </w:t>
      </w:r>
      <w:r w:rsidR="004A24D4">
        <w:rPr>
          <w:iCs/>
        </w:rPr>
        <w:t>2018–2021</w:t>
      </w:r>
      <w:r w:rsidRPr="007450F5">
        <w:rPr>
          <w:iCs/>
        </w:rPr>
        <w:t xml:space="preserve"> will provide a </w:t>
      </w:r>
      <w:proofErr w:type="gramStart"/>
      <w:r w:rsidRPr="007450F5">
        <w:rPr>
          <w:iCs/>
        </w:rPr>
        <w:t>stepping stone</w:t>
      </w:r>
      <w:proofErr w:type="gramEnd"/>
      <w:r w:rsidRPr="007450F5">
        <w:rPr>
          <w:iCs/>
        </w:rPr>
        <w:t xml:space="preserve"> for UNEP to realize the </w:t>
      </w:r>
      <w:r w:rsidR="003D0018" w:rsidRPr="007450F5">
        <w:rPr>
          <w:iCs/>
        </w:rPr>
        <w:t xml:space="preserve">vision </w:t>
      </w:r>
      <w:r w:rsidR="007B17BA">
        <w:rPr>
          <w:iCs/>
        </w:rPr>
        <w:t xml:space="preserve">for </w:t>
      </w:r>
      <w:r w:rsidRPr="007450F5">
        <w:rPr>
          <w:iCs/>
        </w:rPr>
        <w:t xml:space="preserve">2030. </w:t>
      </w:r>
    </w:p>
    <w:p w14:paraId="0E2846CC" w14:textId="0978D027" w:rsidR="005F36D8" w:rsidRPr="005F36D8" w:rsidRDefault="000D25AB" w:rsidP="00777F24">
      <w:pPr>
        <w:pStyle w:val="CH2"/>
        <w:outlineLvl w:val="0"/>
      </w:pPr>
      <w:r>
        <w:tab/>
      </w:r>
      <w:r>
        <w:tab/>
      </w:r>
      <w:r w:rsidR="007B17BA">
        <w:t>E</w:t>
      </w:r>
      <w:r w:rsidR="005F36D8" w:rsidRPr="005F36D8">
        <w:t>nvironment in sustainable development</w:t>
      </w:r>
    </w:p>
    <w:p w14:paraId="3A30BC47" w14:textId="54C7E4B9" w:rsidR="005F36D8" w:rsidRPr="000D25AB" w:rsidRDefault="003D0018" w:rsidP="000D25AB">
      <w:pPr>
        <w:pStyle w:val="Normalnumber"/>
      </w:pPr>
      <w:r>
        <w:t xml:space="preserve">The </w:t>
      </w:r>
      <w:r w:rsidR="005F36D8" w:rsidRPr="000D25AB">
        <w:t xml:space="preserve">challenge </w:t>
      </w:r>
      <w:r>
        <w:t xml:space="preserve">of </w:t>
      </w:r>
      <w:r w:rsidRPr="000D25AB">
        <w:t>UNEP</w:t>
      </w:r>
      <w:r>
        <w:t xml:space="preserve"> </w:t>
      </w:r>
      <w:r w:rsidR="005F36D8" w:rsidRPr="000D25AB">
        <w:t xml:space="preserve">in the 2030 Agenda is to develop and enhance integrated approaches to sustainable development – approaches that will demonstrate </w:t>
      </w:r>
      <w:r>
        <w:t>that</w:t>
      </w:r>
      <w:r w:rsidRPr="000D25AB">
        <w:t xml:space="preserve"> </w:t>
      </w:r>
      <w:r w:rsidR="005F36D8" w:rsidRPr="000D25AB">
        <w:t xml:space="preserve">improving the health of the environment will bring social and economic benefits. </w:t>
      </w:r>
    </w:p>
    <w:p w14:paraId="7AB3C429" w14:textId="09CFC597" w:rsidR="005F36D8" w:rsidRPr="000D25AB" w:rsidRDefault="005F36D8" w:rsidP="000D25AB">
      <w:pPr>
        <w:pStyle w:val="Normalnumber"/>
      </w:pPr>
      <w:r w:rsidRPr="000D25AB">
        <w:t xml:space="preserve">An effective, integrated approach will ensure that the environment underpins prosperity; that environmental degradation does not result in large social and economic costs; and that all countries and all sectors of society stand to benefit, including across generations. Together with other internationally agreed environmental goals, the universal, inclusive and integrated scope of the 2030 Agenda offers UNEP a 15-year window of opportunity. UNEP will enable countries to balance environmental, social and economic objectives </w:t>
      </w:r>
      <w:r w:rsidR="003D0018" w:rsidRPr="000D25AB">
        <w:t>whil</w:t>
      </w:r>
      <w:r w:rsidR="003D0018">
        <w:t xml:space="preserve">e </w:t>
      </w:r>
      <w:r w:rsidRPr="000D25AB">
        <w:t xml:space="preserve">promoting social development, sustained and inclusive economic growth and environmental protection for the benefit of all. </w:t>
      </w:r>
    </w:p>
    <w:p w14:paraId="5D7946F6" w14:textId="6A68DB65" w:rsidR="005F36D8" w:rsidRPr="000D25AB" w:rsidRDefault="005F36D8" w:rsidP="000D25AB">
      <w:pPr>
        <w:pStyle w:val="Normalnumber"/>
      </w:pPr>
      <w:r w:rsidRPr="000D25AB">
        <w:t xml:space="preserve">The full integration of the environmental, social and economic dimensions of sustainable development must </w:t>
      </w:r>
      <w:proofErr w:type="gramStart"/>
      <w:r w:rsidRPr="000D25AB">
        <w:t>take three factors into account</w:t>
      </w:r>
      <w:proofErr w:type="gramEnd"/>
      <w:r w:rsidRPr="000D25AB">
        <w:t xml:space="preserve">. First, sustainable natural resource use is increasingly critical to economic and social development. Second, </w:t>
      </w:r>
      <w:r w:rsidR="00B14D65">
        <w:t>the</w:t>
      </w:r>
      <w:r w:rsidR="00B14D65" w:rsidRPr="000D25AB">
        <w:t xml:space="preserve"> </w:t>
      </w:r>
      <w:r w:rsidRPr="000D25AB">
        <w:t xml:space="preserve">regular review </w:t>
      </w:r>
      <w:r w:rsidR="00B14D65">
        <w:t xml:space="preserve">by UNEP </w:t>
      </w:r>
      <w:r w:rsidRPr="000D25AB">
        <w:t xml:space="preserve">of the state of the environment shows a reduction over time of social and economic costs </w:t>
      </w:r>
      <w:proofErr w:type="gramStart"/>
      <w:r w:rsidRPr="000D25AB">
        <w:t>as a result</w:t>
      </w:r>
      <w:proofErr w:type="gramEnd"/>
      <w:r w:rsidRPr="000D25AB">
        <w:t xml:space="preserve"> of gradual improvements in environmental sustainability. </w:t>
      </w:r>
      <w:r w:rsidR="00AC59D8">
        <w:t>Third</w:t>
      </w:r>
      <w:r w:rsidRPr="000D25AB">
        <w:t>, compared to the rest of the population, marginalized and vulnerable groups enjoy greater social and economic benefits from the integration of environmental considerations into development planning. Such an integrated approach results in a more equitable distribution of resources, leading to healthier men, women and children.</w:t>
      </w:r>
    </w:p>
    <w:p w14:paraId="10A44521" w14:textId="53B5987E" w:rsidR="005F36D8" w:rsidRPr="000D25AB" w:rsidRDefault="005F36D8" w:rsidP="000D25AB">
      <w:pPr>
        <w:pStyle w:val="Normalnumber"/>
      </w:pPr>
      <w:r w:rsidRPr="000D25AB">
        <w:t xml:space="preserve">In an effort towards achieving the 2030 Agenda, UNEP will work with local economies and partners such as </w:t>
      </w:r>
      <w:r w:rsidR="007925C0">
        <w:t xml:space="preserve">the </w:t>
      </w:r>
      <w:r w:rsidRPr="000D25AB">
        <w:t>U</w:t>
      </w:r>
      <w:r w:rsidR="007925C0">
        <w:t xml:space="preserve">nited </w:t>
      </w:r>
      <w:r w:rsidRPr="000D25AB">
        <w:t>N</w:t>
      </w:r>
      <w:r w:rsidR="007925C0">
        <w:t>ations Human Settlements Programme (UN-</w:t>
      </w:r>
      <w:r w:rsidRPr="000D25AB">
        <w:t>Habitat</w:t>
      </w:r>
      <w:r w:rsidR="007925C0">
        <w:t>)</w:t>
      </w:r>
      <w:r w:rsidRPr="000D25AB">
        <w:t xml:space="preserve"> in promoting healthy cities. UNEP </w:t>
      </w:r>
      <w:proofErr w:type="gramStart"/>
      <w:r w:rsidRPr="000D25AB">
        <w:t>will, within its mandate, also take</w:t>
      </w:r>
      <w:proofErr w:type="gramEnd"/>
      <w:r w:rsidRPr="000D25AB">
        <w:t xml:space="preserve"> a lead with partners on tackling challenges presented with </w:t>
      </w:r>
      <w:proofErr w:type="spellStart"/>
      <w:r w:rsidRPr="000D25AB">
        <w:t>transboundary</w:t>
      </w:r>
      <w:proofErr w:type="spellEnd"/>
      <w:r w:rsidRPr="000D25AB">
        <w:t xml:space="preserve"> resources such as marine issues.</w:t>
      </w:r>
    </w:p>
    <w:p w14:paraId="08FCBCD6" w14:textId="7A7138B9" w:rsidR="005F36D8" w:rsidRPr="000D25AB" w:rsidRDefault="005F36D8" w:rsidP="000D25AB">
      <w:pPr>
        <w:pStyle w:val="Normalnumber"/>
      </w:pPr>
      <w:r w:rsidRPr="000D25AB">
        <w:t xml:space="preserve">Science is fundamental in providing answers to some of the most pressing sustainability issues of the </w:t>
      </w:r>
      <w:r w:rsidR="00C9479F">
        <w:rPr>
          <w:rFonts w:cs="Calibri"/>
          <w:iCs/>
          <w:szCs w:val="22"/>
        </w:rPr>
        <w:t>twenty-first</w:t>
      </w:r>
      <w:r w:rsidR="00C9479F" w:rsidRPr="005F36D8">
        <w:rPr>
          <w:rFonts w:cs="Calibri"/>
          <w:iCs/>
          <w:szCs w:val="22"/>
        </w:rPr>
        <w:t xml:space="preserve"> </w:t>
      </w:r>
      <w:r w:rsidRPr="000D25AB">
        <w:t xml:space="preserve">century. Strengthening the </w:t>
      </w:r>
      <w:r w:rsidR="007925C0" w:rsidRPr="000D25AB">
        <w:t>science</w:t>
      </w:r>
      <w:r w:rsidR="007925C0">
        <w:t>-</w:t>
      </w:r>
      <w:r w:rsidRPr="000D25AB">
        <w:t xml:space="preserve">policy interface to inform society of </w:t>
      </w:r>
      <w:r w:rsidR="007925C0">
        <w:t xml:space="preserve">the </w:t>
      </w:r>
      <w:r w:rsidRPr="000D25AB">
        <w:t xml:space="preserve">risks </w:t>
      </w:r>
      <w:r w:rsidR="007925C0">
        <w:t>and</w:t>
      </w:r>
      <w:r w:rsidRPr="000D25AB">
        <w:t xml:space="preserve"> opportunities of new developments is therefore at the heart of </w:t>
      </w:r>
      <w:r w:rsidR="007925C0">
        <w:t xml:space="preserve">the </w:t>
      </w:r>
      <w:r w:rsidRPr="000D25AB">
        <w:t xml:space="preserve">work </w:t>
      </w:r>
      <w:r w:rsidR="007925C0">
        <w:t xml:space="preserve">of </w:t>
      </w:r>
      <w:r w:rsidR="007925C0" w:rsidRPr="000D25AB">
        <w:t xml:space="preserve">UNEP </w:t>
      </w:r>
      <w:r w:rsidRPr="000D25AB">
        <w:t>across the organization.</w:t>
      </w:r>
    </w:p>
    <w:p w14:paraId="62E519E8" w14:textId="0704C4A2" w:rsidR="005F36D8" w:rsidRPr="008363B2" w:rsidRDefault="007925C0" w:rsidP="000D25AB">
      <w:pPr>
        <w:pStyle w:val="Normalnumber"/>
      </w:pPr>
      <w:r>
        <w:t xml:space="preserve">The United Nations Conference on Sustainable Development </w:t>
      </w:r>
      <w:r w:rsidR="005F36D8" w:rsidRPr="000D25AB">
        <w:t>recognized the green economy as a pathway to achieving sustainable development and poverty eradication. Building on this, an inclusive green economy is low-carbon, efficient and clean in production, but also inclusive in consumption and outcomes, resulting in improved human well-being and social equity, while significantly increasing environmental resilience and reducing environmental risks and ecological scarcities.</w:t>
      </w:r>
      <w:r w:rsidR="005F36D8" w:rsidRPr="000D25AB">
        <w:rPr>
          <w:vertAlign w:val="superscript"/>
        </w:rPr>
        <w:footnoteReference w:id="31"/>
      </w:r>
      <w:r w:rsidR="005F36D8" w:rsidRPr="000D25AB">
        <w:t xml:space="preserve"> Through the 2030 Agenda, Member States resolved to create conditions for sustainable, inclusive and sustained economic growth</w:t>
      </w:r>
      <w:r w:rsidR="004201EE">
        <w:t>,</w:t>
      </w:r>
      <w:r w:rsidR="005F36D8" w:rsidRPr="000D25AB">
        <w:t xml:space="preserve"> while also considering the different levels of national development and capacities. They also stated the importance of working to build a dynamic, sustainable, innovative and people-centred economy that would particularly promote youth </w:t>
      </w:r>
      <w:r w:rsidR="005F36D8" w:rsidRPr="008363B2">
        <w:t xml:space="preserve">employment and </w:t>
      </w:r>
      <w:r w:rsidR="004201EE" w:rsidRPr="008363B2">
        <w:t xml:space="preserve">the </w:t>
      </w:r>
      <w:r w:rsidR="005F36D8" w:rsidRPr="008363B2">
        <w:t>economic empowerment</w:t>
      </w:r>
      <w:r w:rsidR="004201EE" w:rsidRPr="008363B2">
        <w:t xml:space="preserve"> of women</w:t>
      </w:r>
      <w:r w:rsidR="005F36D8" w:rsidRPr="008363B2">
        <w:t>.</w:t>
      </w:r>
      <w:r w:rsidR="005F36D8" w:rsidRPr="008363B2">
        <w:rPr>
          <w:vertAlign w:val="superscript"/>
        </w:rPr>
        <w:footnoteReference w:id="32"/>
      </w:r>
      <w:r w:rsidR="005F36D8" w:rsidRPr="008363B2">
        <w:t xml:space="preserve"> While </w:t>
      </w:r>
      <w:r w:rsidR="004201EE" w:rsidRPr="008363B2">
        <w:t xml:space="preserve">the </w:t>
      </w:r>
      <w:r w:rsidR="005F36D8" w:rsidRPr="008363B2">
        <w:t xml:space="preserve">focus </w:t>
      </w:r>
      <w:r w:rsidR="004201EE" w:rsidRPr="008363B2">
        <w:t xml:space="preserve">of UNEP </w:t>
      </w:r>
      <w:r w:rsidR="005F36D8" w:rsidRPr="008363B2">
        <w:t xml:space="preserve">is on the </w:t>
      </w:r>
      <w:r w:rsidR="005F36D8" w:rsidRPr="008363B2">
        <w:lastRenderedPageBreak/>
        <w:t xml:space="preserve">environmental dimension of sustainable development through partnerships, </w:t>
      </w:r>
      <w:r w:rsidRPr="008363B2">
        <w:t>an inclusive green economy</w:t>
      </w:r>
      <w:r w:rsidR="005F36D8" w:rsidRPr="008363B2">
        <w:t xml:space="preserve"> also brings social and economic benefits. It does this by adopting a more inclusive approach and encouraging investment in skills for future capacity, creating new jobs, providing livelihoods and reducing the risk of poverty. It goes beyond allocation and production aspects of the economy to include social aspects such as consumption and distribution. The approach proposes a more strategic allocation of resources to green sectors and the greening of brown sectors; more sustainable consumption; efficient, cleaner and safer production; and greater equity in the outcomes through public policies related to production and consumption decisions. It recognizes that there are many and diverse pathways to environmental sustainability.</w:t>
      </w:r>
    </w:p>
    <w:p w14:paraId="0A1FD404" w14:textId="613D5FAF" w:rsidR="005F36D8" w:rsidRPr="008363B2" w:rsidRDefault="005F36D8" w:rsidP="000D25AB">
      <w:pPr>
        <w:pStyle w:val="Normalnumber"/>
      </w:pPr>
      <w:r w:rsidRPr="008363B2">
        <w:t xml:space="preserve">UNEP will deliver on the three dimensions of sustainable development for improved environmental outcomes through </w:t>
      </w:r>
      <w:r w:rsidR="007925C0" w:rsidRPr="008363B2">
        <w:t>inclusive green economy</w:t>
      </w:r>
      <w:r w:rsidRPr="008363B2">
        <w:t xml:space="preserve"> pathways. An </w:t>
      </w:r>
      <w:r w:rsidR="007925C0" w:rsidRPr="008363B2">
        <w:t>inclusive green economy</w:t>
      </w:r>
      <w:r w:rsidRPr="008363B2">
        <w:t xml:space="preserve"> acknowledges the centrality of the environment to human well-being and explores the critical role of finance, technology, sustainable trade and institutions </w:t>
      </w:r>
      <w:r w:rsidR="00B14D65" w:rsidRPr="008363B2">
        <w:t xml:space="preserve">in </w:t>
      </w:r>
      <w:r w:rsidRPr="008363B2">
        <w:t>creat</w:t>
      </w:r>
      <w:r w:rsidR="00B14D65" w:rsidRPr="008363B2">
        <w:t>ing</w:t>
      </w:r>
      <w:r w:rsidRPr="008363B2">
        <w:t xml:space="preserve"> the necessary conditions for addressing environmental and social challenges for sustainable development.</w:t>
      </w:r>
    </w:p>
    <w:p w14:paraId="0215652A" w14:textId="4F64A751" w:rsidR="005F36D8" w:rsidRPr="008363B2" w:rsidRDefault="005F36D8" w:rsidP="000D25AB">
      <w:pPr>
        <w:pStyle w:val="Normalnumber"/>
      </w:pPr>
      <w:r w:rsidRPr="008363B2">
        <w:t xml:space="preserve">The drivers of reducing environmental degradation are largely in the realm of governance, policy space and the institutions that support governance and policy decisions. This is where an </w:t>
      </w:r>
      <w:r w:rsidR="007925C0" w:rsidRPr="008363B2">
        <w:t>inclusive green economy</w:t>
      </w:r>
      <w:r w:rsidRPr="008363B2">
        <w:t xml:space="preserve"> approach, together with a range of enabling conditions, </w:t>
      </w:r>
      <w:r w:rsidR="004201EE" w:rsidRPr="008363B2">
        <w:t xml:space="preserve">can </w:t>
      </w:r>
      <w:r w:rsidRPr="008363B2">
        <w:t>achieve environmental sustainability.</w:t>
      </w:r>
    </w:p>
    <w:p w14:paraId="09D6A938" w14:textId="77777777" w:rsidR="005F36D8" w:rsidRPr="008363B2" w:rsidRDefault="000D25AB" w:rsidP="00777F24">
      <w:pPr>
        <w:pStyle w:val="CH2"/>
        <w:outlineLvl w:val="0"/>
        <w:rPr>
          <w:sz w:val="20"/>
          <w:szCs w:val="20"/>
        </w:rPr>
      </w:pPr>
      <w:r w:rsidRPr="008363B2">
        <w:rPr>
          <w:sz w:val="20"/>
          <w:szCs w:val="20"/>
        </w:rPr>
        <w:tab/>
      </w:r>
      <w:r w:rsidRPr="008363B2">
        <w:rPr>
          <w:sz w:val="20"/>
          <w:szCs w:val="20"/>
        </w:rPr>
        <w:tab/>
      </w:r>
      <w:r w:rsidR="005F36D8" w:rsidRPr="008363B2">
        <w:rPr>
          <w:sz w:val="20"/>
          <w:szCs w:val="20"/>
        </w:rPr>
        <w:t xml:space="preserve">Lessons learned </w:t>
      </w:r>
    </w:p>
    <w:p w14:paraId="0B267C3A" w14:textId="5371B44C" w:rsidR="005F36D8" w:rsidRPr="008363B2" w:rsidRDefault="005F36D8" w:rsidP="000D25AB">
      <w:pPr>
        <w:pStyle w:val="Normalnumber"/>
      </w:pPr>
      <w:proofErr w:type="gramStart"/>
      <w:r w:rsidRPr="008363B2">
        <w:t xml:space="preserve">UNEP is a learning organization and will continue to improve by identifying opportunities through a blend of internal and external reviews, including an evaluation of the </w:t>
      </w:r>
      <w:r w:rsidR="00B14D65" w:rsidRPr="008363B2">
        <w:t xml:space="preserve">medium-term strategy for the period </w:t>
      </w:r>
      <w:r w:rsidR="004A24D4" w:rsidRPr="008363B2">
        <w:t>2014–2017</w:t>
      </w:r>
      <w:r w:rsidRPr="008363B2">
        <w:t>.</w:t>
      </w:r>
      <w:proofErr w:type="gramEnd"/>
      <w:r w:rsidRPr="008363B2">
        <w:t xml:space="preserve"> Key lessons learned and opportunities for improvement from previous </w:t>
      </w:r>
      <w:r w:rsidR="004A24D4" w:rsidRPr="008363B2">
        <w:t>medium-term strategy</w:t>
      </w:r>
      <w:r w:rsidRPr="008363B2">
        <w:t xml:space="preserve"> periods are defined below:</w:t>
      </w:r>
    </w:p>
    <w:p w14:paraId="5E786DFD" w14:textId="3292787D" w:rsidR="005F36D8" w:rsidRPr="008363B2" w:rsidRDefault="005F36D8" w:rsidP="000D25AB">
      <w:pPr>
        <w:pStyle w:val="Normalnumber"/>
        <w:rPr>
          <w:iCs/>
          <w:color w:val="000000"/>
        </w:rPr>
      </w:pPr>
      <w:r w:rsidRPr="008363B2">
        <w:rPr>
          <w:b/>
          <w:iCs/>
          <w:color w:val="000000"/>
        </w:rPr>
        <w:t>A better planning horizon</w:t>
      </w:r>
      <w:r w:rsidRPr="008363B2">
        <w:rPr>
          <w:iCs/>
          <w:color w:val="000000"/>
        </w:rPr>
        <w:t xml:space="preserve">: </w:t>
      </w:r>
      <w:r w:rsidR="004201EE" w:rsidRPr="008363B2">
        <w:rPr>
          <w:iCs/>
          <w:color w:val="000000"/>
        </w:rPr>
        <w:t>m</w:t>
      </w:r>
      <w:r w:rsidRPr="008363B2">
        <w:rPr>
          <w:iCs/>
          <w:color w:val="000000"/>
        </w:rPr>
        <w:t xml:space="preserve">any outcomes </w:t>
      </w:r>
      <w:r w:rsidR="004201EE" w:rsidRPr="008363B2">
        <w:rPr>
          <w:iCs/>
          <w:color w:val="000000"/>
        </w:rPr>
        <w:t xml:space="preserve">deriving from </w:t>
      </w:r>
      <w:r w:rsidRPr="008363B2">
        <w:rPr>
          <w:iCs/>
          <w:color w:val="000000"/>
        </w:rPr>
        <w:t xml:space="preserve">support </w:t>
      </w:r>
      <w:r w:rsidR="004201EE" w:rsidRPr="008363B2">
        <w:rPr>
          <w:iCs/>
          <w:color w:val="000000"/>
        </w:rPr>
        <w:t xml:space="preserve">by UNEP </w:t>
      </w:r>
      <w:r w:rsidRPr="008363B2">
        <w:rPr>
          <w:iCs/>
          <w:color w:val="000000"/>
        </w:rPr>
        <w:t xml:space="preserve">become visible after sustained engagement of ten or more years. However, UNEP must manage resources and report progress towards these results in a shorter-term programme of work period. As well as supporting the implementation of the 2030 Agenda, UNEP will focus on longer-term results by using an outcome map approach where the </w:t>
      </w:r>
      <w:r w:rsidR="004A24D4" w:rsidRPr="008363B2">
        <w:rPr>
          <w:iCs/>
          <w:color w:val="000000"/>
        </w:rPr>
        <w:t>medium-term strategy</w:t>
      </w:r>
      <w:r w:rsidRPr="008363B2">
        <w:rPr>
          <w:iCs/>
          <w:color w:val="000000"/>
        </w:rPr>
        <w:t xml:space="preserve"> sets out outcomes and impacts that UNEP will achieve by 2030, as well as outcomes for each intervening </w:t>
      </w:r>
      <w:r w:rsidR="004A24D4" w:rsidRPr="008363B2">
        <w:rPr>
          <w:iCs/>
          <w:color w:val="000000"/>
        </w:rPr>
        <w:t>medium-term strategy</w:t>
      </w:r>
      <w:r w:rsidRPr="008363B2">
        <w:rPr>
          <w:iCs/>
          <w:color w:val="000000"/>
        </w:rPr>
        <w:t xml:space="preserve"> period.</w:t>
      </w:r>
    </w:p>
    <w:p w14:paraId="4D2064F2" w14:textId="03CA52FF" w:rsidR="005F36D8" w:rsidRPr="008363B2" w:rsidRDefault="005F36D8" w:rsidP="000D25AB">
      <w:pPr>
        <w:pStyle w:val="Normalnumber"/>
        <w:rPr>
          <w:iCs/>
          <w:color w:val="000000"/>
        </w:rPr>
      </w:pPr>
      <w:r w:rsidRPr="008363B2">
        <w:rPr>
          <w:b/>
          <w:iCs/>
          <w:color w:val="000000"/>
        </w:rPr>
        <w:t>Greater integration within UNEP and collaboration with other organizations</w:t>
      </w:r>
      <w:r w:rsidRPr="008363B2">
        <w:rPr>
          <w:iCs/>
          <w:color w:val="000000"/>
        </w:rPr>
        <w:t xml:space="preserve">: </w:t>
      </w:r>
      <w:r w:rsidR="004201EE" w:rsidRPr="008363B2">
        <w:rPr>
          <w:iCs/>
          <w:color w:val="000000"/>
        </w:rPr>
        <w:t xml:space="preserve">sustainable </w:t>
      </w:r>
      <w:r w:rsidRPr="008363B2">
        <w:rPr>
          <w:iCs/>
          <w:color w:val="000000"/>
        </w:rPr>
        <w:t>development is a universal agenda</w:t>
      </w:r>
      <w:r w:rsidR="00B14D65" w:rsidRPr="008363B2">
        <w:rPr>
          <w:iCs/>
          <w:color w:val="000000"/>
        </w:rPr>
        <w:t>; i</w:t>
      </w:r>
      <w:r w:rsidRPr="008363B2">
        <w:rPr>
          <w:iCs/>
          <w:color w:val="000000"/>
        </w:rPr>
        <w:t xml:space="preserve">t compels society to think in terms of shared responsibilities for a shared future. Success is unlikely to come from any single player working on its own. It demands integration, a collaborative approach and policy coherence, both internally and externally. UNEP has enshrined these valuable lessons in operating principles. Internally, UNEP will better integrate how it works across its </w:t>
      </w:r>
      <w:proofErr w:type="spellStart"/>
      <w:r w:rsidRPr="008363B2">
        <w:rPr>
          <w:iCs/>
          <w:color w:val="000000"/>
        </w:rPr>
        <w:t>subprogrammes</w:t>
      </w:r>
      <w:proofErr w:type="spellEnd"/>
      <w:r w:rsidRPr="008363B2">
        <w:rPr>
          <w:iCs/>
          <w:color w:val="000000"/>
        </w:rPr>
        <w:t xml:space="preserve"> to be universal in application and provide a strategic regional presence. Externally, UNEP will create synergy through strategic partnerships and better integrate normative frameworks. </w:t>
      </w:r>
    </w:p>
    <w:p w14:paraId="6ECD6949" w14:textId="48F3F33D" w:rsidR="005F36D8" w:rsidRPr="008363B2" w:rsidRDefault="005F36D8" w:rsidP="000D25AB">
      <w:pPr>
        <w:pStyle w:val="Normalnumber"/>
        <w:rPr>
          <w:iCs/>
          <w:color w:val="000000"/>
        </w:rPr>
      </w:pPr>
      <w:r w:rsidRPr="008363B2">
        <w:rPr>
          <w:b/>
          <w:iCs/>
          <w:color w:val="000000"/>
        </w:rPr>
        <w:t>Improved results-based budgeting facilitates better prioritization</w:t>
      </w:r>
      <w:r w:rsidRPr="008363B2">
        <w:rPr>
          <w:iCs/>
          <w:color w:val="000000"/>
        </w:rPr>
        <w:t xml:space="preserve">: </w:t>
      </w:r>
      <w:r w:rsidR="004201EE" w:rsidRPr="008363B2">
        <w:rPr>
          <w:iCs/>
          <w:color w:val="000000"/>
        </w:rPr>
        <w:t xml:space="preserve">the </w:t>
      </w:r>
      <w:r w:rsidRPr="008363B2">
        <w:rPr>
          <w:iCs/>
          <w:color w:val="000000"/>
        </w:rPr>
        <w:t>changing and increasingly complex operating context is creating new demands for the deployment of a planning and budgeting process that is agile and can enable better resource use. UNEP is now seeking to create a stronger linkage between inputs, outputs and outcome-level results in strengthening the budget and continuing the journey toward</w:t>
      </w:r>
      <w:r w:rsidR="004201EE" w:rsidRPr="008363B2">
        <w:rPr>
          <w:iCs/>
          <w:color w:val="000000"/>
        </w:rPr>
        <w:t>s</w:t>
      </w:r>
      <w:r w:rsidRPr="008363B2">
        <w:rPr>
          <w:iCs/>
          <w:color w:val="000000"/>
        </w:rPr>
        <w:t xml:space="preserve"> </w:t>
      </w:r>
      <w:r w:rsidR="004201EE" w:rsidRPr="008363B2">
        <w:rPr>
          <w:iCs/>
          <w:color w:val="000000"/>
        </w:rPr>
        <w:t>results-based budgeting</w:t>
      </w:r>
      <w:r w:rsidRPr="008363B2">
        <w:rPr>
          <w:iCs/>
          <w:color w:val="000000"/>
        </w:rPr>
        <w:t>.</w:t>
      </w:r>
    </w:p>
    <w:p w14:paraId="594CF966" w14:textId="20A32FB9" w:rsidR="005F36D8" w:rsidRPr="008363B2" w:rsidRDefault="004201EE" w:rsidP="005F36D8">
      <w:pPr>
        <w:pStyle w:val="Normalnumber"/>
      </w:pPr>
      <w:r w:rsidRPr="008363B2">
        <w:rPr>
          <w:b/>
          <w:iCs/>
          <w:color w:val="000000"/>
        </w:rPr>
        <w:t>Better-synchronized</w:t>
      </w:r>
      <w:r w:rsidR="005F36D8" w:rsidRPr="008363B2">
        <w:rPr>
          <w:b/>
          <w:iCs/>
          <w:color w:val="000000"/>
        </w:rPr>
        <w:t xml:space="preserve"> planning cycles will improve the speed of delivery</w:t>
      </w:r>
      <w:r w:rsidR="005F36D8" w:rsidRPr="008363B2">
        <w:rPr>
          <w:iCs/>
          <w:color w:val="000000"/>
        </w:rPr>
        <w:t xml:space="preserve">: </w:t>
      </w:r>
      <w:r w:rsidRPr="008363B2">
        <w:rPr>
          <w:iCs/>
          <w:color w:val="000000"/>
        </w:rPr>
        <w:t>w</w:t>
      </w:r>
      <w:r w:rsidR="003D0018" w:rsidRPr="008363B2">
        <w:rPr>
          <w:iCs/>
          <w:color w:val="000000"/>
        </w:rPr>
        <w:t>hile</w:t>
      </w:r>
      <w:r w:rsidRPr="008363B2">
        <w:rPr>
          <w:iCs/>
          <w:color w:val="000000"/>
        </w:rPr>
        <w:t xml:space="preserve"> </w:t>
      </w:r>
      <w:r w:rsidR="005F36D8" w:rsidRPr="008363B2">
        <w:rPr>
          <w:iCs/>
          <w:color w:val="000000"/>
        </w:rPr>
        <w:t xml:space="preserve">sequential planning allows for the </w:t>
      </w:r>
      <w:r w:rsidR="004A24D4" w:rsidRPr="008363B2">
        <w:rPr>
          <w:iCs/>
          <w:color w:val="000000"/>
        </w:rPr>
        <w:t>medium-term strategy</w:t>
      </w:r>
      <w:r w:rsidR="005F36D8" w:rsidRPr="008363B2">
        <w:rPr>
          <w:iCs/>
          <w:color w:val="000000"/>
        </w:rPr>
        <w:t xml:space="preserve"> and </w:t>
      </w:r>
      <w:r w:rsidR="00476AE2" w:rsidRPr="008363B2">
        <w:rPr>
          <w:iCs/>
          <w:color w:val="000000"/>
        </w:rPr>
        <w:t>programme of work</w:t>
      </w:r>
      <w:r w:rsidR="005F36D8" w:rsidRPr="008363B2">
        <w:rPr>
          <w:iCs/>
          <w:color w:val="000000"/>
        </w:rPr>
        <w:t xml:space="preserve"> to </w:t>
      </w:r>
      <w:proofErr w:type="gramStart"/>
      <w:r w:rsidR="005F36D8" w:rsidRPr="008363B2">
        <w:rPr>
          <w:iCs/>
          <w:color w:val="000000"/>
        </w:rPr>
        <w:t>be clearly defined</w:t>
      </w:r>
      <w:proofErr w:type="gramEnd"/>
      <w:r w:rsidR="005F36D8" w:rsidRPr="008363B2">
        <w:rPr>
          <w:iCs/>
          <w:color w:val="000000"/>
        </w:rPr>
        <w:t xml:space="preserve"> before a project portfolio can be confirmed, a tandem development will improve delivery speed. UNEP will develop its project portfolio in tandem with the </w:t>
      </w:r>
      <w:r w:rsidR="004A24D4" w:rsidRPr="008363B2">
        <w:rPr>
          <w:iCs/>
          <w:color w:val="000000"/>
        </w:rPr>
        <w:t>medium-term strategy</w:t>
      </w:r>
      <w:r w:rsidR="005F36D8" w:rsidRPr="008363B2">
        <w:rPr>
          <w:iCs/>
          <w:color w:val="000000"/>
        </w:rPr>
        <w:t xml:space="preserve"> and </w:t>
      </w:r>
      <w:r w:rsidRPr="008363B2">
        <w:rPr>
          <w:iCs/>
          <w:color w:val="000000"/>
        </w:rPr>
        <w:t>programme of work</w:t>
      </w:r>
      <w:r w:rsidR="005F36D8" w:rsidRPr="008363B2">
        <w:rPr>
          <w:iCs/>
          <w:color w:val="000000"/>
        </w:rPr>
        <w:t>.</w:t>
      </w:r>
    </w:p>
    <w:p w14:paraId="79089CD6" w14:textId="2F6A9843" w:rsidR="005F36D8" w:rsidRPr="00205AF4" w:rsidRDefault="000D25AB">
      <w:pPr>
        <w:pStyle w:val="CH1"/>
      </w:pPr>
      <w:bookmarkStart w:id="26" w:name="_Toc444874696"/>
      <w:r w:rsidRPr="00286951">
        <w:lastRenderedPageBreak/>
        <w:tab/>
        <w:t>4.</w:t>
      </w:r>
      <w:r w:rsidRPr="00286951">
        <w:tab/>
      </w:r>
      <w:r w:rsidR="005F36D8" w:rsidRPr="00286951">
        <w:t xml:space="preserve">Operating </w:t>
      </w:r>
      <w:r w:rsidR="00A75571" w:rsidRPr="00286951">
        <w:t>p</w:t>
      </w:r>
      <w:r w:rsidR="005F36D8" w:rsidRPr="00286951">
        <w:t>rinciples</w:t>
      </w:r>
      <w:bookmarkEnd w:id="26"/>
    </w:p>
    <w:p w14:paraId="5A75B554" w14:textId="297FAC6A" w:rsidR="005F36D8" w:rsidRPr="005F36D8" w:rsidRDefault="000D25AB">
      <w:pPr>
        <w:pStyle w:val="CH2"/>
        <w:outlineLvl w:val="0"/>
      </w:pPr>
      <w:r>
        <w:tab/>
      </w:r>
      <w:r>
        <w:tab/>
      </w:r>
      <w:r w:rsidR="005F36D8" w:rsidRPr="005F36D8">
        <w:t xml:space="preserve">UNEP </w:t>
      </w:r>
      <w:r w:rsidR="00A75571">
        <w:t>o</w:t>
      </w:r>
      <w:r w:rsidR="005F36D8" w:rsidRPr="005F36D8">
        <w:t xml:space="preserve">perating </w:t>
      </w:r>
      <w:r w:rsidR="00A75571">
        <w:t>p</w:t>
      </w:r>
      <w:r w:rsidR="005F36D8" w:rsidRPr="005F36D8">
        <w:t xml:space="preserve">rinciples </w:t>
      </w:r>
    </w:p>
    <w:p w14:paraId="316EC875" w14:textId="46173FC9" w:rsidR="005F36D8" w:rsidRPr="00572145" w:rsidRDefault="005F36D8" w:rsidP="008C6C1D">
      <w:pPr>
        <w:pStyle w:val="Normalnumber"/>
        <w:keepNext/>
        <w:keepLines/>
        <w:rPr>
          <w:sz w:val="22"/>
        </w:rPr>
      </w:pPr>
      <w:r w:rsidRPr="000D25AB">
        <w:t xml:space="preserve">Operating principles define the approach to achieving </w:t>
      </w:r>
      <w:r w:rsidR="00CA7ADD">
        <w:t xml:space="preserve">the </w:t>
      </w:r>
      <w:r w:rsidRPr="000D25AB">
        <w:t>2030 vision</w:t>
      </w:r>
      <w:r w:rsidR="00CA7ADD" w:rsidRPr="00CA7ADD">
        <w:t xml:space="preserve"> </w:t>
      </w:r>
      <w:r w:rsidR="00CA7ADD">
        <w:t xml:space="preserve">of </w:t>
      </w:r>
      <w:r w:rsidR="00CA7ADD" w:rsidRPr="000D25AB">
        <w:t>UNEP</w:t>
      </w:r>
      <w:r w:rsidRPr="000D25AB">
        <w:t xml:space="preserve">. Like signposts, the five principles guide the way UNEP approaches its work and the choices it makes. The business model in </w:t>
      </w:r>
      <w:r w:rsidR="00CA7ADD">
        <w:t>s</w:t>
      </w:r>
      <w:r w:rsidRPr="000D25AB">
        <w:t xml:space="preserve">ection 7 </w:t>
      </w:r>
      <w:r w:rsidR="00CA7ADD">
        <w:t>sets out the manner in which</w:t>
      </w:r>
      <w:r w:rsidRPr="000D25AB">
        <w:t xml:space="preserve"> UNEP will coordinate and focus its actions based on </w:t>
      </w:r>
      <w:r w:rsidR="00CA7ADD" w:rsidRPr="000D25AB">
        <w:t>th</w:t>
      </w:r>
      <w:r w:rsidR="00CA7ADD">
        <w:t>o</w:t>
      </w:r>
      <w:r w:rsidR="00CA7ADD" w:rsidRPr="000D25AB">
        <w:t xml:space="preserve">se </w:t>
      </w:r>
      <w:r w:rsidRPr="000D25AB">
        <w:t>principles.</w:t>
      </w:r>
    </w:p>
    <w:p w14:paraId="4EF6BEB9" w14:textId="139E6D1E" w:rsidR="0040292A" w:rsidRPr="00552B96" w:rsidRDefault="0040292A" w:rsidP="00B3443F">
      <w:pPr>
        <w:pStyle w:val="Normalnumber"/>
        <w:numPr>
          <w:ilvl w:val="0"/>
          <w:numId w:val="0"/>
        </w:numPr>
        <w:ind w:left="1247"/>
        <w:rPr>
          <w:rFonts w:asciiTheme="minorHAnsi" w:hAnsiTheme="minorHAnsi" w:cstheme="minorHAnsi"/>
          <w:sz w:val="22"/>
          <w:szCs w:val="22"/>
        </w:rPr>
        <w:sectPr w:rsidR="0040292A" w:rsidRPr="00552B96" w:rsidSect="0040292A">
          <w:headerReference w:type="even" r:id="rId26"/>
          <w:headerReference w:type="default" r:id="rId27"/>
          <w:footerReference w:type="even" r:id="rId28"/>
          <w:footerReference w:type="default" r:id="rId29"/>
          <w:headerReference w:type="first" r:id="rId30"/>
          <w:footerReference w:type="first" r:id="rId31"/>
          <w:pgSz w:w="11907" w:h="16840" w:code="9"/>
          <w:pgMar w:top="907" w:right="992" w:bottom="1418" w:left="1418" w:header="539" w:footer="975" w:gutter="0"/>
          <w:pgNumType w:start="1"/>
          <w:cols w:space="720"/>
          <w:titlePg/>
          <w:docGrid w:linePitch="360"/>
        </w:sectPr>
      </w:pPr>
    </w:p>
    <w:tbl>
      <w:tblPr>
        <w:tblStyle w:val="MediumGrid3-Accent511"/>
        <w:tblpPr w:leftFromText="180" w:rightFromText="180" w:vertAnchor="text" w:horzAnchor="margin" w:tblpXSpec="center" w:tblpY="-389"/>
        <w:tblW w:w="13127" w:type="dxa"/>
        <w:tblLook w:val="0480" w:firstRow="0" w:lastRow="0" w:firstColumn="1" w:lastColumn="0" w:noHBand="0" w:noVBand="1"/>
      </w:tblPr>
      <w:tblGrid>
        <w:gridCol w:w="3369"/>
        <w:gridCol w:w="9758"/>
      </w:tblGrid>
      <w:tr w:rsidR="006649CD" w:rsidRPr="007F54FD" w14:paraId="38904317" w14:textId="77777777" w:rsidTr="008C6C1D">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3369" w:type="dxa"/>
          </w:tcPr>
          <w:p w14:paraId="44492212" w14:textId="11FA458F" w:rsidR="006649CD" w:rsidRPr="00B12AA3" w:rsidRDefault="005B1DB8" w:rsidP="00F23D4A">
            <w:pPr>
              <w:numPr>
                <w:ilvl w:val="0"/>
                <w:numId w:val="23"/>
              </w:numPr>
              <w:spacing w:before="120" w:after="120"/>
              <w:ind w:left="284" w:hanging="284"/>
              <w:rPr>
                <w:rFonts w:ascii="Times New Roman" w:hAnsi="Times New Roman" w:cs="Times New Roman"/>
                <w:b w:val="0"/>
                <w:bCs w:val="0"/>
                <w:color w:val="auto"/>
                <w:sz w:val="18"/>
                <w:szCs w:val="18"/>
              </w:rPr>
            </w:pPr>
            <w:r>
              <w:rPr>
                <w:rFonts w:ascii="Times New Roman" w:hAnsi="Times New Roman"/>
                <w:color w:val="FFFFFF" w:themeColor="background1"/>
                <w:sz w:val="18"/>
                <w:szCs w:val="18"/>
              </w:rPr>
              <w:lastRenderedPageBreak/>
              <w:t>U</w:t>
            </w:r>
            <w:r w:rsidR="006649CD" w:rsidRPr="00B12AA3">
              <w:rPr>
                <w:rFonts w:ascii="Times New Roman" w:hAnsi="Times New Roman"/>
                <w:color w:val="FFFFFF" w:themeColor="background1"/>
                <w:sz w:val="18"/>
                <w:szCs w:val="18"/>
              </w:rPr>
              <w:t>niversal in application</w:t>
            </w:r>
          </w:p>
        </w:tc>
        <w:tc>
          <w:tcPr>
            <w:tcW w:w="9758" w:type="dxa"/>
          </w:tcPr>
          <w:p w14:paraId="44ACE9C0" w14:textId="17EB9AC3" w:rsidR="006649CD" w:rsidRPr="00DD02BC" w:rsidRDefault="006649CD" w:rsidP="00F23D4A">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DD02BC">
              <w:rPr>
                <w:rFonts w:ascii="Times New Roman" w:eastAsia="Calibri" w:hAnsi="Times New Roman" w:cs="Times New Roman"/>
                <w:sz w:val="18"/>
                <w:szCs w:val="18"/>
                <w:lang w:val="en-US" w:eastAsia="en-US"/>
              </w:rPr>
              <w:t xml:space="preserve">Through the </w:t>
            </w:r>
            <w:r w:rsidR="002647C7" w:rsidRPr="00DD02BC">
              <w:rPr>
                <w:rFonts w:ascii="Times New Roman" w:eastAsia="Calibri" w:hAnsi="Times New Roman" w:cs="Times New Roman"/>
                <w:sz w:val="18"/>
                <w:szCs w:val="18"/>
                <w:lang w:val="en-US" w:eastAsia="en-US"/>
              </w:rPr>
              <w:t xml:space="preserve">medium-term strategy, </w:t>
            </w:r>
            <w:r w:rsidRPr="00DD02BC">
              <w:rPr>
                <w:rFonts w:ascii="Times New Roman" w:eastAsia="Calibri" w:hAnsi="Times New Roman" w:cs="Times New Roman"/>
                <w:sz w:val="18"/>
                <w:szCs w:val="18"/>
                <w:lang w:val="en-US" w:eastAsia="en-US"/>
              </w:rPr>
              <w:t xml:space="preserve">UNEP aims to be globally coherent and locally responsive, for a truly universal approach, as </w:t>
            </w:r>
            <w:r w:rsidRPr="00DD02BC">
              <w:rPr>
                <w:rFonts w:ascii="Times New Roman" w:hAnsi="Times New Roman" w:cs="Times New Roman"/>
                <w:iCs/>
                <w:color w:val="000000"/>
                <w:sz w:val="18"/>
                <w:szCs w:val="18"/>
                <w:lang w:val="en-US"/>
              </w:rPr>
              <w:t xml:space="preserve">a </w:t>
            </w:r>
            <w:r w:rsidR="002647C7" w:rsidRPr="00DD02BC">
              <w:rPr>
                <w:rFonts w:ascii="Times New Roman" w:hAnsi="Times New Roman" w:cs="Times New Roman"/>
                <w:iCs/>
                <w:color w:val="000000"/>
                <w:sz w:val="18"/>
                <w:szCs w:val="18"/>
                <w:lang w:val="en-US"/>
              </w:rPr>
              <w:t>“</w:t>
            </w:r>
            <w:r w:rsidRPr="00DD02BC">
              <w:rPr>
                <w:rFonts w:ascii="Times New Roman" w:hAnsi="Times New Roman" w:cs="Times New Roman"/>
                <w:iCs/>
                <w:color w:val="000000"/>
                <w:sz w:val="18"/>
                <w:szCs w:val="18"/>
                <w:lang w:val="en-US"/>
              </w:rPr>
              <w:t>one size fits all</w:t>
            </w:r>
            <w:r w:rsidR="002647C7" w:rsidRPr="00DD02BC">
              <w:rPr>
                <w:rFonts w:ascii="Times New Roman" w:hAnsi="Times New Roman" w:cs="Times New Roman"/>
                <w:iCs/>
                <w:color w:val="000000"/>
                <w:sz w:val="18"/>
                <w:szCs w:val="18"/>
                <w:lang w:val="en-US"/>
              </w:rPr>
              <w:t>”</w:t>
            </w:r>
            <w:r w:rsidRPr="00DD02BC">
              <w:rPr>
                <w:rFonts w:ascii="Times New Roman" w:hAnsi="Times New Roman" w:cs="Times New Roman"/>
                <w:iCs/>
                <w:color w:val="000000"/>
                <w:sz w:val="18"/>
                <w:szCs w:val="18"/>
                <w:lang w:val="en-US"/>
              </w:rPr>
              <w:t xml:space="preserve"> approach will not work. </w:t>
            </w:r>
            <w:r w:rsidR="002647C7" w:rsidRPr="00DD02BC">
              <w:rPr>
                <w:rFonts w:ascii="Times New Roman" w:hAnsi="Times New Roman" w:cs="Times New Roman"/>
                <w:iCs/>
                <w:color w:val="000000"/>
                <w:sz w:val="18"/>
                <w:szCs w:val="18"/>
                <w:lang w:val="en-US"/>
              </w:rPr>
              <w:t>UNEP will be g</w:t>
            </w:r>
            <w:r w:rsidRPr="00DD02BC">
              <w:rPr>
                <w:rFonts w:ascii="Times New Roman" w:hAnsi="Times New Roman" w:cs="Times New Roman"/>
                <w:iCs/>
                <w:color w:val="000000"/>
                <w:sz w:val="18"/>
                <w:szCs w:val="18"/>
                <w:lang w:val="en-US"/>
              </w:rPr>
              <w:t>lobally coherent in its normative work and leadership role as the global environmental authority that sets the global environmental agenda.</w:t>
            </w:r>
            <w:r w:rsidR="002647C7" w:rsidRPr="00DD02BC">
              <w:rPr>
                <w:rFonts w:ascii="Times New Roman" w:hAnsi="Times New Roman" w:cs="Times New Roman"/>
                <w:iCs/>
                <w:color w:val="000000"/>
                <w:sz w:val="18"/>
                <w:szCs w:val="18"/>
                <w:lang w:val="en-US"/>
              </w:rPr>
              <w:t xml:space="preserve"> It will be</w:t>
            </w:r>
            <w:r w:rsidRPr="00DD02BC">
              <w:rPr>
                <w:rFonts w:ascii="Times New Roman" w:hAnsi="Times New Roman" w:cs="Times New Roman"/>
                <w:iCs/>
                <w:color w:val="000000"/>
                <w:sz w:val="18"/>
                <w:szCs w:val="18"/>
                <w:lang w:val="en-US"/>
              </w:rPr>
              <w:t xml:space="preserve"> </w:t>
            </w:r>
            <w:r w:rsidR="002647C7" w:rsidRPr="00DD02BC">
              <w:rPr>
                <w:rFonts w:ascii="Times New Roman" w:hAnsi="Times New Roman" w:cs="Times New Roman"/>
                <w:iCs/>
                <w:color w:val="000000"/>
                <w:sz w:val="18"/>
                <w:szCs w:val="18"/>
                <w:lang w:val="en-US"/>
              </w:rPr>
              <w:t>l</w:t>
            </w:r>
            <w:r w:rsidRPr="00DD02BC">
              <w:rPr>
                <w:rFonts w:ascii="Times New Roman" w:hAnsi="Times New Roman" w:cs="Times New Roman"/>
                <w:iCs/>
                <w:color w:val="000000"/>
                <w:sz w:val="18"/>
                <w:szCs w:val="18"/>
                <w:lang w:val="en-US"/>
              </w:rPr>
              <w:t>ocally responsive by recognizing the</w:t>
            </w:r>
            <w:r w:rsidRPr="00DD02BC">
              <w:rPr>
                <w:rFonts w:ascii="Times New Roman" w:eastAsia="Calibri" w:hAnsi="Times New Roman" w:cs="Times New Roman"/>
                <w:sz w:val="18"/>
                <w:szCs w:val="18"/>
                <w:lang w:val="en-US" w:eastAsia="en-US"/>
              </w:rPr>
              <w:t xml:space="preserve"> principle of national ownership and taking into account differing national realities, capacities and levels of development, whilst respecting national policies and priorities. UNEP will provide flexible </w:t>
            </w:r>
            <w:r w:rsidRPr="00DD02BC">
              <w:rPr>
                <w:rFonts w:ascii="Times New Roman" w:hAnsi="Times New Roman" w:cs="Times New Roman"/>
                <w:iCs/>
                <w:color w:val="000000"/>
                <w:sz w:val="18"/>
                <w:szCs w:val="18"/>
                <w:lang w:val="en-US"/>
              </w:rPr>
              <w:t xml:space="preserve">support to Member States </w:t>
            </w:r>
            <w:r w:rsidRPr="00DD02BC">
              <w:rPr>
                <w:rFonts w:ascii="Times New Roman" w:eastAsia="Calibri" w:hAnsi="Times New Roman" w:cs="Times New Roman"/>
                <w:sz w:val="18"/>
                <w:szCs w:val="18"/>
                <w:lang w:val="en-US" w:eastAsia="en-US"/>
              </w:rPr>
              <w:t xml:space="preserve">in the implementation of their national environmental policies, integrating economic, social and environmental aspects and recognizing their </w:t>
            </w:r>
            <w:proofErr w:type="spellStart"/>
            <w:r w:rsidRPr="00DD02BC">
              <w:rPr>
                <w:rFonts w:ascii="Times New Roman" w:eastAsia="Calibri" w:hAnsi="Times New Roman" w:cs="Times New Roman"/>
                <w:sz w:val="18"/>
                <w:szCs w:val="18"/>
                <w:lang w:val="en-US" w:eastAsia="en-US"/>
              </w:rPr>
              <w:t>interlinkages</w:t>
            </w:r>
            <w:proofErr w:type="spellEnd"/>
            <w:r w:rsidRPr="00DD02BC">
              <w:rPr>
                <w:rFonts w:ascii="Times New Roman" w:eastAsia="Calibri" w:hAnsi="Times New Roman" w:cs="Times New Roman"/>
                <w:sz w:val="18"/>
                <w:szCs w:val="18"/>
                <w:lang w:val="en-US" w:eastAsia="en-US"/>
              </w:rPr>
              <w:t xml:space="preserve">, </w:t>
            </w:r>
            <w:proofErr w:type="gramStart"/>
            <w:r w:rsidRPr="00DD02BC">
              <w:rPr>
                <w:rFonts w:ascii="Times New Roman" w:eastAsia="Calibri" w:hAnsi="Times New Roman" w:cs="Times New Roman"/>
                <w:sz w:val="18"/>
                <w:szCs w:val="18"/>
                <w:lang w:val="en-US" w:eastAsia="en-US"/>
              </w:rPr>
              <w:t>so as to</w:t>
            </w:r>
            <w:proofErr w:type="gramEnd"/>
            <w:r w:rsidRPr="00DD02BC">
              <w:rPr>
                <w:rFonts w:ascii="Times New Roman" w:eastAsia="Calibri" w:hAnsi="Times New Roman" w:cs="Times New Roman"/>
                <w:sz w:val="18"/>
                <w:szCs w:val="18"/>
                <w:lang w:val="en-US" w:eastAsia="en-US"/>
              </w:rPr>
              <w:t xml:space="preserve"> achieve sustainable development in all its dimensions</w:t>
            </w:r>
            <w:r w:rsidRPr="00DD02BC">
              <w:rPr>
                <w:rFonts w:ascii="Times New Roman" w:hAnsi="Times New Roman" w:cs="Times New Roman"/>
                <w:iCs/>
                <w:color w:val="000000"/>
                <w:sz w:val="18"/>
                <w:szCs w:val="18"/>
                <w:lang w:val="en-US"/>
              </w:rPr>
              <w:t xml:space="preserve"> towards a common future.</w:t>
            </w:r>
            <w:r w:rsidRPr="00DD02BC">
              <w:rPr>
                <w:rFonts w:ascii="Times New Roman" w:hAnsi="Times New Roman" w:cs="Times New Roman"/>
                <w:sz w:val="18"/>
                <w:szCs w:val="18"/>
                <w:lang w:val="en-US"/>
              </w:rPr>
              <w:t xml:space="preserve"> </w:t>
            </w:r>
          </w:p>
        </w:tc>
      </w:tr>
      <w:tr w:rsidR="006649CD" w:rsidRPr="007F54FD" w14:paraId="5B843B98" w14:textId="77777777" w:rsidTr="008C6C1D">
        <w:trPr>
          <w:trHeight w:val="989"/>
        </w:trPr>
        <w:tc>
          <w:tcPr>
            <w:cnfStyle w:val="001000000000" w:firstRow="0" w:lastRow="0" w:firstColumn="1" w:lastColumn="0" w:oddVBand="0" w:evenVBand="0" w:oddHBand="0" w:evenHBand="0" w:firstRowFirstColumn="0" w:firstRowLastColumn="0" w:lastRowFirstColumn="0" w:lastRowLastColumn="0"/>
            <w:tcW w:w="3369" w:type="dxa"/>
          </w:tcPr>
          <w:p w14:paraId="116AA91E" w14:textId="77777777" w:rsidR="006649CD" w:rsidRPr="00B12AA3" w:rsidRDefault="006649CD" w:rsidP="00F23D4A">
            <w:pPr>
              <w:numPr>
                <w:ilvl w:val="0"/>
                <w:numId w:val="23"/>
              </w:numPr>
              <w:spacing w:before="120" w:after="120"/>
              <w:ind w:left="284" w:hanging="284"/>
              <w:rPr>
                <w:rFonts w:ascii="Times New Roman" w:hAnsi="Times New Roman" w:cs="Times New Roman"/>
                <w:b w:val="0"/>
                <w:bCs w:val="0"/>
                <w:color w:val="auto"/>
                <w:sz w:val="18"/>
                <w:szCs w:val="18"/>
              </w:rPr>
            </w:pPr>
            <w:r w:rsidRPr="00B12AA3">
              <w:rPr>
                <w:rFonts w:ascii="Times New Roman" w:hAnsi="Times New Roman"/>
                <w:color w:val="FFFFFF" w:themeColor="background1"/>
                <w:sz w:val="18"/>
                <w:szCs w:val="18"/>
              </w:rPr>
              <w:t>Synergy through strategic partnerships</w:t>
            </w:r>
          </w:p>
        </w:tc>
        <w:tc>
          <w:tcPr>
            <w:tcW w:w="9758" w:type="dxa"/>
          </w:tcPr>
          <w:p w14:paraId="01134680" w14:textId="3CD4AD34" w:rsidR="006649CD" w:rsidRPr="00DD02BC" w:rsidRDefault="006649CD" w:rsidP="00F23D4A">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DD02BC">
              <w:rPr>
                <w:rFonts w:ascii="Times New Roman" w:hAnsi="Times New Roman" w:cs="Times New Roman"/>
                <w:sz w:val="18"/>
                <w:szCs w:val="18"/>
                <w:lang w:val="en-US"/>
              </w:rPr>
              <w:t xml:space="preserve">A universal UNEP strategy will work through strategic partnerships for sustainable development. For UNEP, inclusive and strategic partnerships will be a key feature of implementation at all levels: global, regional, national and local. Transformative partnerships </w:t>
            </w:r>
            <w:proofErr w:type="gramStart"/>
            <w:r w:rsidRPr="00DD02BC">
              <w:rPr>
                <w:rFonts w:ascii="Times New Roman" w:hAnsi="Times New Roman" w:cs="Times New Roman"/>
                <w:sz w:val="18"/>
                <w:szCs w:val="18"/>
                <w:lang w:val="en-US"/>
              </w:rPr>
              <w:t>will be built</w:t>
            </w:r>
            <w:proofErr w:type="gramEnd"/>
            <w:r w:rsidRPr="00DD02BC">
              <w:rPr>
                <w:rFonts w:ascii="Times New Roman" w:hAnsi="Times New Roman" w:cs="Times New Roman"/>
                <w:sz w:val="18"/>
                <w:szCs w:val="18"/>
                <w:lang w:val="en-US"/>
              </w:rPr>
              <w:t xml:space="preserve"> on common principles and values, a shared vision and shared goals</w:t>
            </w:r>
            <w:r w:rsidR="001B64DE" w:rsidRPr="00DD02BC">
              <w:rPr>
                <w:rFonts w:ascii="Times New Roman" w:hAnsi="Times New Roman" w:cs="Times New Roman"/>
                <w:sz w:val="18"/>
                <w:szCs w:val="18"/>
                <w:lang w:val="en-US"/>
              </w:rPr>
              <w:t>,</w:t>
            </w:r>
            <w:r w:rsidRPr="00DD02BC">
              <w:rPr>
                <w:rFonts w:ascii="Times New Roman" w:hAnsi="Times New Roman" w:cs="Times New Roman"/>
                <w:sz w:val="18"/>
                <w:szCs w:val="18"/>
                <w:lang w:val="en-US"/>
              </w:rPr>
              <w:t xml:space="preserve"> placing people and planet at the </w:t>
            </w:r>
            <w:proofErr w:type="spellStart"/>
            <w:r w:rsidRPr="00DD02BC">
              <w:rPr>
                <w:rFonts w:ascii="Times New Roman" w:hAnsi="Times New Roman" w:cs="Times New Roman"/>
                <w:sz w:val="18"/>
                <w:szCs w:val="18"/>
                <w:lang w:val="en-US"/>
              </w:rPr>
              <w:t>centre</w:t>
            </w:r>
            <w:proofErr w:type="spellEnd"/>
            <w:r w:rsidRPr="00DD02BC">
              <w:rPr>
                <w:rFonts w:ascii="Times New Roman" w:hAnsi="Times New Roman" w:cs="Times New Roman"/>
                <w:sz w:val="18"/>
                <w:szCs w:val="18"/>
                <w:lang w:val="en-US"/>
              </w:rPr>
              <w:t xml:space="preserve"> of sustainable development. Issue-based coalitions and platforms that integrate diverse stakeholders, including central and local governments, major groups, stakeholders and the private sector are </w:t>
            </w:r>
            <w:proofErr w:type="gramStart"/>
            <w:r w:rsidRPr="00DD02BC">
              <w:rPr>
                <w:rFonts w:ascii="Times New Roman" w:hAnsi="Times New Roman" w:cs="Times New Roman"/>
                <w:sz w:val="18"/>
                <w:szCs w:val="18"/>
                <w:lang w:val="en-US"/>
              </w:rPr>
              <w:t>key</w:t>
            </w:r>
            <w:proofErr w:type="gramEnd"/>
            <w:r w:rsidRPr="00DD02BC">
              <w:rPr>
                <w:rFonts w:ascii="Times New Roman" w:hAnsi="Times New Roman" w:cs="Times New Roman"/>
                <w:sz w:val="18"/>
                <w:szCs w:val="18"/>
                <w:lang w:val="en-US"/>
              </w:rPr>
              <w:t xml:space="preserve"> to implementation, monitoring and accountability. </w:t>
            </w:r>
          </w:p>
        </w:tc>
      </w:tr>
      <w:tr w:rsidR="006649CD" w:rsidRPr="007F54FD" w14:paraId="21EEB08C" w14:textId="77777777" w:rsidTr="008C6C1D">
        <w:trPr>
          <w:cnfStyle w:val="000000100000" w:firstRow="0" w:lastRow="0" w:firstColumn="0" w:lastColumn="0" w:oddVBand="0" w:evenVBand="0" w:oddHBand="1" w:evenHBand="0" w:firstRowFirstColumn="0" w:firstRowLastColumn="0" w:lastRowFirstColumn="0" w:lastRowLastColumn="0"/>
          <w:trHeight w:val="1498"/>
        </w:trPr>
        <w:tc>
          <w:tcPr>
            <w:cnfStyle w:val="001000000000" w:firstRow="0" w:lastRow="0" w:firstColumn="1" w:lastColumn="0" w:oddVBand="0" w:evenVBand="0" w:oddHBand="0" w:evenHBand="0" w:firstRowFirstColumn="0" w:firstRowLastColumn="0" w:lastRowFirstColumn="0" w:lastRowLastColumn="0"/>
            <w:tcW w:w="3369" w:type="dxa"/>
          </w:tcPr>
          <w:p w14:paraId="7AEF1EAB" w14:textId="5C5ED8F9" w:rsidR="006649CD" w:rsidRPr="00B12AA3" w:rsidRDefault="006649CD" w:rsidP="00F23D4A">
            <w:pPr>
              <w:numPr>
                <w:ilvl w:val="0"/>
                <w:numId w:val="23"/>
              </w:numPr>
              <w:spacing w:before="120" w:after="120"/>
              <w:ind w:left="284" w:hanging="284"/>
              <w:rPr>
                <w:rFonts w:ascii="Times New Roman" w:hAnsi="Times New Roman" w:cs="Times New Roman"/>
                <w:b w:val="0"/>
                <w:bCs w:val="0"/>
                <w:color w:val="auto"/>
                <w:sz w:val="18"/>
                <w:szCs w:val="18"/>
              </w:rPr>
            </w:pPr>
            <w:r w:rsidRPr="00B12AA3">
              <w:rPr>
                <w:rFonts w:ascii="Times New Roman" w:hAnsi="Times New Roman"/>
                <w:color w:val="FFFFFF" w:themeColor="background1"/>
                <w:sz w:val="18"/>
                <w:szCs w:val="18"/>
              </w:rPr>
              <w:t xml:space="preserve">Strategic </w:t>
            </w:r>
            <w:r w:rsidR="002647C7" w:rsidRPr="00B12AA3">
              <w:rPr>
                <w:rFonts w:ascii="Times New Roman" w:hAnsi="Times New Roman"/>
                <w:color w:val="FFFFFF" w:themeColor="background1"/>
                <w:sz w:val="18"/>
                <w:szCs w:val="18"/>
              </w:rPr>
              <w:t>r</w:t>
            </w:r>
            <w:r w:rsidRPr="00B12AA3">
              <w:rPr>
                <w:rFonts w:ascii="Times New Roman" w:hAnsi="Times New Roman"/>
                <w:color w:val="FFFFFF" w:themeColor="background1"/>
                <w:sz w:val="18"/>
                <w:szCs w:val="18"/>
              </w:rPr>
              <w:t xml:space="preserve">egional </w:t>
            </w:r>
            <w:r w:rsidR="002647C7" w:rsidRPr="00B12AA3">
              <w:rPr>
                <w:rFonts w:ascii="Times New Roman" w:hAnsi="Times New Roman"/>
                <w:color w:val="FFFFFF" w:themeColor="background1"/>
                <w:sz w:val="18"/>
                <w:szCs w:val="18"/>
              </w:rPr>
              <w:t>p</w:t>
            </w:r>
            <w:r w:rsidRPr="00B12AA3">
              <w:rPr>
                <w:rFonts w:ascii="Times New Roman" w:hAnsi="Times New Roman"/>
                <w:color w:val="FFFFFF" w:themeColor="background1"/>
                <w:sz w:val="18"/>
                <w:szCs w:val="18"/>
              </w:rPr>
              <w:t>resence</w:t>
            </w:r>
          </w:p>
        </w:tc>
        <w:tc>
          <w:tcPr>
            <w:tcW w:w="9758" w:type="dxa"/>
          </w:tcPr>
          <w:p w14:paraId="4278735E" w14:textId="2C73889F" w:rsidR="006649CD" w:rsidRPr="00DD02BC" w:rsidRDefault="006649CD" w:rsidP="00F23D4A">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DD02BC">
              <w:rPr>
                <w:rFonts w:ascii="Times New Roman" w:hAnsi="Times New Roman" w:cs="Times New Roman"/>
                <w:sz w:val="18"/>
                <w:szCs w:val="18"/>
                <w:lang w:val="en-US"/>
              </w:rPr>
              <w:t xml:space="preserve">A strengthened strategic regional presence will propel </w:t>
            </w:r>
            <w:r w:rsidR="001B64DE" w:rsidRPr="00DD02BC">
              <w:rPr>
                <w:rFonts w:ascii="Times New Roman" w:hAnsi="Times New Roman" w:cs="Times New Roman"/>
                <w:sz w:val="18"/>
                <w:szCs w:val="18"/>
                <w:lang w:val="en-US"/>
              </w:rPr>
              <w:t xml:space="preserve">the work of </w:t>
            </w:r>
            <w:r w:rsidRPr="00DD02BC">
              <w:rPr>
                <w:rFonts w:ascii="Times New Roman" w:hAnsi="Times New Roman" w:cs="Times New Roman"/>
                <w:sz w:val="18"/>
                <w:szCs w:val="18"/>
                <w:lang w:val="en-US"/>
              </w:rPr>
              <w:t>UNEP towards regional and global consensus and policy coherence on key issues relating to the environmental dimension of sustainable development. UNEP will tailor its work to the needs of regions and countries to address their diverse environmental challenges, varying vulnerability to climate change and disasters and different degrees of environmental governance capacity. UNEP will also tak</w:t>
            </w:r>
            <w:r w:rsidR="001B64DE" w:rsidRPr="00DD02BC">
              <w:rPr>
                <w:rFonts w:ascii="Times New Roman" w:hAnsi="Times New Roman" w:cs="Times New Roman"/>
                <w:sz w:val="18"/>
                <w:szCs w:val="18"/>
                <w:lang w:val="en-US"/>
              </w:rPr>
              <w:t>e</w:t>
            </w:r>
            <w:r w:rsidRPr="00DD02BC">
              <w:rPr>
                <w:rFonts w:ascii="Times New Roman" w:hAnsi="Times New Roman" w:cs="Times New Roman"/>
                <w:sz w:val="18"/>
                <w:szCs w:val="18"/>
                <w:lang w:val="en-US"/>
              </w:rPr>
              <w:t xml:space="preserve"> into account environmental change and trends and their impacts on the three dimensions of sustainable development. A strengthened strategic regional presence will also enable UNEP to foster effective and relevant partnerships, including through South-South and triangular cooperation and with the wider U</w:t>
            </w:r>
            <w:r w:rsidR="001B64DE" w:rsidRPr="00DD02BC">
              <w:rPr>
                <w:rFonts w:ascii="Times New Roman" w:hAnsi="Times New Roman" w:cs="Times New Roman"/>
                <w:sz w:val="18"/>
                <w:szCs w:val="18"/>
                <w:lang w:val="en-US"/>
              </w:rPr>
              <w:t xml:space="preserve">nited </w:t>
            </w:r>
            <w:r w:rsidRPr="00DD02BC">
              <w:rPr>
                <w:rFonts w:ascii="Times New Roman" w:hAnsi="Times New Roman" w:cs="Times New Roman"/>
                <w:sz w:val="18"/>
                <w:szCs w:val="18"/>
                <w:lang w:val="en-US"/>
              </w:rPr>
              <w:t>N</w:t>
            </w:r>
            <w:r w:rsidR="001B64DE" w:rsidRPr="00DD02BC">
              <w:rPr>
                <w:rFonts w:ascii="Times New Roman" w:hAnsi="Times New Roman" w:cs="Times New Roman"/>
                <w:sz w:val="18"/>
                <w:szCs w:val="18"/>
                <w:lang w:val="en-US"/>
              </w:rPr>
              <w:t>ations</w:t>
            </w:r>
            <w:r w:rsidRPr="00DD02BC">
              <w:rPr>
                <w:rFonts w:ascii="Times New Roman" w:hAnsi="Times New Roman" w:cs="Times New Roman"/>
                <w:sz w:val="18"/>
                <w:szCs w:val="18"/>
                <w:lang w:val="en-US"/>
              </w:rPr>
              <w:t xml:space="preserve"> system at regional, </w:t>
            </w:r>
            <w:proofErr w:type="spellStart"/>
            <w:r w:rsidRPr="00DD02BC">
              <w:rPr>
                <w:rFonts w:ascii="Times New Roman" w:hAnsi="Times New Roman" w:cs="Times New Roman"/>
                <w:sz w:val="18"/>
                <w:szCs w:val="18"/>
                <w:lang w:val="en-US"/>
              </w:rPr>
              <w:t>subregional</w:t>
            </w:r>
            <w:proofErr w:type="spellEnd"/>
            <w:r w:rsidRPr="00DD02BC">
              <w:rPr>
                <w:rFonts w:ascii="Times New Roman" w:hAnsi="Times New Roman" w:cs="Times New Roman"/>
                <w:sz w:val="18"/>
                <w:szCs w:val="18"/>
                <w:lang w:val="en-US"/>
              </w:rPr>
              <w:t xml:space="preserve"> and country levels through </w:t>
            </w:r>
            <w:r w:rsidR="001B64DE" w:rsidRPr="00DD02BC">
              <w:rPr>
                <w:rFonts w:ascii="Times New Roman" w:hAnsi="Times New Roman" w:cs="Times New Roman"/>
                <w:sz w:val="18"/>
                <w:szCs w:val="18"/>
                <w:lang w:val="en-US"/>
              </w:rPr>
              <w:t>the United Nations “</w:t>
            </w:r>
            <w:r w:rsidRPr="00DD02BC">
              <w:rPr>
                <w:rFonts w:ascii="Times New Roman" w:hAnsi="Times New Roman" w:cs="Times New Roman"/>
                <w:sz w:val="18"/>
                <w:szCs w:val="18"/>
                <w:lang w:val="en-US"/>
              </w:rPr>
              <w:t xml:space="preserve">Delivering as </w:t>
            </w:r>
            <w:r w:rsidR="001B64DE" w:rsidRPr="00DD02BC">
              <w:rPr>
                <w:rFonts w:ascii="Times New Roman" w:hAnsi="Times New Roman" w:cs="Times New Roman"/>
                <w:sz w:val="18"/>
                <w:szCs w:val="18"/>
                <w:lang w:val="en-US"/>
              </w:rPr>
              <w:t>o</w:t>
            </w:r>
            <w:r w:rsidRPr="00DD02BC">
              <w:rPr>
                <w:rFonts w:ascii="Times New Roman" w:hAnsi="Times New Roman" w:cs="Times New Roman"/>
                <w:sz w:val="18"/>
                <w:szCs w:val="18"/>
                <w:lang w:val="en-US"/>
              </w:rPr>
              <w:t>ne</w:t>
            </w:r>
            <w:r w:rsidR="001B64DE" w:rsidRPr="00DD02BC">
              <w:rPr>
                <w:rFonts w:ascii="Times New Roman" w:hAnsi="Times New Roman" w:cs="Times New Roman"/>
                <w:sz w:val="18"/>
                <w:szCs w:val="18"/>
                <w:lang w:val="en-US"/>
              </w:rPr>
              <w:t>” initiative</w:t>
            </w:r>
            <w:r w:rsidRPr="00DD02BC">
              <w:rPr>
                <w:rFonts w:ascii="Times New Roman" w:hAnsi="Times New Roman" w:cs="Times New Roman"/>
                <w:sz w:val="18"/>
                <w:szCs w:val="18"/>
                <w:lang w:val="en-US"/>
              </w:rPr>
              <w:t>.</w:t>
            </w:r>
          </w:p>
        </w:tc>
      </w:tr>
      <w:tr w:rsidR="006649CD" w:rsidRPr="007F54FD" w14:paraId="11B0851B" w14:textId="77777777" w:rsidTr="008C6C1D">
        <w:trPr>
          <w:trHeight w:val="1250"/>
        </w:trPr>
        <w:tc>
          <w:tcPr>
            <w:cnfStyle w:val="001000000000" w:firstRow="0" w:lastRow="0" w:firstColumn="1" w:lastColumn="0" w:oddVBand="0" w:evenVBand="0" w:oddHBand="0" w:evenHBand="0" w:firstRowFirstColumn="0" w:firstRowLastColumn="0" w:lastRowFirstColumn="0" w:lastRowLastColumn="0"/>
            <w:tcW w:w="3369" w:type="dxa"/>
          </w:tcPr>
          <w:p w14:paraId="5CF7A4B4" w14:textId="77777777" w:rsidR="006649CD" w:rsidRPr="008C6C1D" w:rsidRDefault="006649CD" w:rsidP="00F23D4A">
            <w:pPr>
              <w:numPr>
                <w:ilvl w:val="0"/>
                <w:numId w:val="23"/>
              </w:numPr>
              <w:spacing w:before="120" w:after="120"/>
              <w:ind w:left="284" w:hanging="284"/>
              <w:rPr>
                <w:rFonts w:ascii="Times New Roman" w:hAnsi="Times New Roman" w:cs="Times New Roman"/>
                <w:b w:val="0"/>
                <w:bCs w:val="0"/>
                <w:color w:val="auto"/>
                <w:sz w:val="18"/>
                <w:szCs w:val="18"/>
              </w:rPr>
            </w:pPr>
            <w:r w:rsidRPr="008C6C1D">
              <w:rPr>
                <w:rFonts w:ascii="Times New Roman" w:hAnsi="Times New Roman"/>
                <w:sz w:val="18"/>
                <w:szCs w:val="18"/>
              </w:rPr>
              <w:t xml:space="preserve">Greater integration of normative frameworks </w:t>
            </w:r>
          </w:p>
        </w:tc>
        <w:tc>
          <w:tcPr>
            <w:tcW w:w="9758" w:type="dxa"/>
          </w:tcPr>
          <w:p w14:paraId="23766FEC" w14:textId="674D0D35" w:rsidR="006649CD" w:rsidRPr="00A76CA8" w:rsidRDefault="006649CD" w:rsidP="00F23D4A">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A76CA8">
              <w:rPr>
                <w:rFonts w:ascii="Times New Roman" w:hAnsi="Times New Roman" w:cs="Times New Roman"/>
                <w:sz w:val="18"/>
                <w:szCs w:val="18"/>
                <w:lang w:val="en-US"/>
              </w:rPr>
              <w:t>As part of a coordination role in the U</w:t>
            </w:r>
            <w:r w:rsidR="001B64DE" w:rsidRPr="00A76CA8">
              <w:rPr>
                <w:rFonts w:ascii="Times New Roman" w:hAnsi="Times New Roman" w:cs="Times New Roman"/>
                <w:sz w:val="18"/>
                <w:szCs w:val="18"/>
                <w:lang w:val="en-US"/>
              </w:rPr>
              <w:t xml:space="preserve">nited </w:t>
            </w:r>
            <w:r w:rsidRPr="00A76CA8">
              <w:rPr>
                <w:rFonts w:ascii="Times New Roman" w:hAnsi="Times New Roman" w:cs="Times New Roman"/>
                <w:sz w:val="18"/>
                <w:szCs w:val="18"/>
                <w:lang w:val="en-US"/>
              </w:rPr>
              <w:t>N</w:t>
            </w:r>
            <w:r w:rsidR="001B64DE" w:rsidRPr="00A76CA8">
              <w:rPr>
                <w:rFonts w:ascii="Times New Roman" w:hAnsi="Times New Roman" w:cs="Times New Roman"/>
                <w:sz w:val="18"/>
                <w:szCs w:val="18"/>
                <w:lang w:val="en-US"/>
              </w:rPr>
              <w:t>ations</w:t>
            </w:r>
            <w:r w:rsidRPr="00A76CA8">
              <w:rPr>
                <w:rFonts w:ascii="Times New Roman" w:hAnsi="Times New Roman" w:cs="Times New Roman"/>
                <w:sz w:val="18"/>
                <w:szCs w:val="18"/>
                <w:lang w:val="en-US"/>
              </w:rPr>
              <w:t xml:space="preserve"> system, UNEP will work with other entities to integrate environment-related, normative frameworks in their respective thematic and/or functional areas. Simultaneously, UNEP has the responsibility to model good practice and drive the achievement of gender equality and other rights-based frameworks in its environmental-related activities, including assessments and analyses, norms, guidelines and methods. The outcome</w:t>
            </w:r>
            <w:r w:rsidR="001B64DE" w:rsidRPr="00A76CA8">
              <w:rPr>
                <w:rFonts w:ascii="Times New Roman" w:hAnsi="Times New Roman" w:cs="Times New Roman"/>
                <w:sz w:val="18"/>
                <w:szCs w:val="18"/>
                <w:lang w:val="en-US"/>
              </w:rPr>
              <w:t xml:space="preserve"> document of the United Nations Conference on Sustainable Development, entitled “The future we want”,</w:t>
            </w:r>
            <w:r w:rsidRPr="00A76CA8">
              <w:rPr>
                <w:rFonts w:ascii="Times New Roman" w:hAnsi="Times New Roman" w:cs="Times New Roman"/>
                <w:sz w:val="18"/>
                <w:szCs w:val="18"/>
                <w:lang w:val="en-US"/>
              </w:rPr>
              <w:t xml:space="preserve"> and the 2030 Agenda provide unique opportunities to broadly engage and highlight the centrality of such normative frameworks in the overall sustainable development agenda. Guided by its Policy and Strategy for Gender Equality and the Environment</w:t>
            </w:r>
            <w:r w:rsidR="001B64DE" w:rsidRPr="00A76CA8">
              <w:rPr>
                <w:rFonts w:ascii="Times New Roman" w:hAnsi="Times New Roman" w:cs="Times New Roman"/>
                <w:sz w:val="18"/>
                <w:szCs w:val="18"/>
                <w:lang w:val="en-US"/>
              </w:rPr>
              <w:t>,</w:t>
            </w:r>
            <w:r w:rsidRPr="00A76CA8">
              <w:rPr>
                <w:rFonts w:ascii="Times New Roman" w:hAnsi="Times New Roman" w:cs="Times New Roman"/>
                <w:sz w:val="18"/>
                <w:szCs w:val="18"/>
                <w:lang w:val="en-US"/>
              </w:rPr>
              <w:t xml:space="preserve"> UNEP will incorporate a gender lens in all its </w:t>
            </w:r>
            <w:proofErr w:type="spellStart"/>
            <w:r w:rsidRPr="00A76CA8">
              <w:rPr>
                <w:rFonts w:ascii="Times New Roman" w:hAnsi="Times New Roman" w:cs="Times New Roman"/>
                <w:sz w:val="18"/>
                <w:szCs w:val="18"/>
                <w:lang w:val="en-US"/>
              </w:rPr>
              <w:t>programmes</w:t>
            </w:r>
            <w:proofErr w:type="spellEnd"/>
            <w:r w:rsidRPr="00A76CA8">
              <w:rPr>
                <w:rFonts w:ascii="Times New Roman" w:hAnsi="Times New Roman" w:cs="Times New Roman"/>
                <w:sz w:val="18"/>
                <w:szCs w:val="18"/>
                <w:lang w:val="en-US"/>
              </w:rPr>
              <w:t xml:space="preserve"> and operations.</w:t>
            </w:r>
          </w:p>
        </w:tc>
      </w:tr>
      <w:tr w:rsidR="006649CD" w:rsidRPr="007F54FD" w14:paraId="4548E9AB" w14:textId="77777777" w:rsidTr="008C6C1D">
        <w:trPr>
          <w:cnfStyle w:val="000000100000" w:firstRow="0" w:lastRow="0" w:firstColumn="0" w:lastColumn="0" w:oddVBand="0" w:evenVBand="0" w:oddHBand="1" w:evenHBand="0" w:firstRowFirstColumn="0" w:firstRowLastColumn="0" w:lastRowFirstColumn="0" w:lastRowLastColumn="0"/>
          <w:trHeight w:val="1268"/>
        </w:trPr>
        <w:tc>
          <w:tcPr>
            <w:cnfStyle w:val="001000000000" w:firstRow="0" w:lastRow="0" w:firstColumn="1" w:lastColumn="0" w:oddVBand="0" w:evenVBand="0" w:oddHBand="0" w:evenHBand="0" w:firstRowFirstColumn="0" w:firstRowLastColumn="0" w:lastRowFirstColumn="0" w:lastRowLastColumn="0"/>
            <w:tcW w:w="3369" w:type="dxa"/>
          </w:tcPr>
          <w:p w14:paraId="3BEF2484" w14:textId="77777777" w:rsidR="006649CD" w:rsidRPr="008C6C1D" w:rsidRDefault="006649CD" w:rsidP="00F23D4A">
            <w:pPr>
              <w:numPr>
                <w:ilvl w:val="0"/>
                <w:numId w:val="23"/>
              </w:numPr>
              <w:spacing w:before="120" w:after="120"/>
              <w:ind w:left="284" w:hanging="284"/>
              <w:rPr>
                <w:rFonts w:ascii="Times New Roman" w:hAnsi="Times New Roman" w:cs="Times New Roman"/>
                <w:b w:val="0"/>
                <w:bCs w:val="0"/>
                <w:color w:val="auto"/>
                <w:sz w:val="18"/>
                <w:szCs w:val="18"/>
              </w:rPr>
            </w:pPr>
            <w:r w:rsidRPr="008C6C1D">
              <w:rPr>
                <w:rFonts w:ascii="Times New Roman" w:hAnsi="Times New Roman"/>
                <w:sz w:val="18"/>
                <w:szCs w:val="18"/>
              </w:rPr>
              <w:t>Results-based management</w:t>
            </w:r>
          </w:p>
        </w:tc>
        <w:tc>
          <w:tcPr>
            <w:tcW w:w="9758" w:type="dxa"/>
          </w:tcPr>
          <w:p w14:paraId="6058AF46" w14:textId="4B27C468" w:rsidR="006649CD" w:rsidRPr="00DD02BC" w:rsidRDefault="006649CD" w:rsidP="00F23D4A">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DD02BC">
              <w:rPr>
                <w:rFonts w:ascii="Times New Roman" w:hAnsi="Times New Roman" w:cs="Times New Roman"/>
                <w:sz w:val="18"/>
                <w:szCs w:val="18"/>
                <w:lang w:val="en-US"/>
              </w:rPr>
              <w:t xml:space="preserve">UNEP will continue to strengthen planning and delivery processes, based on </w:t>
            </w:r>
            <w:r w:rsidR="001B64DE" w:rsidRPr="00DD02BC">
              <w:rPr>
                <w:rFonts w:ascii="Times New Roman" w:hAnsi="Times New Roman" w:cs="Times New Roman"/>
                <w:sz w:val="18"/>
                <w:szCs w:val="18"/>
                <w:lang w:val="en-US"/>
              </w:rPr>
              <w:t xml:space="preserve">the </w:t>
            </w:r>
            <w:r w:rsidRPr="00DD02BC">
              <w:rPr>
                <w:rFonts w:ascii="Times New Roman" w:hAnsi="Times New Roman" w:cs="Times New Roman"/>
                <w:sz w:val="18"/>
                <w:szCs w:val="18"/>
                <w:lang w:val="en-US"/>
              </w:rPr>
              <w:t xml:space="preserve">progressive use of results-based management and strategic partnerships. UNEP will also build on lessons learned in previous MTS cycles, and strengthen the connections and synergies among </w:t>
            </w:r>
            <w:proofErr w:type="spellStart"/>
            <w:r w:rsidRPr="00DD02BC">
              <w:rPr>
                <w:rFonts w:ascii="Times New Roman" w:hAnsi="Times New Roman" w:cs="Times New Roman"/>
                <w:sz w:val="18"/>
                <w:szCs w:val="18"/>
                <w:lang w:val="en-US"/>
              </w:rPr>
              <w:t>subprogrammes</w:t>
            </w:r>
            <w:proofErr w:type="spellEnd"/>
            <w:r w:rsidRPr="00DD02BC">
              <w:rPr>
                <w:rFonts w:ascii="Times New Roman" w:hAnsi="Times New Roman" w:cs="Times New Roman"/>
                <w:sz w:val="18"/>
                <w:szCs w:val="18"/>
                <w:lang w:val="en-US"/>
              </w:rPr>
              <w:t xml:space="preserve"> </w:t>
            </w:r>
            <w:r w:rsidR="001B64DE" w:rsidRPr="00DD02BC">
              <w:rPr>
                <w:rFonts w:ascii="Times New Roman" w:hAnsi="Times New Roman" w:cs="Times New Roman"/>
                <w:sz w:val="18"/>
                <w:szCs w:val="18"/>
                <w:lang w:val="en-US"/>
              </w:rPr>
              <w:t xml:space="preserve">both </w:t>
            </w:r>
            <w:r w:rsidRPr="00DD02BC">
              <w:rPr>
                <w:rFonts w:ascii="Times New Roman" w:hAnsi="Times New Roman" w:cs="Times New Roman"/>
                <w:sz w:val="18"/>
                <w:szCs w:val="18"/>
                <w:lang w:val="en-US"/>
              </w:rPr>
              <w:t>through internal arrangements for planning, delivery and budgeting</w:t>
            </w:r>
            <w:r w:rsidR="001B64DE" w:rsidRPr="00DD02BC">
              <w:rPr>
                <w:rFonts w:ascii="Times New Roman" w:hAnsi="Times New Roman" w:cs="Times New Roman"/>
                <w:sz w:val="18"/>
                <w:szCs w:val="18"/>
                <w:lang w:val="en-US"/>
              </w:rPr>
              <w:t>,</w:t>
            </w:r>
            <w:r w:rsidRPr="00DD02BC">
              <w:rPr>
                <w:rFonts w:ascii="Times New Roman" w:hAnsi="Times New Roman" w:cs="Times New Roman"/>
                <w:sz w:val="18"/>
                <w:szCs w:val="18"/>
                <w:lang w:val="en-US"/>
              </w:rPr>
              <w:t xml:space="preserve"> and performance indicators. Where possible, </w:t>
            </w:r>
            <w:r w:rsidR="001B64DE" w:rsidRPr="00DD02BC">
              <w:rPr>
                <w:rFonts w:ascii="Times New Roman" w:hAnsi="Times New Roman" w:cs="Times New Roman"/>
                <w:sz w:val="18"/>
                <w:szCs w:val="18"/>
                <w:lang w:val="en-US"/>
              </w:rPr>
              <w:t xml:space="preserve">UNEP will collect </w:t>
            </w:r>
            <w:r w:rsidRPr="00DD02BC">
              <w:rPr>
                <w:rFonts w:ascii="Times New Roman" w:hAnsi="Times New Roman" w:cs="Times New Roman"/>
                <w:sz w:val="18"/>
                <w:szCs w:val="18"/>
                <w:lang w:val="en-US"/>
              </w:rPr>
              <w:t>sex-</w:t>
            </w:r>
            <w:r w:rsidR="001B64DE" w:rsidRPr="00DD02BC">
              <w:rPr>
                <w:rFonts w:ascii="Times New Roman" w:hAnsi="Times New Roman" w:cs="Times New Roman"/>
                <w:sz w:val="18"/>
                <w:szCs w:val="18"/>
                <w:lang w:val="en-US"/>
              </w:rPr>
              <w:t>disaggregated</w:t>
            </w:r>
            <w:r w:rsidRPr="00DD02BC">
              <w:rPr>
                <w:rFonts w:ascii="Times New Roman" w:hAnsi="Times New Roman" w:cs="Times New Roman"/>
                <w:sz w:val="18"/>
                <w:szCs w:val="18"/>
                <w:lang w:val="en-US"/>
              </w:rPr>
              <w:t xml:space="preserve"> and age-disaggregated data to inform project design and monitor project progress and achievements. UNEP work in specific regions, </w:t>
            </w:r>
            <w:proofErr w:type="spellStart"/>
            <w:r w:rsidRPr="00DD02BC">
              <w:rPr>
                <w:rFonts w:ascii="Times New Roman" w:hAnsi="Times New Roman" w:cs="Times New Roman"/>
                <w:sz w:val="18"/>
                <w:szCs w:val="18"/>
                <w:lang w:val="en-US"/>
              </w:rPr>
              <w:t>subregions</w:t>
            </w:r>
            <w:proofErr w:type="spellEnd"/>
            <w:r w:rsidRPr="00DD02BC">
              <w:rPr>
                <w:rFonts w:ascii="Times New Roman" w:hAnsi="Times New Roman" w:cs="Times New Roman"/>
                <w:sz w:val="18"/>
                <w:szCs w:val="18"/>
                <w:lang w:val="en-US"/>
              </w:rPr>
              <w:t xml:space="preserve"> and countries will provide a particularly fertile terrain for ensuring coherence in the implementation of its planned results across </w:t>
            </w:r>
            <w:proofErr w:type="spellStart"/>
            <w:r w:rsidRPr="00DD02BC">
              <w:rPr>
                <w:rFonts w:ascii="Times New Roman" w:hAnsi="Times New Roman" w:cs="Times New Roman"/>
                <w:sz w:val="18"/>
                <w:szCs w:val="18"/>
                <w:lang w:val="en-US"/>
              </w:rPr>
              <w:t>subprogrammes</w:t>
            </w:r>
            <w:proofErr w:type="spellEnd"/>
            <w:r w:rsidR="00F23D4A" w:rsidRPr="00DD02BC">
              <w:rPr>
                <w:rFonts w:ascii="Times New Roman" w:hAnsi="Times New Roman" w:cs="Times New Roman"/>
                <w:sz w:val="18"/>
                <w:szCs w:val="18"/>
                <w:lang w:val="en-US"/>
              </w:rPr>
              <w:t>.</w:t>
            </w:r>
          </w:p>
        </w:tc>
      </w:tr>
    </w:tbl>
    <w:p w14:paraId="78003D5C" w14:textId="77777777" w:rsidR="006649CD" w:rsidRDefault="006649CD" w:rsidP="008C6C1D">
      <w:pPr>
        <w:pStyle w:val="Normal-pool"/>
        <w:rPr>
          <w:noProof/>
          <w:sz w:val="22"/>
          <w:szCs w:val="22"/>
          <w:u w:val="single"/>
        </w:rPr>
      </w:pPr>
    </w:p>
    <w:p w14:paraId="3C3EF6F8" w14:textId="77777777" w:rsidR="006649CD" w:rsidRDefault="006649CD" w:rsidP="008C6C1D">
      <w:pPr>
        <w:pStyle w:val="Normal-pool"/>
        <w:rPr>
          <w:noProof/>
          <w:sz w:val="22"/>
          <w:szCs w:val="22"/>
          <w:u w:val="single"/>
        </w:rPr>
      </w:pPr>
    </w:p>
    <w:p w14:paraId="56956E5F" w14:textId="77777777" w:rsidR="006649CD" w:rsidRDefault="006649CD" w:rsidP="008C6C1D">
      <w:pPr>
        <w:pStyle w:val="Normal-pool"/>
        <w:rPr>
          <w:noProof/>
          <w:sz w:val="22"/>
          <w:szCs w:val="22"/>
          <w:u w:val="single"/>
        </w:rPr>
      </w:pPr>
    </w:p>
    <w:p w14:paraId="3DB80A07" w14:textId="77777777" w:rsidR="006649CD" w:rsidRDefault="006649CD" w:rsidP="008C6C1D">
      <w:pPr>
        <w:pStyle w:val="Normal-pool"/>
        <w:rPr>
          <w:noProof/>
          <w:sz w:val="22"/>
          <w:szCs w:val="22"/>
          <w:u w:val="single"/>
        </w:rPr>
      </w:pPr>
    </w:p>
    <w:p w14:paraId="249B623A" w14:textId="77777777" w:rsidR="006649CD" w:rsidRDefault="006649CD" w:rsidP="008C6C1D">
      <w:pPr>
        <w:pStyle w:val="Normal-pool"/>
        <w:rPr>
          <w:noProof/>
          <w:sz w:val="22"/>
          <w:szCs w:val="22"/>
          <w:u w:val="single"/>
        </w:rPr>
      </w:pPr>
    </w:p>
    <w:p w14:paraId="78141851" w14:textId="77777777" w:rsidR="006649CD" w:rsidRDefault="006649CD" w:rsidP="008C6C1D">
      <w:pPr>
        <w:pStyle w:val="Normal-pool"/>
        <w:rPr>
          <w:noProof/>
          <w:sz w:val="22"/>
          <w:szCs w:val="22"/>
          <w:u w:val="single"/>
        </w:rPr>
      </w:pPr>
    </w:p>
    <w:p w14:paraId="545C1312" w14:textId="77777777" w:rsidR="006649CD" w:rsidRDefault="006649CD" w:rsidP="008C6C1D">
      <w:pPr>
        <w:pStyle w:val="Normal-pool"/>
        <w:rPr>
          <w:noProof/>
          <w:sz w:val="22"/>
          <w:szCs w:val="22"/>
          <w:u w:val="single"/>
        </w:rPr>
      </w:pPr>
    </w:p>
    <w:p w14:paraId="6B5485BC" w14:textId="77777777" w:rsidR="006649CD" w:rsidRDefault="006649CD" w:rsidP="008C6C1D">
      <w:pPr>
        <w:pStyle w:val="Normal-pool"/>
        <w:rPr>
          <w:noProof/>
          <w:sz w:val="22"/>
          <w:szCs w:val="22"/>
          <w:u w:val="single"/>
        </w:rPr>
        <w:sectPr w:rsidR="006649CD" w:rsidSect="00F4435A">
          <w:headerReference w:type="even" r:id="rId32"/>
          <w:headerReference w:type="default" r:id="rId33"/>
          <w:headerReference w:type="first" r:id="rId34"/>
          <w:footerReference w:type="first" r:id="rId35"/>
          <w:pgSz w:w="16840" w:h="11907" w:orient="landscape" w:code="9"/>
          <w:pgMar w:top="1418" w:right="907" w:bottom="992" w:left="1418" w:header="539" w:footer="975" w:gutter="0"/>
          <w:cols w:space="720"/>
          <w:docGrid w:linePitch="360"/>
        </w:sectPr>
      </w:pPr>
    </w:p>
    <w:p w14:paraId="76F34B95" w14:textId="2797FAF4" w:rsidR="005F36D8" w:rsidRPr="00205AF4" w:rsidRDefault="00790296">
      <w:pPr>
        <w:pStyle w:val="CH1"/>
      </w:pPr>
      <w:bookmarkStart w:id="27" w:name="_Toc430938425"/>
      <w:bookmarkStart w:id="28" w:name="_Toc430938448"/>
      <w:bookmarkStart w:id="29" w:name="_Toc430938484"/>
      <w:bookmarkStart w:id="30" w:name="_Toc431069786"/>
      <w:bookmarkStart w:id="31" w:name="_Toc431069798"/>
      <w:bookmarkStart w:id="32" w:name="_Toc427064346"/>
      <w:bookmarkStart w:id="33" w:name="_Toc444874697"/>
      <w:bookmarkEnd w:id="27"/>
      <w:bookmarkEnd w:id="28"/>
      <w:bookmarkEnd w:id="29"/>
      <w:bookmarkEnd w:id="30"/>
      <w:bookmarkEnd w:id="31"/>
      <w:r w:rsidRPr="00205AF4">
        <w:lastRenderedPageBreak/>
        <w:tab/>
        <w:t>5.</w:t>
      </w:r>
      <w:r w:rsidRPr="00205AF4">
        <w:tab/>
      </w:r>
      <w:r w:rsidR="005F36D8" w:rsidRPr="00205AF4">
        <w:t xml:space="preserve">Priority </w:t>
      </w:r>
      <w:bookmarkEnd w:id="32"/>
      <w:bookmarkEnd w:id="33"/>
      <w:r w:rsidR="00A75571" w:rsidRPr="00205AF4">
        <w:t>areas</w:t>
      </w:r>
    </w:p>
    <w:p w14:paraId="6EA79A86" w14:textId="4E78D666" w:rsidR="005F36D8" w:rsidRPr="00790296" w:rsidRDefault="005F36D8" w:rsidP="00790296">
      <w:pPr>
        <w:pStyle w:val="Normalnumber"/>
      </w:pPr>
      <w:r w:rsidRPr="00790296">
        <w:t xml:space="preserve">The situational analysis constitutes the basis for determining </w:t>
      </w:r>
      <w:r w:rsidR="00CA7ADD">
        <w:t xml:space="preserve">the </w:t>
      </w:r>
      <w:r w:rsidRPr="00790296">
        <w:t xml:space="preserve">UNEP strategic focus and priority areas for the </w:t>
      </w:r>
      <w:r w:rsidR="004A24D4">
        <w:t>medium-term strategy</w:t>
      </w:r>
      <w:r w:rsidRPr="00790296">
        <w:t xml:space="preserve"> </w:t>
      </w:r>
      <w:r w:rsidR="00CA7ADD">
        <w:t xml:space="preserve">for the period </w:t>
      </w:r>
      <w:r w:rsidR="004A24D4">
        <w:t>2018–2021</w:t>
      </w:r>
      <w:r w:rsidRPr="00790296">
        <w:t xml:space="preserve">. While priorities and trends differ from region to region, there are common issues across all regions that will align the organization to the same broad areas of focus as in the </w:t>
      </w:r>
      <w:r w:rsidR="004A24D4">
        <w:t>medium-term strategy</w:t>
      </w:r>
      <w:r w:rsidRPr="00790296">
        <w:t xml:space="preserve"> </w:t>
      </w:r>
      <w:r w:rsidR="00CA7ADD">
        <w:t xml:space="preserve">for </w:t>
      </w:r>
      <w:r w:rsidR="004A24D4">
        <w:t>2014–2017</w:t>
      </w:r>
      <w:r w:rsidRPr="00790296">
        <w:t xml:space="preserve">, with a few refinements. The </w:t>
      </w:r>
      <w:r w:rsidR="003D4899">
        <w:t xml:space="preserve">areas of focus </w:t>
      </w:r>
      <w:r w:rsidRPr="00790296">
        <w:t>are</w:t>
      </w:r>
      <w:r w:rsidR="003D4899">
        <w:t xml:space="preserve"> as follows</w:t>
      </w:r>
      <w:r w:rsidRPr="00790296">
        <w:t>:</w:t>
      </w:r>
    </w:p>
    <w:p w14:paraId="2EDFE936" w14:textId="40A40DD8" w:rsidR="005F36D8" w:rsidRPr="00790296" w:rsidRDefault="005F36D8" w:rsidP="00790296">
      <w:pPr>
        <w:pStyle w:val="Normalnumber"/>
        <w:numPr>
          <w:ilvl w:val="1"/>
          <w:numId w:val="4"/>
        </w:numPr>
      </w:pPr>
      <w:r w:rsidRPr="00790296">
        <w:t>Climate change</w:t>
      </w:r>
      <w:r w:rsidR="003D4899">
        <w:t>;</w:t>
      </w:r>
    </w:p>
    <w:p w14:paraId="5F02910F" w14:textId="70B3F846" w:rsidR="005F36D8" w:rsidRPr="00790296" w:rsidRDefault="005F36D8" w:rsidP="00790296">
      <w:pPr>
        <w:pStyle w:val="Normalnumber"/>
        <w:numPr>
          <w:ilvl w:val="1"/>
          <w:numId w:val="4"/>
        </w:numPr>
      </w:pPr>
      <w:r w:rsidRPr="00790296">
        <w:t>Resilience to disasters and conflicts</w:t>
      </w:r>
      <w:r w:rsidR="003D4899">
        <w:t>;</w:t>
      </w:r>
    </w:p>
    <w:p w14:paraId="0083E17E" w14:textId="43488958" w:rsidR="005F36D8" w:rsidRPr="00790296" w:rsidRDefault="005F36D8" w:rsidP="00790296">
      <w:pPr>
        <w:pStyle w:val="Normalnumber"/>
        <w:numPr>
          <w:ilvl w:val="1"/>
          <w:numId w:val="4"/>
        </w:numPr>
      </w:pPr>
      <w:r w:rsidRPr="00790296">
        <w:t>Healthy and productive ecosystems</w:t>
      </w:r>
      <w:r w:rsidR="003D4899">
        <w:t>;</w:t>
      </w:r>
    </w:p>
    <w:p w14:paraId="5E6E479C" w14:textId="50C9CECF" w:rsidR="005F36D8" w:rsidRPr="00790296" w:rsidRDefault="005F36D8" w:rsidP="00790296">
      <w:pPr>
        <w:pStyle w:val="Normalnumber"/>
        <w:numPr>
          <w:ilvl w:val="1"/>
          <w:numId w:val="4"/>
        </w:numPr>
      </w:pPr>
      <w:r w:rsidRPr="00790296">
        <w:t>Environmental governance</w:t>
      </w:r>
      <w:r w:rsidR="003D4899">
        <w:t>;</w:t>
      </w:r>
    </w:p>
    <w:p w14:paraId="47BE054A" w14:textId="690FACDE" w:rsidR="005F36D8" w:rsidRPr="00790296" w:rsidRDefault="005F36D8" w:rsidP="00790296">
      <w:pPr>
        <w:pStyle w:val="Normalnumber"/>
        <w:numPr>
          <w:ilvl w:val="1"/>
          <w:numId w:val="4"/>
        </w:numPr>
      </w:pPr>
      <w:r w:rsidRPr="00790296">
        <w:t>Chemicals, waste and air quality</w:t>
      </w:r>
      <w:r w:rsidR="003D4899">
        <w:t>;</w:t>
      </w:r>
    </w:p>
    <w:p w14:paraId="5FDDB01D" w14:textId="0CC5E757" w:rsidR="005F36D8" w:rsidRPr="00790296" w:rsidRDefault="005F36D8" w:rsidP="00790296">
      <w:pPr>
        <w:pStyle w:val="Normalnumber"/>
        <w:numPr>
          <w:ilvl w:val="1"/>
          <w:numId w:val="4"/>
        </w:numPr>
      </w:pPr>
      <w:r w:rsidRPr="00790296">
        <w:t>Resource efficiency</w:t>
      </w:r>
      <w:r w:rsidR="003D4899">
        <w:t>;</w:t>
      </w:r>
    </w:p>
    <w:p w14:paraId="56BA2645" w14:textId="3C4CFDA5" w:rsidR="005F36D8" w:rsidRPr="00790296" w:rsidRDefault="005F36D8" w:rsidP="00790296">
      <w:pPr>
        <w:pStyle w:val="Normalnumber"/>
        <w:numPr>
          <w:ilvl w:val="1"/>
          <w:numId w:val="4"/>
        </w:numPr>
      </w:pPr>
      <w:proofErr w:type="gramStart"/>
      <w:r w:rsidRPr="00790296">
        <w:t>Environment under review</w:t>
      </w:r>
      <w:r w:rsidR="003D4899">
        <w:t>.</w:t>
      </w:r>
      <w:proofErr w:type="gramEnd"/>
    </w:p>
    <w:p w14:paraId="3E5B07D3" w14:textId="1F48B7BE" w:rsidR="005F36D8" w:rsidRPr="00790296" w:rsidRDefault="005F36D8" w:rsidP="00790296">
      <w:pPr>
        <w:pStyle w:val="Normalnumber"/>
      </w:pPr>
      <w:r w:rsidRPr="00790296">
        <w:t xml:space="preserve">The outcomes proposed in the next section lay out how UNEP applies a long-term vision in each of </w:t>
      </w:r>
      <w:r w:rsidR="00B14D65" w:rsidRPr="00790296">
        <w:t>th</w:t>
      </w:r>
      <w:r w:rsidR="00B14D65">
        <w:t>o</w:t>
      </w:r>
      <w:r w:rsidR="00B14D65" w:rsidRPr="00790296">
        <w:t xml:space="preserve">se </w:t>
      </w:r>
      <w:r w:rsidRPr="00790296">
        <w:t>priority areas for a 2030 impact.</w:t>
      </w:r>
    </w:p>
    <w:p w14:paraId="4547EC90" w14:textId="43BDC446" w:rsidR="005F36D8" w:rsidRPr="00205AF4" w:rsidRDefault="00790296">
      <w:pPr>
        <w:pStyle w:val="CH1"/>
      </w:pPr>
      <w:bookmarkStart w:id="34" w:name="_Toc427064347"/>
      <w:bookmarkStart w:id="35" w:name="_Toc444874698"/>
      <w:r w:rsidRPr="00205AF4">
        <w:tab/>
        <w:t>6.</w:t>
      </w:r>
      <w:r w:rsidRPr="00205AF4">
        <w:tab/>
      </w:r>
      <w:r w:rsidR="005F36D8" w:rsidRPr="00205AF4">
        <w:t xml:space="preserve">Proposed </w:t>
      </w:r>
      <w:bookmarkEnd w:id="34"/>
      <w:bookmarkEnd w:id="35"/>
      <w:r w:rsidR="00A75571" w:rsidRPr="00205AF4">
        <w:t>outcomes</w:t>
      </w:r>
    </w:p>
    <w:p w14:paraId="734B3204" w14:textId="54B5CEF6" w:rsidR="005F36D8" w:rsidRPr="006649C2" w:rsidRDefault="005F36D8" w:rsidP="00790296">
      <w:pPr>
        <w:pStyle w:val="Normalnumber"/>
      </w:pPr>
      <w:r w:rsidRPr="006649C2">
        <w:t>Environmental impact takes many years to achieve. Therefore, UNEP is adopting a more results-focused, longer-term outcome</w:t>
      </w:r>
      <w:r w:rsidRPr="006649C2">
        <w:rPr>
          <w:vertAlign w:val="superscript"/>
        </w:rPr>
        <w:footnoteReference w:id="33"/>
      </w:r>
      <w:r w:rsidRPr="006649C2">
        <w:t xml:space="preserve"> planning approach, aligned to the target date for the 2030 Agenda. Using outcome maps,</w:t>
      </w:r>
      <w:r w:rsidRPr="006649C2">
        <w:rPr>
          <w:vertAlign w:val="superscript"/>
        </w:rPr>
        <w:footnoteReference w:id="34"/>
      </w:r>
      <w:r w:rsidRPr="006649C2">
        <w:rPr>
          <w:vertAlign w:val="superscript"/>
        </w:rPr>
        <w:t xml:space="preserve"> </w:t>
      </w:r>
      <w:r w:rsidRPr="006649C2">
        <w:t xml:space="preserve">the </w:t>
      </w:r>
      <w:r w:rsidR="004A24D4" w:rsidRPr="006649C2">
        <w:t>medium-term strategy</w:t>
      </w:r>
      <w:r w:rsidRPr="006649C2">
        <w:t xml:space="preserve"> outlines the logical chain of results to move from the current situation to outcomes and impacts in 2030.</w:t>
      </w:r>
      <w:r w:rsidRPr="006649C2">
        <w:rPr>
          <w:vertAlign w:val="superscript"/>
        </w:rPr>
        <w:footnoteReference w:id="35"/>
      </w:r>
      <w:r w:rsidRPr="006649C2">
        <w:t xml:space="preserve"> Figure 5 provides an overview of the </w:t>
      </w:r>
      <w:r w:rsidR="003D4899" w:rsidRPr="006649C2">
        <w:t xml:space="preserve">Goals </w:t>
      </w:r>
      <w:r w:rsidRPr="006649C2">
        <w:t xml:space="preserve">to </w:t>
      </w:r>
      <w:proofErr w:type="gramStart"/>
      <w:r w:rsidRPr="006649C2">
        <w:t>be targeted</w:t>
      </w:r>
      <w:proofErr w:type="gramEnd"/>
      <w:r w:rsidRPr="006649C2">
        <w:t xml:space="preserve"> by UNEP </w:t>
      </w:r>
      <w:proofErr w:type="spellStart"/>
      <w:r w:rsidRPr="006649C2">
        <w:t>subprogrammes</w:t>
      </w:r>
      <w:proofErr w:type="spellEnd"/>
      <w:r w:rsidRPr="006649C2">
        <w:t xml:space="preserve">. The strengthening of our results-based approach and the connection between </w:t>
      </w:r>
      <w:r w:rsidR="003D4899" w:rsidRPr="006649C2">
        <w:t xml:space="preserve">the </w:t>
      </w:r>
      <w:r w:rsidRPr="006649C2">
        <w:t xml:space="preserve">programmatic outcomes </w:t>
      </w:r>
      <w:r w:rsidR="003D4899" w:rsidRPr="006649C2">
        <w:t xml:space="preserve">of UNEP </w:t>
      </w:r>
      <w:r w:rsidRPr="006649C2">
        <w:t xml:space="preserve">will enable UNEP to chart the critical outcomes to support countries to achieve environmental sustainability. </w:t>
      </w:r>
    </w:p>
    <w:p w14:paraId="26CABE43" w14:textId="11E09680" w:rsidR="005F36D8" w:rsidRPr="006649C2" w:rsidRDefault="005F36D8" w:rsidP="00790296">
      <w:pPr>
        <w:pStyle w:val="Normalnumber"/>
      </w:pPr>
      <w:r w:rsidRPr="006649C2">
        <w:t xml:space="preserve">The adoption of two biennial </w:t>
      </w:r>
      <w:r w:rsidR="003D4899" w:rsidRPr="006649C2">
        <w:t>p</w:t>
      </w:r>
      <w:r w:rsidRPr="006649C2">
        <w:t xml:space="preserve">rogrammes of </w:t>
      </w:r>
      <w:r w:rsidR="003D4899" w:rsidRPr="006649C2">
        <w:t>w</w:t>
      </w:r>
      <w:r w:rsidRPr="006649C2">
        <w:t xml:space="preserve">ork and </w:t>
      </w:r>
      <w:r w:rsidR="003D4899" w:rsidRPr="006649C2">
        <w:t>b</w:t>
      </w:r>
      <w:r w:rsidRPr="006649C2">
        <w:t>udget in the broader context of a four</w:t>
      </w:r>
      <w:r w:rsidR="008D44B7" w:rsidRPr="006649C2">
        <w:noBreakHyphen/>
      </w:r>
      <w:r w:rsidRPr="006649C2">
        <w:t xml:space="preserve">year </w:t>
      </w:r>
      <w:r w:rsidR="004A24D4" w:rsidRPr="006649C2">
        <w:t>medium-term strategy</w:t>
      </w:r>
      <w:r w:rsidRPr="006649C2">
        <w:t xml:space="preserve"> will outline steps towards achieving the longer</w:t>
      </w:r>
      <w:r w:rsidR="008D44B7" w:rsidRPr="006649C2">
        <w:t>-</w:t>
      </w:r>
      <w:r w:rsidRPr="006649C2">
        <w:t xml:space="preserve">term impact for the adoption of a flexible approach towards incorporating emerging issues and different regional outlooks in the outcome maps. These </w:t>
      </w:r>
      <w:r w:rsidR="008D44B7" w:rsidRPr="006649C2">
        <w:t xml:space="preserve">programmes of work and budget </w:t>
      </w:r>
      <w:proofErr w:type="gramStart"/>
      <w:r w:rsidRPr="006649C2">
        <w:t>would be reviewed</w:t>
      </w:r>
      <w:proofErr w:type="gramEnd"/>
      <w:r w:rsidRPr="006649C2">
        <w:t xml:space="preserve"> every two years as part of the existing </w:t>
      </w:r>
      <w:r w:rsidR="004201EE" w:rsidRPr="006649C2">
        <w:t>programme of work</w:t>
      </w:r>
      <w:r w:rsidRPr="006649C2">
        <w:t xml:space="preserve"> development cycle. </w:t>
      </w:r>
    </w:p>
    <w:p w14:paraId="4AF1DF17" w14:textId="0D48DEF0" w:rsidR="005F36D8" w:rsidRPr="006649C2" w:rsidRDefault="005F36D8" w:rsidP="00790296">
      <w:pPr>
        <w:pStyle w:val="Normalnumber"/>
      </w:pPr>
      <w:r w:rsidRPr="006649C2">
        <w:t xml:space="preserve">The objective for each </w:t>
      </w:r>
      <w:proofErr w:type="spellStart"/>
      <w:r w:rsidRPr="006649C2">
        <w:t>subprogramme</w:t>
      </w:r>
      <w:proofErr w:type="spellEnd"/>
      <w:r w:rsidRPr="006649C2">
        <w:t xml:space="preserve"> defines the intention, </w:t>
      </w:r>
      <w:r w:rsidR="003D0018" w:rsidRPr="006649C2">
        <w:t xml:space="preserve">while </w:t>
      </w:r>
      <w:r w:rsidRPr="006649C2">
        <w:t xml:space="preserve">the outcome maps outline </w:t>
      </w:r>
      <w:r w:rsidR="008D44B7" w:rsidRPr="006649C2">
        <w:t xml:space="preserve">the </w:t>
      </w:r>
      <w:r w:rsidRPr="006649C2">
        <w:t xml:space="preserve">UNEP 2030 outcomes and impacts; the logical progression of outcomes to achieve </w:t>
      </w:r>
      <w:r w:rsidR="008D44B7" w:rsidRPr="006649C2">
        <w:t xml:space="preserve">the </w:t>
      </w:r>
      <w:r w:rsidRPr="006649C2">
        <w:t xml:space="preserve">UNEP 2030 outcomes and impacts; and the outcomes to </w:t>
      </w:r>
      <w:proofErr w:type="gramStart"/>
      <w:r w:rsidRPr="006649C2">
        <w:t>be achieved</w:t>
      </w:r>
      <w:proofErr w:type="gramEnd"/>
      <w:r w:rsidRPr="006649C2">
        <w:t xml:space="preserve"> in the </w:t>
      </w:r>
      <w:r w:rsidR="008D44B7" w:rsidRPr="006649C2">
        <w:t xml:space="preserve">period </w:t>
      </w:r>
      <w:r w:rsidRPr="006649C2">
        <w:t>2018</w:t>
      </w:r>
      <w:r w:rsidR="008D44B7" w:rsidRPr="006649C2">
        <w:t>–20</w:t>
      </w:r>
      <w:r w:rsidRPr="006649C2">
        <w:t xml:space="preserve">21. Impact indicators in the outcome maps explain how environmental change </w:t>
      </w:r>
      <w:proofErr w:type="gramStart"/>
      <w:r w:rsidRPr="006649C2">
        <w:t>would be measured</w:t>
      </w:r>
      <w:proofErr w:type="gramEnd"/>
      <w:r w:rsidRPr="006649C2">
        <w:t xml:space="preserve"> in 2030 and beyond, and are beyond the capacity of UNEP alone.</w:t>
      </w:r>
    </w:p>
    <w:p w14:paraId="3C084B86" w14:textId="77777777" w:rsidR="003021D7" w:rsidRDefault="003021D7">
      <w:pPr>
        <w:rPr>
          <w:rFonts w:eastAsia="Times New Roman"/>
          <w:bCs/>
          <w:sz w:val="20"/>
          <w:szCs w:val="20"/>
          <w:lang w:eastAsia="en-US"/>
        </w:rPr>
      </w:pPr>
      <w:r>
        <w:rPr>
          <w:b/>
        </w:rPr>
        <w:br w:type="page"/>
      </w:r>
    </w:p>
    <w:p w14:paraId="2546292D" w14:textId="3F9D4859" w:rsidR="003021D7" w:rsidRDefault="003021D7" w:rsidP="003021D7">
      <w:pPr>
        <w:pStyle w:val="Titletable"/>
        <w:rPr>
          <w:noProof/>
          <w:lang w:val="en-US"/>
        </w:rPr>
      </w:pPr>
      <w:r w:rsidRPr="003021D7">
        <w:rPr>
          <w:b w:val="0"/>
        </w:rPr>
        <w:lastRenderedPageBreak/>
        <w:t>Figure 5</w:t>
      </w:r>
      <w:r>
        <w:br/>
      </w:r>
      <w:r w:rsidR="005F36D8" w:rsidRPr="00552B96">
        <w:t>Overview of S</w:t>
      </w:r>
      <w:r w:rsidR="00AF3698">
        <w:t xml:space="preserve">ustainable </w:t>
      </w:r>
      <w:r w:rsidR="005F36D8" w:rsidRPr="00552B96">
        <w:t>D</w:t>
      </w:r>
      <w:r w:rsidR="00AF3698">
        <w:t xml:space="preserve">evelopment </w:t>
      </w:r>
      <w:r w:rsidR="005F36D8" w:rsidRPr="00552B96">
        <w:t>G</w:t>
      </w:r>
      <w:r w:rsidR="00AF3698">
        <w:t>oals</w:t>
      </w:r>
      <w:r w:rsidR="005F36D8" w:rsidRPr="00552B96">
        <w:t xml:space="preserve"> targeted by UNEP </w:t>
      </w:r>
      <w:proofErr w:type="spellStart"/>
      <w:r w:rsidR="005F36D8" w:rsidRPr="00552B96">
        <w:t>subprogrammes</w:t>
      </w:r>
      <w:proofErr w:type="spellEnd"/>
    </w:p>
    <w:p w14:paraId="4FB2C99D" w14:textId="6ADD7B33" w:rsidR="00AE1F94" w:rsidRPr="00572145" w:rsidRDefault="00AE1F94" w:rsidP="00AE1F94">
      <w:pPr>
        <w:spacing w:after="240"/>
        <w:jc w:val="both"/>
        <w:rPr>
          <w:i/>
          <w:sz w:val="18"/>
          <w:szCs w:val="18"/>
        </w:rPr>
      </w:pPr>
    </w:p>
    <w:p w14:paraId="18ED7011" w14:textId="670169A6" w:rsidR="00AE1F94" w:rsidRPr="00552B96" w:rsidRDefault="003F7539" w:rsidP="00AE1F94">
      <w:r>
        <w:rPr>
          <w:noProof/>
          <w:lang w:val="en-US" w:eastAsia="en-US"/>
        </w:rPr>
        <mc:AlternateContent>
          <mc:Choice Requires="wps">
            <w:drawing>
              <wp:anchor distT="0" distB="0" distL="114300" distR="114300" simplePos="0" relativeHeight="251694080" behindDoc="0" locked="0" layoutInCell="1" allowOverlap="1" wp14:anchorId="23F7E73D" wp14:editId="7C3E68C2">
                <wp:simplePos x="0" y="0"/>
                <wp:positionH relativeFrom="column">
                  <wp:posOffset>2273935</wp:posOffset>
                </wp:positionH>
                <wp:positionV relativeFrom="paragraph">
                  <wp:posOffset>3725545</wp:posOffset>
                </wp:positionV>
                <wp:extent cx="1090295" cy="1090295"/>
                <wp:effectExtent l="0" t="0" r="0" b="0"/>
                <wp:wrapNone/>
                <wp:docPr id="60" name="Text Box 60"/>
                <wp:cNvGraphicFramePr/>
                <a:graphic xmlns:a="http://schemas.openxmlformats.org/drawingml/2006/main">
                  <a:graphicData uri="http://schemas.microsoft.com/office/word/2010/wordprocessingShape">
                    <wps:wsp>
                      <wps:cNvSpPr txBox="1"/>
                      <wps:spPr>
                        <a:xfrm>
                          <a:off x="0" y="0"/>
                          <a:ext cx="1090295" cy="10902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37B375" w14:textId="77777777" w:rsidR="002647C7" w:rsidRPr="00F61045" w:rsidRDefault="002647C7" w:rsidP="00AE1F94">
                            <w:pPr>
                              <w:rPr>
                                <w:b/>
                                <w:sz w:val="12"/>
                              </w:rPr>
                            </w:pPr>
                            <w:r w:rsidRPr="00F61045">
                              <w:rPr>
                                <w:b/>
                                <w:sz w:val="12"/>
                              </w:rPr>
                              <w:t>HEALTHY AND PRODUCTIVE ECOSYSTEMS</w:t>
                            </w:r>
                          </w:p>
                          <w:p w14:paraId="26EC745C" w14:textId="77777777" w:rsidR="002647C7" w:rsidRPr="00F61045" w:rsidRDefault="002647C7" w:rsidP="00AE1F94">
                            <w:pPr>
                              <w:rPr>
                                <w:sz w:val="12"/>
                              </w:rPr>
                            </w:pPr>
                            <w:r w:rsidRPr="00F61045">
                              <w:rPr>
                                <w:sz w:val="12"/>
                              </w:rPr>
                              <w:t>Targets: 1.b, 2.1, 2.4, 3.3, 6.3, 6.5, 6.6, 7.2, 11.4, 11.6, 11.a, 12.6, 12.7, 12.8, 13.3, 14.1, 14.2, 14.3, 14.4, 14.5, 14.6, 14.c, 15.1, 15.2, 15.3, 15.4, 15.5, 15.6, 15.7, 15.8, 15.9,  15.a, 17.5, 17.14, 17.19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34" type="#_x0000_t202" style="position:absolute;margin-left:179.05pt;margin-top:293.35pt;width:85.85pt;height:85.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" fillcolor="white [3201]" stroked="f" strokeweight=".5pt">
                <v:textbox>
                  <w:txbxContent>
                    <w:p w14:paraId="4F37B375" w14:textId="77777777" w:rsidR="002647C7" w:rsidRPr="00F61045" w:rsidRDefault="002647C7" w:rsidP="00AE1F94">
                      <w:pPr>
                        <w:rPr>
                          <w:b/>
                          <w:sz w:val="12"/>
                        </w:rPr>
                      </w:pPr>
                      <w:r w:rsidRPr="00F61045">
                        <w:rPr>
                          <w:b/>
                          <w:sz w:val="12"/>
                        </w:rPr>
                        <w:t>HEALTHY AND PRODUCTIVE ECOSYSTEMS</w:t>
                      </w:r>
                    </w:p>
                    <w:p w14:paraId="26EC745C" w14:textId="77777777" w:rsidR="002647C7" w:rsidRPr="00F61045" w:rsidRDefault="002647C7" w:rsidP="00AE1F94">
                      <w:pPr>
                        <w:rPr>
                          <w:sz w:val="12"/>
                        </w:rPr>
                      </w:pPr>
                      <w:r w:rsidRPr="00F61045">
                        <w:rPr>
                          <w:sz w:val="12"/>
                        </w:rPr>
                        <w:t>Targets: 1.b, 2.1, 2.4, 3.3, 6.3, 6.5, 6.6, 7.2, 11.4, 11.6, 11.a, 12.6, 12.7, 12.8, 13.3, 14.1, 14.2, 14.3, 14.4, 14.5, 14.6, 14.c, 15.1, 15.2, 15.3, 15.4, 15.5, 15.6, 15.7, 15.8, 15.9,  15.a, 17.5, 17.14, 17.19</w:t>
                      </w:r>
                    </w:p>
                  </w:txbxContent>
                </v:textbox>
              </v:shape>
            </w:pict>
          </mc:Fallback>
        </mc:AlternateContent>
      </w:r>
      <w:r>
        <w:rPr>
          <w:noProof/>
          <w:lang w:val="en-US" w:eastAsia="en-US"/>
        </w:rPr>
        <mc:AlternateContent>
          <mc:Choice Requires="wps">
            <w:drawing>
              <wp:anchor distT="0" distB="0" distL="114300" distR="114300" simplePos="0" relativeHeight="251695104" behindDoc="0" locked="0" layoutInCell="1" allowOverlap="1" wp14:anchorId="2F9404C2" wp14:editId="58B869E4">
                <wp:simplePos x="0" y="0"/>
                <wp:positionH relativeFrom="column">
                  <wp:posOffset>4182724</wp:posOffset>
                </wp:positionH>
                <wp:positionV relativeFrom="paragraph">
                  <wp:posOffset>4765233</wp:posOffset>
                </wp:positionV>
                <wp:extent cx="1641377" cy="51816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1641377" cy="518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A514FA" w14:textId="77777777" w:rsidR="002647C7" w:rsidRPr="00F61045" w:rsidRDefault="002647C7" w:rsidP="00AE1F94">
                            <w:pPr>
                              <w:rPr>
                                <w:b/>
                                <w:sz w:val="12"/>
                              </w:rPr>
                            </w:pPr>
                            <w:r w:rsidRPr="00F61045">
                              <w:rPr>
                                <w:b/>
                                <w:sz w:val="12"/>
                              </w:rPr>
                              <w:t>RESOURCE EFFICIENCY</w:t>
                            </w:r>
                          </w:p>
                          <w:p w14:paraId="7F22ABF5" w14:textId="542B3996" w:rsidR="002647C7" w:rsidRPr="00F61045" w:rsidRDefault="002647C7" w:rsidP="00AE1F94">
                            <w:pPr>
                              <w:rPr>
                                <w:sz w:val="12"/>
                              </w:rPr>
                            </w:pPr>
                            <w:r w:rsidRPr="00F61045">
                              <w:rPr>
                                <w:sz w:val="12"/>
                              </w:rPr>
                              <w:t>Targets: 4.7, 8.4, 9.5, 12.1</w:t>
                            </w:r>
                            <w:r>
                              <w:rPr>
                                <w:sz w:val="12"/>
                              </w:rPr>
                              <w:t>–</w:t>
                            </w:r>
                            <w:r w:rsidRPr="00F61045">
                              <w:rPr>
                                <w:sz w:val="12"/>
                              </w:rPr>
                              <w:t>3, 12.6</w:t>
                            </w:r>
                            <w:r>
                              <w:rPr>
                                <w:sz w:val="12"/>
                              </w:rPr>
                              <w:t>–</w:t>
                            </w:r>
                            <w:r w:rsidRPr="00F61045">
                              <w:rPr>
                                <w:sz w:val="12"/>
                              </w:rPr>
                              <w:t>8, 12.a, 17.19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5" type="#_x0000_t202" style="position:absolute;margin-left:329.35pt;margin-top:375.2pt;width:129.25pt;height:40.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" fillcolor="white [3201]" stroked="f" strokeweight=".5pt">
                <v:textbox>
                  <w:txbxContent>
                    <w:p w14:paraId="53A514FA" w14:textId="77777777" w:rsidR="002647C7" w:rsidRPr="00F61045" w:rsidRDefault="002647C7" w:rsidP="00AE1F94">
                      <w:pPr>
                        <w:rPr>
                          <w:b/>
                          <w:sz w:val="12"/>
                        </w:rPr>
                      </w:pPr>
                      <w:r w:rsidRPr="00F61045">
                        <w:rPr>
                          <w:b/>
                          <w:sz w:val="12"/>
                        </w:rPr>
                        <w:t>RESOURCE EFFICIENCY</w:t>
                      </w:r>
                    </w:p>
                    <w:p w14:paraId="7F22ABF5" w14:textId="542B3996" w:rsidR="002647C7" w:rsidRPr="00F61045" w:rsidRDefault="002647C7" w:rsidP="00AE1F94">
                      <w:pPr>
                        <w:rPr>
                          <w:sz w:val="12"/>
                        </w:rPr>
                      </w:pPr>
                      <w:r w:rsidRPr="00F61045">
                        <w:rPr>
                          <w:sz w:val="12"/>
                        </w:rPr>
                        <w:t>Targets: 4.7, 8.4, 9.5, 12.1</w:t>
                      </w:r>
                      <w:r>
                        <w:rPr>
                          <w:sz w:val="12"/>
                        </w:rPr>
                        <w:t>–</w:t>
                      </w:r>
                      <w:r w:rsidRPr="00F61045">
                        <w:rPr>
                          <w:sz w:val="12"/>
                        </w:rPr>
                        <w:t>3, 12.6</w:t>
                      </w:r>
                      <w:r>
                        <w:rPr>
                          <w:sz w:val="12"/>
                        </w:rPr>
                        <w:t>–</w:t>
                      </w:r>
                      <w:r w:rsidRPr="00F61045">
                        <w:rPr>
                          <w:sz w:val="12"/>
                        </w:rPr>
                        <w:t>8, 12.a, 17.19</w:t>
                      </w:r>
                    </w:p>
                  </w:txbxContent>
                </v:textbox>
              </v:shape>
            </w:pict>
          </mc:Fallback>
        </mc:AlternateContent>
      </w:r>
      <w:r w:rsidR="004A0EBB">
        <w:rPr>
          <w:noProof/>
          <w:lang w:val="en-US" w:eastAsia="en-US"/>
        </w:rPr>
        <mc:AlternateContent>
          <mc:Choice Requires="wps">
            <w:drawing>
              <wp:anchor distT="0" distB="0" distL="114300" distR="114300" simplePos="0" relativeHeight="251692032" behindDoc="0" locked="0" layoutInCell="1" allowOverlap="1" wp14:anchorId="2B5A558B" wp14:editId="25F035C2">
                <wp:simplePos x="0" y="0"/>
                <wp:positionH relativeFrom="column">
                  <wp:posOffset>4184526</wp:posOffset>
                </wp:positionH>
                <wp:positionV relativeFrom="paragraph">
                  <wp:posOffset>2883102</wp:posOffset>
                </wp:positionV>
                <wp:extent cx="1548765" cy="512956"/>
                <wp:effectExtent l="0" t="0" r="0" b="1905"/>
                <wp:wrapNone/>
                <wp:docPr id="58" name="Text Box 58"/>
                <wp:cNvGraphicFramePr/>
                <a:graphic xmlns:a="http://schemas.openxmlformats.org/drawingml/2006/main">
                  <a:graphicData uri="http://schemas.microsoft.com/office/word/2010/wordprocessingShape">
                    <wps:wsp>
                      <wps:cNvSpPr txBox="1"/>
                      <wps:spPr>
                        <a:xfrm>
                          <a:off x="0" y="0"/>
                          <a:ext cx="1548765" cy="5129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1E86B9" w14:textId="77777777" w:rsidR="002647C7" w:rsidRPr="00F61045" w:rsidRDefault="002647C7" w:rsidP="00AE1F94">
                            <w:pPr>
                              <w:rPr>
                                <w:b/>
                                <w:sz w:val="12"/>
                              </w:rPr>
                            </w:pPr>
                            <w:r w:rsidRPr="00F61045">
                              <w:rPr>
                                <w:b/>
                                <w:sz w:val="12"/>
                              </w:rPr>
                              <w:t>RESILIENCE TO DISASTERS AND CONFLICTS</w:t>
                            </w:r>
                          </w:p>
                          <w:p w14:paraId="1623289F" w14:textId="77777777" w:rsidR="002647C7" w:rsidRPr="00F61045" w:rsidRDefault="002647C7" w:rsidP="00AE1F94">
                            <w:pPr>
                              <w:rPr>
                                <w:sz w:val="12"/>
                              </w:rPr>
                            </w:pPr>
                            <w:r w:rsidRPr="00F61045">
                              <w:rPr>
                                <w:sz w:val="12"/>
                              </w:rPr>
                              <w:t>Targets: 1.5, 11.5.1, 11.b, 13.1, 16.1.2, 16.6, 17.3, 17.6, 17.14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36" type="#_x0000_t202" style="position:absolute;margin-left:329.5pt;margin-top:227pt;width:121.95pt;height:40.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" fillcolor="white [3201]" stroked="f" strokeweight=".5pt">
                <v:textbox>
                  <w:txbxContent>
                    <w:p w14:paraId="081E86B9" w14:textId="77777777" w:rsidR="002647C7" w:rsidRPr="00F61045" w:rsidRDefault="002647C7" w:rsidP="00AE1F94">
                      <w:pPr>
                        <w:rPr>
                          <w:b/>
                          <w:sz w:val="12"/>
                        </w:rPr>
                      </w:pPr>
                      <w:r w:rsidRPr="00F61045">
                        <w:rPr>
                          <w:b/>
                          <w:sz w:val="12"/>
                        </w:rPr>
                        <w:t>RESILIENCE TO DISASTERS AND CONFLICTS</w:t>
                      </w:r>
                    </w:p>
                    <w:p w14:paraId="1623289F" w14:textId="77777777" w:rsidR="002647C7" w:rsidRPr="00F61045" w:rsidRDefault="002647C7" w:rsidP="00AE1F94">
                      <w:pPr>
                        <w:rPr>
                          <w:sz w:val="12"/>
                        </w:rPr>
                      </w:pPr>
                      <w:r w:rsidRPr="00F61045">
                        <w:rPr>
                          <w:sz w:val="12"/>
                        </w:rPr>
                        <w:t>Targets: 1.5, 11.5.1, 11.b, 13.1, 16.1.2, 16.6, 17.3, 17.6, 17.14</w:t>
                      </w:r>
                    </w:p>
                  </w:txbxContent>
                </v:textbox>
              </v:shape>
            </w:pict>
          </mc:Fallback>
        </mc:AlternateContent>
      </w:r>
      <w:r w:rsidR="00AE1F94">
        <w:rPr>
          <w:noProof/>
          <w:lang w:val="en-US" w:eastAsia="en-US"/>
        </w:rPr>
        <mc:AlternateContent>
          <mc:Choice Requires="wps">
            <w:drawing>
              <wp:anchor distT="0" distB="0" distL="114300" distR="114300" simplePos="0" relativeHeight="251697152" behindDoc="0" locked="0" layoutInCell="1" allowOverlap="1" wp14:anchorId="23F82AE2" wp14:editId="5BB30828">
                <wp:simplePos x="0" y="0"/>
                <wp:positionH relativeFrom="column">
                  <wp:posOffset>3207224</wp:posOffset>
                </wp:positionH>
                <wp:positionV relativeFrom="paragraph">
                  <wp:posOffset>5697410</wp:posOffset>
                </wp:positionV>
                <wp:extent cx="2053988" cy="518614"/>
                <wp:effectExtent l="0" t="0" r="3810" b="0"/>
                <wp:wrapNone/>
                <wp:docPr id="63" name="Text Box 63"/>
                <wp:cNvGraphicFramePr/>
                <a:graphic xmlns:a="http://schemas.openxmlformats.org/drawingml/2006/main">
                  <a:graphicData uri="http://schemas.microsoft.com/office/word/2010/wordprocessingShape">
                    <wps:wsp>
                      <wps:cNvSpPr txBox="1"/>
                      <wps:spPr>
                        <a:xfrm>
                          <a:off x="0" y="0"/>
                          <a:ext cx="2053988" cy="51861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8D1DB7" w14:textId="77777777" w:rsidR="002647C7" w:rsidRPr="00F61045" w:rsidRDefault="002647C7" w:rsidP="00AE1F94">
                            <w:pPr>
                              <w:rPr>
                                <w:b/>
                                <w:sz w:val="12"/>
                              </w:rPr>
                            </w:pPr>
                            <w:r w:rsidRPr="00F61045">
                              <w:rPr>
                                <w:b/>
                                <w:sz w:val="12"/>
                              </w:rPr>
                              <w:t>ENVIRONMENT UNDER REVIEW</w:t>
                            </w:r>
                          </w:p>
                          <w:p w14:paraId="7FB9DC94" w14:textId="3E379359" w:rsidR="002647C7" w:rsidRPr="00F61045" w:rsidRDefault="002647C7" w:rsidP="00AE1F94">
                            <w:pPr>
                              <w:rPr>
                                <w:sz w:val="12"/>
                              </w:rPr>
                            </w:pPr>
                            <w:r w:rsidRPr="00F61045">
                              <w:rPr>
                                <w:sz w:val="12"/>
                              </w:rPr>
                              <w:t>Targets: 1.5, 2.4, 3.9, 4.7, 5a, 6.3, 6.6, 7.2, 7.3, 8.4, 9.4, 10.7, 11.5</w:t>
                            </w:r>
                            <w:r>
                              <w:rPr>
                                <w:sz w:val="12"/>
                              </w:rPr>
                              <w:t>–</w:t>
                            </w:r>
                            <w:r w:rsidRPr="00F61045">
                              <w:rPr>
                                <w:sz w:val="12"/>
                              </w:rPr>
                              <w:t>7, 12.3-5, 13.1, 14.1, 14.3, 14.5, 15.1</w:t>
                            </w:r>
                            <w:r>
                              <w:rPr>
                                <w:sz w:val="12"/>
                              </w:rPr>
                              <w:t>–</w:t>
                            </w:r>
                            <w:r w:rsidRPr="00F61045">
                              <w:rPr>
                                <w:sz w:val="12"/>
                              </w:rPr>
                              <w:t>5, 15c, 16.4, 16.10, 17.6, 17.7, 17.18, 17.19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 o:spid="_x0000_s1037" type="#_x0000_t202" style="position:absolute;margin-left:252.55pt;margin-top:448.6pt;width:161.75pt;height:40.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" fillcolor="white [3201]" stroked="f" strokeweight=".5pt">
                <v:textbox>
                  <w:txbxContent>
                    <w:p w14:paraId="4B8D1DB7" w14:textId="77777777" w:rsidR="002647C7" w:rsidRPr="00F61045" w:rsidRDefault="002647C7" w:rsidP="00AE1F94">
                      <w:pPr>
                        <w:rPr>
                          <w:b/>
                          <w:sz w:val="12"/>
                        </w:rPr>
                      </w:pPr>
                      <w:r w:rsidRPr="00F61045">
                        <w:rPr>
                          <w:b/>
                          <w:sz w:val="12"/>
                        </w:rPr>
                        <w:t>ENVIRONMENT UNDER REVIEW</w:t>
                      </w:r>
                    </w:p>
                    <w:p w14:paraId="7FB9DC94" w14:textId="3E379359" w:rsidR="002647C7" w:rsidRPr="00F61045" w:rsidRDefault="002647C7" w:rsidP="00AE1F94">
                      <w:pPr>
                        <w:rPr>
                          <w:sz w:val="12"/>
                        </w:rPr>
                      </w:pPr>
                      <w:r w:rsidRPr="00F61045">
                        <w:rPr>
                          <w:sz w:val="12"/>
                        </w:rPr>
                        <w:t>Targets: 1.5, 2.4, 3.9, 4.7, 5a, 6.3, 6.6, 7.2, 7.3, 8.4, 9.4, 10.7, 11.5</w:t>
                      </w:r>
                      <w:r>
                        <w:rPr>
                          <w:sz w:val="12"/>
                        </w:rPr>
                        <w:t>–</w:t>
                      </w:r>
                      <w:r w:rsidRPr="00F61045">
                        <w:rPr>
                          <w:sz w:val="12"/>
                        </w:rPr>
                        <w:t>7, 12.3-5, 13.1, 14.1, 14.3, 14.5, 15.1</w:t>
                      </w:r>
                      <w:r>
                        <w:rPr>
                          <w:sz w:val="12"/>
                        </w:rPr>
                        <w:t>–</w:t>
                      </w:r>
                      <w:r w:rsidRPr="00F61045">
                        <w:rPr>
                          <w:sz w:val="12"/>
                        </w:rPr>
                        <w:t>5, 15c, 16.4, 16.10, 17.6, 17.7, 17.18, 17.19</w:t>
                      </w:r>
                    </w:p>
                  </w:txbxContent>
                </v:textbox>
              </v:shape>
            </w:pict>
          </mc:Fallback>
        </mc:AlternateContent>
      </w:r>
      <w:r w:rsidR="00AE1F94">
        <w:rPr>
          <w:noProof/>
          <w:lang w:val="en-US" w:eastAsia="en-US"/>
        </w:rPr>
        <mc:AlternateContent>
          <mc:Choice Requires="wps">
            <w:drawing>
              <wp:anchor distT="0" distB="0" distL="114300" distR="114300" simplePos="0" relativeHeight="251696128" behindDoc="0" locked="0" layoutInCell="1" allowOverlap="1" wp14:anchorId="4E2E2721" wp14:editId="3C3F061B">
                <wp:simplePos x="0" y="0"/>
                <wp:positionH relativeFrom="column">
                  <wp:posOffset>2272352</wp:posOffset>
                </wp:positionH>
                <wp:positionV relativeFrom="paragraph">
                  <wp:posOffset>4762538</wp:posOffset>
                </wp:positionV>
                <wp:extent cx="1036955" cy="51861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1036955" cy="5186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5DAEA3" w14:textId="77777777" w:rsidR="002647C7" w:rsidRPr="00F61045" w:rsidRDefault="002647C7" w:rsidP="00AE1F94">
                            <w:pPr>
                              <w:rPr>
                                <w:b/>
                                <w:sz w:val="12"/>
                              </w:rPr>
                            </w:pPr>
                            <w:r w:rsidRPr="00F61045">
                              <w:rPr>
                                <w:b/>
                                <w:sz w:val="12"/>
                              </w:rPr>
                              <w:t>CHEMICALS, WASTE AND AIR QUALITY</w:t>
                            </w:r>
                          </w:p>
                          <w:p w14:paraId="4B0179E8" w14:textId="77777777" w:rsidR="002647C7" w:rsidRPr="00F61045" w:rsidRDefault="002647C7" w:rsidP="00AE1F94">
                            <w:pPr>
                              <w:rPr>
                                <w:sz w:val="12"/>
                              </w:rPr>
                            </w:pPr>
                            <w:r w:rsidRPr="00F61045">
                              <w:rPr>
                                <w:sz w:val="12"/>
                              </w:rPr>
                              <w:t>Targets: 3.9, 6.3, 7.a, 11.6, 12.4, 12.5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38" type="#_x0000_t202" style="position:absolute;margin-left:178.95pt;margin-top:375pt;width:81.65pt;height:40.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" fillcolor="white [3201]" stroked="f" strokeweight=".5pt">
                <v:textbox>
                  <w:txbxContent>
                    <w:p w14:paraId="5E5DAEA3" w14:textId="77777777" w:rsidR="002647C7" w:rsidRPr="00F61045" w:rsidRDefault="002647C7" w:rsidP="00AE1F94">
                      <w:pPr>
                        <w:rPr>
                          <w:b/>
                          <w:sz w:val="12"/>
                        </w:rPr>
                      </w:pPr>
                      <w:r w:rsidRPr="00F61045">
                        <w:rPr>
                          <w:b/>
                          <w:sz w:val="12"/>
                        </w:rPr>
                        <w:t>CHEMICALS, WASTE AND AIR QUALITY</w:t>
                      </w:r>
                    </w:p>
                    <w:p w14:paraId="4B0179E8" w14:textId="77777777" w:rsidR="002647C7" w:rsidRPr="00F61045" w:rsidRDefault="002647C7" w:rsidP="00AE1F94">
                      <w:pPr>
                        <w:rPr>
                          <w:sz w:val="12"/>
                        </w:rPr>
                      </w:pPr>
                      <w:r w:rsidRPr="00F61045">
                        <w:rPr>
                          <w:sz w:val="12"/>
                        </w:rPr>
                        <w:t>Targets: 3.9, 6.3, 7.a, 11.6, 12.4, 12.5</w:t>
                      </w:r>
                    </w:p>
                  </w:txbxContent>
                </v:textbox>
              </v:shape>
            </w:pict>
          </mc:Fallback>
        </mc:AlternateContent>
      </w:r>
      <w:r w:rsidR="00AE1F94">
        <w:rPr>
          <w:noProof/>
          <w:lang w:val="en-US" w:eastAsia="en-US"/>
        </w:rPr>
        <mc:AlternateContent>
          <mc:Choice Requires="wps">
            <w:drawing>
              <wp:anchor distT="0" distB="0" distL="114300" distR="114300" simplePos="0" relativeHeight="251693056" behindDoc="0" locked="0" layoutInCell="1" allowOverlap="1" wp14:anchorId="50DF42D4" wp14:editId="517DBEC3">
                <wp:simplePos x="0" y="0"/>
                <wp:positionH relativeFrom="column">
                  <wp:posOffset>4183039</wp:posOffset>
                </wp:positionH>
                <wp:positionV relativeFrom="paragraph">
                  <wp:posOffset>3807195</wp:posOffset>
                </wp:positionV>
                <wp:extent cx="1610436" cy="545910"/>
                <wp:effectExtent l="0" t="0" r="8890" b="6985"/>
                <wp:wrapNone/>
                <wp:docPr id="59" name="Text Box 59"/>
                <wp:cNvGraphicFramePr/>
                <a:graphic xmlns:a="http://schemas.openxmlformats.org/drawingml/2006/main">
                  <a:graphicData uri="http://schemas.microsoft.com/office/word/2010/wordprocessingShape">
                    <wps:wsp>
                      <wps:cNvSpPr txBox="1"/>
                      <wps:spPr>
                        <a:xfrm>
                          <a:off x="0" y="0"/>
                          <a:ext cx="1610436" cy="5459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5008E6" w14:textId="77777777" w:rsidR="002647C7" w:rsidRPr="00F61045" w:rsidRDefault="002647C7" w:rsidP="00AE1F94">
                            <w:pPr>
                              <w:rPr>
                                <w:b/>
                                <w:sz w:val="12"/>
                              </w:rPr>
                            </w:pPr>
                            <w:r w:rsidRPr="00F61045">
                              <w:rPr>
                                <w:b/>
                                <w:sz w:val="12"/>
                              </w:rPr>
                              <w:t>ENVIRONMENTAL GOVERNANCE</w:t>
                            </w:r>
                          </w:p>
                          <w:p w14:paraId="23721821" w14:textId="751CA062" w:rsidR="002647C7" w:rsidRPr="00F61045" w:rsidRDefault="002647C7" w:rsidP="00AE1F94">
                            <w:pPr>
                              <w:rPr>
                                <w:sz w:val="12"/>
                              </w:rPr>
                            </w:pPr>
                            <w:r w:rsidRPr="00F61045">
                              <w:rPr>
                                <w:sz w:val="12"/>
                              </w:rPr>
                              <w:t>Targets: 1.4, 10.2, 11.6, 12.4, 14.c, 15.6, 15.8, 15.9, 15.a, 15.c, 16.3, 16.6, 16.7, 16.b, 17.9, 17.14</w:t>
                            </w:r>
                            <w:r>
                              <w:rPr>
                                <w:sz w:val="12"/>
                              </w:rPr>
                              <w:t xml:space="preserve">, </w:t>
                            </w:r>
                            <w:r w:rsidRPr="00F61045">
                              <w:rPr>
                                <w:sz w:val="12"/>
                              </w:rPr>
                              <w:t>17.16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39" type="#_x0000_t202" style="position:absolute;margin-left:329.35pt;margin-top:299.8pt;width:126.8pt;height:4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" fillcolor="white [3201]" stroked="f" strokeweight=".5pt">
                <v:textbox>
                  <w:txbxContent>
                    <w:p w14:paraId="125008E6" w14:textId="77777777" w:rsidR="002647C7" w:rsidRPr="00F61045" w:rsidRDefault="002647C7" w:rsidP="00AE1F94">
                      <w:pPr>
                        <w:rPr>
                          <w:b/>
                          <w:sz w:val="12"/>
                        </w:rPr>
                      </w:pPr>
                      <w:r w:rsidRPr="00F61045">
                        <w:rPr>
                          <w:b/>
                          <w:sz w:val="12"/>
                        </w:rPr>
                        <w:t>ENVIRONMENTAL GOVERNANCE</w:t>
                      </w:r>
                    </w:p>
                    <w:p w14:paraId="23721821" w14:textId="751CA062" w:rsidR="002647C7" w:rsidRPr="00F61045" w:rsidRDefault="002647C7" w:rsidP="00AE1F94">
                      <w:pPr>
                        <w:rPr>
                          <w:sz w:val="12"/>
                        </w:rPr>
                      </w:pPr>
                      <w:r w:rsidRPr="00F61045">
                        <w:rPr>
                          <w:sz w:val="12"/>
                        </w:rPr>
                        <w:t>Targets: 1.4, 10.2, 11.6, 12.4, 14.c, 15.6, 15.8, 15.9, 15.a, 15.c, 16.3, 16.6, 16.7, 16.b, 17.9, 17.14</w:t>
                      </w:r>
                      <w:r>
                        <w:rPr>
                          <w:sz w:val="12"/>
                        </w:rPr>
                        <w:t xml:space="preserve">, </w:t>
                      </w:r>
                      <w:r w:rsidRPr="00F61045">
                        <w:rPr>
                          <w:sz w:val="12"/>
                        </w:rPr>
                        <w:t>17.16</w:t>
                      </w:r>
                    </w:p>
                  </w:txbxContent>
                </v:textbox>
              </v:shape>
            </w:pict>
          </mc:Fallback>
        </mc:AlternateContent>
      </w:r>
      <w:r w:rsidR="00AE1F94">
        <w:rPr>
          <w:noProof/>
          <w:lang w:val="en-US" w:eastAsia="en-US"/>
        </w:rPr>
        <mc:AlternateContent>
          <mc:Choice Requires="wps">
            <w:drawing>
              <wp:anchor distT="0" distB="0" distL="114300" distR="114300" simplePos="0" relativeHeight="251691008" behindDoc="0" locked="0" layoutInCell="1" allowOverlap="1" wp14:anchorId="179918CD" wp14:editId="67593AB9">
                <wp:simplePos x="0" y="0"/>
                <wp:positionH relativeFrom="column">
                  <wp:posOffset>2230935</wp:posOffset>
                </wp:positionH>
                <wp:positionV relativeFrom="paragraph">
                  <wp:posOffset>2865452</wp:posOffset>
                </wp:positionV>
                <wp:extent cx="1037230" cy="388962"/>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037230" cy="3889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1A2F1" w14:textId="77777777" w:rsidR="002647C7" w:rsidRPr="00F61045" w:rsidRDefault="002647C7" w:rsidP="00AE1F94">
                            <w:pPr>
                              <w:rPr>
                                <w:b/>
                                <w:sz w:val="12"/>
                              </w:rPr>
                            </w:pPr>
                            <w:r w:rsidRPr="00F61045">
                              <w:rPr>
                                <w:b/>
                                <w:sz w:val="12"/>
                              </w:rPr>
                              <w:t>CLIMATE CHANGE</w:t>
                            </w:r>
                          </w:p>
                          <w:p w14:paraId="4964BEBB" w14:textId="77777777" w:rsidR="002647C7" w:rsidRPr="00F61045" w:rsidRDefault="002647C7" w:rsidP="00AE1F94">
                            <w:pPr>
                              <w:rPr>
                                <w:sz w:val="12"/>
                              </w:rPr>
                            </w:pPr>
                            <w:r w:rsidRPr="00F61045">
                              <w:rPr>
                                <w:sz w:val="12"/>
                              </w:rPr>
                              <w:t>Targets: 1.5, 7.2, 7.3, 13.1, 15.2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40" type="#_x0000_t202" style="position:absolute;margin-left:175.65pt;margin-top:225.65pt;width:81.65pt;height:30.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" fillcolor="white [3201]" stroked="f" strokeweight=".5pt">
                <v:textbox>
                  <w:txbxContent>
                    <w:p w14:paraId="14D1A2F1" w14:textId="77777777" w:rsidR="002647C7" w:rsidRPr="00F61045" w:rsidRDefault="002647C7" w:rsidP="00AE1F94">
                      <w:pPr>
                        <w:rPr>
                          <w:b/>
                          <w:sz w:val="12"/>
                        </w:rPr>
                      </w:pPr>
                      <w:r w:rsidRPr="00F61045">
                        <w:rPr>
                          <w:b/>
                          <w:sz w:val="12"/>
                        </w:rPr>
                        <w:t>CLIMATE CHANGE</w:t>
                      </w:r>
                    </w:p>
                    <w:p w14:paraId="4964BEBB" w14:textId="77777777" w:rsidR="002647C7" w:rsidRPr="00F61045" w:rsidRDefault="002647C7" w:rsidP="00AE1F94">
                      <w:pPr>
                        <w:rPr>
                          <w:sz w:val="12"/>
                        </w:rPr>
                      </w:pPr>
                      <w:r w:rsidRPr="00F61045">
                        <w:rPr>
                          <w:sz w:val="12"/>
                        </w:rPr>
                        <w:t>Targets: 1.5, 7.2, 7.3, 13.1, 15.2</w:t>
                      </w:r>
                    </w:p>
                  </w:txbxContent>
                </v:textbox>
              </v:shape>
            </w:pict>
          </mc:Fallback>
        </mc:AlternateContent>
      </w:r>
      <w:r w:rsidR="00AE1F94" w:rsidRPr="00552B96">
        <w:rPr>
          <w:noProof/>
          <w:lang w:val="en-US" w:eastAsia="en-US"/>
        </w:rPr>
        <w:drawing>
          <wp:inline distT="0" distB="0" distL="0" distR="0" wp14:anchorId="652ECBA2" wp14:editId="4F46EC6E">
            <wp:extent cx="5641675" cy="7203057"/>
            <wp:effectExtent l="0" t="0" r="0" b="0"/>
            <wp:docPr id="12328" name="Picture 1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G &amp; MTS Link Infographic 26TH FEB.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642610" cy="7204251"/>
                    </a:xfrm>
                    <a:prstGeom prst="rect">
                      <a:avLst/>
                    </a:prstGeom>
                  </pic:spPr>
                </pic:pic>
              </a:graphicData>
            </a:graphic>
          </wp:inline>
        </w:drawing>
      </w:r>
    </w:p>
    <w:p w14:paraId="67F10275" w14:textId="77777777" w:rsidR="00AE1F94" w:rsidRPr="00552B96" w:rsidRDefault="00AE1F94" w:rsidP="00AE1F94"/>
    <w:p w14:paraId="0FA6607E" w14:textId="41B41EF5" w:rsidR="003021D7" w:rsidRPr="00205AF4" w:rsidRDefault="003021D7" w:rsidP="00205AF4">
      <w:pPr>
        <w:pStyle w:val="Normal-pool"/>
      </w:pPr>
    </w:p>
    <w:p w14:paraId="7CD07DA3" w14:textId="77777777" w:rsidR="003021D7" w:rsidRDefault="003021D7">
      <w:pPr>
        <w:rPr>
          <w:rFonts w:eastAsia="Times New Roman"/>
          <w:noProof/>
          <w:sz w:val="20"/>
          <w:szCs w:val="20"/>
          <w:lang w:val="en-US" w:eastAsia="en-US"/>
        </w:rPr>
      </w:pPr>
      <w:r>
        <w:rPr>
          <w:noProof/>
          <w:lang w:val="en-US"/>
        </w:rPr>
        <w:br w:type="page"/>
      </w:r>
    </w:p>
    <w:p w14:paraId="6570DB6F" w14:textId="0FED49CA" w:rsidR="005F36D8" w:rsidRPr="00F877F6" w:rsidRDefault="00F877F6" w:rsidP="00777F24">
      <w:pPr>
        <w:pStyle w:val="CH1"/>
        <w:outlineLvl w:val="0"/>
        <w:rPr>
          <w:rStyle w:val="SubtleEmphasis"/>
          <w:i w:val="0"/>
          <w:iCs w:val="0"/>
          <w:color w:val="auto"/>
        </w:rPr>
      </w:pPr>
      <w:r>
        <w:rPr>
          <w:rStyle w:val="SubtleEmphasis"/>
          <w:bCs/>
          <w:sz w:val="44"/>
          <w:szCs w:val="44"/>
        </w:rPr>
        <w:lastRenderedPageBreak/>
        <w:tab/>
      </w:r>
      <w:r>
        <w:rPr>
          <w:rStyle w:val="SubtleEmphasis"/>
          <w:bCs/>
          <w:sz w:val="44"/>
          <w:szCs w:val="44"/>
        </w:rPr>
        <w:tab/>
      </w:r>
      <w:r w:rsidR="005F36D8" w:rsidRPr="00F877F6">
        <w:rPr>
          <w:rStyle w:val="SubtleEmphasis"/>
          <w:i w:val="0"/>
          <w:iCs w:val="0"/>
          <w:color w:val="auto"/>
        </w:rPr>
        <w:t xml:space="preserve">Climate </w:t>
      </w:r>
      <w:r w:rsidR="00A75571">
        <w:rPr>
          <w:rStyle w:val="SubtleEmphasis"/>
          <w:i w:val="0"/>
          <w:iCs w:val="0"/>
          <w:color w:val="auto"/>
        </w:rPr>
        <w:t>c</w:t>
      </w:r>
      <w:r w:rsidR="005F36D8" w:rsidRPr="00F877F6">
        <w:rPr>
          <w:rStyle w:val="SubtleEmphasis"/>
          <w:i w:val="0"/>
          <w:iCs w:val="0"/>
          <w:color w:val="auto"/>
        </w:rPr>
        <w:t>hange</w:t>
      </w:r>
    </w:p>
    <w:p w14:paraId="359F3007" w14:textId="77777777" w:rsidR="005F36D8" w:rsidRPr="005F36D8" w:rsidRDefault="00F877F6" w:rsidP="00F877F6">
      <w:pPr>
        <w:pStyle w:val="CH2"/>
        <w:rPr>
          <w:rFonts w:eastAsia="MS Mincho"/>
        </w:rPr>
      </w:pPr>
      <w:r>
        <w:rPr>
          <w:rFonts w:eastAsia="MS Mincho"/>
        </w:rPr>
        <w:tab/>
      </w:r>
      <w:r>
        <w:rPr>
          <w:rFonts w:eastAsia="MS Mincho"/>
        </w:rPr>
        <w:tab/>
      </w:r>
      <w:r w:rsidR="005F36D8" w:rsidRPr="005F36D8">
        <w:rPr>
          <w:rFonts w:eastAsia="MS Mincho"/>
        </w:rPr>
        <w:t>Transitioning to</w:t>
      </w:r>
      <w:r w:rsidR="005F36D8" w:rsidRPr="005F36D8">
        <w:t xml:space="preserve"> </w:t>
      </w:r>
      <w:r w:rsidR="005F36D8" w:rsidRPr="005F36D8">
        <w:rPr>
          <w:rFonts w:eastAsia="MS Mincho"/>
        </w:rPr>
        <w:t>low-emission economic development, enhancing adaptation and building resilience to climate change</w:t>
      </w:r>
    </w:p>
    <w:p w14:paraId="37025C4D" w14:textId="55BA2D87" w:rsidR="005F36D8" w:rsidRPr="006649C2" w:rsidRDefault="005F36D8" w:rsidP="00F877F6">
      <w:pPr>
        <w:pStyle w:val="Normalnumber"/>
      </w:pPr>
      <w:r w:rsidRPr="006649C2">
        <w:t xml:space="preserve">By 2030, countries are more resilient to the adverse impacts of climate change and greenhouse gas emissions </w:t>
      </w:r>
      <w:proofErr w:type="gramStart"/>
      <w:r w:rsidRPr="006649C2">
        <w:t>are significantly reduced</w:t>
      </w:r>
      <w:proofErr w:type="gramEnd"/>
      <w:r w:rsidRPr="006649C2">
        <w:t xml:space="preserve">, including emissions from deforestation and forest degradation. To realize this 2030 vision, national adaptation plans </w:t>
      </w:r>
      <w:proofErr w:type="gramStart"/>
      <w:r w:rsidRPr="006649C2">
        <w:t>must be institutionalized and progressively implemented</w:t>
      </w:r>
      <w:proofErr w:type="gramEnd"/>
      <w:r w:rsidRPr="006649C2">
        <w:t xml:space="preserve">. At the same time, </w:t>
      </w:r>
      <w:r w:rsidR="0012275F" w:rsidRPr="006649C2">
        <w:t>Government</w:t>
      </w:r>
      <w:r w:rsidRPr="006649C2">
        <w:t xml:space="preserve">s will need to adopt strategies to reduce their emissions and increase their investments in renewable energy and energy efficiency. Forest loss and forest degradation will need to </w:t>
      </w:r>
      <w:proofErr w:type="gramStart"/>
      <w:r w:rsidRPr="006649C2">
        <w:t>be reduced</w:t>
      </w:r>
      <w:proofErr w:type="gramEnd"/>
      <w:r w:rsidRPr="006649C2">
        <w:t xml:space="preserve">, and forest conservation and restoration will need to be enhanced. </w:t>
      </w:r>
    </w:p>
    <w:p w14:paraId="709BD50E" w14:textId="02A5AE6F" w:rsidR="005F36D8" w:rsidRPr="006649C2" w:rsidRDefault="0012275F" w:rsidP="00F877F6">
      <w:pPr>
        <w:pStyle w:val="Normalnumber"/>
      </w:pPr>
      <w:r w:rsidRPr="006649C2">
        <w:t xml:space="preserve">The </w:t>
      </w:r>
      <w:r w:rsidR="005F36D8" w:rsidRPr="006649C2">
        <w:t xml:space="preserve">work </w:t>
      </w:r>
      <w:r w:rsidRPr="006649C2">
        <w:t xml:space="preserve">of UNEP </w:t>
      </w:r>
      <w:r w:rsidR="005F36D8" w:rsidRPr="006649C2">
        <w:t xml:space="preserve">towards this vision will be organized around three results streams: climate change adaptation and resilience; mitigation and clean energy; and reducing emissions from deforestation and forest degradation </w:t>
      </w:r>
      <w:r w:rsidR="00E64CF8" w:rsidRPr="006649C2">
        <w:t>in developing countries</w:t>
      </w:r>
      <w:r w:rsidR="00F61D6E" w:rsidRPr="006649C2">
        <w:t xml:space="preserve"> and the role of conservation, sustainable management of fo</w:t>
      </w:r>
      <w:r w:rsidR="00216809" w:rsidRPr="006649C2">
        <w:t>rests and enhancement of forest</w:t>
      </w:r>
      <w:r w:rsidR="00F61D6E" w:rsidRPr="006649C2">
        <w:t xml:space="preserve"> carbon stocks</w:t>
      </w:r>
      <w:r w:rsidR="00216809" w:rsidRPr="006649C2">
        <w:t xml:space="preserve"> in developing countries</w:t>
      </w:r>
      <w:r w:rsidR="00E64CF8" w:rsidRPr="006649C2">
        <w:t xml:space="preserve"> </w:t>
      </w:r>
      <w:r w:rsidR="005F36D8" w:rsidRPr="006649C2">
        <w:t>(</w:t>
      </w:r>
      <w:r w:rsidR="00A70085" w:rsidRPr="006649C2">
        <w:t>REDD</w:t>
      </w:r>
      <w:r w:rsidR="007619AD" w:rsidRPr="006649C2">
        <w:t>-plus</w:t>
      </w:r>
      <w:r w:rsidR="005F36D8" w:rsidRPr="006649C2">
        <w:t xml:space="preserve">). </w:t>
      </w:r>
      <w:r w:rsidR="008E1676" w:rsidRPr="006649C2">
        <w:t xml:space="preserve">The </w:t>
      </w:r>
      <w:r w:rsidR="005F36D8" w:rsidRPr="006649C2">
        <w:t xml:space="preserve">work </w:t>
      </w:r>
      <w:r w:rsidR="008E1676" w:rsidRPr="006649C2">
        <w:t xml:space="preserve">of UNEP </w:t>
      </w:r>
      <w:r w:rsidR="005F36D8" w:rsidRPr="006649C2">
        <w:t xml:space="preserve">on climate change </w:t>
      </w:r>
      <w:proofErr w:type="gramStart"/>
      <w:r w:rsidR="005F36D8" w:rsidRPr="006649C2">
        <w:t>is shaped</w:t>
      </w:r>
      <w:proofErr w:type="gramEnd"/>
      <w:r w:rsidR="005F36D8" w:rsidRPr="006649C2">
        <w:t xml:space="preserve"> by the decisions of </w:t>
      </w:r>
      <w:r w:rsidR="00205AF4" w:rsidRPr="006649C2">
        <w:t xml:space="preserve">the Conference of the Parties to the United Nations Framework Convention on Climate Change </w:t>
      </w:r>
      <w:r w:rsidR="005F36D8" w:rsidRPr="006649C2">
        <w:t>and complements the work</w:t>
      </w:r>
      <w:r w:rsidR="008E1676" w:rsidRPr="006649C2">
        <w:t xml:space="preserve"> of the Convention</w:t>
      </w:r>
      <w:r w:rsidR="005F36D8" w:rsidRPr="006649C2">
        <w:t xml:space="preserve">, while being guided by sound science, particularly from the Intergovernmental Panel on Climate Change. This work will also contribute to the achievement of the </w:t>
      </w:r>
      <w:r w:rsidR="008E1676" w:rsidRPr="006649C2">
        <w:t>Goals</w:t>
      </w:r>
      <w:r w:rsidR="005F36D8" w:rsidRPr="006649C2">
        <w:t>, specifically Goal 7 (</w:t>
      </w:r>
      <w:r w:rsidR="008E1676" w:rsidRPr="006649C2">
        <w:t>e</w:t>
      </w:r>
      <w:r w:rsidR="005F36D8" w:rsidRPr="006649C2">
        <w:t>nergy), Goal 13 (</w:t>
      </w:r>
      <w:r w:rsidR="008E1676" w:rsidRPr="006649C2">
        <w:t>c</w:t>
      </w:r>
      <w:r w:rsidR="005F36D8" w:rsidRPr="006649C2">
        <w:t xml:space="preserve">limate </w:t>
      </w:r>
      <w:r w:rsidR="008E1676" w:rsidRPr="006649C2">
        <w:t>c</w:t>
      </w:r>
      <w:r w:rsidR="005F36D8" w:rsidRPr="006649C2">
        <w:t>hange) and Goal 15 (</w:t>
      </w:r>
      <w:r w:rsidR="008E1676" w:rsidRPr="006649C2">
        <w:t>b</w:t>
      </w:r>
      <w:r w:rsidR="005F36D8" w:rsidRPr="006649C2">
        <w:t>iodiversity).</w:t>
      </w:r>
    </w:p>
    <w:p w14:paraId="2549672F" w14:textId="396D7430" w:rsidR="005F36D8" w:rsidRPr="006649C2" w:rsidRDefault="005F36D8" w:rsidP="00F877F6">
      <w:pPr>
        <w:pStyle w:val="Normalnumber"/>
      </w:pPr>
      <w:r w:rsidRPr="006649C2">
        <w:t>UNEP and its partners</w:t>
      </w:r>
      <w:r w:rsidRPr="006649C2">
        <w:rPr>
          <w:vertAlign w:val="superscript"/>
        </w:rPr>
        <w:footnoteReference w:id="36"/>
      </w:r>
      <w:r w:rsidRPr="006649C2">
        <w:t xml:space="preserve"> will lead global support to vulnerable countries, helping them </w:t>
      </w:r>
      <w:r w:rsidR="008E1676" w:rsidRPr="006649C2">
        <w:t xml:space="preserve">to </w:t>
      </w:r>
      <w:r w:rsidRPr="006649C2">
        <w:t>transition from urgent and immediate adaptation responses to medium</w:t>
      </w:r>
      <w:r w:rsidR="008E1676" w:rsidRPr="006649C2">
        <w:t>-</w:t>
      </w:r>
      <w:r w:rsidRPr="006649C2">
        <w:t xml:space="preserve"> and long-term national adaptation plans that integrate ecosystem-based approaches to adaptation. In subsequent </w:t>
      </w:r>
      <w:r w:rsidR="004A24D4" w:rsidRPr="006649C2">
        <w:t>medium-term strategy</w:t>
      </w:r>
      <w:r w:rsidRPr="006649C2">
        <w:t xml:space="preserve"> cycles, UNEP and its partners will support these countries as they institutionalize, implement and monitor their </w:t>
      </w:r>
      <w:r w:rsidR="0012275F" w:rsidRPr="006649C2">
        <w:t>national adaptation plans</w:t>
      </w:r>
      <w:r w:rsidRPr="006649C2">
        <w:t xml:space="preserve">. UNEP will promote the greening of </w:t>
      </w:r>
      <w:r w:rsidR="0012275F" w:rsidRPr="006649C2">
        <w:t xml:space="preserve">national adaptation plans </w:t>
      </w:r>
      <w:r w:rsidRPr="006649C2">
        <w:t>while scaling up, expanding and collecting more evidence on successful ecosystem-based adaptation</w:t>
      </w:r>
      <w:r w:rsidR="008E1676" w:rsidRPr="006649C2">
        <w:t xml:space="preserve"> </w:t>
      </w:r>
      <w:r w:rsidRPr="006649C2">
        <w:t xml:space="preserve">that has taken into account gender-differentiations. This information </w:t>
      </w:r>
      <w:proofErr w:type="gramStart"/>
      <w:r w:rsidRPr="006649C2">
        <w:t>will be captured and disseminated through UNEP</w:t>
      </w:r>
      <w:r w:rsidR="008E1676" w:rsidRPr="006649C2">
        <w:t>-</w:t>
      </w:r>
      <w:r w:rsidRPr="006649C2">
        <w:t>led knowledge networks, such as the Global Adaptation Network and its regional wings</w:t>
      </w:r>
      <w:proofErr w:type="gramEnd"/>
      <w:r w:rsidRPr="006649C2">
        <w:t xml:space="preserve">. UNEP will work with the United Nations Development Programme, </w:t>
      </w:r>
      <w:r w:rsidR="00897466" w:rsidRPr="006649C2">
        <w:t xml:space="preserve">the </w:t>
      </w:r>
      <w:r w:rsidRPr="006649C2">
        <w:t>Food and Agriculture Organization</w:t>
      </w:r>
      <w:r w:rsidR="001A7A87" w:rsidRPr="006649C2">
        <w:t xml:space="preserve"> of the United Nations</w:t>
      </w:r>
      <w:r w:rsidRPr="006649C2">
        <w:t xml:space="preserve">, the </w:t>
      </w:r>
      <w:r w:rsidR="00897466" w:rsidRPr="006649C2">
        <w:t xml:space="preserve">International </w:t>
      </w:r>
      <w:r w:rsidRPr="006649C2">
        <w:t>Union</w:t>
      </w:r>
      <w:r w:rsidR="00897466" w:rsidRPr="006649C2">
        <w:t xml:space="preserve"> for Conservation of Nature</w:t>
      </w:r>
      <w:r w:rsidR="008E1676" w:rsidRPr="006649C2">
        <w:t xml:space="preserve"> </w:t>
      </w:r>
      <w:r w:rsidRPr="006649C2">
        <w:t xml:space="preserve">and other partner organizations to ensure that </w:t>
      </w:r>
      <w:r w:rsidR="008E1676" w:rsidRPr="006649C2">
        <w:t>ecosystem-based adaptation</w:t>
      </w:r>
      <w:r w:rsidRPr="006649C2">
        <w:t xml:space="preserve"> pilots </w:t>
      </w:r>
      <w:proofErr w:type="gramStart"/>
      <w:r w:rsidRPr="006649C2">
        <w:t>are brought to scale and institutionalized</w:t>
      </w:r>
      <w:proofErr w:type="gramEnd"/>
      <w:r w:rsidRPr="006649C2">
        <w:t xml:space="preserve">. </w:t>
      </w:r>
    </w:p>
    <w:p w14:paraId="0C083B89" w14:textId="48F9C8EC" w:rsidR="005F36D8" w:rsidRPr="006649C2" w:rsidRDefault="005F36D8" w:rsidP="00F877F6">
      <w:pPr>
        <w:pStyle w:val="Normalnumber"/>
      </w:pPr>
      <w:r w:rsidRPr="006649C2">
        <w:t xml:space="preserve">In supporting </w:t>
      </w:r>
      <w:r w:rsidR="001A7A87" w:rsidRPr="006649C2">
        <w:t xml:space="preserve">Member States in </w:t>
      </w:r>
      <w:r w:rsidR="008E1676" w:rsidRPr="006649C2">
        <w:t xml:space="preserve">the </w:t>
      </w:r>
      <w:r w:rsidRPr="006649C2">
        <w:t>formulation and implementation of low</w:t>
      </w:r>
      <w:r w:rsidR="008E1676" w:rsidRPr="006649C2">
        <w:t xml:space="preserve"> </w:t>
      </w:r>
      <w:proofErr w:type="gramStart"/>
      <w:r w:rsidRPr="006649C2">
        <w:t>greenhouse gas emission development strategies</w:t>
      </w:r>
      <w:proofErr w:type="gramEnd"/>
      <w:r w:rsidRPr="006649C2">
        <w:t xml:space="preserve"> by 2020</w:t>
      </w:r>
      <w:r w:rsidR="00EF627B" w:rsidRPr="006649C2">
        <w:t>,</w:t>
      </w:r>
      <w:r w:rsidRPr="006649C2">
        <w:t xml:space="preserve"> as agreed in the Paris Agreement, UNEP and its partners will also work to improve energy efficiency and increase the use of renewable energy. UNEP will strengthen and expand public-private partnerships in line with the </w:t>
      </w:r>
      <w:r w:rsidR="001A7A87" w:rsidRPr="006649C2">
        <w:t xml:space="preserve">United Nations </w:t>
      </w:r>
      <w:r w:rsidRPr="006649C2">
        <w:t>Secretary-General’s Sustainable Energy for All</w:t>
      </w:r>
      <w:r w:rsidR="00897466" w:rsidRPr="006649C2">
        <w:t xml:space="preserve"> initiative </w:t>
      </w:r>
      <w:r w:rsidRPr="006649C2">
        <w:t xml:space="preserve">and </w:t>
      </w:r>
      <w:r w:rsidR="001A7A87" w:rsidRPr="006649C2">
        <w:t xml:space="preserve">Goal </w:t>
      </w:r>
      <w:r w:rsidRPr="006649C2">
        <w:t>7, and continue to engage with non-state actors and support local initiatives while supporting the implementation of the Lima-Paris Action Agenda. UNEP will provide guidance on sound policy and investment choices</w:t>
      </w:r>
      <w:r w:rsidR="00A70085" w:rsidRPr="006649C2">
        <w:t xml:space="preserve"> by</w:t>
      </w:r>
      <w:r w:rsidRPr="006649C2">
        <w:t xml:space="preserve"> promoting the development and transfer of technology through the Climate Technology Centre and Network to facilitate access to finance and build readiness to deploy funding effectively. UNEP will also support countries as they update and implement their </w:t>
      </w:r>
      <w:r w:rsidR="00A70085" w:rsidRPr="006649C2">
        <w:t>n</w:t>
      </w:r>
      <w:r w:rsidRPr="006649C2">
        <w:t xml:space="preserve">ationally </w:t>
      </w:r>
      <w:r w:rsidR="00A70085" w:rsidRPr="006649C2">
        <w:t>d</w:t>
      </w:r>
      <w:r w:rsidRPr="006649C2">
        <w:t xml:space="preserve">etermined </w:t>
      </w:r>
      <w:r w:rsidR="00A70085" w:rsidRPr="006649C2">
        <w:t>c</w:t>
      </w:r>
      <w:r w:rsidRPr="006649C2">
        <w:t xml:space="preserve">ontributions as required by the Paris Agreement, helping them </w:t>
      </w:r>
      <w:r w:rsidR="00A70085" w:rsidRPr="006649C2">
        <w:t xml:space="preserve">to </w:t>
      </w:r>
      <w:r w:rsidRPr="006649C2">
        <w:t xml:space="preserve">lower their emissions of </w:t>
      </w:r>
      <w:r w:rsidR="0012275F" w:rsidRPr="006649C2">
        <w:t xml:space="preserve">greenhouse gases </w:t>
      </w:r>
      <w:r w:rsidRPr="006649C2">
        <w:t xml:space="preserve">and other pollutants by reducing energy intensity and demand in sectors such as lighting, appliances, equipment, buildings and transport. </w:t>
      </w:r>
    </w:p>
    <w:p w14:paraId="32E0B8DB" w14:textId="3D86F9F0" w:rsidR="005F36D8" w:rsidRPr="00F877F6" w:rsidRDefault="005F36D8" w:rsidP="00F877F6">
      <w:pPr>
        <w:pStyle w:val="Normalnumber"/>
      </w:pPr>
      <w:r w:rsidRPr="006649C2">
        <w:t>UNEP and its REDD</w:t>
      </w:r>
      <w:r w:rsidR="00A70085" w:rsidRPr="006649C2">
        <w:t>-plus</w:t>
      </w:r>
      <w:r w:rsidRPr="006649C2">
        <w:t xml:space="preserve"> partners, </w:t>
      </w:r>
      <w:r w:rsidR="00A70085" w:rsidRPr="006649C2">
        <w:t xml:space="preserve">the </w:t>
      </w:r>
      <w:r w:rsidR="001A7A87" w:rsidRPr="006649C2">
        <w:t xml:space="preserve">Food and Agriculture Organization </w:t>
      </w:r>
      <w:r w:rsidRPr="006649C2">
        <w:t xml:space="preserve">and </w:t>
      </w:r>
      <w:r w:rsidR="008E1676" w:rsidRPr="006649C2">
        <w:t>the United Nations Development Programme</w:t>
      </w:r>
      <w:r w:rsidRPr="006649C2">
        <w:t xml:space="preserve">, will help countries </w:t>
      </w:r>
      <w:r w:rsidR="00AD1DBC" w:rsidRPr="006649C2">
        <w:t xml:space="preserve">to </w:t>
      </w:r>
      <w:r w:rsidRPr="006649C2">
        <w:t xml:space="preserve">meet the Warsaw Framework for </w:t>
      </w:r>
      <w:r w:rsidR="00174EE1" w:rsidRPr="006649C2">
        <w:br/>
      </w:r>
      <w:r w:rsidRPr="006649C2">
        <w:t>REDD</w:t>
      </w:r>
      <w:r w:rsidR="00A70085" w:rsidRPr="006649C2">
        <w:t>-plus</w:t>
      </w:r>
      <w:r w:rsidRPr="006649C2">
        <w:t>,</w:t>
      </w:r>
      <w:r w:rsidRPr="006649C2">
        <w:rPr>
          <w:vertAlign w:val="superscript"/>
        </w:rPr>
        <w:footnoteReference w:id="37"/>
      </w:r>
      <w:r w:rsidRPr="006649C2">
        <w:t xml:space="preserve"> giving a particular focus to </w:t>
      </w:r>
      <w:r w:rsidR="00A70085" w:rsidRPr="006649C2">
        <w:t xml:space="preserve">Goal 15 </w:t>
      </w:r>
      <w:r w:rsidRPr="006649C2">
        <w:t xml:space="preserve">on </w:t>
      </w:r>
      <w:r w:rsidR="00A70085" w:rsidRPr="006649C2">
        <w:t>biodiversity</w:t>
      </w:r>
      <w:r w:rsidRPr="006649C2">
        <w:t xml:space="preserve">, non-carbon benefits and </w:t>
      </w:r>
      <w:r w:rsidR="00174EE1" w:rsidRPr="006649C2">
        <w:br/>
      </w:r>
      <w:r w:rsidR="00A70085" w:rsidRPr="006649C2">
        <w:t>REDD-plus</w:t>
      </w:r>
      <w:r w:rsidRPr="006649C2">
        <w:t xml:space="preserve"> finance and private sector engagement. Beyond </w:t>
      </w:r>
      <w:r w:rsidR="00A70085" w:rsidRPr="006649C2">
        <w:t>REDD-plus</w:t>
      </w:r>
      <w:r w:rsidRPr="006649C2">
        <w:t xml:space="preserve">, UNEP will contribute to </w:t>
      </w:r>
      <w:r w:rsidR="00A70085" w:rsidRPr="006649C2">
        <w:t xml:space="preserve">improving </w:t>
      </w:r>
      <w:r w:rsidRPr="006649C2">
        <w:t>the management of carbon stocks in all terrestrial ecosystems for stronger environmental</w:t>
      </w:r>
      <w:r w:rsidRPr="00F877F6">
        <w:t xml:space="preserve"> </w:t>
      </w:r>
      <w:r w:rsidRPr="00F877F6">
        <w:lastRenderedPageBreak/>
        <w:t xml:space="preserve">and gender co-benefits. In all of its work, UNEP will apply a gender lens in order to achieve better outcomes. </w:t>
      </w:r>
    </w:p>
    <w:p w14:paraId="72208B56" w14:textId="292185A8" w:rsidR="005F36D8" w:rsidRPr="00F877F6" w:rsidRDefault="005F36D8" w:rsidP="00F877F6">
      <w:pPr>
        <w:pStyle w:val="Normalnumber"/>
      </w:pPr>
      <w:r w:rsidRPr="00F877F6">
        <w:t xml:space="preserve">The climate change </w:t>
      </w:r>
      <w:proofErr w:type="spellStart"/>
      <w:r w:rsidRPr="00F877F6">
        <w:t>subprogramme</w:t>
      </w:r>
      <w:proofErr w:type="spellEnd"/>
      <w:r w:rsidRPr="00F877F6">
        <w:t xml:space="preserve"> will achieve its objective, </w:t>
      </w:r>
      <w:proofErr w:type="gramStart"/>
      <w:r w:rsidRPr="00F877F6">
        <w:t>provided that</w:t>
      </w:r>
      <w:proofErr w:type="gramEnd"/>
      <w:r w:rsidRPr="00F877F6">
        <w:t xml:space="preserve"> Member States meet their commitments</w:t>
      </w:r>
      <w:r w:rsidR="00205AF4">
        <w:t xml:space="preserve"> under the</w:t>
      </w:r>
      <w:r w:rsidR="00205AF4" w:rsidRPr="00205AF4">
        <w:t xml:space="preserve"> </w:t>
      </w:r>
      <w:r w:rsidR="00205AF4">
        <w:t>United Nations Framework Convention on Climate Change</w:t>
      </w:r>
      <w:r w:rsidRPr="00F877F6">
        <w:t xml:space="preserve"> and seek </w:t>
      </w:r>
      <w:r w:rsidR="0017559B">
        <w:t xml:space="preserve">the </w:t>
      </w:r>
      <w:r w:rsidRPr="00F877F6">
        <w:t xml:space="preserve">support </w:t>
      </w:r>
      <w:r w:rsidR="0017559B">
        <w:t xml:space="preserve">of </w:t>
      </w:r>
      <w:r w:rsidR="0017559B" w:rsidRPr="00F877F6">
        <w:t xml:space="preserve">UNEP </w:t>
      </w:r>
      <w:r w:rsidRPr="00F877F6">
        <w:t>in doing so. Achieving the objective also depends on the availability of funding to help countries transition to low-emission economic development and enhance their adaptation and resilience to climate change. To achieve far-reaching changes, UNEP will engage in partnerships that leverage climate finance and scale up</w:t>
      </w:r>
      <w:r w:rsidR="0017559B">
        <w:t xml:space="preserve"> the</w:t>
      </w:r>
      <w:r w:rsidRPr="00F877F6">
        <w:t xml:space="preserve"> methods, tools, assessments and pilots</w:t>
      </w:r>
      <w:r w:rsidR="0017559B" w:rsidRPr="0017559B">
        <w:t xml:space="preserve"> </w:t>
      </w:r>
      <w:r w:rsidR="0017559B">
        <w:t xml:space="preserve">of </w:t>
      </w:r>
      <w:r w:rsidR="0017559B" w:rsidRPr="00F877F6">
        <w:t>UNEP</w:t>
      </w:r>
      <w:r w:rsidRPr="00F877F6">
        <w:t xml:space="preserve">. </w:t>
      </w:r>
    </w:p>
    <w:p w14:paraId="658E6404" w14:textId="10C9BE8F" w:rsidR="005F36D8" w:rsidRDefault="00F877F6" w:rsidP="00777F24">
      <w:pPr>
        <w:pStyle w:val="CH3"/>
        <w:outlineLvl w:val="0"/>
      </w:pPr>
      <w:r>
        <w:tab/>
      </w:r>
      <w:r>
        <w:tab/>
      </w:r>
      <w:r w:rsidR="005F36D8" w:rsidRPr="005F36D8">
        <w:t xml:space="preserve"> </w:t>
      </w:r>
    </w:p>
    <w:p w14:paraId="61CFEE30" w14:textId="48FDF7E6" w:rsidR="00857257" w:rsidRDefault="00857257" w:rsidP="00857257">
      <w:pPr>
        <w:pStyle w:val="Normal-pool"/>
      </w:pPr>
    </w:p>
    <w:p w14:paraId="00F18F84" w14:textId="221BCFDB" w:rsidR="00857257" w:rsidRDefault="00A95798" w:rsidP="00857257">
      <w:pPr>
        <w:pStyle w:val="Normal-pool"/>
      </w:pPr>
      <w:r>
        <w:rPr>
          <w:noProof/>
          <w:lang w:val="en-US"/>
        </w:rPr>
        <mc:AlternateContent>
          <mc:Choice Requires="wps">
            <w:drawing>
              <wp:anchor distT="0" distB="0" distL="114300" distR="114300" simplePos="0" relativeHeight="251388928" behindDoc="0" locked="0" layoutInCell="1" allowOverlap="1" wp14:anchorId="350E05AC" wp14:editId="498ED23A">
                <wp:simplePos x="0" y="0"/>
                <wp:positionH relativeFrom="column">
                  <wp:posOffset>-52937</wp:posOffset>
                </wp:positionH>
                <wp:positionV relativeFrom="paragraph">
                  <wp:posOffset>51001</wp:posOffset>
                </wp:positionV>
                <wp:extent cx="6209665" cy="236855"/>
                <wp:effectExtent l="0" t="0" r="0" b="0"/>
                <wp:wrapNone/>
                <wp:docPr id="95" name="Rectangle 95"/>
                <wp:cNvGraphicFramePr/>
                <a:graphic xmlns:a="http://schemas.openxmlformats.org/drawingml/2006/main">
                  <a:graphicData uri="http://schemas.microsoft.com/office/word/2010/wordprocessingShape">
                    <wps:wsp>
                      <wps:cNvSpPr/>
                      <wps:spPr>
                        <a:xfrm>
                          <a:off x="0" y="0"/>
                          <a:ext cx="6209665" cy="236855"/>
                        </a:xfrm>
                        <a:prstGeom prst="rect">
                          <a:avLst/>
                        </a:prstGeom>
                      </wps:spPr>
                      <wps:txbx>
                        <w:txbxContent>
                          <w:p w14:paraId="1BC31860" w14:textId="77777777" w:rsidR="002647C7" w:rsidRPr="009C0282" w:rsidRDefault="002647C7" w:rsidP="00857257">
                            <w:pPr>
                              <w:pStyle w:val="NormalWeb"/>
                              <w:kinsoku w:val="0"/>
                              <w:overflowPunct w:val="0"/>
                              <w:spacing w:before="0" w:beforeAutospacing="0" w:after="0" w:afterAutospacing="0" w:line="228" w:lineRule="auto"/>
                              <w:jc w:val="center"/>
                              <w:rPr>
                                <w:sz w:val="28"/>
                                <w:szCs w:val="28"/>
                              </w:rPr>
                            </w:pPr>
                            <w:proofErr w:type="gramStart"/>
                            <w:r w:rsidRPr="009C0282">
                              <w:rPr>
                                <w:b/>
                                <w:bCs/>
                                <w:color w:val="000000"/>
                                <w:sz w:val="28"/>
                                <w:szCs w:val="28"/>
                                <w:lang w:val="en-GB"/>
                              </w:rPr>
                              <w:t>Climate change outcome map</w:t>
                            </w:r>
                            <w:proofErr w:type="gramEnd"/>
                          </w:p>
                        </w:txbxContent>
                      </wps:txbx>
                      <wps:bodyPr wrap="square" lIns="0" tIns="0" rIns="0" bIns="0">
                        <a:noAutofit/>
                      </wps:bodyPr>
                    </wps:wsp>
                  </a:graphicData>
                </a:graphic>
                <wp14:sizeRelV relativeFrom="margin">
                  <wp14:pctHeight>0</wp14:pctHeight>
                </wp14:sizeRelV>
              </wp:anchor>
            </w:drawing>
          </mc:Choice>
          <mc:Fallback>
            <w:pict>
              <v:rect id="Rectangle 95" o:spid="_x0000_s1041" style="position:absolute;margin-left:-4.15pt;margin-top:4pt;width:488.95pt;height:18.65pt;z-index:25138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" filled="f" stroked="f">
                <v:textbox inset="0,0,0,0">
                  <w:txbxContent>
                    <w:p w14:paraId="1BC31860" w14:textId="77777777" w:rsidR="002647C7" w:rsidRPr="009C0282" w:rsidRDefault="002647C7" w:rsidP="00857257">
                      <w:pPr>
                        <w:pStyle w:val="NormalWeb"/>
                        <w:kinsoku w:val="0"/>
                        <w:overflowPunct w:val="0"/>
                        <w:spacing w:before="0" w:beforeAutospacing="0" w:after="0" w:afterAutospacing="0" w:line="228" w:lineRule="auto"/>
                        <w:jc w:val="center"/>
                        <w:rPr>
                          <w:sz w:val="28"/>
                          <w:szCs w:val="28"/>
                        </w:rPr>
                      </w:pPr>
                      <w:proofErr w:type="gramStart"/>
                      <w:r w:rsidRPr="009C0282">
                        <w:rPr>
                          <w:b/>
                          <w:bCs/>
                          <w:color w:val="000000"/>
                          <w:sz w:val="28"/>
                          <w:szCs w:val="28"/>
                          <w:lang w:val="en-GB"/>
                        </w:rPr>
                        <w:t>Climate change outcome map</w:t>
                      </w:r>
                      <w:proofErr w:type="gramEnd"/>
                    </w:p>
                  </w:txbxContent>
                </v:textbox>
              </v:rect>
            </w:pict>
          </mc:Fallback>
        </mc:AlternateContent>
      </w:r>
    </w:p>
    <w:p w14:paraId="0F200FDA" w14:textId="62A9AB41" w:rsidR="00857257" w:rsidRPr="00857257" w:rsidRDefault="00857257" w:rsidP="00857257">
      <w:pPr>
        <w:pStyle w:val="Normal-pool"/>
      </w:pPr>
    </w:p>
    <w:p w14:paraId="1A3AB654" w14:textId="73BED73C" w:rsidR="00857257" w:rsidRDefault="00A95798">
      <w:pPr>
        <w:rPr>
          <w:rFonts w:eastAsia="Times New Roman"/>
          <w:sz w:val="20"/>
          <w:szCs w:val="20"/>
          <w:lang w:eastAsia="en-US"/>
        </w:rPr>
      </w:pPr>
      <w:r>
        <w:rPr>
          <w:noProof/>
          <w:lang w:val="en-US" w:eastAsia="en-US"/>
        </w:rPr>
        <mc:AlternateContent>
          <mc:Choice Requires="wps">
            <w:drawing>
              <wp:anchor distT="0" distB="0" distL="114300" distR="114300" simplePos="0" relativeHeight="251397120" behindDoc="0" locked="0" layoutInCell="1" allowOverlap="1" wp14:anchorId="307A8B2A" wp14:editId="0723D211">
                <wp:simplePos x="0" y="0"/>
                <wp:positionH relativeFrom="column">
                  <wp:posOffset>-372745</wp:posOffset>
                </wp:positionH>
                <wp:positionV relativeFrom="paragraph">
                  <wp:posOffset>115570</wp:posOffset>
                </wp:positionV>
                <wp:extent cx="6555105" cy="484505"/>
                <wp:effectExtent l="0" t="0" r="17145" b="10795"/>
                <wp:wrapNone/>
                <wp:docPr id="79" name="Rounded Rectangle 79"/>
                <wp:cNvGraphicFramePr/>
                <a:graphic xmlns:a="http://schemas.openxmlformats.org/drawingml/2006/main">
                  <a:graphicData uri="http://schemas.microsoft.com/office/word/2010/wordprocessingShape">
                    <wps:wsp>
                      <wps:cNvSpPr/>
                      <wps:spPr>
                        <a:xfrm>
                          <a:off x="0" y="0"/>
                          <a:ext cx="6555105" cy="484505"/>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A7853B" w14:textId="77777777" w:rsidR="002647C7" w:rsidRPr="00A95798" w:rsidRDefault="002647C7" w:rsidP="00857257">
                            <w:pPr>
                              <w:pStyle w:val="NormalWeb"/>
                              <w:spacing w:before="0" w:beforeAutospacing="0" w:after="0" w:afterAutospacing="0"/>
                              <w:jc w:val="center"/>
                              <w:rPr>
                                <w:sz w:val="20"/>
                                <w:szCs w:val="20"/>
                              </w:rPr>
                            </w:pPr>
                            <w:r w:rsidRPr="00A95798">
                              <w:rPr>
                                <w:rFonts w:eastAsia="MS PGothic"/>
                                <w:b/>
                                <w:bCs/>
                                <w:color w:val="000000"/>
                                <w:kern w:val="24"/>
                                <w:sz w:val="20"/>
                                <w:szCs w:val="20"/>
                              </w:rPr>
                              <w:t>Objective:</w:t>
                            </w:r>
                            <w:r w:rsidRPr="00A95798">
                              <w:rPr>
                                <w:rFonts w:eastAsia="MS PGothic"/>
                                <w:color w:val="000000"/>
                                <w:kern w:val="24"/>
                                <w:sz w:val="20"/>
                                <w:szCs w:val="20"/>
                              </w:rPr>
                              <w:t xml:space="preserve"> </w:t>
                            </w:r>
                            <w:r w:rsidRPr="00A95798">
                              <w:rPr>
                                <w:color w:val="000000"/>
                                <w:kern w:val="24"/>
                                <w:sz w:val="20"/>
                                <w:szCs w:val="20"/>
                              </w:rPr>
                              <w:t>Countries increasingly transition to low-emission economic development and enhance their adaptation and resilience to climate change</w:t>
                            </w:r>
                          </w:p>
                        </w:txbxContent>
                      </wps:txbx>
                      <wps:bodyPr lIns="0" tIns="0" rIns="0" bIns="0" anchor="b">
                        <a:noAutofit/>
                      </wps:bodyPr>
                    </wps:wsp>
                  </a:graphicData>
                </a:graphic>
                <wp14:sizeRelV relativeFrom="margin">
                  <wp14:pctHeight>0</wp14:pctHeight>
                </wp14:sizeRelV>
              </wp:anchor>
            </w:drawing>
          </mc:Choice>
          <mc:Fallback>
            <w:pict>
              <v:roundrect id="Rounded Rectangle 79" o:spid="_x0000_s1042" style="position:absolute;margin-left:-29.35pt;margin-top:9.1pt;width:516.15pt;height:38.15pt;z-index:25139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" fillcolor="#fde9d9 [665]" strokecolor="#fbd4b4 [1305]" strokeweight="1pt">
                <v:textbox inset="0,0,0,0">
                  <w:txbxContent>
                    <w:p w14:paraId="5FA7853B" w14:textId="77777777" w:rsidR="002647C7" w:rsidRPr="00A95798" w:rsidRDefault="002647C7" w:rsidP="00857257">
                      <w:pPr>
                        <w:pStyle w:val="NormalWeb"/>
                        <w:spacing w:before="0" w:beforeAutospacing="0" w:after="0" w:afterAutospacing="0"/>
                        <w:jc w:val="center"/>
                        <w:rPr>
                          <w:sz w:val="20"/>
                          <w:szCs w:val="20"/>
                        </w:rPr>
                      </w:pPr>
                      <w:r w:rsidRPr="00A95798">
                        <w:rPr>
                          <w:rFonts w:eastAsia="MS PGothic"/>
                          <w:b/>
                          <w:bCs/>
                          <w:color w:val="000000"/>
                          <w:kern w:val="24"/>
                          <w:sz w:val="20"/>
                          <w:szCs w:val="20"/>
                        </w:rPr>
                        <w:t>Objective:</w:t>
                      </w:r>
                      <w:r w:rsidRPr="00A95798">
                        <w:rPr>
                          <w:rFonts w:eastAsia="MS PGothic"/>
                          <w:color w:val="000000"/>
                          <w:kern w:val="24"/>
                          <w:sz w:val="20"/>
                          <w:szCs w:val="20"/>
                        </w:rPr>
                        <w:t xml:space="preserve"> </w:t>
                      </w:r>
                      <w:r w:rsidRPr="00A95798">
                        <w:rPr>
                          <w:color w:val="000000"/>
                          <w:kern w:val="24"/>
                          <w:sz w:val="20"/>
                          <w:szCs w:val="20"/>
                        </w:rPr>
                        <w:t>Countries increasingly transition to low-emission economic development and enhance their adaptation and resilience to climate change</w:t>
                      </w:r>
                    </w:p>
                  </w:txbxContent>
                </v:textbox>
              </v:roundrect>
            </w:pict>
          </mc:Fallback>
        </mc:AlternateContent>
      </w:r>
      <w:r w:rsidR="00D66A4A">
        <w:rPr>
          <w:noProof/>
          <w:lang w:val="en-US" w:eastAsia="en-US"/>
        </w:rPr>
        <mc:AlternateContent>
          <mc:Choice Requires="wps">
            <w:drawing>
              <wp:anchor distT="0" distB="0" distL="114300" distR="114300" simplePos="0" relativeHeight="251396096" behindDoc="0" locked="0" layoutInCell="1" allowOverlap="1" wp14:anchorId="60BE710C" wp14:editId="043E853C">
                <wp:simplePos x="0" y="0"/>
                <wp:positionH relativeFrom="column">
                  <wp:posOffset>-365760</wp:posOffset>
                </wp:positionH>
                <wp:positionV relativeFrom="paragraph">
                  <wp:posOffset>2999740</wp:posOffset>
                </wp:positionV>
                <wp:extent cx="253365" cy="2371090"/>
                <wp:effectExtent l="0" t="0" r="0" b="0"/>
                <wp:wrapNone/>
                <wp:docPr id="78" name="TextBox 45"/>
                <wp:cNvGraphicFramePr/>
                <a:graphic xmlns:a="http://schemas.openxmlformats.org/drawingml/2006/main">
                  <a:graphicData uri="http://schemas.microsoft.com/office/word/2010/wordprocessingShape">
                    <wps:wsp>
                      <wps:cNvSpPr txBox="1"/>
                      <wps:spPr>
                        <a:xfrm>
                          <a:off x="0" y="0"/>
                          <a:ext cx="253365" cy="2371090"/>
                        </a:xfrm>
                        <a:prstGeom prst="rect">
                          <a:avLst/>
                        </a:prstGeom>
                        <a:noFill/>
                      </wps:spPr>
                      <wps:txbx>
                        <w:txbxContent>
                          <w:p w14:paraId="2FAB74AB" w14:textId="77777777" w:rsidR="002647C7" w:rsidRPr="00B17955" w:rsidRDefault="002647C7" w:rsidP="00857257">
                            <w:pPr>
                              <w:pStyle w:val="NormalWeb"/>
                              <w:spacing w:before="0" w:beforeAutospacing="0" w:after="0" w:afterAutospacing="0"/>
                              <w:jc w:val="center"/>
                            </w:pPr>
                            <w:r w:rsidRPr="00B17955">
                              <w:rPr>
                                <w:b/>
                                <w:bCs/>
                                <w:color w:val="000000" w:themeColor="text1"/>
                                <w:kern w:val="24"/>
                                <w:lang w:val="en-GB"/>
                              </w:rPr>
                              <w:t>Future MTS periods</w:t>
                            </w:r>
                          </w:p>
                        </w:txbxContent>
                      </wps:txbx>
                      <wps:bodyPr vert="vert270"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id="TextBox 45" o:spid="_x0000_s1043" type="#_x0000_t202" style="position:absolute;margin-left:-28.8pt;margin-top:236.2pt;width:19.95pt;height:186.7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" filled="f" stroked="f">
                <v:textbox style="layout-flow:vertical;mso-layout-flow-alt:bottom-to-top" inset="0,0,0,0">
                  <w:txbxContent>
                    <w:p w14:paraId="2FAB74AB" w14:textId="77777777" w:rsidR="002647C7" w:rsidRPr="00B17955" w:rsidRDefault="002647C7" w:rsidP="00857257">
                      <w:pPr>
                        <w:pStyle w:val="NormalWeb"/>
                        <w:spacing w:before="0" w:beforeAutospacing="0" w:after="0" w:afterAutospacing="0"/>
                        <w:jc w:val="center"/>
                      </w:pPr>
                      <w:r w:rsidRPr="00B17955">
                        <w:rPr>
                          <w:b/>
                          <w:bCs/>
                          <w:color w:val="000000" w:themeColor="text1"/>
                          <w:kern w:val="24"/>
                          <w:lang w:val="en-GB"/>
                        </w:rPr>
                        <w:t>Future MTS periods</w:t>
                      </w:r>
                    </w:p>
                  </w:txbxContent>
                </v:textbox>
              </v:shape>
            </w:pict>
          </mc:Fallback>
        </mc:AlternateContent>
      </w:r>
      <w:r w:rsidR="00D66A4A">
        <w:rPr>
          <w:noProof/>
          <w:lang w:val="en-US" w:eastAsia="en-US"/>
        </w:rPr>
        <mc:AlternateContent>
          <mc:Choice Requires="wps">
            <w:drawing>
              <wp:anchor distT="0" distB="0" distL="114300" distR="114300" simplePos="0" relativeHeight="251395072" behindDoc="0" locked="0" layoutInCell="1" allowOverlap="1" wp14:anchorId="749DF660" wp14:editId="6D8A04F8">
                <wp:simplePos x="0" y="0"/>
                <wp:positionH relativeFrom="column">
                  <wp:posOffset>-283396</wp:posOffset>
                </wp:positionH>
                <wp:positionV relativeFrom="paragraph">
                  <wp:posOffset>5475759</wp:posOffset>
                </wp:positionV>
                <wp:extent cx="172085" cy="1331579"/>
                <wp:effectExtent l="0" t="0" r="0" b="0"/>
                <wp:wrapNone/>
                <wp:docPr id="77" name="TextBox 44"/>
                <wp:cNvGraphicFramePr/>
                <a:graphic xmlns:a="http://schemas.openxmlformats.org/drawingml/2006/main">
                  <a:graphicData uri="http://schemas.microsoft.com/office/word/2010/wordprocessingShape">
                    <wps:wsp>
                      <wps:cNvSpPr txBox="1"/>
                      <wps:spPr>
                        <a:xfrm>
                          <a:off x="0" y="0"/>
                          <a:ext cx="172085" cy="1331579"/>
                        </a:xfrm>
                        <a:prstGeom prst="rect">
                          <a:avLst/>
                        </a:prstGeom>
                        <a:noFill/>
                      </wps:spPr>
                      <wps:txbx>
                        <w:txbxContent>
                          <w:p w14:paraId="796841A6" w14:textId="77777777" w:rsidR="002647C7" w:rsidRPr="00B17955" w:rsidRDefault="002647C7" w:rsidP="00857257">
                            <w:pPr>
                              <w:pStyle w:val="NormalWeb"/>
                              <w:spacing w:before="0" w:beforeAutospacing="0" w:after="0" w:afterAutospacing="0"/>
                              <w:jc w:val="center"/>
                            </w:pPr>
                            <w:r w:rsidRPr="00B17955">
                              <w:rPr>
                                <w:b/>
                                <w:bCs/>
                                <w:color w:val="000000" w:themeColor="text1"/>
                                <w:kern w:val="24"/>
                                <w:lang w:val="en-GB"/>
                              </w:rPr>
                              <w:t>2018–2021</w:t>
                            </w:r>
                          </w:p>
                        </w:txbxContent>
                      </wps:txbx>
                      <wps:bodyPr vert="vert270" wrap="square" lIns="0" tIns="0" rIns="0" bIns="0">
                        <a:noAutofit/>
                      </wps:bodyPr>
                    </wps:wsp>
                  </a:graphicData>
                </a:graphic>
                <wp14:sizeRelV relativeFrom="margin">
                  <wp14:pctHeight>0</wp14:pctHeight>
                </wp14:sizeRelV>
              </wp:anchor>
            </w:drawing>
          </mc:Choice>
          <mc:Fallback>
            <w:pict>
              <v:shape id="TextBox 44" o:spid="_x0000_s1044" type="#_x0000_t202" style="position:absolute;margin-left:-22.3pt;margin-top:431.15pt;width:13.55pt;height:104.85pt;z-index:25139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" filled="f" stroked="f">
                <v:textbox style="layout-flow:vertical;mso-layout-flow-alt:bottom-to-top" inset="0,0,0,0">
                  <w:txbxContent>
                    <w:p w14:paraId="796841A6" w14:textId="77777777" w:rsidR="002647C7" w:rsidRPr="00B17955" w:rsidRDefault="002647C7" w:rsidP="00857257">
                      <w:pPr>
                        <w:pStyle w:val="NormalWeb"/>
                        <w:spacing w:before="0" w:beforeAutospacing="0" w:after="0" w:afterAutospacing="0"/>
                        <w:jc w:val="center"/>
                      </w:pPr>
                      <w:r w:rsidRPr="00B17955">
                        <w:rPr>
                          <w:b/>
                          <w:bCs/>
                          <w:color w:val="000000" w:themeColor="text1"/>
                          <w:kern w:val="24"/>
                          <w:lang w:val="en-GB"/>
                        </w:rPr>
                        <w:t>2018–2021</w:t>
                      </w:r>
                    </w:p>
                  </w:txbxContent>
                </v:textbox>
              </v:shape>
            </w:pict>
          </mc:Fallback>
        </mc:AlternateContent>
      </w:r>
      <w:r w:rsidR="00D66A4A">
        <w:rPr>
          <w:noProof/>
          <w:lang w:val="en-US" w:eastAsia="en-US"/>
        </w:rPr>
        <mc:AlternateContent>
          <mc:Choice Requires="wps">
            <w:drawing>
              <wp:anchor distT="0" distB="0" distL="114300" distR="114300" simplePos="0" relativeHeight="251392000" behindDoc="0" locked="0" layoutInCell="1" allowOverlap="1" wp14:anchorId="707251AF" wp14:editId="62ED8472">
                <wp:simplePos x="0" y="0"/>
                <wp:positionH relativeFrom="column">
                  <wp:posOffset>2176780</wp:posOffset>
                </wp:positionH>
                <wp:positionV relativeFrom="paragraph">
                  <wp:posOffset>747395</wp:posOffset>
                </wp:positionV>
                <wp:extent cx="2067560" cy="5946775"/>
                <wp:effectExtent l="19050" t="19050" r="27940" b="15875"/>
                <wp:wrapNone/>
                <wp:docPr id="74" name="Rectangle 74"/>
                <wp:cNvGraphicFramePr/>
                <a:graphic xmlns:a="http://schemas.openxmlformats.org/drawingml/2006/main">
                  <a:graphicData uri="http://schemas.microsoft.com/office/word/2010/wordprocessingShape">
                    <wps:wsp>
                      <wps:cNvSpPr/>
                      <wps:spPr>
                        <a:xfrm>
                          <a:off x="0" y="0"/>
                          <a:ext cx="2067560" cy="594677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15826" w14:textId="77777777" w:rsidR="002647C7" w:rsidRDefault="002647C7" w:rsidP="00857257">
                            <w:pPr>
                              <w:rPr>
                                <w:rFonts w:eastAsia="Times New Roman"/>
                              </w:rPr>
                            </w:pPr>
                          </w:p>
                        </w:txbxContent>
                      </wps:txbx>
                      <wps:bodyPr lIns="0" tIns="0" rIns="0" bIns="0">
                        <a:noAutofit/>
                      </wps:bodyPr>
                    </wps:wsp>
                  </a:graphicData>
                </a:graphic>
                <wp14:sizeRelV relativeFrom="margin">
                  <wp14:pctHeight>0</wp14:pctHeight>
                </wp14:sizeRelV>
              </wp:anchor>
            </w:drawing>
          </mc:Choice>
          <mc:Fallback>
            <w:pict>
              <v:rect id="Rectangle 74" o:spid="_x0000_s1045" style="position:absolute;margin-left:171.4pt;margin-top:58.85pt;width:162.8pt;height:468.25pt;z-index:25139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" filled="f" strokecolor="#943634 [2405]" strokeweight="3pt">
                <v:textbox inset="0,0,0,0">
                  <w:txbxContent>
                    <w:p w14:paraId="0F115826" w14:textId="77777777" w:rsidR="002647C7" w:rsidRDefault="002647C7" w:rsidP="00857257">
                      <w:pPr>
                        <w:rPr>
                          <w:rFonts w:eastAsia="Times New Roman"/>
                        </w:rPr>
                      </w:pPr>
                    </w:p>
                  </w:txbxContent>
                </v:textbox>
              </v:rect>
            </w:pict>
          </mc:Fallback>
        </mc:AlternateContent>
      </w:r>
      <w:r w:rsidR="00D66A4A">
        <w:rPr>
          <w:noProof/>
          <w:lang w:val="en-US" w:eastAsia="en-US"/>
        </w:rPr>
        <mc:AlternateContent>
          <mc:Choice Requires="wps">
            <w:drawing>
              <wp:anchor distT="0" distB="0" distL="114300" distR="114300" simplePos="0" relativeHeight="251393024" behindDoc="0" locked="0" layoutInCell="1" allowOverlap="1" wp14:anchorId="4CA4F005" wp14:editId="4CFEE7E6">
                <wp:simplePos x="0" y="0"/>
                <wp:positionH relativeFrom="column">
                  <wp:posOffset>4288155</wp:posOffset>
                </wp:positionH>
                <wp:positionV relativeFrom="paragraph">
                  <wp:posOffset>747395</wp:posOffset>
                </wp:positionV>
                <wp:extent cx="1894840" cy="5946775"/>
                <wp:effectExtent l="19050" t="19050" r="10160" b="15875"/>
                <wp:wrapNone/>
                <wp:docPr id="75" name="Rectangle 75"/>
                <wp:cNvGraphicFramePr/>
                <a:graphic xmlns:a="http://schemas.openxmlformats.org/drawingml/2006/main">
                  <a:graphicData uri="http://schemas.microsoft.com/office/word/2010/wordprocessingShape">
                    <wps:wsp>
                      <wps:cNvSpPr/>
                      <wps:spPr>
                        <a:xfrm>
                          <a:off x="0" y="0"/>
                          <a:ext cx="1894840" cy="594677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F71AA" w14:textId="77777777" w:rsidR="002647C7" w:rsidRDefault="002647C7" w:rsidP="00857257">
                            <w:pPr>
                              <w:rPr>
                                <w:rFonts w:eastAsia="Times New Roman"/>
                              </w:rPr>
                            </w:pPr>
                          </w:p>
                        </w:txbxContent>
                      </wps:txbx>
                      <wps:bodyPr lIns="0" tIns="0" rIns="0" bIns="0">
                        <a:noAutofit/>
                      </wps:bodyPr>
                    </wps:wsp>
                  </a:graphicData>
                </a:graphic>
                <wp14:sizeRelV relativeFrom="margin">
                  <wp14:pctHeight>0</wp14:pctHeight>
                </wp14:sizeRelV>
              </wp:anchor>
            </w:drawing>
          </mc:Choice>
          <mc:Fallback>
            <w:pict>
              <v:rect id="Rectangle 75" o:spid="_x0000_s1046" style="position:absolute;margin-left:337.65pt;margin-top:58.85pt;width:149.2pt;height:468.25pt;z-index:25139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" filled="f" strokecolor="#943634 [2405]" strokeweight="3pt">
                <v:textbox inset="0,0,0,0">
                  <w:txbxContent>
                    <w:p w14:paraId="276F71AA" w14:textId="77777777" w:rsidR="002647C7" w:rsidRDefault="002647C7" w:rsidP="00857257">
                      <w:pPr>
                        <w:rPr>
                          <w:rFonts w:eastAsia="Times New Roman"/>
                        </w:rPr>
                      </w:pPr>
                    </w:p>
                  </w:txbxContent>
                </v:textbox>
              </v:rect>
            </w:pict>
          </mc:Fallback>
        </mc:AlternateContent>
      </w:r>
      <w:r w:rsidR="00D66A4A">
        <w:rPr>
          <w:noProof/>
          <w:lang w:val="en-US" w:eastAsia="en-US"/>
        </w:rPr>
        <mc:AlternateContent>
          <mc:Choice Requires="wps">
            <w:drawing>
              <wp:anchor distT="0" distB="0" distL="114300" distR="114300" simplePos="0" relativeHeight="251399168" behindDoc="0" locked="0" layoutInCell="1" allowOverlap="1" wp14:anchorId="1691A91B" wp14:editId="6A133E44">
                <wp:simplePos x="0" y="0"/>
                <wp:positionH relativeFrom="column">
                  <wp:posOffset>-23495</wp:posOffset>
                </wp:positionH>
                <wp:positionV relativeFrom="paragraph">
                  <wp:posOffset>747395</wp:posOffset>
                </wp:positionV>
                <wp:extent cx="2141855" cy="5946775"/>
                <wp:effectExtent l="19050" t="19050" r="10795" b="15875"/>
                <wp:wrapNone/>
                <wp:docPr id="81" name="Rectangle 81"/>
                <wp:cNvGraphicFramePr/>
                <a:graphic xmlns:a="http://schemas.openxmlformats.org/drawingml/2006/main">
                  <a:graphicData uri="http://schemas.microsoft.com/office/word/2010/wordprocessingShape">
                    <wps:wsp>
                      <wps:cNvSpPr/>
                      <wps:spPr>
                        <a:xfrm>
                          <a:off x="0" y="0"/>
                          <a:ext cx="2141855" cy="594677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D3B11B" w14:textId="77777777" w:rsidR="002647C7" w:rsidRDefault="002647C7" w:rsidP="00857257">
                            <w:pPr>
                              <w:rPr>
                                <w:rFonts w:eastAsia="Times New Roman"/>
                              </w:rPr>
                            </w:pPr>
                          </w:p>
                        </w:txbxContent>
                      </wps:txbx>
                      <wps:bodyPr lIns="0" tIns="0" rIns="0" bIns="0">
                        <a:noAutofit/>
                      </wps:bodyPr>
                    </wps:wsp>
                  </a:graphicData>
                </a:graphic>
                <wp14:sizeRelV relativeFrom="margin">
                  <wp14:pctHeight>0</wp14:pctHeight>
                </wp14:sizeRelV>
              </wp:anchor>
            </w:drawing>
          </mc:Choice>
          <mc:Fallback>
            <w:pict>
              <v:rect id="Rectangle 81" o:spid="_x0000_s1047" style="position:absolute;margin-left:-1.85pt;margin-top:58.85pt;width:168.65pt;height:468.25pt;z-index:251399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" filled="f" strokecolor="#943634 [2405]" strokeweight="3pt">
                <v:textbox inset="0,0,0,0">
                  <w:txbxContent>
                    <w:p w14:paraId="31D3B11B" w14:textId="77777777" w:rsidR="002647C7" w:rsidRDefault="002647C7" w:rsidP="00857257">
                      <w:pPr>
                        <w:rPr>
                          <w:rFonts w:eastAsia="Times New Roman"/>
                        </w:rPr>
                      </w:pPr>
                    </w:p>
                  </w:txbxContent>
                </v:textbox>
              </v:rect>
            </w:pict>
          </mc:Fallback>
        </mc:AlternateContent>
      </w:r>
      <w:r w:rsidR="00D66A4A">
        <w:rPr>
          <w:noProof/>
          <w:lang w:val="en-US" w:eastAsia="en-US"/>
        </w:rPr>
        <mc:AlternateContent>
          <mc:Choice Requires="wps">
            <w:drawing>
              <wp:anchor distT="0" distB="0" distL="114300" distR="114300" simplePos="0" relativeHeight="251410432" behindDoc="0" locked="0" layoutInCell="1" allowOverlap="1" wp14:anchorId="64F0C8EA" wp14:editId="7F489D20">
                <wp:simplePos x="0" y="0"/>
                <wp:positionH relativeFrom="column">
                  <wp:posOffset>50800</wp:posOffset>
                </wp:positionH>
                <wp:positionV relativeFrom="paragraph">
                  <wp:posOffset>3238500</wp:posOffset>
                </wp:positionV>
                <wp:extent cx="1979295" cy="1025525"/>
                <wp:effectExtent l="0" t="0" r="20955" b="22225"/>
                <wp:wrapNone/>
                <wp:docPr id="92" name="Rounded Rectangle 92"/>
                <wp:cNvGraphicFramePr/>
                <a:graphic xmlns:a="http://schemas.openxmlformats.org/drawingml/2006/main">
                  <a:graphicData uri="http://schemas.microsoft.com/office/word/2010/wordprocessingShape">
                    <wps:wsp>
                      <wps:cNvSpPr/>
                      <wps:spPr>
                        <a:xfrm>
                          <a:off x="0" y="0"/>
                          <a:ext cx="1979295" cy="102552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3A18EC" w14:textId="77777777" w:rsidR="002647C7" w:rsidRPr="00B17955" w:rsidRDefault="002647C7" w:rsidP="00857257">
                            <w:pPr>
                              <w:pStyle w:val="NormalWeb"/>
                              <w:spacing w:before="0" w:beforeAutospacing="0" w:after="0" w:afterAutospacing="0"/>
                              <w:jc w:val="center"/>
                              <w:rPr>
                                <w:sz w:val="18"/>
                                <w:szCs w:val="18"/>
                              </w:rPr>
                            </w:pPr>
                            <w:r w:rsidRPr="00B17955">
                              <w:rPr>
                                <w:rFonts w:asciiTheme="minorHAnsi" w:hAnsi="Calibri" w:cstheme="minorBidi"/>
                                <w:color w:val="FFFFFF" w:themeColor="background1"/>
                                <w:kern w:val="24"/>
                                <w:sz w:val="18"/>
                                <w:szCs w:val="18"/>
                              </w:rPr>
                              <w:t xml:space="preserve"> </w:t>
                            </w:r>
                            <w:r w:rsidRPr="00B17955">
                              <w:rPr>
                                <w:color w:val="FFFFFF" w:themeColor="background1"/>
                                <w:kern w:val="24"/>
                                <w:sz w:val="18"/>
                                <w:szCs w:val="18"/>
                              </w:rPr>
                              <w:t xml:space="preserve">Countries have implemented one cycle of the national adaptation planning process that integrates ecosystem-based adaptation and leads to climate-resilient development </w:t>
                            </w:r>
                          </w:p>
                        </w:txbxContent>
                      </wps:txbx>
                      <wps:bodyPr lIns="0" tIns="0" rIns="0" bIns="0" anchor="ctr">
                        <a:noAutofit/>
                      </wps:bodyPr>
                    </wps:wsp>
                  </a:graphicData>
                </a:graphic>
                <wp14:sizeRelV relativeFrom="margin">
                  <wp14:pctHeight>0</wp14:pctHeight>
                </wp14:sizeRelV>
              </wp:anchor>
            </w:drawing>
          </mc:Choice>
          <mc:Fallback>
            <w:pict>
              <v:roundrect id="Rounded Rectangle 92" o:spid="_x0000_s1048" style="position:absolute;margin-left:4pt;margin-top:255pt;width:155.85pt;height:80.75pt;z-index:25141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" fillcolor="#17365d [2415]" strokecolor="#95b3d7 [1940]" strokeweight="1pt">
                <v:textbox inset="0,0,0,0">
                  <w:txbxContent>
                    <w:p w14:paraId="043A18EC" w14:textId="77777777" w:rsidR="002647C7" w:rsidRPr="00B17955" w:rsidRDefault="002647C7" w:rsidP="00857257">
                      <w:pPr>
                        <w:pStyle w:val="NormalWeb"/>
                        <w:spacing w:before="0" w:beforeAutospacing="0" w:after="0" w:afterAutospacing="0"/>
                        <w:jc w:val="center"/>
                        <w:rPr>
                          <w:sz w:val="18"/>
                          <w:szCs w:val="18"/>
                        </w:rPr>
                      </w:pPr>
                      <w:r w:rsidRPr="00B17955">
                        <w:rPr>
                          <w:rFonts w:asciiTheme="minorHAnsi" w:hAnsi="Calibri" w:cstheme="minorBidi"/>
                          <w:color w:val="FFFFFF" w:themeColor="background1"/>
                          <w:kern w:val="24"/>
                          <w:sz w:val="18"/>
                          <w:szCs w:val="18"/>
                        </w:rPr>
                        <w:t xml:space="preserve"> </w:t>
                      </w:r>
                      <w:r w:rsidRPr="00B17955">
                        <w:rPr>
                          <w:color w:val="FFFFFF" w:themeColor="background1"/>
                          <w:kern w:val="24"/>
                          <w:sz w:val="18"/>
                          <w:szCs w:val="18"/>
                        </w:rPr>
                        <w:t xml:space="preserve">Countries have implemented one cycle of the national adaptation planning process that integrates ecosystem-based adaptation and leads to climate-resilient development </w:t>
                      </w:r>
                    </w:p>
                  </w:txbxContent>
                </v:textbox>
              </v:roundrect>
            </w:pict>
          </mc:Fallback>
        </mc:AlternateContent>
      </w:r>
      <w:r w:rsidR="00D66A4A">
        <w:rPr>
          <w:noProof/>
          <w:lang w:val="en-US" w:eastAsia="en-US"/>
        </w:rPr>
        <mc:AlternateContent>
          <mc:Choice Requires="wps">
            <w:drawing>
              <wp:anchor distT="0" distB="0" distL="114300" distR="114300" simplePos="0" relativeHeight="251408384" behindDoc="0" locked="0" layoutInCell="1" allowOverlap="1" wp14:anchorId="2E63BA60" wp14:editId="1FC0E072">
                <wp:simplePos x="0" y="0"/>
                <wp:positionH relativeFrom="column">
                  <wp:posOffset>2280920</wp:posOffset>
                </wp:positionH>
                <wp:positionV relativeFrom="paragraph">
                  <wp:posOffset>3238500</wp:posOffset>
                </wp:positionV>
                <wp:extent cx="1892935" cy="1025525"/>
                <wp:effectExtent l="0" t="0" r="12065" b="22225"/>
                <wp:wrapNone/>
                <wp:docPr id="90" name="Rounded Rectangle 90"/>
                <wp:cNvGraphicFramePr/>
                <a:graphic xmlns:a="http://schemas.openxmlformats.org/drawingml/2006/main">
                  <a:graphicData uri="http://schemas.microsoft.com/office/word/2010/wordprocessingShape">
                    <wps:wsp>
                      <wps:cNvSpPr/>
                      <wps:spPr>
                        <a:xfrm>
                          <a:off x="0" y="0"/>
                          <a:ext cx="1892935" cy="102552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630727"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invest over half of the national energy sector budget in low-emission technologies, including in renewable energy and energy efficiency</w:t>
                            </w:r>
                          </w:p>
                        </w:txbxContent>
                      </wps:txbx>
                      <wps:bodyPr lIns="0" tIns="0" rIns="0" bIns="0" anchor="ctr">
                        <a:noAutofit/>
                      </wps:bodyPr>
                    </wps:wsp>
                  </a:graphicData>
                </a:graphic>
                <wp14:sizeRelV relativeFrom="margin">
                  <wp14:pctHeight>0</wp14:pctHeight>
                </wp14:sizeRelV>
              </wp:anchor>
            </w:drawing>
          </mc:Choice>
          <mc:Fallback>
            <w:pict>
              <v:roundrect id="Rounded Rectangle 90" o:spid="_x0000_s1049" style="position:absolute;margin-left:179.6pt;margin-top:255pt;width:149.05pt;height:80.75pt;z-index:251408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" fillcolor="#17365d [2415]" strokecolor="#95b3d7 [1940]" strokeweight="1pt">
                <v:textbox inset="0,0,0,0">
                  <w:txbxContent>
                    <w:p w14:paraId="76630727"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invest over half of the national energy sector budget in low-emission technologies, including in renewable energy and energy efficiency</w:t>
                      </w:r>
                    </w:p>
                  </w:txbxContent>
                </v:textbox>
              </v:roundrect>
            </w:pict>
          </mc:Fallback>
        </mc:AlternateContent>
      </w:r>
      <w:r w:rsidR="00D66A4A">
        <w:rPr>
          <w:noProof/>
          <w:lang w:val="en-US" w:eastAsia="en-US"/>
        </w:rPr>
        <mc:AlternateContent>
          <mc:Choice Requires="wps">
            <w:drawing>
              <wp:anchor distT="0" distB="0" distL="114300" distR="114300" simplePos="0" relativeHeight="251409408" behindDoc="0" locked="0" layoutInCell="1" allowOverlap="1" wp14:anchorId="254B8D37" wp14:editId="456F26A4">
                <wp:simplePos x="0" y="0"/>
                <wp:positionH relativeFrom="column">
                  <wp:posOffset>4362450</wp:posOffset>
                </wp:positionH>
                <wp:positionV relativeFrom="paragraph">
                  <wp:posOffset>3238500</wp:posOffset>
                </wp:positionV>
                <wp:extent cx="1741805" cy="981075"/>
                <wp:effectExtent l="0" t="0" r="10795" b="28575"/>
                <wp:wrapNone/>
                <wp:docPr id="91" name="Rounded Rectangle 91"/>
                <wp:cNvGraphicFramePr/>
                <a:graphic xmlns:a="http://schemas.openxmlformats.org/drawingml/2006/main">
                  <a:graphicData uri="http://schemas.microsoft.com/office/word/2010/wordprocessingShape">
                    <wps:wsp>
                      <wps:cNvSpPr/>
                      <wps:spPr>
                        <a:xfrm>
                          <a:off x="0" y="0"/>
                          <a:ext cx="174180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1657FB"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reduce deforestation and forest degradation and enhance the conservation of forests</w:t>
                            </w:r>
                          </w:p>
                        </w:txbxContent>
                      </wps:txbx>
                      <wps:bodyPr lIns="0" tIns="0" rIns="0" bIns="0" anchor="ctr">
                        <a:noAutofit/>
                      </wps:bodyPr>
                    </wps:wsp>
                  </a:graphicData>
                </a:graphic>
                <wp14:sizeRelV relativeFrom="margin">
                  <wp14:pctHeight>0</wp14:pctHeight>
                </wp14:sizeRelV>
              </wp:anchor>
            </w:drawing>
          </mc:Choice>
          <mc:Fallback>
            <w:pict>
              <v:roundrect id="Rounded Rectangle 91" o:spid="_x0000_s1050" style="position:absolute;margin-left:343.5pt;margin-top:255pt;width:137.15pt;height:77.25pt;z-index:25140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" fillcolor="#17365d [2415]" strokecolor="#95b3d7 [1940]" strokeweight="1pt">
                <v:textbox inset="0,0,0,0">
                  <w:txbxContent>
                    <w:p w14:paraId="501657FB"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reduce deforestation and forest degradation and enhance the conservation of forests</w:t>
                      </w:r>
                    </w:p>
                  </w:txbxContent>
                </v:textbox>
              </v:roundrect>
            </w:pict>
          </mc:Fallback>
        </mc:AlternateContent>
      </w:r>
      <w:r w:rsidR="00D66A4A">
        <w:rPr>
          <w:noProof/>
          <w:lang w:val="en-US" w:eastAsia="en-US"/>
        </w:rPr>
        <mc:AlternateContent>
          <mc:Choice Requires="wps">
            <w:drawing>
              <wp:anchor distT="0" distB="0" distL="114300" distR="114300" simplePos="0" relativeHeight="251411456" behindDoc="0" locked="0" layoutInCell="1" allowOverlap="1" wp14:anchorId="5EF76395" wp14:editId="542A4861">
                <wp:simplePos x="0" y="0"/>
                <wp:positionH relativeFrom="column">
                  <wp:posOffset>2266315</wp:posOffset>
                </wp:positionH>
                <wp:positionV relativeFrom="paragraph">
                  <wp:posOffset>4375785</wp:posOffset>
                </wp:positionV>
                <wp:extent cx="1892935" cy="981075"/>
                <wp:effectExtent l="0" t="0" r="12065" b="28575"/>
                <wp:wrapNone/>
                <wp:docPr id="93" name="Rounded Rectangle 93"/>
                <wp:cNvGraphicFramePr/>
                <a:graphic xmlns:a="http://schemas.openxmlformats.org/drawingml/2006/main">
                  <a:graphicData uri="http://schemas.microsoft.com/office/word/2010/wordprocessingShape">
                    <wps:wsp>
                      <wps:cNvSpPr/>
                      <wps:spPr>
                        <a:xfrm>
                          <a:off x="0" y="0"/>
                          <a:ext cx="189293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DAB5F4"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institutionalize economy-wide investment in lower-emission technologies, including for energy efficiency and renewable energy</w:t>
                            </w:r>
                          </w:p>
                        </w:txbxContent>
                      </wps:txbx>
                      <wps:bodyPr lIns="0" tIns="0" rIns="0" bIns="0" anchor="ctr">
                        <a:noAutofit/>
                      </wps:bodyPr>
                    </wps:wsp>
                  </a:graphicData>
                </a:graphic>
                <wp14:sizeRelV relativeFrom="margin">
                  <wp14:pctHeight>0</wp14:pctHeight>
                </wp14:sizeRelV>
              </wp:anchor>
            </w:drawing>
          </mc:Choice>
          <mc:Fallback>
            <w:pict>
              <v:roundrect id="Rounded Rectangle 93" o:spid="_x0000_s1051" style="position:absolute;margin-left:178.45pt;margin-top:344.55pt;width:149.05pt;height:77.25pt;z-index:25141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" fillcolor="#17365d [2415]" strokecolor="#95b3d7 [1940]" strokeweight="1pt">
                <v:textbox inset="0,0,0,0">
                  <w:txbxContent>
                    <w:p w14:paraId="43DAB5F4"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institutionalize economy-wide investment in lower-emission technologies, including for energy efficiency and renewable energy</w:t>
                      </w:r>
                    </w:p>
                  </w:txbxContent>
                </v:textbox>
              </v:roundrect>
            </w:pict>
          </mc:Fallback>
        </mc:AlternateContent>
      </w:r>
      <w:r w:rsidR="00D66A4A">
        <w:rPr>
          <w:noProof/>
          <w:lang w:val="en-US" w:eastAsia="en-US"/>
        </w:rPr>
        <mc:AlternateContent>
          <mc:Choice Requires="wps">
            <w:drawing>
              <wp:anchor distT="0" distB="0" distL="114300" distR="114300" simplePos="0" relativeHeight="251407360" behindDoc="0" locked="0" layoutInCell="1" allowOverlap="1" wp14:anchorId="6DF5C483" wp14:editId="7527932B">
                <wp:simplePos x="0" y="0"/>
                <wp:positionH relativeFrom="column">
                  <wp:posOffset>50800</wp:posOffset>
                </wp:positionH>
                <wp:positionV relativeFrom="paragraph">
                  <wp:posOffset>4375785</wp:posOffset>
                </wp:positionV>
                <wp:extent cx="1979295" cy="981075"/>
                <wp:effectExtent l="0" t="0" r="20955" b="28575"/>
                <wp:wrapNone/>
                <wp:docPr id="89" name="Rounded Rectangle 89"/>
                <wp:cNvGraphicFramePr/>
                <a:graphic xmlns:a="http://schemas.openxmlformats.org/drawingml/2006/main">
                  <a:graphicData uri="http://schemas.microsoft.com/office/word/2010/wordprocessingShape">
                    <wps:wsp>
                      <wps:cNvSpPr/>
                      <wps:spPr>
                        <a:xfrm>
                          <a:off x="0" y="0"/>
                          <a:ext cx="197929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BDD360" w14:textId="77777777" w:rsidR="002647C7" w:rsidRPr="00B17955" w:rsidRDefault="002647C7" w:rsidP="00857257">
                            <w:pPr>
                              <w:pStyle w:val="NormalWeb"/>
                              <w:spacing w:before="0" w:beforeAutospacing="0" w:after="0" w:afterAutospacing="0"/>
                              <w:jc w:val="center"/>
                              <w:rPr>
                                <w:sz w:val="18"/>
                                <w:szCs w:val="18"/>
                              </w:rPr>
                            </w:pPr>
                            <w:r w:rsidRPr="00B17955">
                              <w:rPr>
                                <w:rFonts w:asciiTheme="minorHAnsi" w:hAnsi="Calibri" w:cstheme="minorBidi"/>
                                <w:color w:val="FFFFFF" w:themeColor="background1"/>
                                <w:kern w:val="24"/>
                                <w:sz w:val="18"/>
                                <w:szCs w:val="18"/>
                              </w:rPr>
                              <w:t xml:space="preserve"> </w:t>
                            </w:r>
                            <w:r w:rsidRPr="00B17955">
                              <w:rPr>
                                <w:color w:val="FFFFFF" w:themeColor="background1"/>
                                <w:kern w:val="24"/>
                                <w:sz w:val="18"/>
                                <w:szCs w:val="18"/>
                              </w:rPr>
                              <w:t>Countries institutionalize the national adaptation planning process, which integrates ecosystem-based adaptation, monitors and reports on progress</w:t>
                            </w:r>
                          </w:p>
                        </w:txbxContent>
                      </wps:txbx>
                      <wps:bodyPr lIns="0" tIns="0" rIns="0" bIns="0" anchor="ctr">
                        <a:noAutofit/>
                      </wps:bodyPr>
                    </wps:wsp>
                  </a:graphicData>
                </a:graphic>
                <wp14:sizeRelV relativeFrom="margin">
                  <wp14:pctHeight>0</wp14:pctHeight>
                </wp14:sizeRelV>
              </wp:anchor>
            </w:drawing>
          </mc:Choice>
          <mc:Fallback>
            <w:pict>
              <v:roundrect id="Rounded Rectangle 89" o:spid="_x0000_s1052" style="position:absolute;margin-left:4pt;margin-top:344.55pt;width:155.85pt;height:77.25pt;z-index:25140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" fillcolor="#17365d [2415]" strokecolor="#95b3d7 [1940]" strokeweight="1pt">
                <v:textbox inset="0,0,0,0">
                  <w:txbxContent>
                    <w:p w14:paraId="7DBDD360" w14:textId="77777777" w:rsidR="002647C7" w:rsidRPr="00B17955" w:rsidRDefault="002647C7" w:rsidP="00857257">
                      <w:pPr>
                        <w:pStyle w:val="NormalWeb"/>
                        <w:spacing w:before="0" w:beforeAutospacing="0" w:after="0" w:afterAutospacing="0"/>
                        <w:jc w:val="center"/>
                        <w:rPr>
                          <w:sz w:val="18"/>
                          <w:szCs w:val="18"/>
                        </w:rPr>
                      </w:pPr>
                      <w:r w:rsidRPr="00B17955">
                        <w:rPr>
                          <w:rFonts w:asciiTheme="minorHAnsi" w:hAnsi="Calibri" w:cstheme="minorBidi"/>
                          <w:color w:val="FFFFFF" w:themeColor="background1"/>
                          <w:kern w:val="24"/>
                          <w:sz w:val="18"/>
                          <w:szCs w:val="18"/>
                        </w:rPr>
                        <w:t xml:space="preserve"> </w:t>
                      </w:r>
                      <w:r w:rsidRPr="00B17955">
                        <w:rPr>
                          <w:color w:val="FFFFFF" w:themeColor="background1"/>
                          <w:kern w:val="24"/>
                          <w:sz w:val="18"/>
                          <w:szCs w:val="18"/>
                        </w:rPr>
                        <w:t>Countries institutionalize the national adaptation planning process, which integrates ecosystem-based adaptation, monitors and reports on progress</w:t>
                      </w:r>
                    </w:p>
                  </w:txbxContent>
                </v:textbox>
              </v:roundrect>
            </w:pict>
          </mc:Fallback>
        </mc:AlternateContent>
      </w:r>
      <w:r w:rsidR="00D66A4A">
        <w:rPr>
          <w:noProof/>
          <w:lang w:val="en-US" w:eastAsia="en-US"/>
        </w:rPr>
        <mc:AlternateContent>
          <mc:Choice Requires="wps">
            <w:drawing>
              <wp:anchor distT="0" distB="0" distL="114300" distR="114300" simplePos="0" relativeHeight="251412480" behindDoc="0" locked="0" layoutInCell="1" allowOverlap="1" wp14:anchorId="12B5DE1F" wp14:editId="0A45C1F9">
                <wp:simplePos x="0" y="0"/>
                <wp:positionH relativeFrom="column">
                  <wp:posOffset>4362450</wp:posOffset>
                </wp:positionH>
                <wp:positionV relativeFrom="paragraph">
                  <wp:posOffset>4375785</wp:posOffset>
                </wp:positionV>
                <wp:extent cx="1741805" cy="981075"/>
                <wp:effectExtent l="0" t="0" r="10795" b="28575"/>
                <wp:wrapNone/>
                <wp:docPr id="94" name="Rounded Rectangle 94"/>
                <wp:cNvGraphicFramePr/>
                <a:graphic xmlns:a="http://schemas.openxmlformats.org/drawingml/2006/main">
                  <a:graphicData uri="http://schemas.microsoft.com/office/word/2010/wordprocessingShape">
                    <wps:wsp>
                      <wps:cNvSpPr/>
                      <wps:spPr>
                        <a:xfrm>
                          <a:off x="0" y="0"/>
                          <a:ext cx="174180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32F87" w14:textId="37E94F33"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achieve sustainable forest management through REDD+ policy approaches,</w:t>
                            </w:r>
                            <w:r>
                              <w:rPr>
                                <w:color w:val="FFFFFF" w:themeColor="background1"/>
                                <w:kern w:val="24"/>
                                <w:sz w:val="18"/>
                                <w:szCs w:val="18"/>
                              </w:rPr>
                              <w:t xml:space="preserve"> positive incentives, including</w:t>
                            </w:r>
                            <w:r w:rsidRPr="00B17955">
                              <w:rPr>
                                <w:color w:val="FFFFFF" w:themeColor="background1"/>
                                <w:kern w:val="24"/>
                                <w:sz w:val="18"/>
                                <w:szCs w:val="18"/>
                              </w:rPr>
                              <w:t xml:space="preserve"> through results-based payments</w:t>
                            </w:r>
                          </w:p>
                        </w:txbxContent>
                      </wps:txbx>
                      <wps:bodyPr lIns="0" tIns="0" rIns="0" bIns="0" anchor="ctr">
                        <a:noAutofit/>
                      </wps:bodyPr>
                    </wps:wsp>
                  </a:graphicData>
                </a:graphic>
                <wp14:sizeRelV relativeFrom="margin">
                  <wp14:pctHeight>0</wp14:pctHeight>
                </wp14:sizeRelV>
              </wp:anchor>
            </w:drawing>
          </mc:Choice>
          <mc:Fallback>
            <w:pict>
              <v:roundrect id="Rounded Rectangle 94" o:spid="_x0000_s1053" style="position:absolute;margin-left:343.5pt;margin-top:344.55pt;width:137.15pt;height:77.25pt;z-index:251412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" fillcolor="#17365d [2415]" strokecolor="#95b3d7 [1940]" strokeweight="1pt">
                <v:textbox inset="0,0,0,0">
                  <w:txbxContent>
                    <w:p w14:paraId="38832F87" w14:textId="37E94F33"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achieve sustainable forest management through REDD+ policy approaches,</w:t>
                      </w:r>
                      <w:r>
                        <w:rPr>
                          <w:color w:val="FFFFFF" w:themeColor="background1"/>
                          <w:kern w:val="24"/>
                          <w:sz w:val="18"/>
                          <w:szCs w:val="18"/>
                        </w:rPr>
                        <w:t xml:space="preserve"> positive incentives, including</w:t>
                      </w:r>
                      <w:r w:rsidRPr="00B17955">
                        <w:rPr>
                          <w:color w:val="FFFFFF" w:themeColor="background1"/>
                          <w:kern w:val="24"/>
                          <w:sz w:val="18"/>
                          <w:szCs w:val="18"/>
                        </w:rPr>
                        <w:t xml:space="preserve"> through results-based payments</w:t>
                      </w:r>
                    </w:p>
                  </w:txbxContent>
                </v:textbox>
              </v:roundrect>
            </w:pict>
          </mc:Fallback>
        </mc:AlternateContent>
      </w:r>
      <w:r w:rsidR="00D66A4A">
        <w:rPr>
          <w:noProof/>
          <w:lang w:val="en-US" w:eastAsia="en-US"/>
        </w:rPr>
        <mc:AlternateContent>
          <mc:Choice Requires="wps">
            <w:drawing>
              <wp:anchor distT="0" distB="0" distL="114300" distR="114300" simplePos="0" relativeHeight="251394048" behindDoc="0" locked="0" layoutInCell="1" allowOverlap="1" wp14:anchorId="2FC0268D" wp14:editId="312F2FC5">
                <wp:simplePos x="0" y="0"/>
                <wp:positionH relativeFrom="column">
                  <wp:posOffset>-372110</wp:posOffset>
                </wp:positionH>
                <wp:positionV relativeFrom="paragraph">
                  <wp:posOffset>5469890</wp:posOffset>
                </wp:positionV>
                <wp:extent cx="6555105" cy="0"/>
                <wp:effectExtent l="0" t="19050" r="17145" b="19050"/>
                <wp:wrapNone/>
                <wp:docPr id="76" name="Straight Connector 76"/>
                <wp:cNvGraphicFramePr/>
                <a:graphic xmlns:a="http://schemas.openxmlformats.org/drawingml/2006/main">
                  <a:graphicData uri="http://schemas.microsoft.com/office/word/2010/wordprocessingShape">
                    <wps:wsp>
                      <wps:cNvCnPr/>
                      <wps:spPr>
                        <a:xfrm>
                          <a:off x="0" y="0"/>
                          <a:ext cx="6555105"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6" o:spid="_x0000_s1026" style="position:absolute;z-index:251394048;visibility:visible;mso-wrap-style:square;mso-wrap-distance-left:9pt;mso-wrap-distance-top:0;mso-wrap-distance-right:9pt;mso-wrap-distance-bottom:0;mso-position-horizontal:absolute;mso-position-horizontal-relative:text;mso-position-vertical:absolute;mso-position-vertical-relative:text" from="-29.3pt,430.7pt" to="486.85pt,4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" strokecolor="black [3213]" strokeweight="2.5pt">
                <v:stroke dashstyle="dash"/>
              </v:line>
            </w:pict>
          </mc:Fallback>
        </mc:AlternateContent>
      </w:r>
      <w:r w:rsidR="00D66A4A">
        <w:rPr>
          <w:noProof/>
          <w:lang w:val="en-US" w:eastAsia="en-US"/>
        </w:rPr>
        <mc:AlternateContent>
          <mc:Choice Requires="wps">
            <w:drawing>
              <wp:anchor distT="0" distB="0" distL="114300" distR="114300" simplePos="0" relativeHeight="251406336" behindDoc="0" locked="0" layoutInCell="1" allowOverlap="1" wp14:anchorId="2BFB1EAA" wp14:editId="7A4868E3">
                <wp:simplePos x="0" y="0"/>
                <wp:positionH relativeFrom="column">
                  <wp:posOffset>4362450</wp:posOffset>
                </wp:positionH>
                <wp:positionV relativeFrom="paragraph">
                  <wp:posOffset>5640070</wp:posOffset>
                </wp:positionV>
                <wp:extent cx="1741805" cy="951230"/>
                <wp:effectExtent l="0" t="0" r="10795" b="20320"/>
                <wp:wrapNone/>
                <wp:docPr id="88" name="Rounded Rectangle 88"/>
                <wp:cNvGraphicFramePr/>
                <a:graphic xmlns:a="http://schemas.openxmlformats.org/drawingml/2006/main">
                  <a:graphicData uri="http://schemas.microsoft.com/office/word/2010/wordprocessingShape">
                    <wps:wsp>
                      <wps:cNvSpPr/>
                      <wps:spPr>
                        <a:xfrm>
                          <a:off x="0" y="0"/>
                          <a:ext cx="1741805" cy="9512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8CD46A"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increasingly adopt and implement forest-friendly policies and measures that deliver quantifiable emissions reductions and social and environmental benefits</w:t>
                            </w:r>
                          </w:p>
                        </w:txbxContent>
                      </wps:txbx>
                      <wps:bodyPr lIns="0" tIns="0" rIns="0" bIns="0" anchor="ctr">
                        <a:noAutofit/>
                      </wps:bodyPr>
                    </wps:wsp>
                  </a:graphicData>
                </a:graphic>
                <wp14:sizeRelV relativeFrom="margin">
                  <wp14:pctHeight>0</wp14:pctHeight>
                </wp14:sizeRelV>
              </wp:anchor>
            </w:drawing>
          </mc:Choice>
          <mc:Fallback>
            <w:pict>
              <v:roundrect id="Rounded Rectangle 88" o:spid="_x0000_s1054" style="position:absolute;margin-left:343.5pt;margin-top:444.1pt;width:137.15pt;height:74.9pt;z-index:25140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" fillcolor="#17365d [2415]" strokecolor="#95b3d7 [1940]" strokeweight="1pt">
                <v:textbox inset="0,0,0,0">
                  <w:txbxContent>
                    <w:p w14:paraId="688CD46A"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increasingly adopt and implement forest-friendly policies and measures that deliver quantifiable emissions reductions and social and environmental benefits</w:t>
                      </w:r>
                    </w:p>
                  </w:txbxContent>
                </v:textbox>
              </v:roundrect>
            </w:pict>
          </mc:Fallback>
        </mc:AlternateContent>
      </w:r>
      <w:r w:rsidR="00D66A4A">
        <w:rPr>
          <w:noProof/>
          <w:lang w:val="en-US" w:eastAsia="en-US"/>
        </w:rPr>
        <mc:AlternateContent>
          <mc:Choice Requires="wps">
            <w:drawing>
              <wp:anchor distT="0" distB="0" distL="114300" distR="114300" simplePos="0" relativeHeight="251405312" behindDoc="0" locked="0" layoutInCell="1" allowOverlap="1" wp14:anchorId="5FB2707F" wp14:editId="46ECC1E1">
                <wp:simplePos x="0" y="0"/>
                <wp:positionH relativeFrom="column">
                  <wp:posOffset>2266315</wp:posOffset>
                </wp:positionH>
                <wp:positionV relativeFrom="paragraph">
                  <wp:posOffset>5640070</wp:posOffset>
                </wp:positionV>
                <wp:extent cx="1892935" cy="951230"/>
                <wp:effectExtent l="0" t="0" r="12065" b="20320"/>
                <wp:wrapNone/>
                <wp:docPr id="87" name="Rounded Rectangle 87"/>
                <wp:cNvGraphicFramePr/>
                <a:graphic xmlns:a="http://schemas.openxmlformats.org/drawingml/2006/main">
                  <a:graphicData uri="http://schemas.microsoft.com/office/word/2010/wordprocessingShape">
                    <wps:wsp>
                      <wps:cNvSpPr/>
                      <wps:spPr>
                        <a:xfrm>
                          <a:off x="0" y="0"/>
                          <a:ext cx="1892935" cy="9512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77588C"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increasingly adopt and/or implement low greenhouse gas emission development strategies and invest in clean technologies</w:t>
                            </w:r>
                          </w:p>
                        </w:txbxContent>
                      </wps:txbx>
                      <wps:bodyPr lIns="0" tIns="0" rIns="0" bIns="0" anchor="ctr">
                        <a:noAutofit/>
                      </wps:bodyPr>
                    </wps:wsp>
                  </a:graphicData>
                </a:graphic>
                <wp14:sizeRelV relativeFrom="margin">
                  <wp14:pctHeight>0</wp14:pctHeight>
                </wp14:sizeRelV>
              </wp:anchor>
            </w:drawing>
          </mc:Choice>
          <mc:Fallback>
            <w:pict>
              <v:roundrect id="Rounded Rectangle 87" o:spid="_x0000_s1055" style="position:absolute;margin-left:178.45pt;margin-top:444.1pt;width:149.05pt;height:74.9pt;z-index:251405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" fillcolor="#17365d [2415]" strokecolor="#95b3d7 [1940]" strokeweight="1pt">
                <v:textbox inset="0,0,0,0">
                  <w:txbxContent>
                    <w:p w14:paraId="6777588C" w14:textId="77777777"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Countries increasingly adopt and/or implement low greenhouse gas emission development strategies and invest in clean technologies</w:t>
                      </w:r>
                    </w:p>
                  </w:txbxContent>
                </v:textbox>
              </v:roundrect>
            </w:pict>
          </mc:Fallback>
        </mc:AlternateContent>
      </w:r>
      <w:r w:rsidR="00D66A4A">
        <w:rPr>
          <w:noProof/>
          <w:lang w:val="en-US" w:eastAsia="en-US"/>
        </w:rPr>
        <mc:AlternateContent>
          <mc:Choice Requires="wps">
            <w:drawing>
              <wp:anchor distT="0" distB="0" distL="114300" distR="114300" simplePos="0" relativeHeight="251404288" behindDoc="0" locked="0" layoutInCell="1" allowOverlap="1" wp14:anchorId="38E96A23" wp14:editId="03D6A07F">
                <wp:simplePos x="0" y="0"/>
                <wp:positionH relativeFrom="column">
                  <wp:posOffset>36195</wp:posOffset>
                </wp:positionH>
                <wp:positionV relativeFrom="paragraph">
                  <wp:posOffset>5639884</wp:posOffset>
                </wp:positionV>
                <wp:extent cx="2005330" cy="951230"/>
                <wp:effectExtent l="0" t="0" r="13970" b="20320"/>
                <wp:wrapNone/>
                <wp:docPr id="86" name="Rounded Rectangle 86"/>
                <wp:cNvGraphicFramePr/>
                <a:graphic xmlns:a="http://schemas.openxmlformats.org/drawingml/2006/main">
                  <a:graphicData uri="http://schemas.microsoft.com/office/word/2010/wordprocessingShape">
                    <wps:wsp>
                      <wps:cNvSpPr/>
                      <wps:spPr>
                        <a:xfrm>
                          <a:off x="0" y="0"/>
                          <a:ext cx="2005330" cy="9512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1E0A21" w14:textId="76882946"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 xml:space="preserve">Countries increasingly advance their national adaptation plans, which integrate ecosystem-based adaptation. </w:t>
                            </w:r>
                          </w:p>
                        </w:txbxContent>
                      </wps:txbx>
                      <wps:bodyPr lIns="0" tIns="0" rIns="0" bIns="0" anchor="ctr">
                        <a:noAutofit/>
                      </wps:bodyPr>
                    </wps:wsp>
                  </a:graphicData>
                </a:graphic>
                <wp14:sizeRelV relativeFrom="margin">
                  <wp14:pctHeight>0</wp14:pctHeight>
                </wp14:sizeRelV>
              </wp:anchor>
            </w:drawing>
          </mc:Choice>
          <mc:Fallback>
            <w:pict>
              <v:roundrect id="Rounded Rectangle 86" o:spid="_x0000_s1056" style="position:absolute;margin-left:2.85pt;margin-top:444.1pt;width:157.9pt;height:74.9pt;z-index:25140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" fillcolor="#17365d [2415]" strokecolor="#95b3d7 [1940]" strokeweight="1pt">
                <v:textbox inset="0,0,0,0">
                  <w:txbxContent>
                    <w:p w14:paraId="3C1E0A21" w14:textId="76882946" w:rsidR="002647C7" w:rsidRPr="00B17955" w:rsidRDefault="002647C7" w:rsidP="00857257">
                      <w:pPr>
                        <w:pStyle w:val="NormalWeb"/>
                        <w:spacing w:before="0" w:beforeAutospacing="0" w:after="0" w:afterAutospacing="0"/>
                        <w:jc w:val="center"/>
                        <w:rPr>
                          <w:sz w:val="18"/>
                          <w:szCs w:val="18"/>
                        </w:rPr>
                      </w:pPr>
                      <w:r w:rsidRPr="00B17955">
                        <w:rPr>
                          <w:color w:val="FFFFFF" w:themeColor="background1"/>
                          <w:kern w:val="24"/>
                          <w:sz w:val="18"/>
                          <w:szCs w:val="18"/>
                        </w:rPr>
                        <w:t xml:space="preserve">Countries increasingly advance their national adaptation plans, which integrate ecosystem-based adaptation. </w:t>
                      </w:r>
                    </w:p>
                  </w:txbxContent>
                </v:textbox>
              </v:roundrect>
            </w:pict>
          </mc:Fallback>
        </mc:AlternateContent>
      </w:r>
      <w:r w:rsidR="00D66A4A">
        <w:rPr>
          <w:noProof/>
          <w:lang w:val="en-US" w:eastAsia="en-US"/>
        </w:rPr>
        <mc:AlternateContent>
          <mc:Choice Requires="wps">
            <w:drawing>
              <wp:anchor distT="0" distB="0" distL="114300" distR="114300" simplePos="0" relativeHeight="251400192" behindDoc="0" locked="0" layoutInCell="1" allowOverlap="1" wp14:anchorId="1C595371" wp14:editId="5BD7CDC0">
                <wp:simplePos x="0" y="0"/>
                <wp:positionH relativeFrom="column">
                  <wp:posOffset>-372110</wp:posOffset>
                </wp:positionH>
                <wp:positionV relativeFrom="paragraph">
                  <wp:posOffset>3106420</wp:posOffset>
                </wp:positionV>
                <wp:extent cx="6555105" cy="40005"/>
                <wp:effectExtent l="19050" t="19050" r="17145" b="36195"/>
                <wp:wrapNone/>
                <wp:docPr id="82" name="Straight Connector 82"/>
                <wp:cNvGraphicFramePr/>
                <a:graphic xmlns:a="http://schemas.openxmlformats.org/drawingml/2006/main">
                  <a:graphicData uri="http://schemas.microsoft.com/office/word/2010/wordprocessingShape">
                    <wps:wsp>
                      <wps:cNvCnPr/>
                      <wps:spPr>
                        <a:xfrm>
                          <a:off x="0" y="0"/>
                          <a:ext cx="6555105" cy="40005"/>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2" o:spid="_x0000_s1026" style="position:absolute;z-index:251400192;visibility:visible;mso-wrap-style:square;mso-wrap-distance-left:9pt;mso-wrap-distance-top:0;mso-wrap-distance-right:9pt;mso-wrap-distance-bottom:0;mso-position-horizontal:absolute;mso-position-horizontal-relative:text;mso-position-vertical:absolute;mso-position-vertical-relative:text" from="-29.3pt,244.6pt" to="486.85pt,2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" strokecolor="black [3213]" strokeweight="2.5pt">
                <v:stroke dashstyle="dash"/>
              </v:line>
            </w:pict>
          </mc:Fallback>
        </mc:AlternateContent>
      </w:r>
      <w:r w:rsidR="00D66A4A">
        <w:rPr>
          <w:noProof/>
          <w:lang w:val="en-US" w:eastAsia="en-US"/>
        </w:rPr>
        <mc:AlternateContent>
          <mc:Choice Requires="wps">
            <w:drawing>
              <wp:anchor distT="0" distB="0" distL="114300" distR="114300" simplePos="0" relativeHeight="251413504" behindDoc="0" locked="0" layoutInCell="1" allowOverlap="1" wp14:anchorId="6F414A4F" wp14:editId="00FD1FA3">
                <wp:simplePos x="0" y="0"/>
                <wp:positionH relativeFrom="column">
                  <wp:posOffset>50800</wp:posOffset>
                </wp:positionH>
                <wp:positionV relativeFrom="paragraph">
                  <wp:posOffset>1884680</wp:posOffset>
                </wp:positionV>
                <wp:extent cx="1973580" cy="1115060"/>
                <wp:effectExtent l="0" t="0" r="26670" b="27940"/>
                <wp:wrapNone/>
                <wp:docPr id="96" name="Rounded Rectangle 96"/>
                <wp:cNvGraphicFramePr/>
                <a:graphic xmlns:a="http://schemas.openxmlformats.org/drawingml/2006/main">
                  <a:graphicData uri="http://schemas.microsoft.com/office/word/2010/wordprocessingShape">
                    <wps:wsp>
                      <wps:cNvSpPr/>
                      <wps:spPr>
                        <a:xfrm>
                          <a:off x="0" y="0"/>
                          <a:ext cx="1973580" cy="111506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8AD58C" w14:textId="77777777" w:rsidR="002647C7" w:rsidRDefault="002647C7" w:rsidP="00857257">
                            <w:pPr>
                              <w:pStyle w:val="NormalWeb"/>
                              <w:spacing w:before="0" w:beforeAutospacing="0" w:after="0" w:afterAutospacing="0"/>
                            </w:pPr>
                            <w:r>
                              <w:rPr>
                                <w:b/>
                                <w:bCs/>
                                <w:color w:val="000000" w:themeColor="text1"/>
                                <w:kern w:val="24"/>
                                <w:sz w:val="17"/>
                                <w:szCs w:val="17"/>
                              </w:rPr>
                              <w:t>Indicators:</w:t>
                            </w:r>
                          </w:p>
                          <w:p w14:paraId="372F17F4" w14:textId="111805E8" w:rsidR="002647C7" w:rsidRDefault="002647C7" w:rsidP="00667FCD">
                            <w:pPr>
                              <w:pStyle w:val="ListParagraph"/>
                              <w:numPr>
                                <w:ilvl w:val="0"/>
                                <w:numId w:val="15"/>
                              </w:numPr>
                              <w:tabs>
                                <w:tab w:val="clear" w:pos="720"/>
                                <w:tab w:val="num" w:pos="284"/>
                              </w:tabs>
                              <w:ind w:left="284" w:hanging="284"/>
                              <w:rPr>
                                <w:rFonts w:eastAsia="Times New Roman"/>
                                <w:sz w:val="17"/>
                              </w:rPr>
                            </w:pPr>
                            <w:r>
                              <w:rPr>
                                <w:color w:val="000000" w:themeColor="text1"/>
                                <w:kern w:val="24"/>
                                <w:sz w:val="17"/>
                                <w:szCs w:val="17"/>
                              </w:rPr>
                              <w:t>Number of  people benefiting from  vulnerability reduction interventions;</w:t>
                            </w:r>
                          </w:p>
                          <w:p w14:paraId="24B6B90B" w14:textId="3E05F5A9" w:rsidR="002647C7" w:rsidRDefault="002647C7" w:rsidP="00667FCD">
                            <w:pPr>
                              <w:pStyle w:val="ListParagraph"/>
                              <w:numPr>
                                <w:ilvl w:val="0"/>
                                <w:numId w:val="15"/>
                              </w:numPr>
                              <w:tabs>
                                <w:tab w:val="clear" w:pos="720"/>
                                <w:tab w:val="num" w:pos="284"/>
                              </w:tabs>
                              <w:ind w:left="284" w:hanging="284"/>
                              <w:rPr>
                                <w:rFonts w:eastAsia="Times New Roman"/>
                                <w:sz w:val="17"/>
                              </w:rPr>
                            </w:pPr>
                            <w:r>
                              <w:rPr>
                                <w:color w:val="000000" w:themeColor="text1"/>
                                <w:kern w:val="24"/>
                                <w:sz w:val="17"/>
                                <w:szCs w:val="17"/>
                              </w:rPr>
                              <w:t>Type and extent of physical and natural assets strengthened and/or better managed to withstand the effects of climate change.</w:t>
                            </w:r>
                          </w:p>
                        </w:txbxContent>
                      </wps:txbx>
                      <wps:bodyPr lIns="0" tIns="0" rIns="0" bIns="0" anchor="ctr">
                        <a:noAutofit/>
                      </wps:bodyPr>
                    </wps:wsp>
                  </a:graphicData>
                </a:graphic>
                <wp14:sizeRelV relativeFrom="margin">
                  <wp14:pctHeight>0</wp14:pctHeight>
                </wp14:sizeRelV>
              </wp:anchor>
            </w:drawing>
          </mc:Choice>
          <mc:Fallback>
            <w:pict>
              <v:roundrect id="Rounded Rectangle 96" o:spid="_x0000_s1057" style="position:absolute;margin-left:4pt;margin-top:148.4pt;width:155.4pt;height:87.8pt;z-index:25141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" fillcolor="#e5b8b7 [1301]" strokecolor="#d99594 [1941]" strokeweight="1pt">
                <v:textbox inset="0,0,0,0">
                  <w:txbxContent>
                    <w:p w14:paraId="268AD58C" w14:textId="77777777" w:rsidR="002647C7" w:rsidRDefault="002647C7" w:rsidP="00857257">
                      <w:pPr>
                        <w:pStyle w:val="NormalWeb"/>
                        <w:spacing w:before="0" w:beforeAutospacing="0" w:after="0" w:afterAutospacing="0"/>
                      </w:pPr>
                      <w:r>
                        <w:rPr>
                          <w:b/>
                          <w:bCs/>
                          <w:color w:val="000000" w:themeColor="text1"/>
                          <w:kern w:val="24"/>
                          <w:sz w:val="17"/>
                          <w:szCs w:val="17"/>
                        </w:rPr>
                        <w:t>Indicators:</w:t>
                      </w:r>
                    </w:p>
                    <w:p w14:paraId="372F17F4" w14:textId="111805E8" w:rsidR="002647C7" w:rsidRDefault="002647C7" w:rsidP="00667FCD">
                      <w:pPr>
                        <w:pStyle w:val="ListParagraph"/>
                        <w:numPr>
                          <w:ilvl w:val="0"/>
                          <w:numId w:val="15"/>
                        </w:numPr>
                        <w:tabs>
                          <w:tab w:val="clear" w:pos="720"/>
                          <w:tab w:val="num" w:pos="284"/>
                        </w:tabs>
                        <w:ind w:left="284" w:hanging="284"/>
                        <w:rPr>
                          <w:rFonts w:eastAsia="Times New Roman"/>
                          <w:sz w:val="17"/>
                        </w:rPr>
                      </w:pPr>
                      <w:r>
                        <w:rPr>
                          <w:color w:val="000000" w:themeColor="text1"/>
                          <w:kern w:val="24"/>
                          <w:sz w:val="17"/>
                          <w:szCs w:val="17"/>
                        </w:rPr>
                        <w:t>Number of  people benefiting from  vulnerability reduction interventions;</w:t>
                      </w:r>
                    </w:p>
                    <w:p w14:paraId="24B6B90B" w14:textId="3E05F5A9" w:rsidR="002647C7" w:rsidRDefault="002647C7" w:rsidP="00667FCD">
                      <w:pPr>
                        <w:pStyle w:val="ListParagraph"/>
                        <w:numPr>
                          <w:ilvl w:val="0"/>
                          <w:numId w:val="15"/>
                        </w:numPr>
                        <w:tabs>
                          <w:tab w:val="clear" w:pos="720"/>
                          <w:tab w:val="num" w:pos="284"/>
                        </w:tabs>
                        <w:ind w:left="284" w:hanging="284"/>
                        <w:rPr>
                          <w:rFonts w:eastAsia="Times New Roman"/>
                          <w:sz w:val="17"/>
                        </w:rPr>
                      </w:pPr>
                      <w:r>
                        <w:rPr>
                          <w:color w:val="000000" w:themeColor="text1"/>
                          <w:kern w:val="24"/>
                          <w:sz w:val="17"/>
                          <w:szCs w:val="17"/>
                        </w:rPr>
                        <w:t>Type and extent of physical and natural assets strengthened and/or better managed to withstand the effects of climate change.</w:t>
                      </w:r>
                    </w:p>
                  </w:txbxContent>
                </v:textbox>
              </v:roundrect>
            </w:pict>
          </mc:Fallback>
        </mc:AlternateContent>
      </w:r>
      <w:r w:rsidR="00D66A4A">
        <w:rPr>
          <w:noProof/>
          <w:lang w:val="en-US" w:eastAsia="en-US"/>
        </w:rPr>
        <mc:AlternateContent>
          <mc:Choice Requires="wps">
            <w:drawing>
              <wp:anchor distT="0" distB="0" distL="114300" distR="114300" simplePos="0" relativeHeight="251415552" behindDoc="0" locked="0" layoutInCell="1" allowOverlap="1" wp14:anchorId="59ED1426" wp14:editId="09B35E60">
                <wp:simplePos x="0" y="0"/>
                <wp:positionH relativeFrom="column">
                  <wp:posOffset>4362946</wp:posOffset>
                </wp:positionH>
                <wp:positionV relativeFrom="paragraph">
                  <wp:posOffset>1885067</wp:posOffset>
                </wp:positionV>
                <wp:extent cx="1741805" cy="1115060"/>
                <wp:effectExtent l="0" t="0" r="10795" b="27940"/>
                <wp:wrapNone/>
                <wp:docPr id="98" name="Rounded Rectangle 98"/>
                <wp:cNvGraphicFramePr/>
                <a:graphic xmlns:a="http://schemas.openxmlformats.org/drawingml/2006/main">
                  <a:graphicData uri="http://schemas.microsoft.com/office/word/2010/wordprocessingShape">
                    <wps:wsp>
                      <wps:cNvSpPr/>
                      <wps:spPr>
                        <a:xfrm>
                          <a:off x="0" y="0"/>
                          <a:ext cx="1741805" cy="111506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45DDD" w14:textId="77777777" w:rsidR="002647C7" w:rsidRDefault="002647C7" w:rsidP="00857257">
                            <w:pPr>
                              <w:pStyle w:val="NormalWeb"/>
                              <w:spacing w:before="0" w:beforeAutospacing="0" w:after="0" w:afterAutospacing="0"/>
                            </w:pPr>
                            <w:r>
                              <w:rPr>
                                <w:b/>
                                <w:bCs/>
                                <w:color w:val="000000" w:themeColor="text1"/>
                                <w:kern w:val="24"/>
                                <w:sz w:val="17"/>
                                <w:szCs w:val="17"/>
                              </w:rPr>
                              <w:t>Indicators:</w:t>
                            </w:r>
                          </w:p>
                          <w:p w14:paraId="15E1B969" w14:textId="058CACD8" w:rsidR="002647C7" w:rsidRDefault="002647C7" w:rsidP="00F23D4A">
                            <w:pPr>
                              <w:pStyle w:val="ListParagraph"/>
                              <w:numPr>
                                <w:ilvl w:val="0"/>
                                <w:numId w:val="17"/>
                              </w:numPr>
                              <w:tabs>
                                <w:tab w:val="clear" w:pos="720"/>
                                <w:tab w:val="num" w:pos="284"/>
                              </w:tabs>
                              <w:ind w:left="284" w:hanging="284"/>
                              <w:rPr>
                                <w:rFonts w:eastAsia="Times New Roman"/>
                                <w:sz w:val="17"/>
                              </w:rPr>
                            </w:pPr>
                            <w:r>
                              <w:rPr>
                                <w:color w:val="000000" w:themeColor="text1"/>
                                <w:kern w:val="24"/>
                                <w:sz w:val="17"/>
                                <w:szCs w:val="17"/>
                              </w:rPr>
                              <w:t>Emission reductions from reduced deforestation and forest degradation;</w:t>
                            </w:r>
                          </w:p>
                          <w:p w14:paraId="0F92A79F" w14:textId="00CF9238" w:rsidR="002647C7" w:rsidRPr="003A17B0" w:rsidRDefault="002647C7" w:rsidP="00F23D4A">
                            <w:pPr>
                              <w:pStyle w:val="ListParagraph"/>
                              <w:numPr>
                                <w:ilvl w:val="0"/>
                                <w:numId w:val="17"/>
                              </w:numPr>
                              <w:tabs>
                                <w:tab w:val="clear" w:pos="720"/>
                                <w:tab w:val="num" w:pos="284"/>
                              </w:tabs>
                              <w:ind w:left="284" w:hanging="284"/>
                              <w:rPr>
                                <w:rFonts w:eastAsia="Times New Roman"/>
                                <w:sz w:val="17"/>
                              </w:rPr>
                            </w:pPr>
                            <w:proofErr w:type="gramStart"/>
                            <w:r>
                              <w:rPr>
                                <w:color w:val="000000" w:themeColor="text1"/>
                                <w:kern w:val="24"/>
                                <w:sz w:val="17"/>
                                <w:szCs w:val="17"/>
                              </w:rPr>
                              <w:t>Enhanced carbon stock.</w:t>
                            </w:r>
                            <w:proofErr w:type="gramEnd"/>
                          </w:p>
                          <w:p w14:paraId="09A33372" w14:textId="77777777" w:rsidR="002647C7" w:rsidRDefault="002647C7" w:rsidP="003A17B0">
                            <w:pPr>
                              <w:tabs>
                                <w:tab w:val="num" w:pos="284"/>
                              </w:tabs>
                              <w:rPr>
                                <w:rFonts w:eastAsia="Times New Roman"/>
                                <w:sz w:val="17"/>
                              </w:rPr>
                            </w:pPr>
                          </w:p>
                          <w:p w14:paraId="5C25EE8A" w14:textId="77777777" w:rsidR="002647C7" w:rsidRPr="003A17B0" w:rsidRDefault="002647C7" w:rsidP="00205AF4">
                            <w:pPr>
                              <w:tabs>
                                <w:tab w:val="num" w:pos="284"/>
                              </w:tabs>
                              <w:rPr>
                                <w:rFonts w:eastAsia="Times New Roman"/>
                                <w:sz w:val="17"/>
                              </w:rPr>
                            </w:pPr>
                          </w:p>
                        </w:txbxContent>
                      </wps:txbx>
                      <wps:bodyPr lIns="0" tIns="0" rIns="0" bIns="0" anchor="ctr">
                        <a:noAutofit/>
                      </wps:bodyPr>
                    </wps:wsp>
                  </a:graphicData>
                </a:graphic>
                <wp14:sizeRelV relativeFrom="margin">
                  <wp14:pctHeight>0</wp14:pctHeight>
                </wp14:sizeRelV>
              </wp:anchor>
            </w:drawing>
          </mc:Choice>
          <mc:Fallback>
            <w:pict>
              <v:roundrect id="Rounded Rectangle 98" o:spid="_x0000_s1058" style="position:absolute;margin-left:343.55pt;margin-top:148.45pt;width:137.15pt;height:87.8pt;z-index:25141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" fillcolor="#e5b8b7 [1301]" strokecolor="#d99594 [1941]" strokeweight="1pt">
                <v:textbox inset="0,0,0,0">
                  <w:txbxContent>
                    <w:p w14:paraId="4B945DDD" w14:textId="77777777" w:rsidR="002647C7" w:rsidRDefault="002647C7" w:rsidP="00857257">
                      <w:pPr>
                        <w:pStyle w:val="NormalWeb"/>
                        <w:spacing w:before="0" w:beforeAutospacing="0" w:after="0" w:afterAutospacing="0"/>
                      </w:pPr>
                      <w:r>
                        <w:rPr>
                          <w:b/>
                          <w:bCs/>
                          <w:color w:val="000000" w:themeColor="text1"/>
                          <w:kern w:val="24"/>
                          <w:sz w:val="17"/>
                          <w:szCs w:val="17"/>
                        </w:rPr>
                        <w:t>Indicators:</w:t>
                      </w:r>
                    </w:p>
                    <w:p w14:paraId="15E1B969" w14:textId="058CACD8" w:rsidR="002647C7" w:rsidRDefault="002647C7" w:rsidP="00F23D4A">
                      <w:pPr>
                        <w:pStyle w:val="ListParagraph"/>
                        <w:numPr>
                          <w:ilvl w:val="0"/>
                          <w:numId w:val="17"/>
                        </w:numPr>
                        <w:tabs>
                          <w:tab w:val="clear" w:pos="720"/>
                          <w:tab w:val="num" w:pos="284"/>
                        </w:tabs>
                        <w:ind w:left="284" w:hanging="284"/>
                        <w:rPr>
                          <w:rFonts w:eastAsia="Times New Roman"/>
                          <w:sz w:val="17"/>
                        </w:rPr>
                      </w:pPr>
                      <w:r>
                        <w:rPr>
                          <w:color w:val="000000" w:themeColor="text1"/>
                          <w:kern w:val="24"/>
                          <w:sz w:val="17"/>
                          <w:szCs w:val="17"/>
                        </w:rPr>
                        <w:t>Emission reductions from reduced deforestation and forest degradation;</w:t>
                      </w:r>
                    </w:p>
                    <w:p w14:paraId="0F92A79F" w14:textId="00CF9238" w:rsidR="002647C7" w:rsidRPr="003A17B0" w:rsidRDefault="002647C7" w:rsidP="00F23D4A">
                      <w:pPr>
                        <w:pStyle w:val="ListParagraph"/>
                        <w:numPr>
                          <w:ilvl w:val="0"/>
                          <w:numId w:val="17"/>
                        </w:numPr>
                        <w:tabs>
                          <w:tab w:val="clear" w:pos="720"/>
                          <w:tab w:val="num" w:pos="284"/>
                        </w:tabs>
                        <w:ind w:left="284" w:hanging="284"/>
                        <w:rPr>
                          <w:rFonts w:eastAsia="Times New Roman"/>
                          <w:sz w:val="17"/>
                        </w:rPr>
                      </w:pPr>
                      <w:proofErr w:type="gramStart"/>
                      <w:r>
                        <w:rPr>
                          <w:color w:val="000000" w:themeColor="text1"/>
                          <w:kern w:val="24"/>
                          <w:sz w:val="17"/>
                          <w:szCs w:val="17"/>
                        </w:rPr>
                        <w:t>Enhanced carbon stock.</w:t>
                      </w:r>
                      <w:proofErr w:type="gramEnd"/>
                    </w:p>
                    <w:p w14:paraId="09A33372" w14:textId="77777777" w:rsidR="002647C7" w:rsidRDefault="002647C7" w:rsidP="003A17B0">
                      <w:pPr>
                        <w:tabs>
                          <w:tab w:val="num" w:pos="284"/>
                        </w:tabs>
                        <w:rPr>
                          <w:rFonts w:eastAsia="Times New Roman"/>
                          <w:sz w:val="17"/>
                        </w:rPr>
                      </w:pPr>
                    </w:p>
                    <w:p w14:paraId="5C25EE8A" w14:textId="77777777" w:rsidR="002647C7" w:rsidRPr="003A17B0" w:rsidRDefault="002647C7" w:rsidP="00205AF4">
                      <w:pPr>
                        <w:tabs>
                          <w:tab w:val="num" w:pos="284"/>
                        </w:tabs>
                        <w:rPr>
                          <w:rFonts w:eastAsia="Times New Roman"/>
                          <w:sz w:val="17"/>
                        </w:rPr>
                      </w:pPr>
                    </w:p>
                  </w:txbxContent>
                </v:textbox>
              </v:roundrect>
            </w:pict>
          </mc:Fallback>
        </mc:AlternateContent>
      </w:r>
      <w:r w:rsidR="00D66A4A">
        <w:rPr>
          <w:noProof/>
          <w:lang w:val="en-US" w:eastAsia="en-US"/>
        </w:rPr>
        <mc:AlternateContent>
          <mc:Choice Requires="wps">
            <w:drawing>
              <wp:anchor distT="0" distB="0" distL="114300" distR="114300" simplePos="0" relativeHeight="251414528" behindDoc="0" locked="0" layoutInCell="1" allowOverlap="1" wp14:anchorId="1A7E5F6C" wp14:editId="41383828">
                <wp:simplePos x="0" y="0"/>
                <wp:positionH relativeFrom="column">
                  <wp:posOffset>2281385</wp:posOffset>
                </wp:positionH>
                <wp:positionV relativeFrom="paragraph">
                  <wp:posOffset>1885067</wp:posOffset>
                </wp:positionV>
                <wp:extent cx="1892935" cy="1115122"/>
                <wp:effectExtent l="0" t="0" r="12065" b="27940"/>
                <wp:wrapNone/>
                <wp:docPr id="97" name="Rounded Rectangle 97"/>
                <wp:cNvGraphicFramePr/>
                <a:graphic xmlns:a="http://schemas.openxmlformats.org/drawingml/2006/main">
                  <a:graphicData uri="http://schemas.microsoft.com/office/word/2010/wordprocessingShape">
                    <wps:wsp>
                      <wps:cNvSpPr/>
                      <wps:spPr>
                        <a:xfrm>
                          <a:off x="0" y="0"/>
                          <a:ext cx="1892935" cy="1115122"/>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E5A6D4" w14:textId="77777777" w:rsidR="002647C7" w:rsidRDefault="002647C7" w:rsidP="00857257">
                            <w:pPr>
                              <w:pStyle w:val="NormalWeb"/>
                              <w:spacing w:before="0" w:beforeAutospacing="0" w:after="0" w:afterAutospacing="0"/>
                            </w:pPr>
                            <w:r>
                              <w:rPr>
                                <w:b/>
                                <w:bCs/>
                                <w:color w:val="000000" w:themeColor="text1"/>
                                <w:kern w:val="24"/>
                                <w:sz w:val="17"/>
                                <w:szCs w:val="17"/>
                              </w:rPr>
                              <w:t xml:space="preserve">Indicators: </w:t>
                            </w:r>
                          </w:p>
                          <w:p w14:paraId="553DBF99" w14:textId="61A740F6" w:rsidR="002647C7" w:rsidRDefault="002647C7" w:rsidP="00F23D4A">
                            <w:pPr>
                              <w:pStyle w:val="ListParagraph"/>
                              <w:numPr>
                                <w:ilvl w:val="0"/>
                                <w:numId w:val="16"/>
                              </w:numPr>
                              <w:tabs>
                                <w:tab w:val="clear" w:pos="720"/>
                                <w:tab w:val="num" w:pos="284"/>
                              </w:tabs>
                              <w:ind w:left="284" w:hanging="284"/>
                              <w:rPr>
                                <w:rFonts w:eastAsia="Times New Roman"/>
                                <w:sz w:val="17"/>
                              </w:rPr>
                            </w:pPr>
                            <w:r>
                              <w:rPr>
                                <w:color w:val="000000" w:themeColor="text1"/>
                                <w:kern w:val="24"/>
                                <w:sz w:val="17"/>
                                <w:szCs w:val="17"/>
                              </w:rPr>
                              <w:t>Emission reductions of greenhouse gases and other pollutants from renewable energy and energy efficiency;</w:t>
                            </w:r>
                          </w:p>
                          <w:p w14:paraId="3CEC2D58" w14:textId="6641D4BF" w:rsidR="002647C7" w:rsidRDefault="002647C7" w:rsidP="00F23D4A">
                            <w:pPr>
                              <w:pStyle w:val="ListParagraph"/>
                              <w:numPr>
                                <w:ilvl w:val="0"/>
                                <w:numId w:val="16"/>
                              </w:numPr>
                              <w:tabs>
                                <w:tab w:val="clear" w:pos="720"/>
                                <w:tab w:val="num" w:pos="284"/>
                              </w:tabs>
                              <w:ind w:left="284" w:hanging="284"/>
                              <w:rPr>
                                <w:rFonts w:eastAsia="Times New Roman"/>
                                <w:sz w:val="17"/>
                              </w:rPr>
                            </w:pPr>
                            <w:r>
                              <w:rPr>
                                <w:color w:val="000000" w:themeColor="text1"/>
                                <w:kern w:val="24"/>
                                <w:sz w:val="17"/>
                                <w:szCs w:val="17"/>
                              </w:rPr>
                              <w:t>Share of gross domestic product invested in energy efficiency and renewable energy.</w:t>
                            </w:r>
                          </w:p>
                        </w:txbxContent>
                      </wps:txbx>
                      <wps:bodyPr lIns="0" tIns="0" rIns="0" bIns="0" anchor="ctr">
                        <a:noAutofit/>
                      </wps:bodyPr>
                    </wps:wsp>
                  </a:graphicData>
                </a:graphic>
                <wp14:sizeRelV relativeFrom="margin">
                  <wp14:pctHeight>0</wp14:pctHeight>
                </wp14:sizeRelV>
              </wp:anchor>
            </w:drawing>
          </mc:Choice>
          <mc:Fallback>
            <w:pict>
              <v:roundrect id="Rounded Rectangle 97" o:spid="_x0000_s1059" style="position:absolute;margin-left:179.65pt;margin-top:148.45pt;width:149.05pt;height:87.8pt;z-index:25141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" fillcolor="#e5b8b7 [1301]" strokecolor="#d99594 [1941]" strokeweight="1pt">
                <v:textbox inset="0,0,0,0">
                  <w:txbxContent>
                    <w:p w14:paraId="10E5A6D4" w14:textId="77777777" w:rsidR="002647C7" w:rsidRDefault="002647C7" w:rsidP="00857257">
                      <w:pPr>
                        <w:pStyle w:val="NormalWeb"/>
                        <w:spacing w:before="0" w:beforeAutospacing="0" w:after="0" w:afterAutospacing="0"/>
                      </w:pPr>
                      <w:r>
                        <w:rPr>
                          <w:b/>
                          <w:bCs/>
                          <w:color w:val="000000" w:themeColor="text1"/>
                          <w:kern w:val="24"/>
                          <w:sz w:val="17"/>
                          <w:szCs w:val="17"/>
                        </w:rPr>
                        <w:t xml:space="preserve">Indicators: </w:t>
                      </w:r>
                    </w:p>
                    <w:p w14:paraId="553DBF99" w14:textId="61A740F6" w:rsidR="002647C7" w:rsidRDefault="002647C7" w:rsidP="00F23D4A">
                      <w:pPr>
                        <w:pStyle w:val="ListParagraph"/>
                        <w:numPr>
                          <w:ilvl w:val="0"/>
                          <w:numId w:val="16"/>
                        </w:numPr>
                        <w:tabs>
                          <w:tab w:val="clear" w:pos="720"/>
                          <w:tab w:val="num" w:pos="284"/>
                        </w:tabs>
                        <w:ind w:left="284" w:hanging="284"/>
                        <w:rPr>
                          <w:rFonts w:eastAsia="Times New Roman"/>
                          <w:sz w:val="17"/>
                        </w:rPr>
                      </w:pPr>
                      <w:r>
                        <w:rPr>
                          <w:color w:val="000000" w:themeColor="text1"/>
                          <w:kern w:val="24"/>
                          <w:sz w:val="17"/>
                          <w:szCs w:val="17"/>
                        </w:rPr>
                        <w:t>Emission reductions of greenhouse gases and other pollutants from renewable energy and energy efficiency;</w:t>
                      </w:r>
                    </w:p>
                    <w:p w14:paraId="3CEC2D58" w14:textId="6641D4BF" w:rsidR="002647C7" w:rsidRDefault="002647C7" w:rsidP="00F23D4A">
                      <w:pPr>
                        <w:pStyle w:val="ListParagraph"/>
                        <w:numPr>
                          <w:ilvl w:val="0"/>
                          <w:numId w:val="16"/>
                        </w:numPr>
                        <w:tabs>
                          <w:tab w:val="clear" w:pos="720"/>
                          <w:tab w:val="num" w:pos="284"/>
                        </w:tabs>
                        <w:ind w:left="284" w:hanging="284"/>
                        <w:rPr>
                          <w:rFonts w:eastAsia="Times New Roman"/>
                          <w:sz w:val="17"/>
                        </w:rPr>
                      </w:pPr>
                      <w:r>
                        <w:rPr>
                          <w:color w:val="000000" w:themeColor="text1"/>
                          <w:kern w:val="24"/>
                          <w:sz w:val="17"/>
                          <w:szCs w:val="17"/>
                        </w:rPr>
                        <w:t>Share of gross domestic product invested in energy efficiency and renewable energy.</w:t>
                      </w:r>
                    </w:p>
                  </w:txbxContent>
                </v:textbox>
              </v:roundrect>
            </w:pict>
          </mc:Fallback>
        </mc:AlternateContent>
      </w:r>
      <w:r w:rsidR="00B17955">
        <w:rPr>
          <w:noProof/>
          <w:lang w:val="en-US" w:eastAsia="en-US"/>
        </w:rPr>
        <mc:AlternateContent>
          <mc:Choice Requires="wps">
            <w:drawing>
              <wp:anchor distT="0" distB="0" distL="114300" distR="114300" simplePos="0" relativeHeight="251398144" behindDoc="0" locked="0" layoutInCell="1" allowOverlap="1" wp14:anchorId="26A56D0A" wp14:editId="24CF2D1D">
                <wp:simplePos x="0" y="0"/>
                <wp:positionH relativeFrom="column">
                  <wp:posOffset>-402590</wp:posOffset>
                </wp:positionH>
                <wp:positionV relativeFrom="paragraph">
                  <wp:posOffset>903605</wp:posOffset>
                </wp:positionV>
                <wp:extent cx="201295" cy="1819275"/>
                <wp:effectExtent l="0" t="0" r="0" b="0"/>
                <wp:wrapNone/>
                <wp:docPr id="80" name="TextBox 67"/>
                <wp:cNvGraphicFramePr/>
                <a:graphic xmlns:a="http://schemas.openxmlformats.org/drawingml/2006/main">
                  <a:graphicData uri="http://schemas.microsoft.com/office/word/2010/wordprocessingShape">
                    <wps:wsp>
                      <wps:cNvSpPr txBox="1"/>
                      <wps:spPr>
                        <a:xfrm>
                          <a:off x="0" y="0"/>
                          <a:ext cx="201295" cy="1819275"/>
                        </a:xfrm>
                        <a:prstGeom prst="rect">
                          <a:avLst/>
                        </a:prstGeom>
                        <a:noFill/>
                      </wps:spPr>
                      <wps:txbx>
                        <w:txbxContent>
                          <w:p w14:paraId="38AF22B8" w14:textId="77777777" w:rsidR="002647C7" w:rsidRPr="00B17955" w:rsidRDefault="002647C7" w:rsidP="00857257">
                            <w:pPr>
                              <w:pStyle w:val="NormalWeb"/>
                              <w:spacing w:before="0" w:beforeAutospacing="0" w:after="0" w:afterAutospacing="0"/>
                              <w:jc w:val="center"/>
                            </w:pPr>
                            <w:r w:rsidRPr="00B17955">
                              <w:rPr>
                                <w:b/>
                                <w:bCs/>
                                <w:color w:val="000000" w:themeColor="text1"/>
                                <w:kern w:val="24"/>
                                <w:lang w:val="en-GB"/>
                              </w:rPr>
                              <w:t>2030 impact</w:t>
                            </w:r>
                          </w:p>
                        </w:txbxContent>
                      </wps:txbx>
                      <wps:bodyPr vert="vert270" wrap="square" lIns="0" tIns="0" rIns="0" bIns="0">
                        <a:noAutofit/>
                      </wps:bodyPr>
                    </wps:wsp>
                  </a:graphicData>
                </a:graphic>
                <wp14:sizeRelH relativeFrom="margin">
                  <wp14:pctWidth>0</wp14:pctWidth>
                </wp14:sizeRelH>
              </wp:anchor>
            </w:drawing>
          </mc:Choice>
          <mc:Fallback>
            <w:pict>
              <v:shape id="TextBox 67" o:spid="_x0000_s1060" type="#_x0000_t202" style="position:absolute;margin-left:-31.7pt;margin-top:71.15pt;width:15.85pt;height:143.25pt;z-index:25139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" filled="f" stroked="f">
                <v:textbox style="layout-flow:vertical;mso-layout-flow-alt:bottom-to-top" inset="0,0,0,0">
                  <w:txbxContent>
                    <w:p w14:paraId="38AF22B8" w14:textId="77777777" w:rsidR="002647C7" w:rsidRPr="00B17955" w:rsidRDefault="002647C7" w:rsidP="00857257">
                      <w:pPr>
                        <w:pStyle w:val="NormalWeb"/>
                        <w:spacing w:before="0" w:beforeAutospacing="0" w:after="0" w:afterAutospacing="0"/>
                        <w:jc w:val="center"/>
                      </w:pPr>
                      <w:r w:rsidRPr="00B17955">
                        <w:rPr>
                          <w:b/>
                          <w:bCs/>
                          <w:color w:val="000000" w:themeColor="text1"/>
                          <w:kern w:val="24"/>
                          <w:lang w:val="en-GB"/>
                        </w:rPr>
                        <w:t>2030 impact</w:t>
                      </w:r>
                    </w:p>
                  </w:txbxContent>
                </v:textbox>
              </v:shape>
            </w:pict>
          </mc:Fallback>
        </mc:AlternateContent>
      </w:r>
      <w:r w:rsidR="00B17955">
        <w:rPr>
          <w:noProof/>
          <w:lang w:val="en-US" w:eastAsia="en-US"/>
        </w:rPr>
        <mc:AlternateContent>
          <mc:Choice Requires="wps">
            <w:drawing>
              <wp:anchor distT="0" distB="0" distL="114300" distR="114300" simplePos="0" relativeHeight="251401216" behindDoc="0" locked="0" layoutInCell="1" allowOverlap="1" wp14:anchorId="186B8E63" wp14:editId="3B0273D9">
                <wp:simplePos x="0" y="0"/>
                <wp:positionH relativeFrom="column">
                  <wp:posOffset>51141</wp:posOffset>
                </wp:positionH>
                <wp:positionV relativeFrom="paragraph">
                  <wp:posOffset>825953</wp:posOffset>
                </wp:positionV>
                <wp:extent cx="1979432" cy="917178"/>
                <wp:effectExtent l="0" t="0" r="20955" b="16510"/>
                <wp:wrapNone/>
                <wp:docPr id="83" name="Rounded Rectangle 83"/>
                <wp:cNvGraphicFramePr/>
                <a:graphic xmlns:a="http://schemas.openxmlformats.org/drawingml/2006/main">
                  <a:graphicData uri="http://schemas.microsoft.com/office/word/2010/wordprocessingShape">
                    <wps:wsp>
                      <wps:cNvSpPr/>
                      <wps:spPr>
                        <a:xfrm>
                          <a:off x="0" y="0"/>
                          <a:ext cx="1979432" cy="917178"/>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14:paraId="213E1E7E" w14:textId="77777777" w:rsidR="002647C7" w:rsidRDefault="002647C7" w:rsidP="00857257">
                            <w:pPr>
                              <w:pStyle w:val="NormalWeb"/>
                              <w:spacing w:before="0" w:beforeAutospacing="0" w:after="60" w:afterAutospacing="0"/>
                              <w:jc w:val="center"/>
                            </w:pPr>
                            <w:r>
                              <w:rPr>
                                <w:rFonts w:eastAsia="MS PGothic"/>
                                <w:b/>
                                <w:bCs/>
                                <w:color w:val="FFFFFF" w:themeColor="background1"/>
                                <w:kern w:val="24"/>
                                <w:sz w:val="18"/>
                                <w:szCs w:val="18"/>
                              </w:rPr>
                              <w:t xml:space="preserve">Reduced vulnerability to adverse climate change impacts and maintained climate-resilient development trajectories  </w:t>
                            </w:r>
                          </w:p>
                          <w:p w14:paraId="67249EC3"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 xml:space="preserve">Goals: 1 and 13 </w:t>
                            </w:r>
                          </w:p>
                          <w:p w14:paraId="02EB9AA0"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Targets: 1.5 and 13.1</w:t>
                            </w:r>
                          </w:p>
                        </w:txbxContent>
                      </wps:txbx>
                      <wps:bodyPr lIns="0" tIns="0" rIns="0" bIns="0" rtlCol="0" anchor="ctr"/>
                    </wps:wsp>
                  </a:graphicData>
                </a:graphic>
              </wp:anchor>
            </w:drawing>
          </mc:Choice>
          <mc:Fallback>
            <w:pict>
              <v:roundrect id="Rounded Rectangle 83" o:spid="_x0000_s1061" style="position:absolute;margin-left:4.05pt;margin-top:65.05pt;width:155.85pt;height:72.2pt;z-index:251401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" fillcolor="#943634 [2405]" strokecolor="#622423 [1605]" strokeweight="1pt">
                <v:textbox inset="0,0,0,0">
                  <w:txbxContent>
                    <w:p w14:paraId="213E1E7E" w14:textId="77777777" w:rsidR="002647C7" w:rsidRDefault="002647C7" w:rsidP="00857257">
                      <w:pPr>
                        <w:pStyle w:val="NormalWeb"/>
                        <w:spacing w:before="0" w:beforeAutospacing="0" w:after="60" w:afterAutospacing="0"/>
                        <w:jc w:val="center"/>
                      </w:pPr>
                      <w:r>
                        <w:rPr>
                          <w:rFonts w:eastAsia="MS PGothic"/>
                          <w:b/>
                          <w:bCs/>
                          <w:color w:val="FFFFFF" w:themeColor="background1"/>
                          <w:kern w:val="24"/>
                          <w:sz w:val="18"/>
                          <w:szCs w:val="18"/>
                        </w:rPr>
                        <w:t xml:space="preserve">Reduced vulnerability to adverse climate change impacts and maintained climate-resilient development trajectories  </w:t>
                      </w:r>
                    </w:p>
                    <w:p w14:paraId="67249EC3"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 xml:space="preserve">Goals: 1 and 13 </w:t>
                      </w:r>
                    </w:p>
                    <w:p w14:paraId="02EB9AA0"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Targets: 1.5 and 13.1</w:t>
                      </w:r>
                    </w:p>
                  </w:txbxContent>
                </v:textbox>
              </v:roundrect>
            </w:pict>
          </mc:Fallback>
        </mc:AlternateContent>
      </w:r>
      <w:r w:rsidR="00B17955">
        <w:rPr>
          <w:noProof/>
          <w:lang w:val="en-US" w:eastAsia="en-US"/>
        </w:rPr>
        <mc:AlternateContent>
          <mc:Choice Requires="wps">
            <w:drawing>
              <wp:anchor distT="0" distB="0" distL="114300" distR="114300" simplePos="0" relativeHeight="251402240" behindDoc="0" locked="0" layoutInCell="1" allowOverlap="1" wp14:anchorId="328A6921" wp14:editId="68231C27">
                <wp:simplePos x="0" y="0"/>
                <wp:positionH relativeFrom="column">
                  <wp:posOffset>2266516</wp:posOffset>
                </wp:positionH>
                <wp:positionV relativeFrom="paragraph">
                  <wp:posOffset>834595</wp:posOffset>
                </wp:positionV>
                <wp:extent cx="1910808" cy="917178"/>
                <wp:effectExtent l="0" t="0" r="13335" b="16510"/>
                <wp:wrapNone/>
                <wp:docPr id="84" name="Rounded Rectangle 84"/>
                <wp:cNvGraphicFramePr/>
                <a:graphic xmlns:a="http://schemas.openxmlformats.org/drawingml/2006/main">
                  <a:graphicData uri="http://schemas.microsoft.com/office/word/2010/wordprocessingShape">
                    <wps:wsp>
                      <wps:cNvSpPr/>
                      <wps:spPr>
                        <a:xfrm>
                          <a:off x="0" y="0"/>
                          <a:ext cx="1910808" cy="917178"/>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14:paraId="2397A24D" w14:textId="3CC82386" w:rsidR="002647C7" w:rsidRDefault="002647C7" w:rsidP="00857257">
                            <w:pPr>
                              <w:pStyle w:val="NormalWeb"/>
                              <w:spacing w:before="0" w:beforeAutospacing="0" w:after="60" w:afterAutospacing="0"/>
                              <w:jc w:val="center"/>
                            </w:pPr>
                            <w:r>
                              <w:rPr>
                                <w:rFonts w:asciiTheme="minorHAnsi" w:eastAsia="MS PGothic" w:hAnsi="Calibri" w:cs="MS PGothic"/>
                                <w:b/>
                                <w:bCs/>
                                <w:color w:val="FFFFFF" w:themeColor="background1"/>
                                <w:kern w:val="24"/>
                                <w:sz w:val="20"/>
                                <w:szCs w:val="20"/>
                              </w:rPr>
                              <w:t xml:space="preserve"> </w:t>
                            </w:r>
                            <w:r>
                              <w:rPr>
                                <w:rFonts w:eastAsia="MS PGothic"/>
                                <w:b/>
                                <w:bCs/>
                                <w:color w:val="FFFFFF" w:themeColor="background1"/>
                                <w:kern w:val="24"/>
                                <w:sz w:val="18"/>
                                <w:szCs w:val="18"/>
                              </w:rPr>
                              <w:t>Reduced emissions consistent with a 1.5/2</w:t>
                            </w:r>
                            <w:r>
                              <w:rPr>
                                <w:rFonts w:eastAsia="MS PGothic"/>
                                <w:b/>
                                <w:bCs/>
                                <w:color w:val="FFFFFF" w:themeColor="background1"/>
                                <w:kern w:val="24"/>
                                <w:sz w:val="18"/>
                                <w:szCs w:val="18"/>
                              </w:rPr>
                              <w:sym w:font="Symbol" w:char="F0B0"/>
                            </w:r>
                            <w:r>
                              <w:rPr>
                                <w:rFonts w:eastAsia="MS PGothic"/>
                                <w:b/>
                                <w:bCs/>
                                <w:color w:val="FFFFFF" w:themeColor="background1"/>
                                <w:kern w:val="24"/>
                                <w:sz w:val="18"/>
                                <w:szCs w:val="18"/>
                              </w:rPr>
                              <w:t xml:space="preserve">C stabilization pathway </w:t>
                            </w:r>
                          </w:p>
                          <w:p w14:paraId="0B3A23F8"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 xml:space="preserve">Goal: </w:t>
                            </w:r>
                            <w:proofErr w:type="gramStart"/>
                            <w:r>
                              <w:rPr>
                                <w:rFonts w:eastAsia="MS PGothic"/>
                                <w:b/>
                                <w:bCs/>
                                <w:i/>
                                <w:iCs/>
                                <w:color w:val="FFFFFF" w:themeColor="background1"/>
                                <w:kern w:val="24"/>
                                <w:sz w:val="18"/>
                                <w:szCs w:val="18"/>
                              </w:rPr>
                              <w:t>7</w:t>
                            </w:r>
                            <w:proofErr w:type="gramEnd"/>
                          </w:p>
                          <w:p w14:paraId="508289DB"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 xml:space="preserve">Targets: 7.2 and 7.3              </w:t>
                            </w:r>
                          </w:p>
                        </w:txbxContent>
                      </wps:txbx>
                      <wps:bodyPr lIns="0" tIns="0" rIns="0" bIns="0" rtlCol="0" anchor="ctr"/>
                    </wps:wsp>
                  </a:graphicData>
                </a:graphic>
              </wp:anchor>
            </w:drawing>
          </mc:Choice>
          <mc:Fallback>
            <w:pict>
              <v:roundrect id="Rounded Rectangle 84" o:spid="_x0000_s1062" style="position:absolute;margin-left:178.45pt;margin-top:65.7pt;width:150.45pt;height:72.2pt;z-index:251402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" fillcolor="#943634 [2405]" strokecolor="#622423 [1605]" strokeweight="1pt">
                <v:textbox inset="0,0,0,0">
                  <w:txbxContent>
                    <w:p w14:paraId="2397A24D" w14:textId="3CC82386" w:rsidR="002647C7" w:rsidRDefault="002647C7" w:rsidP="00857257">
                      <w:pPr>
                        <w:pStyle w:val="NormalWeb"/>
                        <w:spacing w:before="0" w:beforeAutospacing="0" w:after="60" w:afterAutospacing="0"/>
                        <w:jc w:val="center"/>
                      </w:pPr>
                      <w:r>
                        <w:rPr>
                          <w:rFonts w:asciiTheme="minorHAnsi" w:eastAsia="MS PGothic" w:hAnsi="Calibri" w:cs="MS PGothic"/>
                          <w:b/>
                          <w:bCs/>
                          <w:color w:val="FFFFFF" w:themeColor="background1"/>
                          <w:kern w:val="24"/>
                          <w:sz w:val="20"/>
                          <w:szCs w:val="20"/>
                        </w:rPr>
                        <w:t xml:space="preserve"> </w:t>
                      </w:r>
                      <w:r>
                        <w:rPr>
                          <w:rFonts w:eastAsia="MS PGothic"/>
                          <w:b/>
                          <w:bCs/>
                          <w:color w:val="FFFFFF" w:themeColor="background1"/>
                          <w:kern w:val="24"/>
                          <w:sz w:val="18"/>
                          <w:szCs w:val="18"/>
                        </w:rPr>
                        <w:t>Reduced emissions consistent with a 1.5/2</w:t>
                      </w:r>
                      <w:r>
                        <w:rPr>
                          <w:rFonts w:eastAsia="MS PGothic"/>
                          <w:b/>
                          <w:bCs/>
                          <w:color w:val="FFFFFF" w:themeColor="background1"/>
                          <w:kern w:val="24"/>
                          <w:sz w:val="18"/>
                          <w:szCs w:val="18"/>
                        </w:rPr>
                        <w:sym w:font="Symbol" w:char="F0B0"/>
                      </w:r>
                      <w:r>
                        <w:rPr>
                          <w:rFonts w:eastAsia="MS PGothic"/>
                          <w:b/>
                          <w:bCs/>
                          <w:color w:val="FFFFFF" w:themeColor="background1"/>
                          <w:kern w:val="24"/>
                          <w:sz w:val="18"/>
                          <w:szCs w:val="18"/>
                        </w:rPr>
                        <w:t xml:space="preserve">C stabilization pathway </w:t>
                      </w:r>
                    </w:p>
                    <w:p w14:paraId="0B3A23F8"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 xml:space="preserve">Goal: </w:t>
                      </w:r>
                      <w:proofErr w:type="gramStart"/>
                      <w:r>
                        <w:rPr>
                          <w:rFonts w:eastAsia="MS PGothic"/>
                          <w:b/>
                          <w:bCs/>
                          <w:i/>
                          <w:iCs/>
                          <w:color w:val="FFFFFF" w:themeColor="background1"/>
                          <w:kern w:val="24"/>
                          <w:sz w:val="18"/>
                          <w:szCs w:val="18"/>
                        </w:rPr>
                        <w:t>7</w:t>
                      </w:r>
                      <w:proofErr w:type="gramEnd"/>
                    </w:p>
                    <w:p w14:paraId="508289DB" w14:textId="77777777" w:rsidR="002647C7" w:rsidRDefault="002647C7" w:rsidP="00857257">
                      <w:pPr>
                        <w:pStyle w:val="NormalWeb"/>
                        <w:spacing w:before="0" w:beforeAutospacing="0" w:after="0" w:afterAutospacing="0"/>
                        <w:jc w:val="center"/>
                      </w:pPr>
                      <w:r>
                        <w:rPr>
                          <w:rFonts w:eastAsia="MS PGothic"/>
                          <w:b/>
                          <w:bCs/>
                          <w:i/>
                          <w:iCs/>
                          <w:color w:val="FFFFFF" w:themeColor="background1"/>
                          <w:kern w:val="24"/>
                          <w:sz w:val="18"/>
                          <w:szCs w:val="18"/>
                        </w:rPr>
                        <w:t xml:space="preserve">Targets: 7.2 and 7.3              </w:t>
                      </w:r>
                    </w:p>
                  </w:txbxContent>
                </v:textbox>
              </v:roundrect>
            </w:pict>
          </mc:Fallback>
        </mc:AlternateContent>
      </w:r>
      <w:r w:rsidR="00B17955">
        <w:rPr>
          <w:noProof/>
          <w:lang w:val="en-US" w:eastAsia="en-US"/>
        </w:rPr>
        <mc:AlternateContent>
          <mc:Choice Requires="wps">
            <w:drawing>
              <wp:anchor distT="0" distB="0" distL="114300" distR="114300" simplePos="0" relativeHeight="251403264" behindDoc="0" locked="0" layoutInCell="1" allowOverlap="1" wp14:anchorId="567C9EEC" wp14:editId="25FBF995">
                <wp:simplePos x="0" y="0"/>
                <wp:positionH relativeFrom="column">
                  <wp:posOffset>4362946</wp:posOffset>
                </wp:positionH>
                <wp:positionV relativeFrom="paragraph">
                  <wp:posOffset>834595</wp:posOffset>
                </wp:positionV>
                <wp:extent cx="1742020" cy="917178"/>
                <wp:effectExtent l="0" t="0" r="10795" b="16510"/>
                <wp:wrapNone/>
                <wp:docPr id="85" name="Rounded Rectangle 85"/>
                <wp:cNvGraphicFramePr/>
                <a:graphic xmlns:a="http://schemas.openxmlformats.org/drawingml/2006/main">
                  <a:graphicData uri="http://schemas.microsoft.com/office/word/2010/wordprocessingShape">
                    <wps:wsp>
                      <wps:cNvSpPr/>
                      <wps:spPr>
                        <a:xfrm>
                          <a:off x="0" y="0"/>
                          <a:ext cx="1742020" cy="917178"/>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14:paraId="3AEF6935" w14:textId="77777777" w:rsidR="002647C7" w:rsidRPr="00B17955" w:rsidRDefault="002647C7" w:rsidP="00857257">
                            <w:pPr>
                              <w:pStyle w:val="NormalWeb"/>
                              <w:spacing w:before="0" w:beforeAutospacing="0" w:after="60" w:afterAutospacing="0"/>
                              <w:jc w:val="center"/>
                            </w:pPr>
                            <w:r w:rsidRPr="00B17955">
                              <w:rPr>
                                <w:rFonts w:eastAsia="MS PGothic"/>
                                <w:b/>
                                <w:bCs/>
                                <w:color w:val="FFFFFF" w:themeColor="background1"/>
                                <w:kern w:val="24"/>
                                <w:sz w:val="18"/>
                                <w:szCs w:val="18"/>
                              </w:rPr>
                              <w:t xml:space="preserve">Reduced forest emissions and enhanced forest carbon stocks contributing to national sustainable development  </w:t>
                            </w:r>
                          </w:p>
                          <w:p w14:paraId="0DA3D725" w14:textId="77777777" w:rsidR="002647C7" w:rsidRPr="00B17955" w:rsidRDefault="002647C7" w:rsidP="00857257">
                            <w:pPr>
                              <w:pStyle w:val="NormalWeb"/>
                              <w:spacing w:before="0" w:beforeAutospacing="0" w:after="0" w:afterAutospacing="0"/>
                              <w:jc w:val="center"/>
                            </w:pPr>
                            <w:r w:rsidRPr="00B17955">
                              <w:rPr>
                                <w:rFonts w:eastAsia="MS PGothic"/>
                                <w:b/>
                                <w:bCs/>
                                <w:i/>
                                <w:iCs/>
                                <w:color w:val="FFFFFF" w:themeColor="background1"/>
                                <w:kern w:val="24"/>
                                <w:sz w:val="18"/>
                                <w:szCs w:val="18"/>
                              </w:rPr>
                              <w:t xml:space="preserve">Goal: 15 </w:t>
                            </w:r>
                          </w:p>
                          <w:p w14:paraId="61816574" w14:textId="77777777" w:rsidR="002647C7" w:rsidRPr="00B17955" w:rsidRDefault="002647C7" w:rsidP="00857257">
                            <w:pPr>
                              <w:pStyle w:val="NormalWeb"/>
                              <w:spacing w:before="0" w:beforeAutospacing="0" w:after="0" w:afterAutospacing="0"/>
                              <w:jc w:val="center"/>
                            </w:pPr>
                            <w:r w:rsidRPr="00B17955">
                              <w:rPr>
                                <w:rFonts w:eastAsia="MS PGothic"/>
                                <w:b/>
                                <w:bCs/>
                                <w:i/>
                                <w:iCs/>
                                <w:color w:val="FFFFFF" w:themeColor="background1"/>
                                <w:kern w:val="24"/>
                                <w:sz w:val="18"/>
                                <w:szCs w:val="18"/>
                              </w:rPr>
                              <w:t>Target: 15.2</w:t>
                            </w:r>
                          </w:p>
                        </w:txbxContent>
                      </wps:txbx>
                      <wps:bodyPr lIns="0" tIns="0" rIns="0" bIns="0" rtlCol="0" anchor="ctr"/>
                    </wps:wsp>
                  </a:graphicData>
                </a:graphic>
              </wp:anchor>
            </w:drawing>
          </mc:Choice>
          <mc:Fallback>
            <w:pict>
              <v:roundrect id="Rounded Rectangle 85" o:spid="_x0000_s1063" style="position:absolute;margin-left:343.55pt;margin-top:65.7pt;width:137.15pt;height:72.2pt;z-index:251403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" fillcolor="#943634 [2405]" strokecolor="#622423 [1605]" strokeweight="1pt">
                <v:textbox inset="0,0,0,0">
                  <w:txbxContent>
                    <w:p w14:paraId="3AEF6935" w14:textId="77777777" w:rsidR="002647C7" w:rsidRPr="00B17955" w:rsidRDefault="002647C7" w:rsidP="00857257">
                      <w:pPr>
                        <w:pStyle w:val="NormalWeb"/>
                        <w:spacing w:before="0" w:beforeAutospacing="0" w:after="60" w:afterAutospacing="0"/>
                        <w:jc w:val="center"/>
                      </w:pPr>
                      <w:r w:rsidRPr="00B17955">
                        <w:rPr>
                          <w:rFonts w:eastAsia="MS PGothic"/>
                          <w:b/>
                          <w:bCs/>
                          <w:color w:val="FFFFFF" w:themeColor="background1"/>
                          <w:kern w:val="24"/>
                          <w:sz w:val="18"/>
                          <w:szCs w:val="18"/>
                        </w:rPr>
                        <w:t xml:space="preserve">Reduced forest emissions and enhanced forest carbon stocks contributing to national sustainable development  </w:t>
                      </w:r>
                    </w:p>
                    <w:p w14:paraId="0DA3D725" w14:textId="77777777" w:rsidR="002647C7" w:rsidRPr="00B17955" w:rsidRDefault="002647C7" w:rsidP="00857257">
                      <w:pPr>
                        <w:pStyle w:val="NormalWeb"/>
                        <w:spacing w:before="0" w:beforeAutospacing="0" w:after="0" w:afterAutospacing="0"/>
                        <w:jc w:val="center"/>
                      </w:pPr>
                      <w:r w:rsidRPr="00B17955">
                        <w:rPr>
                          <w:rFonts w:eastAsia="MS PGothic"/>
                          <w:b/>
                          <w:bCs/>
                          <w:i/>
                          <w:iCs/>
                          <w:color w:val="FFFFFF" w:themeColor="background1"/>
                          <w:kern w:val="24"/>
                          <w:sz w:val="18"/>
                          <w:szCs w:val="18"/>
                        </w:rPr>
                        <w:t xml:space="preserve">Goal: 15 </w:t>
                      </w:r>
                    </w:p>
                    <w:p w14:paraId="61816574" w14:textId="77777777" w:rsidR="002647C7" w:rsidRPr="00B17955" w:rsidRDefault="002647C7" w:rsidP="00857257">
                      <w:pPr>
                        <w:pStyle w:val="NormalWeb"/>
                        <w:spacing w:before="0" w:beforeAutospacing="0" w:after="0" w:afterAutospacing="0"/>
                        <w:jc w:val="center"/>
                      </w:pPr>
                      <w:r w:rsidRPr="00B17955">
                        <w:rPr>
                          <w:rFonts w:eastAsia="MS PGothic"/>
                          <w:b/>
                          <w:bCs/>
                          <w:i/>
                          <w:iCs/>
                          <w:color w:val="FFFFFF" w:themeColor="background1"/>
                          <w:kern w:val="24"/>
                          <w:sz w:val="18"/>
                          <w:szCs w:val="18"/>
                        </w:rPr>
                        <w:t>Target: 15.2</w:t>
                      </w:r>
                    </w:p>
                  </w:txbxContent>
                </v:textbox>
              </v:roundrect>
            </w:pict>
          </mc:Fallback>
        </mc:AlternateContent>
      </w:r>
      <w:r w:rsidR="00857257">
        <w:br w:type="page"/>
      </w:r>
    </w:p>
    <w:p w14:paraId="6A22B215" w14:textId="60E873AA" w:rsidR="005F36D8" w:rsidRPr="009D26A5" w:rsidRDefault="009D26A5" w:rsidP="00777F24">
      <w:pPr>
        <w:pStyle w:val="CH1"/>
        <w:outlineLvl w:val="0"/>
        <w:rPr>
          <w:rStyle w:val="SubtleEmphasis"/>
          <w:i w:val="0"/>
          <w:iCs w:val="0"/>
          <w:color w:val="auto"/>
        </w:rPr>
      </w:pPr>
      <w:r>
        <w:rPr>
          <w:rStyle w:val="SubtleEmphasis"/>
          <w:i w:val="0"/>
          <w:iCs w:val="0"/>
          <w:color w:val="auto"/>
        </w:rPr>
        <w:lastRenderedPageBreak/>
        <w:tab/>
      </w:r>
      <w:r w:rsidRPr="009D26A5">
        <w:rPr>
          <w:rStyle w:val="SubtleEmphasis"/>
          <w:i w:val="0"/>
          <w:iCs w:val="0"/>
          <w:color w:val="auto"/>
        </w:rPr>
        <w:tab/>
      </w:r>
      <w:r w:rsidR="005F36D8" w:rsidRPr="009D26A5">
        <w:rPr>
          <w:rStyle w:val="SubtleEmphasis"/>
          <w:i w:val="0"/>
          <w:iCs w:val="0"/>
          <w:color w:val="auto"/>
        </w:rPr>
        <w:t xml:space="preserve">Resilience to </w:t>
      </w:r>
      <w:r w:rsidR="00A75571">
        <w:rPr>
          <w:rStyle w:val="SubtleEmphasis"/>
          <w:i w:val="0"/>
          <w:iCs w:val="0"/>
          <w:color w:val="auto"/>
        </w:rPr>
        <w:t>d</w:t>
      </w:r>
      <w:r w:rsidR="005F36D8" w:rsidRPr="009D26A5">
        <w:rPr>
          <w:rStyle w:val="SubtleEmphasis"/>
          <w:i w:val="0"/>
          <w:iCs w:val="0"/>
          <w:color w:val="auto"/>
        </w:rPr>
        <w:t xml:space="preserve">isasters and </w:t>
      </w:r>
      <w:r w:rsidR="00A75571">
        <w:rPr>
          <w:rStyle w:val="SubtleEmphasis"/>
          <w:i w:val="0"/>
          <w:iCs w:val="0"/>
          <w:color w:val="auto"/>
        </w:rPr>
        <w:t>c</w:t>
      </w:r>
      <w:r w:rsidR="005F36D8" w:rsidRPr="009D26A5">
        <w:rPr>
          <w:rStyle w:val="SubtleEmphasis"/>
          <w:i w:val="0"/>
          <w:iCs w:val="0"/>
          <w:color w:val="auto"/>
        </w:rPr>
        <w:t>onflicts</w:t>
      </w:r>
    </w:p>
    <w:p w14:paraId="5016CC16" w14:textId="77777777" w:rsidR="005F36D8" w:rsidRPr="005F36D8" w:rsidRDefault="009D26A5" w:rsidP="007252B9">
      <w:pPr>
        <w:pStyle w:val="CH2"/>
        <w:rPr>
          <w:sz w:val="32"/>
          <w:szCs w:val="32"/>
        </w:rPr>
      </w:pPr>
      <w:r>
        <w:tab/>
      </w:r>
      <w:r>
        <w:tab/>
      </w:r>
      <w:r w:rsidR="005F36D8" w:rsidRPr="005F36D8">
        <w:t>Preventing and reducing the environmental impacts of disasters and conflicts, while building resilience to future crises</w:t>
      </w:r>
    </w:p>
    <w:p w14:paraId="15A03685" w14:textId="2DD9E085" w:rsidR="005F36D8" w:rsidRPr="007252B9" w:rsidRDefault="005F36D8" w:rsidP="007252B9">
      <w:pPr>
        <w:pStyle w:val="Normalnumber"/>
        <w:keepNext/>
        <w:keepLines/>
      </w:pPr>
      <w:r w:rsidRPr="009D26A5">
        <w:t xml:space="preserve">By 2030, the threats to health and livelihoods from the environmental causes and consequences </w:t>
      </w:r>
      <w:r w:rsidRPr="007252B9">
        <w:t xml:space="preserve">of disasters and conflicts </w:t>
      </w:r>
      <w:proofErr w:type="gramStart"/>
      <w:r w:rsidRPr="007252B9">
        <w:t>will be significantly reduced</w:t>
      </w:r>
      <w:proofErr w:type="gramEnd"/>
      <w:r w:rsidRPr="007252B9">
        <w:t xml:space="preserve">. Realizing </w:t>
      </w:r>
      <w:r w:rsidR="0017559B">
        <w:t>the</w:t>
      </w:r>
      <w:r w:rsidR="0017559B" w:rsidRPr="007252B9">
        <w:t xml:space="preserve"> </w:t>
      </w:r>
      <w:r w:rsidRPr="007252B9">
        <w:t xml:space="preserve">2030 vision requires countries </w:t>
      </w:r>
      <w:proofErr w:type="gramStart"/>
      <w:r w:rsidRPr="007252B9">
        <w:t>to systematically use</w:t>
      </w:r>
      <w:proofErr w:type="gramEnd"/>
      <w:r w:rsidRPr="007252B9">
        <w:t xml:space="preserve"> best-practice environmental management to prevent and reduce the impacts of disasters and conflicts</w:t>
      </w:r>
      <w:r w:rsidR="0017559B">
        <w:t>.</w:t>
      </w:r>
      <w:r w:rsidRPr="007252B9">
        <w:rPr>
          <w:vertAlign w:val="superscript"/>
        </w:rPr>
        <w:footnoteReference w:id="38"/>
      </w:r>
      <w:r w:rsidR="0017559B">
        <w:t xml:space="preserve"> </w:t>
      </w:r>
      <w:r w:rsidRPr="007252B9">
        <w:t xml:space="preserve">It also means that Member States, supported by the international community, will need to respond to such environmental emergencies in a robust way and be in a position to implement appropriate sustainable practices rapidly after a crisis. </w:t>
      </w:r>
    </w:p>
    <w:p w14:paraId="3E584D94" w14:textId="053109BB" w:rsidR="005F36D8" w:rsidRPr="007252B9" w:rsidRDefault="005F36D8" w:rsidP="007252B9">
      <w:pPr>
        <w:pStyle w:val="Normalnumber"/>
      </w:pPr>
      <w:r w:rsidRPr="007252B9">
        <w:t xml:space="preserve">The </w:t>
      </w:r>
      <w:r w:rsidR="0017559B">
        <w:t xml:space="preserve">medium-term strategy for the period </w:t>
      </w:r>
      <w:r w:rsidR="004A24D4">
        <w:t>2018–2021</w:t>
      </w:r>
      <w:r w:rsidRPr="007252B9">
        <w:t xml:space="preserve"> will focus on integrating best-practice environmental approaches into the key prevention, response and recovery policies and plans of countries and the international community at the request of affected Member States. Subsequent </w:t>
      </w:r>
      <w:r w:rsidR="004A24D4">
        <w:t>medium-term strategy</w:t>
      </w:r>
      <w:r w:rsidRPr="007252B9">
        <w:t xml:space="preserve"> cycles will broaden, embed and institutionalize these approaches in order to deliver the 2030 impact, in line with the </w:t>
      </w:r>
      <w:r w:rsidR="0017559B">
        <w:t>Sustainable Development Goals</w:t>
      </w:r>
      <w:r w:rsidRPr="007252B9">
        <w:t xml:space="preserve">. </w:t>
      </w:r>
    </w:p>
    <w:p w14:paraId="5CA5089F" w14:textId="61C6D5CC" w:rsidR="005F36D8" w:rsidRPr="007252B9" w:rsidRDefault="005F36D8" w:rsidP="007252B9">
      <w:pPr>
        <w:pStyle w:val="Normalnumber"/>
      </w:pPr>
      <w:r w:rsidRPr="007252B9">
        <w:t>The Sendai Framework for Disaster Risk Reduction 2015</w:t>
      </w:r>
      <w:r w:rsidR="0017559B">
        <w:t>–</w:t>
      </w:r>
      <w:r w:rsidRPr="007252B9">
        <w:t xml:space="preserve">2030 provides the justification and context for </w:t>
      </w:r>
      <w:r w:rsidR="00B870E3">
        <w:t xml:space="preserve">the </w:t>
      </w:r>
      <w:r w:rsidRPr="007252B9">
        <w:t>prevention work</w:t>
      </w:r>
      <w:r w:rsidR="00B870E3" w:rsidRPr="00B870E3">
        <w:t xml:space="preserve"> </w:t>
      </w:r>
      <w:r w:rsidR="00B870E3">
        <w:t xml:space="preserve">of </w:t>
      </w:r>
      <w:r w:rsidR="00B870E3" w:rsidRPr="007252B9">
        <w:t>UNEP</w:t>
      </w:r>
      <w:r w:rsidRPr="007252B9">
        <w:t xml:space="preserve">, recognizing that sustainable ecosystem management is an important mechanism for reducing risks from natural and technological disasters by buffering impacts and avoiding long-term environmental threats to health and livelihoods. </w:t>
      </w:r>
    </w:p>
    <w:p w14:paraId="42489E25" w14:textId="66AE29B3" w:rsidR="005F36D8" w:rsidRPr="007252B9" w:rsidRDefault="005F36D8" w:rsidP="007252B9">
      <w:pPr>
        <w:pStyle w:val="Normalnumber"/>
        <w:rPr>
          <w:iCs/>
        </w:rPr>
      </w:pPr>
      <w:proofErr w:type="gramStart"/>
      <w:r w:rsidRPr="007252B9">
        <w:rPr>
          <w:iCs/>
        </w:rPr>
        <w:t xml:space="preserve">In addition, </w:t>
      </w:r>
      <w:r w:rsidR="00B870E3">
        <w:rPr>
          <w:iCs/>
        </w:rPr>
        <w:t xml:space="preserve">the </w:t>
      </w:r>
      <w:r w:rsidR="00592724">
        <w:rPr>
          <w:iCs/>
        </w:rPr>
        <w:t xml:space="preserve">Joint UNEP/OCHA Environment Unit, a </w:t>
      </w:r>
      <w:r w:rsidRPr="007252B9">
        <w:rPr>
          <w:iCs/>
        </w:rPr>
        <w:t xml:space="preserve">partnership </w:t>
      </w:r>
      <w:r w:rsidR="00B870E3">
        <w:rPr>
          <w:iCs/>
        </w:rPr>
        <w:t>between UNEP and</w:t>
      </w:r>
      <w:r w:rsidRPr="007252B9">
        <w:rPr>
          <w:iCs/>
        </w:rPr>
        <w:t xml:space="preserve"> the Office for the Coordination of Humanitarian Affairs</w:t>
      </w:r>
      <w:r w:rsidR="00592724">
        <w:rPr>
          <w:iCs/>
        </w:rPr>
        <w:t xml:space="preserve"> established in 1995</w:t>
      </w:r>
      <w:r w:rsidRPr="007252B9">
        <w:rPr>
          <w:iCs/>
        </w:rPr>
        <w:t>, provides an entry point to the humanitarian community</w:t>
      </w:r>
      <w:r w:rsidR="00592724">
        <w:rPr>
          <w:iCs/>
        </w:rPr>
        <w:t>,</w:t>
      </w:r>
      <w:r w:rsidRPr="007252B9">
        <w:rPr>
          <w:iCs/>
        </w:rPr>
        <w:t xml:space="preserve"> enabling UNEP to respond rapidly to environmental emergencies and to improve the environmental performance of the humanitarian sector in line with General Assembly resolution 46/182</w:t>
      </w:r>
      <w:r w:rsidR="00592724">
        <w:rPr>
          <w:iCs/>
        </w:rPr>
        <w:t>,</w:t>
      </w:r>
      <w:r w:rsidRPr="007252B9">
        <w:rPr>
          <w:iCs/>
        </w:rPr>
        <w:t xml:space="preserve"> on </w:t>
      </w:r>
      <w:r w:rsidR="00CB5281">
        <w:rPr>
          <w:iCs/>
        </w:rPr>
        <w:t xml:space="preserve">the </w:t>
      </w:r>
      <w:r w:rsidRPr="003B1B7A">
        <w:rPr>
          <w:iCs/>
        </w:rPr>
        <w:t>strengthening of the coordination of humanitarian emergency assistance of the United Nations</w:t>
      </w:r>
      <w:r w:rsidRPr="00592724">
        <w:rPr>
          <w:iCs/>
        </w:rPr>
        <w:t>.</w:t>
      </w:r>
      <w:proofErr w:type="gramEnd"/>
      <w:r w:rsidRPr="007252B9">
        <w:rPr>
          <w:iCs/>
        </w:rPr>
        <w:t xml:space="preserve"> Over the past 15 years, UNEP has worked in some of the world’s most seriously conflict- and disaster-affected countries</w:t>
      </w:r>
      <w:r w:rsidR="00CB5281">
        <w:rPr>
          <w:iCs/>
        </w:rPr>
        <w:t xml:space="preserve">, and during this time </w:t>
      </w:r>
      <w:r w:rsidRPr="007252B9">
        <w:rPr>
          <w:iCs/>
        </w:rPr>
        <w:t xml:space="preserve">UNEP has developed a </w:t>
      </w:r>
      <w:proofErr w:type="gramStart"/>
      <w:r w:rsidRPr="007252B9">
        <w:rPr>
          <w:iCs/>
        </w:rPr>
        <w:t>track record</w:t>
      </w:r>
      <w:proofErr w:type="gramEnd"/>
      <w:r w:rsidRPr="007252B9">
        <w:rPr>
          <w:iCs/>
        </w:rPr>
        <w:t xml:space="preserve"> of supporting recovery through improved environmental management. </w:t>
      </w:r>
    </w:p>
    <w:p w14:paraId="76E7B7DF" w14:textId="5D5CC7A3" w:rsidR="005F36D8" w:rsidRPr="007252B9" w:rsidRDefault="005F36D8" w:rsidP="007252B9">
      <w:pPr>
        <w:pStyle w:val="Normalnumber"/>
      </w:pPr>
      <w:r w:rsidRPr="007252B9">
        <w:rPr>
          <w:iCs/>
        </w:rPr>
        <w:t xml:space="preserve">UNEP will work in </w:t>
      </w:r>
      <w:r w:rsidRPr="007252B9">
        <w:t xml:space="preserve">partnership with </w:t>
      </w:r>
      <w:r w:rsidR="0012275F">
        <w:t>Government</w:t>
      </w:r>
      <w:r w:rsidRPr="007252B9">
        <w:t>s, the private sector and the international community, in accordance with respective mandates</w:t>
      </w:r>
      <w:r w:rsidR="00CB5281">
        <w:t xml:space="preserve">, helping them </w:t>
      </w:r>
      <w:r w:rsidR="00592724">
        <w:t xml:space="preserve">to </w:t>
      </w:r>
      <w:r w:rsidRPr="007252B9">
        <w:t>address disasters and conflicts by providing technical, science-based advice to demonstrate how preparedness and improved environmental management reduce risks</w:t>
      </w:r>
      <w:r w:rsidR="00AF3698">
        <w:t>;</w:t>
      </w:r>
      <w:r w:rsidRPr="007252B9">
        <w:t xml:space="preserve"> to assess environmental impacts of crisis</w:t>
      </w:r>
      <w:r w:rsidR="00AF3698">
        <w:t>;</w:t>
      </w:r>
      <w:r w:rsidRPr="007252B9">
        <w:t xml:space="preserve"> and to </w:t>
      </w:r>
      <w:r w:rsidR="00AF3698" w:rsidRPr="007252B9">
        <w:t>cataly</w:t>
      </w:r>
      <w:r w:rsidR="00AF3698">
        <w:t>s</w:t>
      </w:r>
      <w:r w:rsidR="00AF3698" w:rsidRPr="007252B9">
        <w:t xml:space="preserve">e </w:t>
      </w:r>
      <w:r w:rsidRPr="007252B9">
        <w:t xml:space="preserve">more effective and sustainable responses. </w:t>
      </w:r>
    </w:p>
    <w:p w14:paraId="3285DC53" w14:textId="4B638FF5" w:rsidR="005F36D8" w:rsidRPr="007252B9" w:rsidRDefault="005F36D8" w:rsidP="007252B9">
      <w:pPr>
        <w:pStyle w:val="Normalnumber"/>
      </w:pPr>
      <w:r w:rsidRPr="007252B9">
        <w:t xml:space="preserve">Critical drivers for the success of the </w:t>
      </w:r>
      <w:proofErr w:type="spellStart"/>
      <w:r w:rsidRPr="007252B9">
        <w:t>subprogramme</w:t>
      </w:r>
      <w:proofErr w:type="spellEnd"/>
      <w:r w:rsidRPr="007252B9">
        <w:t xml:space="preserve"> are the effective expansion of partnerships and the scaling-up and appropriate tailoring of successful pilot approaches from local to regional scales. Success also rests on the continued political support of national and international stakeholders. Risks include an increase in uncontrollable factors such as extreme weather and deteriorating ecosystems. </w:t>
      </w:r>
    </w:p>
    <w:p w14:paraId="54622ECC" w14:textId="77777777" w:rsidR="005F36D8" w:rsidRPr="00572145" w:rsidRDefault="005F36D8" w:rsidP="005F36D8">
      <w:pPr>
        <w:rPr>
          <w:rFonts w:cs="Calibri"/>
          <w:sz w:val="22"/>
          <w:szCs w:val="22"/>
        </w:rPr>
        <w:sectPr w:rsidR="005F36D8" w:rsidRPr="00572145" w:rsidSect="00F4435A">
          <w:headerReference w:type="even" r:id="rId37"/>
          <w:headerReference w:type="default" r:id="rId38"/>
          <w:footerReference w:type="default" r:id="rId39"/>
          <w:headerReference w:type="first" r:id="rId40"/>
          <w:pgSz w:w="11907" w:h="16840" w:code="9"/>
          <w:pgMar w:top="907" w:right="992" w:bottom="1418" w:left="1418" w:header="539" w:footer="975" w:gutter="0"/>
          <w:cols w:space="720"/>
          <w:docGrid w:linePitch="360"/>
        </w:sectPr>
      </w:pPr>
    </w:p>
    <w:p w14:paraId="55AA2F5C" w14:textId="5925FB09" w:rsidR="005F36D8" w:rsidRPr="005F36D8" w:rsidRDefault="007252B9" w:rsidP="00777F24">
      <w:pPr>
        <w:pStyle w:val="CH2"/>
        <w:outlineLvl w:val="0"/>
      </w:pPr>
      <w:r>
        <w:lastRenderedPageBreak/>
        <w:tab/>
      </w:r>
      <w:r>
        <w:tab/>
      </w:r>
    </w:p>
    <w:p w14:paraId="4A3DEEFA" w14:textId="6867EAEB" w:rsidR="009C0282" w:rsidRDefault="00B9248E" w:rsidP="009C0282">
      <w:pPr>
        <w:pStyle w:val="Normal-pool"/>
        <w:rPr>
          <w:noProof/>
          <w:lang w:val="en-US"/>
        </w:rPr>
      </w:pPr>
      <w:r>
        <w:rPr>
          <w:noProof/>
          <w:lang w:val="en-US"/>
        </w:rPr>
        <mc:AlternateContent>
          <mc:Choice Requires="wps">
            <w:drawing>
              <wp:anchor distT="0" distB="0" distL="114300" distR="114300" simplePos="0" relativeHeight="251438080" behindDoc="0" locked="0" layoutInCell="1" allowOverlap="1" wp14:anchorId="75AC32D4" wp14:editId="4EA294CE">
                <wp:simplePos x="0" y="0"/>
                <wp:positionH relativeFrom="column">
                  <wp:posOffset>-676143</wp:posOffset>
                </wp:positionH>
                <wp:positionV relativeFrom="paragraph">
                  <wp:posOffset>97179</wp:posOffset>
                </wp:positionV>
                <wp:extent cx="7019925" cy="267411"/>
                <wp:effectExtent l="0" t="0" r="0" b="0"/>
                <wp:wrapNone/>
                <wp:docPr id="144"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9925" cy="267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4B81B" w14:textId="77777777" w:rsidR="002647C7" w:rsidRDefault="002647C7" w:rsidP="009C0282">
                            <w:pPr>
                              <w:pStyle w:val="NormalWeb"/>
                              <w:kinsoku w:val="0"/>
                              <w:overflowPunct w:val="0"/>
                              <w:spacing w:before="0" w:beforeAutospacing="0" w:after="0" w:afterAutospacing="0" w:line="228" w:lineRule="auto"/>
                              <w:jc w:val="center"/>
                            </w:pPr>
                            <w:r>
                              <w:rPr>
                                <w:b/>
                                <w:bCs/>
                                <w:color w:val="000000" w:themeColor="text1"/>
                                <w:kern w:val="24"/>
                                <w:sz w:val="28"/>
                                <w:szCs w:val="28"/>
                                <w:lang w:val="en-GB"/>
                              </w:rPr>
                              <w:t xml:space="preserve">Resilience to disasters and conflicts outcome map </w:t>
                            </w:r>
                            <w:r>
                              <w:rPr>
                                <w:color w:val="000000" w:themeColor="text1"/>
                                <w:kern w:val="24"/>
                                <w:sz w:val="28"/>
                                <w:szCs w:val="28"/>
                              </w:rPr>
                              <w:t xml:space="preserve"> </w:t>
                            </w:r>
                          </w:p>
                        </w:txbxContent>
                      </wps:txbx>
                      <wps:bodyPr lIns="0" tIns="0" rIns="65231" bIns="32615"/>
                    </wps:wsp>
                  </a:graphicData>
                </a:graphic>
              </wp:anchor>
            </w:drawing>
          </mc:Choice>
          <mc:Fallback>
            <w:pict>
              <v:rect id="Title 1" o:spid="_x0000_s1064" style="position:absolute;margin-left:-53.25pt;margin-top:7.65pt;width:552.75pt;height:21.05pt;z-index:251438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" filled="f" stroked="f">
                <v:path arrowok="t"/>
                <v:textbox inset="0,0,1.81197mm,.90597mm">
                  <w:txbxContent>
                    <w:p w14:paraId="0B24B81B" w14:textId="77777777" w:rsidR="002647C7" w:rsidRDefault="002647C7" w:rsidP="009C0282">
                      <w:pPr>
                        <w:pStyle w:val="NormalWeb"/>
                        <w:kinsoku w:val="0"/>
                        <w:overflowPunct w:val="0"/>
                        <w:spacing w:before="0" w:beforeAutospacing="0" w:after="0" w:afterAutospacing="0" w:line="228" w:lineRule="auto"/>
                        <w:jc w:val="center"/>
                      </w:pPr>
                      <w:r>
                        <w:rPr>
                          <w:b/>
                          <w:bCs/>
                          <w:color w:val="000000" w:themeColor="text1"/>
                          <w:kern w:val="24"/>
                          <w:sz w:val="28"/>
                          <w:szCs w:val="28"/>
                          <w:lang w:val="en-GB"/>
                        </w:rPr>
                        <w:t xml:space="preserve">Resilience to disasters and conflicts outcome map </w:t>
                      </w:r>
                      <w:r>
                        <w:rPr>
                          <w:color w:val="000000" w:themeColor="text1"/>
                          <w:kern w:val="24"/>
                          <w:sz w:val="28"/>
                          <w:szCs w:val="28"/>
                        </w:rPr>
                        <w:t xml:space="preserve"> </w:t>
                      </w:r>
                    </w:p>
                  </w:txbxContent>
                </v:textbox>
              </v:rect>
            </w:pict>
          </mc:Fallback>
        </mc:AlternateContent>
      </w:r>
    </w:p>
    <w:p w14:paraId="4505C011" w14:textId="1EFDBD26" w:rsidR="009C0282" w:rsidRDefault="009C0282" w:rsidP="009C0282">
      <w:pPr>
        <w:pStyle w:val="Normal-pool"/>
        <w:rPr>
          <w:noProof/>
          <w:lang w:val="en-US"/>
        </w:rPr>
      </w:pPr>
    </w:p>
    <w:p w14:paraId="64F7CD47" w14:textId="0BC65A74" w:rsidR="009C0282" w:rsidRDefault="00E966AA">
      <w:pPr>
        <w:rPr>
          <w:rFonts w:eastAsia="Times New Roman"/>
          <w:noProof/>
          <w:sz w:val="20"/>
          <w:szCs w:val="20"/>
          <w:lang w:val="en-US" w:eastAsia="en-US"/>
        </w:rPr>
      </w:pPr>
      <w:r>
        <w:rPr>
          <w:noProof/>
          <w:lang w:val="en-US" w:eastAsia="en-US"/>
        </w:rPr>
        <mc:AlternateContent>
          <mc:Choice Requires="wps">
            <w:drawing>
              <wp:anchor distT="0" distB="0" distL="114300" distR="114300" simplePos="0" relativeHeight="251440128" behindDoc="0" locked="0" layoutInCell="1" allowOverlap="1" wp14:anchorId="00F31E66" wp14:editId="4E338E35">
                <wp:simplePos x="0" y="0"/>
                <wp:positionH relativeFrom="column">
                  <wp:posOffset>-216535</wp:posOffset>
                </wp:positionH>
                <wp:positionV relativeFrom="paragraph">
                  <wp:posOffset>6233160</wp:posOffset>
                </wp:positionV>
                <wp:extent cx="6409690" cy="431165"/>
                <wp:effectExtent l="0" t="0" r="0" b="0"/>
                <wp:wrapNone/>
                <wp:docPr id="146" name="TextBox 2"/>
                <wp:cNvGraphicFramePr/>
                <a:graphic xmlns:a="http://schemas.openxmlformats.org/drawingml/2006/main">
                  <a:graphicData uri="http://schemas.microsoft.com/office/word/2010/wordprocessingShape">
                    <wps:wsp>
                      <wps:cNvSpPr txBox="1"/>
                      <wps:spPr>
                        <a:xfrm>
                          <a:off x="0" y="0"/>
                          <a:ext cx="6409690" cy="431165"/>
                        </a:xfrm>
                        <a:prstGeom prst="rect">
                          <a:avLst/>
                        </a:prstGeom>
                        <a:noFill/>
                      </wps:spPr>
                      <wps:txbx>
                        <w:txbxContent>
                          <w:p w14:paraId="0E5672AA" w14:textId="7D0D2A9E" w:rsidR="002647C7" w:rsidRDefault="002647C7" w:rsidP="009C0282">
                            <w:pPr>
                              <w:pStyle w:val="NormalWeb"/>
                              <w:spacing w:before="0" w:beforeAutospacing="0" w:after="0" w:afterAutospacing="0"/>
                            </w:pPr>
                            <w:r>
                              <w:rPr>
                                <w:color w:val="000000" w:themeColor="text1"/>
                                <w:kern w:val="24"/>
                                <w:sz w:val="20"/>
                                <w:szCs w:val="20"/>
                                <w:lang w:val="en-GB"/>
                              </w:rPr>
                              <w:t xml:space="preserve">* The work in this area encompasses disasters (whether natural or </w:t>
                            </w:r>
                            <w:proofErr w:type="gramStart"/>
                            <w:r>
                              <w:rPr>
                                <w:color w:val="000000" w:themeColor="text1"/>
                                <w:kern w:val="24"/>
                                <w:sz w:val="20"/>
                                <w:szCs w:val="20"/>
                                <w:lang w:val="en-GB"/>
                              </w:rPr>
                              <w:t>man-made</w:t>
                            </w:r>
                            <w:proofErr w:type="gramEnd"/>
                            <w:r>
                              <w:rPr>
                                <w:color w:val="000000" w:themeColor="text1"/>
                                <w:kern w:val="24"/>
                                <w:sz w:val="20"/>
                                <w:szCs w:val="20"/>
                                <w:lang w:val="en-GB"/>
                              </w:rPr>
                              <w:t xml:space="preserve">) and armed conflicts that have severe environmental consequences.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2" o:spid="_x0000_s1065" type="#_x0000_t202" style="position:absolute;margin-left:-17.05pt;margin-top:490.8pt;width:504.7pt;height:33.95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" filled="f" stroked="f">
                <v:textbox>
                  <w:txbxContent>
                    <w:p w14:paraId="0E5672AA" w14:textId="7D0D2A9E" w:rsidR="002647C7" w:rsidRDefault="002647C7" w:rsidP="009C0282">
                      <w:pPr>
                        <w:pStyle w:val="NormalWeb"/>
                        <w:spacing w:before="0" w:beforeAutospacing="0" w:after="0" w:afterAutospacing="0"/>
                      </w:pPr>
                      <w:r>
                        <w:rPr>
                          <w:color w:val="000000" w:themeColor="text1"/>
                          <w:kern w:val="24"/>
                          <w:sz w:val="20"/>
                          <w:szCs w:val="20"/>
                          <w:lang w:val="en-GB"/>
                        </w:rPr>
                        <w:t xml:space="preserve">* The work in this area encompasses disasters (whether natural or </w:t>
                      </w:r>
                      <w:proofErr w:type="gramStart"/>
                      <w:r>
                        <w:rPr>
                          <w:color w:val="000000" w:themeColor="text1"/>
                          <w:kern w:val="24"/>
                          <w:sz w:val="20"/>
                          <w:szCs w:val="20"/>
                          <w:lang w:val="en-GB"/>
                        </w:rPr>
                        <w:t>man-made</w:t>
                      </w:r>
                      <w:proofErr w:type="gramEnd"/>
                      <w:r>
                        <w:rPr>
                          <w:color w:val="000000" w:themeColor="text1"/>
                          <w:kern w:val="24"/>
                          <w:sz w:val="20"/>
                          <w:szCs w:val="20"/>
                          <w:lang w:val="en-GB"/>
                        </w:rPr>
                        <w:t xml:space="preserve">) and armed conflicts that have severe environmental consequences.  </w:t>
                      </w:r>
                    </w:p>
                  </w:txbxContent>
                </v:textbox>
              </v:shape>
            </w:pict>
          </mc:Fallback>
        </mc:AlternateContent>
      </w:r>
      <w:r>
        <w:rPr>
          <w:noProof/>
          <w:lang w:val="en-US" w:eastAsia="en-US"/>
        </w:rPr>
        <mc:AlternateContent>
          <mc:Choice Requires="wps">
            <w:drawing>
              <wp:anchor distT="0" distB="0" distL="114300" distR="114300" simplePos="0" relativeHeight="251419648" behindDoc="0" locked="0" layoutInCell="1" allowOverlap="1" wp14:anchorId="5C15DB6C" wp14:editId="2AE36C42">
                <wp:simplePos x="0" y="0"/>
                <wp:positionH relativeFrom="column">
                  <wp:posOffset>-588196</wp:posOffset>
                </wp:positionH>
                <wp:positionV relativeFrom="paragraph">
                  <wp:posOffset>5014906</wp:posOffset>
                </wp:positionV>
                <wp:extent cx="372745" cy="1121998"/>
                <wp:effectExtent l="0" t="0" r="0" b="0"/>
                <wp:wrapNone/>
                <wp:docPr id="126" name="TextBox 44"/>
                <wp:cNvGraphicFramePr/>
                <a:graphic xmlns:a="http://schemas.openxmlformats.org/drawingml/2006/main">
                  <a:graphicData uri="http://schemas.microsoft.com/office/word/2010/wordprocessingShape">
                    <wps:wsp>
                      <wps:cNvSpPr txBox="1"/>
                      <wps:spPr>
                        <a:xfrm>
                          <a:off x="0" y="0"/>
                          <a:ext cx="372745" cy="1121998"/>
                        </a:xfrm>
                        <a:prstGeom prst="rect">
                          <a:avLst/>
                        </a:prstGeom>
                        <a:noFill/>
                      </wps:spPr>
                      <wps:txbx>
                        <w:txbxContent>
                          <w:p w14:paraId="0679F420" w14:textId="77777777" w:rsidR="002647C7" w:rsidRPr="00F3080B" w:rsidRDefault="002647C7" w:rsidP="009C0282">
                            <w:pPr>
                              <w:pStyle w:val="NormalWeb"/>
                              <w:spacing w:before="0" w:beforeAutospacing="0" w:after="0" w:afterAutospacing="0"/>
                              <w:jc w:val="center"/>
                            </w:pPr>
                            <w:r w:rsidRPr="00F3080B">
                              <w:rPr>
                                <w:b/>
                                <w:bCs/>
                                <w:color w:val="000000" w:themeColor="text1"/>
                                <w:kern w:val="24"/>
                                <w:lang w:val="en-GB"/>
                              </w:rPr>
                              <w:t>2018–2021</w:t>
                            </w:r>
                          </w:p>
                        </w:txbxContent>
                      </wps:txbx>
                      <wps:bodyPr vert="vert270" wrap="square" lIns="91374" tIns="45690" rIns="91374" bIns="45690">
                        <a:noAutofit/>
                      </wps:bodyPr>
                    </wps:wsp>
                  </a:graphicData>
                </a:graphic>
                <wp14:sizeRelV relativeFrom="margin">
                  <wp14:pctHeight>0</wp14:pctHeight>
                </wp14:sizeRelV>
              </wp:anchor>
            </w:drawing>
          </mc:Choice>
          <mc:Fallback>
            <w:pict>
              <v:shape id="_x0000_s1066" type="#_x0000_t202" style="position:absolute;margin-left:-46.3pt;margin-top:394.85pt;width:29.35pt;height:88.35pt;z-index:251419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" filled="f" stroked="f">
                <v:textbox style="layout-flow:vertical;mso-layout-flow-alt:bottom-to-top" inset="2.53817mm,1.2692mm,2.53817mm,1.2692mm">
                  <w:txbxContent>
                    <w:p w14:paraId="0679F420" w14:textId="77777777" w:rsidR="002647C7" w:rsidRPr="00F3080B" w:rsidRDefault="002647C7" w:rsidP="009C0282">
                      <w:pPr>
                        <w:pStyle w:val="NormalWeb"/>
                        <w:spacing w:before="0" w:beforeAutospacing="0" w:after="0" w:afterAutospacing="0"/>
                        <w:jc w:val="center"/>
                      </w:pPr>
                      <w:r w:rsidRPr="00F3080B">
                        <w:rPr>
                          <w:b/>
                          <w:bCs/>
                          <w:color w:val="000000" w:themeColor="text1"/>
                          <w:kern w:val="24"/>
                          <w:lang w:val="en-GB"/>
                        </w:rPr>
                        <w:t>2018–2021</w:t>
                      </w:r>
                    </w:p>
                  </w:txbxContent>
                </v:textbox>
              </v:shape>
            </w:pict>
          </mc:Fallback>
        </mc:AlternateContent>
      </w:r>
      <w:r>
        <w:rPr>
          <w:noProof/>
          <w:lang w:val="en-US" w:eastAsia="en-US"/>
        </w:rPr>
        <mc:AlternateContent>
          <mc:Choice Requires="wps">
            <w:drawing>
              <wp:anchor distT="0" distB="0" distL="114300" distR="114300" simplePos="0" relativeHeight="251420672" behindDoc="0" locked="0" layoutInCell="1" allowOverlap="1" wp14:anchorId="7FC66A95" wp14:editId="71BCF41E">
                <wp:simplePos x="0" y="0"/>
                <wp:positionH relativeFrom="column">
                  <wp:posOffset>-588645</wp:posOffset>
                </wp:positionH>
                <wp:positionV relativeFrom="paragraph">
                  <wp:posOffset>2933065</wp:posOffset>
                </wp:positionV>
                <wp:extent cx="372745" cy="2036445"/>
                <wp:effectExtent l="0" t="0" r="0" b="0"/>
                <wp:wrapNone/>
                <wp:docPr id="127" name="TextBox 45"/>
                <wp:cNvGraphicFramePr/>
                <a:graphic xmlns:a="http://schemas.openxmlformats.org/drawingml/2006/main">
                  <a:graphicData uri="http://schemas.microsoft.com/office/word/2010/wordprocessingShape">
                    <wps:wsp>
                      <wps:cNvSpPr txBox="1"/>
                      <wps:spPr>
                        <a:xfrm>
                          <a:off x="0" y="0"/>
                          <a:ext cx="372745" cy="2036445"/>
                        </a:xfrm>
                        <a:prstGeom prst="rect">
                          <a:avLst/>
                        </a:prstGeom>
                        <a:noFill/>
                      </wps:spPr>
                      <wps:txbx>
                        <w:txbxContent>
                          <w:p w14:paraId="0F9726ED" w14:textId="77777777" w:rsidR="002647C7" w:rsidRPr="00F3080B" w:rsidRDefault="002647C7" w:rsidP="009C0282">
                            <w:pPr>
                              <w:pStyle w:val="NormalWeb"/>
                              <w:spacing w:before="0" w:beforeAutospacing="0" w:after="0" w:afterAutospacing="0"/>
                              <w:jc w:val="center"/>
                            </w:pPr>
                            <w:r w:rsidRPr="00F3080B">
                              <w:rPr>
                                <w:b/>
                                <w:bCs/>
                                <w:color w:val="000000" w:themeColor="text1"/>
                                <w:kern w:val="24"/>
                                <w:lang w:val="en-GB"/>
                              </w:rPr>
                              <w:t>Future MTS periods</w:t>
                            </w:r>
                          </w:p>
                        </w:txbxContent>
                      </wps:txbx>
                      <wps:bodyPr vert="vert270" wrap="square" lIns="91374" tIns="45690" rIns="91374" bIns="45690">
                        <a:noAutofit/>
                      </wps:bodyPr>
                    </wps:wsp>
                  </a:graphicData>
                </a:graphic>
                <wp14:sizeRelV relativeFrom="margin">
                  <wp14:pctHeight>0</wp14:pctHeight>
                </wp14:sizeRelV>
              </wp:anchor>
            </w:drawing>
          </mc:Choice>
          <mc:Fallback>
            <w:pict>
              <v:shape id="_x0000_s1067" type="#_x0000_t202" style="position:absolute;margin-left:-46.35pt;margin-top:230.95pt;width:29.35pt;height:160.35pt;z-index:251420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" filled="f" stroked="f">
                <v:textbox style="layout-flow:vertical;mso-layout-flow-alt:bottom-to-top" inset="2.53817mm,1.2692mm,2.53817mm,1.2692mm">
                  <w:txbxContent>
                    <w:p w14:paraId="0F9726ED" w14:textId="77777777" w:rsidR="002647C7" w:rsidRPr="00F3080B" w:rsidRDefault="002647C7" w:rsidP="009C0282">
                      <w:pPr>
                        <w:pStyle w:val="NormalWeb"/>
                        <w:spacing w:before="0" w:beforeAutospacing="0" w:after="0" w:afterAutospacing="0"/>
                        <w:jc w:val="center"/>
                      </w:pPr>
                      <w:r w:rsidRPr="00F3080B">
                        <w:rPr>
                          <w:b/>
                          <w:bCs/>
                          <w:color w:val="000000" w:themeColor="text1"/>
                          <w:kern w:val="24"/>
                          <w:lang w:val="en-GB"/>
                        </w:rPr>
                        <w:t>Future MTS periods</w:t>
                      </w:r>
                    </w:p>
                  </w:txbxContent>
                </v:textbox>
              </v:shape>
            </w:pict>
          </mc:Fallback>
        </mc:AlternateContent>
      </w:r>
      <w:r>
        <w:rPr>
          <w:noProof/>
          <w:lang w:val="en-US" w:eastAsia="en-US"/>
        </w:rPr>
        <mc:AlternateContent>
          <mc:Choice Requires="wps">
            <w:drawing>
              <wp:anchor distT="0" distB="0" distL="114300" distR="114300" simplePos="0" relativeHeight="251424768" behindDoc="0" locked="0" layoutInCell="1" allowOverlap="1" wp14:anchorId="76149697" wp14:editId="78EE226C">
                <wp:simplePos x="0" y="0"/>
                <wp:positionH relativeFrom="column">
                  <wp:posOffset>-209550</wp:posOffset>
                </wp:positionH>
                <wp:positionV relativeFrom="paragraph">
                  <wp:posOffset>673100</wp:posOffset>
                </wp:positionV>
                <wp:extent cx="2637155" cy="5462270"/>
                <wp:effectExtent l="19050" t="19050" r="10795" b="24130"/>
                <wp:wrapNone/>
                <wp:docPr id="131" name="Rectangle 131"/>
                <wp:cNvGraphicFramePr/>
                <a:graphic xmlns:a="http://schemas.openxmlformats.org/drawingml/2006/main">
                  <a:graphicData uri="http://schemas.microsoft.com/office/word/2010/wordprocessingShape">
                    <wps:wsp>
                      <wps:cNvSpPr/>
                      <wps:spPr>
                        <a:xfrm>
                          <a:off x="0" y="0"/>
                          <a:ext cx="2637155" cy="5462270"/>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EDDA9" w14:textId="77777777" w:rsidR="002647C7" w:rsidRDefault="002647C7" w:rsidP="009C0282">
                            <w:pPr>
                              <w:rPr>
                                <w:rFonts w:eastAsia="Times New Roman"/>
                              </w:rPr>
                            </w:pPr>
                          </w:p>
                        </w:txbxContent>
                      </wps:txbx>
                      <wps:bodyPr lIns="9138" tIns="9138" rIns="9138" bIns="45690">
                        <a:noAutofit/>
                      </wps:bodyPr>
                    </wps:wsp>
                  </a:graphicData>
                </a:graphic>
                <wp14:sizeRelV relativeFrom="margin">
                  <wp14:pctHeight>0</wp14:pctHeight>
                </wp14:sizeRelV>
              </wp:anchor>
            </w:drawing>
          </mc:Choice>
          <mc:Fallback>
            <w:pict>
              <v:rect id="Rectangle 131" o:spid="_x0000_s1068" style="position:absolute;margin-left:-16.5pt;margin-top:53pt;width:207.65pt;height:430.1pt;z-index:25142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" filled="f" strokecolor="#943634 [2405]" strokeweight="3pt">
                <v:textbox inset=".25383mm,.25383mm,.25383mm,1.2692mm">
                  <w:txbxContent>
                    <w:p w14:paraId="77BEDDA9" w14:textId="77777777" w:rsidR="002647C7" w:rsidRDefault="002647C7" w:rsidP="009C0282">
                      <w:pPr>
                        <w:rPr>
                          <w:rFonts w:eastAsia="Times New Roman"/>
                        </w:rPr>
                      </w:pPr>
                    </w:p>
                  </w:txbxContent>
                </v:textbox>
              </v:rect>
            </w:pict>
          </mc:Fallback>
        </mc:AlternateContent>
      </w:r>
      <w:r>
        <w:rPr>
          <w:noProof/>
          <w:lang w:val="en-US" w:eastAsia="en-US"/>
        </w:rPr>
        <mc:AlternateContent>
          <mc:Choice Requires="wps">
            <w:drawing>
              <wp:anchor distT="0" distB="0" distL="114300" distR="114300" simplePos="0" relativeHeight="251417600" behindDoc="0" locked="0" layoutInCell="1" allowOverlap="1" wp14:anchorId="3B962046" wp14:editId="62AB8F48">
                <wp:simplePos x="0" y="0"/>
                <wp:positionH relativeFrom="column">
                  <wp:posOffset>2503805</wp:posOffset>
                </wp:positionH>
                <wp:positionV relativeFrom="paragraph">
                  <wp:posOffset>673100</wp:posOffset>
                </wp:positionV>
                <wp:extent cx="3698240" cy="5463540"/>
                <wp:effectExtent l="19050" t="19050" r="16510" b="22860"/>
                <wp:wrapNone/>
                <wp:docPr id="124" name="Rectangle 124"/>
                <wp:cNvGraphicFramePr/>
                <a:graphic xmlns:a="http://schemas.openxmlformats.org/drawingml/2006/main">
                  <a:graphicData uri="http://schemas.microsoft.com/office/word/2010/wordprocessingShape">
                    <wps:wsp>
                      <wps:cNvSpPr/>
                      <wps:spPr>
                        <a:xfrm>
                          <a:off x="0" y="0"/>
                          <a:ext cx="3698240" cy="5463540"/>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98E444" w14:textId="77777777" w:rsidR="002647C7" w:rsidRDefault="002647C7" w:rsidP="009C0282">
                            <w:pPr>
                              <w:rPr>
                                <w:rFonts w:eastAsia="Times New Roman"/>
                              </w:rPr>
                            </w:pPr>
                          </w:p>
                        </w:txbxContent>
                      </wps:txbx>
                      <wps:bodyPr lIns="9138" tIns="9138" rIns="9138" bIns="45690">
                        <a:noAutofit/>
                      </wps:bodyPr>
                    </wps:wsp>
                  </a:graphicData>
                </a:graphic>
                <wp14:sizeRelV relativeFrom="margin">
                  <wp14:pctHeight>0</wp14:pctHeight>
                </wp14:sizeRelV>
              </wp:anchor>
            </w:drawing>
          </mc:Choice>
          <mc:Fallback>
            <w:pict>
              <v:rect id="Rectangle 124" o:spid="_x0000_s1069" style="position:absolute;margin-left:197.15pt;margin-top:53pt;width:291.2pt;height:430.2pt;z-index:25141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" filled="f" strokecolor="#943634 [2405]" strokeweight="3pt">
                <v:textbox inset=".25383mm,.25383mm,.25383mm,1.2692mm">
                  <w:txbxContent>
                    <w:p w14:paraId="6A98E444" w14:textId="77777777" w:rsidR="002647C7" w:rsidRDefault="002647C7" w:rsidP="009C0282">
                      <w:pPr>
                        <w:rPr>
                          <w:rFonts w:eastAsia="Times New Roman"/>
                        </w:rPr>
                      </w:pPr>
                    </w:p>
                  </w:txbxContent>
                </v:textbox>
              </v:rect>
            </w:pict>
          </mc:Fallback>
        </mc:AlternateContent>
      </w:r>
      <w:r>
        <w:rPr>
          <w:noProof/>
          <w:lang w:val="en-US" w:eastAsia="en-US"/>
        </w:rPr>
        <mc:AlternateContent>
          <mc:Choice Requires="wps">
            <w:drawing>
              <wp:anchor distT="0" distB="0" distL="114300" distR="114300" simplePos="0" relativeHeight="251431936" behindDoc="0" locked="0" layoutInCell="1" allowOverlap="1" wp14:anchorId="716E04C1" wp14:editId="6AA49558">
                <wp:simplePos x="0" y="0"/>
                <wp:positionH relativeFrom="column">
                  <wp:posOffset>4399915</wp:posOffset>
                </wp:positionH>
                <wp:positionV relativeFrom="paragraph">
                  <wp:posOffset>4017010</wp:posOffset>
                </wp:positionV>
                <wp:extent cx="1767840" cy="869315"/>
                <wp:effectExtent l="0" t="0" r="22860" b="26035"/>
                <wp:wrapNone/>
                <wp:docPr id="138" name="Rounded Rectangle 138"/>
                <wp:cNvGraphicFramePr/>
                <a:graphic xmlns:a="http://schemas.openxmlformats.org/drawingml/2006/main">
                  <a:graphicData uri="http://schemas.microsoft.com/office/word/2010/wordprocessingShape">
                    <wps:wsp>
                      <wps:cNvSpPr/>
                      <wps:spPr>
                        <a:xfrm>
                          <a:off x="0" y="0"/>
                          <a:ext cx="1767840" cy="86931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6E26B"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 xml:space="preserve">Post-crisis countries integrate environmental considerations during recovery from crisis </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8" o:spid="_x0000_s1070" style="position:absolute;margin-left:346.45pt;margin-top:316.3pt;width:139.2pt;height:68.45pt;z-index:251431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" fillcolor="#17365d [2415]" strokecolor="#95b3d7 [1940]" strokeweight="1pt">
                <v:textbox inset=".25383mm,1.2692mm,.25383mm,1.2692mm">
                  <w:txbxContent>
                    <w:p w14:paraId="3D76E26B"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 xml:space="preserve">Post-crisis countries integrate environmental considerations during recovery from crisis </w:t>
                      </w:r>
                    </w:p>
                  </w:txbxContent>
                </v:textbox>
              </v:roundrect>
            </w:pict>
          </mc:Fallback>
        </mc:AlternateContent>
      </w:r>
      <w:r>
        <w:rPr>
          <w:noProof/>
          <w:lang w:val="en-US" w:eastAsia="en-US"/>
        </w:rPr>
        <mc:AlternateContent>
          <mc:Choice Requires="wps">
            <w:drawing>
              <wp:anchor distT="0" distB="0" distL="114300" distR="114300" simplePos="0" relativeHeight="251428864" behindDoc="0" locked="0" layoutInCell="1" allowOverlap="1" wp14:anchorId="0CEA3830" wp14:editId="47024927">
                <wp:simplePos x="0" y="0"/>
                <wp:positionH relativeFrom="column">
                  <wp:posOffset>2578735</wp:posOffset>
                </wp:positionH>
                <wp:positionV relativeFrom="paragraph">
                  <wp:posOffset>4031615</wp:posOffset>
                </wp:positionV>
                <wp:extent cx="1776095" cy="869315"/>
                <wp:effectExtent l="0" t="0" r="14605" b="26035"/>
                <wp:wrapNone/>
                <wp:docPr id="135" name="Rounded Rectangle 135"/>
                <wp:cNvGraphicFramePr/>
                <a:graphic xmlns:a="http://schemas.openxmlformats.org/drawingml/2006/main">
                  <a:graphicData uri="http://schemas.microsoft.com/office/word/2010/wordprocessingShape">
                    <wps:wsp>
                      <wps:cNvSpPr/>
                      <wps:spPr>
                        <a:xfrm>
                          <a:off x="0" y="0"/>
                          <a:ext cx="1776095" cy="86931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E663A6"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Improved environmental sustainability in humanitarian action and joint United Nations post-crisis response and recovery plans</w:t>
                            </w:r>
                            <w:r w:rsidRPr="00F3080B">
                              <w:rPr>
                                <w:color w:val="FFFFFF" w:themeColor="background1"/>
                                <w:kern w:val="24"/>
                                <w:sz w:val="18"/>
                                <w:szCs w:val="18"/>
                                <w:lang w:val="en-GB"/>
                              </w:rPr>
                              <w:t xml:space="preserve"> </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5" o:spid="_x0000_s1071" style="position:absolute;margin-left:203.05pt;margin-top:317.45pt;width:139.85pt;height:68.45pt;z-index:251428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" fillcolor="#17365d [2415]" strokecolor="#95b3d7 [1940]" strokeweight="1pt">
                <v:textbox inset=".25383mm,1.2692mm,.25383mm,1.2692mm">
                  <w:txbxContent>
                    <w:p w14:paraId="62E663A6"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Improved environmental sustainability in humanitarian action and joint United Nations post-crisis response and recovery plans</w:t>
                      </w:r>
                      <w:r w:rsidRPr="00F3080B">
                        <w:rPr>
                          <w:color w:val="FFFFFF" w:themeColor="background1"/>
                          <w:kern w:val="24"/>
                          <w:sz w:val="18"/>
                          <w:szCs w:val="18"/>
                          <w:lang w:val="en-GB"/>
                        </w:rPr>
                        <w:t xml:space="preserve"> </w:t>
                      </w:r>
                    </w:p>
                  </w:txbxContent>
                </v:textbox>
              </v:roundrect>
            </w:pict>
          </mc:Fallback>
        </mc:AlternateContent>
      </w:r>
      <w:r>
        <w:rPr>
          <w:noProof/>
          <w:lang w:val="en-US" w:eastAsia="en-US"/>
        </w:rPr>
        <mc:AlternateContent>
          <mc:Choice Requires="wps">
            <w:drawing>
              <wp:anchor distT="0" distB="0" distL="114300" distR="114300" simplePos="0" relativeHeight="251426816" behindDoc="0" locked="0" layoutInCell="1" allowOverlap="1" wp14:anchorId="021B3220" wp14:editId="3DBD447F">
                <wp:simplePos x="0" y="0"/>
                <wp:positionH relativeFrom="column">
                  <wp:posOffset>-97790</wp:posOffset>
                </wp:positionH>
                <wp:positionV relativeFrom="paragraph">
                  <wp:posOffset>4017010</wp:posOffset>
                </wp:positionV>
                <wp:extent cx="2439670" cy="880110"/>
                <wp:effectExtent l="0" t="0" r="17780" b="15240"/>
                <wp:wrapNone/>
                <wp:docPr id="133" name="Rounded Rectangle 133"/>
                <wp:cNvGraphicFramePr/>
                <a:graphic xmlns:a="http://schemas.openxmlformats.org/drawingml/2006/main">
                  <a:graphicData uri="http://schemas.microsoft.com/office/word/2010/wordprocessingShape">
                    <wps:wsp>
                      <wps:cNvSpPr/>
                      <wps:spPr>
                        <a:xfrm>
                          <a:off x="0" y="0"/>
                          <a:ext cx="2439670" cy="88011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18F89"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 xml:space="preserve">Environmental risk reduction approaches </w:t>
                            </w:r>
                            <w:proofErr w:type="gramStart"/>
                            <w:r w:rsidRPr="00F3080B">
                              <w:rPr>
                                <w:color w:val="FFFFFF" w:themeColor="background1"/>
                                <w:kern w:val="24"/>
                                <w:sz w:val="18"/>
                                <w:szCs w:val="18"/>
                              </w:rPr>
                              <w:t>are institutionalized</w:t>
                            </w:r>
                            <w:proofErr w:type="gramEnd"/>
                            <w:r w:rsidRPr="00F3080B">
                              <w:rPr>
                                <w:color w:val="FFFFFF" w:themeColor="background1"/>
                                <w:kern w:val="24"/>
                                <w:sz w:val="18"/>
                                <w:szCs w:val="18"/>
                              </w:rPr>
                              <w:t>, particularly in countries that are most vulnerable to disasters and conflicts*</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3" o:spid="_x0000_s1072" style="position:absolute;margin-left:-7.7pt;margin-top:316.3pt;width:192.1pt;height:69.3pt;z-index:25142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" fillcolor="#17365d [2415]" strokecolor="#95b3d7 [1940]" strokeweight="1pt">
                <v:textbox inset=".25383mm,1.2692mm,.25383mm,1.2692mm">
                  <w:txbxContent>
                    <w:p w14:paraId="76418F89"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 xml:space="preserve">Environmental risk reduction approaches </w:t>
                      </w:r>
                      <w:proofErr w:type="gramStart"/>
                      <w:r w:rsidRPr="00F3080B">
                        <w:rPr>
                          <w:color w:val="FFFFFF" w:themeColor="background1"/>
                          <w:kern w:val="24"/>
                          <w:sz w:val="18"/>
                          <w:szCs w:val="18"/>
                        </w:rPr>
                        <w:t>are institutionalized</w:t>
                      </w:r>
                      <w:proofErr w:type="gramEnd"/>
                      <w:r w:rsidRPr="00F3080B">
                        <w:rPr>
                          <w:color w:val="FFFFFF" w:themeColor="background1"/>
                          <w:kern w:val="24"/>
                          <w:sz w:val="18"/>
                          <w:szCs w:val="18"/>
                        </w:rPr>
                        <w:t>, particularly in countries that are most vulnerable to disasters and conflicts*</w:t>
                      </w:r>
                    </w:p>
                  </w:txbxContent>
                </v:textbox>
              </v:roundrect>
            </w:pict>
          </mc:Fallback>
        </mc:AlternateContent>
      </w:r>
      <w:r>
        <w:rPr>
          <w:noProof/>
          <w:lang w:val="en-US" w:eastAsia="en-US"/>
        </w:rPr>
        <mc:AlternateContent>
          <mc:Choice Requires="wps">
            <w:drawing>
              <wp:anchor distT="0" distB="0" distL="114300" distR="114300" simplePos="0" relativeHeight="251418624" behindDoc="0" locked="0" layoutInCell="1" allowOverlap="1" wp14:anchorId="4EB5F366" wp14:editId="20F9821F">
                <wp:simplePos x="0" y="0"/>
                <wp:positionH relativeFrom="column">
                  <wp:posOffset>-534670</wp:posOffset>
                </wp:positionH>
                <wp:positionV relativeFrom="paragraph">
                  <wp:posOffset>5014595</wp:posOffset>
                </wp:positionV>
                <wp:extent cx="6737350" cy="0"/>
                <wp:effectExtent l="0" t="19050" r="6350" b="19050"/>
                <wp:wrapNone/>
                <wp:docPr id="125" name="Straight Connector 125"/>
                <wp:cNvGraphicFramePr/>
                <a:graphic xmlns:a="http://schemas.openxmlformats.org/drawingml/2006/main">
                  <a:graphicData uri="http://schemas.microsoft.com/office/word/2010/wordprocessingShape">
                    <wps:wsp>
                      <wps:cNvCnPr/>
                      <wps:spPr>
                        <a:xfrm>
                          <a:off x="0" y="0"/>
                          <a:ext cx="6737350"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5" o:spid="_x0000_s1026" style="position:absolute;z-index:251418624;visibility:visible;mso-wrap-style:square;mso-wrap-distance-left:9pt;mso-wrap-distance-top:0;mso-wrap-distance-right:9pt;mso-wrap-distance-bottom:0;mso-position-horizontal:absolute;mso-position-horizontal-relative:text;mso-position-vertical:absolute;mso-position-vertical-relative:text" from="-42.1pt,394.85pt" to="488.4pt,3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" strokecolor="black [3213]" strokeweight="2.5pt">
                <v:stroke dashstyle="dash"/>
              </v:line>
            </w:pict>
          </mc:Fallback>
        </mc:AlternateContent>
      </w:r>
      <w:r>
        <w:rPr>
          <w:noProof/>
          <w:lang w:val="en-US" w:eastAsia="en-US"/>
        </w:rPr>
        <mc:AlternateContent>
          <mc:Choice Requires="wps">
            <w:drawing>
              <wp:anchor distT="0" distB="0" distL="114300" distR="114300" simplePos="0" relativeHeight="251425792" behindDoc="0" locked="0" layoutInCell="1" allowOverlap="1" wp14:anchorId="55A0F096" wp14:editId="1F01ABC4">
                <wp:simplePos x="0" y="0"/>
                <wp:positionH relativeFrom="column">
                  <wp:posOffset>-100330</wp:posOffset>
                </wp:positionH>
                <wp:positionV relativeFrom="paragraph">
                  <wp:posOffset>5153660</wp:posOffset>
                </wp:positionV>
                <wp:extent cx="2439670" cy="852805"/>
                <wp:effectExtent l="0" t="0" r="17780" b="23495"/>
                <wp:wrapNone/>
                <wp:docPr id="132" name="Rounded Rectangle 132"/>
                <wp:cNvGraphicFramePr/>
                <a:graphic xmlns:a="http://schemas.openxmlformats.org/drawingml/2006/main">
                  <a:graphicData uri="http://schemas.microsoft.com/office/word/2010/wordprocessingShape">
                    <wps:wsp>
                      <wps:cNvSpPr/>
                      <wps:spPr>
                        <a:xfrm>
                          <a:off x="0" y="0"/>
                          <a:ext cx="2439670" cy="85280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4A879D"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Countries and international partners integrate environmental measures for risk reduction in key policies and frameworks</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32" o:spid="_x0000_s1073" style="position:absolute;margin-left:-7.9pt;margin-top:405.8pt;width:192.1pt;height:67.15pt;z-index:251425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" fillcolor="#17365d [2415]" strokecolor="#95b3d7 [1940]" strokeweight="1pt">
                <v:textbox inset=".25383mm,1.2692mm,.25383mm,1.2692mm">
                  <w:txbxContent>
                    <w:p w14:paraId="704A879D"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Countries and international partners integrate environmental measures for risk reduction in key policies and frameworks</w:t>
                      </w:r>
                    </w:p>
                  </w:txbxContent>
                </v:textbox>
              </v:roundrect>
            </w:pict>
          </mc:Fallback>
        </mc:AlternateContent>
      </w:r>
      <w:r>
        <w:rPr>
          <w:noProof/>
          <w:lang w:val="en-US" w:eastAsia="en-US"/>
        </w:rPr>
        <mc:AlternateContent>
          <mc:Choice Requires="wps">
            <w:drawing>
              <wp:anchor distT="0" distB="0" distL="114300" distR="114300" simplePos="0" relativeHeight="251429888" behindDoc="0" locked="0" layoutInCell="1" allowOverlap="1" wp14:anchorId="4BA09C06" wp14:editId="1E274324">
                <wp:simplePos x="0" y="0"/>
                <wp:positionH relativeFrom="column">
                  <wp:posOffset>2575560</wp:posOffset>
                </wp:positionH>
                <wp:positionV relativeFrom="paragraph">
                  <wp:posOffset>5153660</wp:posOffset>
                </wp:positionV>
                <wp:extent cx="1776095" cy="854710"/>
                <wp:effectExtent l="0" t="0" r="14605" b="21590"/>
                <wp:wrapNone/>
                <wp:docPr id="136" name="Rounded Rectangle 136"/>
                <wp:cNvGraphicFramePr/>
                <a:graphic xmlns:a="http://schemas.openxmlformats.org/drawingml/2006/main">
                  <a:graphicData uri="http://schemas.microsoft.com/office/word/2010/wordprocessingShape">
                    <wps:wsp>
                      <wps:cNvSpPr/>
                      <wps:spPr>
                        <a:xfrm>
                          <a:off x="0" y="0"/>
                          <a:ext cx="1776095" cy="85471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89C141" w14:textId="77777777" w:rsidR="002647C7" w:rsidRPr="00F3080B" w:rsidRDefault="002647C7" w:rsidP="009C0282">
                            <w:pPr>
                              <w:pStyle w:val="NormalWeb"/>
                              <w:spacing w:before="0" w:beforeAutospacing="0" w:after="0" w:afterAutospacing="0"/>
                              <w:jc w:val="center"/>
                              <w:rPr>
                                <w:sz w:val="18"/>
                                <w:szCs w:val="18"/>
                              </w:rPr>
                            </w:pPr>
                            <w:r w:rsidRPr="00F3080B">
                              <w:rPr>
                                <w:rFonts w:eastAsia="Calibri"/>
                                <w:color w:val="FFFFFF"/>
                                <w:kern w:val="24"/>
                                <w:sz w:val="18"/>
                                <w:szCs w:val="18"/>
                              </w:rPr>
                              <w:t>Emergency response and post-crisis recovery plans integrate environmental considerations to increase the sustainability of recovery</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6" o:spid="_x0000_s1074" style="position:absolute;margin-left:202.8pt;margin-top:405.8pt;width:139.85pt;height:67.3pt;z-index:251429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" fillcolor="#17365d [2415]" strokecolor="#95b3d7 [1940]" strokeweight="1pt">
                <v:textbox inset=".25383mm,1.2692mm,.25383mm,1.2692mm">
                  <w:txbxContent>
                    <w:p w14:paraId="3B89C141" w14:textId="77777777" w:rsidR="002647C7" w:rsidRPr="00F3080B" w:rsidRDefault="002647C7" w:rsidP="009C0282">
                      <w:pPr>
                        <w:pStyle w:val="NormalWeb"/>
                        <w:spacing w:before="0" w:beforeAutospacing="0" w:after="0" w:afterAutospacing="0"/>
                        <w:jc w:val="center"/>
                        <w:rPr>
                          <w:sz w:val="18"/>
                          <w:szCs w:val="18"/>
                        </w:rPr>
                      </w:pPr>
                      <w:r w:rsidRPr="00F3080B">
                        <w:rPr>
                          <w:rFonts w:eastAsia="Calibri"/>
                          <w:color w:val="FFFFFF"/>
                          <w:kern w:val="24"/>
                          <w:sz w:val="18"/>
                          <w:szCs w:val="18"/>
                        </w:rPr>
                        <w:t>Emergency response and post-crisis recovery plans integrate environmental considerations to increase the sustainability of recovery</w:t>
                      </w:r>
                    </w:p>
                  </w:txbxContent>
                </v:textbox>
              </v:roundrect>
            </w:pict>
          </mc:Fallback>
        </mc:AlternateContent>
      </w:r>
      <w:r>
        <w:rPr>
          <w:noProof/>
          <w:lang w:val="en-US" w:eastAsia="en-US"/>
        </w:rPr>
        <mc:AlternateContent>
          <mc:Choice Requires="wps">
            <w:drawing>
              <wp:anchor distT="0" distB="0" distL="114300" distR="114300" simplePos="0" relativeHeight="251432960" behindDoc="0" locked="0" layoutInCell="1" allowOverlap="1" wp14:anchorId="6C9F8425" wp14:editId="634773BF">
                <wp:simplePos x="0" y="0"/>
                <wp:positionH relativeFrom="column">
                  <wp:posOffset>4396740</wp:posOffset>
                </wp:positionH>
                <wp:positionV relativeFrom="paragraph">
                  <wp:posOffset>5139504</wp:posOffset>
                </wp:positionV>
                <wp:extent cx="1767840" cy="862965"/>
                <wp:effectExtent l="0" t="0" r="22860" b="13335"/>
                <wp:wrapNone/>
                <wp:docPr id="139" name="Rounded Rectangle 139"/>
                <wp:cNvGraphicFramePr/>
                <a:graphic xmlns:a="http://schemas.openxmlformats.org/drawingml/2006/main">
                  <a:graphicData uri="http://schemas.microsoft.com/office/word/2010/wordprocessingShape">
                    <wps:wsp>
                      <wps:cNvSpPr/>
                      <wps:spPr>
                        <a:xfrm>
                          <a:off x="0" y="0"/>
                          <a:ext cx="1767840" cy="86296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D8F4EC" w14:textId="77777777" w:rsidR="002647C7" w:rsidRPr="00F3080B" w:rsidRDefault="002647C7" w:rsidP="009C0282">
                            <w:pPr>
                              <w:pStyle w:val="NormalWeb"/>
                              <w:spacing w:before="0" w:beforeAutospacing="0" w:after="0" w:afterAutospacing="0"/>
                              <w:jc w:val="center"/>
                              <w:rPr>
                                <w:sz w:val="18"/>
                                <w:szCs w:val="18"/>
                              </w:rPr>
                            </w:pPr>
                            <w:r w:rsidRPr="00F3080B">
                              <w:rPr>
                                <w:color w:val="F2F2F2" w:themeColor="background1" w:themeShade="F2"/>
                                <w:kern w:val="24"/>
                                <w:sz w:val="18"/>
                                <w:szCs w:val="18"/>
                                <w:lang w:val="en-GB"/>
                              </w:rPr>
                              <w:t>Crisis-affected countries adopt key environmental and natural resource governance policies and sustainable practices as a contribution to recovery and development</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39" o:spid="_x0000_s1075" style="position:absolute;margin-left:346.2pt;margin-top:404.7pt;width:139.2pt;height:67.95pt;z-index:251432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" fillcolor="#17365d [2415]" strokecolor="#95b3d7 [1940]" strokeweight="1pt">
                <v:textbox inset=".25383mm,1.2692mm,.25383mm,1.2692mm">
                  <w:txbxContent>
                    <w:p w14:paraId="14D8F4EC" w14:textId="77777777" w:rsidR="002647C7" w:rsidRPr="00F3080B" w:rsidRDefault="002647C7" w:rsidP="009C0282">
                      <w:pPr>
                        <w:pStyle w:val="NormalWeb"/>
                        <w:spacing w:before="0" w:beforeAutospacing="0" w:after="0" w:afterAutospacing="0"/>
                        <w:jc w:val="center"/>
                        <w:rPr>
                          <w:sz w:val="18"/>
                          <w:szCs w:val="18"/>
                        </w:rPr>
                      </w:pPr>
                      <w:r w:rsidRPr="00F3080B">
                        <w:rPr>
                          <w:color w:val="F2F2F2" w:themeColor="background1" w:themeShade="F2"/>
                          <w:kern w:val="24"/>
                          <w:sz w:val="18"/>
                          <w:szCs w:val="18"/>
                          <w:lang w:val="en-GB"/>
                        </w:rPr>
                        <w:t>Crisis-affected countries adopt key environmental and natural resource governance policies and sustainable practices as a contribution to recovery and development</w:t>
                      </w:r>
                    </w:p>
                  </w:txbxContent>
                </v:textbox>
              </v:roundrect>
            </w:pict>
          </mc:Fallback>
        </mc:AlternateContent>
      </w:r>
      <w:r>
        <w:rPr>
          <w:noProof/>
          <w:lang w:val="en-US" w:eastAsia="en-US"/>
        </w:rPr>
        <mc:AlternateContent>
          <mc:Choice Requires="wps">
            <w:drawing>
              <wp:anchor distT="0" distB="0" distL="114300" distR="114300" simplePos="0" relativeHeight="251427840" behindDoc="0" locked="0" layoutInCell="1" allowOverlap="1" wp14:anchorId="60C94512" wp14:editId="47306504">
                <wp:simplePos x="0" y="0"/>
                <wp:positionH relativeFrom="column">
                  <wp:posOffset>-97790</wp:posOffset>
                </wp:positionH>
                <wp:positionV relativeFrom="paragraph">
                  <wp:posOffset>3096895</wp:posOffset>
                </wp:positionV>
                <wp:extent cx="2439670" cy="829945"/>
                <wp:effectExtent l="0" t="0" r="17780" b="27305"/>
                <wp:wrapNone/>
                <wp:docPr id="134" name="Rounded Rectangle 134"/>
                <wp:cNvGraphicFramePr/>
                <a:graphic xmlns:a="http://schemas.openxmlformats.org/drawingml/2006/main">
                  <a:graphicData uri="http://schemas.microsoft.com/office/word/2010/wordprocessingShape">
                    <wps:wsp>
                      <wps:cNvSpPr/>
                      <wps:spPr>
                        <a:xfrm>
                          <a:off x="0" y="0"/>
                          <a:ext cx="2439670" cy="82994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2C8490"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Countries use natural resource and environmental management to prevent and reduce the risks of disasters and conflicts*</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4" o:spid="_x0000_s1076" style="position:absolute;margin-left:-7.7pt;margin-top:243.85pt;width:192.1pt;height:65.35pt;z-index:251427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" fillcolor="#17365d [2415]" strokecolor="#95b3d7 [1940]" strokeweight="1pt">
                <v:textbox inset=".25383mm,1.2692mm,.25383mm,1.2692mm">
                  <w:txbxContent>
                    <w:p w14:paraId="4C2C8490"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Countries use natural resource and environmental management to prevent and reduce the risks of disasters and conflicts*</w:t>
                      </w:r>
                    </w:p>
                  </w:txbxContent>
                </v:textbox>
              </v:roundrect>
            </w:pict>
          </mc:Fallback>
        </mc:AlternateContent>
      </w:r>
      <w:r>
        <w:rPr>
          <w:noProof/>
          <w:lang w:val="en-US" w:eastAsia="en-US"/>
        </w:rPr>
        <mc:AlternateContent>
          <mc:Choice Requires="wps">
            <w:drawing>
              <wp:anchor distT="0" distB="0" distL="114300" distR="114300" simplePos="0" relativeHeight="251421696" behindDoc="0" locked="0" layoutInCell="1" allowOverlap="1" wp14:anchorId="6776F96A" wp14:editId="26A0233F">
                <wp:simplePos x="0" y="0"/>
                <wp:positionH relativeFrom="column">
                  <wp:posOffset>2578735</wp:posOffset>
                </wp:positionH>
                <wp:positionV relativeFrom="paragraph">
                  <wp:posOffset>3111500</wp:posOffset>
                </wp:positionV>
                <wp:extent cx="1776095" cy="810260"/>
                <wp:effectExtent l="0" t="0" r="14605" b="27940"/>
                <wp:wrapNone/>
                <wp:docPr id="128" name="Rounded Rectangle 128"/>
                <wp:cNvGraphicFramePr/>
                <a:graphic xmlns:a="http://schemas.openxmlformats.org/drawingml/2006/main">
                  <a:graphicData uri="http://schemas.microsoft.com/office/word/2010/wordprocessingShape">
                    <wps:wsp>
                      <wps:cNvSpPr/>
                      <wps:spPr>
                        <a:xfrm>
                          <a:off x="0" y="0"/>
                          <a:ext cx="1776095" cy="81026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BD0786"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Countries and the international community respond to emergencies in a robust and environmentally sustainable way</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28" o:spid="_x0000_s1077" style="position:absolute;margin-left:203.05pt;margin-top:245pt;width:139.85pt;height:63.8pt;z-index:251421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" fillcolor="#17365d [2415]" strokecolor="#95b3d7 [1940]" strokeweight="1pt">
                <v:textbox inset=".25383mm,1.2692mm,.25383mm,1.2692mm">
                  <w:txbxContent>
                    <w:p w14:paraId="34BD0786"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Countries and the international community respond to emergencies in a robust and environmentally sustainable way</w:t>
                      </w:r>
                    </w:p>
                  </w:txbxContent>
                </v:textbox>
              </v:roundrect>
            </w:pict>
          </mc:Fallback>
        </mc:AlternateContent>
      </w:r>
      <w:r>
        <w:rPr>
          <w:noProof/>
          <w:lang w:val="en-US" w:eastAsia="en-US"/>
        </w:rPr>
        <mc:AlternateContent>
          <mc:Choice Requires="wps">
            <w:drawing>
              <wp:anchor distT="0" distB="0" distL="114300" distR="114300" simplePos="0" relativeHeight="251430912" behindDoc="0" locked="0" layoutInCell="1" allowOverlap="1" wp14:anchorId="66D951FA" wp14:editId="6874E4BA">
                <wp:simplePos x="0" y="0"/>
                <wp:positionH relativeFrom="column">
                  <wp:posOffset>4400116</wp:posOffset>
                </wp:positionH>
                <wp:positionV relativeFrom="paragraph">
                  <wp:posOffset>3119197</wp:posOffset>
                </wp:positionV>
                <wp:extent cx="1767840" cy="810322"/>
                <wp:effectExtent l="0" t="0" r="22860" b="27940"/>
                <wp:wrapNone/>
                <wp:docPr id="137" name="Rounded Rectangle 137"/>
                <wp:cNvGraphicFramePr/>
                <a:graphic xmlns:a="http://schemas.openxmlformats.org/drawingml/2006/main">
                  <a:graphicData uri="http://schemas.microsoft.com/office/word/2010/wordprocessingShape">
                    <wps:wsp>
                      <wps:cNvSpPr/>
                      <wps:spPr>
                        <a:xfrm>
                          <a:off x="0" y="0"/>
                          <a:ext cx="1767840" cy="810322"/>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7AE4F"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Post-crisis countries have robust and effective environmental institutions and policies in place</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7" o:spid="_x0000_s1078" style="position:absolute;margin-left:346.45pt;margin-top:245.6pt;width:139.2pt;height:63.8pt;z-index:251430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" fillcolor="#17365d [2415]" strokecolor="#95b3d7 [1940]" strokeweight="1pt">
                <v:textbox inset=".25383mm,1.2692mm,.25383mm,1.2692mm">
                  <w:txbxContent>
                    <w:p w14:paraId="2EC7AE4F" w14:textId="77777777" w:rsidR="002647C7" w:rsidRPr="00F3080B" w:rsidRDefault="002647C7" w:rsidP="009C0282">
                      <w:pPr>
                        <w:pStyle w:val="NormalWeb"/>
                        <w:spacing w:before="0" w:beforeAutospacing="0" w:after="0" w:afterAutospacing="0"/>
                        <w:jc w:val="center"/>
                        <w:rPr>
                          <w:sz w:val="18"/>
                          <w:szCs w:val="18"/>
                        </w:rPr>
                      </w:pPr>
                      <w:r w:rsidRPr="00F3080B">
                        <w:rPr>
                          <w:color w:val="FFFFFF" w:themeColor="background1"/>
                          <w:kern w:val="24"/>
                          <w:sz w:val="18"/>
                          <w:szCs w:val="18"/>
                        </w:rPr>
                        <w:t>Post-crisis countries have robust and effective environmental institutions and policies in place</w:t>
                      </w:r>
                    </w:p>
                  </w:txbxContent>
                </v:textbox>
              </v:roundrect>
            </w:pict>
          </mc:Fallback>
        </mc:AlternateContent>
      </w:r>
      <w:r>
        <w:rPr>
          <w:noProof/>
          <w:lang w:val="en-US" w:eastAsia="en-US"/>
        </w:rPr>
        <mc:AlternateContent>
          <mc:Choice Requires="wps">
            <w:drawing>
              <wp:anchor distT="0" distB="0" distL="114300" distR="114300" simplePos="0" relativeHeight="251435008" behindDoc="0" locked="0" layoutInCell="1" allowOverlap="1" wp14:anchorId="69CF20A4" wp14:editId="6777A04A">
                <wp:simplePos x="0" y="0"/>
                <wp:positionH relativeFrom="column">
                  <wp:posOffset>-97790</wp:posOffset>
                </wp:positionH>
                <wp:positionV relativeFrom="paragraph">
                  <wp:posOffset>1862455</wp:posOffset>
                </wp:positionV>
                <wp:extent cx="2439670" cy="1016000"/>
                <wp:effectExtent l="0" t="0" r="17780" b="12700"/>
                <wp:wrapNone/>
                <wp:docPr id="141" name="Rounded Rectangle 141"/>
                <wp:cNvGraphicFramePr/>
                <a:graphic xmlns:a="http://schemas.openxmlformats.org/drawingml/2006/main">
                  <a:graphicData uri="http://schemas.microsoft.com/office/word/2010/wordprocessingShape">
                    <wps:wsp>
                      <wps:cNvSpPr/>
                      <wps:spPr>
                        <a:xfrm>
                          <a:off x="0" y="0"/>
                          <a:ext cx="2439670" cy="101600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44A40D" w14:textId="77777777" w:rsidR="002647C7" w:rsidRPr="00747FC7" w:rsidRDefault="002647C7" w:rsidP="00F3080B">
                            <w:pPr>
                              <w:pStyle w:val="NormalWeb"/>
                              <w:spacing w:before="0" w:beforeAutospacing="0" w:after="0" w:afterAutospacing="0"/>
                              <w:rPr>
                                <w:sz w:val="18"/>
                                <w:szCs w:val="18"/>
                              </w:rPr>
                            </w:pPr>
                            <w:r w:rsidRPr="00747FC7">
                              <w:rPr>
                                <w:b/>
                                <w:bCs/>
                                <w:color w:val="000000" w:themeColor="text1"/>
                                <w:kern w:val="24"/>
                                <w:sz w:val="18"/>
                                <w:szCs w:val="18"/>
                                <w:lang w:val="en-GB"/>
                              </w:rPr>
                              <w:t>Indicator:</w:t>
                            </w:r>
                            <w:r w:rsidRPr="00747FC7">
                              <w:rPr>
                                <w:i/>
                                <w:iCs/>
                                <w:color w:val="000000" w:themeColor="text1"/>
                                <w:kern w:val="24"/>
                                <w:sz w:val="18"/>
                                <w:szCs w:val="18"/>
                                <w:lang w:val="en-GB"/>
                              </w:rPr>
                              <w:t xml:space="preserve"> </w:t>
                            </w:r>
                          </w:p>
                          <w:p w14:paraId="7D566774" w14:textId="77777777" w:rsidR="002647C7" w:rsidRPr="003A17B0" w:rsidRDefault="002647C7" w:rsidP="00205AF4">
                            <w:pPr>
                              <w:rPr>
                                <w:sz w:val="18"/>
                                <w:szCs w:val="18"/>
                              </w:rPr>
                            </w:pPr>
                            <w:proofErr w:type="gramStart"/>
                            <w:r w:rsidRPr="003A17B0">
                              <w:rPr>
                                <w:color w:val="000000" w:themeColor="text1"/>
                                <w:kern w:val="24"/>
                                <w:sz w:val="18"/>
                                <w:szCs w:val="18"/>
                              </w:rPr>
                              <w:t>Resilience of the poor and those in vulnerable situations to disasters and conflicts.*</w:t>
                            </w:r>
                            <w:proofErr w:type="gramEnd"/>
                          </w:p>
                          <w:p w14:paraId="13FC633B" w14:textId="567D1E9D" w:rsidR="002647C7" w:rsidRPr="00F3080B" w:rsidRDefault="002647C7" w:rsidP="00F3080B">
                            <w:pPr>
                              <w:rPr>
                                <w:sz w:val="18"/>
                                <w:szCs w:val="18"/>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41" o:spid="_x0000_s1079" style="position:absolute;margin-left:-7.7pt;margin-top:146.65pt;width:192.1pt;height:80pt;z-index:25143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" fillcolor="#e5b8b7 [1301]" strokecolor="#d99594 [1941]" strokeweight="1pt">
                <v:textbox inset=".25383mm,1.2692mm,.25383mm,1.2692mm">
                  <w:txbxContent>
                    <w:p w14:paraId="6D44A40D" w14:textId="77777777" w:rsidR="002647C7" w:rsidRPr="00747FC7" w:rsidRDefault="002647C7" w:rsidP="00F3080B">
                      <w:pPr>
                        <w:pStyle w:val="NormalWeb"/>
                        <w:spacing w:before="0" w:beforeAutospacing="0" w:after="0" w:afterAutospacing="0"/>
                        <w:rPr>
                          <w:sz w:val="18"/>
                          <w:szCs w:val="18"/>
                        </w:rPr>
                      </w:pPr>
                      <w:r w:rsidRPr="00747FC7">
                        <w:rPr>
                          <w:b/>
                          <w:bCs/>
                          <w:color w:val="000000" w:themeColor="text1"/>
                          <w:kern w:val="24"/>
                          <w:sz w:val="18"/>
                          <w:szCs w:val="18"/>
                          <w:lang w:val="en-GB"/>
                        </w:rPr>
                        <w:t>Indicator:</w:t>
                      </w:r>
                      <w:r w:rsidRPr="00747FC7">
                        <w:rPr>
                          <w:i/>
                          <w:iCs/>
                          <w:color w:val="000000" w:themeColor="text1"/>
                          <w:kern w:val="24"/>
                          <w:sz w:val="18"/>
                          <w:szCs w:val="18"/>
                          <w:lang w:val="en-GB"/>
                        </w:rPr>
                        <w:t xml:space="preserve"> </w:t>
                      </w:r>
                    </w:p>
                    <w:p w14:paraId="7D566774" w14:textId="77777777" w:rsidR="002647C7" w:rsidRPr="003A17B0" w:rsidRDefault="002647C7" w:rsidP="00205AF4">
                      <w:pPr>
                        <w:rPr>
                          <w:sz w:val="18"/>
                          <w:szCs w:val="18"/>
                        </w:rPr>
                      </w:pPr>
                      <w:proofErr w:type="gramStart"/>
                      <w:r w:rsidRPr="003A17B0">
                        <w:rPr>
                          <w:color w:val="000000" w:themeColor="text1"/>
                          <w:kern w:val="24"/>
                          <w:sz w:val="18"/>
                          <w:szCs w:val="18"/>
                        </w:rPr>
                        <w:t>Resilience of the poor and those in vulnerable situations to disasters and conflicts.*</w:t>
                      </w:r>
                      <w:proofErr w:type="gramEnd"/>
                    </w:p>
                    <w:p w14:paraId="13FC633B" w14:textId="567D1E9D" w:rsidR="002647C7" w:rsidRPr="00F3080B" w:rsidRDefault="002647C7" w:rsidP="00F3080B">
                      <w:pPr>
                        <w:rPr>
                          <w:sz w:val="18"/>
                          <w:szCs w:val="18"/>
                        </w:rPr>
                      </w:pPr>
                    </w:p>
                  </w:txbxContent>
                </v:textbox>
              </v:roundrect>
            </w:pict>
          </mc:Fallback>
        </mc:AlternateContent>
      </w:r>
      <w:r>
        <w:rPr>
          <w:noProof/>
          <w:lang w:val="en-US" w:eastAsia="en-US"/>
        </w:rPr>
        <mc:AlternateContent>
          <mc:Choice Requires="wps">
            <w:drawing>
              <wp:anchor distT="0" distB="0" distL="114300" distR="114300" simplePos="0" relativeHeight="251437056" behindDoc="0" locked="0" layoutInCell="1" allowOverlap="1" wp14:anchorId="6A232C31" wp14:editId="734D2639">
                <wp:simplePos x="0" y="0"/>
                <wp:positionH relativeFrom="column">
                  <wp:posOffset>-589915</wp:posOffset>
                </wp:positionH>
                <wp:positionV relativeFrom="paragraph">
                  <wp:posOffset>2967804</wp:posOffset>
                </wp:positionV>
                <wp:extent cx="6753225" cy="22860"/>
                <wp:effectExtent l="19050" t="19050" r="9525" b="34290"/>
                <wp:wrapNone/>
                <wp:docPr id="143" name="Straight Connector 143"/>
                <wp:cNvGraphicFramePr/>
                <a:graphic xmlns:a="http://schemas.openxmlformats.org/drawingml/2006/main">
                  <a:graphicData uri="http://schemas.microsoft.com/office/word/2010/wordprocessingShape">
                    <wps:wsp>
                      <wps:cNvCnPr/>
                      <wps:spPr>
                        <a:xfrm>
                          <a:off x="0" y="0"/>
                          <a:ext cx="6753225" cy="2286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3" o:spid="_x0000_s1026" style="position:absolute;z-index:251437056;visibility:visible;mso-wrap-style:square;mso-wrap-distance-left:9pt;mso-wrap-distance-top:0;mso-wrap-distance-right:9pt;mso-wrap-distance-bottom:0;mso-position-horizontal:absolute;mso-position-horizontal-relative:text;mso-position-vertical:absolute;mso-position-vertical-relative:text" from="-46.45pt,233.7pt" to="485.3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" strokecolor="black [3213]" strokeweight="2.5pt">
                <v:stroke dashstyle="dash"/>
              </v:line>
            </w:pict>
          </mc:Fallback>
        </mc:AlternateContent>
      </w:r>
      <w:r>
        <w:rPr>
          <w:noProof/>
          <w:lang w:val="en-US" w:eastAsia="en-US"/>
        </w:rPr>
        <mc:AlternateContent>
          <mc:Choice Requires="wps">
            <w:drawing>
              <wp:anchor distT="0" distB="0" distL="114300" distR="114300" simplePos="0" relativeHeight="251436032" behindDoc="0" locked="0" layoutInCell="1" allowOverlap="1" wp14:anchorId="3880FB55" wp14:editId="71C055C2">
                <wp:simplePos x="0" y="0"/>
                <wp:positionH relativeFrom="column">
                  <wp:posOffset>2578735</wp:posOffset>
                </wp:positionH>
                <wp:positionV relativeFrom="paragraph">
                  <wp:posOffset>1862455</wp:posOffset>
                </wp:positionV>
                <wp:extent cx="3587115" cy="1016000"/>
                <wp:effectExtent l="0" t="0" r="13335" b="12700"/>
                <wp:wrapNone/>
                <wp:docPr id="142" name="Rounded Rectangle 142"/>
                <wp:cNvGraphicFramePr/>
                <a:graphic xmlns:a="http://schemas.openxmlformats.org/drawingml/2006/main">
                  <a:graphicData uri="http://schemas.microsoft.com/office/word/2010/wordprocessingShape">
                    <wps:wsp>
                      <wps:cNvSpPr/>
                      <wps:spPr>
                        <a:xfrm>
                          <a:off x="0" y="0"/>
                          <a:ext cx="3587115" cy="101600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7785F4" w14:textId="77777777" w:rsidR="002647C7" w:rsidRPr="00747FC7" w:rsidRDefault="002647C7" w:rsidP="009C0282">
                            <w:pPr>
                              <w:pStyle w:val="NormalWeb"/>
                              <w:spacing w:before="0" w:beforeAutospacing="0" w:after="0" w:afterAutospacing="0"/>
                              <w:rPr>
                                <w:sz w:val="18"/>
                                <w:szCs w:val="18"/>
                              </w:rPr>
                            </w:pPr>
                            <w:r w:rsidRPr="00747FC7">
                              <w:rPr>
                                <w:b/>
                                <w:bCs/>
                                <w:color w:val="000000" w:themeColor="text1"/>
                                <w:kern w:val="24"/>
                                <w:sz w:val="18"/>
                                <w:szCs w:val="18"/>
                                <w:lang w:val="en-GB"/>
                              </w:rPr>
                              <w:t xml:space="preserve">Indicators: </w:t>
                            </w:r>
                          </w:p>
                          <w:p w14:paraId="085AD256" w14:textId="77777777" w:rsidR="002647C7" w:rsidRPr="00747FC7" w:rsidRDefault="002647C7" w:rsidP="00F23D4A">
                            <w:pPr>
                              <w:pStyle w:val="ListParagraph"/>
                              <w:numPr>
                                <w:ilvl w:val="0"/>
                                <w:numId w:val="18"/>
                              </w:numPr>
                              <w:tabs>
                                <w:tab w:val="clear" w:pos="720"/>
                                <w:tab w:val="left" w:pos="284"/>
                              </w:tabs>
                              <w:ind w:left="284" w:hanging="284"/>
                              <w:rPr>
                                <w:rFonts w:eastAsia="Times New Roman"/>
                                <w:sz w:val="18"/>
                                <w:szCs w:val="18"/>
                              </w:rPr>
                            </w:pPr>
                            <w:r w:rsidRPr="00747FC7">
                              <w:rPr>
                                <w:color w:val="000000" w:themeColor="text1"/>
                                <w:kern w:val="24"/>
                                <w:sz w:val="18"/>
                                <w:szCs w:val="18"/>
                              </w:rPr>
                              <w:t>Improvement in Environmental Performance Index score for countries in the first five years post-crisis;</w:t>
                            </w:r>
                          </w:p>
                          <w:p w14:paraId="1F43E7EA" w14:textId="67A32EE3" w:rsidR="002647C7" w:rsidRDefault="002647C7" w:rsidP="00F23D4A">
                            <w:pPr>
                              <w:pStyle w:val="ListParagraph"/>
                              <w:numPr>
                                <w:ilvl w:val="0"/>
                                <w:numId w:val="18"/>
                              </w:numPr>
                              <w:tabs>
                                <w:tab w:val="clear" w:pos="720"/>
                                <w:tab w:val="num" w:pos="284"/>
                              </w:tabs>
                              <w:ind w:left="284" w:hanging="284"/>
                              <w:rPr>
                                <w:rFonts w:eastAsiaTheme="minorEastAsia"/>
                              </w:rPr>
                            </w:pPr>
                            <w:proofErr w:type="gramStart"/>
                            <w:r w:rsidRPr="00747FC7">
                              <w:rPr>
                                <w:color w:val="000000" w:themeColor="text1"/>
                                <w:kern w:val="24"/>
                                <w:sz w:val="18"/>
                                <w:szCs w:val="18"/>
                              </w:rPr>
                              <w:t>Number of countries with defined institutional responsibilities and multi-stakeholder coordination</w:t>
                            </w:r>
                            <w:r>
                              <w:rPr>
                                <w:color w:val="000000" w:themeColor="text1"/>
                                <w:kern w:val="24"/>
                                <w:sz w:val="20"/>
                                <w:szCs w:val="20"/>
                              </w:rPr>
                              <w:t xml:space="preserve"> mechanisms for crisis response and management.</w:t>
                            </w:r>
                            <w:proofErr w:type="gramEnd"/>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42" o:spid="_x0000_s1080" style="position:absolute;margin-left:203.05pt;margin-top:146.65pt;width:282.45pt;height:80pt;z-index:251436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" fillcolor="#e5b8b7 [1301]" strokecolor="#d99594 [1941]" strokeweight="1pt">
                <v:textbox inset=".25383mm,1.2692mm,.25383mm,1.2692mm">
                  <w:txbxContent>
                    <w:p w14:paraId="547785F4" w14:textId="77777777" w:rsidR="002647C7" w:rsidRPr="00747FC7" w:rsidRDefault="002647C7" w:rsidP="009C0282">
                      <w:pPr>
                        <w:pStyle w:val="NormalWeb"/>
                        <w:spacing w:before="0" w:beforeAutospacing="0" w:after="0" w:afterAutospacing="0"/>
                        <w:rPr>
                          <w:sz w:val="18"/>
                          <w:szCs w:val="18"/>
                        </w:rPr>
                      </w:pPr>
                      <w:r w:rsidRPr="00747FC7">
                        <w:rPr>
                          <w:b/>
                          <w:bCs/>
                          <w:color w:val="000000" w:themeColor="text1"/>
                          <w:kern w:val="24"/>
                          <w:sz w:val="18"/>
                          <w:szCs w:val="18"/>
                          <w:lang w:val="en-GB"/>
                        </w:rPr>
                        <w:t xml:space="preserve">Indicators: </w:t>
                      </w:r>
                    </w:p>
                    <w:p w14:paraId="085AD256" w14:textId="77777777" w:rsidR="002647C7" w:rsidRPr="00747FC7" w:rsidRDefault="002647C7" w:rsidP="00F23D4A">
                      <w:pPr>
                        <w:pStyle w:val="ListParagraph"/>
                        <w:numPr>
                          <w:ilvl w:val="0"/>
                          <w:numId w:val="18"/>
                        </w:numPr>
                        <w:tabs>
                          <w:tab w:val="clear" w:pos="720"/>
                          <w:tab w:val="left" w:pos="284"/>
                        </w:tabs>
                        <w:ind w:left="284" w:hanging="284"/>
                        <w:rPr>
                          <w:rFonts w:eastAsia="Times New Roman"/>
                          <w:sz w:val="18"/>
                          <w:szCs w:val="18"/>
                        </w:rPr>
                      </w:pPr>
                      <w:r w:rsidRPr="00747FC7">
                        <w:rPr>
                          <w:color w:val="000000" w:themeColor="text1"/>
                          <w:kern w:val="24"/>
                          <w:sz w:val="18"/>
                          <w:szCs w:val="18"/>
                        </w:rPr>
                        <w:t>Improvement in Environmental Performance Index score for countries in the first five years post-crisis;</w:t>
                      </w:r>
                    </w:p>
                    <w:p w14:paraId="1F43E7EA" w14:textId="67A32EE3" w:rsidR="002647C7" w:rsidRDefault="002647C7" w:rsidP="00F23D4A">
                      <w:pPr>
                        <w:pStyle w:val="ListParagraph"/>
                        <w:numPr>
                          <w:ilvl w:val="0"/>
                          <w:numId w:val="18"/>
                        </w:numPr>
                        <w:tabs>
                          <w:tab w:val="clear" w:pos="720"/>
                          <w:tab w:val="num" w:pos="284"/>
                        </w:tabs>
                        <w:ind w:left="284" w:hanging="284"/>
                        <w:rPr>
                          <w:rFonts w:eastAsiaTheme="minorEastAsia"/>
                        </w:rPr>
                      </w:pPr>
                      <w:proofErr w:type="gramStart"/>
                      <w:r w:rsidRPr="00747FC7">
                        <w:rPr>
                          <w:color w:val="000000" w:themeColor="text1"/>
                          <w:kern w:val="24"/>
                          <w:sz w:val="18"/>
                          <w:szCs w:val="18"/>
                        </w:rPr>
                        <w:t>Number of countries with defined institutional responsibilities and multi-stakeholder coordination</w:t>
                      </w:r>
                      <w:r>
                        <w:rPr>
                          <w:color w:val="000000" w:themeColor="text1"/>
                          <w:kern w:val="24"/>
                          <w:sz w:val="20"/>
                          <w:szCs w:val="20"/>
                        </w:rPr>
                        <w:t xml:space="preserve"> mechanisms for crisis response and management.</w:t>
                      </w:r>
                      <w:proofErr w:type="gramEnd"/>
                    </w:p>
                  </w:txbxContent>
                </v:textbox>
              </v:roundrect>
            </w:pict>
          </mc:Fallback>
        </mc:AlternateContent>
      </w:r>
      <w:r w:rsidR="00F3080B">
        <w:rPr>
          <w:noProof/>
          <w:lang w:val="en-US" w:eastAsia="en-US"/>
        </w:rPr>
        <mc:AlternateContent>
          <mc:Choice Requires="wps">
            <w:drawing>
              <wp:anchor distT="0" distB="0" distL="114300" distR="114300" simplePos="0" relativeHeight="251422720" behindDoc="0" locked="0" layoutInCell="1" allowOverlap="1" wp14:anchorId="325A7ADF" wp14:editId="7AA6F9D2">
                <wp:simplePos x="0" y="0"/>
                <wp:positionH relativeFrom="column">
                  <wp:posOffset>-60325</wp:posOffset>
                </wp:positionH>
                <wp:positionV relativeFrom="paragraph">
                  <wp:posOffset>761365</wp:posOffset>
                </wp:positionV>
                <wp:extent cx="2439670" cy="1027430"/>
                <wp:effectExtent l="0" t="0" r="17780" b="20320"/>
                <wp:wrapNone/>
                <wp:docPr id="129" name="Rounded Rectangle 129"/>
                <wp:cNvGraphicFramePr/>
                <a:graphic xmlns:a="http://schemas.openxmlformats.org/drawingml/2006/main">
                  <a:graphicData uri="http://schemas.microsoft.com/office/word/2010/wordprocessingShape">
                    <wps:wsp>
                      <wps:cNvSpPr/>
                      <wps:spPr>
                        <a:xfrm>
                          <a:off x="0" y="0"/>
                          <a:ext cx="2439670" cy="1027430"/>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175DA" w14:textId="77777777" w:rsidR="002647C7" w:rsidRPr="00747FC7" w:rsidRDefault="002647C7" w:rsidP="00F3080B">
                            <w:pPr>
                              <w:pStyle w:val="NormalWeb"/>
                              <w:spacing w:before="0" w:beforeAutospacing="0" w:after="0" w:afterAutospacing="0"/>
                              <w:jc w:val="center"/>
                              <w:rPr>
                                <w:sz w:val="18"/>
                                <w:szCs w:val="18"/>
                              </w:rPr>
                            </w:pPr>
                            <w:r w:rsidRPr="00747FC7">
                              <w:rPr>
                                <w:b/>
                                <w:bCs/>
                                <w:color w:val="FFFFFF" w:themeColor="background1"/>
                                <w:kern w:val="24"/>
                                <w:sz w:val="18"/>
                                <w:szCs w:val="18"/>
                              </w:rPr>
                              <w:t>Best practice enviro</w:t>
                            </w:r>
                            <w:r>
                              <w:rPr>
                                <w:b/>
                                <w:bCs/>
                                <w:color w:val="FFFFFF" w:themeColor="background1"/>
                                <w:kern w:val="24"/>
                                <w:sz w:val="18"/>
                                <w:szCs w:val="18"/>
                              </w:rPr>
                              <w:t>nm</w:t>
                            </w:r>
                            <w:r w:rsidRPr="00747FC7">
                              <w:rPr>
                                <w:b/>
                                <w:bCs/>
                                <w:color w:val="FFFFFF" w:themeColor="background1"/>
                                <w:kern w:val="24"/>
                                <w:sz w:val="18"/>
                                <w:szCs w:val="18"/>
                              </w:rPr>
                              <w:t>ental management approaches prevent and reduce the impacts of disasters and conflicts*</w:t>
                            </w:r>
                          </w:p>
                          <w:p w14:paraId="556318C4" w14:textId="77777777" w:rsidR="002647C7" w:rsidRPr="00747FC7" w:rsidRDefault="002647C7" w:rsidP="00F3080B">
                            <w:pPr>
                              <w:pStyle w:val="NormalWeb"/>
                              <w:spacing w:before="0" w:beforeAutospacing="0" w:after="0" w:afterAutospacing="0"/>
                              <w:jc w:val="center"/>
                              <w:rPr>
                                <w:sz w:val="18"/>
                                <w:szCs w:val="18"/>
                              </w:rPr>
                            </w:pPr>
                            <w:r w:rsidRPr="00747FC7">
                              <w:rPr>
                                <w:b/>
                                <w:bCs/>
                                <w:i/>
                                <w:iCs/>
                                <w:color w:val="FFFFFF" w:themeColor="background1"/>
                                <w:kern w:val="24"/>
                                <w:sz w:val="18"/>
                                <w:szCs w:val="18"/>
                              </w:rPr>
                              <w:t>Goals: 1, 11, 13 and 16</w:t>
                            </w:r>
                          </w:p>
                          <w:p w14:paraId="55B9F89C" w14:textId="77777777" w:rsidR="002647C7" w:rsidRPr="00747FC7" w:rsidRDefault="002647C7" w:rsidP="00F3080B">
                            <w:pPr>
                              <w:pStyle w:val="NormalWeb"/>
                              <w:spacing w:before="0" w:beforeAutospacing="0" w:after="0" w:afterAutospacing="0"/>
                              <w:jc w:val="center"/>
                              <w:rPr>
                                <w:sz w:val="18"/>
                                <w:szCs w:val="18"/>
                              </w:rPr>
                            </w:pPr>
                            <w:r w:rsidRPr="00747FC7">
                              <w:rPr>
                                <w:b/>
                                <w:bCs/>
                                <w:i/>
                                <w:iCs/>
                                <w:color w:val="FFFFFF" w:themeColor="background1"/>
                                <w:kern w:val="24"/>
                                <w:sz w:val="18"/>
                                <w:szCs w:val="18"/>
                              </w:rPr>
                              <w:t xml:space="preserve">Targets: </w:t>
                            </w:r>
                            <w:r w:rsidRPr="00747FC7">
                              <w:rPr>
                                <w:b/>
                                <w:bCs/>
                                <w:i/>
                                <w:iCs/>
                                <w:color w:val="FFFFFF" w:themeColor="background1"/>
                                <w:kern w:val="24"/>
                                <w:sz w:val="18"/>
                                <w:szCs w:val="18"/>
                                <w:lang w:val="en-GB"/>
                              </w:rPr>
                              <w:t>1.5, 11.5.1, 11b, 13.1 and 16.1.2</w:t>
                            </w:r>
                          </w:p>
                          <w:p w14:paraId="5C2254BE" w14:textId="3BE8DC8D" w:rsidR="002647C7" w:rsidRPr="00747FC7" w:rsidRDefault="002647C7" w:rsidP="00747FC7">
                            <w:pPr>
                              <w:pStyle w:val="NormalWeb"/>
                              <w:spacing w:before="0" w:beforeAutospacing="0" w:after="0" w:afterAutospacing="0"/>
                              <w:rPr>
                                <w:sz w:val="18"/>
                                <w:szCs w:val="18"/>
                              </w:rPr>
                            </w:pPr>
                          </w:p>
                        </w:txbxContent>
                      </wps:txbx>
                      <wps:bodyPr wrap="square" lIns="0" tIns="0" rIns="0" bIns="0" anchor="b">
                        <a:noAutofit/>
                      </wps:bodyPr>
                    </wps:wsp>
                  </a:graphicData>
                </a:graphic>
                <wp14:sizeRelV relativeFrom="margin">
                  <wp14:pctHeight>0</wp14:pctHeight>
                </wp14:sizeRelV>
              </wp:anchor>
            </w:drawing>
          </mc:Choice>
          <mc:Fallback>
            <w:pict>
              <v:roundrect id="Rounded Rectangle 129" o:spid="_x0000_s1081" style="position:absolute;margin-left:-4.75pt;margin-top:59.95pt;width:192.1pt;height:80.9pt;z-index:251422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" fillcolor="#943634 [2405]" strokecolor="#95b3d7 [1940]" strokeweight="1pt">
                <v:textbox inset="0,0,0,0">
                  <w:txbxContent>
                    <w:p w14:paraId="469175DA" w14:textId="77777777" w:rsidR="002647C7" w:rsidRPr="00747FC7" w:rsidRDefault="002647C7" w:rsidP="00F3080B">
                      <w:pPr>
                        <w:pStyle w:val="NormalWeb"/>
                        <w:spacing w:before="0" w:beforeAutospacing="0" w:after="0" w:afterAutospacing="0"/>
                        <w:jc w:val="center"/>
                        <w:rPr>
                          <w:sz w:val="18"/>
                          <w:szCs w:val="18"/>
                        </w:rPr>
                      </w:pPr>
                      <w:r w:rsidRPr="00747FC7">
                        <w:rPr>
                          <w:b/>
                          <w:bCs/>
                          <w:color w:val="FFFFFF" w:themeColor="background1"/>
                          <w:kern w:val="24"/>
                          <w:sz w:val="18"/>
                          <w:szCs w:val="18"/>
                        </w:rPr>
                        <w:t>Best practice enviro</w:t>
                      </w:r>
                      <w:r>
                        <w:rPr>
                          <w:b/>
                          <w:bCs/>
                          <w:color w:val="FFFFFF" w:themeColor="background1"/>
                          <w:kern w:val="24"/>
                          <w:sz w:val="18"/>
                          <w:szCs w:val="18"/>
                        </w:rPr>
                        <w:t>nm</w:t>
                      </w:r>
                      <w:r w:rsidRPr="00747FC7">
                        <w:rPr>
                          <w:b/>
                          <w:bCs/>
                          <w:color w:val="FFFFFF" w:themeColor="background1"/>
                          <w:kern w:val="24"/>
                          <w:sz w:val="18"/>
                          <w:szCs w:val="18"/>
                        </w:rPr>
                        <w:t>ental management approaches prevent and reduce the impacts of disasters and conflicts*</w:t>
                      </w:r>
                    </w:p>
                    <w:p w14:paraId="556318C4" w14:textId="77777777" w:rsidR="002647C7" w:rsidRPr="00747FC7" w:rsidRDefault="002647C7" w:rsidP="00F3080B">
                      <w:pPr>
                        <w:pStyle w:val="NormalWeb"/>
                        <w:spacing w:before="0" w:beforeAutospacing="0" w:after="0" w:afterAutospacing="0"/>
                        <w:jc w:val="center"/>
                        <w:rPr>
                          <w:sz w:val="18"/>
                          <w:szCs w:val="18"/>
                        </w:rPr>
                      </w:pPr>
                      <w:r w:rsidRPr="00747FC7">
                        <w:rPr>
                          <w:b/>
                          <w:bCs/>
                          <w:i/>
                          <w:iCs/>
                          <w:color w:val="FFFFFF" w:themeColor="background1"/>
                          <w:kern w:val="24"/>
                          <w:sz w:val="18"/>
                          <w:szCs w:val="18"/>
                        </w:rPr>
                        <w:t>Goals: 1, 11, 13 and 16</w:t>
                      </w:r>
                    </w:p>
                    <w:p w14:paraId="55B9F89C" w14:textId="77777777" w:rsidR="002647C7" w:rsidRPr="00747FC7" w:rsidRDefault="002647C7" w:rsidP="00F3080B">
                      <w:pPr>
                        <w:pStyle w:val="NormalWeb"/>
                        <w:spacing w:before="0" w:beforeAutospacing="0" w:after="0" w:afterAutospacing="0"/>
                        <w:jc w:val="center"/>
                        <w:rPr>
                          <w:sz w:val="18"/>
                          <w:szCs w:val="18"/>
                        </w:rPr>
                      </w:pPr>
                      <w:r w:rsidRPr="00747FC7">
                        <w:rPr>
                          <w:b/>
                          <w:bCs/>
                          <w:i/>
                          <w:iCs/>
                          <w:color w:val="FFFFFF" w:themeColor="background1"/>
                          <w:kern w:val="24"/>
                          <w:sz w:val="18"/>
                          <w:szCs w:val="18"/>
                        </w:rPr>
                        <w:t xml:space="preserve">Targets: </w:t>
                      </w:r>
                      <w:r w:rsidRPr="00747FC7">
                        <w:rPr>
                          <w:b/>
                          <w:bCs/>
                          <w:i/>
                          <w:iCs/>
                          <w:color w:val="FFFFFF" w:themeColor="background1"/>
                          <w:kern w:val="24"/>
                          <w:sz w:val="18"/>
                          <w:szCs w:val="18"/>
                          <w:lang w:val="en-GB"/>
                        </w:rPr>
                        <w:t>1.5, 11.5.1, 11b, 13.1 and 16.1.2</w:t>
                      </w:r>
                    </w:p>
                    <w:p w14:paraId="5C2254BE" w14:textId="3BE8DC8D" w:rsidR="002647C7" w:rsidRPr="00747FC7" w:rsidRDefault="002647C7" w:rsidP="00747FC7">
                      <w:pPr>
                        <w:pStyle w:val="NormalWeb"/>
                        <w:spacing w:before="0" w:beforeAutospacing="0" w:after="0" w:afterAutospacing="0"/>
                        <w:rPr>
                          <w:sz w:val="18"/>
                          <w:szCs w:val="18"/>
                        </w:rPr>
                      </w:pPr>
                    </w:p>
                  </w:txbxContent>
                </v:textbox>
              </v:roundrect>
            </w:pict>
          </mc:Fallback>
        </mc:AlternateContent>
      </w:r>
      <w:r w:rsidR="00F3080B">
        <w:rPr>
          <w:noProof/>
          <w:lang w:val="en-US" w:eastAsia="en-US"/>
        </w:rPr>
        <mc:AlternateContent>
          <mc:Choice Requires="wps">
            <w:drawing>
              <wp:anchor distT="0" distB="0" distL="114300" distR="114300" simplePos="0" relativeHeight="251433984" behindDoc="0" locked="0" layoutInCell="1" allowOverlap="1" wp14:anchorId="1A0F3C3D" wp14:editId="72CAE15A">
                <wp:simplePos x="0" y="0"/>
                <wp:positionH relativeFrom="column">
                  <wp:posOffset>2578735</wp:posOffset>
                </wp:positionH>
                <wp:positionV relativeFrom="paragraph">
                  <wp:posOffset>761365</wp:posOffset>
                </wp:positionV>
                <wp:extent cx="3587115" cy="1027430"/>
                <wp:effectExtent l="0" t="0" r="13335" b="20320"/>
                <wp:wrapNone/>
                <wp:docPr id="140" name="Rounded Rectangle 140"/>
                <wp:cNvGraphicFramePr/>
                <a:graphic xmlns:a="http://schemas.openxmlformats.org/drawingml/2006/main">
                  <a:graphicData uri="http://schemas.microsoft.com/office/word/2010/wordprocessingShape">
                    <wps:wsp>
                      <wps:cNvSpPr/>
                      <wps:spPr>
                        <a:xfrm>
                          <a:off x="0" y="0"/>
                          <a:ext cx="3587115" cy="1027430"/>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38B13D" w14:textId="77777777" w:rsidR="002647C7" w:rsidRPr="00747FC7" w:rsidRDefault="002647C7" w:rsidP="009C0282">
                            <w:pPr>
                              <w:pStyle w:val="NormalWeb"/>
                              <w:spacing w:before="0" w:beforeAutospacing="0" w:after="60" w:afterAutospacing="0"/>
                              <w:jc w:val="center"/>
                              <w:rPr>
                                <w:sz w:val="18"/>
                                <w:szCs w:val="18"/>
                              </w:rPr>
                            </w:pPr>
                            <w:r w:rsidRPr="00747FC7">
                              <w:rPr>
                                <w:b/>
                                <w:bCs/>
                                <w:color w:val="FFFFFF" w:themeColor="background1"/>
                                <w:kern w:val="24"/>
                                <w:sz w:val="18"/>
                                <w:szCs w:val="18"/>
                              </w:rPr>
                              <w:t xml:space="preserve">Countries rapidly </w:t>
                            </w:r>
                            <w:r w:rsidRPr="00747FC7">
                              <w:rPr>
                                <w:b/>
                                <w:bCs/>
                                <w:color w:val="FFFFFF"/>
                                <w:kern w:val="24"/>
                                <w:sz w:val="18"/>
                                <w:szCs w:val="18"/>
                              </w:rPr>
                              <w:t>respond to and recover from the environmental impacts of disasters and conflicts*</w:t>
                            </w:r>
                          </w:p>
                          <w:p w14:paraId="33F45125" w14:textId="77777777" w:rsidR="002647C7" w:rsidRPr="00747FC7" w:rsidRDefault="002647C7" w:rsidP="009C0282">
                            <w:pPr>
                              <w:pStyle w:val="NormalWeb"/>
                              <w:spacing w:before="0" w:beforeAutospacing="0" w:after="0" w:afterAutospacing="0"/>
                              <w:jc w:val="center"/>
                              <w:rPr>
                                <w:sz w:val="18"/>
                                <w:szCs w:val="18"/>
                              </w:rPr>
                            </w:pPr>
                            <w:r w:rsidRPr="00747FC7">
                              <w:rPr>
                                <w:b/>
                                <w:bCs/>
                                <w:i/>
                                <w:iCs/>
                                <w:color w:val="FFFFFF" w:themeColor="background1"/>
                                <w:kern w:val="24"/>
                                <w:sz w:val="18"/>
                                <w:szCs w:val="18"/>
                              </w:rPr>
                              <w:t>Goals: 1, 11, 13, 16 and 17</w:t>
                            </w:r>
                          </w:p>
                          <w:p w14:paraId="3ED9C611" w14:textId="77777777" w:rsidR="002647C7" w:rsidRPr="00747FC7" w:rsidRDefault="002647C7" w:rsidP="009C0282">
                            <w:pPr>
                              <w:pStyle w:val="NormalWeb"/>
                              <w:spacing w:before="0" w:beforeAutospacing="0" w:after="0" w:afterAutospacing="0"/>
                              <w:jc w:val="center"/>
                              <w:rPr>
                                <w:sz w:val="18"/>
                                <w:szCs w:val="18"/>
                              </w:rPr>
                            </w:pPr>
                            <w:r w:rsidRPr="00747FC7">
                              <w:rPr>
                                <w:b/>
                                <w:bCs/>
                                <w:i/>
                                <w:iCs/>
                                <w:color w:val="FFFFFF" w:themeColor="background1"/>
                                <w:kern w:val="24"/>
                                <w:sz w:val="18"/>
                                <w:szCs w:val="18"/>
                              </w:rPr>
                              <w:t>Targets: 1.5, 11b, 13.1, 16.6, 17.3, 17.6 and 17.14</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40" o:spid="_x0000_s1082" style="position:absolute;margin-left:203.05pt;margin-top:59.95pt;width:282.45pt;height:80.9pt;z-index:251433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" fillcolor="#943634 [2405]" strokecolor="#95b3d7 [1940]" strokeweight="1pt">
                <v:textbox inset=".25383mm,1.2692mm,.25383mm,1.2692mm">
                  <w:txbxContent>
                    <w:p w14:paraId="6238B13D" w14:textId="77777777" w:rsidR="002647C7" w:rsidRPr="00747FC7" w:rsidRDefault="002647C7" w:rsidP="009C0282">
                      <w:pPr>
                        <w:pStyle w:val="NormalWeb"/>
                        <w:spacing w:before="0" w:beforeAutospacing="0" w:after="60" w:afterAutospacing="0"/>
                        <w:jc w:val="center"/>
                        <w:rPr>
                          <w:sz w:val="18"/>
                          <w:szCs w:val="18"/>
                        </w:rPr>
                      </w:pPr>
                      <w:r w:rsidRPr="00747FC7">
                        <w:rPr>
                          <w:b/>
                          <w:bCs/>
                          <w:color w:val="FFFFFF" w:themeColor="background1"/>
                          <w:kern w:val="24"/>
                          <w:sz w:val="18"/>
                          <w:szCs w:val="18"/>
                        </w:rPr>
                        <w:t xml:space="preserve">Countries rapidly </w:t>
                      </w:r>
                      <w:r w:rsidRPr="00747FC7">
                        <w:rPr>
                          <w:b/>
                          <w:bCs/>
                          <w:color w:val="FFFFFF"/>
                          <w:kern w:val="24"/>
                          <w:sz w:val="18"/>
                          <w:szCs w:val="18"/>
                        </w:rPr>
                        <w:t>respond to and recover from the environmental impacts of disasters and conflicts*</w:t>
                      </w:r>
                    </w:p>
                    <w:p w14:paraId="33F45125" w14:textId="77777777" w:rsidR="002647C7" w:rsidRPr="00747FC7" w:rsidRDefault="002647C7" w:rsidP="009C0282">
                      <w:pPr>
                        <w:pStyle w:val="NormalWeb"/>
                        <w:spacing w:before="0" w:beforeAutospacing="0" w:after="0" w:afterAutospacing="0"/>
                        <w:jc w:val="center"/>
                        <w:rPr>
                          <w:sz w:val="18"/>
                          <w:szCs w:val="18"/>
                        </w:rPr>
                      </w:pPr>
                      <w:r w:rsidRPr="00747FC7">
                        <w:rPr>
                          <w:b/>
                          <w:bCs/>
                          <w:i/>
                          <w:iCs/>
                          <w:color w:val="FFFFFF" w:themeColor="background1"/>
                          <w:kern w:val="24"/>
                          <w:sz w:val="18"/>
                          <w:szCs w:val="18"/>
                        </w:rPr>
                        <w:t>Goals: 1, 11, 13, 16 and 17</w:t>
                      </w:r>
                    </w:p>
                    <w:p w14:paraId="3ED9C611" w14:textId="77777777" w:rsidR="002647C7" w:rsidRPr="00747FC7" w:rsidRDefault="002647C7" w:rsidP="009C0282">
                      <w:pPr>
                        <w:pStyle w:val="NormalWeb"/>
                        <w:spacing w:before="0" w:beforeAutospacing="0" w:after="0" w:afterAutospacing="0"/>
                        <w:jc w:val="center"/>
                        <w:rPr>
                          <w:sz w:val="18"/>
                          <w:szCs w:val="18"/>
                        </w:rPr>
                      </w:pPr>
                      <w:r w:rsidRPr="00747FC7">
                        <w:rPr>
                          <w:b/>
                          <w:bCs/>
                          <w:i/>
                          <w:iCs/>
                          <w:color w:val="FFFFFF" w:themeColor="background1"/>
                          <w:kern w:val="24"/>
                          <w:sz w:val="18"/>
                          <w:szCs w:val="18"/>
                        </w:rPr>
                        <w:t>Targets: 1.5, 11b, 13.1, 16.6, 17.3, 17.6 and 17.14</w:t>
                      </w:r>
                    </w:p>
                  </w:txbxContent>
                </v:textbox>
              </v:roundrect>
            </w:pict>
          </mc:Fallback>
        </mc:AlternateContent>
      </w:r>
      <w:r w:rsidR="00B9248E">
        <w:rPr>
          <w:noProof/>
          <w:lang w:val="en-US" w:eastAsia="en-US"/>
        </w:rPr>
        <mc:AlternateContent>
          <mc:Choice Requires="wps">
            <w:drawing>
              <wp:anchor distT="0" distB="0" distL="114300" distR="114300" simplePos="0" relativeHeight="251423744" behindDoc="0" locked="0" layoutInCell="1" allowOverlap="1" wp14:anchorId="66390C50" wp14:editId="6C342178">
                <wp:simplePos x="0" y="0"/>
                <wp:positionH relativeFrom="column">
                  <wp:posOffset>-612908</wp:posOffset>
                </wp:positionH>
                <wp:positionV relativeFrom="paragraph">
                  <wp:posOffset>924091</wp:posOffset>
                </wp:positionV>
                <wp:extent cx="398668" cy="1953491"/>
                <wp:effectExtent l="0" t="0" r="0" b="0"/>
                <wp:wrapNone/>
                <wp:docPr id="130" name="TextBox 67"/>
                <wp:cNvGraphicFramePr/>
                <a:graphic xmlns:a="http://schemas.openxmlformats.org/drawingml/2006/main">
                  <a:graphicData uri="http://schemas.microsoft.com/office/word/2010/wordprocessingShape">
                    <wps:wsp>
                      <wps:cNvSpPr txBox="1"/>
                      <wps:spPr>
                        <a:xfrm>
                          <a:off x="0" y="0"/>
                          <a:ext cx="398668" cy="1953491"/>
                        </a:xfrm>
                        <a:prstGeom prst="rect">
                          <a:avLst/>
                        </a:prstGeom>
                        <a:noFill/>
                      </wps:spPr>
                      <wps:txbx>
                        <w:txbxContent>
                          <w:p w14:paraId="2C19E04E" w14:textId="77777777" w:rsidR="002647C7" w:rsidRPr="00F3080B" w:rsidRDefault="002647C7" w:rsidP="009C0282">
                            <w:pPr>
                              <w:pStyle w:val="NormalWeb"/>
                              <w:spacing w:before="0" w:beforeAutospacing="0" w:after="0" w:afterAutospacing="0"/>
                              <w:jc w:val="center"/>
                            </w:pPr>
                            <w:r w:rsidRPr="00F3080B">
                              <w:rPr>
                                <w:b/>
                                <w:bCs/>
                                <w:color w:val="000000" w:themeColor="text1"/>
                                <w:kern w:val="24"/>
                                <w:lang w:val="en-GB"/>
                              </w:rPr>
                              <w:t>2030 impact</w:t>
                            </w:r>
                          </w:p>
                        </w:txbxContent>
                      </wps:txbx>
                      <wps:bodyPr vert="vert270" wrap="square" lIns="91374" tIns="45690" rIns="91374" bIns="45690">
                        <a:noAutofit/>
                      </wps:bodyPr>
                    </wps:wsp>
                  </a:graphicData>
                </a:graphic>
              </wp:anchor>
            </w:drawing>
          </mc:Choice>
          <mc:Fallback>
            <w:pict>
              <v:shape id="_x0000_s1083" type="#_x0000_t202" style="position:absolute;margin-left:-48.25pt;margin-top:72.75pt;width:31.4pt;height:153.8pt;z-index:251423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" filled="f" stroked="f">
                <v:textbox style="layout-flow:vertical;mso-layout-flow-alt:bottom-to-top" inset="2.53817mm,1.2692mm,2.53817mm,1.2692mm">
                  <w:txbxContent>
                    <w:p w14:paraId="2C19E04E" w14:textId="77777777" w:rsidR="002647C7" w:rsidRPr="00F3080B" w:rsidRDefault="002647C7" w:rsidP="009C0282">
                      <w:pPr>
                        <w:pStyle w:val="NormalWeb"/>
                        <w:spacing w:before="0" w:beforeAutospacing="0" w:after="0" w:afterAutospacing="0"/>
                        <w:jc w:val="center"/>
                      </w:pPr>
                      <w:r w:rsidRPr="00F3080B">
                        <w:rPr>
                          <w:b/>
                          <w:bCs/>
                          <w:color w:val="000000" w:themeColor="text1"/>
                          <w:kern w:val="24"/>
                          <w:lang w:val="en-GB"/>
                        </w:rPr>
                        <w:t>2030 impact</w:t>
                      </w:r>
                    </w:p>
                  </w:txbxContent>
                </v:textbox>
              </v:shape>
            </w:pict>
          </mc:Fallback>
        </mc:AlternateContent>
      </w:r>
      <w:r w:rsidR="00B9248E">
        <w:rPr>
          <w:noProof/>
          <w:lang w:val="en-US" w:eastAsia="en-US"/>
        </w:rPr>
        <mc:AlternateContent>
          <mc:Choice Requires="wps">
            <w:drawing>
              <wp:anchor distT="0" distB="0" distL="114300" distR="114300" simplePos="0" relativeHeight="251439104" behindDoc="0" locked="0" layoutInCell="1" allowOverlap="1" wp14:anchorId="297DD5DB" wp14:editId="26F4E877">
                <wp:simplePos x="0" y="0"/>
                <wp:positionH relativeFrom="column">
                  <wp:posOffset>-250097</wp:posOffset>
                </wp:positionH>
                <wp:positionV relativeFrom="paragraph">
                  <wp:posOffset>26477</wp:posOffset>
                </wp:positionV>
                <wp:extent cx="6452440" cy="572454"/>
                <wp:effectExtent l="0" t="0" r="24765" b="18415"/>
                <wp:wrapNone/>
                <wp:docPr id="145" name="Rounded Rectangle 145"/>
                <wp:cNvGraphicFramePr/>
                <a:graphic xmlns:a="http://schemas.openxmlformats.org/drawingml/2006/main">
                  <a:graphicData uri="http://schemas.microsoft.com/office/word/2010/wordprocessingShape">
                    <wps:wsp>
                      <wps:cNvSpPr/>
                      <wps:spPr>
                        <a:xfrm>
                          <a:off x="0" y="0"/>
                          <a:ext cx="6452440" cy="572454"/>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78AD9" w14:textId="106D5364" w:rsidR="002647C7" w:rsidRPr="008939FE" w:rsidRDefault="002647C7" w:rsidP="009C0282">
                            <w:pPr>
                              <w:pStyle w:val="NormalWeb"/>
                              <w:spacing w:before="0" w:beforeAutospacing="0" w:after="0" w:afterAutospacing="0"/>
                              <w:jc w:val="center"/>
                              <w:rPr>
                                <w:color w:val="000000" w:themeColor="text1"/>
                                <w:sz w:val="20"/>
                                <w:szCs w:val="20"/>
                              </w:rPr>
                            </w:pPr>
                            <w:r w:rsidRPr="00A95798">
                              <w:rPr>
                                <w:rFonts w:eastAsia="MS PGothic"/>
                                <w:b/>
                                <w:bCs/>
                                <w:color w:val="000000"/>
                                <w:kern w:val="24"/>
                                <w:sz w:val="20"/>
                                <w:szCs w:val="20"/>
                                <w:lang w:val="en-GB"/>
                              </w:rPr>
                              <w:t xml:space="preserve">Objective: </w:t>
                            </w:r>
                            <w:r w:rsidRPr="00A95798">
                              <w:rPr>
                                <w:rFonts w:eastAsia="MS PGothic"/>
                                <w:color w:val="000000"/>
                                <w:kern w:val="24"/>
                                <w:sz w:val="20"/>
                                <w:szCs w:val="20"/>
                                <w:lang w:val="en-GB"/>
                              </w:rPr>
                              <w:t>Countries</w:t>
                            </w:r>
                            <w:r w:rsidRPr="00A95798">
                              <w:rPr>
                                <w:rFonts w:eastAsia="MS PGothic"/>
                                <w:color w:val="000000"/>
                                <w:kern w:val="24"/>
                                <w:sz w:val="20"/>
                                <w:szCs w:val="20"/>
                              </w:rPr>
                              <w:t xml:space="preserve"> increasingly prevent and reduce the environmental impacts of disasters and conflicts, </w:t>
                            </w:r>
                            <w:r>
                              <w:rPr>
                                <w:rFonts w:eastAsia="MS PGothic"/>
                                <w:color w:val="000000"/>
                                <w:kern w:val="24"/>
                                <w:sz w:val="20"/>
                                <w:szCs w:val="20"/>
                              </w:rPr>
                              <w:br/>
                            </w:r>
                            <w:r w:rsidRPr="00A95798">
                              <w:rPr>
                                <w:rFonts w:eastAsia="MS PGothic"/>
                                <w:color w:val="000000"/>
                                <w:kern w:val="24"/>
                                <w:sz w:val="20"/>
                                <w:szCs w:val="20"/>
                              </w:rPr>
                              <w:t>while building resilience to future crises*</w:t>
                            </w:r>
                          </w:p>
                        </w:txbxContent>
                      </wps:txbx>
                      <wps:bodyPr lIns="9138" tIns="45690" rIns="9138" bIns="45690" anchor="ctr"/>
                    </wps:wsp>
                  </a:graphicData>
                </a:graphic>
              </wp:anchor>
            </w:drawing>
          </mc:Choice>
          <mc:Fallback>
            <w:pict>
              <v:roundrect id="Rounded Rectangle 145" o:spid="_x0000_s1084" style="position:absolute;margin-left:-19.7pt;margin-top:2.1pt;width:508.05pt;height:45.1pt;z-index:251439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" fillcolor="#fde9d9 [665]" strokecolor="#fbd4b4 [1305]" strokeweight="1pt">
                <v:textbox inset=".25383mm,1.2692mm,.25383mm,1.2692mm">
                  <w:txbxContent>
                    <w:p w14:paraId="1AB78AD9" w14:textId="106D5364" w:rsidR="002647C7" w:rsidRPr="008939FE" w:rsidRDefault="002647C7" w:rsidP="009C0282">
                      <w:pPr>
                        <w:pStyle w:val="NormalWeb"/>
                        <w:spacing w:before="0" w:beforeAutospacing="0" w:after="0" w:afterAutospacing="0"/>
                        <w:jc w:val="center"/>
                        <w:rPr>
                          <w:color w:val="000000" w:themeColor="text1"/>
                          <w:sz w:val="20"/>
                          <w:szCs w:val="20"/>
                        </w:rPr>
                      </w:pPr>
                      <w:r w:rsidRPr="00A95798">
                        <w:rPr>
                          <w:rFonts w:eastAsia="MS PGothic"/>
                          <w:b/>
                          <w:bCs/>
                          <w:color w:val="000000"/>
                          <w:kern w:val="24"/>
                          <w:sz w:val="20"/>
                          <w:szCs w:val="20"/>
                          <w:lang w:val="en-GB"/>
                        </w:rPr>
                        <w:t xml:space="preserve">Objective: </w:t>
                      </w:r>
                      <w:r w:rsidRPr="00A95798">
                        <w:rPr>
                          <w:rFonts w:eastAsia="MS PGothic"/>
                          <w:color w:val="000000"/>
                          <w:kern w:val="24"/>
                          <w:sz w:val="20"/>
                          <w:szCs w:val="20"/>
                          <w:lang w:val="en-GB"/>
                        </w:rPr>
                        <w:t>Countries</w:t>
                      </w:r>
                      <w:r w:rsidRPr="00A95798">
                        <w:rPr>
                          <w:rFonts w:eastAsia="MS PGothic"/>
                          <w:color w:val="000000"/>
                          <w:kern w:val="24"/>
                          <w:sz w:val="20"/>
                          <w:szCs w:val="20"/>
                        </w:rPr>
                        <w:t xml:space="preserve"> increasingly prevent and reduce the environmental impacts of disasters and conflicts, </w:t>
                      </w:r>
                      <w:r>
                        <w:rPr>
                          <w:rFonts w:eastAsia="MS PGothic"/>
                          <w:color w:val="000000"/>
                          <w:kern w:val="24"/>
                          <w:sz w:val="20"/>
                          <w:szCs w:val="20"/>
                        </w:rPr>
                        <w:br/>
                      </w:r>
                      <w:r w:rsidRPr="00A95798">
                        <w:rPr>
                          <w:rFonts w:eastAsia="MS PGothic"/>
                          <w:color w:val="000000"/>
                          <w:kern w:val="24"/>
                          <w:sz w:val="20"/>
                          <w:szCs w:val="20"/>
                        </w:rPr>
                        <w:t>while building resilience to future crises*</w:t>
                      </w:r>
                    </w:p>
                  </w:txbxContent>
                </v:textbox>
              </v:roundrect>
            </w:pict>
          </mc:Fallback>
        </mc:AlternateContent>
      </w:r>
      <w:r w:rsidR="009C0282">
        <w:rPr>
          <w:noProof/>
          <w:lang w:val="en-US"/>
        </w:rPr>
        <w:br w:type="page"/>
      </w:r>
    </w:p>
    <w:p w14:paraId="26396223" w14:textId="0238A74B" w:rsidR="005F36D8" w:rsidRPr="007252B9" w:rsidRDefault="007252B9" w:rsidP="00777F24">
      <w:pPr>
        <w:pStyle w:val="CH1"/>
        <w:outlineLvl w:val="0"/>
        <w:rPr>
          <w:rStyle w:val="SubtleEmphasis"/>
          <w:i w:val="0"/>
          <w:iCs w:val="0"/>
          <w:color w:val="auto"/>
        </w:rPr>
      </w:pPr>
      <w:r>
        <w:rPr>
          <w:rStyle w:val="SubtleEmphasis"/>
          <w:bCs/>
          <w:sz w:val="44"/>
          <w:szCs w:val="44"/>
        </w:rPr>
        <w:lastRenderedPageBreak/>
        <w:tab/>
      </w:r>
      <w:r>
        <w:rPr>
          <w:rStyle w:val="SubtleEmphasis"/>
          <w:bCs/>
          <w:sz w:val="44"/>
          <w:szCs w:val="44"/>
        </w:rPr>
        <w:tab/>
      </w:r>
      <w:r w:rsidR="005F36D8" w:rsidRPr="007252B9">
        <w:rPr>
          <w:rStyle w:val="SubtleEmphasis"/>
          <w:i w:val="0"/>
          <w:iCs w:val="0"/>
          <w:color w:val="auto"/>
        </w:rPr>
        <w:t xml:space="preserve">Healthy and </w:t>
      </w:r>
      <w:r w:rsidR="00A75571">
        <w:rPr>
          <w:rStyle w:val="SubtleEmphasis"/>
          <w:i w:val="0"/>
          <w:iCs w:val="0"/>
          <w:color w:val="auto"/>
        </w:rPr>
        <w:t>p</w:t>
      </w:r>
      <w:r w:rsidR="00A75571" w:rsidRPr="007252B9">
        <w:rPr>
          <w:rStyle w:val="SubtleEmphasis"/>
          <w:i w:val="0"/>
          <w:iCs w:val="0"/>
          <w:color w:val="auto"/>
        </w:rPr>
        <w:t xml:space="preserve">roductive </w:t>
      </w:r>
      <w:r w:rsidR="00A75571">
        <w:rPr>
          <w:rStyle w:val="SubtleEmphasis"/>
          <w:i w:val="0"/>
          <w:iCs w:val="0"/>
          <w:color w:val="auto"/>
        </w:rPr>
        <w:t>e</w:t>
      </w:r>
      <w:r w:rsidR="005F36D8" w:rsidRPr="007252B9">
        <w:rPr>
          <w:rStyle w:val="SubtleEmphasis"/>
          <w:i w:val="0"/>
          <w:iCs w:val="0"/>
          <w:color w:val="auto"/>
        </w:rPr>
        <w:t>cosystems</w:t>
      </w:r>
    </w:p>
    <w:p w14:paraId="02769F3A" w14:textId="77777777" w:rsidR="005F36D8" w:rsidRPr="005F36D8" w:rsidRDefault="007252B9" w:rsidP="007252B9">
      <w:pPr>
        <w:pStyle w:val="CH2"/>
      </w:pPr>
      <w:r>
        <w:tab/>
      </w:r>
      <w:r>
        <w:tab/>
      </w:r>
      <w:r w:rsidR="005F36D8" w:rsidRPr="005F36D8">
        <w:t>Managing ecosystems to protect and restore their long-term functioning and supply of goods and services</w:t>
      </w:r>
    </w:p>
    <w:p w14:paraId="1BC724A0" w14:textId="04E25DEB" w:rsidR="005F36D8" w:rsidRPr="007252B9" w:rsidRDefault="005F36D8" w:rsidP="007252B9">
      <w:pPr>
        <w:pStyle w:val="Normalnumber"/>
        <w:rPr>
          <w:iCs/>
        </w:rPr>
      </w:pPr>
      <w:r w:rsidRPr="007252B9">
        <w:rPr>
          <w:iCs/>
        </w:rPr>
        <w:t xml:space="preserve">By 2030, biodiversity conservation and integrated ecosystems management will result in healthier marine, freshwater and terrestrial ecosystems </w:t>
      </w:r>
      <w:r w:rsidR="00AF3698">
        <w:rPr>
          <w:iCs/>
        </w:rPr>
        <w:t>that</w:t>
      </w:r>
      <w:r w:rsidR="00AF3698" w:rsidRPr="007252B9">
        <w:rPr>
          <w:iCs/>
        </w:rPr>
        <w:t xml:space="preserve"> </w:t>
      </w:r>
      <w:r w:rsidRPr="007252B9">
        <w:rPr>
          <w:iCs/>
        </w:rPr>
        <w:t>provide benefits such as clean water, secure food supply, climate change mitigation and adaptation, and aesthetic value, supporting the well</w:t>
      </w:r>
      <w:r w:rsidR="00AF3698">
        <w:rPr>
          <w:iCs/>
        </w:rPr>
        <w:noBreakHyphen/>
      </w:r>
      <w:r w:rsidRPr="007252B9">
        <w:rPr>
          <w:iCs/>
        </w:rPr>
        <w:t xml:space="preserve">being of men, women and children. To realize this 2030 vision, the </w:t>
      </w:r>
      <w:proofErr w:type="spellStart"/>
      <w:r w:rsidRPr="007252B9">
        <w:rPr>
          <w:iCs/>
        </w:rPr>
        <w:t>subprogramme</w:t>
      </w:r>
      <w:proofErr w:type="spellEnd"/>
      <w:r w:rsidRPr="007252B9">
        <w:rPr>
          <w:iCs/>
        </w:rPr>
        <w:t xml:space="preserve"> on healthy and productive ecosystems seeks to align the growing need for ecosystem goods and services with biodiversity conservation and the long-term functioning of ecosystems. The expected accomplishments </w:t>
      </w:r>
      <w:proofErr w:type="gramStart"/>
      <w:r w:rsidRPr="007252B9">
        <w:rPr>
          <w:iCs/>
        </w:rPr>
        <w:t>are closely linked</w:t>
      </w:r>
      <w:proofErr w:type="gramEnd"/>
      <w:r w:rsidRPr="007252B9">
        <w:rPr>
          <w:iCs/>
        </w:rPr>
        <w:t xml:space="preserve"> to the Sustainable Development Goals </w:t>
      </w:r>
      <w:r w:rsidR="00AF3698">
        <w:rPr>
          <w:iCs/>
        </w:rPr>
        <w:t>and</w:t>
      </w:r>
      <w:r w:rsidRPr="007252B9">
        <w:rPr>
          <w:iCs/>
        </w:rPr>
        <w:t xml:space="preserve"> the goals and targets of the Strategic Plan for Biodiversity 2011</w:t>
      </w:r>
      <w:r w:rsidR="00AF3698">
        <w:rPr>
          <w:iCs/>
        </w:rPr>
        <w:t>–</w:t>
      </w:r>
      <w:r w:rsidRPr="007252B9">
        <w:rPr>
          <w:iCs/>
        </w:rPr>
        <w:t>2020,</w:t>
      </w:r>
      <w:r w:rsidRPr="007252B9">
        <w:rPr>
          <w:iCs/>
          <w:vertAlign w:val="superscript"/>
        </w:rPr>
        <w:footnoteReference w:id="39"/>
      </w:r>
      <w:r w:rsidRPr="007252B9">
        <w:rPr>
          <w:iCs/>
        </w:rPr>
        <w:t xml:space="preserve"> the Aichi Biodiversity Targets and other ecosystem</w:t>
      </w:r>
      <w:r w:rsidR="00AF3698">
        <w:rPr>
          <w:iCs/>
        </w:rPr>
        <w:noBreakHyphen/>
      </w:r>
      <w:r w:rsidRPr="007252B9">
        <w:rPr>
          <w:iCs/>
        </w:rPr>
        <w:t xml:space="preserve">related </w:t>
      </w:r>
      <w:r w:rsidR="004A24D4">
        <w:rPr>
          <w:iCs/>
        </w:rPr>
        <w:t>multilateral environmental agreement</w:t>
      </w:r>
      <w:r w:rsidRPr="007252B9">
        <w:rPr>
          <w:iCs/>
        </w:rPr>
        <w:t>s.</w:t>
      </w:r>
      <w:r w:rsidRPr="007252B9">
        <w:rPr>
          <w:iCs/>
          <w:vertAlign w:val="superscript"/>
        </w:rPr>
        <w:footnoteReference w:id="40"/>
      </w:r>
      <w:r w:rsidRPr="007252B9">
        <w:rPr>
          <w:iCs/>
        </w:rPr>
        <w:t xml:space="preserve"> The baseline and progress towards the 2030 outcome and impact </w:t>
      </w:r>
      <w:proofErr w:type="gramStart"/>
      <w:r w:rsidRPr="007252B9">
        <w:rPr>
          <w:iCs/>
        </w:rPr>
        <w:t>will be measured</w:t>
      </w:r>
      <w:proofErr w:type="gramEnd"/>
      <w:r w:rsidRPr="007252B9">
        <w:rPr>
          <w:iCs/>
        </w:rPr>
        <w:t xml:space="preserve"> through </w:t>
      </w:r>
      <w:r w:rsidR="00AF3698">
        <w:rPr>
          <w:iCs/>
        </w:rPr>
        <w:t>Goal</w:t>
      </w:r>
      <w:r w:rsidR="00AF3698" w:rsidRPr="007252B9">
        <w:rPr>
          <w:iCs/>
        </w:rPr>
        <w:t xml:space="preserve"> </w:t>
      </w:r>
      <w:r w:rsidRPr="007252B9">
        <w:rPr>
          <w:iCs/>
        </w:rPr>
        <w:t xml:space="preserve">indicators </w:t>
      </w:r>
      <w:r w:rsidR="00CB5281">
        <w:rPr>
          <w:iCs/>
        </w:rPr>
        <w:t>related</w:t>
      </w:r>
      <w:r w:rsidRPr="007252B9">
        <w:rPr>
          <w:iCs/>
        </w:rPr>
        <w:t xml:space="preserve"> to biodiversity and the health and productivity of ecosystems.</w:t>
      </w:r>
      <w:r w:rsidRPr="007252B9">
        <w:rPr>
          <w:iCs/>
          <w:vertAlign w:val="superscript"/>
        </w:rPr>
        <w:footnoteReference w:id="41"/>
      </w:r>
    </w:p>
    <w:p w14:paraId="41D4DC94" w14:textId="6CF472A6" w:rsidR="005F36D8" w:rsidRPr="007252B9" w:rsidRDefault="005F36D8" w:rsidP="007252B9">
      <w:pPr>
        <w:pStyle w:val="Normalnumber"/>
        <w:rPr>
          <w:iCs/>
        </w:rPr>
      </w:pPr>
      <w:r w:rsidRPr="007252B9">
        <w:rPr>
          <w:iCs/>
        </w:rPr>
        <w:t xml:space="preserve">The transition to ecosystem management that safeguards biodiversity and the long-term functioning of ecosystems and their contributions to the delivery of the 17 </w:t>
      </w:r>
      <w:r w:rsidR="00AF3698">
        <w:rPr>
          <w:iCs/>
        </w:rPr>
        <w:t>Goals</w:t>
      </w:r>
      <w:r w:rsidR="00AF3698" w:rsidRPr="007252B9">
        <w:rPr>
          <w:iCs/>
        </w:rPr>
        <w:t xml:space="preserve"> </w:t>
      </w:r>
      <w:r w:rsidRPr="007252B9">
        <w:rPr>
          <w:iCs/>
        </w:rPr>
        <w:t xml:space="preserve">requires long-term engagement and behaviour change across many sectors. UNEP will focus on assisting countries in achieving the </w:t>
      </w:r>
      <w:r w:rsidR="00AF3698">
        <w:rPr>
          <w:iCs/>
        </w:rPr>
        <w:t>Goals</w:t>
      </w:r>
      <w:r w:rsidRPr="007252B9">
        <w:rPr>
          <w:iCs/>
        </w:rPr>
        <w:t xml:space="preserve">, implementing </w:t>
      </w:r>
      <w:r w:rsidR="004A24D4">
        <w:rPr>
          <w:iCs/>
        </w:rPr>
        <w:t>multilateral environmental agreement</w:t>
      </w:r>
      <w:r w:rsidRPr="007252B9">
        <w:rPr>
          <w:iCs/>
        </w:rPr>
        <w:t>s and both the short- and long-term processes that lead to integrated ecosystem management.</w:t>
      </w:r>
    </w:p>
    <w:p w14:paraId="1E1EEB11" w14:textId="11262CC3" w:rsidR="005F36D8" w:rsidRPr="007252B9" w:rsidRDefault="005F36D8" w:rsidP="007252B9">
      <w:pPr>
        <w:pStyle w:val="Normalnumber"/>
        <w:rPr>
          <w:iCs/>
        </w:rPr>
      </w:pPr>
      <w:r w:rsidRPr="007252B9">
        <w:rPr>
          <w:iCs/>
        </w:rPr>
        <w:t>To address the causes of ecosystem degradation and to promote the safeguarding and restoration of ecosystems, UNEP and its partners will provide countries with tools, best practice and support on cross-sector collaboration around ecosystem management. UNEP will also strengthen partnerships</w:t>
      </w:r>
      <w:r w:rsidRPr="007252B9">
        <w:rPr>
          <w:iCs/>
          <w:vertAlign w:val="superscript"/>
        </w:rPr>
        <w:footnoteReference w:id="42"/>
      </w:r>
      <w:r w:rsidRPr="007252B9">
        <w:rPr>
          <w:iCs/>
        </w:rPr>
        <w:t xml:space="preserve"> to institutionalize the ecosystem approach across society</w:t>
      </w:r>
      <w:r w:rsidR="00CB5281">
        <w:rPr>
          <w:iCs/>
        </w:rPr>
        <w:t>, e.g.,</w:t>
      </w:r>
      <w:r w:rsidRPr="007252B9">
        <w:rPr>
          <w:iCs/>
        </w:rPr>
        <w:t xml:space="preserve"> in education, monitoring, economic decision-making and cross-sector and </w:t>
      </w:r>
      <w:proofErr w:type="spellStart"/>
      <w:r w:rsidRPr="007252B9">
        <w:rPr>
          <w:iCs/>
        </w:rPr>
        <w:t>transboundary</w:t>
      </w:r>
      <w:proofErr w:type="spellEnd"/>
      <w:r w:rsidRPr="007252B9">
        <w:rPr>
          <w:iCs/>
        </w:rPr>
        <w:t xml:space="preserve"> collaboration frameworks.</w:t>
      </w:r>
      <w:r w:rsidRPr="007252B9">
        <w:rPr>
          <w:iCs/>
          <w:vertAlign w:val="superscript"/>
        </w:rPr>
        <w:footnoteReference w:id="43"/>
      </w:r>
      <w:r w:rsidRPr="007252B9">
        <w:rPr>
          <w:iCs/>
          <w:vertAlign w:val="superscript"/>
        </w:rPr>
        <w:t xml:space="preserve"> </w:t>
      </w:r>
      <w:r w:rsidRPr="007252B9">
        <w:rPr>
          <w:iCs/>
        </w:rPr>
        <w:t xml:space="preserve">Building on </w:t>
      </w:r>
      <w:r w:rsidR="00AE632A">
        <w:rPr>
          <w:iCs/>
        </w:rPr>
        <w:t xml:space="preserve">the </w:t>
      </w:r>
      <w:proofErr w:type="gramStart"/>
      <w:r w:rsidRPr="007252B9">
        <w:rPr>
          <w:iCs/>
        </w:rPr>
        <w:t>ground-breaking</w:t>
      </w:r>
      <w:proofErr w:type="gramEnd"/>
      <w:r w:rsidRPr="007252B9">
        <w:rPr>
          <w:iCs/>
        </w:rPr>
        <w:t xml:space="preserve"> work </w:t>
      </w:r>
      <w:r w:rsidR="00AE632A">
        <w:rPr>
          <w:iCs/>
        </w:rPr>
        <w:t xml:space="preserve">of </w:t>
      </w:r>
      <w:r w:rsidR="00AE632A" w:rsidRPr="007252B9">
        <w:rPr>
          <w:iCs/>
        </w:rPr>
        <w:t xml:space="preserve">UNEP </w:t>
      </w:r>
      <w:r w:rsidRPr="007252B9">
        <w:rPr>
          <w:iCs/>
        </w:rPr>
        <w:t>on the economics of natural capital and spatially explicit data on biodiversity and ecosystem services, UNEP will help countries</w:t>
      </w:r>
      <w:r w:rsidR="00AE632A">
        <w:rPr>
          <w:iCs/>
        </w:rPr>
        <w:t xml:space="preserve"> to</w:t>
      </w:r>
      <w:r w:rsidRPr="007252B9">
        <w:rPr>
          <w:iCs/>
        </w:rPr>
        <w:t xml:space="preserve"> integrate natural capital into measurements of progress on sustainable development and public and private economic decision</w:t>
      </w:r>
      <w:r w:rsidR="00AE632A">
        <w:rPr>
          <w:iCs/>
        </w:rPr>
        <w:noBreakHyphen/>
      </w:r>
      <w:r w:rsidRPr="007252B9">
        <w:rPr>
          <w:iCs/>
        </w:rPr>
        <w:t xml:space="preserve">making. </w:t>
      </w:r>
    </w:p>
    <w:p w14:paraId="232CA1BA" w14:textId="5B5323D8" w:rsidR="005F36D8" w:rsidRPr="007252B9" w:rsidRDefault="005F36D8" w:rsidP="007252B9">
      <w:pPr>
        <w:pStyle w:val="Normalnumber"/>
        <w:rPr>
          <w:iCs/>
        </w:rPr>
      </w:pPr>
      <w:r w:rsidRPr="007252B9">
        <w:rPr>
          <w:iCs/>
        </w:rPr>
        <w:t>A key driver for successful delivery is</w:t>
      </w:r>
      <w:r w:rsidR="00AE632A">
        <w:rPr>
          <w:iCs/>
        </w:rPr>
        <w:t xml:space="preserve"> the</w:t>
      </w:r>
      <w:r w:rsidRPr="007252B9">
        <w:rPr>
          <w:iCs/>
        </w:rPr>
        <w:t xml:space="preserve"> ability </w:t>
      </w:r>
      <w:r w:rsidR="00AE632A">
        <w:rPr>
          <w:iCs/>
        </w:rPr>
        <w:t xml:space="preserve">of </w:t>
      </w:r>
      <w:r w:rsidR="00AE632A" w:rsidRPr="007252B9">
        <w:rPr>
          <w:iCs/>
        </w:rPr>
        <w:t xml:space="preserve">UNEP </w:t>
      </w:r>
      <w:r w:rsidRPr="007252B9">
        <w:rPr>
          <w:iCs/>
        </w:rPr>
        <w:t xml:space="preserve">to build strong partnerships and normative processes across sectors and to generate guidelines and </w:t>
      </w:r>
      <w:r w:rsidR="00CB5281" w:rsidRPr="007252B9">
        <w:rPr>
          <w:iCs/>
        </w:rPr>
        <w:t>knowledge</w:t>
      </w:r>
      <w:r w:rsidR="00CB5281">
        <w:rPr>
          <w:iCs/>
        </w:rPr>
        <w:t>-</w:t>
      </w:r>
      <w:r w:rsidRPr="007252B9">
        <w:rPr>
          <w:iCs/>
        </w:rPr>
        <w:t xml:space="preserve">exchange that can help </w:t>
      </w:r>
      <w:r w:rsidRPr="007252B9">
        <w:rPr>
          <w:iCs/>
        </w:rPr>
        <w:lastRenderedPageBreak/>
        <w:t xml:space="preserve">countries </w:t>
      </w:r>
      <w:r w:rsidR="00AE632A">
        <w:rPr>
          <w:iCs/>
        </w:rPr>
        <w:t xml:space="preserve">to </w:t>
      </w:r>
      <w:r w:rsidRPr="007252B9">
        <w:rPr>
          <w:iCs/>
        </w:rPr>
        <w:t>manage and restore their ecosystems sustainably</w:t>
      </w:r>
      <w:r w:rsidR="00AE632A">
        <w:rPr>
          <w:iCs/>
        </w:rPr>
        <w:t>,</w:t>
      </w:r>
      <w:r w:rsidRPr="007252B9">
        <w:rPr>
          <w:iCs/>
        </w:rPr>
        <w:t xml:space="preserve"> taking into account the needs of different genders. The </w:t>
      </w:r>
      <w:r w:rsidR="00AF3698">
        <w:rPr>
          <w:iCs/>
        </w:rPr>
        <w:t>Goals</w:t>
      </w:r>
      <w:r w:rsidRPr="007252B9">
        <w:rPr>
          <w:iCs/>
        </w:rPr>
        <w:t xml:space="preserve"> can furthermore inspire countries to broaden their development agendas to include ecosystem health and a sufficient supply of natural resources. Many recent technological advances have further expanded our capacity to deal with big data and increase transparency around the positive and negative ecosystem-related externalities of societal choices.</w:t>
      </w:r>
    </w:p>
    <w:p w14:paraId="0245190B" w14:textId="6654B471" w:rsidR="005F36D8" w:rsidRPr="007252B9" w:rsidRDefault="005F36D8" w:rsidP="007252B9">
      <w:pPr>
        <w:pStyle w:val="Normalnumber"/>
        <w:rPr>
          <w:iCs/>
        </w:rPr>
      </w:pPr>
      <w:r w:rsidRPr="007252B9">
        <w:rPr>
          <w:iCs/>
        </w:rPr>
        <w:t xml:space="preserve">Key risks are the technical complexity of cross-sector approaches and the long </w:t>
      </w:r>
      <w:proofErr w:type="gramStart"/>
      <w:r w:rsidRPr="007252B9">
        <w:rPr>
          <w:iCs/>
        </w:rPr>
        <w:t>time</w:t>
      </w:r>
      <w:r w:rsidR="00CB5281">
        <w:rPr>
          <w:iCs/>
        </w:rPr>
        <w:t xml:space="preserve"> </w:t>
      </w:r>
      <w:r w:rsidRPr="007252B9">
        <w:rPr>
          <w:iCs/>
        </w:rPr>
        <w:t>frame</w:t>
      </w:r>
      <w:proofErr w:type="gramEnd"/>
      <w:r w:rsidRPr="007252B9">
        <w:rPr>
          <w:iCs/>
        </w:rPr>
        <w:t xml:space="preserve"> for ecosystem change, which often occurs at a slower pace than economic and political decision-making processes. These risks </w:t>
      </w:r>
      <w:proofErr w:type="gramStart"/>
      <w:r w:rsidRPr="007252B9">
        <w:rPr>
          <w:iCs/>
        </w:rPr>
        <w:t>are countered</w:t>
      </w:r>
      <w:proofErr w:type="gramEnd"/>
      <w:r w:rsidRPr="007252B9">
        <w:rPr>
          <w:iCs/>
        </w:rPr>
        <w:t xml:space="preserve"> by the 2030 Agenda, which provides an opportunity to link ecosystem management to multiple objectives and targets across sectors, and thus measure integrated ecosystem management against several </w:t>
      </w:r>
      <w:proofErr w:type="spellStart"/>
      <w:r w:rsidRPr="007252B9">
        <w:rPr>
          <w:iCs/>
        </w:rPr>
        <w:t>sectoral</w:t>
      </w:r>
      <w:proofErr w:type="spellEnd"/>
      <w:r w:rsidRPr="007252B9">
        <w:rPr>
          <w:iCs/>
        </w:rPr>
        <w:t xml:space="preserve"> targets. The </w:t>
      </w:r>
      <w:r w:rsidR="00AF3698">
        <w:rPr>
          <w:iCs/>
        </w:rPr>
        <w:t>Goals</w:t>
      </w:r>
      <w:r w:rsidRPr="007252B9">
        <w:rPr>
          <w:iCs/>
        </w:rPr>
        <w:t xml:space="preserve"> also provide an opportunity to drive a step change in the use of the ecosystem approach, encouraging its use in decision-making across all sectors of society. </w:t>
      </w:r>
    </w:p>
    <w:p w14:paraId="2FDE5E83" w14:textId="680A812A" w:rsidR="005F36D8" w:rsidRDefault="007252B9" w:rsidP="00777F24">
      <w:pPr>
        <w:pStyle w:val="CH2"/>
        <w:outlineLvl w:val="0"/>
      </w:pPr>
      <w:r>
        <w:tab/>
      </w:r>
      <w:r>
        <w:tab/>
      </w:r>
    </w:p>
    <w:p w14:paraId="1898BD32" w14:textId="78C97564" w:rsidR="003134A8" w:rsidRDefault="00631EAB" w:rsidP="003134A8">
      <w:pPr>
        <w:pStyle w:val="Normal-pool"/>
      </w:pPr>
      <w:r>
        <w:rPr>
          <w:noProof/>
          <w:lang w:val="en-US"/>
        </w:rPr>
        <mc:AlternateContent>
          <mc:Choice Requires="wps">
            <w:drawing>
              <wp:anchor distT="0" distB="0" distL="114300" distR="114300" simplePos="0" relativeHeight="251452416" behindDoc="0" locked="0" layoutInCell="1" allowOverlap="1" wp14:anchorId="63A967A6" wp14:editId="1C86D80D">
                <wp:simplePos x="0" y="0"/>
                <wp:positionH relativeFrom="column">
                  <wp:posOffset>-417210</wp:posOffset>
                </wp:positionH>
                <wp:positionV relativeFrom="paragraph">
                  <wp:posOffset>60201</wp:posOffset>
                </wp:positionV>
                <wp:extent cx="6872605" cy="346429"/>
                <wp:effectExtent l="0" t="0" r="0" b="0"/>
                <wp:wrapNone/>
                <wp:docPr id="31"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72605" cy="346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C8A18" w14:textId="77777777" w:rsidR="002647C7" w:rsidRDefault="002647C7" w:rsidP="005727C4">
                            <w:pPr>
                              <w:pStyle w:val="NormalWeb"/>
                              <w:kinsoku w:val="0"/>
                              <w:overflowPunct w:val="0"/>
                              <w:spacing w:before="0" w:beforeAutospacing="0" w:after="0" w:afterAutospacing="0" w:line="228" w:lineRule="auto"/>
                              <w:jc w:val="center"/>
                            </w:pPr>
                            <w:r>
                              <w:rPr>
                                <w:b/>
                                <w:bCs/>
                                <w:color w:val="000000"/>
                                <w:sz w:val="28"/>
                                <w:szCs w:val="28"/>
                                <w:lang w:val="en-GB"/>
                              </w:rPr>
                              <w:t>Healthy and productive ecosystems outcome map</w:t>
                            </w:r>
                            <w:r>
                              <w:rPr>
                                <w:b/>
                                <w:bCs/>
                                <w:color w:val="000000"/>
                                <w:sz w:val="28"/>
                                <w:szCs w:val="28"/>
                              </w:rPr>
                              <w:t xml:space="preserve"> </w:t>
                            </w:r>
                          </w:p>
                        </w:txbxContent>
                      </wps:txbx>
                      <wps:bodyPr lIns="0" tIns="0" rIns="65231" bIns="32615"/>
                    </wps:wsp>
                  </a:graphicData>
                </a:graphic>
              </wp:anchor>
            </w:drawing>
          </mc:Choice>
          <mc:Fallback>
            <w:pict>
              <v:rect id="_x0000_s1085" style="position:absolute;margin-left:-32.85pt;margin-top:4.75pt;width:541.15pt;height:27.3pt;z-index:25145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" filled="f" stroked="f">
                <v:path arrowok="t"/>
                <v:textbox inset="0,0,1.81197mm,.90597mm">
                  <w:txbxContent>
                    <w:p w14:paraId="72BC8A18" w14:textId="77777777" w:rsidR="002647C7" w:rsidRDefault="002647C7" w:rsidP="005727C4">
                      <w:pPr>
                        <w:pStyle w:val="NormalWeb"/>
                        <w:kinsoku w:val="0"/>
                        <w:overflowPunct w:val="0"/>
                        <w:spacing w:before="0" w:beforeAutospacing="0" w:after="0" w:afterAutospacing="0" w:line="228" w:lineRule="auto"/>
                        <w:jc w:val="center"/>
                      </w:pPr>
                      <w:r>
                        <w:rPr>
                          <w:b/>
                          <w:bCs/>
                          <w:color w:val="000000"/>
                          <w:sz w:val="28"/>
                          <w:szCs w:val="28"/>
                          <w:lang w:val="en-GB"/>
                        </w:rPr>
                        <w:t>Healthy and productive ecosystems outcome map</w:t>
                      </w:r>
                      <w:r>
                        <w:rPr>
                          <w:b/>
                          <w:bCs/>
                          <w:color w:val="000000"/>
                          <w:sz w:val="28"/>
                          <w:szCs w:val="28"/>
                        </w:rPr>
                        <w:t xml:space="preserve"> </w:t>
                      </w:r>
                    </w:p>
                  </w:txbxContent>
                </v:textbox>
              </v:rect>
            </w:pict>
          </mc:Fallback>
        </mc:AlternateContent>
      </w:r>
    </w:p>
    <w:p w14:paraId="369EF2FE" w14:textId="05D4E106" w:rsidR="003134A8" w:rsidRPr="003134A8" w:rsidRDefault="003134A8" w:rsidP="003134A8">
      <w:pPr>
        <w:pStyle w:val="Normal-pool"/>
      </w:pPr>
    </w:p>
    <w:p w14:paraId="4D65515E" w14:textId="5638ADEB" w:rsidR="003134A8" w:rsidRDefault="00631EAB" w:rsidP="003134A8">
      <w:pPr>
        <w:pStyle w:val="Normal-pool"/>
      </w:pPr>
      <w:r>
        <w:rPr>
          <w:noProof/>
          <w:lang w:val="en-US"/>
        </w:rPr>
        <mc:AlternateContent>
          <mc:Choice Requires="wps">
            <w:drawing>
              <wp:anchor distT="0" distB="0" distL="114300" distR="114300" simplePos="0" relativeHeight="251448320" behindDoc="0" locked="0" layoutInCell="1" allowOverlap="1" wp14:anchorId="40CAF043" wp14:editId="7C1B34C0">
                <wp:simplePos x="0" y="0"/>
                <wp:positionH relativeFrom="column">
                  <wp:posOffset>236994</wp:posOffset>
                </wp:positionH>
                <wp:positionV relativeFrom="paragraph">
                  <wp:posOffset>935263</wp:posOffset>
                </wp:positionV>
                <wp:extent cx="6030595" cy="5312302"/>
                <wp:effectExtent l="19050" t="19050" r="27305" b="22225"/>
                <wp:wrapNone/>
                <wp:docPr id="16" name="Rectangle 16"/>
                <wp:cNvGraphicFramePr/>
                <a:graphic xmlns:a="http://schemas.openxmlformats.org/drawingml/2006/main">
                  <a:graphicData uri="http://schemas.microsoft.com/office/word/2010/wordprocessingShape">
                    <wps:wsp>
                      <wps:cNvSpPr/>
                      <wps:spPr>
                        <a:xfrm>
                          <a:off x="0" y="0"/>
                          <a:ext cx="6030595" cy="5312302"/>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5B97D" w14:textId="77777777" w:rsidR="002647C7" w:rsidRDefault="002647C7" w:rsidP="005727C4">
                            <w:pPr>
                              <w:rPr>
                                <w:rFonts w:eastAsia="Times New Roman"/>
                              </w:rPr>
                            </w:pPr>
                          </w:p>
                        </w:txbxContent>
                      </wps:txbx>
                      <wps:bodyPr lIns="9138" tIns="9138" rIns="9138" bIns="45690">
                        <a:noAutofit/>
                      </wps:bodyPr>
                    </wps:wsp>
                  </a:graphicData>
                </a:graphic>
                <wp14:sizeRelV relativeFrom="margin">
                  <wp14:pctHeight>0</wp14:pctHeight>
                </wp14:sizeRelV>
              </wp:anchor>
            </w:drawing>
          </mc:Choice>
          <mc:Fallback>
            <w:pict>
              <v:rect id="Rectangle 16" o:spid="_x0000_s1086" style="position:absolute;margin-left:18.65pt;margin-top:73.65pt;width:474.85pt;height:418.3pt;z-index:25144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" filled="f" strokecolor="#943634 [2405]" strokeweight="3pt">
                <v:textbox inset=".25383mm,.25383mm,.25383mm,1.2692mm">
                  <w:txbxContent>
                    <w:p w14:paraId="2F85B97D" w14:textId="77777777" w:rsidR="002647C7" w:rsidRDefault="002647C7" w:rsidP="005727C4">
                      <w:pPr>
                        <w:rPr>
                          <w:rFonts w:eastAsia="Times New Roman"/>
                        </w:rPr>
                      </w:pPr>
                    </w:p>
                  </w:txbxContent>
                </v:textbox>
              </v:rect>
            </w:pict>
          </mc:Fallback>
        </mc:AlternateContent>
      </w:r>
      <w:r>
        <w:rPr>
          <w:noProof/>
          <w:lang w:val="en-US"/>
        </w:rPr>
        <mc:AlternateContent>
          <mc:Choice Requires="wps">
            <w:drawing>
              <wp:anchor distT="0" distB="0" distL="114300" distR="114300" simplePos="0" relativeHeight="251442176" behindDoc="0" locked="0" layoutInCell="1" allowOverlap="1" wp14:anchorId="367579DE" wp14:editId="3AC39546">
                <wp:simplePos x="0" y="0"/>
                <wp:positionH relativeFrom="column">
                  <wp:posOffset>-32791</wp:posOffset>
                </wp:positionH>
                <wp:positionV relativeFrom="paragraph">
                  <wp:posOffset>4990398</wp:posOffset>
                </wp:positionV>
                <wp:extent cx="6297954" cy="0"/>
                <wp:effectExtent l="0" t="19050" r="7620" b="19050"/>
                <wp:wrapNone/>
                <wp:docPr id="3" name="Straight Connector 3"/>
                <wp:cNvGraphicFramePr/>
                <a:graphic xmlns:a="http://schemas.openxmlformats.org/drawingml/2006/main">
                  <a:graphicData uri="http://schemas.microsoft.com/office/word/2010/wordprocessingShape">
                    <wps:wsp>
                      <wps:cNvCnPr/>
                      <wps:spPr>
                        <a:xfrm>
                          <a:off x="0" y="0"/>
                          <a:ext cx="6297954"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442176;visibility:visible;mso-wrap-style:square;mso-wrap-distance-left:9pt;mso-wrap-distance-top:0;mso-wrap-distance-right:9pt;mso-wrap-distance-bottom:0;mso-position-horizontal:absolute;mso-position-horizontal-relative:text;mso-position-vertical:absolute;mso-position-vertical-relative:text" from="-2.6pt,392.95pt" to="493.3pt,3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" strokecolor="black [3213]" strokeweight="2.5pt">
                <v:stroke dashstyle="dash"/>
              </v:line>
            </w:pict>
          </mc:Fallback>
        </mc:AlternateContent>
      </w:r>
      <w:r>
        <w:rPr>
          <w:noProof/>
          <w:lang w:val="en-US"/>
        </w:rPr>
        <mc:AlternateContent>
          <mc:Choice Requires="wps">
            <w:drawing>
              <wp:anchor distT="0" distB="0" distL="114300" distR="114300" simplePos="0" relativeHeight="251443200" behindDoc="0" locked="0" layoutInCell="1" allowOverlap="1" wp14:anchorId="3F3827C2" wp14:editId="7C426B14">
                <wp:simplePos x="0" y="0"/>
                <wp:positionH relativeFrom="column">
                  <wp:posOffset>-174449</wp:posOffset>
                </wp:positionH>
                <wp:positionV relativeFrom="paragraph">
                  <wp:posOffset>5076147</wp:posOffset>
                </wp:positionV>
                <wp:extent cx="385814" cy="1205784"/>
                <wp:effectExtent l="0" t="0" r="0" b="0"/>
                <wp:wrapNone/>
                <wp:docPr id="4" name="TextBox 44"/>
                <wp:cNvGraphicFramePr/>
                <a:graphic xmlns:a="http://schemas.openxmlformats.org/drawingml/2006/main">
                  <a:graphicData uri="http://schemas.microsoft.com/office/word/2010/wordprocessingShape">
                    <wps:wsp>
                      <wps:cNvSpPr txBox="1"/>
                      <wps:spPr>
                        <a:xfrm>
                          <a:off x="0" y="0"/>
                          <a:ext cx="385814" cy="1205784"/>
                        </a:xfrm>
                        <a:prstGeom prst="rect">
                          <a:avLst/>
                        </a:prstGeom>
                        <a:noFill/>
                      </wps:spPr>
                      <wps:txbx>
                        <w:txbxContent>
                          <w:p w14:paraId="0FD8AAA7" w14:textId="77777777" w:rsidR="002647C7" w:rsidRPr="00A95798" w:rsidRDefault="002647C7" w:rsidP="005727C4">
                            <w:pPr>
                              <w:pStyle w:val="NormalWeb"/>
                              <w:spacing w:before="0" w:beforeAutospacing="0" w:after="0" w:afterAutospacing="0"/>
                              <w:jc w:val="center"/>
                            </w:pPr>
                            <w:r w:rsidRPr="00A95798">
                              <w:rPr>
                                <w:b/>
                                <w:bCs/>
                                <w:color w:val="000000"/>
                                <w:kern w:val="24"/>
                                <w:lang w:val="en-GB"/>
                              </w:rPr>
                              <w:t>2018</w:t>
                            </w:r>
                            <w:r w:rsidRPr="00A95798">
                              <w:rPr>
                                <w:b/>
                                <w:bCs/>
                                <w:color w:val="000000" w:themeColor="text1"/>
                                <w:kern w:val="24"/>
                                <w:lang w:val="en-GB"/>
                              </w:rPr>
                              <w:t>–</w:t>
                            </w:r>
                            <w:r w:rsidRPr="00A95798">
                              <w:rPr>
                                <w:b/>
                                <w:bCs/>
                                <w:color w:val="000000"/>
                                <w:kern w:val="24"/>
                                <w:lang w:val="en-GB"/>
                              </w:rPr>
                              <w:t>2021</w:t>
                            </w:r>
                          </w:p>
                        </w:txbxContent>
                      </wps:txbx>
                      <wps:bodyPr vert="vert270" wrap="square" lIns="91374" tIns="45690" rIns="91374" bIns="45690">
                        <a:noAutofit/>
                      </wps:bodyPr>
                    </wps:wsp>
                  </a:graphicData>
                </a:graphic>
              </wp:anchor>
            </w:drawing>
          </mc:Choice>
          <mc:Fallback>
            <w:pict>
              <v:shape id="_x0000_s1087" type="#_x0000_t202" style="position:absolute;margin-left:-13.75pt;margin-top:399.7pt;width:30.4pt;height:94.95pt;z-index:25144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" filled="f" stroked="f">
                <v:textbox style="layout-flow:vertical;mso-layout-flow-alt:bottom-to-top" inset="2.53817mm,1.2692mm,2.53817mm,1.2692mm">
                  <w:txbxContent>
                    <w:p w14:paraId="0FD8AAA7" w14:textId="77777777" w:rsidR="002647C7" w:rsidRPr="00A95798" w:rsidRDefault="002647C7" w:rsidP="005727C4">
                      <w:pPr>
                        <w:pStyle w:val="NormalWeb"/>
                        <w:spacing w:before="0" w:beforeAutospacing="0" w:after="0" w:afterAutospacing="0"/>
                        <w:jc w:val="center"/>
                      </w:pPr>
                      <w:r w:rsidRPr="00A95798">
                        <w:rPr>
                          <w:b/>
                          <w:bCs/>
                          <w:color w:val="000000"/>
                          <w:kern w:val="24"/>
                          <w:lang w:val="en-GB"/>
                        </w:rPr>
                        <w:t>2018</w:t>
                      </w:r>
                      <w:r w:rsidRPr="00A95798">
                        <w:rPr>
                          <w:b/>
                          <w:bCs/>
                          <w:color w:val="000000" w:themeColor="text1"/>
                          <w:kern w:val="24"/>
                          <w:lang w:val="en-GB"/>
                        </w:rPr>
                        <w:t>–</w:t>
                      </w:r>
                      <w:r w:rsidRPr="00A95798">
                        <w:rPr>
                          <w:b/>
                          <w:bCs/>
                          <w:color w:val="000000"/>
                          <w:kern w:val="24"/>
                          <w:lang w:val="en-GB"/>
                        </w:rPr>
                        <w:t>2021</w:t>
                      </w:r>
                    </w:p>
                  </w:txbxContent>
                </v:textbox>
              </v:shape>
            </w:pict>
          </mc:Fallback>
        </mc:AlternateContent>
      </w:r>
      <w:r>
        <w:rPr>
          <w:noProof/>
          <w:lang w:val="en-US"/>
        </w:rPr>
        <mc:AlternateContent>
          <mc:Choice Requires="wps">
            <w:drawing>
              <wp:anchor distT="0" distB="0" distL="114300" distR="114300" simplePos="0" relativeHeight="251444224" behindDoc="0" locked="0" layoutInCell="1" allowOverlap="1" wp14:anchorId="67F7206C" wp14:editId="1B12D781">
                <wp:simplePos x="0" y="0"/>
                <wp:positionH relativeFrom="column">
                  <wp:posOffset>-174449</wp:posOffset>
                </wp:positionH>
                <wp:positionV relativeFrom="paragraph">
                  <wp:posOffset>3278634</wp:posOffset>
                </wp:positionV>
                <wp:extent cx="385814" cy="1648307"/>
                <wp:effectExtent l="0" t="0" r="0" b="0"/>
                <wp:wrapNone/>
                <wp:docPr id="11" name="TextBox 45"/>
                <wp:cNvGraphicFramePr/>
                <a:graphic xmlns:a="http://schemas.openxmlformats.org/drawingml/2006/main">
                  <a:graphicData uri="http://schemas.microsoft.com/office/word/2010/wordprocessingShape">
                    <wps:wsp>
                      <wps:cNvSpPr txBox="1"/>
                      <wps:spPr>
                        <a:xfrm>
                          <a:off x="0" y="0"/>
                          <a:ext cx="385814" cy="1648307"/>
                        </a:xfrm>
                        <a:prstGeom prst="rect">
                          <a:avLst/>
                        </a:prstGeom>
                        <a:noFill/>
                      </wps:spPr>
                      <wps:txbx>
                        <w:txbxContent>
                          <w:p w14:paraId="4D503122" w14:textId="77777777" w:rsidR="002647C7" w:rsidRPr="00A95798" w:rsidRDefault="002647C7" w:rsidP="005727C4">
                            <w:pPr>
                              <w:pStyle w:val="NormalWeb"/>
                              <w:spacing w:before="0" w:beforeAutospacing="0" w:after="0" w:afterAutospacing="0"/>
                              <w:jc w:val="center"/>
                            </w:pPr>
                            <w:r w:rsidRPr="00A95798">
                              <w:rPr>
                                <w:b/>
                                <w:bCs/>
                                <w:color w:val="000000"/>
                                <w:kern w:val="24"/>
                                <w:lang w:val="en-GB"/>
                              </w:rPr>
                              <w:t>Future MTS periods</w:t>
                            </w:r>
                          </w:p>
                        </w:txbxContent>
                      </wps:txbx>
                      <wps:bodyPr vert="vert270" wrap="square" lIns="91374" tIns="45690" rIns="91374" bIns="45690">
                        <a:noAutofit/>
                      </wps:bodyPr>
                    </wps:wsp>
                  </a:graphicData>
                </a:graphic>
              </wp:anchor>
            </w:drawing>
          </mc:Choice>
          <mc:Fallback>
            <w:pict>
              <v:shape id="_x0000_s1088" type="#_x0000_t202" style="position:absolute;margin-left:-13.75pt;margin-top:258.15pt;width:30.4pt;height:129.8pt;z-index:25144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" filled="f" stroked="f">
                <v:textbox style="layout-flow:vertical;mso-layout-flow-alt:bottom-to-top" inset="2.53817mm,1.2692mm,2.53817mm,1.2692mm">
                  <w:txbxContent>
                    <w:p w14:paraId="4D503122" w14:textId="77777777" w:rsidR="002647C7" w:rsidRPr="00A95798" w:rsidRDefault="002647C7" w:rsidP="005727C4">
                      <w:pPr>
                        <w:pStyle w:val="NormalWeb"/>
                        <w:spacing w:before="0" w:beforeAutospacing="0" w:after="0" w:afterAutospacing="0"/>
                        <w:jc w:val="center"/>
                      </w:pPr>
                      <w:r w:rsidRPr="00A95798">
                        <w:rPr>
                          <w:b/>
                          <w:bCs/>
                          <w:color w:val="000000"/>
                          <w:kern w:val="24"/>
                          <w:lang w:val="en-GB"/>
                        </w:rPr>
                        <w:t>Future MTS periods</w:t>
                      </w:r>
                    </w:p>
                  </w:txbxContent>
                </v:textbox>
              </v:shape>
            </w:pict>
          </mc:Fallback>
        </mc:AlternateContent>
      </w:r>
      <w:r>
        <w:rPr>
          <w:noProof/>
          <w:lang w:val="en-US"/>
        </w:rPr>
        <mc:AlternateContent>
          <mc:Choice Requires="wps">
            <w:drawing>
              <wp:anchor distT="0" distB="0" distL="114300" distR="114300" simplePos="0" relativeHeight="251445248" behindDoc="0" locked="0" layoutInCell="1" allowOverlap="1" wp14:anchorId="44664AB6" wp14:editId="3CE21F4B">
                <wp:simplePos x="0" y="0"/>
                <wp:positionH relativeFrom="column">
                  <wp:posOffset>234368</wp:posOffset>
                </wp:positionH>
                <wp:positionV relativeFrom="paragraph">
                  <wp:posOffset>195431</wp:posOffset>
                </wp:positionV>
                <wp:extent cx="6030796" cy="678028"/>
                <wp:effectExtent l="0" t="0" r="27305" b="27305"/>
                <wp:wrapNone/>
                <wp:docPr id="12" name="Rounded Rectangle 12"/>
                <wp:cNvGraphicFramePr/>
                <a:graphic xmlns:a="http://schemas.openxmlformats.org/drawingml/2006/main">
                  <a:graphicData uri="http://schemas.microsoft.com/office/word/2010/wordprocessingShape">
                    <wps:wsp>
                      <wps:cNvSpPr/>
                      <wps:spPr>
                        <a:xfrm>
                          <a:off x="0" y="0"/>
                          <a:ext cx="6030796" cy="678028"/>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A323C1" w14:textId="77777777" w:rsidR="002647C7" w:rsidRDefault="002647C7" w:rsidP="005727C4">
                            <w:pPr>
                              <w:pStyle w:val="NormalWeb"/>
                              <w:spacing w:before="0" w:beforeAutospacing="0" w:after="0" w:afterAutospacing="0"/>
                              <w:jc w:val="center"/>
                            </w:pPr>
                            <w:r>
                              <w:rPr>
                                <w:rFonts w:eastAsia="MS PGothic"/>
                                <w:b/>
                                <w:bCs/>
                                <w:color w:val="000000"/>
                                <w:kern w:val="24"/>
                                <w:sz w:val="20"/>
                                <w:szCs w:val="20"/>
                                <w:lang w:val="en-GB"/>
                              </w:rPr>
                              <w:t xml:space="preserve">Objective: </w:t>
                            </w:r>
                            <w:r>
                              <w:rPr>
                                <w:rFonts w:eastAsia="MS PGothic"/>
                                <w:color w:val="000000"/>
                                <w:kern w:val="24"/>
                                <w:sz w:val="20"/>
                                <w:szCs w:val="20"/>
                                <w:lang w:val="en-GB"/>
                              </w:rPr>
                              <w:t>Marine, freshwater and t</w:t>
                            </w:r>
                            <w:proofErr w:type="spellStart"/>
                            <w:r>
                              <w:rPr>
                                <w:rFonts w:eastAsia="MS PGothic"/>
                                <w:color w:val="000000"/>
                                <w:kern w:val="24"/>
                                <w:sz w:val="20"/>
                                <w:szCs w:val="20"/>
                              </w:rPr>
                              <w:t>errestrial</w:t>
                            </w:r>
                            <w:proofErr w:type="spellEnd"/>
                            <w:r>
                              <w:rPr>
                                <w:rFonts w:eastAsia="MS PGothic"/>
                                <w:color w:val="000000"/>
                                <w:kern w:val="24"/>
                                <w:sz w:val="20"/>
                                <w:szCs w:val="20"/>
                              </w:rPr>
                              <w:t xml:space="preserve"> ecosystems are increasingly managed through an integrated approach that enables them to maintain and restore biodiversity, ecosystems’ long-term functioning and supply of ecosystem goods and services</w:t>
                            </w:r>
                          </w:p>
                        </w:txbxContent>
                      </wps:txbx>
                      <wps:bodyPr lIns="9138" tIns="45690" rIns="9138" bIns="45690" anchor="ctr"/>
                    </wps:wsp>
                  </a:graphicData>
                </a:graphic>
              </wp:anchor>
            </w:drawing>
          </mc:Choice>
          <mc:Fallback>
            <w:pict>
              <v:roundrect id="Rounded Rectangle 12" o:spid="_x0000_s1089" style="position:absolute;margin-left:18.45pt;margin-top:15.4pt;width:474.85pt;height:53.4pt;z-index:251445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" fillcolor="#fde9d9 [665]" strokecolor="#fbd4b4 [1305]" strokeweight="1pt">
                <v:textbox inset=".25383mm,1.2692mm,.25383mm,1.2692mm">
                  <w:txbxContent>
                    <w:p w14:paraId="0FA323C1" w14:textId="77777777" w:rsidR="002647C7" w:rsidRDefault="002647C7" w:rsidP="005727C4">
                      <w:pPr>
                        <w:pStyle w:val="NormalWeb"/>
                        <w:spacing w:before="0" w:beforeAutospacing="0" w:after="0" w:afterAutospacing="0"/>
                        <w:jc w:val="center"/>
                      </w:pPr>
                      <w:r>
                        <w:rPr>
                          <w:rFonts w:eastAsia="MS PGothic"/>
                          <w:b/>
                          <w:bCs/>
                          <w:color w:val="000000"/>
                          <w:kern w:val="24"/>
                          <w:sz w:val="20"/>
                          <w:szCs w:val="20"/>
                          <w:lang w:val="en-GB"/>
                        </w:rPr>
                        <w:t xml:space="preserve">Objective: </w:t>
                      </w:r>
                      <w:r>
                        <w:rPr>
                          <w:rFonts w:eastAsia="MS PGothic"/>
                          <w:color w:val="000000"/>
                          <w:kern w:val="24"/>
                          <w:sz w:val="20"/>
                          <w:szCs w:val="20"/>
                          <w:lang w:val="en-GB"/>
                        </w:rPr>
                        <w:t>Marine, freshwater and t</w:t>
                      </w:r>
                      <w:proofErr w:type="spellStart"/>
                      <w:r>
                        <w:rPr>
                          <w:rFonts w:eastAsia="MS PGothic"/>
                          <w:color w:val="000000"/>
                          <w:kern w:val="24"/>
                          <w:sz w:val="20"/>
                          <w:szCs w:val="20"/>
                        </w:rPr>
                        <w:t>errestrial</w:t>
                      </w:r>
                      <w:proofErr w:type="spellEnd"/>
                      <w:r>
                        <w:rPr>
                          <w:rFonts w:eastAsia="MS PGothic"/>
                          <w:color w:val="000000"/>
                          <w:kern w:val="24"/>
                          <w:sz w:val="20"/>
                          <w:szCs w:val="20"/>
                        </w:rPr>
                        <w:t xml:space="preserve"> ecosystems are increasingly managed through an integrated approach that enables them to maintain and restore biodiversity, ecosystems’ long-term functioning and supply of ecosystem goods and services</w:t>
                      </w:r>
                    </w:p>
                  </w:txbxContent>
                </v:textbox>
              </v:roundrect>
            </w:pict>
          </mc:Fallback>
        </mc:AlternateContent>
      </w:r>
      <w:r>
        <w:rPr>
          <w:noProof/>
          <w:lang w:val="en-US"/>
        </w:rPr>
        <mc:AlternateContent>
          <mc:Choice Requires="wps">
            <w:drawing>
              <wp:anchor distT="0" distB="0" distL="114300" distR="114300" simplePos="0" relativeHeight="251446272" behindDoc="0" locked="0" layoutInCell="1" allowOverlap="1" wp14:anchorId="6D0D8B52" wp14:editId="49D75943">
                <wp:simplePos x="0" y="0"/>
                <wp:positionH relativeFrom="column">
                  <wp:posOffset>367899</wp:posOffset>
                </wp:positionH>
                <wp:positionV relativeFrom="paragraph">
                  <wp:posOffset>1032295</wp:posOffset>
                </wp:positionV>
                <wp:extent cx="5726508" cy="912942"/>
                <wp:effectExtent l="0" t="0" r="26670" b="20955"/>
                <wp:wrapNone/>
                <wp:docPr id="13" name="Rounded Rectangle 13"/>
                <wp:cNvGraphicFramePr/>
                <a:graphic xmlns:a="http://schemas.openxmlformats.org/drawingml/2006/main">
                  <a:graphicData uri="http://schemas.microsoft.com/office/word/2010/wordprocessingShape">
                    <wps:wsp>
                      <wps:cNvSpPr/>
                      <wps:spPr>
                        <a:xfrm>
                          <a:off x="0" y="0"/>
                          <a:ext cx="5726508" cy="912942"/>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6DB0E" w14:textId="4C148BDD" w:rsidR="002647C7" w:rsidRPr="00631EAB" w:rsidRDefault="002647C7" w:rsidP="005727C4">
                            <w:pPr>
                              <w:pStyle w:val="NormalWeb"/>
                              <w:spacing w:before="0" w:beforeAutospacing="0" w:after="0" w:afterAutospacing="0"/>
                              <w:jc w:val="center"/>
                              <w:rPr>
                                <w:sz w:val="18"/>
                                <w:szCs w:val="18"/>
                              </w:rPr>
                            </w:pPr>
                            <w:r w:rsidRPr="00631EAB">
                              <w:rPr>
                                <w:b/>
                                <w:bCs/>
                                <w:color w:val="F2F2F2"/>
                                <w:kern w:val="24"/>
                                <w:sz w:val="18"/>
                                <w:szCs w:val="18"/>
                                <w14:textFill>
                                  <w14:solidFill>
                                    <w14:srgbClr w14:val="F2F2F2">
                                      <w14:lumMod w14:val="95000"/>
                                    </w14:srgbClr>
                                  </w14:solidFill>
                                </w14:textFill>
                              </w:rPr>
                              <w:t>Healthy ecosystems provide a secure supply of ecosystem goods and services for human well-being</w:t>
                            </w:r>
                          </w:p>
                          <w:p w14:paraId="052EAE4A" w14:textId="77777777" w:rsidR="002647C7" w:rsidRPr="00631EAB" w:rsidRDefault="002647C7" w:rsidP="005727C4">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Goals: 1, 2, 3, 6, 7, 11, 12, 13, 14, 15 and 17</w:t>
                            </w:r>
                          </w:p>
                          <w:p w14:paraId="6AE0F1AC" w14:textId="77777777" w:rsidR="002647C7" w:rsidRPr="00631EAB" w:rsidRDefault="002647C7" w:rsidP="005727C4">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 xml:space="preserve">Targets: </w:t>
                            </w:r>
                            <w:r w:rsidRPr="00631EAB">
                              <w:rPr>
                                <w:b/>
                                <w:bCs/>
                                <w:i/>
                                <w:iCs/>
                                <w:color w:val="F2F2F2"/>
                                <w:kern w:val="24"/>
                                <w:sz w:val="18"/>
                                <w:szCs w:val="18"/>
                                <w:lang w:val="pt-BR"/>
                                <w14:textFill>
                                  <w14:solidFill>
                                    <w14:srgbClr w14:val="F2F2F2">
                                      <w14:lumMod w14:val="95000"/>
                                    </w14:srgbClr>
                                  </w14:solidFill>
                                </w14:textFill>
                              </w:rPr>
                              <w:t>1.b, 2.1, 2.4, 3.3, 6.3, 6.5, 6.6, 7.2, 11.4, 11.6, 11.a, 12.6, 12.7, 12.8, 13.3, 14.1, 14.2, 14.3, 14.4, 14.5, 14.6, 14.c, 15.1, 15.2, 15.3, 15.4, 15.5, 15.6, 15.7, 15.8, 15.9,  15.a, 17.5, 17.14, 17.19</w:t>
                            </w:r>
                          </w:p>
                        </w:txbxContent>
                      </wps:txbx>
                      <wps:bodyPr lIns="9138" tIns="45690" rIns="9138" bIns="45690" anchor="ctr"/>
                    </wps:wsp>
                  </a:graphicData>
                </a:graphic>
              </wp:anchor>
            </w:drawing>
          </mc:Choice>
          <mc:Fallback>
            <w:pict>
              <v:roundrect id="Rounded Rectangle 13" o:spid="_x0000_s1090" style="position:absolute;margin-left:28.95pt;margin-top:81.3pt;width:450.9pt;height:71.9pt;z-index:251446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" fillcolor="#943634 [2405]" strokecolor="#95b3d7 [1940]" strokeweight="1pt">
                <v:textbox inset=".25383mm,1.2692mm,.25383mm,1.2692mm">
                  <w:txbxContent>
                    <w:p w14:paraId="7DA6DB0E" w14:textId="4C148BDD" w:rsidR="002647C7" w:rsidRPr="00631EAB" w:rsidRDefault="002647C7" w:rsidP="005727C4">
                      <w:pPr>
                        <w:pStyle w:val="NormalWeb"/>
                        <w:spacing w:before="0" w:beforeAutospacing="0" w:after="0" w:afterAutospacing="0"/>
                        <w:jc w:val="center"/>
                        <w:rPr>
                          <w:sz w:val="18"/>
                          <w:szCs w:val="18"/>
                        </w:rPr>
                      </w:pPr>
                      <w:r w:rsidRPr="00631EAB">
                        <w:rPr>
                          <w:b/>
                          <w:bCs/>
                          <w:color w:val="F2F2F2"/>
                          <w:kern w:val="24"/>
                          <w:sz w:val="18"/>
                          <w:szCs w:val="18"/>
                          <w14:textFill>
                            <w14:solidFill>
                              <w14:srgbClr w14:val="F2F2F2">
                                <w14:lumMod w14:val="95000"/>
                              </w14:srgbClr>
                            </w14:solidFill>
                          </w14:textFill>
                        </w:rPr>
                        <w:t>Healthy ecosystems provide a secure supply of ecosystem goods and services for human well-being</w:t>
                      </w:r>
                    </w:p>
                    <w:p w14:paraId="052EAE4A" w14:textId="77777777" w:rsidR="002647C7" w:rsidRPr="00631EAB" w:rsidRDefault="002647C7" w:rsidP="005727C4">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Goals: 1, 2, 3, 6, 7, 11, 12, 13, 14, 15 and 17</w:t>
                      </w:r>
                    </w:p>
                    <w:p w14:paraId="6AE0F1AC" w14:textId="77777777" w:rsidR="002647C7" w:rsidRPr="00631EAB" w:rsidRDefault="002647C7" w:rsidP="005727C4">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 xml:space="preserve">Targets: </w:t>
                      </w:r>
                      <w:r w:rsidRPr="00631EAB">
                        <w:rPr>
                          <w:b/>
                          <w:bCs/>
                          <w:i/>
                          <w:iCs/>
                          <w:color w:val="F2F2F2"/>
                          <w:kern w:val="24"/>
                          <w:sz w:val="18"/>
                          <w:szCs w:val="18"/>
                          <w:lang w:val="pt-BR"/>
                          <w14:textFill>
                            <w14:solidFill>
                              <w14:srgbClr w14:val="F2F2F2">
                                <w14:lumMod w14:val="95000"/>
                              </w14:srgbClr>
                            </w14:solidFill>
                          </w14:textFill>
                        </w:rPr>
                        <w:t>1.b, 2.1, 2.4, 3.3, 6.3, 6.5, 6.6, 7.2, 11.4, 11.6, 11.a, 12.6, 12.7, 12.8, 13.3, 14.1, 14.2, 14.3, 14.4, 14.5, 14.6, 14.c, 15.1, 15.2, 15.3, 15.4, 15.5, 15.6, 15.7, 15.8, 15.9,  15.a, 17.5, 17.14, 17.19</w:t>
                      </w:r>
                    </w:p>
                  </w:txbxContent>
                </v:textbox>
              </v:roundrect>
            </w:pict>
          </mc:Fallback>
        </mc:AlternateContent>
      </w:r>
      <w:r>
        <w:rPr>
          <w:noProof/>
          <w:lang w:val="en-US"/>
        </w:rPr>
        <mc:AlternateContent>
          <mc:Choice Requires="wps">
            <w:drawing>
              <wp:anchor distT="0" distB="0" distL="114300" distR="114300" simplePos="0" relativeHeight="251447296" behindDoc="0" locked="0" layoutInCell="1" allowOverlap="1" wp14:anchorId="7851B3FC" wp14:editId="65883116">
                <wp:simplePos x="0" y="0"/>
                <wp:positionH relativeFrom="column">
                  <wp:posOffset>-174449</wp:posOffset>
                </wp:positionH>
                <wp:positionV relativeFrom="paragraph">
                  <wp:posOffset>1488757</wp:posOffset>
                </wp:positionV>
                <wp:extent cx="385814" cy="1503758"/>
                <wp:effectExtent l="0" t="0" r="0" b="0"/>
                <wp:wrapNone/>
                <wp:docPr id="15" name="TextBox 67"/>
                <wp:cNvGraphicFramePr/>
                <a:graphic xmlns:a="http://schemas.openxmlformats.org/drawingml/2006/main">
                  <a:graphicData uri="http://schemas.microsoft.com/office/word/2010/wordprocessingShape">
                    <wps:wsp>
                      <wps:cNvSpPr txBox="1"/>
                      <wps:spPr>
                        <a:xfrm>
                          <a:off x="0" y="0"/>
                          <a:ext cx="385814" cy="1503758"/>
                        </a:xfrm>
                        <a:prstGeom prst="rect">
                          <a:avLst/>
                        </a:prstGeom>
                        <a:noFill/>
                      </wps:spPr>
                      <wps:txbx>
                        <w:txbxContent>
                          <w:p w14:paraId="007CAE8B" w14:textId="77777777" w:rsidR="002647C7" w:rsidRPr="00A95798" w:rsidRDefault="002647C7" w:rsidP="005727C4">
                            <w:pPr>
                              <w:pStyle w:val="NormalWeb"/>
                              <w:spacing w:before="0" w:beforeAutospacing="0" w:after="0" w:afterAutospacing="0"/>
                              <w:jc w:val="center"/>
                            </w:pPr>
                            <w:r w:rsidRPr="00A95798">
                              <w:rPr>
                                <w:b/>
                                <w:bCs/>
                                <w:color w:val="000000"/>
                                <w:kern w:val="24"/>
                                <w:lang w:val="en-GB"/>
                              </w:rPr>
                              <w:t>2030 impact</w:t>
                            </w:r>
                          </w:p>
                        </w:txbxContent>
                      </wps:txbx>
                      <wps:bodyPr vert="vert270" wrap="square" lIns="91374" tIns="45690" rIns="91374" bIns="45690">
                        <a:noAutofit/>
                      </wps:bodyPr>
                    </wps:wsp>
                  </a:graphicData>
                </a:graphic>
              </wp:anchor>
            </w:drawing>
          </mc:Choice>
          <mc:Fallback>
            <w:pict>
              <v:shape id="_x0000_s1091" type="#_x0000_t202" style="position:absolute;margin-left:-13.75pt;margin-top:117.2pt;width:30.4pt;height:118.4pt;z-index:25144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" filled="f" stroked="f">
                <v:textbox style="layout-flow:vertical;mso-layout-flow-alt:bottom-to-top" inset="2.53817mm,1.2692mm,2.53817mm,1.2692mm">
                  <w:txbxContent>
                    <w:p w14:paraId="007CAE8B" w14:textId="77777777" w:rsidR="002647C7" w:rsidRPr="00A95798" w:rsidRDefault="002647C7" w:rsidP="005727C4">
                      <w:pPr>
                        <w:pStyle w:val="NormalWeb"/>
                        <w:spacing w:before="0" w:beforeAutospacing="0" w:after="0" w:afterAutospacing="0"/>
                        <w:jc w:val="center"/>
                      </w:pPr>
                      <w:r w:rsidRPr="00A95798">
                        <w:rPr>
                          <w:b/>
                          <w:bCs/>
                          <w:color w:val="000000"/>
                          <w:kern w:val="24"/>
                          <w:lang w:val="en-GB"/>
                        </w:rPr>
                        <w:t>2030 impact</w:t>
                      </w:r>
                    </w:p>
                  </w:txbxContent>
                </v:textbox>
              </v:shape>
            </w:pict>
          </mc:Fallback>
        </mc:AlternateContent>
      </w:r>
      <w:r>
        <w:rPr>
          <w:noProof/>
          <w:lang w:val="en-US"/>
        </w:rPr>
        <mc:AlternateContent>
          <mc:Choice Requires="wps">
            <w:drawing>
              <wp:anchor distT="0" distB="0" distL="114300" distR="114300" simplePos="0" relativeHeight="251449344" behindDoc="0" locked="0" layoutInCell="1" allowOverlap="1" wp14:anchorId="48C44445" wp14:editId="34CFF95A">
                <wp:simplePos x="0" y="0"/>
                <wp:positionH relativeFrom="column">
                  <wp:posOffset>367899</wp:posOffset>
                </wp:positionH>
                <wp:positionV relativeFrom="paragraph">
                  <wp:posOffset>5124742</wp:posOffset>
                </wp:positionV>
                <wp:extent cx="2902335" cy="962213"/>
                <wp:effectExtent l="0" t="0" r="12700" b="28575"/>
                <wp:wrapNone/>
                <wp:docPr id="24" name="Rounded Rectangle 24"/>
                <wp:cNvGraphicFramePr/>
                <a:graphic xmlns:a="http://schemas.openxmlformats.org/drawingml/2006/main">
                  <a:graphicData uri="http://schemas.microsoft.com/office/word/2010/wordprocessingShape">
                    <wps:wsp>
                      <wps:cNvSpPr/>
                      <wps:spPr>
                        <a:xfrm>
                          <a:off x="0" y="0"/>
                          <a:ext cx="2902335" cy="962213"/>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77F2C" w14:textId="4B46830A"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 xml:space="preserve">The health and productivity of marine, </w:t>
                            </w:r>
                            <w:proofErr w:type="gramStart"/>
                            <w:r w:rsidRPr="00631EAB">
                              <w:rPr>
                                <w:color w:val="FFFFFF"/>
                                <w:kern w:val="24"/>
                                <w:sz w:val="18"/>
                                <w:szCs w:val="18"/>
                              </w:rPr>
                              <w:t>freshwater  and</w:t>
                            </w:r>
                            <w:proofErr w:type="gramEnd"/>
                            <w:r w:rsidRPr="00631EAB">
                              <w:rPr>
                                <w:color w:val="FFFFFF"/>
                                <w:kern w:val="24"/>
                                <w:sz w:val="18"/>
                                <w:szCs w:val="18"/>
                              </w:rPr>
                              <w:t xml:space="preserve"> terrestrial ecosystems are institutionalized in education, monitoring and cross-sector and </w:t>
                            </w:r>
                            <w:proofErr w:type="spellStart"/>
                            <w:r w:rsidRPr="00631EAB">
                              <w:rPr>
                                <w:color w:val="FFFFFF"/>
                                <w:kern w:val="24"/>
                                <w:sz w:val="18"/>
                                <w:szCs w:val="18"/>
                              </w:rPr>
                              <w:t>transboundary</w:t>
                            </w:r>
                            <w:proofErr w:type="spellEnd"/>
                            <w:r w:rsidRPr="00631EAB">
                              <w:rPr>
                                <w:color w:val="FFFFFF"/>
                                <w:kern w:val="24"/>
                                <w:sz w:val="18"/>
                                <w:szCs w:val="18"/>
                              </w:rPr>
                              <w:t xml:space="preserve"> collaboration frameworks at national and </w:t>
                            </w:r>
                            <w:r>
                              <w:rPr>
                                <w:color w:val="FFFFFF"/>
                                <w:kern w:val="24"/>
                                <w:sz w:val="18"/>
                                <w:szCs w:val="18"/>
                              </w:rPr>
                              <w:br/>
                            </w:r>
                            <w:r w:rsidRPr="00631EAB">
                              <w:rPr>
                                <w:color w:val="FFFFFF"/>
                                <w:kern w:val="24"/>
                                <w:sz w:val="18"/>
                                <w:szCs w:val="18"/>
                              </w:rPr>
                              <w:t>international levels</w:t>
                            </w:r>
                          </w:p>
                        </w:txbxContent>
                      </wps:txbx>
                      <wps:bodyPr lIns="9138" tIns="45690" rIns="9138" bIns="45690" anchor="ctr"/>
                    </wps:wsp>
                  </a:graphicData>
                </a:graphic>
              </wp:anchor>
            </w:drawing>
          </mc:Choice>
          <mc:Fallback>
            <w:pict>
              <v:roundrect id="Rounded Rectangle 24" o:spid="_x0000_s1092" style="position:absolute;margin-left:28.95pt;margin-top:403.5pt;width:228.55pt;height:75.75pt;z-index:251449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" fillcolor="#17365d [2415]" strokecolor="#95b3d7 [1940]" strokeweight="1pt">
                <v:textbox inset=".25383mm,1.2692mm,.25383mm,1.2692mm">
                  <w:txbxContent>
                    <w:p w14:paraId="31B77F2C" w14:textId="4B46830A"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 xml:space="preserve">The health and productivity of marine, </w:t>
                      </w:r>
                      <w:proofErr w:type="gramStart"/>
                      <w:r w:rsidRPr="00631EAB">
                        <w:rPr>
                          <w:color w:val="FFFFFF"/>
                          <w:kern w:val="24"/>
                          <w:sz w:val="18"/>
                          <w:szCs w:val="18"/>
                        </w:rPr>
                        <w:t>freshwater  and</w:t>
                      </w:r>
                      <w:proofErr w:type="gramEnd"/>
                      <w:r w:rsidRPr="00631EAB">
                        <w:rPr>
                          <w:color w:val="FFFFFF"/>
                          <w:kern w:val="24"/>
                          <w:sz w:val="18"/>
                          <w:szCs w:val="18"/>
                        </w:rPr>
                        <w:t xml:space="preserve"> terrestrial ecosystems are institutionalized in education, monitoring and cross-sector and </w:t>
                      </w:r>
                      <w:proofErr w:type="spellStart"/>
                      <w:r w:rsidRPr="00631EAB">
                        <w:rPr>
                          <w:color w:val="FFFFFF"/>
                          <w:kern w:val="24"/>
                          <w:sz w:val="18"/>
                          <w:szCs w:val="18"/>
                        </w:rPr>
                        <w:t>transboundary</w:t>
                      </w:r>
                      <w:proofErr w:type="spellEnd"/>
                      <w:r w:rsidRPr="00631EAB">
                        <w:rPr>
                          <w:color w:val="FFFFFF"/>
                          <w:kern w:val="24"/>
                          <w:sz w:val="18"/>
                          <w:szCs w:val="18"/>
                        </w:rPr>
                        <w:t xml:space="preserve"> collaboration frameworks at national and </w:t>
                      </w:r>
                      <w:r>
                        <w:rPr>
                          <w:color w:val="FFFFFF"/>
                          <w:kern w:val="24"/>
                          <w:sz w:val="18"/>
                          <w:szCs w:val="18"/>
                        </w:rPr>
                        <w:br/>
                      </w:r>
                      <w:r w:rsidRPr="00631EAB">
                        <w:rPr>
                          <w:color w:val="FFFFFF"/>
                          <w:kern w:val="24"/>
                          <w:sz w:val="18"/>
                          <w:szCs w:val="18"/>
                        </w:rPr>
                        <w:t>international levels</w:t>
                      </w:r>
                    </w:p>
                  </w:txbxContent>
                </v:textbox>
              </v:roundrect>
            </w:pict>
          </mc:Fallback>
        </mc:AlternateContent>
      </w:r>
      <w:r>
        <w:rPr>
          <w:noProof/>
          <w:lang w:val="en-US"/>
        </w:rPr>
        <mc:AlternateContent>
          <mc:Choice Requires="wps">
            <w:drawing>
              <wp:anchor distT="0" distB="0" distL="114300" distR="114300" simplePos="0" relativeHeight="251450368" behindDoc="0" locked="0" layoutInCell="1" allowOverlap="1" wp14:anchorId="505D2C80" wp14:editId="299DBBCD">
                <wp:simplePos x="0" y="0"/>
                <wp:positionH relativeFrom="column">
                  <wp:posOffset>367899</wp:posOffset>
                </wp:positionH>
                <wp:positionV relativeFrom="paragraph">
                  <wp:posOffset>2097393</wp:posOffset>
                </wp:positionV>
                <wp:extent cx="5726508" cy="989020"/>
                <wp:effectExtent l="0" t="0" r="26670" b="20955"/>
                <wp:wrapNone/>
                <wp:docPr id="25" name="Rounded Rectangle 25"/>
                <wp:cNvGraphicFramePr/>
                <a:graphic xmlns:a="http://schemas.openxmlformats.org/drawingml/2006/main">
                  <a:graphicData uri="http://schemas.microsoft.com/office/word/2010/wordprocessingShape">
                    <wps:wsp>
                      <wps:cNvSpPr/>
                      <wps:spPr>
                        <a:xfrm>
                          <a:off x="0" y="0"/>
                          <a:ext cx="5726508" cy="98902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19CF0" w14:textId="77777777" w:rsidR="002647C7" w:rsidRPr="008939FE" w:rsidRDefault="002647C7" w:rsidP="005727C4">
                            <w:pPr>
                              <w:pStyle w:val="NormalWeb"/>
                              <w:spacing w:before="0" w:beforeAutospacing="0" w:after="0" w:afterAutospacing="0"/>
                              <w:rPr>
                                <w:color w:val="000000" w:themeColor="text1"/>
                                <w:sz w:val="18"/>
                                <w:szCs w:val="18"/>
                              </w:rPr>
                            </w:pPr>
                            <w:r w:rsidRPr="008939FE">
                              <w:rPr>
                                <w:b/>
                                <w:bCs/>
                                <w:color w:val="000000" w:themeColor="text1"/>
                                <w:kern w:val="24"/>
                                <w:sz w:val="18"/>
                                <w:szCs w:val="18"/>
                              </w:rPr>
                              <w:t xml:space="preserve">Indicator: </w:t>
                            </w:r>
                          </w:p>
                          <w:p w14:paraId="3CFE4BE0" w14:textId="77777777" w:rsidR="002647C7" w:rsidRPr="008939FE" w:rsidRDefault="002647C7" w:rsidP="005727C4">
                            <w:pPr>
                              <w:pStyle w:val="NormalWeb"/>
                              <w:spacing w:before="0" w:beforeAutospacing="0" w:after="0" w:afterAutospacing="0"/>
                              <w:rPr>
                                <w:color w:val="000000" w:themeColor="text1"/>
                                <w:sz w:val="18"/>
                                <w:szCs w:val="18"/>
                              </w:rPr>
                            </w:pPr>
                            <w:r w:rsidRPr="008939FE">
                              <w:rPr>
                                <w:color w:val="000000" w:themeColor="text1"/>
                                <w:kern w:val="24"/>
                                <w:sz w:val="18"/>
                                <w:szCs w:val="18"/>
                              </w:rPr>
                              <w:t xml:space="preserve">Trends in the health and productivity of ecosystems, such as in food security, malaria incident cases, </w:t>
                            </w:r>
                            <w:r w:rsidRPr="004231BA">
                              <w:rPr>
                                <w:color w:val="000000" w:themeColor="text1"/>
                                <w:kern w:val="24"/>
                                <w:sz w:val="18"/>
                                <w:szCs w:val="18"/>
                                <w:lang w:val="en-GB"/>
                              </w:rPr>
                              <w:t xml:space="preserve">coverage of marine protected areas, </w:t>
                            </w:r>
                            <w:r w:rsidRPr="004231BA">
                              <w:rPr>
                                <w:color w:val="000000" w:themeColor="text1"/>
                                <w:kern w:val="24"/>
                                <w:sz w:val="18"/>
                                <w:szCs w:val="18"/>
                              </w:rPr>
                              <w:t xml:space="preserve">forest area as a percentage of total land area </w:t>
                            </w:r>
                            <w:proofErr w:type="gramStart"/>
                            <w:r w:rsidRPr="004231BA">
                              <w:rPr>
                                <w:color w:val="000000" w:themeColor="text1"/>
                                <w:kern w:val="24"/>
                                <w:sz w:val="18"/>
                                <w:szCs w:val="18"/>
                              </w:rPr>
                              <w:t xml:space="preserve">and </w:t>
                            </w:r>
                            <w:r w:rsidRPr="008939FE">
                              <w:rPr>
                                <w:b/>
                                <w:bCs/>
                                <w:color w:val="000000" w:themeColor="text1"/>
                                <w:kern w:val="24"/>
                                <w:sz w:val="18"/>
                                <w:szCs w:val="18"/>
                              </w:rPr>
                              <w:t xml:space="preserve"> </w:t>
                            </w:r>
                            <w:r w:rsidRPr="004231BA">
                              <w:rPr>
                                <w:color w:val="000000" w:themeColor="text1"/>
                                <w:kern w:val="24"/>
                                <w:sz w:val="18"/>
                                <w:szCs w:val="18"/>
                                <w:lang w:val="en-GB"/>
                              </w:rPr>
                              <w:t>water</w:t>
                            </w:r>
                            <w:proofErr w:type="gramEnd"/>
                            <w:r w:rsidRPr="004231BA">
                              <w:rPr>
                                <w:color w:val="000000" w:themeColor="text1"/>
                                <w:kern w:val="24"/>
                                <w:sz w:val="18"/>
                                <w:szCs w:val="18"/>
                                <w:lang w:val="en-GB"/>
                              </w:rPr>
                              <w:t xml:space="preserve"> quality not presenting risk to the environment or human health, percentage of change in water-related ecosystems extent over time, Mountain Green Cover Index, Red List Index.</w:t>
                            </w:r>
                          </w:p>
                        </w:txbxContent>
                      </wps:txbx>
                      <wps:bodyPr lIns="9138" tIns="45690" rIns="9138" bIns="45690" anchor="ctr"/>
                    </wps:wsp>
                  </a:graphicData>
                </a:graphic>
              </wp:anchor>
            </w:drawing>
          </mc:Choice>
          <mc:Fallback>
            <w:pict>
              <v:roundrect id="Rounded Rectangle 25" o:spid="_x0000_s1093" style="position:absolute;margin-left:28.95pt;margin-top:165.15pt;width:450.9pt;height:77.9pt;z-index:251450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" fillcolor="#e5b8b7 [1301]" strokecolor="#d99594 [1941]" strokeweight="1pt">
                <v:textbox inset=".25383mm,1.2692mm,.25383mm,1.2692mm">
                  <w:txbxContent>
                    <w:p w14:paraId="13519CF0" w14:textId="77777777" w:rsidR="002647C7" w:rsidRPr="008939FE" w:rsidRDefault="002647C7" w:rsidP="005727C4">
                      <w:pPr>
                        <w:pStyle w:val="NormalWeb"/>
                        <w:spacing w:before="0" w:beforeAutospacing="0" w:after="0" w:afterAutospacing="0"/>
                        <w:rPr>
                          <w:color w:val="000000" w:themeColor="text1"/>
                          <w:sz w:val="18"/>
                          <w:szCs w:val="18"/>
                        </w:rPr>
                      </w:pPr>
                      <w:r w:rsidRPr="008939FE">
                        <w:rPr>
                          <w:b/>
                          <w:bCs/>
                          <w:color w:val="000000" w:themeColor="text1"/>
                          <w:kern w:val="24"/>
                          <w:sz w:val="18"/>
                          <w:szCs w:val="18"/>
                        </w:rPr>
                        <w:t xml:space="preserve">Indicator: </w:t>
                      </w:r>
                    </w:p>
                    <w:p w14:paraId="3CFE4BE0" w14:textId="77777777" w:rsidR="002647C7" w:rsidRPr="008939FE" w:rsidRDefault="002647C7" w:rsidP="005727C4">
                      <w:pPr>
                        <w:pStyle w:val="NormalWeb"/>
                        <w:spacing w:before="0" w:beforeAutospacing="0" w:after="0" w:afterAutospacing="0"/>
                        <w:rPr>
                          <w:color w:val="000000" w:themeColor="text1"/>
                          <w:sz w:val="18"/>
                          <w:szCs w:val="18"/>
                        </w:rPr>
                      </w:pPr>
                      <w:r w:rsidRPr="008939FE">
                        <w:rPr>
                          <w:color w:val="000000" w:themeColor="text1"/>
                          <w:kern w:val="24"/>
                          <w:sz w:val="18"/>
                          <w:szCs w:val="18"/>
                        </w:rPr>
                        <w:t xml:space="preserve">Trends in the health and productivity of ecosystems, such as in food security, malaria incident cases, </w:t>
                      </w:r>
                      <w:r w:rsidRPr="004231BA">
                        <w:rPr>
                          <w:color w:val="000000" w:themeColor="text1"/>
                          <w:kern w:val="24"/>
                          <w:sz w:val="18"/>
                          <w:szCs w:val="18"/>
                          <w:lang w:val="en-GB"/>
                        </w:rPr>
                        <w:t xml:space="preserve">coverage of marine protected areas, </w:t>
                      </w:r>
                      <w:r w:rsidRPr="004231BA">
                        <w:rPr>
                          <w:color w:val="000000" w:themeColor="text1"/>
                          <w:kern w:val="24"/>
                          <w:sz w:val="18"/>
                          <w:szCs w:val="18"/>
                        </w:rPr>
                        <w:t xml:space="preserve">forest area as a percentage of total land area </w:t>
                      </w:r>
                      <w:proofErr w:type="gramStart"/>
                      <w:r w:rsidRPr="004231BA">
                        <w:rPr>
                          <w:color w:val="000000" w:themeColor="text1"/>
                          <w:kern w:val="24"/>
                          <w:sz w:val="18"/>
                          <w:szCs w:val="18"/>
                        </w:rPr>
                        <w:t xml:space="preserve">and </w:t>
                      </w:r>
                      <w:r w:rsidRPr="008939FE">
                        <w:rPr>
                          <w:b/>
                          <w:bCs/>
                          <w:color w:val="000000" w:themeColor="text1"/>
                          <w:kern w:val="24"/>
                          <w:sz w:val="18"/>
                          <w:szCs w:val="18"/>
                        </w:rPr>
                        <w:t xml:space="preserve"> </w:t>
                      </w:r>
                      <w:r w:rsidRPr="004231BA">
                        <w:rPr>
                          <w:color w:val="000000" w:themeColor="text1"/>
                          <w:kern w:val="24"/>
                          <w:sz w:val="18"/>
                          <w:szCs w:val="18"/>
                          <w:lang w:val="en-GB"/>
                        </w:rPr>
                        <w:t>water</w:t>
                      </w:r>
                      <w:proofErr w:type="gramEnd"/>
                      <w:r w:rsidRPr="004231BA">
                        <w:rPr>
                          <w:color w:val="000000" w:themeColor="text1"/>
                          <w:kern w:val="24"/>
                          <w:sz w:val="18"/>
                          <w:szCs w:val="18"/>
                          <w:lang w:val="en-GB"/>
                        </w:rPr>
                        <w:t xml:space="preserve"> quality not presenting risk to the environment or human health, percentage of change in water-related ecosystems extent over time, Mountain Green Cover Index, Red List Index.</w:t>
                      </w:r>
                    </w:p>
                  </w:txbxContent>
                </v:textbox>
              </v:roundrect>
            </w:pict>
          </mc:Fallback>
        </mc:AlternateContent>
      </w:r>
      <w:r>
        <w:rPr>
          <w:noProof/>
          <w:lang w:val="en-US"/>
        </w:rPr>
        <mc:AlternateContent>
          <mc:Choice Requires="wps">
            <w:drawing>
              <wp:anchor distT="0" distB="0" distL="114300" distR="114300" simplePos="0" relativeHeight="251451392" behindDoc="0" locked="0" layoutInCell="1" allowOverlap="1" wp14:anchorId="3978A7AD" wp14:editId="233A739A">
                <wp:simplePos x="0" y="0"/>
                <wp:positionH relativeFrom="column">
                  <wp:posOffset>-32791</wp:posOffset>
                </wp:positionH>
                <wp:positionV relativeFrom="paragraph">
                  <wp:posOffset>3238570</wp:posOffset>
                </wp:positionV>
                <wp:extent cx="6297954" cy="0"/>
                <wp:effectExtent l="0" t="19050" r="7620" b="19050"/>
                <wp:wrapNone/>
                <wp:docPr id="26" name="Straight Connector 26"/>
                <wp:cNvGraphicFramePr/>
                <a:graphic xmlns:a="http://schemas.openxmlformats.org/drawingml/2006/main">
                  <a:graphicData uri="http://schemas.microsoft.com/office/word/2010/wordprocessingShape">
                    <wps:wsp>
                      <wps:cNvCnPr/>
                      <wps:spPr>
                        <a:xfrm>
                          <a:off x="0" y="0"/>
                          <a:ext cx="6297954"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6" o:spid="_x0000_s1026" style="position:absolute;z-index:251451392;visibility:visible;mso-wrap-style:square;mso-wrap-distance-left:9pt;mso-wrap-distance-top:0;mso-wrap-distance-right:9pt;mso-wrap-distance-bottom:0;mso-position-horizontal:absolute;mso-position-horizontal-relative:text;mso-position-vertical:absolute;mso-position-vertical-relative:text" from="-2.6pt,255pt" to="493.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" strokecolor="black [3213]" strokeweight="2.5pt">
                <v:stroke dashstyle="dash"/>
              </v:line>
            </w:pict>
          </mc:Fallback>
        </mc:AlternateContent>
      </w:r>
      <w:r>
        <w:rPr>
          <w:noProof/>
          <w:lang w:val="en-US"/>
        </w:rPr>
        <mc:AlternateContent>
          <mc:Choice Requires="wps">
            <w:drawing>
              <wp:anchor distT="0" distB="0" distL="114300" distR="114300" simplePos="0" relativeHeight="251453440" behindDoc="0" locked="0" layoutInCell="1" allowOverlap="1" wp14:anchorId="38AF9220" wp14:editId="1471A367">
                <wp:simplePos x="0" y="0"/>
                <wp:positionH relativeFrom="column">
                  <wp:posOffset>3423377</wp:posOffset>
                </wp:positionH>
                <wp:positionV relativeFrom="paragraph">
                  <wp:posOffset>5124742</wp:posOffset>
                </wp:positionV>
                <wp:extent cx="2671031" cy="962212"/>
                <wp:effectExtent l="0" t="0" r="15240" b="28575"/>
                <wp:wrapNone/>
                <wp:docPr id="64" name="Rounded Rectangle 64"/>
                <wp:cNvGraphicFramePr/>
                <a:graphic xmlns:a="http://schemas.openxmlformats.org/drawingml/2006/main">
                  <a:graphicData uri="http://schemas.microsoft.com/office/word/2010/wordprocessingShape">
                    <wps:wsp>
                      <wps:cNvSpPr/>
                      <wps:spPr>
                        <a:xfrm>
                          <a:off x="0" y="0"/>
                          <a:ext cx="2671031" cy="962212"/>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9E6748" w14:textId="77777777"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Policymakers in the public and private sectors test the inclusion of the health and productivity of ecosystems in economic decision-making</w:t>
                            </w:r>
                          </w:p>
                        </w:txbxContent>
                      </wps:txbx>
                      <wps:bodyPr lIns="9138" tIns="45690" rIns="9138" bIns="45690" anchor="ctr"/>
                    </wps:wsp>
                  </a:graphicData>
                </a:graphic>
              </wp:anchor>
            </w:drawing>
          </mc:Choice>
          <mc:Fallback>
            <w:pict>
              <v:roundrect id="Rounded Rectangle 64" o:spid="_x0000_s1094" style="position:absolute;margin-left:269.55pt;margin-top:403.5pt;width:210.3pt;height:75.75pt;z-index:251453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" fillcolor="#17365d [2415]" strokecolor="#95b3d7 [1940]" strokeweight="1pt">
                <v:textbox inset=".25383mm,1.2692mm,.25383mm,1.2692mm">
                  <w:txbxContent>
                    <w:p w14:paraId="209E6748" w14:textId="77777777"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Policymakers in the public and private sectors test the inclusion of the health and productivity of ecosystems in economic decision-making</w:t>
                      </w:r>
                    </w:p>
                  </w:txbxContent>
                </v:textbox>
              </v:roundrect>
            </w:pict>
          </mc:Fallback>
        </mc:AlternateContent>
      </w:r>
      <w:r>
        <w:rPr>
          <w:noProof/>
          <w:lang w:val="en-US"/>
        </w:rPr>
        <mc:AlternateContent>
          <mc:Choice Requires="wps">
            <w:drawing>
              <wp:anchor distT="0" distB="0" distL="114300" distR="114300" simplePos="0" relativeHeight="251454464" behindDoc="0" locked="0" layoutInCell="1" allowOverlap="1" wp14:anchorId="14F50887" wp14:editId="669672B1">
                <wp:simplePos x="0" y="0"/>
                <wp:positionH relativeFrom="column">
                  <wp:posOffset>367528</wp:posOffset>
                </wp:positionH>
                <wp:positionV relativeFrom="paragraph">
                  <wp:posOffset>4219175</wp:posOffset>
                </wp:positionV>
                <wp:extent cx="2902707" cy="671847"/>
                <wp:effectExtent l="0" t="0" r="12065" b="13970"/>
                <wp:wrapNone/>
                <wp:docPr id="65" name="Rounded Rectangle 65"/>
                <wp:cNvGraphicFramePr/>
                <a:graphic xmlns:a="http://schemas.openxmlformats.org/drawingml/2006/main">
                  <a:graphicData uri="http://schemas.microsoft.com/office/word/2010/wordprocessingShape">
                    <wps:wsp>
                      <wps:cNvSpPr/>
                      <wps:spPr>
                        <a:xfrm>
                          <a:off x="0" y="0"/>
                          <a:ext cx="2902707" cy="671847"/>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E41B26" w14:textId="77777777"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 xml:space="preserve">Underlying causes of decline in ecosystem health and resources supply </w:t>
                            </w:r>
                            <w:proofErr w:type="gramStart"/>
                            <w:r w:rsidRPr="00631EAB">
                              <w:rPr>
                                <w:color w:val="FFFFFF"/>
                                <w:kern w:val="24"/>
                                <w:sz w:val="18"/>
                                <w:szCs w:val="18"/>
                              </w:rPr>
                              <w:t>is mitigated</w:t>
                            </w:r>
                            <w:proofErr w:type="gramEnd"/>
                            <w:r w:rsidRPr="00631EAB">
                              <w:rPr>
                                <w:color w:val="FFFFFF"/>
                                <w:kern w:val="24"/>
                                <w:sz w:val="18"/>
                                <w:szCs w:val="18"/>
                              </w:rPr>
                              <w:t xml:space="preserve"> through the implementation of governmental and private sector policies and initiatives</w:t>
                            </w:r>
                          </w:p>
                        </w:txbxContent>
                      </wps:txbx>
                      <wps:bodyPr lIns="9138" tIns="45690" rIns="9138" bIns="45690" anchor="t"/>
                    </wps:wsp>
                  </a:graphicData>
                </a:graphic>
              </wp:anchor>
            </w:drawing>
          </mc:Choice>
          <mc:Fallback>
            <w:pict>
              <v:roundrect id="Rounded Rectangle 65" o:spid="_x0000_s1095" style="position:absolute;margin-left:28.95pt;margin-top:332.2pt;width:228.55pt;height:52.9pt;z-index:2514544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" fillcolor="#17365d [2415]" strokecolor="#95b3d7 [1940]" strokeweight="1pt">
                <v:textbox inset=".25383mm,1.2692mm,.25383mm,1.2692mm">
                  <w:txbxContent>
                    <w:p w14:paraId="59E41B26" w14:textId="77777777"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 xml:space="preserve">Underlying causes of decline in ecosystem health and resources supply </w:t>
                      </w:r>
                      <w:proofErr w:type="gramStart"/>
                      <w:r w:rsidRPr="00631EAB">
                        <w:rPr>
                          <w:color w:val="FFFFFF"/>
                          <w:kern w:val="24"/>
                          <w:sz w:val="18"/>
                          <w:szCs w:val="18"/>
                        </w:rPr>
                        <w:t>is mitigated</w:t>
                      </w:r>
                      <w:proofErr w:type="gramEnd"/>
                      <w:r w:rsidRPr="00631EAB">
                        <w:rPr>
                          <w:color w:val="FFFFFF"/>
                          <w:kern w:val="24"/>
                          <w:sz w:val="18"/>
                          <w:szCs w:val="18"/>
                        </w:rPr>
                        <w:t xml:space="preserve"> through the implementation of governmental and private sector policies and initiatives</w:t>
                      </w:r>
                    </w:p>
                  </w:txbxContent>
                </v:textbox>
              </v:roundrect>
            </w:pict>
          </mc:Fallback>
        </mc:AlternateContent>
      </w:r>
      <w:r>
        <w:rPr>
          <w:noProof/>
          <w:lang w:val="en-US"/>
        </w:rPr>
        <mc:AlternateContent>
          <mc:Choice Requires="wps">
            <w:drawing>
              <wp:anchor distT="0" distB="0" distL="114300" distR="114300" simplePos="0" relativeHeight="251455488" behindDoc="0" locked="0" layoutInCell="1" allowOverlap="1" wp14:anchorId="2A07A108" wp14:editId="34BAED0F">
                <wp:simplePos x="0" y="0"/>
                <wp:positionH relativeFrom="column">
                  <wp:posOffset>366730</wp:posOffset>
                </wp:positionH>
                <wp:positionV relativeFrom="paragraph">
                  <wp:posOffset>3422036</wp:posOffset>
                </wp:positionV>
                <wp:extent cx="2903505" cy="708896"/>
                <wp:effectExtent l="0" t="0" r="11430" b="15240"/>
                <wp:wrapNone/>
                <wp:docPr id="66" name="Rounded Rectangle 66"/>
                <wp:cNvGraphicFramePr/>
                <a:graphic xmlns:a="http://schemas.openxmlformats.org/drawingml/2006/main">
                  <a:graphicData uri="http://schemas.microsoft.com/office/word/2010/wordprocessingShape">
                    <wps:wsp>
                      <wps:cNvSpPr/>
                      <wps:spPr>
                        <a:xfrm>
                          <a:off x="0" y="0"/>
                          <a:ext cx="2903505" cy="708896"/>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BC13C" w14:textId="77777777" w:rsidR="002647C7" w:rsidRPr="00631EAB" w:rsidRDefault="002647C7" w:rsidP="005727C4">
                            <w:pPr>
                              <w:pStyle w:val="NormalWeb"/>
                              <w:spacing w:before="0" w:beforeAutospacing="0" w:after="0" w:afterAutospacing="0"/>
                              <w:jc w:val="center"/>
                              <w:rPr>
                                <w:sz w:val="18"/>
                                <w:szCs w:val="18"/>
                              </w:rPr>
                            </w:pPr>
                            <w:r w:rsidRPr="00631EAB">
                              <w:rPr>
                                <w:color w:val="FFFFFF"/>
                                <w:kern w:val="24"/>
                                <w:sz w:val="18"/>
                                <w:szCs w:val="18"/>
                              </w:rPr>
                              <w:t xml:space="preserve">Ecosystem health and sharing of ecosystem services and goods is enhanced through </w:t>
                            </w:r>
                            <w:proofErr w:type="spellStart"/>
                            <w:r w:rsidRPr="00631EAB">
                              <w:rPr>
                                <w:color w:val="FFFFFF"/>
                                <w:kern w:val="24"/>
                                <w:sz w:val="18"/>
                                <w:szCs w:val="18"/>
                              </w:rPr>
                              <w:t>sectoral</w:t>
                            </w:r>
                            <w:proofErr w:type="spellEnd"/>
                            <w:r w:rsidRPr="00631EAB">
                              <w:rPr>
                                <w:color w:val="FFFFFF"/>
                                <w:kern w:val="24"/>
                                <w:sz w:val="18"/>
                                <w:szCs w:val="18"/>
                              </w:rPr>
                              <w:t xml:space="preserve"> implementation of the ecosystem approach</w:t>
                            </w:r>
                          </w:p>
                        </w:txbxContent>
                      </wps:txbx>
                      <wps:bodyPr lIns="9138" tIns="45690" rIns="9138" bIns="45690" anchor="t"/>
                    </wps:wsp>
                  </a:graphicData>
                </a:graphic>
              </wp:anchor>
            </w:drawing>
          </mc:Choice>
          <mc:Fallback>
            <w:pict>
              <v:roundrect id="Rounded Rectangle 66" o:spid="_x0000_s1096" style="position:absolute;margin-left:28.9pt;margin-top:269.45pt;width:228.6pt;height:55.8pt;z-index:2514554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" fillcolor="#17365d [2415]" strokecolor="#95b3d7 [1940]" strokeweight="1pt">
                <v:textbox inset=".25383mm,1.2692mm,.25383mm,1.2692mm">
                  <w:txbxContent>
                    <w:p w14:paraId="523BC13C" w14:textId="77777777" w:rsidR="002647C7" w:rsidRPr="00631EAB" w:rsidRDefault="002647C7" w:rsidP="005727C4">
                      <w:pPr>
                        <w:pStyle w:val="NormalWeb"/>
                        <w:spacing w:before="0" w:beforeAutospacing="0" w:after="0" w:afterAutospacing="0"/>
                        <w:jc w:val="center"/>
                        <w:rPr>
                          <w:sz w:val="18"/>
                          <w:szCs w:val="18"/>
                        </w:rPr>
                      </w:pPr>
                      <w:r w:rsidRPr="00631EAB">
                        <w:rPr>
                          <w:color w:val="FFFFFF"/>
                          <w:kern w:val="24"/>
                          <w:sz w:val="18"/>
                          <w:szCs w:val="18"/>
                        </w:rPr>
                        <w:t xml:space="preserve">Ecosystem health and sharing of ecosystem services and goods is enhanced through </w:t>
                      </w:r>
                      <w:proofErr w:type="spellStart"/>
                      <w:r w:rsidRPr="00631EAB">
                        <w:rPr>
                          <w:color w:val="FFFFFF"/>
                          <w:kern w:val="24"/>
                          <w:sz w:val="18"/>
                          <w:szCs w:val="18"/>
                        </w:rPr>
                        <w:t>sectoral</w:t>
                      </w:r>
                      <w:proofErr w:type="spellEnd"/>
                      <w:r w:rsidRPr="00631EAB">
                        <w:rPr>
                          <w:color w:val="FFFFFF"/>
                          <w:kern w:val="24"/>
                          <w:sz w:val="18"/>
                          <w:szCs w:val="18"/>
                        </w:rPr>
                        <w:t xml:space="preserve"> implementation of the ecosystem approach</w:t>
                      </w:r>
                    </w:p>
                  </w:txbxContent>
                </v:textbox>
              </v:roundrect>
            </w:pict>
          </mc:Fallback>
        </mc:AlternateContent>
      </w:r>
      <w:r>
        <w:rPr>
          <w:noProof/>
          <w:lang w:val="en-US"/>
        </w:rPr>
        <mc:AlternateContent>
          <mc:Choice Requires="wps">
            <w:drawing>
              <wp:anchor distT="0" distB="0" distL="114300" distR="114300" simplePos="0" relativeHeight="251456512" behindDoc="0" locked="0" layoutInCell="1" allowOverlap="1" wp14:anchorId="54692659" wp14:editId="02251C7D">
                <wp:simplePos x="0" y="0"/>
                <wp:positionH relativeFrom="column">
                  <wp:posOffset>3423096</wp:posOffset>
                </wp:positionH>
                <wp:positionV relativeFrom="paragraph">
                  <wp:posOffset>3426225</wp:posOffset>
                </wp:positionV>
                <wp:extent cx="2671311" cy="700519"/>
                <wp:effectExtent l="0" t="0" r="15240" b="23495"/>
                <wp:wrapNone/>
                <wp:docPr id="67" name="Rounded Rectangle 67"/>
                <wp:cNvGraphicFramePr/>
                <a:graphic xmlns:a="http://schemas.openxmlformats.org/drawingml/2006/main">
                  <a:graphicData uri="http://schemas.microsoft.com/office/word/2010/wordprocessingShape">
                    <wps:wsp>
                      <wps:cNvSpPr/>
                      <wps:spPr>
                        <a:xfrm>
                          <a:off x="0" y="0"/>
                          <a:ext cx="2671311" cy="700519"/>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602325" w14:textId="77777777" w:rsidR="002647C7" w:rsidRPr="00631EAB" w:rsidRDefault="002647C7" w:rsidP="005727C4">
                            <w:pPr>
                              <w:pStyle w:val="NormalWeb"/>
                              <w:spacing w:before="0" w:beforeAutospacing="0" w:after="0" w:afterAutospacing="0"/>
                              <w:jc w:val="center"/>
                              <w:rPr>
                                <w:sz w:val="18"/>
                                <w:szCs w:val="18"/>
                              </w:rPr>
                            </w:pPr>
                            <w:r w:rsidRPr="00631EAB">
                              <w:rPr>
                                <w:color w:val="FFFFFF"/>
                                <w:kern w:val="24"/>
                                <w:sz w:val="18"/>
                                <w:szCs w:val="18"/>
                              </w:rPr>
                              <w:t>Public and private economic decision-making increasingly aligns with ecosystem health and productivity objectives and targets</w:t>
                            </w:r>
                          </w:p>
                        </w:txbxContent>
                      </wps:txbx>
                      <wps:bodyPr lIns="9138" tIns="45690" rIns="9138" bIns="45690" anchor="t"/>
                    </wps:wsp>
                  </a:graphicData>
                </a:graphic>
              </wp:anchor>
            </w:drawing>
          </mc:Choice>
          <mc:Fallback>
            <w:pict>
              <v:roundrect id="Rounded Rectangle 67" o:spid="_x0000_s1097" style="position:absolute;margin-left:269.55pt;margin-top:269.8pt;width:210.35pt;height:55.15pt;z-index:2514565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" fillcolor="#17365d [2415]" strokecolor="#95b3d7 [1940]" strokeweight="1pt">
                <v:textbox inset=".25383mm,1.2692mm,.25383mm,1.2692mm">
                  <w:txbxContent>
                    <w:p w14:paraId="5D602325" w14:textId="77777777" w:rsidR="002647C7" w:rsidRPr="00631EAB" w:rsidRDefault="002647C7" w:rsidP="005727C4">
                      <w:pPr>
                        <w:pStyle w:val="NormalWeb"/>
                        <w:spacing w:before="0" w:beforeAutospacing="0" w:after="0" w:afterAutospacing="0"/>
                        <w:jc w:val="center"/>
                        <w:rPr>
                          <w:sz w:val="18"/>
                          <w:szCs w:val="18"/>
                        </w:rPr>
                      </w:pPr>
                      <w:r w:rsidRPr="00631EAB">
                        <w:rPr>
                          <w:color w:val="FFFFFF"/>
                          <w:kern w:val="24"/>
                          <w:sz w:val="18"/>
                          <w:szCs w:val="18"/>
                        </w:rPr>
                        <w:t>Public and private economic decision-making increasingly aligns with ecosystem health and productivity objectives and targets</w:t>
                      </w:r>
                    </w:p>
                  </w:txbxContent>
                </v:textbox>
              </v:roundrect>
            </w:pict>
          </mc:Fallback>
        </mc:AlternateContent>
      </w:r>
      <w:r>
        <w:rPr>
          <w:noProof/>
          <w:lang w:val="en-US"/>
        </w:rPr>
        <mc:AlternateContent>
          <mc:Choice Requires="wps">
            <w:drawing>
              <wp:anchor distT="0" distB="0" distL="114300" distR="114300" simplePos="0" relativeHeight="251457536" behindDoc="0" locked="0" layoutInCell="1" allowOverlap="1" wp14:anchorId="78FB89EE" wp14:editId="64C29830">
                <wp:simplePos x="0" y="0"/>
                <wp:positionH relativeFrom="column">
                  <wp:posOffset>3423095</wp:posOffset>
                </wp:positionH>
                <wp:positionV relativeFrom="paragraph">
                  <wp:posOffset>4211778</wp:posOffset>
                </wp:positionV>
                <wp:extent cx="2671311" cy="700519"/>
                <wp:effectExtent l="0" t="0" r="15240" b="23495"/>
                <wp:wrapNone/>
                <wp:docPr id="68" name="Rounded Rectangle 68"/>
                <wp:cNvGraphicFramePr/>
                <a:graphic xmlns:a="http://schemas.openxmlformats.org/drawingml/2006/main">
                  <a:graphicData uri="http://schemas.microsoft.com/office/word/2010/wordprocessingShape">
                    <wps:wsp>
                      <wps:cNvSpPr/>
                      <wps:spPr>
                        <a:xfrm>
                          <a:off x="0" y="0"/>
                          <a:ext cx="2671311" cy="700519"/>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1BA62" w14:textId="77777777"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 xml:space="preserve">Policies governing private and public economic </w:t>
                            </w:r>
                            <w:r w:rsidRPr="00631EAB">
                              <w:rPr>
                                <w:color w:val="FFFFFF"/>
                                <w:kern w:val="24"/>
                                <w:sz w:val="18"/>
                                <w:szCs w:val="18"/>
                              </w:rPr>
                              <w:br/>
                              <w:t>decision-making promote and include safeguards for healthy and productive ecosystems</w:t>
                            </w:r>
                          </w:p>
                        </w:txbxContent>
                      </wps:txbx>
                      <wps:bodyPr lIns="9138" tIns="45690" rIns="9138" bIns="45690" anchor="ctr"/>
                    </wps:wsp>
                  </a:graphicData>
                </a:graphic>
              </wp:anchor>
            </w:drawing>
          </mc:Choice>
          <mc:Fallback>
            <w:pict>
              <v:roundrect id="Rounded Rectangle 68" o:spid="_x0000_s1098" style="position:absolute;margin-left:269.55pt;margin-top:331.65pt;width:210.35pt;height:55.15pt;z-index:251457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" fillcolor="#17365d [2415]" strokecolor="#95b3d7 [1940]" strokeweight="1pt">
                <v:textbox inset=".25383mm,1.2692mm,.25383mm,1.2692mm">
                  <w:txbxContent>
                    <w:p w14:paraId="1441BA62" w14:textId="77777777" w:rsidR="002647C7" w:rsidRPr="00631EAB" w:rsidRDefault="002647C7" w:rsidP="005727C4">
                      <w:pPr>
                        <w:pStyle w:val="NormalWeb"/>
                        <w:spacing w:before="0" w:beforeAutospacing="0" w:after="0" w:afterAutospacing="0"/>
                        <w:jc w:val="center"/>
                        <w:rPr>
                          <w:color w:val="FFFFFF"/>
                          <w:kern w:val="24"/>
                          <w:sz w:val="18"/>
                          <w:szCs w:val="18"/>
                        </w:rPr>
                      </w:pPr>
                      <w:r w:rsidRPr="00631EAB">
                        <w:rPr>
                          <w:color w:val="FFFFFF"/>
                          <w:kern w:val="24"/>
                          <w:sz w:val="18"/>
                          <w:szCs w:val="18"/>
                        </w:rPr>
                        <w:t xml:space="preserve">Policies governing private and public economic </w:t>
                      </w:r>
                      <w:r w:rsidRPr="00631EAB">
                        <w:rPr>
                          <w:color w:val="FFFFFF"/>
                          <w:kern w:val="24"/>
                          <w:sz w:val="18"/>
                          <w:szCs w:val="18"/>
                        </w:rPr>
                        <w:br/>
                        <w:t>decision-making promote and include safeguards for healthy and productive ecosystems</w:t>
                      </w:r>
                    </w:p>
                  </w:txbxContent>
                </v:textbox>
              </v:roundrect>
            </w:pict>
          </mc:Fallback>
        </mc:AlternateContent>
      </w:r>
    </w:p>
    <w:p w14:paraId="7A61610E" w14:textId="77777777" w:rsidR="003134A8" w:rsidRDefault="003134A8" w:rsidP="003134A8">
      <w:pPr>
        <w:pStyle w:val="Normal-pool"/>
        <w:sectPr w:rsidR="003134A8" w:rsidSect="007252B9">
          <w:pgSz w:w="11907" w:h="16840" w:code="9"/>
          <w:pgMar w:top="907" w:right="992" w:bottom="1418" w:left="1418" w:header="539" w:footer="975" w:gutter="0"/>
          <w:cols w:space="720"/>
          <w:docGrid w:linePitch="360"/>
        </w:sectPr>
      </w:pPr>
    </w:p>
    <w:p w14:paraId="0A82A913" w14:textId="230D8574" w:rsidR="005F36D8" w:rsidRPr="007023A8" w:rsidRDefault="007252B9" w:rsidP="007023A8">
      <w:pPr>
        <w:pStyle w:val="CH1"/>
        <w:spacing w:before="0"/>
        <w:rPr>
          <w:rStyle w:val="SubtleEmphasis"/>
          <w:i w:val="0"/>
          <w:iCs w:val="0"/>
          <w:color w:val="auto"/>
        </w:rPr>
      </w:pPr>
      <w:r>
        <w:rPr>
          <w:rStyle w:val="SubtleEmphasis"/>
          <w:bCs/>
          <w:sz w:val="44"/>
          <w:szCs w:val="44"/>
        </w:rPr>
        <w:lastRenderedPageBreak/>
        <w:tab/>
      </w:r>
      <w:r w:rsidRPr="007252B9">
        <w:rPr>
          <w:noProof/>
        </w:rPr>
        <w:tab/>
      </w:r>
      <w:r w:rsidR="005F36D8" w:rsidRPr="007023A8">
        <w:t xml:space="preserve">Environmental </w:t>
      </w:r>
      <w:r w:rsidR="00A75571" w:rsidRPr="007023A8">
        <w:t>governance</w:t>
      </w:r>
    </w:p>
    <w:p w14:paraId="519D04D2" w14:textId="77777777" w:rsidR="005F36D8" w:rsidRPr="005F36D8" w:rsidRDefault="007252B9" w:rsidP="007252B9">
      <w:pPr>
        <w:pStyle w:val="CH2"/>
        <w:rPr>
          <w:noProof/>
        </w:rPr>
      </w:pPr>
      <w:r>
        <w:rPr>
          <w:noProof/>
        </w:rPr>
        <w:tab/>
      </w:r>
      <w:r>
        <w:rPr>
          <w:noProof/>
        </w:rPr>
        <w:tab/>
      </w:r>
      <w:r w:rsidR="005F36D8" w:rsidRPr="005F36D8">
        <w:rPr>
          <w:noProof/>
        </w:rPr>
        <w:t>Promoting policy coherence and strong legal and institutional frameworks to achieve environmental goals in the context of sustainable development</w:t>
      </w:r>
    </w:p>
    <w:p w14:paraId="0FCED65A" w14:textId="70571616" w:rsidR="005F36D8" w:rsidRPr="007252B9" w:rsidRDefault="005F36D8" w:rsidP="007252B9">
      <w:pPr>
        <w:pStyle w:val="Normalnumber"/>
        <w:rPr>
          <w:iCs/>
        </w:rPr>
      </w:pPr>
      <w:r w:rsidRPr="007252B9">
        <w:rPr>
          <w:iCs/>
        </w:rPr>
        <w:t xml:space="preserve">By 2030, environmental issues </w:t>
      </w:r>
      <w:proofErr w:type="gramStart"/>
      <w:r w:rsidRPr="007252B9">
        <w:rPr>
          <w:iCs/>
        </w:rPr>
        <w:t>are handled</w:t>
      </w:r>
      <w:proofErr w:type="gramEnd"/>
      <w:r w:rsidRPr="007252B9">
        <w:rPr>
          <w:iCs/>
        </w:rPr>
        <w:t xml:space="preserve"> in an inclusive, sustainable and coherent manner through integrated policy and effective norms and institutions at all levels of governance. To realize this vision, effective governance responses </w:t>
      </w:r>
      <w:proofErr w:type="gramStart"/>
      <w:r w:rsidRPr="007252B9">
        <w:rPr>
          <w:iCs/>
        </w:rPr>
        <w:t>are needed</w:t>
      </w:r>
      <w:proofErr w:type="gramEnd"/>
      <w:r w:rsidRPr="007252B9">
        <w:rPr>
          <w:iCs/>
        </w:rPr>
        <w:t xml:space="preserve"> to address environmental pressures and support the management of </w:t>
      </w:r>
      <w:r w:rsidR="00AE632A">
        <w:rPr>
          <w:iCs/>
        </w:rPr>
        <w:t xml:space="preserve">the </w:t>
      </w:r>
      <w:r w:rsidRPr="007252B9">
        <w:rPr>
          <w:iCs/>
        </w:rPr>
        <w:t xml:space="preserve">Earth’s natural resources. </w:t>
      </w:r>
      <w:r w:rsidR="00AE632A">
        <w:rPr>
          <w:iCs/>
        </w:rPr>
        <w:t>R</w:t>
      </w:r>
      <w:r w:rsidRPr="007252B9">
        <w:rPr>
          <w:iCs/>
        </w:rPr>
        <w:t>esponses will rely on evidence-based and coherent policy direction, adequate normative frameworks, effective institutions, the engagement of stakeholders and the principles of good governance that are enshrined in the concept of rule of law. Such criteria are also critical to the achievement of the 2030 Agenda.</w:t>
      </w:r>
      <w:r w:rsidRPr="007252B9" w:rsidDel="00BD36E8">
        <w:rPr>
          <w:iCs/>
        </w:rPr>
        <w:t xml:space="preserve"> </w:t>
      </w:r>
    </w:p>
    <w:p w14:paraId="0D0205A1" w14:textId="042C1B2B" w:rsidR="005F36D8" w:rsidRPr="007252B9" w:rsidRDefault="005F36D8" w:rsidP="007252B9">
      <w:pPr>
        <w:pStyle w:val="Normalnumber"/>
        <w:rPr>
          <w:iCs/>
        </w:rPr>
      </w:pPr>
      <w:r w:rsidRPr="007252B9">
        <w:rPr>
          <w:iCs/>
        </w:rPr>
        <w:t>To achieve its 2030 vision, UNEP will help countries</w:t>
      </w:r>
      <w:r w:rsidR="00AE632A">
        <w:rPr>
          <w:iCs/>
        </w:rPr>
        <w:t xml:space="preserve"> to</w:t>
      </w:r>
      <w:r w:rsidRPr="007252B9">
        <w:rPr>
          <w:iCs/>
        </w:rPr>
        <w:t xml:space="preserve"> implement the environmental dimension of the 2030 Agenda by </w:t>
      </w:r>
      <w:proofErr w:type="gramStart"/>
      <w:r w:rsidRPr="007252B9">
        <w:rPr>
          <w:iCs/>
        </w:rPr>
        <w:t>partnering</w:t>
      </w:r>
      <w:proofErr w:type="gramEnd"/>
      <w:r w:rsidRPr="007252B9">
        <w:rPr>
          <w:iCs/>
        </w:rPr>
        <w:t xml:space="preserve"> with relevant institutions</w:t>
      </w:r>
      <w:r w:rsidR="00AE632A">
        <w:rPr>
          <w:iCs/>
        </w:rPr>
        <w:t xml:space="preserve">, </w:t>
      </w:r>
      <w:r w:rsidRPr="007252B9">
        <w:rPr>
          <w:iCs/>
        </w:rPr>
        <w:t xml:space="preserve">including </w:t>
      </w:r>
      <w:r w:rsidR="00AE632A">
        <w:rPr>
          <w:iCs/>
        </w:rPr>
        <w:t xml:space="preserve">United Nations </w:t>
      </w:r>
      <w:r w:rsidRPr="007252B9">
        <w:rPr>
          <w:iCs/>
        </w:rPr>
        <w:t xml:space="preserve">entities, </w:t>
      </w:r>
      <w:r w:rsidR="004A24D4">
        <w:rPr>
          <w:iCs/>
        </w:rPr>
        <w:t>multilateral environmental agreement</w:t>
      </w:r>
      <w:r w:rsidRPr="007252B9">
        <w:rPr>
          <w:iCs/>
        </w:rPr>
        <w:t>s and other international processes</w:t>
      </w:r>
      <w:r w:rsidR="00AE632A">
        <w:rPr>
          <w:iCs/>
        </w:rPr>
        <w:t>,</w:t>
      </w:r>
      <w:r w:rsidRPr="007252B9">
        <w:rPr>
          <w:iCs/>
        </w:rPr>
        <w:t xml:space="preserve"> and by promoting integrated approaches to sustainable development.</w:t>
      </w:r>
      <w:r w:rsidRPr="00B212E4">
        <w:rPr>
          <w:iCs/>
          <w:vertAlign w:val="superscript"/>
        </w:rPr>
        <w:footnoteReference w:id="44"/>
      </w:r>
      <w:r w:rsidRPr="007252B9">
        <w:rPr>
          <w:iCs/>
        </w:rPr>
        <w:t xml:space="preserve"> </w:t>
      </w:r>
      <w:r w:rsidR="00AE632A">
        <w:rPr>
          <w:iCs/>
        </w:rPr>
        <w:t xml:space="preserve">Such </w:t>
      </w:r>
      <w:r w:rsidRPr="007252B9">
        <w:rPr>
          <w:iCs/>
        </w:rPr>
        <w:t xml:space="preserve">work will build on the outcomes of the </w:t>
      </w:r>
      <w:r w:rsidR="00AE632A">
        <w:rPr>
          <w:iCs/>
        </w:rPr>
        <w:t xml:space="preserve">United Nations </w:t>
      </w:r>
      <w:r w:rsidRPr="007252B9">
        <w:rPr>
          <w:iCs/>
        </w:rPr>
        <w:t xml:space="preserve">Conference on Sustainable Development. </w:t>
      </w:r>
    </w:p>
    <w:p w14:paraId="219E972E" w14:textId="3BBE5818" w:rsidR="005F36D8" w:rsidRPr="007252B9" w:rsidRDefault="005F36D8" w:rsidP="007252B9">
      <w:pPr>
        <w:pStyle w:val="Normalnumber"/>
        <w:rPr>
          <w:iCs/>
        </w:rPr>
      </w:pPr>
      <w:r w:rsidRPr="007252B9">
        <w:rPr>
          <w:iCs/>
        </w:rPr>
        <w:t>UNEP will also support and cataly</w:t>
      </w:r>
      <w:r w:rsidR="00A75571">
        <w:rPr>
          <w:iCs/>
        </w:rPr>
        <w:t>s</w:t>
      </w:r>
      <w:r w:rsidRPr="007252B9">
        <w:rPr>
          <w:iCs/>
        </w:rPr>
        <w:t xml:space="preserve">e efforts to address environmental issues emerging from </w:t>
      </w:r>
      <w:r w:rsidR="004A24D4">
        <w:rPr>
          <w:iCs/>
        </w:rPr>
        <w:t>United Nations Environment Assembly</w:t>
      </w:r>
      <w:r w:rsidRPr="007252B9">
        <w:rPr>
          <w:iCs/>
        </w:rPr>
        <w:t xml:space="preserve"> resolutions that require international cooperation. UNEP will support the strengthening of countries’ capacities and policy, legal and </w:t>
      </w:r>
      <w:r w:rsidRPr="00F436A3">
        <w:rPr>
          <w:iCs/>
        </w:rPr>
        <w:t>institutional</w:t>
      </w:r>
      <w:r w:rsidRPr="007252B9">
        <w:rPr>
          <w:iCs/>
        </w:rPr>
        <w:t xml:space="preserve"> frameworks for implementing </w:t>
      </w:r>
      <w:r w:rsidR="00C124DA">
        <w:rPr>
          <w:iCs/>
        </w:rPr>
        <w:t xml:space="preserve">the </w:t>
      </w:r>
      <w:r w:rsidR="004A24D4">
        <w:rPr>
          <w:iCs/>
        </w:rPr>
        <w:t>multilateral environmental agreement</w:t>
      </w:r>
      <w:r w:rsidRPr="007252B9">
        <w:rPr>
          <w:iCs/>
        </w:rPr>
        <w:t xml:space="preserve">s and </w:t>
      </w:r>
      <w:r w:rsidR="00C124DA">
        <w:rPr>
          <w:iCs/>
        </w:rPr>
        <w:t xml:space="preserve">Sustainable Development </w:t>
      </w:r>
      <w:r w:rsidR="00AF3698">
        <w:rPr>
          <w:iCs/>
        </w:rPr>
        <w:t>Goals</w:t>
      </w:r>
      <w:r w:rsidRPr="007252B9">
        <w:rPr>
          <w:iCs/>
        </w:rPr>
        <w:t>. It will also promote principles of good governance enshrined in the rule of law, including rights-based and participatory approaches, as well as gender-sensitive policies, legislation and capacity development.</w:t>
      </w:r>
    </w:p>
    <w:p w14:paraId="5C1A8132" w14:textId="199831A0" w:rsidR="005F36D8" w:rsidRPr="007252B9" w:rsidRDefault="005F36D8" w:rsidP="007252B9">
      <w:pPr>
        <w:pStyle w:val="Normalnumber"/>
        <w:rPr>
          <w:iCs/>
        </w:rPr>
      </w:pPr>
      <w:r w:rsidRPr="007252B9">
        <w:rPr>
          <w:iCs/>
        </w:rPr>
        <w:t xml:space="preserve">UNEP will put in place programmes that respond to country and regional priorities, increasing its engagement with countries as part of the </w:t>
      </w:r>
      <w:r w:rsidR="00C124DA">
        <w:rPr>
          <w:iCs/>
        </w:rPr>
        <w:t>United Nations “</w:t>
      </w:r>
      <w:r w:rsidRPr="007252B9">
        <w:rPr>
          <w:iCs/>
        </w:rPr>
        <w:t xml:space="preserve">Delivering as </w:t>
      </w:r>
      <w:r w:rsidR="00C124DA">
        <w:rPr>
          <w:iCs/>
        </w:rPr>
        <w:t>o</w:t>
      </w:r>
      <w:r w:rsidRPr="007252B9">
        <w:rPr>
          <w:iCs/>
        </w:rPr>
        <w:t>ne</w:t>
      </w:r>
      <w:r w:rsidR="00C124DA">
        <w:rPr>
          <w:iCs/>
        </w:rPr>
        <w:t>”</w:t>
      </w:r>
      <w:r w:rsidRPr="007252B9">
        <w:rPr>
          <w:iCs/>
        </w:rPr>
        <w:t xml:space="preserve"> </w:t>
      </w:r>
      <w:r w:rsidR="00C124DA">
        <w:rPr>
          <w:iCs/>
        </w:rPr>
        <w:t>initiative</w:t>
      </w:r>
      <w:r w:rsidRPr="007252B9">
        <w:rPr>
          <w:iCs/>
        </w:rPr>
        <w:t xml:space="preserve">. UNEP will also build on successful partnerships, including the Poverty-Environment Initiative, and engage with relevant stakeholders – whether in </w:t>
      </w:r>
      <w:r w:rsidR="00C124DA">
        <w:rPr>
          <w:iCs/>
        </w:rPr>
        <w:t>G</w:t>
      </w:r>
      <w:r w:rsidRPr="007252B9">
        <w:rPr>
          <w:iCs/>
        </w:rPr>
        <w:t xml:space="preserve">overnment, the private sector, or civil </w:t>
      </w:r>
      <w:proofErr w:type="gramStart"/>
      <w:r w:rsidRPr="007252B9">
        <w:rPr>
          <w:iCs/>
        </w:rPr>
        <w:t>society – who play</w:t>
      </w:r>
      <w:proofErr w:type="gramEnd"/>
      <w:r w:rsidRPr="007252B9">
        <w:rPr>
          <w:iCs/>
        </w:rPr>
        <w:t xml:space="preserve"> a key role in delivering effective environmental governance.</w:t>
      </w:r>
    </w:p>
    <w:p w14:paraId="7FDB51EC" w14:textId="73347611" w:rsidR="005F36D8" w:rsidRPr="007252B9" w:rsidRDefault="00C124DA" w:rsidP="007252B9">
      <w:pPr>
        <w:pStyle w:val="Normalnumber"/>
        <w:rPr>
          <w:iCs/>
        </w:rPr>
      </w:pPr>
      <w:r>
        <w:rPr>
          <w:iCs/>
        </w:rPr>
        <w:t>The</w:t>
      </w:r>
      <w:r w:rsidRPr="007252B9">
        <w:rPr>
          <w:iCs/>
        </w:rPr>
        <w:t xml:space="preserve"> </w:t>
      </w:r>
      <w:r w:rsidR="005F36D8" w:rsidRPr="007252B9">
        <w:rPr>
          <w:iCs/>
        </w:rPr>
        <w:t xml:space="preserve">comparative advantage </w:t>
      </w:r>
      <w:r>
        <w:rPr>
          <w:iCs/>
        </w:rPr>
        <w:t xml:space="preserve">of UNEP </w:t>
      </w:r>
      <w:r w:rsidR="005F36D8" w:rsidRPr="007252B9">
        <w:rPr>
          <w:iCs/>
        </w:rPr>
        <w:t>lies in its leading role on the environment; its capacity to convene and build consensus at all levels of governance;</w:t>
      </w:r>
      <w:r w:rsidR="005F36D8" w:rsidRPr="00B212E4">
        <w:rPr>
          <w:iCs/>
          <w:vertAlign w:val="superscript"/>
        </w:rPr>
        <w:footnoteReference w:id="45"/>
      </w:r>
      <w:r w:rsidR="005F36D8" w:rsidRPr="007252B9">
        <w:rPr>
          <w:iCs/>
        </w:rPr>
        <w:t xml:space="preserve"> and its key role in interagency mechanisms, including the Environmental Management Group</w:t>
      </w:r>
      <w:r>
        <w:rPr>
          <w:iCs/>
        </w:rPr>
        <w:t xml:space="preserve"> </w:t>
      </w:r>
      <w:r w:rsidR="005F36D8" w:rsidRPr="007252B9">
        <w:rPr>
          <w:iCs/>
        </w:rPr>
        <w:t>and in promoting the progressive development of environmental law.</w:t>
      </w:r>
      <w:r w:rsidR="005F36D8" w:rsidRPr="00B212E4">
        <w:rPr>
          <w:iCs/>
          <w:vertAlign w:val="superscript"/>
        </w:rPr>
        <w:footnoteReference w:id="46"/>
      </w:r>
      <w:r w:rsidR="005F36D8" w:rsidRPr="007252B9">
        <w:rPr>
          <w:iCs/>
        </w:rPr>
        <w:t xml:space="preserve"> UNEP also has a strong history of helping </w:t>
      </w:r>
      <w:r w:rsidR="0012275F">
        <w:rPr>
          <w:iCs/>
        </w:rPr>
        <w:t>Government</w:t>
      </w:r>
      <w:r w:rsidR="005F36D8" w:rsidRPr="007252B9">
        <w:rPr>
          <w:iCs/>
        </w:rPr>
        <w:t>s</w:t>
      </w:r>
      <w:r>
        <w:rPr>
          <w:iCs/>
        </w:rPr>
        <w:t xml:space="preserve"> to </w:t>
      </w:r>
      <w:r w:rsidR="005F36D8" w:rsidRPr="007252B9">
        <w:rPr>
          <w:iCs/>
        </w:rPr>
        <w:t xml:space="preserve">strengthen their institutions, including for the development and implementation of national legislation, increasingly embedding gender considerations into </w:t>
      </w:r>
      <w:r w:rsidR="00CB5281">
        <w:rPr>
          <w:iCs/>
        </w:rPr>
        <w:t>its</w:t>
      </w:r>
      <w:r w:rsidR="00CB5281" w:rsidRPr="007252B9">
        <w:rPr>
          <w:iCs/>
        </w:rPr>
        <w:t xml:space="preserve"> </w:t>
      </w:r>
      <w:r w:rsidR="005F36D8" w:rsidRPr="007252B9">
        <w:rPr>
          <w:iCs/>
        </w:rPr>
        <w:t>work.</w:t>
      </w:r>
      <w:r w:rsidR="005F36D8" w:rsidRPr="007252B9" w:rsidDel="00A2153C">
        <w:rPr>
          <w:iCs/>
        </w:rPr>
        <w:t xml:space="preserve"> </w:t>
      </w:r>
    </w:p>
    <w:p w14:paraId="1BE2C71E" w14:textId="349F8A1B" w:rsidR="005F36D8" w:rsidRPr="007252B9" w:rsidRDefault="00A75571" w:rsidP="007252B9">
      <w:pPr>
        <w:pStyle w:val="Normalnumber"/>
        <w:rPr>
          <w:iCs/>
        </w:rPr>
      </w:pPr>
      <w:r>
        <w:rPr>
          <w:iCs/>
        </w:rPr>
        <w:t>M</w:t>
      </w:r>
      <w:r w:rsidR="004A24D4">
        <w:rPr>
          <w:iCs/>
        </w:rPr>
        <w:t>ultilateral environmental agreement</w:t>
      </w:r>
      <w:r w:rsidR="005F36D8" w:rsidRPr="007252B9">
        <w:rPr>
          <w:iCs/>
        </w:rPr>
        <w:t>s and internationally agreed environmental goals</w:t>
      </w:r>
      <w:r w:rsidR="00CB5281">
        <w:rPr>
          <w:iCs/>
        </w:rPr>
        <w:t xml:space="preserve"> (</w:t>
      </w:r>
      <w:r w:rsidR="005F36D8" w:rsidRPr="007252B9">
        <w:rPr>
          <w:iCs/>
        </w:rPr>
        <w:t>particularly the relevant goals, targets and indicators of the 2030 Agenda</w:t>
      </w:r>
      <w:r w:rsidR="00CB5281">
        <w:rPr>
          <w:iCs/>
        </w:rPr>
        <w:t xml:space="preserve">) </w:t>
      </w:r>
      <w:r w:rsidR="005F36D8" w:rsidRPr="007252B9">
        <w:rPr>
          <w:iCs/>
        </w:rPr>
        <w:t xml:space="preserve">provide the normative framework and thematic direction for </w:t>
      </w:r>
      <w:r w:rsidR="00C124DA">
        <w:rPr>
          <w:iCs/>
        </w:rPr>
        <w:t xml:space="preserve">the </w:t>
      </w:r>
      <w:r w:rsidR="005F36D8" w:rsidRPr="007252B9">
        <w:rPr>
          <w:iCs/>
        </w:rPr>
        <w:t xml:space="preserve">work </w:t>
      </w:r>
      <w:r w:rsidR="00C124DA">
        <w:rPr>
          <w:iCs/>
        </w:rPr>
        <w:t xml:space="preserve">of </w:t>
      </w:r>
      <w:r w:rsidR="00C124DA" w:rsidRPr="007252B9">
        <w:rPr>
          <w:iCs/>
        </w:rPr>
        <w:t xml:space="preserve">UNEP </w:t>
      </w:r>
      <w:r w:rsidR="005F36D8" w:rsidRPr="007252B9">
        <w:rPr>
          <w:iCs/>
        </w:rPr>
        <w:t xml:space="preserve">on environmental governance. UNEP will focus on relevant targets of </w:t>
      </w:r>
      <w:r w:rsidR="00C124DA">
        <w:rPr>
          <w:iCs/>
        </w:rPr>
        <w:t>G</w:t>
      </w:r>
      <w:r w:rsidR="00C124DA" w:rsidRPr="007252B9">
        <w:rPr>
          <w:iCs/>
        </w:rPr>
        <w:t xml:space="preserve">oals </w:t>
      </w:r>
      <w:r w:rsidR="005F36D8" w:rsidRPr="007252B9">
        <w:rPr>
          <w:iCs/>
        </w:rPr>
        <w:t>1, 10, 12, 13, 14, 15, 16 and 17.</w:t>
      </w:r>
    </w:p>
    <w:p w14:paraId="65FD9174" w14:textId="77777777" w:rsidR="005F36D8" w:rsidRPr="007252B9" w:rsidRDefault="005F36D8" w:rsidP="007252B9">
      <w:pPr>
        <w:pStyle w:val="Normalnumber"/>
        <w:rPr>
          <w:iCs/>
        </w:rPr>
      </w:pPr>
      <w:r w:rsidRPr="007252B9">
        <w:rPr>
          <w:iCs/>
        </w:rPr>
        <w:t xml:space="preserve">Recognizing that effective environmental governance influences the achievement of results in all environmental fields, the </w:t>
      </w:r>
      <w:proofErr w:type="spellStart"/>
      <w:r w:rsidRPr="007252B9">
        <w:rPr>
          <w:iCs/>
        </w:rPr>
        <w:t>subprogramme</w:t>
      </w:r>
      <w:proofErr w:type="spellEnd"/>
      <w:r w:rsidRPr="007252B9">
        <w:rPr>
          <w:iCs/>
        </w:rPr>
        <w:t xml:space="preserve"> draws upon and contributes to the implementation of all other </w:t>
      </w:r>
      <w:proofErr w:type="spellStart"/>
      <w:r w:rsidRPr="007252B9">
        <w:rPr>
          <w:iCs/>
        </w:rPr>
        <w:t>subprogrammes</w:t>
      </w:r>
      <w:proofErr w:type="spellEnd"/>
      <w:r w:rsidRPr="007252B9">
        <w:rPr>
          <w:iCs/>
        </w:rPr>
        <w:t>.</w:t>
      </w:r>
    </w:p>
    <w:p w14:paraId="4BC1FAE3" w14:textId="627C7CD7" w:rsidR="005F36D8" w:rsidRPr="007252B9" w:rsidRDefault="005F36D8" w:rsidP="007252B9">
      <w:pPr>
        <w:pStyle w:val="Normalnumber"/>
        <w:rPr>
          <w:iCs/>
        </w:rPr>
      </w:pPr>
      <w:r w:rsidRPr="007252B9">
        <w:rPr>
          <w:iCs/>
        </w:rPr>
        <w:t xml:space="preserve">Critical drivers of success include effective partnerships, collaboration among </w:t>
      </w:r>
      <w:r w:rsidR="00C124DA">
        <w:rPr>
          <w:iCs/>
        </w:rPr>
        <w:t xml:space="preserve">United Nations </w:t>
      </w:r>
      <w:r w:rsidRPr="007252B9">
        <w:rPr>
          <w:iCs/>
        </w:rPr>
        <w:t xml:space="preserve">agencies and the existence of conducive, national-level governance foundations, all based on respect for the rule of law. UNEP will work on the assumption that the </w:t>
      </w:r>
      <w:r w:rsidR="00C124DA">
        <w:rPr>
          <w:iCs/>
        </w:rPr>
        <w:t xml:space="preserve">United Nations </w:t>
      </w:r>
      <w:r w:rsidRPr="007252B9">
        <w:rPr>
          <w:iCs/>
        </w:rPr>
        <w:t xml:space="preserve">system will </w:t>
      </w:r>
      <w:r w:rsidRPr="007252B9">
        <w:rPr>
          <w:iCs/>
        </w:rPr>
        <w:lastRenderedPageBreak/>
        <w:t xml:space="preserve">successfully foster effective governance beyond the environment, for instance by promoting the rule of law as a principle of good governance, as effective governance </w:t>
      </w:r>
      <w:proofErr w:type="gramStart"/>
      <w:r w:rsidRPr="007252B9">
        <w:rPr>
          <w:iCs/>
        </w:rPr>
        <w:t>cannot be achieved</w:t>
      </w:r>
      <w:proofErr w:type="gramEnd"/>
      <w:r w:rsidRPr="007252B9">
        <w:rPr>
          <w:iCs/>
        </w:rPr>
        <w:t xml:space="preserve"> in isolation.</w:t>
      </w:r>
    </w:p>
    <w:p w14:paraId="6BC2B7F2" w14:textId="038A8FDD" w:rsidR="005F36D8" w:rsidRPr="007252B9" w:rsidRDefault="007252B9" w:rsidP="00777F24">
      <w:pPr>
        <w:pStyle w:val="CH3"/>
        <w:outlineLvl w:val="0"/>
      </w:pPr>
      <w:r w:rsidRPr="007252B9">
        <w:tab/>
      </w:r>
      <w:r w:rsidRPr="007252B9">
        <w:tab/>
      </w:r>
    </w:p>
    <w:p w14:paraId="2817A4D1" w14:textId="31CDA782" w:rsidR="005F36D8" w:rsidRDefault="005F36D8" w:rsidP="007023A8">
      <w:pPr>
        <w:pStyle w:val="Normal-pool"/>
        <w:rPr>
          <w:noProof/>
          <w:lang w:val="en-US"/>
        </w:rPr>
      </w:pPr>
    </w:p>
    <w:p w14:paraId="7534C075" w14:textId="399FE11F" w:rsidR="007023A8" w:rsidRDefault="00B20F9E" w:rsidP="007023A8">
      <w:pPr>
        <w:pStyle w:val="Normal-pool"/>
        <w:rPr>
          <w:noProof/>
          <w:lang w:val="en-US"/>
        </w:rPr>
      </w:pPr>
      <w:r>
        <w:rPr>
          <w:noProof/>
          <w:lang w:val="en-US"/>
        </w:rPr>
        <mc:AlternateContent>
          <mc:Choice Requires="wps">
            <w:drawing>
              <wp:anchor distT="0" distB="0" distL="114300" distR="114300" simplePos="0" relativeHeight="251518976" behindDoc="0" locked="0" layoutInCell="1" allowOverlap="1" wp14:anchorId="0BB0A0B7" wp14:editId="28B7C9F1">
                <wp:simplePos x="0" y="0"/>
                <wp:positionH relativeFrom="column">
                  <wp:posOffset>-463460</wp:posOffset>
                </wp:positionH>
                <wp:positionV relativeFrom="paragraph">
                  <wp:posOffset>10616</wp:posOffset>
                </wp:positionV>
                <wp:extent cx="7012940" cy="285228"/>
                <wp:effectExtent l="0" t="0" r="0" b="635"/>
                <wp:wrapNone/>
                <wp:docPr id="550"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2940" cy="285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2654A" w14:textId="0741511E" w:rsidR="002647C7" w:rsidRPr="002940F3" w:rsidRDefault="002647C7" w:rsidP="002940F3">
                            <w:pPr>
                              <w:pStyle w:val="NormalWeb"/>
                              <w:jc w:val="center"/>
                              <w:rPr>
                                <w:color w:val="000000" w:themeColor="text1"/>
                                <w:kern w:val="24"/>
                              </w:rPr>
                            </w:pPr>
                            <w:r w:rsidRPr="002940F3">
                              <w:rPr>
                                <w:b/>
                                <w:bCs/>
                                <w:color w:val="000000" w:themeColor="text1"/>
                                <w:kern w:val="24"/>
                              </w:rPr>
                              <w:t>Environmental governance outcome map</w:t>
                            </w:r>
                          </w:p>
                          <w:p w14:paraId="08EF1A98" w14:textId="3377EB15" w:rsidR="002647C7" w:rsidRDefault="002647C7" w:rsidP="00205AF4">
                            <w:pPr>
                              <w:pStyle w:val="NormalWeb"/>
                              <w:spacing w:before="0" w:beforeAutospacing="0" w:after="0" w:afterAutospacing="0"/>
                            </w:pPr>
                          </w:p>
                        </w:txbxContent>
                      </wps:txbx>
                      <wps:bodyPr lIns="0" tIns="0" rIns="65231" bIns="32615">
                        <a:noAutofit/>
                      </wps:bodyPr>
                    </wps:wsp>
                  </a:graphicData>
                </a:graphic>
                <wp14:sizeRelV relativeFrom="margin">
                  <wp14:pctHeight>0</wp14:pctHeight>
                </wp14:sizeRelV>
              </wp:anchor>
            </w:drawing>
          </mc:Choice>
          <mc:Fallback>
            <w:pict>
              <v:rect id="_x0000_s1133" style="position:absolute;margin-left:-36.5pt;margin-top:.85pt;width:552.2pt;height:22.45pt;z-index:251518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" filled="f" stroked="f">
                <v:path arrowok="t"/>
                <v:textbox inset="0,0,1.81197mm,.90597mm">
                  <w:txbxContent>
                    <w:p w14:paraId="1A82654A" w14:textId="0741511E" w:rsidR="002647C7" w:rsidRPr="002940F3" w:rsidRDefault="002647C7" w:rsidP="002940F3">
                      <w:pPr>
                        <w:pStyle w:val="NormalWeb"/>
                        <w:jc w:val="center"/>
                        <w:rPr>
                          <w:color w:val="000000" w:themeColor="text1"/>
                          <w:kern w:val="24"/>
                        </w:rPr>
                      </w:pPr>
                      <w:r w:rsidRPr="002940F3">
                        <w:rPr>
                          <w:b/>
                          <w:bCs/>
                          <w:color w:val="000000" w:themeColor="text1"/>
                          <w:kern w:val="24"/>
                        </w:rPr>
                        <w:t>Environmental governance outcome map</w:t>
                      </w:r>
                    </w:p>
                    <w:p w14:paraId="08EF1A98" w14:textId="3377EB15" w:rsidR="002647C7" w:rsidRDefault="002647C7" w:rsidP="00205AF4">
                      <w:pPr>
                        <w:pStyle w:val="NormalWeb"/>
                        <w:spacing w:before="0" w:beforeAutospacing="0" w:after="0" w:afterAutospacing="0"/>
                      </w:pPr>
                    </w:p>
                  </w:txbxContent>
                </v:textbox>
              </v:rect>
            </w:pict>
          </mc:Fallback>
        </mc:AlternateContent>
      </w:r>
    </w:p>
    <w:p w14:paraId="03C83A79" w14:textId="4BFE4AC2" w:rsidR="007023A8" w:rsidRDefault="007023A8" w:rsidP="007023A8">
      <w:pPr>
        <w:pStyle w:val="Normal-pool"/>
        <w:rPr>
          <w:noProof/>
          <w:lang w:val="en-US"/>
        </w:rPr>
      </w:pPr>
    </w:p>
    <w:p w14:paraId="3377F213" w14:textId="58563C3C" w:rsidR="007023A8" w:rsidRDefault="00981922">
      <w:pPr>
        <w:rPr>
          <w:iCs/>
          <w:noProof/>
        </w:rPr>
      </w:pPr>
      <w:r w:rsidRPr="00205AF4">
        <w:rPr>
          <w:iCs/>
          <w:noProof/>
          <w:lang w:val="en-US" w:eastAsia="en-US"/>
        </w:rPr>
        <mc:AlternateContent>
          <mc:Choice Requires="wps">
            <w:drawing>
              <wp:anchor distT="0" distB="0" distL="114300" distR="114300" simplePos="0" relativeHeight="251667456" behindDoc="0" locked="0" layoutInCell="1" allowOverlap="1" wp14:anchorId="7A68358A" wp14:editId="60A86458">
                <wp:simplePos x="0" y="0"/>
                <wp:positionH relativeFrom="column">
                  <wp:posOffset>-127635</wp:posOffset>
                </wp:positionH>
                <wp:positionV relativeFrom="paragraph">
                  <wp:posOffset>5781040</wp:posOffset>
                </wp:positionV>
                <wp:extent cx="370840" cy="1074420"/>
                <wp:effectExtent l="0" t="0" r="0" b="0"/>
                <wp:wrapNone/>
                <wp:docPr id="45" name="TextBox 44"/>
                <wp:cNvGraphicFramePr/>
                <a:graphic xmlns:a="http://schemas.openxmlformats.org/drawingml/2006/main">
                  <a:graphicData uri="http://schemas.microsoft.com/office/word/2010/wordprocessingShape">
                    <wps:wsp>
                      <wps:cNvSpPr txBox="1"/>
                      <wps:spPr>
                        <a:xfrm>
                          <a:off x="0" y="0"/>
                          <a:ext cx="370840" cy="1074420"/>
                        </a:xfrm>
                        <a:prstGeom prst="rect">
                          <a:avLst/>
                        </a:prstGeom>
                        <a:noFill/>
                      </wps:spPr>
                      <wps:txbx>
                        <w:txbxContent>
                          <w:p w14:paraId="6EE82610" w14:textId="77777777" w:rsidR="002647C7" w:rsidRPr="00B865C6" w:rsidRDefault="002647C7" w:rsidP="00B865C6">
                            <w:pPr>
                              <w:pStyle w:val="NormalWeb"/>
                              <w:spacing w:before="0" w:beforeAutospacing="0" w:after="0" w:afterAutospacing="0"/>
                              <w:jc w:val="center"/>
                            </w:pPr>
                            <w:r w:rsidRPr="00B865C6">
                              <w:rPr>
                                <w:b/>
                                <w:bCs/>
                                <w:color w:val="000000" w:themeColor="text1"/>
                                <w:kern w:val="24"/>
                                <w:lang w:val="en-GB"/>
                              </w:rPr>
                              <w:t>2018–2021</w:t>
                            </w:r>
                          </w:p>
                        </w:txbxContent>
                      </wps:txbx>
                      <wps:bodyPr vert="vert270" wrap="square" lIns="91374" tIns="45690" rIns="91374" bIns="45690">
                        <a:noAutofit/>
                      </wps:bodyPr>
                    </wps:wsp>
                  </a:graphicData>
                </a:graphic>
                <wp14:sizeRelH relativeFrom="margin">
                  <wp14:pctWidth>0</wp14:pctWidth>
                </wp14:sizeRelH>
                <wp14:sizeRelV relativeFrom="margin">
                  <wp14:pctHeight>0</wp14:pctHeight>
                </wp14:sizeRelV>
              </wp:anchor>
            </w:drawing>
          </mc:Choice>
          <mc:Fallback>
            <w:pict>
              <v:shape id="_x0000_s1134" type="#_x0000_t202" style="position:absolute;margin-left:-10.05pt;margin-top:455.2pt;width:29.2pt;height:8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" filled="f" stroked="f">
                <v:textbox style="layout-flow:vertical;mso-layout-flow-alt:bottom-to-top" inset="2.53817mm,1.2692mm,2.53817mm,1.2692mm">
                  <w:txbxContent>
                    <w:p w14:paraId="6EE82610" w14:textId="77777777" w:rsidR="002647C7" w:rsidRPr="00B865C6" w:rsidRDefault="002647C7" w:rsidP="00B865C6">
                      <w:pPr>
                        <w:pStyle w:val="NormalWeb"/>
                        <w:spacing w:before="0" w:beforeAutospacing="0" w:after="0" w:afterAutospacing="0"/>
                        <w:jc w:val="center"/>
                      </w:pPr>
                      <w:r w:rsidRPr="00B865C6">
                        <w:rPr>
                          <w:b/>
                          <w:bCs/>
                          <w:color w:val="000000" w:themeColor="text1"/>
                          <w:kern w:val="24"/>
                          <w:lang w:val="en-GB"/>
                        </w:rPr>
                        <w:t>2018–2021</w:t>
                      </w:r>
                    </w:p>
                  </w:txbxContent>
                </v:textbox>
              </v:shape>
            </w:pict>
          </mc:Fallback>
        </mc:AlternateContent>
      </w:r>
      <w:r w:rsidR="00B865C6" w:rsidRPr="00205AF4">
        <w:rPr>
          <w:iCs/>
          <w:noProof/>
          <w:lang w:val="en-US" w:eastAsia="en-US"/>
        </w:rPr>
        <mc:AlternateContent>
          <mc:Choice Requires="wps">
            <w:drawing>
              <wp:anchor distT="0" distB="0" distL="114300" distR="114300" simplePos="0" relativeHeight="251671552" behindDoc="0" locked="0" layoutInCell="1" allowOverlap="1" wp14:anchorId="7EAF6263" wp14:editId="4C79C894">
                <wp:simplePos x="0" y="0"/>
                <wp:positionH relativeFrom="column">
                  <wp:posOffset>-127279</wp:posOffset>
                </wp:positionH>
                <wp:positionV relativeFrom="paragraph">
                  <wp:posOffset>1841392</wp:posOffset>
                </wp:positionV>
                <wp:extent cx="371351" cy="1248425"/>
                <wp:effectExtent l="0" t="0" r="0" b="0"/>
                <wp:wrapNone/>
                <wp:docPr id="507" name="TextBox 44"/>
                <wp:cNvGraphicFramePr/>
                <a:graphic xmlns:a="http://schemas.openxmlformats.org/drawingml/2006/main">
                  <a:graphicData uri="http://schemas.microsoft.com/office/word/2010/wordprocessingShape">
                    <wps:wsp>
                      <wps:cNvSpPr txBox="1"/>
                      <wps:spPr>
                        <a:xfrm>
                          <a:off x="0" y="0"/>
                          <a:ext cx="371351" cy="1248425"/>
                        </a:xfrm>
                        <a:prstGeom prst="rect">
                          <a:avLst/>
                        </a:prstGeom>
                        <a:noFill/>
                      </wps:spPr>
                      <wps:txbx>
                        <w:txbxContent>
                          <w:p w14:paraId="0D6B551B" w14:textId="6C081EF7" w:rsidR="002647C7" w:rsidRPr="00B865C6" w:rsidRDefault="002647C7" w:rsidP="00B865C6">
                            <w:pPr>
                              <w:pStyle w:val="NormalWeb"/>
                              <w:spacing w:before="0" w:beforeAutospacing="0" w:after="0" w:afterAutospacing="0"/>
                              <w:jc w:val="center"/>
                            </w:pPr>
                            <w:r>
                              <w:rPr>
                                <w:b/>
                                <w:bCs/>
                                <w:color w:val="000000" w:themeColor="text1"/>
                                <w:kern w:val="24"/>
                                <w:lang w:val="en-GB"/>
                              </w:rPr>
                              <w:t>2030 impact</w:t>
                            </w:r>
                          </w:p>
                        </w:txbxContent>
                      </wps:txbx>
                      <wps:bodyPr vert="vert270" wrap="square" lIns="91374" tIns="45690" rIns="91374" bIns="45690">
                        <a:noAutofit/>
                      </wps:bodyPr>
                    </wps:wsp>
                  </a:graphicData>
                </a:graphic>
                <wp14:sizeRelH relativeFrom="margin">
                  <wp14:pctWidth>0</wp14:pctWidth>
                </wp14:sizeRelH>
                <wp14:sizeRelV relativeFrom="margin">
                  <wp14:pctHeight>0</wp14:pctHeight>
                </wp14:sizeRelV>
              </wp:anchor>
            </w:drawing>
          </mc:Choice>
          <mc:Fallback>
            <w:pict>
              <v:shape id="_x0000_s1135" type="#_x0000_t202" style="position:absolute;margin-left:-10pt;margin-top:145pt;width:29.25pt;height:9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" filled="f" stroked="f">
                <v:textbox style="layout-flow:vertical;mso-layout-flow-alt:bottom-to-top" inset="2.53817mm,1.2692mm,2.53817mm,1.2692mm">
                  <w:txbxContent>
                    <w:p w14:paraId="0D6B551B" w14:textId="6C081EF7" w:rsidR="002647C7" w:rsidRPr="00B865C6" w:rsidRDefault="002647C7" w:rsidP="00B865C6">
                      <w:pPr>
                        <w:pStyle w:val="NormalWeb"/>
                        <w:spacing w:before="0" w:beforeAutospacing="0" w:after="0" w:afterAutospacing="0"/>
                        <w:jc w:val="center"/>
                      </w:pPr>
                      <w:r>
                        <w:rPr>
                          <w:b/>
                          <w:bCs/>
                          <w:color w:val="000000" w:themeColor="text1"/>
                          <w:kern w:val="24"/>
                          <w:lang w:val="en-GB"/>
                        </w:rPr>
                        <w:t>2030 impact</w:t>
                      </w:r>
                    </w:p>
                  </w:txbxContent>
                </v:textbox>
              </v:shape>
            </w:pict>
          </mc:Fallback>
        </mc:AlternateContent>
      </w:r>
      <w:r w:rsidR="00B865C6" w:rsidRPr="00205AF4">
        <w:rPr>
          <w:iCs/>
          <w:noProof/>
          <w:lang w:val="en-US" w:eastAsia="en-US"/>
        </w:rPr>
        <mc:AlternateContent>
          <mc:Choice Requires="wps">
            <w:drawing>
              <wp:anchor distT="0" distB="0" distL="114300" distR="114300" simplePos="0" relativeHeight="251669504" behindDoc="0" locked="0" layoutInCell="1" allowOverlap="1" wp14:anchorId="68D62E91" wp14:editId="2BE32BAD">
                <wp:simplePos x="0" y="0"/>
                <wp:positionH relativeFrom="column">
                  <wp:posOffset>-127279</wp:posOffset>
                </wp:positionH>
                <wp:positionV relativeFrom="paragraph">
                  <wp:posOffset>3781704</wp:posOffset>
                </wp:positionV>
                <wp:extent cx="371351" cy="1970049"/>
                <wp:effectExtent l="0" t="0" r="0" b="0"/>
                <wp:wrapNone/>
                <wp:docPr id="1" name="TextBox 44"/>
                <wp:cNvGraphicFramePr/>
                <a:graphic xmlns:a="http://schemas.openxmlformats.org/drawingml/2006/main">
                  <a:graphicData uri="http://schemas.microsoft.com/office/word/2010/wordprocessingShape">
                    <wps:wsp>
                      <wps:cNvSpPr txBox="1"/>
                      <wps:spPr>
                        <a:xfrm>
                          <a:off x="0" y="0"/>
                          <a:ext cx="371351" cy="1970049"/>
                        </a:xfrm>
                        <a:prstGeom prst="rect">
                          <a:avLst/>
                        </a:prstGeom>
                        <a:noFill/>
                      </wps:spPr>
                      <wps:txbx>
                        <w:txbxContent>
                          <w:p w14:paraId="1D5E3434" w14:textId="41B9BBED" w:rsidR="002647C7" w:rsidRPr="00B865C6" w:rsidRDefault="002647C7" w:rsidP="00B865C6">
                            <w:pPr>
                              <w:pStyle w:val="NormalWeb"/>
                              <w:spacing w:before="0" w:beforeAutospacing="0" w:after="0" w:afterAutospacing="0"/>
                              <w:jc w:val="center"/>
                            </w:pPr>
                            <w:r>
                              <w:rPr>
                                <w:b/>
                                <w:bCs/>
                                <w:color w:val="000000" w:themeColor="text1"/>
                                <w:kern w:val="24"/>
                                <w:lang w:val="en-GB"/>
                              </w:rPr>
                              <w:t>Future MTS periods</w:t>
                            </w:r>
                          </w:p>
                        </w:txbxContent>
                      </wps:txbx>
                      <wps:bodyPr vert="vert270" wrap="square" lIns="91374" tIns="45690" rIns="91374" bIns="45690">
                        <a:noAutofit/>
                      </wps:bodyPr>
                    </wps:wsp>
                  </a:graphicData>
                </a:graphic>
                <wp14:sizeRelH relativeFrom="margin">
                  <wp14:pctWidth>0</wp14:pctWidth>
                </wp14:sizeRelH>
                <wp14:sizeRelV relativeFrom="margin">
                  <wp14:pctHeight>0</wp14:pctHeight>
                </wp14:sizeRelV>
              </wp:anchor>
            </w:drawing>
          </mc:Choice>
          <mc:Fallback>
            <w:pict>
              <v:shape id="_x0000_s1136" type="#_x0000_t202" style="position:absolute;margin-left:-10pt;margin-top:297.75pt;width:29.25pt;height:15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" filled="f" stroked="f">
                <v:textbox style="layout-flow:vertical;mso-layout-flow-alt:bottom-to-top" inset="2.53817mm,1.2692mm,2.53817mm,1.2692mm">
                  <w:txbxContent>
                    <w:p w14:paraId="1D5E3434" w14:textId="41B9BBED" w:rsidR="002647C7" w:rsidRPr="00B865C6" w:rsidRDefault="002647C7" w:rsidP="00B865C6">
                      <w:pPr>
                        <w:pStyle w:val="NormalWeb"/>
                        <w:spacing w:before="0" w:beforeAutospacing="0" w:after="0" w:afterAutospacing="0"/>
                        <w:jc w:val="center"/>
                      </w:pPr>
                      <w:r>
                        <w:rPr>
                          <w:b/>
                          <w:bCs/>
                          <w:color w:val="000000" w:themeColor="text1"/>
                          <w:kern w:val="24"/>
                          <w:lang w:val="en-GB"/>
                        </w:rPr>
                        <w:t>Future MTS periods</w:t>
                      </w:r>
                    </w:p>
                  </w:txbxContent>
                </v:textbox>
              </v:shape>
            </w:pict>
          </mc:Fallback>
        </mc:AlternateContent>
      </w:r>
      <w:r w:rsidR="00B865C6" w:rsidRPr="00205AF4">
        <w:rPr>
          <w:iCs/>
          <w:noProof/>
          <w:lang w:val="en-US" w:eastAsia="en-US"/>
        </w:rPr>
        <mc:AlternateContent>
          <mc:Choice Requires="wps">
            <w:drawing>
              <wp:anchor distT="0" distB="0" distL="114300" distR="114300" simplePos="0" relativeHeight="251525120" behindDoc="0" locked="0" layoutInCell="1" allowOverlap="1" wp14:anchorId="68E27733" wp14:editId="4B83A7CF">
                <wp:simplePos x="0" y="0"/>
                <wp:positionH relativeFrom="column">
                  <wp:posOffset>393065</wp:posOffset>
                </wp:positionH>
                <wp:positionV relativeFrom="paragraph">
                  <wp:posOffset>3900170</wp:posOffset>
                </wp:positionV>
                <wp:extent cx="2781300" cy="811530"/>
                <wp:effectExtent l="0" t="0" r="19050" b="26670"/>
                <wp:wrapNone/>
                <wp:docPr id="556" name="Rounded Rectangle 556"/>
                <wp:cNvGraphicFramePr/>
                <a:graphic xmlns:a="http://schemas.openxmlformats.org/drawingml/2006/main">
                  <a:graphicData uri="http://schemas.microsoft.com/office/word/2010/wordprocessingShape">
                    <wps:wsp>
                      <wps:cNvSpPr/>
                      <wps:spPr>
                        <a:xfrm>
                          <a:off x="0" y="0"/>
                          <a:ext cx="2781300" cy="8115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37166B" w14:textId="4D94DFAD" w:rsidR="002647C7" w:rsidRPr="00B865C6" w:rsidRDefault="002647C7" w:rsidP="00B865C6">
                            <w:pPr>
                              <w:pStyle w:val="NormalWeb"/>
                              <w:jc w:val="center"/>
                              <w:rPr>
                                <w:sz w:val="18"/>
                                <w:szCs w:val="18"/>
                              </w:rPr>
                            </w:pPr>
                            <w:proofErr w:type="gramStart"/>
                            <w:r w:rsidRPr="00B865C6">
                              <w:rPr>
                                <w:sz w:val="18"/>
                                <w:szCs w:val="18"/>
                              </w:rPr>
                              <w:t xml:space="preserve">Environmental goals within the context of sustainable development are being achieved through concerted efforts by the international community at global, regional, and </w:t>
                            </w:r>
                            <w:proofErr w:type="spellStart"/>
                            <w:r w:rsidRPr="00B865C6">
                              <w:rPr>
                                <w:sz w:val="18"/>
                                <w:szCs w:val="18"/>
                              </w:rPr>
                              <w:t>subregional</w:t>
                            </w:r>
                            <w:proofErr w:type="spellEnd"/>
                            <w:r w:rsidRPr="00B865C6">
                              <w:rPr>
                                <w:sz w:val="18"/>
                                <w:szCs w:val="18"/>
                              </w:rPr>
                              <w:t xml:space="preserve"> levels</w:t>
                            </w:r>
                            <w:proofErr w:type="gramEnd"/>
                          </w:p>
                          <w:p w14:paraId="29096A37" w14:textId="64DD9246" w:rsidR="002647C7" w:rsidRPr="00B865C6" w:rsidRDefault="002647C7" w:rsidP="00B865C6">
                            <w:pPr>
                              <w:pStyle w:val="NormalWeb"/>
                              <w:spacing w:before="0" w:beforeAutospacing="0" w:after="0" w:afterAutospacing="0"/>
                              <w:jc w:val="center"/>
                              <w:rPr>
                                <w:sz w:val="18"/>
                                <w:szCs w:val="18"/>
                              </w:rPr>
                            </w:pP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556" o:spid="_x0000_s1137" style="position:absolute;margin-left:30.95pt;margin-top:307.1pt;width:219pt;height:63.9pt;z-index:25152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" fillcolor="#17365d [2415]" strokecolor="#95b3d7 [1940]" strokeweight="1pt">
                <v:textbox inset=".25383mm,1.2692mm,.25383mm,1.2692mm">
                  <w:txbxContent>
                    <w:p w14:paraId="3837166B" w14:textId="4D94DFAD" w:rsidR="002647C7" w:rsidRPr="00B865C6" w:rsidRDefault="002647C7" w:rsidP="00B865C6">
                      <w:pPr>
                        <w:pStyle w:val="NormalWeb"/>
                        <w:jc w:val="center"/>
                        <w:rPr>
                          <w:sz w:val="18"/>
                          <w:szCs w:val="18"/>
                        </w:rPr>
                      </w:pPr>
                      <w:proofErr w:type="gramStart"/>
                      <w:r w:rsidRPr="00B865C6">
                        <w:rPr>
                          <w:sz w:val="18"/>
                          <w:szCs w:val="18"/>
                        </w:rPr>
                        <w:t xml:space="preserve">Environmental goals within the context of sustainable development are being achieved through concerted efforts by the international community at global, regional, and </w:t>
                      </w:r>
                      <w:proofErr w:type="spellStart"/>
                      <w:r w:rsidRPr="00B865C6">
                        <w:rPr>
                          <w:sz w:val="18"/>
                          <w:szCs w:val="18"/>
                        </w:rPr>
                        <w:t>subregional</w:t>
                      </w:r>
                      <w:proofErr w:type="spellEnd"/>
                      <w:r w:rsidRPr="00B865C6">
                        <w:rPr>
                          <w:sz w:val="18"/>
                          <w:szCs w:val="18"/>
                        </w:rPr>
                        <w:t xml:space="preserve"> levels</w:t>
                      </w:r>
                      <w:proofErr w:type="gramEnd"/>
                    </w:p>
                    <w:p w14:paraId="29096A37" w14:textId="64DD9246" w:rsidR="002647C7" w:rsidRPr="00B865C6" w:rsidRDefault="002647C7" w:rsidP="00B865C6">
                      <w:pPr>
                        <w:pStyle w:val="NormalWeb"/>
                        <w:spacing w:before="0" w:beforeAutospacing="0" w:after="0" w:afterAutospacing="0"/>
                        <w:jc w:val="center"/>
                        <w:rPr>
                          <w:sz w:val="18"/>
                          <w:szCs w:val="18"/>
                        </w:rPr>
                      </w:pPr>
                    </w:p>
                  </w:txbxContent>
                </v:textbox>
              </v:roundrect>
            </w:pict>
          </mc:Fallback>
        </mc:AlternateContent>
      </w:r>
      <w:r w:rsidR="00B865C6" w:rsidRPr="00205AF4">
        <w:rPr>
          <w:iCs/>
          <w:noProof/>
          <w:lang w:val="en-US" w:eastAsia="en-US"/>
        </w:rPr>
        <mc:AlternateContent>
          <mc:Choice Requires="wps">
            <w:drawing>
              <wp:anchor distT="0" distB="0" distL="114300" distR="114300" simplePos="0" relativeHeight="251526144" behindDoc="0" locked="0" layoutInCell="1" allowOverlap="1" wp14:anchorId="48435B74" wp14:editId="4102C7F7">
                <wp:simplePos x="0" y="0"/>
                <wp:positionH relativeFrom="column">
                  <wp:posOffset>3448050</wp:posOffset>
                </wp:positionH>
                <wp:positionV relativeFrom="paragraph">
                  <wp:posOffset>3900170</wp:posOffset>
                </wp:positionV>
                <wp:extent cx="2703195" cy="813435"/>
                <wp:effectExtent l="0" t="0" r="20955" b="24765"/>
                <wp:wrapNone/>
                <wp:docPr id="557" name="Rounded Rectangle 557"/>
                <wp:cNvGraphicFramePr/>
                <a:graphic xmlns:a="http://schemas.openxmlformats.org/drawingml/2006/main">
                  <a:graphicData uri="http://schemas.microsoft.com/office/word/2010/wordprocessingShape">
                    <wps:wsp>
                      <wps:cNvSpPr/>
                      <wps:spPr>
                        <a:xfrm>
                          <a:off x="0" y="0"/>
                          <a:ext cx="2703195" cy="81343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96D5E" w14:textId="6355C6D6" w:rsidR="002647C7" w:rsidRPr="00B865C6" w:rsidRDefault="002647C7" w:rsidP="00B865C6">
                            <w:pPr>
                              <w:pStyle w:val="NormalWeb"/>
                              <w:jc w:val="center"/>
                              <w:rPr>
                                <w:bCs/>
                                <w:color w:val="F2F2F2" w:themeColor="background1" w:themeShade="F2"/>
                                <w:kern w:val="24"/>
                                <w:sz w:val="18"/>
                                <w:szCs w:val="18"/>
                              </w:rPr>
                            </w:pPr>
                            <w:r w:rsidRPr="00B865C6">
                              <w:rPr>
                                <w:bCs/>
                                <w:color w:val="F2F2F2" w:themeColor="background1" w:themeShade="F2"/>
                                <w:kern w:val="24"/>
                                <w:sz w:val="18"/>
                                <w:szCs w:val="18"/>
                              </w:rPr>
                              <w:t xml:space="preserve">Internationally agreed environmental objectives are being achieved </w:t>
                            </w:r>
                            <w:proofErr w:type="gramStart"/>
                            <w:r w:rsidRPr="00B865C6">
                              <w:rPr>
                                <w:bCs/>
                                <w:color w:val="F2F2F2" w:themeColor="background1" w:themeShade="F2"/>
                                <w:kern w:val="24"/>
                                <w:sz w:val="18"/>
                                <w:szCs w:val="18"/>
                              </w:rPr>
                              <w:t>on the basis of</w:t>
                            </w:r>
                            <w:proofErr w:type="gramEnd"/>
                            <w:r w:rsidRPr="00B865C6">
                              <w:rPr>
                                <w:bCs/>
                                <w:color w:val="F2F2F2" w:themeColor="background1" w:themeShade="F2"/>
                                <w:kern w:val="24"/>
                                <w:sz w:val="18"/>
                                <w:szCs w:val="18"/>
                              </w:rPr>
                              <w:t xml:space="preserve"> adequate legal and institutional frameworks and the contribution of all sectors of society at global, regional, </w:t>
                            </w:r>
                            <w:proofErr w:type="spellStart"/>
                            <w:r w:rsidRPr="00B865C6">
                              <w:rPr>
                                <w:bCs/>
                                <w:color w:val="F2F2F2" w:themeColor="background1" w:themeShade="F2"/>
                                <w:kern w:val="24"/>
                                <w:sz w:val="18"/>
                                <w:szCs w:val="18"/>
                              </w:rPr>
                              <w:t>subregional</w:t>
                            </w:r>
                            <w:proofErr w:type="spellEnd"/>
                            <w:r w:rsidRPr="00B865C6">
                              <w:rPr>
                                <w:bCs/>
                                <w:color w:val="F2F2F2" w:themeColor="background1" w:themeShade="F2"/>
                                <w:kern w:val="24"/>
                                <w:sz w:val="18"/>
                                <w:szCs w:val="18"/>
                              </w:rPr>
                              <w:t xml:space="preserve"> and national levels</w:t>
                            </w:r>
                          </w:p>
                          <w:p w14:paraId="34C0C3B0" w14:textId="496F3462" w:rsidR="002647C7" w:rsidRPr="00B865C6" w:rsidRDefault="002647C7" w:rsidP="00B865C6">
                            <w:pPr>
                              <w:pStyle w:val="NormalWeb"/>
                              <w:spacing w:before="0" w:beforeAutospacing="0" w:after="0" w:afterAutospacing="0"/>
                              <w:jc w:val="center"/>
                              <w:rPr>
                                <w:sz w:val="18"/>
                                <w:szCs w:val="18"/>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57" o:spid="_x0000_s1138" style="position:absolute;margin-left:271.5pt;margin-top:307.1pt;width:212.85pt;height:64.05pt;z-index:251526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" fillcolor="#17365d [2415]" strokecolor="#95b3d7 [1940]" strokeweight="1pt">
                <v:textbox inset=".25383mm,1.2692mm,.25383mm,1.2692mm">
                  <w:txbxContent>
                    <w:p w14:paraId="4A396D5E" w14:textId="6355C6D6" w:rsidR="002647C7" w:rsidRPr="00B865C6" w:rsidRDefault="002647C7" w:rsidP="00B865C6">
                      <w:pPr>
                        <w:pStyle w:val="NormalWeb"/>
                        <w:jc w:val="center"/>
                        <w:rPr>
                          <w:bCs/>
                          <w:color w:val="F2F2F2" w:themeColor="background1" w:themeShade="F2"/>
                          <w:kern w:val="24"/>
                          <w:sz w:val="18"/>
                          <w:szCs w:val="18"/>
                        </w:rPr>
                      </w:pPr>
                      <w:r w:rsidRPr="00B865C6">
                        <w:rPr>
                          <w:bCs/>
                          <w:color w:val="F2F2F2" w:themeColor="background1" w:themeShade="F2"/>
                          <w:kern w:val="24"/>
                          <w:sz w:val="18"/>
                          <w:szCs w:val="18"/>
                        </w:rPr>
                        <w:t xml:space="preserve">Internationally agreed environmental objectives are being achieved </w:t>
                      </w:r>
                      <w:proofErr w:type="gramStart"/>
                      <w:r w:rsidRPr="00B865C6">
                        <w:rPr>
                          <w:bCs/>
                          <w:color w:val="F2F2F2" w:themeColor="background1" w:themeShade="F2"/>
                          <w:kern w:val="24"/>
                          <w:sz w:val="18"/>
                          <w:szCs w:val="18"/>
                        </w:rPr>
                        <w:t>on the basis of</w:t>
                      </w:r>
                      <w:proofErr w:type="gramEnd"/>
                      <w:r w:rsidRPr="00B865C6">
                        <w:rPr>
                          <w:bCs/>
                          <w:color w:val="F2F2F2" w:themeColor="background1" w:themeShade="F2"/>
                          <w:kern w:val="24"/>
                          <w:sz w:val="18"/>
                          <w:szCs w:val="18"/>
                        </w:rPr>
                        <w:t xml:space="preserve"> adequate legal and institutional frameworks and the contribution of all sectors of society at global, regional, </w:t>
                      </w:r>
                      <w:proofErr w:type="spellStart"/>
                      <w:r w:rsidRPr="00B865C6">
                        <w:rPr>
                          <w:bCs/>
                          <w:color w:val="F2F2F2" w:themeColor="background1" w:themeShade="F2"/>
                          <w:kern w:val="24"/>
                          <w:sz w:val="18"/>
                          <w:szCs w:val="18"/>
                        </w:rPr>
                        <w:t>subregional</w:t>
                      </w:r>
                      <w:proofErr w:type="spellEnd"/>
                      <w:r w:rsidRPr="00B865C6">
                        <w:rPr>
                          <w:bCs/>
                          <w:color w:val="F2F2F2" w:themeColor="background1" w:themeShade="F2"/>
                          <w:kern w:val="24"/>
                          <w:sz w:val="18"/>
                          <w:szCs w:val="18"/>
                        </w:rPr>
                        <w:t xml:space="preserve"> and national levels</w:t>
                      </w:r>
                    </w:p>
                    <w:p w14:paraId="34C0C3B0" w14:textId="496F3462" w:rsidR="002647C7" w:rsidRPr="00B865C6" w:rsidRDefault="002647C7" w:rsidP="00B865C6">
                      <w:pPr>
                        <w:pStyle w:val="NormalWeb"/>
                        <w:spacing w:before="0" w:beforeAutospacing="0" w:after="0" w:afterAutospacing="0"/>
                        <w:jc w:val="center"/>
                        <w:rPr>
                          <w:sz w:val="18"/>
                          <w:szCs w:val="18"/>
                        </w:rPr>
                      </w:pPr>
                    </w:p>
                  </w:txbxContent>
                </v:textbox>
              </v:roundrect>
            </w:pict>
          </mc:Fallback>
        </mc:AlternateContent>
      </w:r>
      <w:r w:rsidR="00B20F9E">
        <w:rPr>
          <w:iCs/>
          <w:noProof/>
          <w:lang w:val="en-US" w:eastAsia="en-US"/>
        </w:rPr>
        <mc:AlternateContent>
          <mc:Choice Requires="wps">
            <w:drawing>
              <wp:anchor distT="0" distB="0" distL="114300" distR="114300" simplePos="0" relativeHeight="251516928" behindDoc="0" locked="0" layoutInCell="1" allowOverlap="1" wp14:anchorId="4A3BE47F" wp14:editId="1BEDE627">
                <wp:simplePos x="0" y="0"/>
                <wp:positionH relativeFrom="column">
                  <wp:posOffset>-196850</wp:posOffset>
                </wp:positionH>
                <wp:positionV relativeFrom="paragraph">
                  <wp:posOffset>5722620</wp:posOffset>
                </wp:positionV>
                <wp:extent cx="444500" cy="1160780"/>
                <wp:effectExtent l="0" t="0" r="0" b="0"/>
                <wp:wrapNone/>
                <wp:docPr id="548" name="TextBox 44"/>
                <wp:cNvGraphicFramePr/>
                <a:graphic xmlns:a="http://schemas.openxmlformats.org/drawingml/2006/main">
                  <a:graphicData uri="http://schemas.microsoft.com/office/word/2010/wordprocessingShape">
                    <wps:wsp>
                      <wps:cNvSpPr txBox="1"/>
                      <wps:spPr>
                        <a:xfrm>
                          <a:off x="0" y="0"/>
                          <a:ext cx="444500" cy="1160780"/>
                        </a:xfrm>
                        <a:prstGeom prst="rect">
                          <a:avLst/>
                        </a:prstGeom>
                        <a:noFill/>
                      </wps:spPr>
                      <wps:txbx>
                        <w:txbxContent>
                          <w:p w14:paraId="6B3DBC25" w14:textId="77777777" w:rsidR="002647C7" w:rsidRDefault="002647C7" w:rsidP="00317B60">
                            <w:pPr>
                              <w:pStyle w:val="NormalWeb"/>
                              <w:spacing w:before="0" w:beforeAutospacing="0" w:after="0" w:afterAutospacing="0"/>
                              <w:jc w:val="center"/>
                            </w:pPr>
                            <w:r>
                              <w:rPr>
                                <w:b/>
                                <w:bCs/>
                                <w:color w:val="F2F2F2" w:themeColor="background1" w:themeShade="F2"/>
                                <w:kern w:val="24"/>
                                <w:sz w:val="16"/>
                                <w:szCs w:val="16"/>
                              </w:rPr>
                              <w:t>Raising awareness of the role of economic decision-making in achieving healthy and productive ecosystems</w:t>
                            </w:r>
                          </w:p>
                        </w:txbxContent>
                      </wps:txbx>
                      <wps:bodyPr vert="vert270" wrap="square" lIns="91374" tIns="45690" rIns="91374" bIns="45690">
                        <a:noAutofit/>
                      </wps:bodyPr>
                    </wps:wsp>
                  </a:graphicData>
                </a:graphic>
                <wp14:sizeRelH relativeFrom="margin">
                  <wp14:pctWidth>0</wp14:pctWidth>
                </wp14:sizeRelH>
              </wp:anchor>
            </w:drawing>
          </mc:Choice>
          <mc:Fallback>
            <w:pict>
              <v:shape id="_x0000_s1139" type="#_x0000_t202" style="position:absolute;margin-left:-15.5pt;margin-top:450.6pt;width:35pt;height:91.4pt;z-index:251516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" filled="f" stroked="f">
                <v:textbox style="layout-flow:vertical;mso-layout-flow-alt:bottom-to-top" inset="2.53817mm,1.2692mm,2.53817mm,1.2692mm">
                  <w:txbxContent>
                    <w:p w14:paraId="6B3DBC25" w14:textId="77777777" w:rsidR="002647C7" w:rsidRDefault="002647C7" w:rsidP="00317B60">
                      <w:pPr>
                        <w:pStyle w:val="NormalWeb"/>
                        <w:spacing w:before="0" w:beforeAutospacing="0" w:after="0" w:afterAutospacing="0"/>
                        <w:jc w:val="center"/>
                      </w:pPr>
                      <w:r>
                        <w:rPr>
                          <w:b/>
                          <w:bCs/>
                          <w:color w:val="F2F2F2" w:themeColor="background1" w:themeShade="F2"/>
                          <w:kern w:val="24"/>
                          <w:sz w:val="16"/>
                          <w:szCs w:val="16"/>
                        </w:rPr>
                        <w:t>Raising awareness of the role of economic decision-making in achieving healthy and productive ecosystems</w:t>
                      </w:r>
                    </w:p>
                  </w:txbxContent>
                </v:textbox>
              </v:shape>
            </w:pict>
          </mc:Fallback>
        </mc:AlternateContent>
      </w:r>
      <w:r w:rsidR="00B20F9E">
        <w:rPr>
          <w:iCs/>
          <w:noProof/>
          <w:lang w:val="en-US" w:eastAsia="en-US"/>
        </w:rPr>
        <mc:AlternateContent>
          <mc:Choice Requires="wps">
            <w:drawing>
              <wp:anchor distT="0" distB="0" distL="114300" distR="114300" simplePos="0" relativeHeight="251514880" behindDoc="0" locked="0" layoutInCell="1" allowOverlap="1" wp14:anchorId="72A18557" wp14:editId="1E2AEC4D">
                <wp:simplePos x="0" y="0"/>
                <wp:positionH relativeFrom="column">
                  <wp:posOffset>3362328</wp:posOffset>
                </wp:positionH>
                <wp:positionV relativeFrom="paragraph">
                  <wp:posOffset>1000859</wp:posOffset>
                </wp:positionV>
                <wp:extent cx="2925458" cy="5854858"/>
                <wp:effectExtent l="19050" t="19050" r="27305" b="12700"/>
                <wp:wrapNone/>
                <wp:docPr id="546" name="Rectangle 546"/>
                <wp:cNvGraphicFramePr/>
                <a:graphic xmlns:a="http://schemas.openxmlformats.org/drawingml/2006/main">
                  <a:graphicData uri="http://schemas.microsoft.com/office/word/2010/wordprocessingShape">
                    <wps:wsp>
                      <wps:cNvSpPr/>
                      <wps:spPr>
                        <a:xfrm>
                          <a:off x="0" y="0"/>
                          <a:ext cx="2925458" cy="5854858"/>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23BCF5" w14:textId="77777777" w:rsidR="002647C7" w:rsidRDefault="002647C7" w:rsidP="00317B60">
                            <w:pPr>
                              <w:pStyle w:val="NormalWeb"/>
                              <w:spacing w:before="0" w:beforeAutospacing="0" w:after="0" w:afterAutospacing="0"/>
                              <w:jc w:val="center"/>
                            </w:pPr>
                            <w:r>
                              <w:rPr>
                                <w:b/>
                                <w:bCs/>
                                <w:color w:val="F2F2F2" w:themeColor="background1" w:themeShade="F2"/>
                                <w:kern w:val="24"/>
                                <w:sz w:val="16"/>
                                <w:szCs w:val="16"/>
                              </w:rPr>
                              <w:t>Support to countries and private sector entities that pilot the inclusion of healthy and productive ecosystems in economic decision-making</w:t>
                            </w:r>
                          </w:p>
                        </w:txbxContent>
                      </wps:txbx>
                      <wps:bodyPr lIns="9138" tIns="9138" rIns="9138" bIns="45690"/>
                    </wps:wsp>
                  </a:graphicData>
                </a:graphic>
              </wp:anchor>
            </w:drawing>
          </mc:Choice>
          <mc:Fallback>
            <w:pict>
              <v:rect id="Rectangle 546" o:spid="_x0000_s1140" style="position:absolute;margin-left:264.75pt;margin-top:78.8pt;width:230.35pt;height:461pt;z-index:25151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" filled="f" strokecolor="#943634 [2405]" strokeweight="3pt">
                <v:textbox inset=".25383mm,.25383mm,.25383mm,1.2692mm">
                  <w:txbxContent>
                    <w:p w14:paraId="3A23BCF5" w14:textId="77777777" w:rsidR="002647C7" w:rsidRDefault="002647C7" w:rsidP="00317B60">
                      <w:pPr>
                        <w:pStyle w:val="NormalWeb"/>
                        <w:spacing w:before="0" w:beforeAutospacing="0" w:after="0" w:afterAutospacing="0"/>
                        <w:jc w:val="center"/>
                      </w:pPr>
                      <w:r>
                        <w:rPr>
                          <w:b/>
                          <w:bCs/>
                          <w:color w:val="F2F2F2" w:themeColor="background1" w:themeShade="F2"/>
                          <w:kern w:val="24"/>
                          <w:sz w:val="16"/>
                          <w:szCs w:val="16"/>
                        </w:rPr>
                        <w:t>Support to countries and private sector entities that pilot the inclusion of healthy and productive ecosystems in economic decision-making</w:t>
                      </w:r>
                    </w:p>
                  </w:txbxContent>
                </v:textbox>
              </v:rect>
            </w:pict>
          </mc:Fallback>
        </mc:AlternateContent>
      </w:r>
      <w:r w:rsidR="00B20F9E">
        <w:rPr>
          <w:iCs/>
          <w:noProof/>
          <w:lang w:val="en-US" w:eastAsia="en-US"/>
        </w:rPr>
        <mc:AlternateContent>
          <mc:Choice Requires="wps">
            <w:drawing>
              <wp:anchor distT="0" distB="0" distL="114300" distR="114300" simplePos="0" relativeHeight="251515904" behindDoc="0" locked="0" layoutInCell="1" allowOverlap="1" wp14:anchorId="4B69CD83" wp14:editId="6FB810C0">
                <wp:simplePos x="0" y="0"/>
                <wp:positionH relativeFrom="column">
                  <wp:posOffset>-343951</wp:posOffset>
                </wp:positionH>
                <wp:positionV relativeFrom="paragraph">
                  <wp:posOffset>5746868</wp:posOffset>
                </wp:positionV>
                <wp:extent cx="6631738" cy="0"/>
                <wp:effectExtent l="0" t="19050" r="0" b="19050"/>
                <wp:wrapNone/>
                <wp:docPr id="547" name="Straight Connector 547"/>
                <wp:cNvGraphicFramePr/>
                <a:graphic xmlns:a="http://schemas.openxmlformats.org/drawingml/2006/main">
                  <a:graphicData uri="http://schemas.microsoft.com/office/word/2010/wordprocessingShape">
                    <wps:wsp>
                      <wps:cNvCnPr/>
                      <wps:spPr>
                        <a:xfrm>
                          <a:off x="0" y="0"/>
                          <a:ext cx="6631738"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7" o:spid="_x0000_s1026" style="position:absolute;z-index:251515904;visibility:visible;mso-wrap-style:square;mso-wrap-distance-left:9pt;mso-wrap-distance-top:0;mso-wrap-distance-right:9pt;mso-wrap-distance-bottom:0;mso-position-horizontal:absolute;mso-position-horizontal-relative:text;mso-position-vertical:absolute;mso-position-vertical-relative:text" from="-27.1pt,452.5pt" to="495.1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" strokecolor="black [3213]" strokeweight="2.5pt">
                <v:stroke dashstyle="dash"/>
              </v:line>
            </w:pict>
          </mc:Fallback>
        </mc:AlternateContent>
      </w:r>
      <w:r w:rsidR="00B20F9E" w:rsidRPr="00205AF4">
        <w:rPr>
          <w:iCs/>
          <w:noProof/>
          <w:lang w:val="en-US" w:eastAsia="en-US"/>
        </w:rPr>
        <mc:AlternateContent>
          <mc:Choice Requires="wps">
            <w:drawing>
              <wp:anchor distT="0" distB="0" distL="114300" distR="114300" simplePos="0" relativeHeight="251357178" behindDoc="0" locked="0" layoutInCell="1" allowOverlap="1" wp14:anchorId="6CFA381C" wp14:editId="4ADB5E53">
                <wp:simplePos x="0" y="0"/>
                <wp:positionH relativeFrom="column">
                  <wp:posOffset>245228</wp:posOffset>
                </wp:positionH>
                <wp:positionV relativeFrom="paragraph">
                  <wp:posOffset>177839</wp:posOffset>
                </wp:positionV>
                <wp:extent cx="6042558" cy="628554"/>
                <wp:effectExtent l="0" t="0" r="15875" b="19685"/>
                <wp:wrapNone/>
                <wp:docPr id="551" name="Rounded Rectangle 551"/>
                <wp:cNvGraphicFramePr/>
                <a:graphic xmlns:a="http://schemas.openxmlformats.org/drawingml/2006/main">
                  <a:graphicData uri="http://schemas.microsoft.com/office/word/2010/wordprocessingShape">
                    <wps:wsp>
                      <wps:cNvSpPr/>
                      <wps:spPr>
                        <a:xfrm>
                          <a:off x="0" y="0"/>
                          <a:ext cx="6042558" cy="628554"/>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877A8" w14:textId="77777777" w:rsidR="002647C7" w:rsidRPr="002940F3" w:rsidRDefault="002647C7" w:rsidP="002940F3">
                            <w:pPr>
                              <w:pStyle w:val="NormalWeb"/>
                              <w:jc w:val="center"/>
                              <w:rPr>
                                <w:color w:val="000000" w:themeColor="text1"/>
                                <w:sz w:val="20"/>
                                <w:szCs w:val="20"/>
                              </w:rPr>
                            </w:pPr>
                            <w:r w:rsidRPr="002940F3">
                              <w:rPr>
                                <w:b/>
                                <w:bCs/>
                                <w:color w:val="000000" w:themeColor="text1"/>
                                <w:sz w:val="20"/>
                                <w:szCs w:val="20"/>
                                <w:lang w:val="en-GB"/>
                              </w:rPr>
                              <w:t xml:space="preserve">Objective: </w:t>
                            </w:r>
                            <w:r w:rsidRPr="002940F3">
                              <w:rPr>
                                <w:color w:val="000000" w:themeColor="text1"/>
                                <w:sz w:val="20"/>
                                <w:szCs w:val="20"/>
                              </w:rPr>
                              <w:t>Policy coherence and strong legal and institutional frameworks increasingly achieve environmental goals in the context of sustainable development</w:t>
                            </w:r>
                          </w:p>
                          <w:p w14:paraId="218BF19C" w14:textId="2E5E9EB2" w:rsidR="002647C7" w:rsidRPr="002940F3" w:rsidRDefault="002647C7" w:rsidP="00317B60">
                            <w:pPr>
                              <w:pStyle w:val="NormalWeb"/>
                              <w:spacing w:before="0" w:beforeAutospacing="0" w:after="0" w:afterAutospacing="0"/>
                              <w:jc w:val="center"/>
                              <w:rPr>
                                <w:color w:val="000000" w:themeColor="text1"/>
                              </w:rPr>
                            </w:pPr>
                          </w:p>
                        </w:txbxContent>
                      </wps:txbx>
                      <wps:bodyPr lIns="9138" tIns="45690" rIns="9138" bIns="45690" anchor="ctr"/>
                    </wps:wsp>
                  </a:graphicData>
                </a:graphic>
              </wp:anchor>
            </w:drawing>
          </mc:Choice>
          <mc:Fallback>
            <w:pict>
              <v:roundrect id="Rounded Rectangle 551" o:spid="_x0000_s1141" style="position:absolute;margin-left:19.3pt;margin-top:14pt;width:475.8pt;height:49.5pt;z-index:25135717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" fillcolor="#fde9d9 [665]" strokecolor="#fbd4b4 [1305]" strokeweight="1pt">
                <v:textbox inset=".25383mm,1.2692mm,.25383mm,1.2692mm">
                  <w:txbxContent>
                    <w:p w14:paraId="253877A8" w14:textId="77777777" w:rsidR="002647C7" w:rsidRPr="002940F3" w:rsidRDefault="002647C7" w:rsidP="002940F3">
                      <w:pPr>
                        <w:pStyle w:val="NormalWeb"/>
                        <w:jc w:val="center"/>
                        <w:rPr>
                          <w:color w:val="000000" w:themeColor="text1"/>
                          <w:sz w:val="20"/>
                          <w:szCs w:val="20"/>
                        </w:rPr>
                      </w:pPr>
                      <w:r w:rsidRPr="002940F3">
                        <w:rPr>
                          <w:b/>
                          <w:bCs/>
                          <w:color w:val="000000" w:themeColor="text1"/>
                          <w:sz w:val="20"/>
                          <w:szCs w:val="20"/>
                          <w:lang w:val="en-GB"/>
                        </w:rPr>
                        <w:t xml:space="preserve">Objective: </w:t>
                      </w:r>
                      <w:r w:rsidRPr="002940F3">
                        <w:rPr>
                          <w:color w:val="000000" w:themeColor="text1"/>
                          <w:sz w:val="20"/>
                          <w:szCs w:val="20"/>
                        </w:rPr>
                        <w:t>Policy coherence and strong legal and institutional frameworks increasingly achieve environmental goals in the context of sustainable development</w:t>
                      </w:r>
                    </w:p>
                    <w:p w14:paraId="218BF19C" w14:textId="2E5E9EB2" w:rsidR="002647C7" w:rsidRPr="002940F3" w:rsidRDefault="002647C7" w:rsidP="00317B60">
                      <w:pPr>
                        <w:pStyle w:val="NormalWeb"/>
                        <w:spacing w:before="0" w:beforeAutospacing="0" w:after="0" w:afterAutospacing="0"/>
                        <w:jc w:val="center"/>
                        <w:rPr>
                          <w:color w:val="000000" w:themeColor="text1"/>
                        </w:rPr>
                      </w:pPr>
                    </w:p>
                  </w:txbxContent>
                </v:textbox>
              </v:roundrect>
            </w:pict>
          </mc:Fallback>
        </mc:AlternateContent>
      </w:r>
      <w:r w:rsidR="00B20F9E">
        <w:rPr>
          <w:iCs/>
          <w:noProof/>
          <w:lang w:val="en-US" w:eastAsia="en-US"/>
        </w:rPr>
        <mc:AlternateContent>
          <mc:Choice Requires="wps">
            <w:drawing>
              <wp:anchor distT="0" distB="0" distL="114300" distR="114300" simplePos="0" relativeHeight="251522048" behindDoc="0" locked="0" layoutInCell="1" allowOverlap="1" wp14:anchorId="5813D036" wp14:editId="33C8F33D">
                <wp:simplePos x="0" y="0"/>
                <wp:positionH relativeFrom="column">
                  <wp:posOffset>245229</wp:posOffset>
                </wp:positionH>
                <wp:positionV relativeFrom="paragraph">
                  <wp:posOffset>1000859</wp:posOffset>
                </wp:positionV>
                <wp:extent cx="3045856" cy="5854858"/>
                <wp:effectExtent l="19050" t="19050" r="21590" b="12700"/>
                <wp:wrapNone/>
                <wp:docPr id="553" name="Rectangle 553"/>
                <wp:cNvGraphicFramePr/>
                <a:graphic xmlns:a="http://schemas.openxmlformats.org/drawingml/2006/main">
                  <a:graphicData uri="http://schemas.microsoft.com/office/word/2010/wordprocessingShape">
                    <wps:wsp>
                      <wps:cNvSpPr/>
                      <wps:spPr>
                        <a:xfrm>
                          <a:off x="0" y="0"/>
                          <a:ext cx="3045856" cy="5854858"/>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AA4A29" w14:textId="77777777" w:rsidR="002647C7" w:rsidRDefault="002647C7" w:rsidP="00317B60">
                            <w:pPr>
                              <w:pStyle w:val="NormalWeb"/>
                              <w:spacing w:before="0" w:beforeAutospacing="0" w:after="0" w:afterAutospacing="0"/>
                              <w:jc w:val="center"/>
                            </w:pPr>
                            <w:r>
                              <w:rPr>
                                <w:color w:val="F2F2F2" w:themeColor="background1" w:themeShade="F2"/>
                                <w:kern w:val="24"/>
                                <w:sz w:val="18"/>
                                <w:szCs w:val="18"/>
                              </w:rPr>
                              <w:t xml:space="preserve">The health and productivity of marine, fresh water and terrestrial ecosystems are </w:t>
                            </w:r>
                            <w:proofErr w:type="gramStart"/>
                            <w:r>
                              <w:rPr>
                                <w:color w:val="F2F2F2" w:themeColor="background1" w:themeShade="F2"/>
                                <w:kern w:val="24"/>
                                <w:sz w:val="18"/>
                                <w:szCs w:val="18"/>
                              </w:rPr>
                              <w:t>institutionalized  in</w:t>
                            </w:r>
                            <w:proofErr w:type="gramEnd"/>
                            <w:r>
                              <w:rPr>
                                <w:color w:val="F2F2F2" w:themeColor="background1" w:themeShade="F2"/>
                                <w:kern w:val="24"/>
                                <w:sz w:val="18"/>
                                <w:szCs w:val="18"/>
                              </w:rPr>
                              <w:t xml:space="preserve"> education, monitoring and cross-</w:t>
                            </w:r>
                            <w:proofErr w:type="spellStart"/>
                            <w:r>
                              <w:rPr>
                                <w:color w:val="F2F2F2" w:themeColor="background1" w:themeShade="F2"/>
                                <w:kern w:val="24"/>
                                <w:sz w:val="18"/>
                                <w:szCs w:val="18"/>
                              </w:rPr>
                              <w:t>sectoral</w:t>
                            </w:r>
                            <w:proofErr w:type="spellEnd"/>
                            <w:r>
                              <w:rPr>
                                <w:color w:val="F2F2F2" w:themeColor="background1" w:themeShade="F2"/>
                                <w:kern w:val="24"/>
                                <w:sz w:val="18"/>
                                <w:szCs w:val="18"/>
                              </w:rPr>
                              <w:t xml:space="preserve"> and </w:t>
                            </w:r>
                            <w:proofErr w:type="spellStart"/>
                            <w:r>
                              <w:rPr>
                                <w:color w:val="F2F2F2" w:themeColor="background1" w:themeShade="F2"/>
                                <w:kern w:val="24"/>
                                <w:sz w:val="18"/>
                                <w:szCs w:val="18"/>
                              </w:rPr>
                              <w:t>transboundary</w:t>
                            </w:r>
                            <w:proofErr w:type="spellEnd"/>
                            <w:r>
                              <w:rPr>
                                <w:color w:val="F2F2F2" w:themeColor="background1" w:themeShade="F2"/>
                                <w:kern w:val="24"/>
                                <w:sz w:val="18"/>
                                <w:szCs w:val="18"/>
                              </w:rPr>
                              <w:t xml:space="preserve"> collaboration frameworks at national and international level</w:t>
                            </w:r>
                          </w:p>
                        </w:txbxContent>
                      </wps:txbx>
                      <wps:bodyPr lIns="9138" tIns="9138" rIns="9138" bIns="45690"/>
                    </wps:wsp>
                  </a:graphicData>
                </a:graphic>
              </wp:anchor>
            </w:drawing>
          </mc:Choice>
          <mc:Fallback>
            <w:pict>
              <v:rect id="Rectangle 553" o:spid="_x0000_s1142" style="position:absolute;margin-left:19.3pt;margin-top:78.8pt;width:239.85pt;height:461pt;z-index:251522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" filled="f" strokecolor="#943634 [2405]" strokeweight="3pt">
                <v:textbox inset=".25383mm,.25383mm,.25383mm,1.2692mm">
                  <w:txbxContent>
                    <w:p w14:paraId="4DAA4A29" w14:textId="77777777" w:rsidR="002647C7" w:rsidRDefault="002647C7" w:rsidP="00317B60">
                      <w:pPr>
                        <w:pStyle w:val="NormalWeb"/>
                        <w:spacing w:before="0" w:beforeAutospacing="0" w:after="0" w:afterAutospacing="0"/>
                        <w:jc w:val="center"/>
                      </w:pPr>
                      <w:r>
                        <w:rPr>
                          <w:color w:val="F2F2F2" w:themeColor="background1" w:themeShade="F2"/>
                          <w:kern w:val="24"/>
                          <w:sz w:val="18"/>
                          <w:szCs w:val="18"/>
                        </w:rPr>
                        <w:t xml:space="preserve">The health and productivity of marine, fresh water and terrestrial ecosystems are </w:t>
                      </w:r>
                      <w:proofErr w:type="gramStart"/>
                      <w:r>
                        <w:rPr>
                          <w:color w:val="F2F2F2" w:themeColor="background1" w:themeShade="F2"/>
                          <w:kern w:val="24"/>
                          <w:sz w:val="18"/>
                          <w:szCs w:val="18"/>
                        </w:rPr>
                        <w:t>institutionalized  in</w:t>
                      </w:r>
                      <w:proofErr w:type="gramEnd"/>
                      <w:r>
                        <w:rPr>
                          <w:color w:val="F2F2F2" w:themeColor="background1" w:themeShade="F2"/>
                          <w:kern w:val="24"/>
                          <w:sz w:val="18"/>
                          <w:szCs w:val="18"/>
                        </w:rPr>
                        <w:t xml:space="preserve"> education, monitoring and cross-</w:t>
                      </w:r>
                      <w:proofErr w:type="spellStart"/>
                      <w:r>
                        <w:rPr>
                          <w:color w:val="F2F2F2" w:themeColor="background1" w:themeShade="F2"/>
                          <w:kern w:val="24"/>
                          <w:sz w:val="18"/>
                          <w:szCs w:val="18"/>
                        </w:rPr>
                        <w:t>sectoral</w:t>
                      </w:r>
                      <w:proofErr w:type="spellEnd"/>
                      <w:r>
                        <w:rPr>
                          <w:color w:val="F2F2F2" w:themeColor="background1" w:themeShade="F2"/>
                          <w:kern w:val="24"/>
                          <w:sz w:val="18"/>
                          <w:szCs w:val="18"/>
                        </w:rPr>
                        <w:t xml:space="preserve"> and </w:t>
                      </w:r>
                      <w:proofErr w:type="spellStart"/>
                      <w:r>
                        <w:rPr>
                          <w:color w:val="F2F2F2" w:themeColor="background1" w:themeShade="F2"/>
                          <w:kern w:val="24"/>
                          <w:sz w:val="18"/>
                          <w:szCs w:val="18"/>
                        </w:rPr>
                        <w:t>transboundary</w:t>
                      </w:r>
                      <w:proofErr w:type="spellEnd"/>
                      <w:r>
                        <w:rPr>
                          <w:color w:val="F2F2F2" w:themeColor="background1" w:themeShade="F2"/>
                          <w:kern w:val="24"/>
                          <w:sz w:val="18"/>
                          <w:szCs w:val="18"/>
                        </w:rPr>
                        <w:t xml:space="preserve"> collaboration frameworks at national and international level</w:t>
                      </w:r>
                    </w:p>
                  </w:txbxContent>
                </v:textbox>
              </v:rect>
            </w:pict>
          </mc:Fallback>
        </mc:AlternateContent>
      </w:r>
      <w:r w:rsidR="00B20F9E">
        <w:rPr>
          <w:iCs/>
          <w:noProof/>
          <w:lang w:val="en-US" w:eastAsia="en-US"/>
        </w:rPr>
        <mc:AlternateContent>
          <mc:Choice Requires="wps">
            <w:drawing>
              <wp:anchor distT="0" distB="0" distL="114300" distR="114300" simplePos="0" relativeHeight="251523072" behindDoc="0" locked="0" layoutInCell="1" allowOverlap="1" wp14:anchorId="6A6FD7F1" wp14:editId="3F2841C7">
                <wp:simplePos x="0" y="0"/>
                <wp:positionH relativeFrom="column">
                  <wp:posOffset>392321</wp:posOffset>
                </wp:positionH>
                <wp:positionV relativeFrom="paragraph">
                  <wp:posOffset>5924058</wp:posOffset>
                </wp:positionV>
                <wp:extent cx="2781568" cy="828648"/>
                <wp:effectExtent l="0" t="0" r="19050" b="10160"/>
                <wp:wrapNone/>
                <wp:docPr id="554" name="Rounded Rectangle 554"/>
                <wp:cNvGraphicFramePr/>
                <a:graphic xmlns:a="http://schemas.openxmlformats.org/drawingml/2006/main">
                  <a:graphicData uri="http://schemas.microsoft.com/office/word/2010/wordprocessingShape">
                    <wps:wsp>
                      <wps:cNvSpPr/>
                      <wps:spPr>
                        <a:xfrm>
                          <a:off x="0" y="0"/>
                          <a:ext cx="2781568" cy="828648"/>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93A7BA" w14:textId="55CDEF36" w:rsidR="002647C7" w:rsidRPr="00B865C6" w:rsidRDefault="002647C7" w:rsidP="00B865C6">
                            <w:pPr>
                              <w:pStyle w:val="NormalWeb"/>
                              <w:jc w:val="center"/>
                              <w:rPr>
                                <w:sz w:val="18"/>
                                <w:szCs w:val="18"/>
                              </w:rPr>
                            </w:pPr>
                            <w:r w:rsidRPr="00B865C6">
                              <w:rPr>
                                <w:sz w:val="18"/>
                                <w:szCs w:val="18"/>
                              </w:rPr>
                              <w:t>The international community increasingly converges on common and integrated approaches to achieve environmental objectives and implement the 2030 Agenda for Sustainable Development</w:t>
                            </w:r>
                          </w:p>
                          <w:p w14:paraId="276A62FD" w14:textId="46FD4428" w:rsidR="002647C7" w:rsidRPr="00205AF4" w:rsidRDefault="002647C7" w:rsidP="00B865C6">
                            <w:pPr>
                              <w:pStyle w:val="NormalWeb"/>
                              <w:spacing w:before="0" w:beforeAutospacing="0" w:after="0" w:afterAutospacing="0"/>
                              <w:jc w:val="center"/>
                              <w:rPr>
                                <w:sz w:val="18"/>
                              </w:rPr>
                            </w:pPr>
                          </w:p>
                        </w:txbxContent>
                      </wps:txbx>
                      <wps:bodyPr lIns="9138" tIns="45690" rIns="9138" bIns="45690" anchor="t"/>
                    </wps:wsp>
                  </a:graphicData>
                </a:graphic>
              </wp:anchor>
            </w:drawing>
          </mc:Choice>
          <mc:Fallback>
            <w:pict>
              <v:roundrect id="Rounded Rectangle 554" o:spid="_x0000_s1143" style="position:absolute;margin-left:30.9pt;margin-top:466.45pt;width:219pt;height:65.25pt;z-index:2515230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" fillcolor="#17365d [2415]" strokecolor="#95b3d7 [1940]" strokeweight="1pt">
                <v:textbox inset=".25383mm,1.2692mm,.25383mm,1.2692mm">
                  <w:txbxContent>
                    <w:p w14:paraId="3593A7BA" w14:textId="55CDEF36" w:rsidR="002647C7" w:rsidRPr="00B865C6" w:rsidRDefault="002647C7" w:rsidP="00B865C6">
                      <w:pPr>
                        <w:pStyle w:val="NormalWeb"/>
                        <w:jc w:val="center"/>
                        <w:rPr>
                          <w:sz w:val="18"/>
                          <w:szCs w:val="18"/>
                        </w:rPr>
                      </w:pPr>
                      <w:r w:rsidRPr="00B865C6">
                        <w:rPr>
                          <w:sz w:val="18"/>
                          <w:szCs w:val="18"/>
                        </w:rPr>
                        <w:t>The international community increasingly converges on common and integrated approaches to achieve environmental objectives and implement the 2030 Agenda for Sustainable Development</w:t>
                      </w:r>
                    </w:p>
                    <w:p w14:paraId="276A62FD" w14:textId="46FD4428" w:rsidR="002647C7" w:rsidRPr="00205AF4" w:rsidRDefault="002647C7" w:rsidP="00B865C6">
                      <w:pPr>
                        <w:pStyle w:val="NormalWeb"/>
                        <w:spacing w:before="0" w:beforeAutospacing="0" w:after="0" w:afterAutospacing="0"/>
                        <w:jc w:val="center"/>
                        <w:rPr>
                          <w:sz w:val="18"/>
                        </w:rPr>
                      </w:pPr>
                    </w:p>
                  </w:txbxContent>
                </v:textbox>
              </v:roundrect>
            </w:pict>
          </mc:Fallback>
        </mc:AlternateContent>
      </w:r>
      <w:r w:rsidR="00B20F9E">
        <w:rPr>
          <w:iCs/>
          <w:noProof/>
          <w:lang w:val="en-US" w:eastAsia="en-US"/>
        </w:rPr>
        <mc:AlternateContent>
          <mc:Choice Requires="wps">
            <w:drawing>
              <wp:anchor distT="0" distB="0" distL="114300" distR="114300" simplePos="0" relativeHeight="251524096" behindDoc="0" locked="0" layoutInCell="1" allowOverlap="1" wp14:anchorId="60250794" wp14:editId="3B4BE2DB">
                <wp:simplePos x="0" y="0"/>
                <wp:positionH relativeFrom="column">
                  <wp:posOffset>392322</wp:posOffset>
                </wp:positionH>
                <wp:positionV relativeFrom="paragraph">
                  <wp:posOffset>4850179</wp:posOffset>
                </wp:positionV>
                <wp:extent cx="2789976" cy="770580"/>
                <wp:effectExtent l="0" t="0" r="10795" b="10795"/>
                <wp:wrapNone/>
                <wp:docPr id="555" name="Rounded Rectangle 555"/>
                <wp:cNvGraphicFramePr/>
                <a:graphic xmlns:a="http://schemas.openxmlformats.org/drawingml/2006/main">
                  <a:graphicData uri="http://schemas.microsoft.com/office/word/2010/wordprocessingShape">
                    <wps:wsp>
                      <wps:cNvSpPr/>
                      <wps:spPr>
                        <a:xfrm>
                          <a:off x="0" y="0"/>
                          <a:ext cx="2789976" cy="77058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6DE2F4" w14:textId="585EDD55" w:rsidR="002647C7" w:rsidRPr="00B865C6" w:rsidRDefault="002647C7" w:rsidP="00205AF4">
                            <w:pPr>
                              <w:pStyle w:val="NormalWeb"/>
                              <w:jc w:val="center"/>
                            </w:pPr>
                            <w:r w:rsidRPr="00B865C6">
                              <w:rPr>
                                <w:bCs/>
                                <w:color w:val="F2F2F2" w:themeColor="background1" w:themeShade="F2"/>
                                <w:kern w:val="24"/>
                                <w:sz w:val="18"/>
                                <w:szCs w:val="18"/>
                              </w:rPr>
                              <w:t>The international community synchronizes action on the environment for achieving environmental goals in the context of sustainable development</w:t>
                            </w:r>
                          </w:p>
                        </w:txbxContent>
                      </wps:txbx>
                      <wps:bodyPr lIns="9138" tIns="45690" rIns="9138" bIns="45690" anchor="t"/>
                    </wps:wsp>
                  </a:graphicData>
                </a:graphic>
              </wp:anchor>
            </w:drawing>
          </mc:Choice>
          <mc:Fallback>
            <w:pict>
              <v:roundrect id="Rounded Rectangle 555" o:spid="_x0000_s1144" style="position:absolute;margin-left:30.9pt;margin-top:381.9pt;width:219.7pt;height:60.7pt;z-index:25152409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" fillcolor="#17365d [2415]" strokecolor="#95b3d7 [1940]" strokeweight="1pt">
                <v:textbox inset=".25383mm,1.2692mm,.25383mm,1.2692mm">
                  <w:txbxContent>
                    <w:p w14:paraId="1D6DE2F4" w14:textId="585EDD55" w:rsidR="002647C7" w:rsidRPr="00B865C6" w:rsidRDefault="002647C7" w:rsidP="00205AF4">
                      <w:pPr>
                        <w:pStyle w:val="NormalWeb"/>
                        <w:jc w:val="center"/>
                      </w:pPr>
                      <w:r w:rsidRPr="00B865C6">
                        <w:rPr>
                          <w:bCs/>
                          <w:color w:val="F2F2F2" w:themeColor="background1" w:themeShade="F2"/>
                          <w:kern w:val="24"/>
                          <w:sz w:val="18"/>
                          <w:szCs w:val="18"/>
                        </w:rPr>
                        <w:t>The international community synchronizes action on the environment for achieving environmental goals in the context of sustainable development</w:t>
                      </w:r>
                    </w:p>
                  </w:txbxContent>
                </v:textbox>
              </v:roundrect>
            </w:pict>
          </mc:Fallback>
        </mc:AlternateContent>
      </w:r>
      <w:r w:rsidR="00B20F9E">
        <w:rPr>
          <w:iCs/>
          <w:noProof/>
          <w:lang w:val="en-US" w:eastAsia="en-US"/>
        </w:rPr>
        <mc:AlternateContent>
          <mc:Choice Requires="wps">
            <w:drawing>
              <wp:anchor distT="0" distB="0" distL="114300" distR="114300" simplePos="0" relativeHeight="251527168" behindDoc="0" locked="0" layoutInCell="1" allowOverlap="1" wp14:anchorId="76DBE954" wp14:editId="6298B4C6">
                <wp:simplePos x="0" y="0"/>
                <wp:positionH relativeFrom="column">
                  <wp:posOffset>3445437</wp:posOffset>
                </wp:positionH>
                <wp:positionV relativeFrom="paragraph">
                  <wp:posOffset>4878203</wp:posOffset>
                </wp:positionV>
                <wp:extent cx="2703678" cy="742556"/>
                <wp:effectExtent l="0" t="0" r="20955" b="19685"/>
                <wp:wrapNone/>
                <wp:docPr id="558" name="Rounded Rectangle 558"/>
                <wp:cNvGraphicFramePr/>
                <a:graphic xmlns:a="http://schemas.openxmlformats.org/drawingml/2006/main">
                  <a:graphicData uri="http://schemas.microsoft.com/office/word/2010/wordprocessingShape">
                    <wps:wsp>
                      <wps:cNvSpPr/>
                      <wps:spPr>
                        <a:xfrm>
                          <a:off x="0" y="0"/>
                          <a:ext cx="2703678" cy="742556"/>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EBAF14" w14:textId="4A5DE33D" w:rsidR="002647C7" w:rsidRPr="00B865C6" w:rsidRDefault="002647C7" w:rsidP="00B865C6">
                            <w:pPr>
                              <w:pStyle w:val="NormalWeb"/>
                              <w:jc w:val="center"/>
                              <w:rPr>
                                <w:sz w:val="18"/>
                                <w:szCs w:val="18"/>
                              </w:rPr>
                            </w:pPr>
                            <w:r w:rsidRPr="00B865C6">
                              <w:rPr>
                                <w:sz w:val="18"/>
                                <w:szCs w:val="18"/>
                              </w:rPr>
                              <w:t xml:space="preserve">Strong institutions and adequate </w:t>
                            </w:r>
                            <w:r>
                              <w:rPr>
                                <w:sz w:val="18"/>
                                <w:szCs w:val="18"/>
                              </w:rPr>
                              <w:t xml:space="preserve">legal frameworks are in place, </w:t>
                            </w:r>
                            <w:r w:rsidRPr="00B865C6">
                              <w:rPr>
                                <w:sz w:val="18"/>
                                <w:szCs w:val="18"/>
                              </w:rPr>
                              <w:t>with monitoring, compliance and enforcement mechanisms and public participation to implement environmental goals</w:t>
                            </w:r>
                          </w:p>
                          <w:p w14:paraId="02CEB85E" w14:textId="3D5BF3AB" w:rsidR="002647C7" w:rsidRPr="00205AF4" w:rsidRDefault="002647C7" w:rsidP="00B865C6">
                            <w:pPr>
                              <w:pStyle w:val="NormalWeb"/>
                              <w:spacing w:before="0" w:beforeAutospacing="0" w:after="0" w:afterAutospacing="0"/>
                              <w:jc w:val="center"/>
                              <w:rPr>
                                <w:sz w:val="18"/>
                              </w:rPr>
                            </w:pPr>
                          </w:p>
                        </w:txbxContent>
                      </wps:txbx>
                      <wps:bodyPr lIns="9138" tIns="45690" rIns="9138" bIns="45690" anchor="t"/>
                    </wps:wsp>
                  </a:graphicData>
                </a:graphic>
              </wp:anchor>
            </w:drawing>
          </mc:Choice>
          <mc:Fallback>
            <w:pict>
              <v:roundrect id="Rounded Rectangle 558" o:spid="_x0000_s1145" style="position:absolute;margin-left:271.3pt;margin-top:384.1pt;width:212.9pt;height:58.45pt;z-index:25152716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" fillcolor="#17365d [2415]" strokecolor="#95b3d7 [1940]" strokeweight="1pt">
                <v:textbox inset=".25383mm,1.2692mm,.25383mm,1.2692mm">
                  <w:txbxContent>
                    <w:p w14:paraId="3FEBAF14" w14:textId="4A5DE33D" w:rsidR="002647C7" w:rsidRPr="00B865C6" w:rsidRDefault="002647C7" w:rsidP="00B865C6">
                      <w:pPr>
                        <w:pStyle w:val="NormalWeb"/>
                        <w:jc w:val="center"/>
                        <w:rPr>
                          <w:sz w:val="18"/>
                          <w:szCs w:val="18"/>
                        </w:rPr>
                      </w:pPr>
                      <w:r w:rsidRPr="00B865C6">
                        <w:rPr>
                          <w:sz w:val="18"/>
                          <w:szCs w:val="18"/>
                        </w:rPr>
                        <w:t xml:space="preserve">Strong institutions and adequate </w:t>
                      </w:r>
                      <w:r>
                        <w:rPr>
                          <w:sz w:val="18"/>
                          <w:szCs w:val="18"/>
                        </w:rPr>
                        <w:t xml:space="preserve">legal frameworks are in place, </w:t>
                      </w:r>
                      <w:r w:rsidRPr="00B865C6">
                        <w:rPr>
                          <w:sz w:val="18"/>
                          <w:szCs w:val="18"/>
                        </w:rPr>
                        <w:t>with monitoring, compliance and enforcement mechanisms and public participation to implement environmental goals</w:t>
                      </w:r>
                    </w:p>
                    <w:p w14:paraId="02CEB85E" w14:textId="3D5BF3AB" w:rsidR="002647C7" w:rsidRPr="00205AF4" w:rsidRDefault="002647C7" w:rsidP="00B865C6">
                      <w:pPr>
                        <w:pStyle w:val="NormalWeb"/>
                        <w:spacing w:before="0" w:beforeAutospacing="0" w:after="0" w:afterAutospacing="0"/>
                        <w:jc w:val="center"/>
                        <w:rPr>
                          <w:sz w:val="18"/>
                        </w:rPr>
                      </w:pPr>
                    </w:p>
                  </w:txbxContent>
                </v:textbox>
              </v:roundrect>
            </w:pict>
          </mc:Fallback>
        </mc:AlternateContent>
      </w:r>
      <w:r w:rsidR="00B20F9E">
        <w:rPr>
          <w:iCs/>
          <w:noProof/>
          <w:lang w:val="en-US" w:eastAsia="en-US"/>
        </w:rPr>
        <mc:AlternateContent>
          <mc:Choice Requires="wps">
            <w:drawing>
              <wp:anchor distT="0" distB="0" distL="114300" distR="114300" simplePos="0" relativeHeight="251528192" behindDoc="0" locked="0" layoutInCell="1" allowOverlap="1" wp14:anchorId="122A9A80" wp14:editId="25229908">
                <wp:simplePos x="0" y="0"/>
                <wp:positionH relativeFrom="column">
                  <wp:posOffset>3445437</wp:posOffset>
                </wp:positionH>
                <wp:positionV relativeFrom="paragraph">
                  <wp:posOffset>5924057</wp:posOffset>
                </wp:positionV>
                <wp:extent cx="2703678" cy="828649"/>
                <wp:effectExtent l="0" t="0" r="20955" b="10160"/>
                <wp:wrapNone/>
                <wp:docPr id="559" name="Rounded Rectangle 559"/>
                <wp:cNvGraphicFramePr/>
                <a:graphic xmlns:a="http://schemas.openxmlformats.org/drawingml/2006/main">
                  <a:graphicData uri="http://schemas.microsoft.com/office/word/2010/wordprocessingShape">
                    <wps:wsp>
                      <wps:cNvSpPr/>
                      <wps:spPr>
                        <a:xfrm>
                          <a:off x="0" y="0"/>
                          <a:ext cx="2703678" cy="828649"/>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DE40D0" w14:textId="0EE38171" w:rsidR="002647C7" w:rsidRPr="00B865C6" w:rsidRDefault="002647C7" w:rsidP="00B865C6">
                            <w:pPr>
                              <w:pStyle w:val="NormalWeb"/>
                              <w:jc w:val="center"/>
                              <w:rPr>
                                <w:sz w:val="18"/>
                                <w:szCs w:val="18"/>
                              </w:rPr>
                            </w:pPr>
                            <w:r w:rsidRPr="00B865C6">
                              <w:rPr>
                                <w:sz w:val="18"/>
                                <w:szCs w:val="18"/>
                                <w:lang w:val="en-GB"/>
                              </w:rPr>
                              <w:t xml:space="preserve">Institutional capacities and policy and/or legal frameworks enhanced to achieve internationally agreed environmental goals, </w:t>
                            </w:r>
                            <w:r w:rsidRPr="00B865C6">
                              <w:rPr>
                                <w:sz w:val="18"/>
                                <w:szCs w:val="18"/>
                              </w:rPr>
                              <w:t>including the 2030 Agenda for Sustainable Development and its Sustainable Development Goals</w:t>
                            </w:r>
                          </w:p>
                          <w:p w14:paraId="05CB6099" w14:textId="087A35A7" w:rsidR="002647C7" w:rsidRPr="00205AF4" w:rsidRDefault="002647C7" w:rsidP="00B865C6">
                            <w:pPr>
                              <w:pStyle w:val="NormalWeb"/>
                              <w:spacing w:before="0" w:beforeAutospacing="0" w:after="0" w:afterAutospacing="0"/>
                              <w:jc w:val="center"/>
                              <w:rPr>
                                <w:sz w:val="18"/>
                              </w:rPr>
                            </w:pPr>
                          </w:p>
                        </w:txbxContent>
                      </wps:txbx>
                      <wps:bodyPr lIns="9138" tIns="45690" rIns="9138" bIns="45690" anchor="t"/>
                    </wps:wsp>
                  </a:graphicData>
                </a:graphic>
              </wp:anchor>
            </w:drawing>
          </mc:Choice>
          <mc:Fallback>
            <w:pict>
              <v:roundrect id="Rounded Rectangle 559" o:spid="_x0000_s1146" style="position:absolute;margin-left:271.3pt;margin-top:466.45pt;width:212.9pt;height:65.25pt;z-index:2515281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" fillcolor="#17365d [2415]" strokecolor="#95b3d7 [1940]" strokeweight="1pt">
                <v:textbox inset=".25383mm,1.2692mm,.25383mm,1.2692mm">
                  <w:txbxContent>
                    <w:p w14:paraId="76DE40D0" w14:textId="0EE38171" w:rsidR="002647C7" w:rsidRPr="00B865C6" w:rsidRDefault="002647C7" w:rsidP="00B865C6">
                      <w:pPr>
                        <w:pStyle w:val="NormalWeb"/>
                        <w:jc w:val="center"/>
                        <w:rPr>
                          <w:sz w:val="18"/>
                          <w:szCs w:val="18"/>
                        </w:rPr>
                      </w:pPr>
                      <w:r w:rsidRPr="00B865C6">
                        <w:rPr>
                          <w:sz w:val="18"/>
                          <w:szCs w:val="18"/>
                          <w:lang w:val="en-GB"/>
                        </w:rPr>
                        <w:t xml:space="preserve">Institutional capacities and policy and/or legal frameworks enhanced to achieve internationally agreed environmental goals, </w:t>
                      </w:r>
                      <w:r w:rsidRPr="00B865C6">
                        <w:rPr>
                          <w:sz w:val="18"/>
                          <w:szCs w:val="18"/>
                        </w:rPr>
                        <w:t>including the 2030 Agenda for Sustainable Development and its Sustainable Development Goals</w:t>
                      </w:r>
                    </w:p>
                    <w:p w14:paraId="05CB6099" w14:textId="087A35A7" w:rsidR="002647C7" w:rsidRPr="00205AF4" w:rsidRDefault="002647C7" w:rsidP="00B865C6">
                      <w:pPr>
                        <w:pStyle w:val="NormalWeb"/>
                        <w:spacing w:before="0" w:beforeAutospacing="0" w:after="0" w:afterAutospacing="0"/>
                        <w:jc w:val="center"/>
                        <w:rPr>
                          <w:sz w:val="18"/>
                        </w:rPr>
                      </w:pPr>
                    </w:p>
                  </w:txbxContent>
                </v:textbox>
              </v:roundrect>
            </w:pict>
          </mc:Fallback>
        </mc:AlternateContent>
      </w:r>
      <w:r w:rsidR="00B20F9E">
        <w:rPr>
          <w:iCs/>
          <w:noProof/>
          <w:lang w:val="en-US" w:eastAsia="en-US"/>
        </w:rPr>
        <mc:AlternateContent>
          <mc:Choice Requires="wps">
            <w:drawing>
              <wp:anchor distT="0" distB="0" distL="114300" distR="114300" simplePos="0" relativeHeight="251529216" behindDoc="0" locked="0" layoutInCell="1" allowOverlap="1" wp14:anchorId="0C90194F" wp14:editId="3B557E9B">
                <wp:simplePos x="0" y="0"/>
                <wp:positionH relativeFrom="column">
                  <wp:posOffset>-237313</wp:posOffset>
                </wp:positionH>
                <wp:positionV relativeFrom="paragraph">
                  <wp:posOffset>3773548</wp:posOffset>
                </wp:positionV>
                <wp:extent cx="6525099" cy="0"/>
                <wp:effectExtent l="0" t="19050" r="9525" b="19050"/>
                <wp:wrapNone/>
                <wp:docPr id="560" name="Straight Connector 560"/>
                <wp:cNvGraphicFramePr/>
                <a:graphic xmlns:a="http://schemas.openxmlformats.org/drawingml/2006/main">
                  <a:graphicData uri="http://schemas.microsoft.com/office/word/2010/wordprocessingShape">
                    <wps:wsp>
                      <wps:cNvCnPr/>
                      <wps:spPr>
                        <a:xfrm>
                          <a:off x="0" y="0"/>
                          <a:ext cx="6525099"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0" o:spid="_x0000_s1026" style="position:absolute;z-index:251529216;visibility:visible;mso-wrap-style:square;mso-wrap-distance-left:9pt;mso-wrap-distance-top:0;mso-wrap-distance-right:9pt;mso-wrap-distance-bottom:0;mso-position-horizontal:absolute;mso-position-horizontal-relative:text;mso-position-vertical:absolute;mso-position-vertical-relative:text" from="-18.7pt,297.15pt" to="495.1pt,29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" strokecolor="black [3213]" strokeweight="2.5pt">
                <v:stroke dashstyle="dash"/>
              </v:line>
            </w:pict>
          </mc:Fallback>
        </mc:AlternateContent>
      </w:r>
      <w:r w:rsidR="00B20F9E">
        <w:rPr>
          <w:iCs/>
          <w:noProof/>
          <w:lang w:val="en-US" w:eastAsia="en-US"/>
        </w:rPr>
        <mc:AlternateContent>
          <mc:Choice Requires="wps">
            <w:drawing>
              <wp:anchor distT="0" distB="0" distL="114300" distR="114300" simplePos="0" relativeHeight="251530240" behindDoc="0" locked="0" layoutInCell="1" allowOverlap="1" wp14:anchorId="32EBC133" wp14:editId="59E6CAB6">
                <wp:simplePos x="0" y="0"/>
                <wp:positionH relativeFrom="column">
                  <wp:posOffset>392322</wp:posOffset>
                </wp:positionH>
                <wp:positionV relativeFrom="paragraph">
                  <wp:posOffset>1125445</wp:posOffset>
                </wp:positionV>
                <wp:extent cx="5756794" cy="1361017"/>
                <wp:effectExtent l="0" t="0" r="15875" b="10795"/>
                <wp:wrapNone/>
                <wp:docPr id="561" name="Rounded Rectangle 561"/>
                <wp:cNvGraphicFramePr/>
                <a:graphic xmlns:a="http://schemas.openxmlformats.org/drawingml/2006/main">
                  <a:graphicData uri="http://schemas.microsoft.com/office/word/2010/wordprocessingShape">
                    <wps:wsp>
                      <wps:cNvSpPr/>
                      <wps:spPr>
                        <a:xfrm>
                          <a:off x="0" y="0"/>
                          <a:ext cx="5756794" cy="1361017"/>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854010" w14:textId="4D1FF0FA" w:rsidR="002647C7" w:rsidRPr="002940F3" w:rsidRDefault="002647C7" w:rsidP="002940F3">
                            <w:pPr>
                              <w:jc w:val="center"/>
                              <w:rPr>
                                <w:rFonts w:eastAsia="Times New Roman"/>
                                <w:sz w:val="16"/>
                                <w:szCs w:val="16"/>
                                <w:lang w:val="en-US"/>
                              </w:rPr>
                            </w:pPr>
                            <w:r w:rsidRPr="002940F3">
                              <w:rPr>
                                <w:rFonts w:eastAsia="Times New Roman"/>
                                <w:b/>
                                <w:bCs/>
                                <w:sz w:val="16"/>
                                <w:szCs w:val="16"/>
                                <w:lang w:val="en-US"/>
                              </w:rPr>
                              <w:t xml:space="preserve">Environmental issues </w:t>
                            </w:r>
                            <w:proofErr w:type="gramStart"/>
                            <w:r w:rsidRPr="002940F3">
                              <w:rPr>
                                <w:rFonts w:eastAsia="Times New Roman"/>
                                <w:b/>
                                <w:bCs/>
                                <w:sz w:val="16"/>
                                <w:szCs w:val="16"/>
                                <w:lang w:val="en-US"/>
                              </w:rPr>
                              <w:t>are handled</w:t>
                            </w:r>
                            <w:proofErr w:type="gramEnd"/>
                            <w:r w:rsidRPr="002940F3">
                              <w:rPr>
                                <w:rFonts w:eastAsia="Times New Roman"/>
                                <w:b/>
                                <w:bCs/>
                                <w:sz w:val="16"/>
                                <w:szCs w:val="16"/>
                                <w:lang w:val="en-US"/>
                              </w:rPr>
                              <w:t xml:space="preserve"> in an inclusive, sustainable and coherent manner, based on integrated policy and effective norms and institutions at all levels of governance*</w:t>
                            </w:r>
                          </w:p>
                          <w:p w14:paraId="0EF783C7" w14:textId="6CB9FB85" w:rsidR="002647C7" w:rsidRPr="002940F3" w:rsidRDefault="002647C7" w:rsidP="002940F3">
                            <w:pPr>
                              <w:jc w:val="center"/>
                              <w:rPr>
                                <w:rFonts w:eastAsia="Times New Roman"/>
                                <w:sz w:val="16"/>
                                <w:szCs w:val="16"/>
                                <w:lang w:val="en-US"/>
                              </w:rPr>
                            </w:pPr>
                            <w:r w:rsidRPr="002940F3">
                              <w:rPr>
                                <w:rFonts w:eastAsia="Times New Roman"/>
                                <w:i/>
                                <w:iCs/>
                                <w:sz w:val="16"/>
                                <w:szCs w:val="16"/>
                                <w:lang w:val="en-US"/>
                              </w:rPr>
                              <w:t>(</w:t>
                            </w:r>
                            <w:proofErr w:type="gramStart"/>
                            <w:r w:rsidRPr="002940F3">
                              <w:rPr>
                                <w:rFonts w:eastAsia="Times New Roman"/>
                                <w:i/>
                                <w:iCs/>
                                <w:sz w:val="16"/>
                                <w:szCs w:val="16"/>
                                <w:lang w:val="en-US"/>
                              </w:rPr>
                              <w:t>including</w:t>
                            </w:r>
                            <w:proofErr w:type="gramEnd"/>
                            <w:r w:rsidRPr="002940F3">
                              <w:rPr>
                                <w:rFonts w:eastAsia="Times New Roman"/>
                                <w:i/>
                                <w:iCs/>
                                <w:sz w:val="16"/>
                                <w:szCs w:val="16"/>
                                <w:lang w:val="en-US"/>
                              </w:rPr>
                              <w:t xml:space="preserve"> global, regional, </w:t>
                            </w:r>
                            <w:proofErr w:type="spellStart"/>
                            <w:r w:rsidRPr="002940F3">
                              <w:rPr>
                                <w:rFonts w:eastAsia="Times New Roman"/>
                                <w:i/>
                                <w:iCs/>
                                <w:sz w:val="16"/>
                                <w:szCs w:val="16"/>
                                <w:lang w:val="en-US"/>
                              </w:rPr>
                              <w:t>subregional</w:t>
                            </w:r>
                            <w:proofErr w:type="spellEnd"/>
                            <w:r w:rsidRPr="002940F3">
                              <w:rPr>
                                <w:rFonts w:eastAsia="Times New Roman"/>
                                <w:i/>
                                <w:iCs/>
                                <w:sz w:val="16"/>
                                <w:szCs w:val="16"/>
                                <w:lang w:val="en-US"/>
                              </w:rPr>
                              <w:t xml:space="preserve">, </w:t>
                            </w:r>
                            <w:proofErr w:type="spellStart"/>
                            <w:r w:rsidRPr="002940F3">
                              <w:rPr>
                                <w:rFonts w:eastAsia="Times New Roman"/>
                                <w:i/>
                                <w:iCs/>
                                <w:sz w:val="16"/>
                                <w:szCs w:val="16"/>
                                <w:lang w:val="en-US"/>
                              </w:rPr>
                              <w:t>transboundary</w:t>
                            </w:r>
                            <w:proofErr w:type="spellEnd"/>
                            <w:r w:rsidRPr="002940F3">
                              <w:rPr>
                                <w:rFonts w:eastAsia="Times New Roman"/>
                                <w:i/>
                                <w:iCs/>
                                <w:sz w:val="16"/>
                                <w:szCs w:val="16"/>
                                <w:lang w:val="en-US"/>
                              </w:rPr>
                              <w:t xml:space="preserve"> and national)</w:t>
                            </w:r>
                          </w:p>
                          <w:p w14:paraId="48872B3B" w14:textId="77777777" w:rsidR="002647C7" w:rsidRPr="002940F3" w:rsidRDefault="002647C7" w:rsidP="002940F3">
                            <w:pPr>
                              <w:jc w:val="center"/>
                              <w:rPr>
                                <w:rFonts w:eastAsia="Times New Roman"/>
                                <w:sz w:val="16"/>
                                <w:szCs w:val="16"/>
                                <w:lang w:val="en-US"/>
                              </w:rPr>
                            </w:pPr>
                            <w:r w:rsidRPr="002940F3">
                              <w:rPr>
                                <w:rFonts w:eastAsia="Times New Roman"/>
                                <w:b/>
                                <w:bCs/>
                                <w:i/>
                                <w:iCs/>
                                <w:sz w:val="16"/>
                                <w:szCs w:val="16"/>
                                <w:lang w:val="en-US"/>
                              </w:rPr>
                              <w:t>Goals: 1, 10, 11, 12, 14, 15, 16 and 17</w:t>
                            </w:r>
                          </w:p>
                          <w:p w14:paraId="04924A48" w14:textId="77777777" w:rsidR="002647C7" w:rsidRPr="002940F3" w:rsidRDefault="002647C7" w:rsidP="002940F3">
                            <w:pPr>
                              <w:jc w:val="center"/>
                              <w:rPr>
                                <w:rFonts w:eastAsia="Times New Roman"/>
                                <w:sz w:val="16"/>
                                <w:szCs w:val="16"/>
                                <w:lang w:val="en-US"/>
                              </w:rPr>
                            </w:pPr>
                            <w:r w:rsidRPr="002940F3">
                              <w:rPr>
                                <w:rFonts w:eastAsia="Times New Roman"/>
                                <w:b/>
                                <w:bCs/>
                                <w:i/>
                                <w:iCs/>
                                <w:sz w:val="16"/>
                                <w:szCs w:val="16"/>
                                <w:lang w:val="en-US"/>
                              </w:rPr>
                              <w:t>Targets: 1.4, 10.2, 11.6, 12.4, 14.c, 15.6, 15.8, 15.9, 15.a, 15.c, 16.3, 16.6, 16.7</w:t>
                            </w:r>
                            <w:proofErr w:type="gramStart"/>
                            <w:r w:rsidRPr="002940F3">
                              <w:rPr>
                                <w:rFonts w:eastAsia="Times New Roman"/>
                                <w:b/>
                                <w:bCs/>
                                <w:i/>
                                <w:iCs/>
                                <w:sz w:val="16"/>
                                <w:szCs w:val="16"/>
                                <w:lang w:val="en-US"/>
                              </w:rPr>
                              <w:t>,  16.b</w:t>
                            </w:r>
                            <w:proofErr w:type="gramEnd"/>
                            <w:r w:rsidRPr="002940F3">
                              <w:rPr>
                                <w:rFonts w:eastAsia="Times New Roman"/>
                                <w:b/>
                                <w:bCs/>
                                <w:i/>
                                <w:iCs/>
                                <w:sz w:val="16"/>
                                <w:szCs w:val="16"/>
                                <w:lang w:val="en-US"/>
                              </w:rPr>
                              <w:t xml:space="preserve">, 17.9, 17.14 </w:t>
                            </w:r>
                            <w:r w:rsidRPr="002940F3">
                              <w:rPr>
                                <w:rFonts w:eastAsia="Times New Roman"/>
                                <w:b/>
                                <w:bCs/>
                                <w:sz w:val="16"/>
                                <w:szCs w:val="16"/>
                                <w:lang w:val="en-US"/>
                              </w:rPr>
                              <w:t>and 17.16</w:t>
                            </w:r>
                          </w:p>
                          <w:p w14:paraId="157D36B7" w14:textId="77777777" w:rsidR="002647C7" w:rsidRPr="00205AF4" w:rsidRDefault="002647C7" w:rsidP="00205AF4">
                            <w:pPr>
                              <w:jc w:val="center"/>
                              <w:rPr>
                                <w:sz w:val="16"/>
                                <w:lang w:val="en-US"/>
                              </w:rPr>
                            </w:pPr>
                          </w:p>
                        </w:txbxContent>
                      </wps:txbx>
                      <wps:bodyPr lIns="9138" tIns="45690" rIns="9138" bIns="45690" anchor="ctr"/>
                    </wps:wsp>
                  </a:graphicData>
                </a:graphic>
              </wp:anchor>
            </w:drawing>
          </mc:Choice>
          <mc:Fallback>
            <w:pict>
              <v:roundrect id="Rounded Rectangle 561" o:spid="_x0000_s1147" style="position:absolute;margin-left:30.9pt;margin-top:88.6pt;width:453.3pt;height:107.15pt;z-index:251530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" fillcolor="#943634 [2405]" strokecolor="#95b3d7 [1940]" strokeweight="1pt">
                <v:textbox inset=".25383mm,1.2692mm,.25383mm,1.2692mm">
                  <w:txbxContent>
                    <w:p w14:paraId="2C854010" w14:textId="4D1FF0FA" w:rsidR="002647C7" w:rsidRPr="002940F3" w:rsidRDefault="002647C7" w:rsidP="002940F3">
                      <w:pPr>
                        <w:jc w:val="center"/>
                        <w:rPr>
                          <w:rFonts w:eastAsia="Times New Roman"/>
                          <w:sz w:val="16"/>
                          <w:szCs w:val="16"/>
                          <w:lang w:val="en-US"/>
                        </w:rPr>
                      </w:pPr>
                      <w:r w:rsidRPr="002940F3">
                        <w:rPr>
                          <w:rFonts w:eastAsia="Times New Roman"/>
                          <w:b/>
                          <w:bCs/>
                          <w:sz w:val="16"/>
                          <w:szCs w:val="16"/>
                          <w:lang w:val="en-US"/>
                        </w:rPr>
                        <w:t xml:space="preserve">Environmental issues </w:t>
                      </w:r>
                      <w:proofErr w:type="gramStart"/>
                      <w:r w:rsidRPr="002940F3">
                        <w:rPr>
                          <w:rFonts w:eastAsia="Times New Roman"/>
                          <w:b/>
                          <w:bCs/>
                          <w:sz w:val="16"/>
                          <w:szCs w:val="16"/>
                          <w:lang w:val="en-US"/>
                        </w:rPr>
                        <w:t>are handled</w:t>
                      </w:r>
                      <w:proofErr w:type="gramEnd"/>
                      <w:r w:rsidRPr="002940F3">
                        <w:rPr>
                          <w:rFonts w:eastAsia="Times New Roman"/>
                          <w:b/>
                          <w:bCs/>
                          <w:sz w:val="16"/>
                          <w:szCs w:val="16"/>
                          <w:lang w:val="en-US"/>
                        </w:rPr>
                        <w:t xml:space="preserve"> in an inclusive, sustainable and coherent manner, based on integrated policy and effective norms and institutions at all levels of governance*</w:t>
                      </w:r>
                    </w:p>
                    <w:p w14:paraId="0EF783C7" w14:textId="6CB9FB85" w:rsidR="002647C7" w:rsidRPr="002940F3" w:rsidRDefault="002647C7" w:rsidP="002940F3">
                      <w:pPr>
                        <w:jc w:val="center"/>
                        <w:rPr>
                          <w:rFonts w:eastAsia="Times New Roman"/>
                          <w:sz w:val="16"/>
                          <w:szCs w:val="16"/>
                          <w:lang w:val="en-US"/>
                        </w:rPr>
                      </w:pPr>
                      <w:r w:rsidRPr="002940F3">
                        <w:rPr>
                          <w:rFonts w:eastAsia="Times New Roman"/>
                          <w:i/>
                          <w:iCs/>
                          <w:sz w:val="16"/>
                          <w:szCs w:val="16"/>
                          <w:lang w:val="en-US"/>
                        </w:rPr>
                        <w:t>(</w:t>
                      </w:r>
                      <w:proofErr w:type="gramStart"/>
                      <w:r w:rsidRPr="002940F3">
                        <w:rPr>
                          <w:rFonts w:eastAsia="Times New Roman"/>
                          <w:i/>
                          <w:iCs/>
                          <w:sz w:val="16"/>
                          <w:szCs w:val="16"/>
                          <w:lang w:val="en-US"/>
                        </w:rPr>
                        <w:t>including</w:t>
                      </w:r>
                      <w:proofErr w:type="gramEnd"/>
                      <w:r w:rsidRPr="002940F3">
                        <w:rPr>
                          <w:rFonts w:eastAsia="Times New Roman"/>
                          <w:i/>
                          <w:iCs/>
                          <w:sz w:val="16"/>
                          <w:szCs w:val="16"/>
                          <w:lang w:val="en-US"/>
                        </w:rPr>
                        <w:t xml:space="preserve"> global, regional, </w:t>
                      </w:r>
                      <w:proofErr w:type="spellStart"/>
                      <w:r w:rsidRPr="002940F3">
                        <w:rPr>
                          <w:rFonts w:eastAsia="Times New Roman"/>
                          <w:i/>
                          <w:iCs/>
                          <w:sz w:val="16"/>
                          <w:szCs w:val="16"/>
                          <w:lang w:val="en-US"/>
                        </w:rPr>
                        <w:t>subregional</w:t>
                      </w:r>
                      <w:proofErr w:type="spellEnd"/>
                      <w:r w:rsidRPr="002940F3">
                        <w:rPr>
                          <w:rFonts w:eastAsia="Times New Roman"/>
                          <w:i/>
                          <w:iCs/>
                          <w:sz w:val="16"/>
                          <w:szCs w:val="16"/>
                          <w:lang w:val="en-US"/>
                        </w:rPr>
                        <w:t xml:space="preserve">, </w:t>
                      </w:r>
                      <w:proofErr w:type="spellStart"/>
                      <w:r w:rsidRPr="002940F3">
                        <w:rPr>
                          <w:rFonts w:eastAsia="Times New Roman"/>
                          <w:i/>
                          <w:iCs/>
                          <w:sz w:val="16"/>
                          <w:szCs w:val="16"/>
                          <w:lang w:val="en-US"/>
                        </w:rPr>
                        <w:t>transboundary</w:t>
                      </w:r>
                      <w:proofErr w:type="spellEnd"/>
                      <w:r w:rsidRPr="002940F3">
                        <w:rPr>
                          <w:rFonts w:eastAsia="Times New Roman"/>
                          <w:i/>
                          <w:iCs/>
                          <w:sz w:val="16"/>
                          <w:szCs w:val="16"/>
                          <w:lang w:val="en-US"/>
                        </w:rPr>
                        <w:t xml:space="preserve"> and national)</w:t>
                      </w:r>
                    </w:p>
                    <w:p w14:paraId="48872B3B" w14:textId="77777777" w:rsidR="002647C7" w:rsidRPr="002940F3" w:rsidRDefault="002647C7" w:rsidP="002940F3">
                      <w:pPr>
                        <w:jc w:val="center"/>
                        <w:rPr>
                          <w:rFonts w:eastAsia="Times New Roman"/>
                          <w:sz w:val="16"/>
                          <w:szCs w:val="16"/>
                          <w:lang w:val="en-US"/>
                        </w:rPr>
                      </w:pPr>
                      <w:r w:rsidRPr="002940F3">
                        <w:rPr>
                          <w:rFonts w:eastAsia="Times New Roman"/>
                          <w:b/>
                          <w:bCs/>
                          <w:i/>
                          <w:iCs/>
                          <w:sz w:val="16"/>
                          <w:szCs w:val="16"/>
                          <w:lang w:val="en-US"/>
                        </w:rPr>
                        <w:t>Goals: 1, 10, 11, 12, 14, 15, 16 and 17</w:t>
                      </w:r>
                    </w:p>
                    <w:p w14:paraId="04924A48" w14:textId="77777777" w:rsidR="002647C7" w:rsidRPr="002940F3" w:rsidRDefault="002647C7" w:rsidP="002940F3">
                      <w:pPr>
                        <w:jc w:val="center"/>
                        <w:rPr>
                          <w:rFonts w:eastAsia="Times New Roman"/>
                          <w:sz w:val="16"/>
                          <w:szCs w:val="16"/>
                          <w:lang w:val="en-US"/>
                        </w:rPr>
                      </w:pPr>
                      <w:r w:rsidRPr="002940F3">
                        <w:rPr>
                          <w:rFonts w:eastAsia="Times New Roman"/>
                          <w:b/>
                          <w:bCs/>
                          <w:i/>
                          <w:iCs/>
                          <w:sz w:val="16"/>
                          <w:szCs w:val="16"/>
                          <w:lang w:val="en-US"/>
                        </w:rPr>
                        <w:t>Targets: 1.4, 10.2, 11.6, 12.4, 14.c, 15.6, 15.8, 15.9, 15.a, 15.c, 16.3, 16.6, 16.7</w:t>
                      </w:r>
                      <w:proofErr w:type="gramStart"/>
                      <w:r w:rsidRPr="002940F3">
                        <w:rPr>
                          <w:rFonts w:eastAsia="Times New Roman"/>
                          <w:b/>
                          <w:bCs/>
                          <w:i/>
                          <w:iCs/>
                          <w:sz w:val="16"/>
                          <w:szCs w:val="16"/>
                          <w:lang w:val="en-US"/>
                        </w:rPr>
                        <w:t>,  16.b</w:t>
                      </w:r>
                      <w:proofErr w:type="gramEnd"/>
                      <w:r w:rsidRPr="002940F3">
                        <w:rPr>
                          <w:rFonts w:eastAsia="Times New Roman"/>
                          <w:b/>
                          <w:bCs/>
                          <w:i/>
                          <w:iCs/>
                          <w:sz w:val="16"/>
                          <w:szCs w:val="16"/>
                          <w:lang w:val="en-US"/>
                        </w:rPr>
                        <w:t xml:space="preserve">, 17.9, 17.14 </w:t>
                      </w:r>
                      <w:r w:rsidRPr="002940F3">
                        <w:rPr>
                          <w:rFonts w:eastAsia="Times New Roman"/>
                          <w:b/>
                          <w:bCs/>
                          <w:sz w:val="16"/>
                          <w:szCs w:val="16"/>
                          <w:lang w:val="en-US"/>
                        </w:rPr>
                        <w:t>and 17.16</w:t>
                      </w:r>
                    </w:p>
                    <w:p w14:paraId="157D36B7" w14:textId="77777777" w:rsidR="002647C7" w:rsidRPr="00205AF4" w:rsidRDefault="002647C7" w:rsidP="00205AF4">
                      <w:pPr>
                        <w:jc w:val="center"/>
                        <w:rPr>
                          <w:sz w:val="16"/>
                          <w:lang w:val="en-US"/>
                        </w:rPr>
                      </w:pPr>
                    </w:p>
                  </w:txbxContent>
                </v:textbox>
              </v:roundrect>
            </w:pict>
          </mc:Fallback>
        </mc:AlternateContent>
      </w:r>
      <w:r w:rsidR="00B20F9E">
        <w:rPr>
          <w:iCs/>
          <w:noProof/>
          <w:lang w:val="en-US" w:eastAsia="en-US"/>
        </w:rPr>
        <mc:AlternateContent>
          <mc:Choice Requires="wps">
            <w:drawing>
              <wp:anchor distT="0" distB="0" distL="114300" distR="114300" simplePos="0" relativeHeight="251531264" behindDoc="0" locked="0" layoutInCell="1" allowOverlap="1" wp14:anchorId="093EBFB9" wp14:editId="05FB901F">
                <wp:simplePos x="0" y="0"/>
                <wp:positionH relativeFrom="column">
                  <wp:posOffset>392321</wp:posOffset>
                </wp:positionH>
                <wp:positionV relativeFrom="paragraph">
                  <wp:posOffset>2584373</wp:posOffset>
                </wp:positionV>
                <wp:extent cx="5756795" cy="1038035"/>
                <wp:effectExtent l="0" t="0" r="15875" b="10160"/>
                <wp:wrapNone/>
                <wp:docPr id="562" name="Rounded Rectangle 562"/>
                <wp:cNvGraphicFramePr/>
                <a:graphic xmlns:a="http://schemas.openxmlformats.org/drawingml/2006/main">
                  <a:graphicData uri="http://schemas.microsoft.com/office/word/2010/wordprocessingShape">
                    <wps:wsp>
                      <wps:cNvSpPr/>
                      <wps:spPr>
                        <a:xfrm>
                          <a:off x="0" y="0"/>
                          <a:ext cx="5756795" cy="1038035"/>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7634F3" w14:textId="48E97D34" w:rsidR="002647C7" w:rsidRPr="002940F3" w:rsidRDefault="002647C7" w:rsidP="002940F3">
                            <w:pPr>
                              <w:pStyle w:val="NormalWeb"/>
                              <w:spacing w:before="0" w:beforeAutospacing="0" w:after="0" w:afterAutospacing="0"/>
                              <w:rPr>
                                <w:color w:val="000000" w:themeColor="text1"/>
                                <w:sz w:val="16"/>
                                <w:szCs w:val="16"/>
                              </w:rPr>
                            </w:pPr>
                            <w:r w:rsidRPr="002940F3">
                              <w:rPr>
                                <w:b/>
                                <w:bCs/>
                                <w:color w:val="000000" w:themeColor="text1"/>
                                <w:sz w:val="16"/>
                                <w:szCs w:val="16"/>
                              </w:rPr>
                              <w:t>Indicator</w:t>
                            </w:r>
                          </w:p>
                          <w:p w14:paraId="0AAE2D99" w14:textId="371E5F02" w:rsidR="002647C7" w:rsidRDefault="002647C7" w:rsidP="00981922">
                            <w:pPr>
                              <w:pStyle w:val="NormalWeb"/>
                              <w:spacing w:before="0" w:beforeAutospacing="0" w:after="0" w:afterAutospacing="0"/>
                              <w:rPr>
                                <w:color w:val="000000" w:themeColor="text1"/>
                                <w:sz w:val="16"/>
                                <w:szCs w:val="16"/>
                              </w:rPr>
                            </w:pPr>
                            <w:r w:rsidRPr="002940F3">
                              <w:rPr>
                                <w:color w:val="000000" w:themeColor="text1"/>
                                <w:sz w:val="16"/>
                                <w:szCs w:val="16"/>
                              </w:rPr>
                              <w:t>Action by the international community demonstrates capacity to achieve the Goals and targets and adhere to international standards embedded in internationally agreed frameworks on sustainable development (including the 2030 Agenda for Sustainable Development) and on the environment (including multilateral environmental agreements) and are based on the environmental rule of law.</w:t>
                            </w:r>
                          </w:p>
                          <w:p w14:paraId="232F9DCE" w14:textId="49B8469D" w:rsidR="002647C7" w:rsidRDefault="002647C7" w:rsidP="00981922">
                            <w:pPr>
                              <w:pStyle w:val="NormalWeb"/>
                              <w:spacing w:before="0" w:beforeAutospacing="0" w:after="0" w:afterAutospacing="0"/>
                              <w:rPr>
                                <w:color w:val="000000" w:themeColor="text1"/>
                                <w:sz w:val="16"/>
                                <w:szCs w:val="16"/>
                              </w:rPr>
                            </w:pPr>
                          </w:p>
                          <w:p w14:paraId="74C5A5A6" w14:textId="77777777" w:rsidR="002647C7" w:rsidRPr="008939FE" w:rsidRDefault="002647C7" w:rsidP="00205AF4">
                            <w:pPr>
                              <w:pStyle w:val="NormalWeb"/>
                              <w:spacing w:before="0" w:beforeAutospacing="0" w:after="0" w:afterAutospacing="0"/>
                              <w:rPr>
                                <w:color w:val="000000" w:themeColor="text1"/>
                                <w:sz w:val="16"/>
                              </w:rPr>
                            </w:pPr>
                          </w:p>
                        </w:txbxContent>
                      </wps:txbx>
                      <wps:bodyPr lIns="9138" tIns="45690" rIns="9138" bIns="45690" anchor="b"/>
                    </wps:wsp>
                  </a:graphicData>
                </a:graphic>
              </wp:anchor>
            </w:drawing>
          </mc:Choice>
          <mc:Fallback>
            <w:pict>
              <v:roundrect id="Rounded Rectangle 562" o:spid="_x0000_s1148" style="position:absolute;margin-left:30.9pt;margin-top:203.5pt;width:453.3pt;height:81.75pt;z-index:251531264;visibility:visible;mso-wrap-style:square;mso-wrap-distance-left:9pt;mso-wrap-distance-top:0;mso-wrap-distance-right:9pt;mso-wrap-distance-bottom:0;mso-position-horizontal:absolute;mso-position-horizontal-relative:text;mso-position-vertical:absolute;mso-position-vertical-relative:text;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" fillcolor="#e5b8b7 [1301]" strokecolor="#d99594 [1941]" strokeweight="1pt">
                <v:textbox inset=".25383mm,1.2692mm,.25383mm,1.2692mm">
                  <w:txbxContent>
                    <w:p w14:paraId="517634F3" w14:textId="48E97D34" w:rsidR="002647C7" w:rsidRPr="002940F3" w:rsidRDefault="002647C7" w:rsidP="002940F3">
                      <w:pPr>
                        <w:pStyle w:val="NormalWeb"/>
                        <w:spacing w:before="0" w:beforeAutospacing="0" w:after="0" w:afterAutospacing="0"/>
                        <w:rPr>
                          <w:color w:val="000000" w:themeColor="text1"/>
                          <w:sz w:val="16"/>
                          <w:szCs w:val="16"/>
                        </w:rPr>
                      </w:pPr>
                      <w:r w:rsidRPr="002940F3">
                        <w:rPr>
                          <w:b/>
                          <w:bCs/>
                          <w:color w:val="000000" w:themeColor="text1"/>
                          <w:sz w:val="16"/>
                          <w:szCs w:val="16"/>
                        </w:rPr>
                        <w:t>Indicator</w:t>
                      </w:r>
                    </w:p>
                    <w:p w14:paraId="0AAE2D99" w14:textId="371E5F02" w:rsidR="002647C7" w:rsidRDefault="002647C7" w:rsidP="00981922">
                      <w:pPr>
                        <w:pStyle w:val="NormalWeb"/>
                        <w:spacing w:before="0" w:beforeAutospacing="0" w:after="0" w:afterAutospacing="0"/>
                        <w:rPr>
                          <w:color w:val="000000" w:themeColor="text1"/>
                          <w:sz w:val="16"/>
                          <w:szCs w:val="16"/>
                        </w:rPr>
                      </w:pPr>
                      <w:r w:rsidRPr="002940F3">
                        <w:rPr>
                          <w:color w:val="000000" w:themeColor="text1"/>
                          <w:sz w:val="16"/>
                          <w:szCs w:val="16"/>
                        </w:rPr>
                        <w:t>Action by the international community demonstrates capacity to achieve the Goals and targets and adhere to international standards embedded in internationally agreed frameworks on sustainable development (including the 2030 Agenda for Sustainable Development) and on the environment (including multilateral environmental agreements) and are based on the environmental rule of law.</w:t>
                      </w:r>
                    </w:p>
                    <w:p w14:paraId="232F9DCE" w14:textId="49B8469D" w:rsidR="002647C7" w:rsidRDefault="002647C7" w:rsidP="00981922">
                      <w:pPr>
                        <w:pStyle w:val="NormalWeb"/>
                        <w:spacing w:before="0" w:beforeAutospacing="0" w:after="0" w:afterAutospacing="0"/>
                        <w:rPr>
                          <w:color w:val="000000" w:themeColor="text1"/>
                          <w:sz w:val="16"/>
                          <w:szCs w:val="16"/>
                        </w:rPr>
                      </w:pPr>
                    </w:p>
                    <w:p w14:paraId="74C5A5A6" w14:textId="77777777" w:rsidR="002647C7" w:rsidRPr="008939FE" w:rsidRDefault="002647C7" w:rsidP="00205AF4">
                      <w:pPr>
                        <w:pStyle w:val="NormalWeb"/>
                        <w:spacing w:before="0" w:beforeAutospacing="0" w:after="0" w:afterAutospacing="0"/>
                        <w:rPr>
                          <w:color w:val="000000" w:themeColor="text1"/>
                          <w:sz w:val="16"/>
                        </w:rPr>
                      </w:pPr>
                    </w:p>
                  </w:txbxContent>
                </v:textbox>
              </v:roundrect>
            </w:pict>
          </mc:Fallback>
        </mc:AlternateContent>
      </w:r>
      <w:r w:rsidR="007023A8">
        <w:rPr>
          <w:iCs/>
          <w:noProof/>
        </w:rPr>
        <w:br w:type="page"/>
      </w:r>
    </w:p>
    <w:p w14:paraId="536991CE" w14:textId="71803A97" w:rsidR="005F36D8" w:rsidRPr="00311DCD" w:rsidRDefault="00311DCD" w:rsidP="00777F24">
      <w:pPr>
        <w:pStyle w:val="CH1"/>
        <w:outlineLvl w:val="0"/>
        <w:rPr>
          <w:rStyle w:val="SubtleEmphasis"/>
          <w:i w:val="0"/>
          <w:iCs w:val="0"/>
          <w:color w:val="auto"/>
        </w:rPr>
      </w:pPr>
      <w:r w:rsidRPr="00311DCD">
        <w:rPr>
          <w:rStyle w:val="SubtleEmphasis"/>
          <w:i w:val="0"/>
          <w:iCs w:val="0"/>
          <w:color w:val="auto"/>
        </w:rPr>
        <w:lastRenderedPageBreak/>
        <w:tab/>
      </w:r>
      <w:r>
        <w:rPr>
          <w:rStyle w:val="SubtleEmphasis"/>
          <w:i w:val="0"/>
          <w:iCs w:val="0"/>
          <w:color w:val="auto"/>
        </w:rPr>
        <w:tab/>
      </w:r>
      <w:r w:rsidR="005F36D8" w:rsidRPr="00311DCD">
        <w:rPr>
          <w:rStyle w:val="SubtleEmphasis"/>
          <w:i w:val="0"/>
          <w:iCs w:val="0"/>
          <w:color w:val="auto"/>
        </w:rPr>
        <w:t xml:space="preserve">Chemicals, </w:t>
      </w:r>
      <w:r w:rsidR="00A75571">
        <w:rPr>
          <w:rStyle w:val="SubtleEmphasis"/>
          <w:i w:val="0"/>
          <w:iCs w:val="0"/>
          <w:color w:val="auto"/>
        </w:rPr>
        <w:t>w</w:t>
      </w:r>
      <w:r w:rsidR="005F36D8" w:rsidRPr="00311DCD">
        <w:rPr>
          <w:rStyle w:val="SubtleEmphasis"/>
          <w:i w:val="0"/>
          <w:iCs w:val="0"/>
          <w:color w:val="auto"/>
        </w:rPr>
        <w:t xml:space="preserve">aste and </w:t>
      </w:r>
      <w:r w:rsidR="00A75571">
        <w:rPr>
          <w:rStyle w:val="SubtleEmphasis"/>
          <w:i w:val="0"/>
          <w:iCs w:val="0"/>
          <w:color w:val="auto"/>
        </w:rPr>
        <w:t>a</w:t>
      </w:r>
      <w:r w:rsidR="005F36D8" w:rsidRPr="00311DCD">
        <w:rPr>
          <w:rStyle w:val="SubtleEmphasis"/>
          <w:i w:val="0"/>
          <w:iCs w:val="0"/>
          <w:color w:val="auto"/>
        </w:rPr>
        <w:t xml:space="preserve">ir </w:t>
      </w:r>
      <w:r w:rsidR="00A75571">
        <w:rPr>
          <w:rStyle w:val="SubtleEmphasis"/>
          <w:i w:val="0"/>
          <w:iCs w:val="0"/>
          <w:color w:val="auto"/>
        </w:rPr>
        <w:t>q</w:t>
      </w:r>
      <w:r w:rsidR="005F36D8" w:rsidRPr="00311DCD">
        <w:rPr>
          <w:rStyle w:val="SubtleEmphasis"/>
          <w:i w:val="0"/>
          <w:iCs w:val="0"/>
          <w:color w:val="auto"/>
        </w:rPr>
        <w:t>uality</w:t>
      </w:r>
    </w:p>
    <w:p w14:paraId="140B7005" w14:textId="77777777" w:rsidR="005F36D8" w:rsidRPr="00552B96" w:rsidRDefault="00311DCD" w:rsidP="00311DCD">
      <w:pPr>
        <w:pStyle w:val="CH2"/>
      </w:pPr>
      <w:r>
        <w:tab/>
      </w:r>
      <w:r>
        <w:tab/>
      </w:r>
      <w:r w:rsidR="005F36D8" w:rsidRPr="00311DCD">
        <w:t>Promoting the sound management of chemicals and waste, and improving air quality for a better environment</w:t>
      </w:r>
      <w:r w:rsidR="005F36D8" w:rsidRPr="00552B96">
        <w:t xml:space="preserve"> and improved human health</w:t>
      </w:r>
    </w:p>
    <w:p w14:paraId="15D51DAD" w14:textId="7C4FCC7C" w:rsidR="005F36D8" w:rsidRPr="00311DCD" w:rsidRDefault="005F36D8" w:rsidP="00311DCD">
      <w:pPr>
        <w:pStyle w:val="Normalnumber"/>
        <w:rPr>
          <w:iCs/>
        </w:rPr>
      </w:pPr>
      <w:r w:rsidRPr="00311DCD">
        <w:rPr>
          <w:iCs/>
        </w:rPr>
        <w:t xml:space="preserve">By 2030, the negative environmental and human health impacts from harmful chemicals, hazardous and other waste, and air pollution </w:t>
      </w:r>
      <w:proofErr w:type="gramStart"/>
      <w:r w:rsidRPr="00311DCD">
        <w:rPr>
          <w:iCs/>
        </w:rPr>
        <w:t>will be significantly reduced</w:t>
      </w:r>
      <w:proofErr w:type="gramEnd"/>
      <w:r w:rsidRPr="00311DCD">
        <w:rPr>
          <w:iCs/>
        </w:rPr>
        <w:t xml:space="preserve">, contributing to a cleaner planet for all. This vision builds on </w:t>
      </w:r>
      <w:r w:rsidR="00C124DA">
        <w:rPr>
          <w:iCs/>
        </w:rPr>
        <w:t xml:space="preserve">the </w:t>
      </w:r>
      <w:r w:rsidR="004A24D4">
        <w:rPr>
          <w:iCs/>
        </w:rPr>
        <w:t>United Nations Environment Assembly</w:t>
      </w:r>
      <w:r w:rsidRPr="00311DCD">
        <w:rPr>
          <w:iCs/>
        </w:rPr>
        <w:t xml:space="preserve"> resolutions on chemicals and waste and on air quality. By achieving </w:t>
      </w:r>
      <w:r w:rsidR="00C124DA">
        <w:rPr>
          <w:iCs/>
        </w:rPr>
        <w:t>the vision</w:t>
      </w:r>
      <w:r w:rsidRPr="00311DCD">
        <w:rPr>
          <w:iCs/>
        </w:rPr>
        <w:t xml:space="preserve">, the </w:t>
      </w:r>
      <w:proofErr w:type="spellStart"/>
      <w:r w:rsidRPr="00311DCD">
        <w:rPr>
          <w:iCs/>
        </w:rPr>
        <w:t>subprogramme</w:t>
      </w:r>
      <w:proofErr w:type="spellEnd"/>
      <w:r w:rsidRPr="00311DCD">
        <w:rPr>
          <w:iCs/>
        </w:rPr>
        <w:t xml:space="preserve"> </w:t>
      </w:r>
      <w:proofErr w:type="gramStart"/>
      <w:r w:rsidRPr="00311DCD">
        <w:rPr>
          <w:iCs/>
        </w:rPr>
        <w:t>is expected</w:t>
      </w:r>
      <w:proofErr w:type="gramEnd"/>
      <w:r w:rsidRPr="00311DCD">
        <w:rPr>
          <w:iCs/>
        </w:rPr>
        <w:t xml:space="preserve"> to contribute significantly to </w:t>
      </w:r>
      <w:r w:rsidR="00C124DA">
        <w:rPr>
          <w:iCs/>
        </w:rPr>
        <w:t>Sustainable Development Goal t</w:t>
      </w:r>
      <w:r w:rsidRPr="00311DCD">
        <w:rPr>
          <w:iCs/>
        </w:rPr>
        <w:t>argets 3.9, 6.3, 7.a, 11.6, 12.4 and 12.5.</w:t>
      </w:r>
      <w:r w:rsidRPr="00311DCD">
        <w:rPr>
          <w:iCs/>
          <w:vertAlign w:val="superscript"/>
        </w:rPr>
        <w:footnoteReference w:id="47"/>
      </w:r>
    </w:p>
    <w:p w14:paraId="2BE02F9E" w14:textId="2BACBA74" w:rsidR="005F36D8" w:rsidRPr="00311DCD" w:rsidRDefault="005F36D8" w:rsidP="00311DCD">
      <w:pPr>
        <w:pStyle w:val="Normalnumber"/>
        <w:rPr>
          <w:iCs/>
        </w:rPr>
      </w:pPr>
      <w:r w:rsidRPr="00311DCD">
        <w:rPr>
          <w:iCs/>
        </w:rPr>
        <w:t xml:space="preserve">To realize the 2030 vision, several conditions </w:t>
      </w:r>
      <w:proofErr w:type="gramStart"/>
      <w:r w:rsidRPr="00311DCD">
        <w:rPr>
          <w:iCs/>
        </w:rPr>
        <w:t>must be met</w:t>
      </w:r>
      <w:proofErr w:type="gramEnd"/>
      <w:r w:rsidRPr="00311DCD">
        <w:rPr>
          <w:iCs/>
        </w:rPr>
        <w:t xml:space="preserve">. The sound management of chemicals and waste </w:t>
      </w:r>
      <w:proofErr w:type="gramStart"/>
      <w:r w:rsidRPr="00311DCD">
        <w:rPr>
          <w:iCs/>
        </w:rPr>
        <w:t>must be integrated</w:t>
      </w:r>
      <w:proofErr w:type="gramEnd"/>
      <w:r w:rsidRPr="00311DCD">
        <w:rPr>
          <w:iCs/>
        </w:rPr>
        <w:t xml:space="preserve"> into national and sector-based legislation, policies, plans, budgets and strategies, </w:t>
      </w:r>
      <w:r w:rsidR="0023590E">
        <w:rPr>
          <w:iCs/>
        </w:rPr>
        <w:t>and</w:t>
      </w:r>
      <w:r w:rsidRPr="00311DCD">
        <w:rPr>
          <w:iCs/>
        </w:rPr>
        <w:t xml:space="preserve"> into fiscal and institutional frameworks. Knowledge of the hazards and risks of chemicals and waste </w:t>
      </w:r>
      <w:proofErr w:type="gramStart"/>
      <w:r w:rsidRPr="00311DCD">
        <w:rPr>
          <w:iCs/>
        </w:rPr>
        <w:t>must be increased</w:t>
      </w:r>
      <w:proofErr w:type="gramEnd"/>
      <w:r w:rsidRPr="00311DCD">
        <w:rPr>
          <w:iCs/>
        </w:rPr>
        <w:t xml:space="preserve">, and alternatives promoted, including green, sustainable chemistry within the context of environmentally sound management of chemicals and wastes, taking into account gender differentiated data. Waste prevention </w:t>
      </w:r>
      <w:proofErr w:type="gramStart"/>
      <w:r w:rsidRPr="00311DCD">
        <w:rPr>
          <w:iCs/>
        </w:rPr>
        <w:t>should be coupled</w:t>
      </w:r>
      <w:proofErr w:type="gramEnd"/>
      <w:r w:rsidRPr="00311DCD">
        <w:rPr>
          <w:iCs/>
        </w:rPr>
        <w:t xml:space="preserve"> with product design that minimizes the generation, use and disposal of hazardous substances throughout the product life</w:t>
      </w:r>
      <w:r w:rsidR="0023590E">
        <w:rPr>
          <w:iCs/>
        </w:rPr>
        <w:t xml:space="preserve"> </w:t>
      </w:r>
      <w:r w:rsidRPr="00311DCD">
        <w:rPr>
          <w:iCs/>
        </w:rPr>
        <w:t>cycle</w:t>
      </w:r>
      <w:r w:rsidR="0023590E">
        <w:rPr>
          <w:iCs/>
        </w:rPr>
        <w:t>,</w:t>
      </w:r>
      <w:r w:rsidRPr="00311DCD">
        <w:rPr>
          <w:iCs/>
        </w:rPr>
        <w:t xml:space="preserve"> especially given the bioaccumulation and negative impact of harmful chemicals. In addition, stakeholders should adopt environmentally sound technologies, especially best</w:t>
      </w:r>
      <w:r w:rsidR="0023590E">
        <w:rPr>
          <w:iCs/>
        </w:rPr>
        <w:t xml:space="preserve"> </w:t>
      </w:r>
      <w:r w:rsidRPr="00311DCD">
        <w:rPr>
          <w:iCs/>
        </w:rPr>
        <w:t xml:space="preserve">available techniques </w:t>
      </w:r>
      <w:r w:rsidR="0023590E">
        <w:rPr>
          <w:iCs/>
        </w:rPr>
        <w:t>and</w:t>
      </w:r>
      <w:r w:rsidRPr="00311DCD">
        <w:rPr>
          <w:iCs/>
        </w:rPr>
        <w:t xml:space="preserve"> best environmental practices for the sound management of chemicals and waste</w:t>
      </w:r>
      <w:r w:rsidR="0023590E">
        <w:rPr>
          <w:iCs/>
        </w:rPr>
        <w:t>, which is</w:t>
      </w:r>
      <w:r w:rsidRPr="00311DCD">
        <w:rPr>
          <w:iCs/>
        </w:rPr>
        <w:t xml:space="preserve"> also meant to enhance sustainable urban development. </w:t>
      </w:r>
    </w:p>
    <w:p w14:paraId="528F9BF6" w14:textId="66AE1708" w:rsidR="005F36D8" w:rsidRPr="00311DCD" w:rsidRDefault="005F36D8" w:rsidP="00311DCD">
      <w:pPr>
        <w:pStyle w:val="Normalnumber"/>
        <w:rPr>
          <w:iCs/>
        </w:rPr>
      </w:pPr>
      <w:r w:rsidRPr="00311DCD">
        <w:rPr>
          <w:iCs/>
        </w:rPr>
        <w:t xml:space="preserve">To create the conditions for success, UNEP will work to ensure that national and sector-based laws, standards, policies and plans on chemicals, waste management and air quality </w:t>
      </w:r>
      <w:proofErr w:type="gramStart"/>
      <w:r w:rsidRPr="00311DCD">
        <w:rPr>
          <w:iCs/>
        </w:rPr>
        <w:t>are fully grounded</w:t>
      </w:r>
      <w:proofErr w:type="gramEnd"/>
      <w:r w:rsidRPr="00311DCD">
        <w:rPr>
          <w:iCs/>
        </w:rPr>
        <w:t xml:space="preserve"> in the best-available science and technology. UNEP will help countries </w:t>
      </w:r>
      <w:r w:rsidR="0023590E">
        <w:rPr>
          <w:iCs/>
        </w:rPr>
        <w:t xml:space="preserve">to </w:t>
      </w:r>
      <w:r w:rsidRPr="00311DCD">
        <w:rPr>
          <w:iCs/>
        </w:rPr>
        <w:t xml:space="preserve">strengthen and mainstream their knowledge on endocrine-disrupting chemicals, persistent organic pollutants, heavy metals like mercury and lead, chemicals in products, air pollutants such as particulate matter, e-waste, municipal waste and other waste streams. UNEP will also generate the necessary assessments, tools, methods and guidance, and strengthen institutional capacity to help countries </w:t>
      </w:r>
      <w:r w:rsidR="0023590E">
        <w:rPr>
          <w:iCs/>
        </w:rPr>
        <w:t xml:space="preserve">to </w:t>
      </w:r>
      <w:r w:rsidRPr="00311DCD">
        <w:rPr>
          <w:iCs/>
        </w:rPr>
        <w:t xml:space="preserve">implement strategies to reduce the generation of harmful chemicals, waste and air pollutants and manage these substances and related processes. </w:t>
      </w:r>
      <w:r w:rsidR="0023590E">
        <w:rPr>
          <w:iCs/>
        </w:rPr>
        <w:t xml:space="preserve">The </w:t>
      </w:r>
      <w:r w:rsidRPr="00311DCD">
        <w:rPr>
          <w:iCs/>
        </w:rPr>
        <w:t xml:space="preserve">role </w:t>
      </w:r>
      <w:r w:rsidR="0023590E">
        <w:rPr>
          <w:iCs/>
        </w:rPr>
        <w:t xml:space="preserve">of UNEP </w:t>
      </w:r>
      <w:r w:rsidRPr="00311DCD">
        <w:rPr>
          <w:iCs/>
        </w:rPr>
        <w:t xml:space="preserve">in international frameworks </w:t>
      </w:r>
      <w:proofErr w:type="gramStart"/>
      <w:r w:rsidRPr="00311DCD">
        <w:rPr>
          <w:iCs/>
        </w:rPr>
        <w:t>will be further capitalized upon</w:t>
      </w:r>
      <w:proofErr w:type="gramEnd"/>
      <w:r w:rsidRPr="00311DCD">
        <w:rPr>
          <w:iCs/>
        </w:rPr>
        <w:t xml:space="preserve"> to strengthen its work on air quality during the coming years and beyond.</w:t>
      </w:r>
    </w:p>
    <w:p w14:paraId="6A5F04DB" w14:textId="50F8276A" w:rsidR="005F36D8" w:rsidRPr="00311DCD" w:rsidRDefault="0023590E" w:rsidP="00311DCD">
      <w:pPr>
        <w:pStyle w:val="Normalnumber"/>
        <w:rPr>
          <w:iCs/>
        </w:rPr>
      </w:pPr>
      <w:r>
        <w:rPr>
          <w:iCs/>
        </w:rPr>
        <w:t>The</w:t>
      </w:r>
      <w:r w:rsidRPr="00311DCD">
        <w:rPr>
          <w:iCs/>
        </w:rPr>
        <w:t xml:space="preserve"> </w:t>
      </w:r>
      <w:r w:rsidR="005F36D8" w:rsidRPr="00311DCD">
        <w:rPr>
          <w:iCs/>
        </w:rPr>
        <w:t xml:space="preserve">work </w:t>
      </w:r>
      <w:r>
        <w:rPr>
          <w:iCs/>
        </w:rPr>
        <w:t xml:space="preserve">of UNEP </w:t>
      </w:r>
      <w:r w:rsidR="005F36D8" w:rsidRPr="00311DCD">
        <w:rPr>
          <w:iCs/>
        </w:rPr>
        <w:t xml:space="preserve">to promote better air quality will support interventions across cities, nations, regions and the globe that build capacity and promote the adoption of practices, technologies and incentives </w:t>
      </w:r>
      <w:r>
        <w:rPr>
          <w:iCs/>
        </w:rPr>
        <w:t xml:space="preserve">to </w:t>
      </w:r>
      <w:r w:rsidR="005F36D8" w:rsidRPr="00311DCD">
        <w:rPr>
          <w:iCs/>
        </w:rPr>
        <w:t>reduce air pollution. UNEP will support monitoring and emissions inventories, as well as efforts to make air quality data more accessible and understandable to the public, to enable cities, countries and citizens to be fully aware of their air quality challenges. Working with stakeholders, UNEP will develop a set of global and regional actions to address key sources of air pollution. Th</w:t>
      </w:r>
      <w:r>
        <w:rPr>
          <w:iCs/>
        </w:rPr>
        <w:t>e</w:t>
      </w:r>
      <w:r w:rsidR="005F36D8" w:rsidRPr="00311DCD">
        <w:rPr>
          <w:iCs/>
        </w:rPr>
        <w:t xml:space="preserve"> work will put a strong emphasis on reducing air pollutants</w:t>
      </w:r>
      <w:r>
        <w:rPr>
          <w:iCs/>
        </w:rPr>
        <w:t>,</w:t>
      </w:r>
      <w:r w:rsidR="005F36D8" w:rsidRPr="00311DCD">
        <w:rPr>
          <w:iCs/>
        </w:rPr>
        <w:t xml:space="preserve"> e.g. by leveraging partnerships with the private sector to improve air quality.</w:t>
      </w:r>
    </w:p>
    <w:p w14:paraId="5A4A3341" w14:textId="56744FBD" w:rsidR="005F36D8" w:rsidRPr="00311DCD" w:rsidRDefault="005F36D8" w:rsidP="00311DCD">
      <w:pPr>
        <w:pStyle w:val="Normalnumber"/>
        <w:rPr>
          <w:iCs/>
        </w:rPr>
      </w:pPr>
      <w:r w:rsidRPr="00311DCD">
        <w:rPr>
          <w:iCs/>
        </w:rPr>
        <w:t xml:space="preserve">In its work on chemicals, waste and air quality, </w:t>
      </w:r>
      <w:r w:rsidR="0023590E">
        <w:rPr>
          <w:iCs/>
        </w:rPr>
        <w:t xml:space="preserve">the </w:t>
      </w:r>
      <w:r w:rsidRPr="00311DCD">
        <w:rPr>
          <w:iCs/>
        </w:rPr>
        <w:t xml:space="preserve">success </w:t>
      </w:r>
      <w:r w:rsidR="0023590E">
        <w:rPr>
          <w:iCs/>
        </w:rPr>
        <w:t xml:space="preserve">of UNEP </w:t>
      </w:r>
      <w:r w:rsidRPr="00311DCD">
        <w:rPr>
          <w:iCs/>
        </w:rPr>
        <w:t xml:space="preserve">will rely on effectively fostering and strengthening results-based partnerships and multi-stakeholder coordination mechanisms; engaging </w:t>
      </w:r>
      <w:r w:rsidR="0012275F">
        <w:rPr>
          <w:iCs/>
        </w:rPr>
        <w:t>Government</w:t>
      </w:r>
      <w:r w:rsidRPr="00311DCD">
        <w:rPr>
          <w:iCs/>
        </w:rPr>
        <w:t xml:space="preserve">s, the private sector, civil society and other international organizations; and advancing results-based management and communication. Examples of strategic coordination platforms and partnerships include the Global Alliance to Eliminate Lead Paint, the Global Partnership on Waste Management, the Global Mercury Partnership and the Climate and Clean Air Coalition </w:t>
      </w:r>
      <w:r w:rsidR="009F1C76">
        <w:rPr>
          <w:iCs/>
        </w:rPr>
        <w:t>to Reduce Short-lived Climate Pollutants</w:t>
      </w:r>
      <w:r w:rsidRPr="00311DCD">
        <w:rPr>
          <w:iCs/>
        </w:rPr>
        <w:t xml:space="preserve">. On air quality, UNEP will cooperate with </w:t>
      </w:r>
      <w:r w:rsidR="009F1C76">
        <w:rPr>
          <w:iCs/>
        </w:rPr>
        <w:t>the Economic Commission for Europe,</w:t>
      </w:r>
      <w:r w:rsidRPr="00311DCD">
        <w:rPr>
          <w:iCs/>
          <w:vertAlign w:val="superscript"/>
        </w:rPr>
        <w:footnoteReference w:id="48"/>
      </w:r>
      <w:r w:rsidRPr="00311DCD">
        <w:rPr>
          <w:iCs/>
        </w:rPr>
        <w:t xml:space="preserve"> </w:t>
      </w:r>
      <w:r w:rsidR="009F1C76">
        <w:rPr>
          <w:iCs/>
        </w:rPr>
        <w:t xml:space="preserve">the </w:t>
      </w:r>
      <w:r w:rsidRPr="00311DCD">
        <w:rPr>
          <w:iCs/>
        </w:rPr>
        <w:t>W</w:t>
      </w:r>
      <w:r w:rsidR="009F1C76">
        <w:rPr>
          <w:iCs/>
        </w:rPr>
        <w:t xml:space="preserve">orld </w:t>
      </w:r>
      <w:r w:rsidRPr="00311DCD">
        <w:rPr>
          <w:iCs/>
        </w:rPr>
        <w:t>H</w:t>
      </w:r>
      <w:r w:rsidR="009F1C76">
        <w:rPr>
          <w:iCs/>
        </w:rPr>
        <w:t xml:space="preserve">ealth </w:t>
      </w:r>
      <w:r w:rsidRPr="00311DCD">
        <w:rPr>
          <w:iCs/>
        </w:rPr>
        <w:t>O</w:t>
      </w:r>
      <w:r w:rsidR="009F1C76">
        <w:rPr>
          <w:iCs/>
        </w:rPr>
        <w:t>rganization</w:t>
      </w:r>
      <w:r w:rsidRPr="00311DCD">
        <w:rPr>
          <w:iCs/>
        </w:rPr>
        <w:t>,</w:t>
      </w:r>
      <w:r w:rsidR="009F1C76">
        <w:rPr>
          <w:iCs/>
        </w:rPr>
        <w:t xml:space="preserve"> the</w:t>
      </w:r>
      <w:r w:rsidRPr="00311DCD">
        <w:rPr>
          <w:iCs/>
        </w:rPr>
        <w:t xml:space="preserve"> W</w:t>
      </w:r>
      <w:r w:rsidR="009F1C76">
        <w:rPr>
          <w:iCs/>
        </w:rPr>
        <w:t xml:space="preserve">orld </w:t>
      </w:r>
      <w:r w:rsidRPr="00311DCD">
        <w:rPr>
          <w:iCs/>
        </w:rPr>
        <w:t>M</w:t>
      </w:r>
      <w:r w:rsidR="009F1C76">
        <w:rPr>
          <w:iCs/>
        </w:rPr>
        <w:t xml:space="preserve">eteorological </w:t>
      </w:r>
      <w:r w:rsidRPr="00311DCD">
        <w:rPr>
          <w:iCs/>
        </w:rPr>
        <w:lastRenderedPageBreak/>
        <w:t>O</w:t>
      </w:r>
      <w:r w:rsidR="009F1C76">
        <w:rPr>
          <w:iCs/>
        </w:rPr>
        <w:t>rganization</w:t>
      </w:r>
      <w:r w:rsidRPr="00311DCD">
        <w:rPr>
          <w:iCs/>
        </w:rPr>
        <w:t xml:space="preserve"> and other institutions to capitalize on their expertise and help achieve complementary results.</w:t>
      </w:r>
    </w:p>
    <w:p w14:paraId="6B9D1B74" w14:textId="14FFB6F0" w:rsidR="005F36D8" w:rsidRPr="00311DCD" w:rsidRDefault="005F36D8" w:rsidP="00311DCD">
      <w:pPr>
        <w:pStyle w:val="Normalnumber"/>
        <w:rPr>
          <w:iCs/>
        </w:rPr>
      </w:pPr>
      <w:r w:rsidRPr="00311DCD">
        <w:rPr>
          <w:iCs/>
        </w:rPr>
        <w:t xml:space="preserve">More specifically, to reduce the negative impacts of chemicals and waste, UNEP will work through </w:t>
      </w:r>
      <w:r w:rsidR="004A24D4">
        <w:rPr>
          <w:iCs/>
        </w:rPr>
        <w:t>multilateral environmental agreement</w:t>
      </w:r>
      <w:r w:rsidRPr="00311DCD">
        <w:rPr>
          <w:iCs/>
        </w:rPr>
        <w:t>s,</w:t>
      </w:r>
      <w:r w:rsidRPr="00311DCD">
        <w:rPr>
          <w:iCs/>
          <w:vertAlign w:val="superscript"/>
        </w:rPr>
        <w:footnoteReference w:id="49"/>
      </w:r>
      <w:r w:rsidRPr="00311DCD">
        <w:rPr>
          <w:iCs/>
          <w:vertAlign w:val="superscript"/>
        </w:rPr>
        <w:t xml:space="preserve"> </w:t>
      </w:r>
      <w:r w:rsidRPr="00311DCD">
        <w:rPr>
          <w:iCs/>
        </w:rPr>
        <w:t xml:space="preserve">regional environmental agreements, the Strategic Approach to International Chemicals Management, and tools such as global and regional outlooks on chemicals and waste. The </w:t>
      </w:r>
      <w:proofErr w:type="spellStart"/>
      <w:r w:rsidRPr="00311DCD">
        <w:rPr>
          <w:iCs/>
        </w:rPr>
        <w:t>subprogramme</w:t>
      </w:r>
      <w:proofErr w:type="spellEnd"/>
      <w:r w:rsidRPr="00311DCD">
        <w:rPr>
          <w:iCs/>
        </w:rPr>
        <w:t xml:space="preserve"> will take forward several resolutions that were adopted at the fourth session of the International Conference on Chemicals Management (the governing body of </w:t>
      </w:r>
      <w:r w:rsidR="00846873">
        <w:rPr>
          <w:iCs/>
        </w:rPr>
        <w:t>the Strategic Approach</w:t>
      </w:r>
      <w:r w:rsidR="009F1C76" w:rsidRPr="009F1C76">
        <w:rPr>
          <w:iCs/>
        </w:rPr>
        <w:t xml:space="preserve"> </w:t>
      </w:r>
      <w:r w:rsidR="009F1C76" w:rsidRPr="00311DCD">
        <w:rPr>
          <w:iCs/>
        </w:rPr>
        <w:t>to International Chemicals Management</w:t>
      </w:r>
      <w:r w:rsidR="009F1C76">
        <w:rPr>
          <w:iCs/>
        </w:rPr>
        <w:t>)</w:t>
      </w:r>
      <w:r w:rsidRPr="00311DCD">
        <w:rPr>
          <w:iCs/>
        </w:rPr>
        <w:t xml:space="preserve">, including the resolutions on chemicals in products and endocrine-disrupting chemicals, among others. </w:t>
      </w:r>
    </w:p>
    <w:p w14:paraId="05331EFD" w14:textId="6A2D7B85" w:rsidR="005F36D8" w:rsidRPr="00311DCD" w:rsidRDefault="005F36D8" w:rsidP="00311DCD">
      <w:pPr>
        <w:pStyle w:val="Normalnumber"/>
        <w:rPr>
          <w:iCs/>
        </w:rPr>
      </w:pPr>
      <w:r w:rsidRPr="00311DCD">
        <w:rPr>
          <w:iCs/>
        </w:rPr>
        <w:t>Together with the Inter-Organization Programme for the Sound Management of Chemicals</w:t>
      </w:r>
      <w:r w:rsidRPr="00311DCD">
        <w:rPr>
          <w:iCs/>
          <w:vertAlign w:val="superscript"/>
        </w:rPr>
        <w:footnoteReference w:id="50"/>
      </w:r>
      <w:r w:rsidRPr="00311DCD">
        <w:rPr>
          <w:iCs/>
          <w:vertAlign w:val="superscript"/>
        </w:rPr>
        <w:t xml:space="preserve"> </w:t>
      </w:r>
      <w:r w:rsidRPr="00311DCD">
        <w:rPr>
          <w:iCs/>
        </w:rPr>
        <w:t xml:space="preserve">and other stakeholders, UNEP will continue to strengthen international cooperation in the field of chemical safety. UNEP and its partners will also support international action to achieve the World Summit on Sustainable Development goal for the sound management of chemicals, adopted in Johannesburg in 2002. Considering that the goal expires in 2020, UNEP will work closely with its partners to support the development of a robust post-2020 framework on chemicals and waste management within the context of the 2030 Agenda, which is the key to scaling up and </w:t>
      </w:r>
      <w:r w:rsidR="00BF3FEB" w:rsidRPr="00311DCD">
        <w:rPr>
          <w:iCs/>
        </w:rPr>
        <w:t xml:space="preserve">globally </w:t>
      </w:r>
      <w:r w:rsidRPr="00311DCD">
        <w:rPr>
          <w:iCs/>
        </w:rPr>
        <w:t xml:space="preserve">expanding successes from a pilot scale action for a healthy and clean world for all. </w:t>
      </w:r>
    </w:p>
    <w:p w14:paraId="15388E7A" w14:textId="77777777" w:rsidR="005F36D8" w:rsidRPr="00572145" w:rsidRDefault="005F36D8" w:rsidP="005F36D8">
      <w:pPr>
        <w:spacing w:after="200" w:line="276" w:lineRule="auto"/>
        <w:rPr>
          <w:rFonts w:cs="Calibri"/>
          <w:b/>
          <w:sz w:val="22"/>
          <w:szCs w:val="22"/>
          <w:u w:val="single"/>
        </w:rPr>
      </w:pPr>
      <w:r w:rsidRPr="00572145">
        <w:rPr>
          <w:rFonts w:cs="Calibri"/>
          <w:b/>
          <w:sz w:val="22"/>
          <w:szCs w:val="22"/>
          <w:u w:val="single"/>
        </w:rPr>
        <w:br w:type="page"/>
      </w:r>
    </w:p>
    <w:p w14:paraId="35BEAB7F" w14:textId="441A63CA" w:rsidR="005F36D8" w:rsidRPr="00572145" w:rsidRDefault="00311DCD" w:rsidP="00777F24">
      <w:pPr>
        <w:pStyle w:val="CH2"/>
        <w:outlineLvl w:val="0"/>
        <w:rPr>
          <w:rFonts w:cs="Calibri"/>
          <w:b w:val="0"/>
          <w:sz w:val="22"/>
          <w:szCs w:val="22"/>
          <w:u w:val="single"/>
        </w:rPr>
      </w:pPr>
      <w:r>
        <w:rPr>
          <w:sz w:val="20"/>
        </w:rPr>
        <w:lastRenderedPageBreak/>
        <w:tab/>
      </w:r>
      <w:r>
        <w:rPr>
          <w:sz w:val="20"/>
        </w:rPr>
        <w:tab/>
      </w:r>
    </w:p>
    <w:p w14:paraId="1D00CCDE" w14:textId="77777777" w:rsidR="00DB1ED4" w:rsidRPr="00DB1ED4" w:rsidRDefault="00DB1ED4" w:rsidP="00DB1ED4">
      <w:pPr>
        <w:pStyle w:val="Normal-pool"/>
        <w:jc w:val="center"/>
        <w:rPr>
          <w:sz w:val="28"/>
          <w:szCs w:val="28"/>
          <w:lang w:val="en-US"/>
        </w:rPr>
      </w:pPr>
      <w:r w:rsidRPr="00DB1ED4">
        <w:rPr>
          <w:b/>
          <w:bCs/>
          <w:sz w:val="28"/>
          <w:szCs w:val="28"/>
          <w:lang w:val="en-US"/>
        </w:rPr>
        <w:t>Chemicals, waste and air quality outcome map</w:t>
      </w:r>
    </w:p>
    <w:bookmarkStart w:id="36" w:name="_Toc421285882"/>
    <w:bookmarkStart w:id="37" w:name="_Toc421285976"/>
    <w:bookmarkStart w:id="38" w:name="_Toc427064348"/>
    <w:bookmarkStart w:id="39" w:name="_Toc430706515"/>
    <w:p w14:paraId="6B30EA22" w14:textId="1FA3071C" w:rsidR="005F36D8" w:rsidRPr="00552B96" w:rsidRDefault="008D263B" w:rsidP="00205AF4">
      <w:pPr>
        <w:tabs>
          <w:tab w:val="left" w:pos="3515"/>
        </w:tabs>
        <w:spacing w:after="200" w:line="276" w:lineRule="auto"/>
        <w:rPr>
          <w:rStyle w:val="SubtleEmphasis"/>
          <w:bCs/>
          <w:i w:val="0"/>
          <w:spacing w:val="-20"/>
          <w:sz w:val="44"/>
          <w:szCs w:val="44"/>
          <w:lang w:eastAsia="en-US"/>
        </w:rPr>
      </w:pPr>
      <w:r>
        <w:rPr>
          <w:bCs/>
          <w:i/>
          <w:iCs/>
          <w:noProof/>
          <w:color w:val="808080"/>
          <w:spacing w:val="-20"/>
          <w:sz w:val="44"/>
          <w:szCs w:val="44"/>
          <w:lang w:val="en-US" w:eastAsia="en-US"/>
        </w:rPr>
        <mc:AlternateContent>
          <mc:Choice Requires="wps">
            <w:drawing>
              <wp:anchor distT="0" distB="0" distL="114300" distR="114300" simplePos="0" relativeHeight="251552768" behindDoc="0" locked="0" layoutInCell="1" allowOverlap="1" wp14:anchorId="50A72567" wp14:editId="40302B10">
                <wp:simplePos x="0" y="0"/>
                <wp:positionH relativeFrom="column">
                  <wp:posOffset>4309745</wp:posOffset>
                </wp:positionH>
                <wp:positionV relativeFrom="paragraph">
                  <wp:posOffset>654050</wp:posOffset>
                </wp:positionV>
                <wp:extent cx="2091055" cy="305435"/>
                <wp:effectExtent l="0" t="0" r="0" b="0"/>
                <wp:wrapNone/>
                <wp:docPr id="583" name="TextBox 35"/>
                <wp:cNvGraphicFramePr/>
                <a:graphic xmlns:a="http://schemas.openxmlformats.org/drawingml/2006/main">
                  <a:graphicData uri="http://schemas.microsoft.com/office/word/2010/wordprocessingShape">
                    <wps:wsp>
                      <wps:cNvSpPr txBox="1"/>
                      <wps:spPr>
                        <a:xfrm>
                          <a:off x="0" y="0"/>
                          <a:ext cx="2091055" cy="305435"/>
                        </a:xfrm>
                        <a:prstGeom prst="rect">
                          <a:avLst/>
                        </a:prstGeom>
                        <a:noFill/>
                      </wps:spPr>
                      <wps:txbx>
                        <w:txbxContent>
                          <w:p w14:paraId="2289D882" w14:textId="3FB9C5E6" w:rsidR="002647C7" w:rsidRPr="00205AF4" w:rsidRDefault="002647C7" w:rsidP="009B24D8">
                            <w:pPr>
                              <w:pStyle w:val="NormalWeb"/>
                              <w:spacing w:before="0" w:beforeAutospacing="0" w:after="0" w:afterAutospacing="0"/>
                              <w:jc w:val="center"/>
                              <w:rPr>
                                <w:b/>
                                <w:sz w:val="20"/>
                              </w:rPr>
                            </w:pPr>
                            <w:r>
                              <w:rPr>
                                <w:b/>
                                <w:sz w:val="20"/>
                                <w:szCs w:val="20"/>
                              </w:rPr>
                              <w:t>Air qu</w:t>
                            </w:r>
                            <w:r w:rsidRPr="00D11F63">
                              <w:rPr>
                                <w:b/>
                                <w:sz w:val="20"/>
                                <w:szCs w:val="20"/>
                              </w:rPr>
                              <w:t>ality</w:t>
                            </w:r>
                          </w:p>
                        </w:txbxContent>
                      </wps:txbx>
                      <wps:bodyPr wrap="square" rtlCol="0">
                        <a:noAutofit/>
                      </wps:bodyPr>
                    </wps:wsp>
                  </a:graphicData>
                </a:graphic>
                <wp14:sizeRelV relativeFrom="margin">
                  <wp14:pctHeight>0</wp14:pctHeight>
                </wp14:sizeRelV>
              </wp:anchor>
            </w:drawing>
          </mc:Choice>
          <mc:Fallback>
            <w:pict>
              <v:shape id="TextBox 35" o:spid="_x0000_s1149" type="#_x0000_t202" style="position:absolute;margin-left:339.35pt;margin-top:51.5pt;width:164.65pt;height:24.05pt;z-index:251552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" filled="f" stroked="f">
                <v:textbox>
                  <w:txbxContent>
                    <w:p w14:paraId="2289D882" w14:textId="3FB9C5E6" w:rsidR="002647C7" w:rsidRPr="00205AF4" w:rsidRDefault="002647C7" w:rsidP="009B24D8">
                      <w:pPr>
                        <w:pStyle w:val="NormalWeb"/>
                        <w:spacing w:before="0" w:beforeAutospacing="0" w:after="0" w:afterAutospacing="0"/>
                        <w:jc w:val="center"/>
                        <w:rPr>
                          <w:b/>
                          <w:sz w:val="20"/>
                        </w:rPr>
                      </w:pPr>
                      <w:r>
                        <w:rPr>
                          <w:b/>
                          <w:sz w:val="20"/>
                          <w:szCs w:val="20"/>
                        </w:rPr>
                        <w:t>Air qu</w:t>
                      </w:r>
                      <w:r w:rsidRPr="00D11F63">
                        <w:rPr>
                          <w:b/>
                          <w:sz w:val="20"/>
                          <w:szCs w:val="20"/>
                        </w:rPr>
                        <w:t>ality</w:t>
                      </w:r>
                    </w:p>
                  </w:txbxContent>
                </v:textbox>
              </v:shape>
            </w:pict>
          </mc:Fallback>
        </mc:AlternateContent>
      </w:r>
      <w:r>
        <w:rPr>
          <w:bCs/>
          <w:i/>
          <w:iCs/>
          <w:noProof/>
          <w:color w:val="808080"/>
          <w:spacing w:val="-20"/>
          <w:sz w:val="44"/>
          <w:szCs w:val="44"/>
          <w:lang w:val="en-US" w:eastAsia="en-US"/>
        </w:rPr>
        <mc:AlternateContent>
          <mc:Choice Requires="wps">
            <w:drawing>
              <wp:anchor distT="0" distB="0" distL="114300" distR="114300" simplePos="0" relativeHeight="251553792" behindDoc="0" locked="0" layoutInCell="1" allowOverlap="1" wp14:anchorId="50357709" wp14:editId="5EE3F1EA">
                <wp:simplePos x="0" y="0"/>
                <wp:positionH relativeFrom="column">
                  <wp:posOffset>4399280</wp:posOffset>
                </wp:positionH>
                <wp:positionV relativeFrom="paragraph">
                  <wp:posOffset>917575</wp:posOffset>
                </wp:positionV>
                <wp:extent cx="1938020" cy="1036320"/>
                <wp:effectExtent l="0" t="0" r="24130" b="11430"/>
                <wp:wrapNone/>
                <wp:docPr id="584" name="Rounded Rectangle 584"/>
                <wp:cNvGraphicFramePr/>
                <a:graphic xmlns:a="http://schemas.openxmlformats.org/drawingml/2006/main">
                  <a:graphicData uri="http://schemas.microsoft.com/office/word/2010/wordprocessingShape">
                    <wps:wsp>
                      <wps:cNvSpPr/>
                      <wps:spPr>
                        <a:xfrm>
                          <a:off x="0" y="0"/>
                          <a:ext cx="1938020" cy="1036320"/>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8308FA" w14:textId="77777777" w:rsidR="002647C7" w:rsidRPr="00D11F63" w:rsidRDefault="002647C7" w:rsidP="00D11F63">
                            <w:pPr>
                              <w:jc w:val="center"/>
                              <w:rPr>
                                <w:rFonts w:eastAsia="Times New Roman"/>
                                <w:sz w:val="18"/>
                                <w:szCs w:val="18"/>
                                <w:lang w:val="en-US"/>
                              </w:rPr>
                            </w:pPr>
                            <w:r w:rsidRPr="00D11F63">
                              <w:rPr>
                                <w:rFonts w:eastAsia="Times New Roman"/>
                                <w:bCs/>
                                <w:sz w:val="18"/>
                                <w:szCs w:val="18"/>
                              </w:rPr>
                              <w:t>Improvement of air quality leading to reduced negative impacts from air pollutants on environmental and human health</w:t>
                            </w:r>
                          </w:p>
                          <w:p w14:paraId="1FFC3344" w14:textId="77777777" w:rsidR="002647C7" w:rsidRPr="00D11F63" w:rsidRDefault="002647C7" w:rsidP="00D11F63">
                            <w:pPr>
                              <w:jc w:val="center"/>
                              <w:rPr>
                                <w:rFonts w:eastAsia="Times New Roman"/>
                                <w:sz w:val="18"/>
                                <w:szCs w:val="18"/>
                                <w:lang w:val="en-US"/>
                              </w:rPr>
                            </w:pPr>
                            <w:r w:rsidRPr="00D11F63">
                              <w:rPr>
                                <w:rFonts w:eastAsia="Times New Roman"/>
                                <w:bCs/>
                                <w:i/>
                                <w:iCs/>
                                <w:sz w:val="18"/>
                                <w:szCs w:val="18"/>
                              </w:rPr>
                              <w:t>Goals: 3, 7 and 11</w:t>
                            </w:r>
                          </w:p>
                          <w:p w14:paraId="29478661" w14:textId="77777777" w:rsidR="002647C7" w:rsidRPr="00D11F63" w:rsidRDefault="002647C7" w:rsidP="00D11F63">
                            <w:pPr>
                              <w:jc w:val="center"/>
                              <w:rPr>
                                <w:rFonts w:eastAsia="Times New Roman"/>
                                <w:sz w:val="18"/>
                                <w:szCs w:val="18"/>
                                <w:lang w:val="en-US"/>
                              </w:rPr>
                            </w:pPr>
                            <w:r w:rsidRPr="00D11F63">
                              <w:rPr>
                                <w:rFonts w:eastAsia="Times New Roman"/>
                                <w:bCs/>
                                <w:i/>
                                <w:iCs/>
                                <w:sz w:val="18"/>
                                <w:szCs w:val="18"/>
                              </w:rPr>
                              <w:t>Targets: 3.9, 7.a and 11.6</w:t>
                            </w:r>
                          </w:p>
                          <w:p w14:paraId="0596C20F" w14:textId="77777777" w:rsidR="002647C7" w:rsidRPr="00205AF4" w:rsidRDefault="002647C7" w:rsidP="00205AF4">
                            <w:pPr>
                              <w:jc w:val="center"/>
                              <w:rPr>
                                <w:sz w:val="18"/>
                                <w:lang w:val="en-US"/>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84" o:spid="_x0000_s1150" style="position:absolute;margin-left:346.4pt;margin-top:72.25pt;width:152.6pt;height:81.6pt;z-index:251553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" fillcolor="#943634 [2405]" strokecolor="#95b3d7 [1940]" strokeweight="1pt">
                <v:textbox inset=".25383mm,1.2692mm,.25383mm,1.2692mm">
                  <w:txbxContent>
                    <w:p w14:paraId="4A8308FA" w14:textId="77777777" w:rsidR="002647C7" w:rsidRPr="00D11F63" w:rsidRDefault="002647C7" w:rsidP="00D11F63">
                      <w:pPr>
                        <w:jc w:val="center"/>
                        <w:rPr>
                          <w:rFonts w:eastAsia="Times New Roman"/>
                          <w:sz w:val="18"/>
                          <w:szCs w:val="18"/>
                          <w:lang w:val="en-US"/>
                        </w:rPr>
                      </w:pPr>
                      <w:r w:rsidRPr="00D11F63">
                        <w:rPr>
                          <w:rFonts w:eastAsia="Times New Roman"/>
                          <w:bCs/>
                          <w:sz w:val="18"/>
                          <w:szCs w:val="18"/>
                        </w:rPr>
                        <w:t>Improvement of air quality leading to reduced negative impacts from air pollutants on environmental and human health</w:t>
                      </w:r>
                    </w:p>
                    <w:p w14:paraId="1FFC3344" w14:textId="77777777" w:rsidR="002647C7" w:rsidRPr="00D11F63" w:rsidRDefault="002647C7" w:rsidP="00D11F63">
                      <w:pPr>
                        <w:jc w:val="center"/>
                        <w:rPr>
                          <w:rFonts w:eastAsia="Times New Roman"/>
                          <w:sz w:val="18"/>
                          <w:szCs w:val="18"/>
                          <w:lang w:val="en-US"/>
                        </w:rPr>
                      </w:pPr>
                      <w:r w:rsidRPr="00D11F63">
                        <w:rPr>
                          <w:rFonts w:eastAsia="Times New Roman"/>
                          <w:bCs/>
                          <w:i/>
                          <w:iCs/>
                          <w:sz w:val="18"/>
                          <w:szCs w:val="18"/>
                        </w:rPr>
                        <w:t>Goals: 3, 7 and 11</w:t>
                      </w:r>
                    </w:p>
                    <w:p w14:paraId="29478661" w14:textId="77777777" w:rsidR="002647C7" w:rsidRPr="00D11F63" w:rsidRDefault="002647C7" w:rsidP="00D11F63">
                      <w:pPr>
                        <w:jc w:val="center"/>
                        <w:rPr>
                          <w:rFonts w:eastAsia="Times New Roman"/>
                          <w:sz w:val="18"/>
                          <w:szCs w:val="18"/>
                          <w:lang w:val="en-US"/>
                        </w:rPr>
                      </w:pPr>
                      <w:r w:rsidRPr="00D11F63">
                        <w:rPr>
                          <w:rFonts w:eastAsia="Times New Roman"/>
                          <w:bCs/>
                          <w:i/>
                          <w:iCs/>
                          <w:sz w:val="18"/>
                          <w:szCs w:val="18"/>
                        </w:rPr>
                        <w:t>Targets: 3.9, 7.a and 11.6</w:t>
                      </w:r>
                    </w:p>
                    <w:p w14:paraId="0596C20F" w14:textId="77777777" w:rsidR="002647C7" w:rsidRPr="00205AF4" w:rsidRDefault="002647C7" w:rsidP="00205AF4">
                      <w:pPr>
                        <w:jc w:val="center"/>
                        <w:rPr>
                          <w:sz w:val="18"/>
                          <w:lang w:val="en-US"/>
                        </w:rPr>
                      </w:pPr>
                    </w:p>
                  </w:txbxContent>
                </v:textbox>
              </v:roundrect>
            </w:pict>
          </mc:Fallback>
        </mc:AlternateContent>
      </w:r>
      <w:r w:rsidR="00667FCD" w:rsidRPr="00205AF4">
        <w:rPr>
          <w:bCs/>
          <w:i/>
          <w:iCs/>
          <w:noProof/>
          <w:color w:val="808080"/>
          <w:spacing w:val="-20"/>
          <w:sz w:val="44"/>
          <w:szCs w:val="44"/>
          <w:lang w:val="en-US" w:eastAsia="en-US"/>
        </w:rPr>
        <mc:AlternateContent>
          <mc:Choice Requires="wps">
            <w:drawing>
              <wp:anchor distT="0" distB="0" distL="114300" distR="114300" simplePos="0" relativeHeight="251550720" behindDoc="0" locked="0" layoutInCell="1" allowOverlap="1" wp14:anchorId="3586FB04" wp14:editId="33B96EEE">
                <wp:simplePos x="0" y="0"/>
                <wp:positionH relativeFrom="column">
                  <wp:posOffset>2043492</wp:posOffset>
                </wp:positionH>
                <wp:positionV relativeFrom="paragraph">
                  <wp:posOffset>655676</wp:posOffset>
                </wp:positionV>
                <wp:extent cx="2091055" cy="7031309"/>
                <wp:effectExtent l="19050" t="19050" r="23495" b="17780"/>
                <wp:wrapNone/>
                <wp:docPr id="581" name="Rectangle 581"/>
                <wp:cNvGraphicFramePr/>
                <a:graphic xmlns:a="http://schemas.openxmlformats.org/drawingml/2006/main">
                  <a:graphicData uri="http://schemas.microsoft.com/office/word/2010/wordprocessingShape">
                    <wps:wsp>
                      <wps:cNvSpPr/>
                      <wps:spPr>
                        <a:xfrm>
                          <a:off x="0" y="0"/>
                          <a:ext cx="2091055" cy="7031309"/>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C752C0" w14:textId="77777777" w:rsidR="002647C7" w:rsidRDefault="002647C7" w:rsidP="00317B60">
                            <w:pPr>
                              <w:rPr>
                                <w:rFonts w:eastAsia="Times New Roman"/>
                              </w:rPr>
                            </w:pPr>
                          </w:p>
                        </w:txbxContent>
                      </wps:txbx>
                      <wps:bodyPr lIns="9138" tIns="9138" rIns="9138" bIns="45690">
                        <a:noAutofit/>
                      </wps:bodyPr>
                    </wps:wsp>
                  </a:graphicData>
                </a:graphic>
                <wp14:sizeRelV relativeFrom="margin">
                  <wp14:pctHeight>0</wp14:pctHeight>
                </wp14:sizeRelV>
              </wp:anchor>
            </w:drawing>
          </mc:Choice>
          <mc:Fallback>
            <w:pict>
              <v:rect id="Rectangle 581" o:spid="_x0000_s1151" style="position:absolute;margin-left:160.9pt;margin-top:51.65pt;width:164.65pt;height:553.65pt;z-index:251550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" filled="f" strokecolor="#943634 [2405]" strokeweight="3pt">
                <v:textbox inset=".25383mm,.25383mm,.25383mm,1.2692mm">
                  <w:txbxContent>
                    <w:p w14:paraId="78C752C0" w14:textId="77777777" w:rsidR="002647C7" w:rsidRDefault="002647C7" w:rsidP="00317B60">
                      <w:pPr>
                        <w:rPr>
                          <w:rFonts w:eastAsia="Times New Roman"/>
                        </w:rPr>
                      </w:pPr>
                    </w:p>
                  </w:txbxContent>
                </v:textbox>
              </v:rect>
            </w:pict>
          </mc:Fallback>
        </mc:AlternateContent>
      </w:r>
      <w:r w:rsidR="00667FCD" w:rsidRPr="00205AF4">
        <w:rPr>
          <w:bCs/>
          <w:i/>
          <w:iCs/>
          <w:noProof/>
          <w:color w:val="808080"/>
          <w:spacing w:val="-20"/>
          <w:sz w:val="44"/>
          <w:szCs w:val="44"/>
          <w:lang w:val="en-US" w:eastAsia="en-US"/>
        </w:rPr>
        <mc:AlternateContent>
          <mc:Choice Requires="wps">
            <w:drawing>
              <wp:anchor distT="0" distB="0" distL="114300" distR="114300" simplePos="0" relativeHeight="251534336" behindDoc="0" locked="0" layoutInCell="1" allowOverlap="1" wp14:anchorId="0FCDCB75" wp14:editId="7361E9F2">
                <wp:simplePos x="0" y="0"/>
                <wp:positionH relativeFrom="column">
                  <wp:posOffset>-575945</wp:posOffset>
                </wp:positionH>
                <wp:positionV relativeFrom="paragraph">
                  <wp:posOffset>4745804</wp:posOffset>
                </wp:positionV>
                <wp:extent cx="6915150" cy="0"/>
                <wp:effectExtent l="0" t="19050" r="0" b="19050"/>
                <wp:wrapNone/>
                <wp:docPr id="565" name="Straight Connector 565"/>
                <wp:cNvGraphicFramePr/>
                <a:graphic xmlns:a="http://schemas.openxmlformats.org/drawingml/2006/main">
                  <a:graphicData uri="http://schemas.microsoft.com/office/word/2010/wordprocessingShape">
                    <wps:wsp>
                      <wps:cNvCnPr/>
                      <wps:spPr>
                        <a:xfrm>
                          <a:off x="0" y="0"/>
                          <a:ext cx="6915150"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5" o:spid="_x0000_s1026" style="position:absolute;z-index:251534336;visibility:visible;mso-wrap-style:square;mso-wrap-distance-left:9pt;mso-wrap-distance-top:0;mso-wrap-distance-right:9pt;mso-wrap-distance-bottom:0;mso-position-horizontal:absolute;mso-position-horizontal-relative:text;mso-position-vertical:absolute;mso-position-vertical-relative:text" from="-45.35pt,373.7pt" to="499.15pt,3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" strokecolor="black [3213]" strokeweight="2.5pt">
                <v:stroke dashstyle="dash"/>
              </v:line>
            </w:pict>
          </mc:Fallback>
        </mc:AlternateContent>
      </w:r>
      <w:r w:rsidR="00667FCD" w:rsidRPr="00205AF4">
        <w:rPr>
          <w:bCs/>
          <w:i/>
          <w:iCs/>
          <w:noProof/>
          <w:color w:val="808080"/>
          <w:spacing w:val="-20"/>
          <w:sz w:val="44"/>
          <w:szCs w:val="44"/>
          <w:lang w:val="en-US" w:eastAsia="en-US"/>
        </w:rPr>
        <mc:AlternateContent>
          <mc:Choice Requires="wps">
            <w:drawing>
              <wp:anchor distT="0" distB="0" distL="114300" distR="114300" simplePos="0" relativeHeight="251539456" behindDoc="0" locked="0" layoutInCell="1" allowOverlap="1" wp14:anchorId="731AFCDC" wp14:editId="5A0E6913">
                <wp:simplePos x="0" y="0"/>
                <wp:positionH relativeFrom="column">
                  <wp:posOffset>-120015</wp:posOffset>
                </wp:positionH>
                <wp:positionV relativeFrom="paragraph">
                  <wp:posOffset>2000885</wp:posOffset>
                </wp:positionV>
                <wp:extent cx="1953895" cy="2691130"/>
                <wp:effectExtent l="0" t="0" r="27305" b="13970"/>
                <wp:wrapNone/>
                <wp:docPr id="570" name="Rounded Rectangle 570"/>
                <wp:cNvGraphicFramePr/>
                <a:graphic xmlns:a="http://schemas.openxmlformats.org/drawingml/2006/main">
                  <a:graphicData uri="http://schemas.microsoft.com/office/word/2010/wordprocessingShape">
                    <wps:wsp>
                      <wps:cNvSpPr/>
                      <wps:spPr>
                        <a:xfrm>
                          <a:off x="0" y="0"/>
                          <a:ext cx="1953895" cy="269113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8AC6C0" w14:textId="77777777" w:rsidR="002647C7" w:rsidRPr="00F8750F" w:rsidRDefault="002647C7" w:rsidP="00F8750F">
                            <w:pPr>
                              <w:pStyle w:val="NormalWeb"/>
                              <w:spacing w:before="0" w:beforeAutospacing="0" w:after="40" w:afterAutospacing="0"/>
                              <w:rPr>
                                <w:b/>
                                <w:bCs/>
                                <w:color w:val="000000" w:themeColor="text1"/>
                                <w:sz w:val="18"/>
                                <w:szCs w:val="18"/>
                                <w:lang w:val="en-GB"/>
                              </w:rPr>
                            </w:pPr>
                            <w:r w:rsidRPr="00D11F63">
                              <w:rPr>
                                <w:b/>
                                <w:bCs/>
                                <w:color w:val="000000" w:themeColor="text1"/>
                                <w:sz w:val="18"/>
                                <w:szCs w:val="18"/>
                                <w:lang w:val="en-GB"/>
                              </w:rPr>
                              <w:t xml:space="preserve">Indicators </w:t>
                            </w:r>
                          </w:p>
                          <w:p w14:paraId="6FF779F5" w14:textId="77777777" w:rsidR="002647C7" w:rsidRPr="00D11F63" w:rsidRDefault="002647C7" w:rsidP="00F23D4A">
                            <w:pPr>
                              <w:pStyle w:val="NormalWeb"/>
                              <w:numPr>
                                <w:ilvl w:val="0"/>
                                <w:numId w:val="19"/>
                              </w:numPr>
                              <w:tabs>
                                <w:tab w:val="clear" w:pos="720"/>
                                <w:tab w:val="num" w:pos="284"/>
                              </w:tabs>
                              <w:spacing w:before="0" w:beforeAutospacing="0" w:after="0" w:afterAutospacing="0"/>
                              <w:ind w:left="284" w:hanging="284"/>
                              <w:rPr>
                                <w:color w:val="000000" w:themeColor="text1"/>
                                <w:sz w:val="18"/>
                                <w:szCs w:val="18"/>
                              </w:rPr>
                            </w:pPr>
                            <w:r w:rsidRPr="00D11F63">
                              <w:rPr>
                                <w:color w:val="000000" w:themeColor="text1"/>
                                <w:sz w:val="18"/>
                                <w:szCs w:val="18"/>
                              </w:rPr>
                              <w:t xml:space="preserve">Increased number of Parties to international  MEAs on hazardous and other </w:t>
                            </w:r>
                            <w:r w:rsidRPr="00D11F63">
                              <w:rPr>
                                <w:b/>
                                <w:bCs/>
                                <w:color w:val="000000" w:themeColor="text1"/>
                                <w:sz w:val="18"/>
                                <w:szCs w:val="18"/>
                              </w:rPr>
                              <w:t>chemicals</w:t>
                            </w:r>
                            <w:r w:rsidRPr="00D11F63">
                              <w:rPr>
                                <w:color w:val="000000" w:themeColor="text1"/>
                                <w:sz w:val="18"/>
                                <w:szCs w:val="18"/>
                              </w:rPr>
                              <w:t xml:space="preserve"> and waste that meet their commitments and obligations in transmitting information as required by each relevant agreement;</w:t>
                            </w:r>
                          </w:p>
                          <w:p w14:paraId="040E8D6A" w14:textId="77777777" w:rsidR="002647C7" w:rsidRPr="00D11F63" w:rsidRDefault="002647C7" w:rsidP="00F23D4A">
                            <w:pPr>
                              <w:pStyle w:val="NormalWeb"/>
                              <w:numPr>
                                <w:ilvl w:val="0"/>
                                <w:numId w:val="19"/>
                              </w:numPr>
                              <w:ind w:left="284" w:hanging="284"/>
                              <w:rPr>
                                <w:color w:val="000000" w:themeColor="text1"/>
                                <w:sz w:val="18"/>
                                <w:szCs w:val="18"/>
                              </w:rPr>
                            </w:pPr>
                            <w:r w:rsidRPr="00D11F63">
                              <w:rPr>
                                <w:color w:val="000000" w:themeColor="text1"/>
                                <w:sz w:val="18"/>
                                <w:szCs w:val="18"/>
                              </w:rPr>
                              <w:t>Reduced levels of mercury, lead, cadmium and selected POPs in human blood and milk, dairy products, meat, fish and shellfish;</w:t>
                            </w:r>
                          </w:p>
                          <w:p w14:paraId="3D53D414" w14:textId="77777777" w:rsidR="002647C7" w:rsidRPr="00D11F63" w:rsidRDefault="002647C7" w:rsidP="00F23D4A">
                            <w:pPr>
                              <w:pStyle w:val="NormalWeb"/>
                              <w:numPr>
                                <w:ilvl w:val="0"/>
                                <w:numId w:val="19"/>
                              </w:numPr>
                              <w:ind w:left="284" w:hanging="284"/>
                              <w:rPr>
                                <w:color w:val="000000" w:themeColor="text1"/>
                                <w:sz w:val="18"/>
                                <w:szCs w:val="18"/>
                              </w:rPr>
                            </w:pPr>
                            <w:r w:rsidRPr="00D11F63">
                              <w:rPr>
                                <w:color w:val="000000" w:themeColor="text1"/>
                                <w:sz w:val="18"/>
                                <w:szCs w:val="18"/>
                              </w:rPr>
                              <w:t>Reduced number of skin cancer cases resulting from ODS-induced UV radiation;</w:t>
                            </w:r>
                          </w:p>
                          <w:p w14:paraId="53FBE26C" w14:textId="36C9D3F3" w:rsidR="002647C7" w:rsidRDefault="002647C7" w:rsidP="00F23D4A">
                            <w:pPr>
                              <w:pStyle w:val="NormalWeb"/>
                              <w:numPr>
                                <w:ilvl w:val="0"/>
                                <w:numId w:val="19"/>
                              </w:numPr>
                              <w:ind w:left="284" w:hanging="284"/>
                              <w:rPr>
                                <w:color w:val="000000" w:themeColor="text1"/>
                                <w:sz w:val="18"/>
                                <w:szCs w:val="18"/>
                              </w:rPr>
                            </w:pPr>
                            <w:proofErr w:type="gramStart"/>
                            <w:r w:rsidRPr="00D11F63">
                              <w:rPr>
                                <w:color w:val="000000" w:themeColor="text1"/>
                                <w:sz w:val="18"/>
                                <w:szCs w:val="18"/>
                              </w:rPr>
                              <w:t>Reduced amounts of ill-managed chemicals stockpiles.</w:t>
                            </w:r>
                            <w:proofErr w:type="gramEnd"/>
                          </w:p>
                          <w:p w14:paraId="58F82DDE" w14:textId="77777777" w:rsidR="002647C7" w:rsidRDefault="002647C7" w:rsidP="00F23D4A">
                            <w:pPr>
                              <w:pStyle w:val="NormalWeb"/>
                              <w:numPr>
                                <w:ilvl w:val="0"/>
                                <w:numId w:val="19"/>
                              </w:numPr>
                              <w:ind w:left="284" w:hanging="284"/>
                              <w:rPr>
                                <w:color w:val="000000" w:themeColor="text1"/>
                                <w:sz w:val="18"/>
                                <w:szCs w:val="18"/>
                              </w:rPr>
                            </w:pPr>
                          </w:p>
                          <w:p w14:paraId="2DC33458" w14:textId="77777777" w:rsidR="002647C7" w:rsidRDefault="002647C7" w:rsidP="00F23D4A">
                            <w:pPr>
                              <w:pStyle w:val="NormalWeb"/>
                              <w:numPr>
                                <w:ilvl w:val="0"/>
                                <w:numId w:val="19"/>
                              </w:numPr>
                              <w:ind w:left="284" w:hanging="284"/>
                              <w:rPr>
                                <w:color w:val="000000" w:themeColor="text1"/>
                                <w:sz w:val="18"/>
                                <w:szCs w:val="18"/>
                              </w:rPr>
                            </w:pPr>
                          </w:p>
                          <w:p w14:paraId="69CE6345" w14:textId="77777777" w:rsidR="002647C7" w:rsidRDefault="002647C7" w:rsidP="00F23D4A">
                            <w:pPr>
                              <w:pStyle w:val="NormalWeb"/>
                              <w:numPr>
                                <w:ilvl w:val="0"/>
                                <w:numId w:val="19"/>
                              </w:numPr>
                              <w:ind w:left="284" w:hanging="284"/>
                              <w:rPr>
                                <w:color w:val="000000" w:themeColor="text1"/>
                                <w:sz w:val="18"/>
                                <w:szCs w:val="18"/>
                              </w:rPr>
                            </w:pPr>
                          </w:p>
                          <w:p w14:paraId="0FED5815" w14:textId="77777777" w:rsidR="002647C7" w:rsidRDefault="002647C7" w:rsidP="00F23D4A">
                            <w:pPr>
                              <w:pStyle w:val="NormalWeb"/>
                              <w:numPr>
                                <w:ilvl w:val="0"/>
                                <w:numId w:val="19"/>
                              </w:numPr>
                              <w:ind w:left="284" w:hanging="284"/>
                              <w:rPr>
                                <w:color w:val="000000" w:themeColor="text1"/>
                                <w:sz w:val="18"/>
                                <w:szCs w:val="18"/>
                              </w:rPr>
                            </w:pPr>
                          </w:p>
                          <w:p w14:paraId="059A6A51" w14:textId="77777777" w:rsidR="002647C7" w:rsidRPr="00D11F63" w:rsidRDefault="002647C7" w:rsidP="00F23D4A">
                            <w:pPr>
                              <w:pStyle w:val="NormalWeb"/>
                              <w:numPr>
                                <w:ilvl w:val="0"/>
                                <w:numId w:val="19"/>
                              </w:numPr>
                              <w:ind w:left="284" w:hanging="284"/>
                              <w:rPr>
                                <w:color w:val="000000" w:themeColor="text1"/>
                                <w:sz w:val="18"/>
                                <w:szCs w:val="18"/>
                              </w:rPr>
                            </w:pPr>
                          </w:p>
                          <w:p w14:paraId="174204D7" w14:textId="4293B433" w:rsidR="002647C7" w:rsidRPr="00D11F63" w:rsidRDefault="002647C7" w:rsidP="00D11F63">
                            <w:pPr>
                              <w:pStyle w:val="NormalWeb"/>
                              <w:spacing w:before="0" w:beforeAutospacing="0" w:after="0" w:afterAutospacing="0"/>
                              <w:ind w:left="284" w:hanging="284"/>
                              <w:jc w:val="center"/>
                              <w:rPr>
                                <w:color w:val="000000" w:themeColor="text1"/>
                                <w:sz w:val="18"/>
                                <w:szCs w:val="18"/>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70" o:spid="_x0000_s1152" style="position:absolute;margin-left:-9.45pt;margin-top:157.55pt;width:153.85pt;height:211.9pt;z-index:251539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" fillcolor="#e5b8b7 [1301]" strokecolor="#d99594 [1941]" strokeweight="1pt">
                <v:textbox inset=".25383mm,1.2692mm,.25383mm,1.2692mm">
                  <w:txbxContent>
                    <w:p w14:paraId="1D8AC6C0" w14:textId="77777777" w:rsidR="002647C7" w:rsidRPr="00F8750F" w:rsidRDefault="002647C7" w:rsidP="00F8750F">
                      <w:pPr>
                        <w:pStyle w:val="NormalWeb"/>
                        <w:spacing w:before="0" w:beforeAutospacing="0" w:after="40" w:afterAutospacing="0"/>
                        <w:rPr>
                          <w:b/>
                          <w:bCs/>
                          <w:color w:val="000000" w:themeColor="text1"/>
                          <w:sz w:val="18"/>
                          <w:szCs w:val="18"/>
                          <w:lang w:val="en-GB"/>
                        </w:rPr>
                      </w:pPr>
                      <w:r w:rsidRPr="00D11F63">
                        <w:rPr>
                          <w:b/>
                          <w:bCs/>
                          <w:color w:val="000000" w:themeColor="text1"/>
                          <w:sz w:val="18"/>
                          <w:szCs w:val="18"/>
                          <w:lang w:val="en-GB"/>
                        </w:rPr>
                        <w:t xml:space="preserve">Indicators </w:t>
                      </w:r>
                    </w:p>
                    <w:p w14:paraId="6FF779F5" w14:textId="77777777" w:rsidR="002647C7" w:rsidRPr="00D11F63" w:rsidRDefault="002647C7" w:rsidP="00F23D4A">
                      <w:pPr>
                        <w:pStyle w:val="NormalWeb"/>
                        <w:numPr>
                          <w:ilvl w:val="0"/>
                          <w:numId w:val="19"/>
                        </w:numPr>
                        <w:tabs>
                          <w:tab w:val="clear" w:pos="720"/>
                          <w:tab w:val="num" w:pos="284"/>
                        </w:tabs>
                        <w:spacing w:before="0" w:beforeAutospacing="0" w:after="0" w:afterAutospacing="0"/>
                        <w:ind w:left="284" w:hanging="284"/>
                        <w:rPr>
                          <w:color w:val="000000" w:themeColor="text1"/>
                          <w:sz w:val="18"/>
                          <w:szCs w:val="18"/>
                        </w:rPr>
                      </w:pPr>
                      <w:r w:rsidRPr="00D11F63">
                        <w:rPr>
                          <w:color w:val="000000" w:themeColor="text1"/>
                          <w:sz w:val="18"/>
                          <w:szCs w:val="18"/>
                        </w:rPr>
                        <w:t xml:space="preserve">Increased number of Parties to international  MEAs on hazardous and other </w:t>
                      </w:r>
                      <w:r w:rsidRPr="00D11F63">
                        <w:rPr>
                          <w:b/>
                          <w:bCs/>
                          <w:color w:val="000000" w:themeColor="text1"/>
                          <w:sz w:val="18"/>
                          <w:szCs w:val="18"/>
                        </w:rPr>
                        <w:t>chemicals</w:t>
                      </w:r>
                      <w:r w:rsidRPr="00D11F63">
                        <w:rPr>
                          <w:color w:val="000000" w:themeColor="text1"/>
                          <w:sz w:val="18"/>
                          <w:szCs w:val="18"/>
                        </w:rPr>
                        <w:t xml:space="preserve"> and waste that meet their commitments and obligations in transmitting information as required by each relevant agreement;</w:t>
                      </w:r>
                    </w:p>
                    <w:p w14:paraId="040E8D6A" w14:textId="77777777" w:rsidR="002647C7" w:rsidRPr="00D11F63" w:rsidRDefault="002647C7" w:rsidP="00F23D4A">
                      <w:pPr>
                        <w:pStyle w:val="NormalWeb"/>
                        <w:numPr>
                          <w:ilvl w:val="0"/>
                          <w:numId w:val="19"/>
                        </w:numPr>
                        <w:ind w:left="284" w:hanging="284"/>
                        <w:rPr>
                          <w:color w:val="000000" w:themeColor="text1"/>
                          <w:sz w:val="18"/>
                          <w:szCs w:val="18"/>
                        </w:rPr>
                      </w:pPr>
                      <w:r w:rsidRPr="00D11F63">
                        <w:rPr>
                          <w:color w:val="000000" w:themeColor="text1"/>
                          <w:sz w:val="18"/>
                          <w:szCs w:val="18"/>
                        </w:rPr>
                        <w:t>Reduced levels of mercury, lead, cadmium and selected POPs in human blood and milk, dairy products, meat, fish and shellfish;</w:t>
                      </w:r>
                    </w:p>
                    <w:p w14:paraId="3D53D414" w14:textId="77777777" w:rsidR="002647C7" w:rsidRPr="00D11F63" w:rsidRDefault="002647C7" w:rsidP="00F23D4A">
                      <w:pPr>
                        <w:pStyle w:val="NormalWeb"/>
                        <w:numPr>
                          <w:ilvl w:val="0"/>
                          <w:numId w:val="19"/>
                        </w:numPr>
                        <w:ind w:left="284" w:hanging="284"/>
                        <w:rPr>
                          <w:color w:val="000000" w:themeColor="text1"/>
                          <w:sz w:val="18"/>
                          <w:szCs w:val="18"/>
                        </w:rPr>
                      </w:pPr>
                      <w:r w:rsidRPr="00D11F63">
                        <w:rPr>
                          <w:color w:val="000000" w:themeColor="text1"/>
                          <w:sz w:val="18"/>
                          <w:szCs w:val="18"/>
                        </w:rPr>
                        <w:t>Reduced number of skin cancer cases resulting from ODS-induced UV radiation;</w:t>
                      </w:r>
                    </w:p>
                    <w:p w14:paraId="53FBE26C" w14:textId="36C9D3F3" w:rsidR="002647C7" w:rsidRDefault="002647C7" w:rsidP="00F23D4A">
                      <w:pPr>
                        <w:pStyle w:val="NormalWeb"/>
                        <w:numPr>
                          <w:ilvl w:val="0"/>
                          <w:numId w:val="19"/>
                        </w:numPr>
                        <w:ind w:left="284" w:hanging="284"/>
                        <w:rPr>
                          <w:color w:val="000000" w:themeColor="text1"/>
                          <w:sz w:val="18"/>
                          <w:szCs w:val="18"/>
                        </w:rPr>
                      </w:pPr>
                      <w:proofErr w:type="gramStart"/>
                      <w:r w:rsidRPr="00D11F63">
                        <w:rPr>
                          <w:color w:val="000000" w:themeColor="text1"/>
                          <w:sz w:val="18"/>
                          <w:szCs w:val="18"/>
                        </w:rPr>
                        <w:t>Reduced amounts of ill-managed chemicals stockpiles.</w:t>
                      </w:r>
                      <w:proofErr w:type="gramEnd"/>
                    </w:p>
                    <w:p w14:paraId="58F82DDE" w14:textId="77777777" w:rsidR="002647C7" w:rsidRDefault="002647C7" w:rsidP="00F23D4A">
                      <w:pPr>
                        <w:pStyle w:val="NormalWeb"/>
                        <w:numPr>
                          <w:ilvl w:val="0"/>
                          <w:numId w:val="19"/>
                        </w:numPr>
                        <w:ind w:left="284" w:hanging="284"/>
                        <w:rPr>
                          <w:color w:val="000000" w:themeColor="text1"/>
                          <w:sz w:val="18"/>
                          <w:szCs w:val="18"/>
                        </w:rPr>
                      </w:pPr>
                    </w:p>
                    <w:p w14:paraId="2DC33458" w14:textId="77777777" w:rsidR="002647C7" w:rsidRDefault="002647C7" w:rsidP="00F23D4A">
                      <w:pPr>
                        <w:pStyle w:val="NormalWeb"/>
                        <w:numPr>
                          <w:ilvl w:val="0"/>
                          <w:numId w:val="19"/>
                        </w:numPr>
                        <w:ind w:left="284" w:hanging="284"/>
                        <w:rPr>
                          <w:color w:val="000000" w:themeColor="text1"/>
                          <w:sz w:val="18"/>
                          <w:szCs w:val="18"/>
                        </w:rPr>
                      </w:pPr>
                    </w:p>
                    <w:p w14:paraId="69CE6345" w14:textId="77777777" w:rsidR="002647C7" w:rsidRDefault="002647C7" w:rsidP="00F23D4A">
                      <w:pPr>
                        <w:pStyle w:val="NormalWeb"/>
                        <w:numPr>
                          <w:ilvl w:val="0"/>
                          <w:numId w:val="19"/>
                        </w:numPr>
                        <w:ind w:left="284" w:hanging="284"/>
                        <w:rPr>
                          <w:color w:val="000000" w:themeColor="text1"/>
                          <w:sz w:val="18"/>
                          <w:szCs w:val="18"/>
                        </w:rPr>
                      </w:pPr>
                    </w:p>
                    <w:p w14:paraId="0FED5815" w14:textId="77777777" w:rsidR="002647C7" w:rsidRDefault="002647C7" w:rsidP="00F23D4A">
                      <w:pPr>
                        <w:pStyle w:val="NormalWeb"/>
                        <w:numPr>
                          <w:ilvl w:val="0"/>
                          <w:numId w:val="19"/>
                        </w:numPr>
                        <w:ind w:left="284" w:hanging="284"/>
                        <w:rPr>
                          <w:color w:val="000000" w:themeColor="text1"/>
                          <w:sz w:val="18"/>
                          <w:szCs w:val="18"/>
                        </w:rPr>
                      </w:pPr>
                    </w:p>
                    <w:p w14:paraId="059A6A51" w14:textId="77777777" w:rsidR="002647C7" w:rsidRPr="00D11F63" w:rsidRDefault="002647C7" w:rsidP="00F23D4A">
                      <w:pPr>
                        <w:pStyle w:val="NormalWeb"/>
                        <w:numPr>
                          <w:ilvl w:val="0"/>
                          <w:numId w:val="19"/>
                        </w:numPr>
                        <w:ind w:left="284" w:hanging="284"/>
                        <w:rPr>
                          <w:color w:val="000000" w:themeColor="text1"/>
                          <w:sz w:val="18"/>
                          <w:szCs w:val="18"/>
                        </w:rPr>
                      </w:pPr>
                    </w:p>
                    <w:p w14:paraId="174204D7" w14:textId="4293B433" w:rsidR="002647C7" w:rsidRPr="00D11F63" w:rsidRDefault="002647C7" w:rsidP="00D11F63">
                      <w:pPr>
                        <w:pStyle w:val="NormalWeb"/>
                        <w:spacing w:before="0" w:beforeAutospacing="0" w:after="0" w:afterAutospacing="0"/>
                        <w:ind w:left="284" w:hanging="284"/>
                        <w:jc w:val="center"/>
                        <w:rPr>
                          <w:color w:val="000000" w:themeColor="text1"/>
                          <w:sz w:val="18"/>
                          <w:szCs w:val="18"/>
                        </w:rPr>
                      </w:pPr>
                    </w:p>
                  </w:txbxContent>
                </v:textbox>
              </v:roundrect>
            </w:pict>
          </mc:Fallback>
        </mc:AlternateContent>
      </w:r>
      <w:r w:rsidR="00667FCD" w:rsidRPr="00205AF4">
        <w:rPr>
          <w:bCs/>
          <w:i/>
          <w:iCs/>
          <w:noProof/>
          <w:color w:val="808080"/>
          <w:spacing w:val="-20"/>
          <w:sz w:val="44"/>
          <w:szCs w:val="44"/>
          <w:lang w:val="en-US" w:eastAsia="en-US"/>
        </w:rPr>
        <mc:AlternateContent>
          <mc:Choice Requires="wps">
            <w:drawing>
              <wp:anchor distT="0" distB="0" distL="114300" distR="114300" simplePos="0" relativeHeight="251673600" behindDoc="0" locked="0" layoutInCell="1" allowOverlap="1" wp14:anchorId="502ACA87" wp14:editId="7E9944FA">
                <wp:simplePos x="0" y="0"/>
                <wp:positionH relativeFrom="column">
                  <wp:posOffset>-676910</wp:posOffset>
                </wp:positionH>
                <wp:positionV relativeFrom="paragraph">
                  <wp:posOffset>2647950</wp:posOffset>
                </wp:positionV>
                <wp:extent cx="399415" cy="1189355"/>
                <wp:effectExtent l="0" t="0" r="0" b="0"/>
                <wp:wrapNone/>
                <wp:docPr id="1232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 cy="1189355"/>
                        </a:xfrm>
                        <a:prstGeom prst="rect">
                          <a:avLst/>
                        </a:prstGeom>
                        <a:noFill/>
                        <a:ln>
                          <a:noFill/>
                        </a:ln>
                        <a:extLst/>
                      </wps:spPr>
                      <wps:txbx>
                        <w:txbxContent>
                          <w:p w14:paraId="4C46C910" w14:textId="77777777" w:rsidR="002647C7" w:rsidRPr="00667FCD" w:rsidRDefault="002647C7" w:rsidP="00667FCD">
                            <w:pPr>
                              <w:pStyle w:val="NormalWeb"/>
                              <w:spacing w:before="0" w:beforeAutospacing="0" w:after="0" w:afterAutospacing="0"/>
                              <w:jc w:val="center"/>
                            </w:pPr>
                            <w:r w:rsidRPr="00667FCD">
                              <w:rPr>
                                <w:b/>
                                <w:bCs/>
                                <w:color w:val="000000"/>
                                <w:kern w:val="24"/>
                              </w:rPr>
                              <w:t>2030 impact</w:t>
                            </w:r>
                          </w:p>
                        </w:txbxContent>
                      </wps:txbx>
                      <wps:bodyPr vert="vert270" wrap="square" lIns="91385" tIns="45695" rIns="91385" bIns="45695">
                        <a:spAutoFit/>
                      </wps:bodyPr>
                    </wps:wsp>
                  </a:graphicData>
                </a:graphic>
                <wp14:sizeRelV relativeFrom="margin">
                  <wp14:pctHeight>0</wp14:pctHeight>
                </wp14:sizeRelV>
              </wp:anchor>
            </w:drawing>
          </mc:Choice>
          <mc:Fallback>
            <w:pict>
              <v:shape id="TextBox 61" o:spid="_x0000_s1153" type="#_x0000_t202" style="position:absolute;margin-left:-53.3pt;margin-top:208.5pt;width:31.45pt;height:93.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" filled="f" stroked="f">
                <v:textbox style="layout-flow:vertical;mso-layout-flow-alt:bottom-to-top;mso-fit-shape-to-text:t" inset="2.53847mm,1.2693mm,2.53847mm,1.2693mm">
                  <w:txbxContent>
                    <w:p w14:paraId="4C46C910" w14:textId="77777777" w:rsidR="002647C7" w:rsidRPr="00667FCD" w:rsidRDefault="002647C7" w:rsidP="00667FCD">
                      <w:pPr>
                        <w:pStyle w:val="NormalWeb"/>
                        <w:spacing w:before="0" w:beforeAutospacing="0" w:after="0" w:afterAutospacing="0"/>
                        <w:jc w:val="center"/>
                      </w:pPr>
                      <w:r w:rsidRPr="00667FCD">
                        <w:rPr>
                          <w:b/>
                          <w:bCs/>
                          <w:color w:val="000000"/>
                          <w:kern w:val="24"/>
                        </w:rPr>
                        <w:t>2030 impact</w:t>
                      </w:r>
                    </w:p>
                  </w:txbxContent>
                </v:textbox>
              </v:shape>
            </w:pict>
          </mc:Fallback>
        </mc:AlternateContent>
      </w:r>
      <w:r w:rsidR="00667FCD" w:rsidRPr="00205AF4">
        <w:rPr>
          <w:bCs/>
          <w:i/>
          <w:iCs/>
          <w:noProof/>
          <w:color w:val="808080"/>
          <w:spacing w:val="-20"/>
          <w:sz w:val="44"/>
          <w:szCs w:val="44"/>
          <w:lang w:val="en-US" w:eastAsia="en-US"/>
        </w:rPr>
        <mc:AlternateContent>
          <mc:Choice Requires="wps">
            <w:drawing>
              <wp:anchor distT="0" distB="0" distL="114300" distR="114300" simplePos="0" relativeHeight="251536384" behindDoc="0" locked="0" layoutInCell="1" allowOverlap="1" wp14:anchorId="5FF35A95" wp14:editId="1891FCE2">
                <wp:simplePos x="0" y="0"/>
                <wp:positionH relativeFrom="column">
                  <wp:posOffset>-731040</wp:posOffset>
                </wp:positionH>
                <wp:positionV relativeFrom="paragraph">
                  <wp:posOffset>4879773</wp:posOffset>
                </wp:positionV>
                <wp:extent cx="551815" cy="1195860"/>
                <wp:effectExtent l="0" t="0" r="0" b="0"/>
                <wp:wrapNone/>
                <wp:docPr id="567" name="TextBox 45"/>
                <wp:cNvGraphicFramePr/>
                <a:graphic xmlns:a="http://schemas.openxmlformats.org/drawingml/2006/main">
                  <a:graphicData uri="http://schemas.microsoft.com/office/word/2010/wordprocessingShape">
                    <wps:wsp>
                      <wps:cNvSpPr txBox="1"/>
                      <wps:spPr>
                        <a:xfrm>
                          <a:off x="0" y="0"/>
                          <a:ext cx="551815" cy="1195860"/>
                        </a:xfrm>
                        <a:prstGeom prst="rect">
                          <a:avLst/>
                        </a:prstGeom>
                        <a:noFill/>
                      </wps:spPr>
                      <wps:txbx>
                        <w:txbxContent>
                          <w:p w14:paraId="336215F5" w14:textId="2EDE09A4" w:rsidR="002647C7" w:rsidRPr="008D263B" w:rsidRDefault="002647C7" w:rsidP="00667FCD">
                            <w:pPr>
                              <w:jc w:val="center"/>
                              <w:rPr>
                                <w:rFonts w:eastAsia="Times New Roman"/>
                                <w:b/>
                                <w:lang w:val="en-US"/>
                              </w:rPr>
                            </w:pPr>
                            <w:r w:rsidRPr="008D263B">
                              <w:rPr>
                                <w:rFonts w:eastAsia="Times New Roman"/>
                                <w:b/>
                                <w:lang w:val="en-US"/>
                              </w:rPr>
                              <w:t>Future MTS periods</w:t>
                            </w:r>
                          </w:p>
                        </w:txbxContent>
                      </wps:txbx>
                      <wps:bodyPr vert="vert270" wrap="square" lIns="91374" tIns="45690" rIns="91374" bIns="45690">
                        <a:noAutofit/>
                      </wps:bodyPr>
                    </wps:wsp>
                  </a:graphicData>
                </a:graphic>
                <wp14:sizeRelH relativeFrom="margin">
                  <wp14:pctWidth>0</wp14:pctWidth>
                </wp14:sizeRelH>
                <wp14:sizeRelV relativeFrom="margin">
                  <wp14:pctHeight>0</wp14:pctHeight>
                </wp14:sizeRelV>
              </wp:anchor>
            </w:drawing>
          </mc:Choice>
          <mc:Fallback>
            <w:pict>
              <v:shape id="_x0000_s1154" type="#_x0000_t202" style="position:absolute;margin-left:-57.55pt;margin-top:384.25pt;width:43.45pt;height:94.15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" filled="f" stroked="f">
                <v:textbox style="layout-flow:vertical;mso-layout-flow-alt:bottom-to-top" inset="2.53817mm,1.2692mm,2.53817mm,1.2692mm">
                  <w:txbxContent>
                    <w:p w14:paraId="336215F5" w14:textId="2EDE09A4" w:rsidR="002647C7" w:rsidRPr="008D263B" w:rsidRDefault="002647C7" w:rsidP="00667FCD">
                      <w:pPr>
                        <w:jc w:val="center"/>
                        <w:rPr>
                          <w:rFonts w:eastAsia="Times New Roman"/>
                          <w:b/>
                          <w:lang w:val="en-US"/>
                        </w:rPr>
                      </w:pPr>
                      <w:r w:rsidRPr="008D263B">
                        <w:rPr>
                          <w:rFonts w:eastAsia="Times New Roman"/>
                          <w:b/>
                          <w:lang w:val="en-US"/>
                        </w:rPr>
                        <w:t>Future MTS periods</w:t>
                      </w:r>
                    </w:p>
                  </w:txbxContent>
                </v:textbox>
              </v:shape>
            </w:pict>
          </mc:Fallback>
        </mc:AlternateContent>
      </w:r>
      <w:r w:rsidR="00667FCD" w:rsidRPr="00205AF4">
        <w:rPr>
          <w:bCs/>
          <w:i/>
          <w:iCs/>
          <w:noProof/>
          <w:color w:val="808080"/>
          <w:spacing w:val="-20"/>
          <w:sz w:val="44"/>
          <w:szCs w:val="44"/>
          <w:lang w:val="en-US" w:eastAsia="en-US"/>
        </w:rPr>
        <mc:AlternateContent>
          <mc:Choice Requires="wps">
            <w:drawing>
              <wp:anchor distT="0" distB="0" distL="114300" distR="114300" simplePos="0" relativeHeight="251675648" behindDoc="0" locked="0" layoutInCell="1" allowOverlap="1" wp14:anchorId="5572ED50" wp14:editId="28EC99BD">
                <wp:simplePos x="0" y="0"/>
                <wp:positionH relativeFrom="column">
                  <wp:posOffset>-587902</wp:posOffset>
                </wp:positionH>
                <wp:positionV relativeFrom="paragraph">
                  <wp:posOffset>6420748</wp:posOffset>
                </wp:positionV>
                <wp:extent cx="399976" cy="1061818"/>
                <wp:effectExtent l="0" t="0" r="0" b="0"/>
                <wp:wrapNone/>
                <wp:docPr id="12322" name="TextBox 44"/>
                <wp:cNvGraphicFramePr/>
                <a:graphic xmlns:a="http://schemas.openxmlformats.org/drawingml/2006/main">
                  <a:graphicData uri="http://schemas.microsoft.com/office/word/2010/wordprocessingShape">
                    <wps:wsp>
                      <wps:cNvSpPr txBox="1"/>
                      <wps:spPr>
                        <a:xfrm>
                          <a:off x="0" y="0"/>
                          <a:ext cx="399976" cy="1061818"/>
                        </a:xfrm>
                        <a:prstGeom prst="rect">
                          <a:avLst/>
                        </a:prstGeom>
                        <a:noFill/>
                      </wps:spPr>
                      <wps:txbx>
                        <w:txbxContent>
                          <w:p w14:paraId="79F868D2" w14:textId="77777777" w:rsidR="002647C7" w:rsidRPr="00667FCD" w:rsidRDefault="002647C7" w:rsidP="00667FCD">
                            <w:pPr>
                              <w:pStyle w:val="NormalWeb"/>
                              <w:spacing w:before="0" w:beforeAutospacing="0" w:after="0" w:afterAutospacing="0"/>
                              <w:jc w:val="center"/>
                            </w:pPr>
                            <w:r w:rsidRPr="00667FCD">
                              <w:rPr>
                                <w:b/>
                                <w:bCs/>
                                <w:color w:val="000000" w:themeColor="text1"/>
                                <w:kern w:val="24"/>
                                <w:lang w:val="en-GB"/>
                              </w:rPr>
                              <w:t>2018–2021</w:t>
                            </w:r>
                          </w:p>
                        </w:txbxContent>
                      </wps:txbx>
                      <wps:bodyPr vert="vert270" wrap="square" lIns="91374" tIns="45690" rIns="91374" bIns="45690">
                        <a:spAutoFit/>
                      </wps:bodyPr>
                    </wps:wsp>
                  </a:graphicData>
                </a:graphic>
              </wp:anchor>
            </w:drawing>
          </mc:Choice>
          <mc:Fallback>
            <w:pict>
              <v:shape id="_x0000_s1155" type="#_x0000_t202" style="position:absolute;margin-left:-46.3pt;margin-top:505.55pt;width:31.5pt;height:83.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" filled="f" stroked="f">
                <v:textbox style="layout-flow:vertical;mso-layout-flow-alt:bottom-to-top;mso-fit-shape-to-text:t" inset="2.53817mm,1.2692mm,2.53817mm,1.2692mm">
                  <w:txbxContent>
                    <w:p w14:paraId="79F868D2" w14:textId="77777777" w:rsidR="002647C7" w:rsidRPr="00667FCD" w:rsidRDefault="002647C7" w:rsidP="00667FCD">
                      <w:pPr>
                        <w:pStyle w:val="NormalWeb"/>
                        <w:spacing w:before="0" w:beforeAutospacing="0" w:after="0" w:afterAutospacing="0"/>
                        <w:jc w:val="center"/>
                      </w:pPr>
                      <w:r w:rsidRPr="00667FCD">
                        <w:rPr>
                          <w:b/>
                          <w:bCs/>
                          <w:color w:val="000000" w:themeColor="text1"/>
                          <w:kern w:val="24"/>
                          <w:lang w:val="en-GB"/>
                        </w:rPr>
                        <w:t>2018–2021</w:t>
                      </w:r>
                    </w:p>
                  </w:txbxContent>
                </v:textbox>
              </v:shape>
            </w:pict>
          </mc:Fallback>
        </mc:AlternateContent>
      </w:r>
      <w:r w:rsidR="00D11F63" w:rsidRPr="00205AF4">
        <w:rPr>
          <w:bCs/>
          <w:i/>
          <w:iCs/>
          <w:noProof/>
          <w:color w:val="808080"/>
          <w:spacing w:val="-20"/>
          <w:sz w:val="44"/>
          <w:szCs w:val="44"/>
          <w:lang w:val="en-US" w:eastAsia="en-US"/>
        </w:rPr>
        <mc:AlternateContent>
          <mc:Choice Requires="wps">
            <w:drawing>
              <wp:anchor distT="0" distB="0" distL="114300" distR="114300" simplePos="0" relativeHeight="251547648" behindDoc="0" locked="0" layoutInCell="1" allowOverlap="1" wp14:anchorId="164C2FF9" wp14:editId="75CC96F3">
                <wp:simplePos x="0" y="0"/>
                <wp:positionH relativeFrom="column">
                  <wp:posOffset>2043492</wp:posOffset>
                </wp:positionH>
                <wp:positionV relativeFrom="paragraph">
                  <wp:posOffset>648242</wp:posOffset>
                </wp:positionV>
                <wp:extent cx="2091055" cy="267629"/>
                <wp:effectExtent l="0" t="0" r="0" b="0"/>
                <wp:wrapNone/>
                <wp:docPr id="578" name="TextBox 29"/>
                <wp:cNvGraphicFramePr/>
                <a:graphic xmlns:a="http://schemas.openxmlformats.org/drawingml/2006/main">
                  <a:graphicData uri="http://schemas.microsoft.com/office/word/2010/wordprocessingShape">
                    <wps:wsp>
                      <wps:cNvSpPr txBox="1"/>
                      <wps:spPr>
                        <a:xfrm>
                          <a:off x="0" y="0"/>
                          <a:ext cx="2091055" cy="267629"/>
                        </a:xfrm>
                        <a:prstGeom prst="rect">
                          <a:avLst/>
                        </a:prstGeom>
                        <a:noFill/>
                      </wps:spPr>
                      <wps:txbx>
                        <w:txbxContent>
                          <w:p w14:paraId="1640CC29" w14:textId="70C4CE36" w:rsidR="002647C7" w:rsidRPr="00D11F63" w:rsidRDefault="002647C7" w:rsidP="00D11F63">
                            <w:pPr>
                              <w:pStyle w:val="NormalWeb"/>
                              <w:spacing w:before="0" w:beforeAutospacing="0" w:after="0" w:afterAutospacing="0"/>
                              <w:jc w:val="center"/>
                              <w:rPr>
                                <w:b/>
                                <w:color w:val="000000" w:themeColor="text1"/>
                                <w:sz w:val="20"/>
                                <w:szCs w:val="20"/>
                              </w:rPr>
                            </w:pPr>
                            <w:r w:rsidRPr="00D11F63">
                              <w:rPr>
                                <w:b/>
                                <w:color w:val="000000" w:themeColor="text1"/>
                                <w:sz w:val="20"/>
                                <w:szCs w:val="20"/>
                              </w:rPr>
                              <w:t>Waste</w:t>
                            </w:r>
                          </w:p>
                        </w:txbxContent>
                      </wps:txbx>
                      <wps:bodyPr wrap="square" rtlCol="0">
                        <a:noAutofit/>
                      </wps:bodyPr>
                    </wps:wsp>
                  </a:graphicData>
                </a:graphic>
                <wp14:sizeRelV relativeFrom="margin">
                  <wp14:pctHeight>0</wp14:pctHeight>
                </wp14:sizeRelV>
              </wp:anchor>
            </w:drawing>
          </mc:Choice>
          <mc:Fallback>
            <w:pict>
              <v:shape id="TextBox 29" o:spid="_x0000_s1156" type="#_x0000_t202" style="position:absolute;margin-left:160.9pt;margin-top:51.05pt;width:164.65pt;height:21.05pt;z-index:251547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" filled="f" stroked="f">
                <v:textbox>
                  <w:txbxContent>
                    <w:p w14:paraId="1640CC29" w14:textId="70C4CE36" w:rsidR="002647C7" w:rsidRPr="00D11F63" w:rsidRDefault="002647C7" w:rsidP="00D11F63">
                      <w:pPr>
                        <w:pStyle w:val="NormalWeb"/>
                        <w:spacing w:before="0" w:beforeAutospacing="0" w:after="0" w:afterAutospacing="0"/>
                        <w:jc w:val="center"/>
                        <w:rPr>
                          <w:b/>
                          <w:color w:val="000000" w:themeColor="text1"/>
                          <w:sz w:val="20"/>
                          <w:szCs w:val="20"/>
                        </w:rPr>
                      </w:pPr>
                      <w:r w:rsidRPr="00D11F63">
                        <w:rPr>
                          <w:b/>
                          <w:color w:val="000000" w:themeColor="text1"/>
                          <w:sz w:val="20"/>
                          <w:szCs w:val="20"/>
                        </w:rPr>
                        <w:t>Waste</w:t>
                      </w:r>
                    </w:p>
                  </w:txbxContent>
                </v:textbox>
              </v:shape>
            </w:pict>
          </mc:Fallback>
        </mc:AlternateContent>
      </w:r>
      <w:r w:rsidR="00E12715">
        <w:rPr>
          <w:bCs/>
          <w:i/>
          <w:iCs/>
          <w:noProof/>
          <w:color w:val="808080"/>
          <w:spacing w:val="-20"/>
          <w:sz w:val="44"/>
          <w:szCs w:val="44"/>
          <w:lang w:val="en-US" w:eastAsia="en-US"/>
        </w:rPr>
        <mc:AlternateContent>
          <mc:Choice Requires="wps">
            <w:drawing>
              <wp:anchor distT="0" distB="0" distL="114300" distR="114300" simplePos="0" relativeHeight="251537408" behindDoc="0" locked="0" layoutInCell="1" allowOverlap="1" wp14:anchorId="198420E4" wp14:editId="6D4C67A8">
                <wp:simplePos x="0" y="0"/>
                <wp:positionH relativeFrom="column">
                  <wp:posOffset>-588645</wp:posOffset>
                </wp:positionH>
                <wp:positionV relativeFrom="paragraph">
                  <wp:posOffset>2091690</wp:posOffset>
                </wp:positionV>
                <wp:extent cx="396875" cy="2148205"/>
                <wp:effectExtent l="0" t="0" r="0" b="4445"/>
                <wp:wrapNone/>
                <wp:docPr id="568"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148205"/>
                        </a:xfrm>
                        <a:prstGeom prst="rect">
                          <a:avLst/>
                        </a:prstGeom>
                        <a:noFill/>
                        <a:ln>
                          <a:noFill/>
                        </a:ln>
                        <a:extLst/>
                      </wps:spPr>
                      <wps:txbx>
                        <w:txbxContent>
                          <w:p w14:paraId="3458F7EC" w14:textId="77777777" w:rsidR="002647C7" w:rsidRDefault="002647C7" w:rsidP="00317B60">
                            <w:pPr>
                              <w:rPr>
                                <w:rFonts w:eastAsia="Times New Roman"/>
                              </w:rPr>
                            </w:pPr>
                          </w:p>
                        </w:txbxContent>
                      </wps:txbx>
                      <wps:bodyPr vert="vert270" wrap="square" lIns="91385" tIns="45695" rIns="91385" bIns="45695">
                        <a:noAutofit/>
                      </wps:bodyPr>
                    </wps:wsp>
                  </a:graphicData>
                </a:graphic>
                <wp14:sizeRelH relativeFrom="margin">
                  <wp14:pctWidth>0</wp14:pctWidth>
                </wp14:sizeRelH>
                <wp14:sizeRelV relativeFrom="margin">
                  <wp14:pctHeight>0</wp14:pctHeight>
                </wp14:sizeRelV>
              </wp:anchor>
            </w:drawing>
          </mc:Choice>
          <mc:Fallback>
            <w:pict>
              <v:shape id="_x0000_s1157" type="#_x0000_t202" style="position:absolute;margin-left:-46.35pt;margin-top:164.7pt;width:31.25pt;height:169.1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" filled="f" stroked="f">
                <v:textbox style="layout-flow:vertical;mso-layout-flow-alt:bottom-to-top" inset="2.53847mm,1.2693mm,2.53847mm,1.2693mm">
                  <w:txbxContent>
                    <w:p w14:paraId="3458F7EC" w14:textId="77777777" w:rsidR="002647C7" w:rsidRDefault="002647C7" w:rsidP="00317B60">
                      <w:pPr>
                        <w:rPr>
                          <w:rFonts w:eastAsia="Times New Roman"/>
                        </w:rPr>
                      </w:pPr>
                    </w:p>
                  </w:txbxContent>
                </v:textbox>
              </v:shape>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51744" behindDoc="0" locked="0" layoutInCell="1" allowOverlap="1" wp14:anchorId="5C9466F1" wp14:editId="3994A65D">
                <wp:simplePos x="0" y="0"/>
                <wp:positionH relativeFrom="column">
                  <wp:posOffset>4280086</wp:posOffset>
                </wp:positionH>
                <wp:positionV relativeFrom="paragraph">
                  <wp:posOffset>641985</wp:posOffset>
                </wp:positionV>
                <wp:extent cx="2091055" cy="7039610"/>
                <wp:effectExtent l="19050" t="19050" r="23495" b="27940"/>
                <wp:wrapNone/>
                <wp:docPr id="582" name="Rectangle 582"/>
                <wp:cNvGraphicFramePr/>
                <a:graphic xmlns:a="http://schemas.openxmlformats.org/drawingml/2006/main">
                  <a:graphicData uri="http://schemas.microsoft.com/office/word/2010/wordprocessingShape">
                    <wps:wsp>
                      <wps:cNvSpPr/>
                      <wps:spPr>
                        <a:xfrm>
                          <a:off x="0" y="0"/>
                          <a:ext cx="2091055" cy="7039610"/>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F5D1C4" w14:textId="77777777" w:rsidR="002647C7" w:rsidRDefault="002647C7" w:rsidP="00317B60">
                            <w:pPr>
                              <w:rPr>
                                <w:rFonts w:eastAsia="Times New Roman"/>
                              </w:rPr>
                            </w:pPr>
                          </w:p>
                        </w:txbxContent>
                      </wps:txbx>
                      <wps:bodyPr lIns="9138" tIns="9138" rIns="9138" bIns="45690">
                        <a:noAutofit/>
                      </wps:bodyPr>
                    </wps:wsp>
                  </a:graphicData>
                </a:graphic>
                <wp14:sizeRelV relativeFrom="margin">
                  <wp14:pctHeight>0</wp14:pctHeight>
                </wp14:sizeRelV>
              </wp:anchor>
            </w:drawing>
          </mc:Choice>
          <mc:Fallback>
            <w:pict>
              <v:rect id="Rectangle 582" o:spid="_x0000_s1158" style="position:absolute;margin-left:337pt;margin-top:50.55pt;width:164.65pt;height:554.3pt;z-index:251551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" filled="f" strokecolor="#943634 [2405]" strokeweight="3pt">
                <v:textbox inset=".25383mm,.25383mm,.25383mm,1.2692mm">
                  <w:txbxContent>
                    <w:p w14:paraId="56F5D1C4" w14:textId="77777777" w:rsidR="002647C7" w:rsidRDefault="002647C7" w:rsidP="00317B60">
                      <w:pPr>
                        <w:rPr>
                          <w:rFonts w:eastAsia="Times New Roman"/>
                        </w:rPr>
                      </w:pPr>
                    </w:p>
                  </w:txbxContent>
                </v:textbox>
              </v: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38432" behindDoc="0" locked="0" layoutInCell="1" allowOverlap="1" wp14:anchorId="1E50DB24" wp14:editId="16BF1BF9">
                <wp:simplePos x="0" y="0"/>
                <wp:positionH relativeFrom="column">
                  <wp:posOffset>-179705</wp:posOffset>
                </wp:positionH>
                <wp:positionV relativeFrom="paragraph">
                  <wp:posOffset>641985</wp:posOffset>
                </wp:positionV>
                <wp:extent cx="2091055" cy="7039610"/>
                <wp:effectExtent l="19050" t="19050" r="23495" b="27940"/>
                <wp:wrapNone/>
                <wp:docPr id="569" name="Rectangle 569"/>
                <wp:cNvGraphicFramePr/>
                <a:graphic xmlns:a="http://schemas.openxmlformats.org/drawingml/2006/main">
                  <a:graphicData uri="http://schemas.microsoft.com/office/word/2010/wordprocessingShape">
                    <wps:wsp>
                      <wps:cNvSpPr/>
                      <wps:spPr>
                        <a:xfrm>
                          <a:off x="0" y="0"/>
                          <a:ext cx="2091055" cy="7039610"/>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C9F26C" w14:textId="77777777" w:rsidR="002647C7" w:rsidRDefault="002647C7" w:rsidP="00317B60">
                            <w:pPr>
                              <w:rPr>
                                <w:rFonts w:eastAsia="Times New Roman"/>
                              </w:rPr>
                            </w:pPr>
                          </w:p>
                        </w:txbxContent>
                      </wps:txbx>
                      <wps:bodyPr lIns="9138" tIns="9138" rIns="9138" bIns="45690">
                        <a:noAutofit/>
                      </wps:bodyPr>
                    </wps:wsp>
                  </a:graphicData>
                </a:graphic>
                <wp14:sizeRelV relativeFrom="margin">
                  <wp14:pctHeight>0</wp14:pctHeight>
                </wp14:sizeRelV>
              </wp:anchor>
            </w:drawing>
          </mc:Choice>
          <mc:Fallback>
            <w:pict>
              <v:rect id="Rectangle 569" o:spid="_x0000_s1159" style="position:absolute;margin-left:-14.15pt;margin-top:50.55pt;width:164.65pt;height:554.3pt;z-index:25153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" filled="f" strokecolor="#943634 [2405]" strokeweight="3pt">
                <v:textbox inset=".25383mm,.25383mm,.25383mm,1.2692mm">
                  <w:txbxContent>
                    <w:p w14:paraId="5BC9F26C" w14:textId="77777777" w:rsidR="002647C7" w:rsidRDefault="002647C7" w:rsidP="00317B60">
                      <w:pPr>
                        <w:rPr>
                          <w:rFonts w:eastAsia="Times New Roman"/>
                        </w:rPr>
                      </w:pPr>
                    </w:p>
                  </w:txbxContent>
                </v:textbox>
              </v: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58912" behindDoc="0" locked="0" layoutInCell="1" allowOverlap="1" wp14:anchorId="1E8DFF72" wp14:editId="3CA0DF4C">
                <wp:simplePos x="0" y="0"/>
                <wp:positionH relativeFrom="column">
                  <wp:posOffset>-179705</wp:posOffset>
                </wp:positionH>
                <wp:positionV relativeFrom="paragraph">
                  <wp:posOffset>62230</wp:posOffset>
                </wp:positionV>
                <wp:extent cx="6581775" cy="497840"/>
                <wp:effectExtent l="0" t="0" r="28575" b="16510"/>
                <wp:wrapNone/>
                <wp:docPr id="589" name="Rounded Rectangle 589"/>
                <wp:cNvGraphicFramePr/>
                <a:graphic xmlns:a="http://schemas.openxmlformats.org/drawingml/2006/main">
                  <a:graphicData uri="http://schemas.microsoft.com/office/word/2010/wordprocessingShape">
                    <wps:wsp>
                      <wps:cNvSpPr/>
                      <wps:spPr>
                        <a:xfrm>
                          <a:off x="0" y="0"/>
                          <a:ext cx="6581775" cy="497840"/>
                        </a:xfrm>
                        <a:prstGeom prst="roundRect">
                          <a:avLst/>
                        </a:prstGeom>
                        <a:solidFill>
                          <a:schemeClr val="accent2">
                            <a:lumMod val="20000"/>
                            <a:lumOff val="80000"/>
                          </a:schemeClr>
                        </a:solidFill>
                        <a:ln w="12700">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3E1AB6" w14:textId="2EFCD9D1" w:rsidR="002647C7" w:rsidRPr="00205AF4" w:rsidRDefault="002647C7" w:rsidP="00205AF4">
                            <w:pPr>
                              <w:jc w:val="center"/>
                              <w:rPr>
                                <w:color w:val="000000" w:themeColor="text1"/>
                                <w:sz w:val="20"/>
                              </w:rPr>
                            </w:pPr>
                            <w:r w:rsidRPr="00DB1ED4">
                              <w:rPr>
                                <w:rFonts w:eastAsia="Times New Roman"/>
                                <w:b/>
                                <w:bCs/>
                                <w:color w:val="000000" w:themeColor="text1"/>
                                <w:sz w:val="20"/>
                                <w:szCs w:val="20"/>
                              </w:rPr>
                              <w:t xml:space="preserve">Objective:  </w:t>
                            </w:r>
                            <w:r w:rsidRPr="00DB1ED4">
                              <w:rPr>
                                <w:rFonts w:eastAsia="Times New Roman"/>
                                <w:color w:val="000000" w:themeColor="text1"/>
                                <w:sz w:val="20"/>
                                <w:szCs w:val="20"/>
                                <w:lang w:val="en-US"/>
                              </w:rPr>
                              <w:t>Sound management of chemicals and waste and improved air quality enables a healthier environment and better</w:t>
                            </w:r>
                            <w:r>
                              <w:rPr>
                                <w:rFonts w:eastAsia="Times New Roman"/>
                                <w:color w:val="000000" w:themeColor="text1"/>
                                <w:sz w:val="20"/>
                                <w:szCs w:val="20"/>
                                <w:lang w:val="en-US"/>
                              </w:rPr>
                              <w:t xml:space="preserve"> </w:t>
                            </w:r>
                            <w:r w:rsidRPr="00DB1ED4">
                              <w:rPr>
                                <w:rFonts w:eastAsia="Times New Roman"/>
                                <w:color w:val="000000" w:themeColor="text1"/>
                                <w:sz w:val="20"/>
                                <w:szCs w:val="20"/>
                              </w:rPr>
                              <w:t>health for all</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89" o:spid="_x0000_s1160" style="position:absolute;margin-left:-14.15pt;margin-top:4.9pt;width:518.25pt;height:39.2pt;z-index:251558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" fillcolor="#f2dbdb [661]" strokecolor="#e5b8b7 [1301]" strokeweight="1pt">
                <v:textbox inset=".25383mm,1.2692mm,.25383mm,1.2692mm">
                  <w:txbxContent>
                    <w:p w14:paraId="453E1AB6" w14:textId="2EFCD9D1" w:rsidR="002647C7" w:rsidRPr="00205AF4" w:rsidRDefault="002647C7" w:rsidP="00205AF4">
                      <w:pPr>
                        <w:jc w:val="center"/>
                        <w:rPr>
                          <w:color w:val="000000" w:themeColor="text1"/>
                          <w:sz w:val="20"/>
                        </w:rPr>
                      </w:pPr>
                      <w:r w:rsidRPr="00DB1ED4">
                        <w:rPr>
                          <w:rFonts w:eastAsia="Times New Roman"/>
                          <w:b/>
                          <w:bCs/>
                          <w:color w:val="000000" w:themeColor="text1"/>
                          <w:sz w:val="20"/>
                          <w:szCs w:val="20"/>
                        </w:rPr>
                        <w:t xml:space="preserve">Objective:  </w:t>
                      </w:r>
                      <w:r w:rsidRPr="00DB1ED4">
                        <w:rPr>
                          <w:rFonts w:eastAsia="Times New Roman"/>
                          <w:color w:val="000000" w:themeColor="text1"/>
                          <w:sz w:val="20"/>
                          <w:szCs w:val="20"/>
                          <w:lang w:val="en-US"/>
                        </w:rPr>
                        <w:t>Sound management of chemicals and waste and improved air quality enables a healthier environment and better</w:t>
                      </w:r>
                      <w:r>
                        <w:rPr>
                          <w:rFonts w:eastAsia="Times New Roman"/>
                          <w:color w:val="000000" w:themeColor="text1"/>
                          <w:sz w:val="20"/>
                          <w:szCs w:val="20"/>
                          <w:lang w:val="en-US"/>
                        </w:rPr>
                        <w:t xml:space="preserve"> </w:t>
                      </w:r>
                      <w:r w:rsidRPr="00DB1ED4">
                        <w:rPr>
                          <w:rFonts w:eastAsia="Times New Roman"/>
                          <w:color w:val="000000" w:themeColor="text1"/>
                          <w:sz w:val="20"/>
                          <w:szCs w:val="20"/>
                        </w:rPr>
                        <w:t>health for all</w:t>
                      </w: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42528" behindDoc="0" locked="0" layoutInCell="1" allowOverlap="1" wp14:anchorId="527783FB" wp14:editId="4A95A4F0">
                <wp:simplePos x="0" y="0"/>
                <wp:positionH relativeFrom="column">
                  <wp:posOffset>-161290</wp:posOffset>
                </wp:positionH>
                <wp:positionV relativeFrom="paragraph">
                  <wp:posOffset>6290945</wp:posOffset>
                </wp:positionV>
                <wp:extent cx="1953895" cy="1289685"/>
                <wp:effectExtent l="0" t="0" r="27305" b="24765"/>
                <wp:wrapNone/>
                <wp:docPr id="573" name="Rounded Rectangle 573"/>
                <wp:cNvGraphicFramePr/>
                <a:graphic xmlns:a="http://schemas.openxmlformats.org/drawingml/2006/main">
                  <a:graphicData uri="http://schemas.microsoft.com/office/word/2010/wordprocessingShape">
                    <wps:wsp>
                      <wps:cNvSpPr/>
                      <wps:spPr>
                        <a:xfrm>
                          <a:off x="0" y="0"/>
                          <a:ext cx="1953895" cy="1289685"/>
                        </a:xfrm>
                        <a:prstGeom prst="roundRect">
                          <a:avLst/>
                        </a:prstGeom>
                        <a:solidFill>
                          <a:schemeClr val="tx2">
                            <a:lumMod val="75000"/>
                          </a:schemeClr>
                        </a:solid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FC0BD5" w14:textId="77777777" w:rsidR="002647C7" w:rsidRPr="00667FCD" w:rsidRDefault="002647C7" w:rsidP="00667FCD">
                            <w:pPr>
                              <w:jc w:val="center"/>
                              <w:rPr>
                                <w:rFonts w:eastAsia="Times New Roman"/>
                                <w:sz w:val="18"/>
                                <w:szCs w:val="18"/>
                                <w:lang w:val="en-US"/>
                              </w:rPr>
                            </w:pPr>
                            <w:r w:rsidRPr="00667FCD">
                              <w:rPr>
                                <w:rFonts w:eastAsia="Times New Roman"/>
                                <w:sz w:val="18"/>
                                <w:szCs w:val="18"/>
                              </w:rPr>
                              <w:t>Policies and legal, institutional and fiscal strategies and mechanisms for sound chemicals management developed or implemented in countries within the frameworks of relevant MEAs and SAICM</w:t>
                            </w:r>
                          </w:p>
                          <w:p w14:paraId="6ACF9B73" w14:textId="77777777" w:rsidR="002647C7" w:rsidRPr="00205AF4" w:rsidRDefault="002647C7" w:rsidP="00205AF4">
                            <w:pPr>
                              <w:jc w:val="center"/>
                              <w:rPr>
                                <w:sz w:val="18"/>
                                <w:lang w:val="en-US"/>
                              </w:rPr>
                            </w:pPr>
                          </w:p>
                        </w:txbxContent>
                      </wps:txbx>
                      <wps:bodyPr lIns="9138" tIns="45690" rIns="9138" bIns="45690" anchor="ctr"/>
                    </wps:wsp>
                  </a:graphicData>
                </a:graphic>
              </wp:anchor>
            </w:drawing>
          </mc:Choice>
          <mc:Fallback>
            <w:pict>
              <v:roundrect id="Rounded Rectangle 573" o:spid="_x0000_s1161" style="position:absolute;margin-left:-12.7pt;margin-top:495.35pt;width:153.85pt;height:101.55pt;z-index:251542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" fillcolor="#17365d [2415]" strokecolor="#548dd4 [1951]" strokeweight="1pt">
                <v:textbox inset=".25383mm,1.2692mm,.25383mm,1.2692mm">
                  <w:txbxContent>
                    <w:p w14:paraId="35FC0BD5" w14:textId="77777777" w:rsidR="002647C7" w:rsidRPr="00667FCD" w:rsidRDefault="002647C7" w:rsidP="00667FCD">
                      <w:pPr>
                        <w:jc w:val="center"/>
                        <w:rPr>
                          <w:rFonts w:eastAsia="Times New Roman"/>
                          <w:sz w:val="18"/>
                          <w:szCs w:val="18"/>
                          <w:lang w:val="en-US"/>
                        </w:rPr>
                      </w:pPr>
                      <w:r w:rsidRPr="00667FCD">
                        <w:rPr>
                          <w:rFonts w:eastAsia="Times New Roman"/>
                          <w:sz w:val="18"/>
                          <w:szCs w:val="18"/>
                        </w:rPr>
                        <w:t>Policies and legal, institutional and fiscal strategies and mechanisms for sound chemicals management developed or implemented in countries within the frameworks of relevant MEAs and SAICM</w:t>
                      </w:r>
                    </w:p>
                    <w:p w14:paraId="6ACF9B73" w14:textId="77777777" w:rsidR="002647C7" w:rsidRPr="00205AF4" w:rsidRDefault="002647C7" w:rsidP="00205AF4">
                      <w:pPr>
                        <w:jc w:val="center"/>
                        <w:rPr>
                          <w:sz w:val="18"/>
                          <w:lang w:val="en-US"/>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43552" behindDoc="0" locked="0" layoutInCell="1" allowOverlap="1" wp14:anchorId="05B0258A" wp14:editId="34109271">
                <wp:simplePos x="0" y="0"/>
                <wp:positionH relativeFrom="column">
                  <wp:posOffset>2091055</wp:posOffset>
                </wp:positionH>
                <wp:positionV relativeFrom="paragraph">
                  <wp:posOffset>6290945</wp:posOffset>
                </wp:positionV>
                <wp:extent cx="1941830" cy="1289685"/>
                <wp:effectExtent l="0" t="0" r="20320" b="24765"/>
                <wp:wrapNone/>
                <wp:docPr id="574" name="Rounded Rectangle 574"/>
                <wp:cNvGraphicFramePr/>
                <a:graphic xmlns:a="http://schemas.openxmlformats.org/drawingml/2006/main">
                  <a:graphicData uri="http://schemas.microsoft.com/office/word/2010/wordprocessingShape">
                    <wps:wsp>
                      <wps:cNvSpPr/>
                      <wps:spPr>
                        <a:xfrm>
                          <a:off x="0" y="0"/>
                          <a:ext cx="1941830" cy="1289685"/>
                        </a:xfrm>
                        <a:prstGeom prst="roundRect">
                          <a:avLst/>
                        </a:prstGeom>
                        <a:solidFill>
                          <a:schemeClr val="tx2">
                            <a:lumMod val="75000"/>
                          </a:schemeClr>
                        </a:solid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48B105" w14:textId="77777777" w:rsidR="002647C7" w:rsidRPr="00667FCD" w:rsidRDefault="002647C7" w:rsidP="00667FCD">
                            <w:pPr>
                              <w:jc w:val="center"/>
                              <w:rPr>
                                <w:rFonts w:eastAsia="Times New Roman"/>
                                <w:sz w:val="18"/>
                                <w:szCs w:val="18"/>
                                <w:lang w:val="en-US"/>
                              </w:rPr>
                            </w:pPr>
                            <w:r w:rsidRPr="00667FCD">
                              <w:rPr>
                                <w:rFonts w:eastAsia="Times New Roman"/>
                                <w:sz w:val="18"/>
                                <w:szCs w:val="18"/>
                              </w:rPr>
                              <w:t>Policies and legal, institutional and fiscal strategies and mechanisms for waste prevention and sound management developed or implemented in countries within the frameworks of relevant MEAs</w:t>
                            </w:r>
                          </w:p>
                          <w:p w14:paraId="37124B5E" w14:textId="77777777" w:rsidR="002647C7" w:rsidRPr="00205AF4" w:rsidRDefault="002647C7" w:rsidP="00205AF4">
                            <w:pPr>
                              <w:jc w:val="center"/>
                              <w:rPr>
                                <w:sz w:val="18"/>
                                <w:lang w:val="en-US"/>
                              </w:rPr>
                            </w:pPr>
                          </w:p>
                        </w:txbxContent>
                      </wps:txbx>
                      <wps:bodyPr lIns="9138" tIns="45690" rIns="9138" bIns="45690" anchor="ctr"/>
                    </wps:wsp>
                  </a:graphicData>
                </a:graphic>
              </wp:anchor>
            </w:drawing>
          </mc:Choice>
          <mc:Fallback>
            <w:pict>
              <v:roundrect id="Rounded Rectangle 574" o:spid="_x0000_s1162" style="position:absolute;margin-left:164.65pt;margin-top:495.35pt;width:152.9pt;height:101.55pt;z-index:251543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" fillcolor="#17365d [2415]" strokecolor="#548dd4 [1951]" strokeweight="1pt">
                <v:textbox inset=".25383mm,1.2692mm,.25383mm,1.2692mm">
                  <w:txbxContent>
                    <w:p w14:paraId="6F48B105" w14:textId="77777777" w:rsidR="002647C7" w:rsidRPr="00667FCD" w:rsidRDefault="002647C7" w:rsidP="00667FCD">
                      <w:pPr>
                        <w:jc w:val="center"/>
                        <w:rPr>
                          <w:rFonts w:eastAsia="Times New Roman"/>
                          <w:sz w:val="18"/>
                          <w:szCs w:val="18"/>
                          <w:lang w:val="en-US"/>
                        </w:rPr>
                      </w:pPr>
                      <w:r w:rsidRPr="00667FCD">
                        <w:rPr>
                          <w:rFonts w:eastAsia="Times New Roman"/>
                          <w:sz w:val="18"/>
                          <w:szCs w:val="18"/>
                        </w:rPr>
                        <w:t>Policies and legal, institutional and fiscal strategies and mechanisms for waste prevention and sound management developed or implemented in countries within the frameworks of relevant MEAs</w:t>
                      </w:r>
                    </w:p>
                    <w:p w14:paraId="37124B5E" w14:textId="77777777" w:rsidR="002647C7" w:rsidRPr="00205AF4" w:rsidRDefault="002647C7" w:rsidP="00205AF4">
                      <w:pPr>
                        <w:jc w:val="center"/>
                        <w:rPr>
                          <w:sz w:val="18"/>
                          <w:lang w:val="en-US"/>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54816" behindDoc="0" locked="0" layoutInCell="1" allowOverlap="1" wp14:anchorId="725992EF" wp14:editId="0FBE5615">
                <wp:simplePos x="0" y="0"/>
                <wp:positionH relativeFrom="column">
                  <wp:posOffset>4337050</wp:posOffset>
                </wp:positionH>
                <wp:positionV relativeFrom="paragraph">
                  <wp:posOffset>6290945</wp:posOffset>
                </wp:positionV>
                <wp:extent cx="1941830" cy="1289685"/>
                <wp:effectExtent l="0" t="0" r="20320" b="24765"/>
                <wp:wrapNone/>
                <wp:docPr id="585" name="Rounded Rectangle 585"/>
                <wp:cNvGraphicFramePr/>
                <a:graphic xmlns:a="http://schemas.openxmlformats.org/drawingml/2006/main">
                  <a:graphicData uri="http://schemas.microsoft.com/office/word/2010/wordprocessingShape">
                    <wps:wsp>
                      <wps:cNvSpPr/>
                      <wps:spPr>
                        <a:xfrm>
                          <a:off x="0" y="0"/>
                          <a:ext cx="1941830" cy="1289685"/>
                        </a:xfrm>
                        <a:prstGeom prst="roundRect">
                          <a:avLst/>
                        </a:prstGeom>
                        <a:solidFill>
                          <a:schemeClr val="tx2">
                            <a:lumMod val="75000"/>
                          </a:schemeClr>
                        </a:solid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569844" w14:textId="77777777" w:rsidR="002647C7" w:rsidRPr="00667FCD" w:rsidRDefault="002647C7" w:rsidP="00667FCD">
                            <w:pPr>
                              <w:jc w:val="center"/>
                              <w:rPr>
                                <w:rFonts w:eastAsia="Times New Roman"/>
                                <w:sz w:val="18"/>
                                <w:szCs w:val="18"/>
                                <w:lang w:val="en-US"/>
                              </w:rPr>
                            </w:pPr>
                            <w:r w:rsidRPr="00667FCD">
                              <w:rPr>
                                <w:rFonts w:eastAsia="Times New Roman"/>
                                <w:sz w:val="18"/>
                                <w:szCs w:val="18"/>
                              </w:rPr>
                              <w:t>National emissions sources identified, policies, legal, regulatory, fiscal and institutional frameworks and mechanisms for the reduction of air pollution developed, institutional capacity built for improved air quality, and air quality assessments done by countries with the support of UNEP</w:t>
                            </w:r>
                          </w:p>
                          <w:p w14:paraId="273FD0F0" w14:textId="77777777" w:rsidR="002647C7" w:rsidRPr="00205AF4" w:rsidRDefault="002647C7" w:rsidP="00205AF4">
                            <w:pPr>
                              <w:jc w:val="center"/>
                              <w:rPr>
                                <w:sz w:val="18"/>
                              </w:rPr>
                            </w:pPr>
                          </w:p>
                        </w:txbxContent>
                      </wps:txbx>
                      <wps:bodyPr lIns="9138" tIns="45690" rIns="9138" bIns="45690" anchor="ctr"/>
                    </wps:wsp>
                  </a:graphicData>
                </a:graphic>
              </wp:anchor>
            </w:drawing>
          </mc:Choice>
          <mc:Fallback>
            <w:pict>
              <v:roundrect id="Rounded Rectangle 585" o:spid="_x0000_s1163" style="position:absolute;margin-left:341.5pt;margin-top:495.35pt;width:152.9pt;height:101.55pt;z-index:251554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" fillcolor="#17365d [2415]" strokecolor="#548dd4 [1951]" strokeweight="1pt">
                <v:textbox inset=".25383mm,1.2692mm,.25383mm,1.2692mm">
                  <w:txbxContent>
                    <w:p w14:paraId="21569844" w14:textId="77777777" w:rsidR="002647C7" w:rsidRPr="00667FCD" w:rsidRDefault="002647C7" w:rsidP="00667FCD">
                      <w:pPr>
                        <w:jc w:val="center"/>
                        <w:rPr>
                          <w:rFonts w:eastAsia="Times New Roman"/>
                          <w:sz w:val="18"/>
                          <w:szCs w:val="18"/>
                          <w:lang w:val="en-US"/>
                        </w:rPr>
                      </w:pPr>
                      <w:r w:rsidRPr="00667FCD">
                        <w:rPr>
                          <w:rFonts w:eastAsia="Times New Roman"/>
                          <w:sz w:val="18"/>
                          <w:szCs w:val="18"/>
                        </w:rPr>
                        <w:t>National emissions sources identified, policies, legal, regulatory, fiscal and institutional frameworks and mechanisms for the reduction of air pollution developed, institutional capacity built for improved air quality, and air quality assessments done by countries with the support of UNEP</w:t>
                      </w:r>
                    </w:p>
                    <w:p w14:paraId="273FD0F0" w14:textId="77777777" w:rsidR="002647C7" w:rsidRPr="00205AF4" w:rsidRDefault="002647C7" w:rsidP="00205AF4">
                      <w:pPr>
                        <w:jc w:val="center"/>
                        <w:rPr>
                          <w:sz w:val="18"/>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56864" behindDoc="0" locked="0" layoutInCell="1" allowOverlap="1" wp14:anchorId="268DF978" wp14:editId="64499701">
                <wp:simplePos x="0" y="0"/>
                <wp:positionH relativeFrom="column">
                  <wp:posOffset>4384675</wp:posOffset>
                </wp:positionH>
                <wp:positionV relativeFrom="paragraph">
                  <wp:posOffset>2002155</wp:posOffset>
                </wp:positionV>
                <wp:extent cx="1938020" cy="2541905"/>
                <wp:effectExtent l="0" t="0" r="24130" b="10795"/>
                <wp:wrapNone/>
                <wp:docPr id="587" name="Rounded Rectangle 587"/>
                <wp:cNvGraphicFramePr/>
                <a:graphic xmlns:a="http://schemas.openxmlformats.org/drawingml/2006/main">
                  <a:graphicData uri="http://schemas.microsoft.com/office/word/2010/wordprocessingShape">
                    <wps:wsp>
                      <wps:cNvSpPr/>
                      <wps:spPr>
                        <a:xfrm>
                          <a:off x="0" y="0"/>
                          <a:ext cx="1938020" cy="2541905"/>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C5B00B" w14:textId="77777777" w:rsidR="002647C7" w:rsidRPr="00F8750F" w:rsidRDefault="002647C7" w:rsidP="00F8750F">
                            <w:pPr>
                              <w:pStyle w:val="NormalWeb"/>
                              <w:spacing w:before="0" w:beforeAutospacing="0" w:after="40" w:afterAutospacing="0"/>
                              <w:rPr>
                                <w:b/>
                                <w:bCs/>
                                <w:color w:val="000000" w:themeColor="text1"/>
                                <w:sz w:val="18"/>
                                <w:szCs w:val="18"/>
                                <w:lang w:val="en-GB"/>
                              </w:rPr>
                            </w:pPr>
                            <w:r w:rsidRPr="00F8750F">
                              <w:rPr>
                                <w:b/>
                                <w:bCs/>
                                <w:color w:val="000000" w:themeColor="text1"/>
                                <w:sz w:val="18"/>
                                <w:szCs w:val="18"/>
                                <w:lang w:val="en-GB"/>
                              </w:rPr>
                              <w:t xml:space="preserve">Indicators </w:t>
                            </w:r>
                          </w:p>
                          <w:p w14:paraId="61FF7C1F" w14:textId="77777777" w:rsidR="002647C7" w:rsidRPr="00F8750F"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Reduced number of deaths due to human exposure to outdoor air pollution levels above  the WHO Air Quality Guideline values;</w:t>
                            </w:r>
                          </w:p>
                          <w:p w14:paraId="2149A135" w14:textId="77777777" w:rsidR="002647C7" w:rsidRPr="00F8750F"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Reduced levels of ambient particulate matter (PM 10 and PM 2.5);</w:t>
                            </w:r>
                          </w:p>
                          <w:p w14:paraId="20BA2FF8" w14:textId="77777777" w:rsidR="002647C7" w:rsidRPr="00F8750F"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 xml:space="preserve">Reduced ambient air levels of </w:t>
                            </w:r>
                            <w:proofErr w:type="spellStart"/>
                            <w:r w:rsidRPr="00F8750F">
                              <w:rPr>
                                <w:color w:val="000000" w:themeColor="text1"/>
                                <w:sz w:val="18"/>
                                <w:szCs w:val="18"/>
                              </w:rPr>
                              <w:t>NOx</w:t>
                            </w:r>
                            <w:proofErr w:type="spellEnd"/>
                            <w:r w:rsidRPr="00F8750F">
                              <w:rPr>
                                <w:color w:val="000000" w:themeColor="text1"/>
                                <w:sz w:val="18"/>
                                <w:szCs w:val="18"/>
                              </w:rPr>
                              <w:t xml:space="preserve"> and </w:t>
                            </w:r>
                            <w:proofErr w:type="spellStart"/>
                            <w:r w:rsidRPr="00F8750F">
                              <w:rPr>
                                <w:color w:val="000000" w:themeColor="text1"/>
                                <w:sz w:val="18"/>
                                <w:szCs w:val="18"/>
                              </w:rPr>
                              <w:t>SOx</w:t>
                            </w:r>
                            <w:proofErr w:type="spellEnd"/>
                            <w:r w:rsidRPr="00F8750F">
                              <w:rPr>
                                <w:color w:val="000000" w:themeColor="text1"/>
                                <w:sz w:val="18"/>
                                <w:szCs w:val="18"/>
                              </w:rPr>
                              <w:t xml:space="preserve">; </w:t>
                            </w:r>
                          </w:p>
                          <w:p w14:paraId="0F596046" w14:textId="490BA023" w:rsidR="002647C7"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proofErr w:type="gramStart"/>
                            <w:r w:rsidRPr="00F8750F">
                              <w:rPr>
                                <w:color w:val="000000" w:themeColor="text1"/>
                                <w:sz w:val="18"/>
                                <w:szCs w:val="18"/>
                              </w:rPr>
                              <w:t>Reduced loads of sand and desert storm aerosols in ambient air.</w:t>
                            </w:r>
                            <w:proofErr w:type="gramEnd"/>
                          </w:p>
                          <w:p w14:paraId="5E0B3482" w14:textId="77777777" w:rsidR="002647C7" w:rsidRPr="00F8750F" w:rsidRDefault="002647C7" w:rsidP="003A17B0">
                            <w:pPr>
                              <w:pStyle w:val="NormalWeb"/>
                              <w:spacing w:before="0" w:beforeAutospacing="0" w:after="0" w:afterAutospacing="0"/>
                              <w:ind w:left="284"/>
                              <w:rPr>
                                <w:color w:val="000000" w:themeColor="text1"/>
                                <w:sz w:val="18"/>
                                <w:szCs w:val="18"/>
                              </w:rPr>
                            </w:pPr>
                          </w:p>
                          <w:p w14:paraId="72CF2894" w14:textId="77777777" w:rsidR="002647C7" w:rsidRDefault="002647C7" w:rsidP="00F8750F">
                            <w:pPr>
                              <w:pStyle w:val="NormalWeb"/>
                              <w:spacing w:before="0" w:beforeAutospacing="0" w:after="0" w:afterAutospacing="0"/>
                              <w:rPr>
                                <w:color w:val="000000" w:themeColor="text1"/>
                                <w:sz w:val="18"/>
                                <w:szCs w:val="18"/>
                              </w:rPr>
                            </w:pPr>
                          </w:p>
                          <w:p w14:paraId="1054BD17" w14:textId="77777777" w:rsidR="002647C7" w:rsidRDefault="002647C7" w:rsidP="00F8750F">
                            <w:pPr>
                              <w:pStyle w:val="NormalWeb"/>
                              <w:spacing w:before="0" w:beforeAutospacing="0" w:after="0" w:afterAutospacing="0"/>
                              <w:rPr>
                                <w:color w:val="000000" w:themeColor="text1"/>
                                <w:sz w:val="18"/>
                                <w:szCs w:val="18"/>
                              </w:rPr>
                            </w:pPr>
                          </w:p>
                          <w:p w14:paraId="54D8B421" w14:textId="77777777" w:rsidR="002647C7" w:rsidRPr="00205AF4" w:rsidRDefault="002647C7" w:rsidP="00205AF4">
                            <w:pPr>
                              <w:pStyle w:val="NormalWeb"/>
                              <w:spacing w:before="0" w:beforeAutospacing="0" w:after="0" w:afterAutospacing="0"/>
                              <w:rPr>
                                <w:color w:val="000000" w:themeColor="text1"/>
                                <w:sz w:val="18"/>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87" o:spid="_x0000_s1164" style="position:absolute;margin-left:345.25pt;margin-top:157.65pt;width:152.6pt;height:200.15pt;z-index:251556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" fillcolor="#e5b8b7 [1301]" strokecolor="#d99594 [1941]" strokeweight="1pt">
                <v:textbox inset=".25383mm,1.2692mm,.25383mm,1.2692mm">
                  <w:txbxContent>
                    <w:p w14:paraId="53C5B00B" w14:textId="77777777" w:rsidR="002647C7" w:rsidRPr="00F8750F" w:rsidRDefault="002647C7" w:rsidP="00F8750F">
                      <w:pPr>
                        <w:pStyle w:val="NormalWeb"/>
                        <w:spacing w:before="0" w:beforeAutospacing="0" w:after="40" w:afterAutospacing="0"/>
                        <w:rPr>
                          <w:b/>
                          <w:bCs/>
                          <w:color w:val="000000" w:themeColor="text1"/>
                          <w:sz w:val="18"/>
                          <w:szCs w:val="18"/>
                          <w:lang w:val="en-GB"/>
                        </w:rPr>
                      </w:pPr>
                      <w:r w:rsidRPr="00F8750F">
                        <w:rPr>
                          <w:b/>
                          <w:bCs/>
                          <w:color w:val="000000" w:themeColor="text1"/>
                          <w:sz w:val="18"/>
                          <w:szCs w:val="18"/>
                          <w:lang w:val="en-GB"/>
                        </w:rPr>
                        <w:t xml:space="preserve">Indicators </w:t>
                      </w:r>
                    </w:p>
                    <w:p w14:paraId="61FF7C1F" w14:textId="77777777" w:rsidR="002647C7" w:rsidRPr="00F8750F"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Reduced number of deaths due to human exposure to outdoor air pollution levels above  the WHO Air Quality Guideline values;</w:t>
                      </w:r>
                    </w:p>
                    <w:p w14:paraId="2149A135" w14:textId="77777777" w:rsidR="002647C7" w:rsidRPr="00F8750F"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Reduced levels of ambient particulate matter (PM 10 and PM 2.5);</w:t>
                      </w:r>
                    </w:p>
                    <w:p w14:paraId="20BA2FF8" w14:textId="77777777" w:rsidR="002647C7" w:rsidRPr="00F8750F"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 xml:space="preserve">Reduced ambient air levels of </w:t>
                      </w:r>
                      <w:proofErr w:type="spellStart"/>
                      <w:r w:rsidRPr="00F8750F">
                        <w:rPr>
                          <w:color w:val="000000" w:themeColor="text1"/>
                          <w:sz w:val="18"/>
                          <w:szCs w:val="18"/>
                        </w:rPr>
                        <w:t>NOx</w:t>
                      </w:r>
                      <w:proofErr w:type="spellEnd"/>
                      <w:r w:rsidRPr="00F8750F">
                        <w:rPr>
                          <w:color w:val="000000" w:themeColor="text1"/>
                          <w:sz w:val="18"/>
                          <w:szCs w:val="18"/>
                        </w:rPr>
                        <w:t xml:space="preserve"> and </w:t>
                      </w:r>
                      <w:proofErr w:type="spellStart"/>
                      <w:r w:rsidRPr="00F8750F">
                        <w:rPr>
                          <w:color w:val="000000" w:themeColor="text1"/>
                          <w:sz w:val="18"/>
                          <w:szCs w:val="18"/>
                        </w:rPr>
                        <w:t>SOx</w:t>
                      </w:r>
                      <w:proofErr w:type="spellEnd"/>
                      <w:r w:rsidRPr="00F8750F">
                        <w:rPr>
                          <w:color w:val="000000" w:themeColor="text1"/>
                          <w:sz w:val="18"/>
                          <w:szCs w:val="18"/>
                        </w:rPr>
                        <w:t xml:space="preserve">; </w:t>
                      </w:r>
                    </w:p>
                    <w:p w14:paraId="0F596046" w14:textId="490BA023" w:rsidR="002647C7" w:rsidRDefault="002647C7" w:rsidP="00F23D4A">
                      <w:pPr>
                        <w:pStyle w:val="NormalWeb"/>
                        <w:numPr>
                          <w:ilvl w:val="0"/>
                          <w:numId w:val="20"/>
                        </w:numPr>
                        <w:tabs>
                          <w:tab w:val="clear" w:pos="720"/>
                          <w:tab w:val="num" w:pos="284"/>
                        </w:tabs>
                        <w:spacing w:before="0" w:beforeAutospacing="0" w:after="0" w:afterAutospacing="0"/>
                        <w:ind w:left="284" w:hanging="284"/>
                        <w:rPr>
                          <w:color w:val="000000" w:themeColor="text1"/>
                          <w:sz w:val="18"/>
                          <w:szCs w:val="18"/>
                        </w:rPr>
                      </w:pPr>
                      <w:proofErr w:type="gramStart"/>
                      <w:r w:rsidRPr="00F8750F">
                        <w:rPr>
                          <w:color w:val="000000" w:themeColor="text1"/>
                          <w:sz w:val="18"/>
                          <w:szCs w:val="18"/>
                        </w:rPr>
                        <w:t>Reduced loads of sand and desert storm aerosols in ambient air.</w:t>
                      </w:r>
                      <w:proofErr w:type="gramEnd"/>
                    </w:p>
                    <w:p w14:paraId="5E0B3482" w14:textId="77777777" w:rsidR="002647C7" w:rsidRPr="00F8750F" w:rsidRDefault="002647C7" w:rsidP="003A17B0">
                      <w:pPr>
                        <w:pStyle w:val="NormalWeb"/>
                        <w:spacing w:before="0" w:beforeAutospacing="0" w:after="0" w:afterAutospacing="0"/>
                        <w:ind w:left="284"/>
                        <w:rPr>
                          <w:color w:val="000000" w:themeColor="text1"/>
                          <w:sz w:val="18"/>
                          <w:szCs w:val="18"/>
                        </w:rPr>
                      </w:pPr>
                    </w:p>
                    <w:p w14:paraId="72CF2894" w14:textId="77777777" w:rsidR="002647C7" w:rsidRDefault="002647C7" w:rsidP="00F8750F">
                      <w:pPr>
                        <w:pStyle w:val="NormalWeb"/>
                        <w:spacing w:before="0" w:beforeAutospacing="0" w:after="0" w:afterAutospacing="0"/>
                        <w:rPr>
                          <w:color w:val="000000" w:themeColor="text1"/>
                          <w:sz w:val="18"/>
                          <w:szCs w:val="18"/>
                        </w:rPr>
                      </w:pPr>
                    </w:p>
                    <w:p w14:paraId="1054BD17" w14:textId="77777777" w:rsidR="002647C7" w:rsidRDefault="002647C7" w:rsidP="00F8750F">
                      <w:pPr>
                        <w:pStyle w:val="NormalWeb"/>
                        <w:spacing w:before="0" w:beforeAutospacing="0" w:after="0" w:afterAutospacing="0"/>
                        <w:rPr>
                          <w:color w:val="000000" w:themeColor="text1"/>
                          <w:sz w:val="18"/>
                          <w:szCs w:val="18"/>
                        </w:rPr>
                      </w:pPr>
                    </w:p>
                    <w:p w14:paraId="54D8B421" w14:textId="77777777" w:rsidR="002647C7" w:rsidRPr="00205AF4" w:rsidRDefault="002647C7" w:rsidP="00205AF4">
                      <w:pPr>
                        <w:pStyle w:val="NormalWeb"/>
                        <w:spacing w:before="0" w:beforeAutospacing="0" w:after="0" w:afterAutospacing="0"/>
                        <w:rPr>
                          <w:color w:val="000000" w:themeColor="text1"/>
                          <w:sz w:val="18"/>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33312" behindDoc="0" locked="0" layoutInCell="1" allowOverlap="1" wp14:anchorId="313E02A6" wp14:editId="53F45820">
                <wp:simplePos x="0" y="0"/>
                <wp:positionH relativeFrom="column">
                  <wp:posOffset>-612140</wp:posOffset>
                </wp:positionH>
                <wp:positionV relativeFrom="paragraph">
                  <wp:posOffset>6170481</wp:posOffset>
                </wp:positionV>
                <wp:extent cx="6915150" cy="24765"/>
                <wp:effectExtent l="19050" t="19050" r="0" b="32385"/>
                <wp:wrapNone/>
                <wp:docPr id="564" name="Straight Connector 564"/>
                <wp:cNvGraphicFramePr/>
                <a:graphic xmlns:a="http://schemas.openxmlformats.org/drawingml/2006/main">
                  <a:graphicData uri="http://schemas.microsoft.com/office/word/2010/wordprocessingShape">
                    <wps:wsp>
                      <wps:cNvCnPr/>
                      <wps:spPr>
                        <a:xfrm>
                          <a:off x="0" y="0"/>
                          <a:ext cx="6915150" cy="24765"/>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4" o:spid="_x0000_s1026" style="position:absolute;z-index:251533312;visibility:visible;mso-wrap-style:square;mso-wrap-distance-left:9pt;mso-wrap-distance-top:0;mso-wrap-distance-right:9pt;mso-wrap-distance-bottom:0;mso-position-horizontal:absolute;mso-position-horizontal-relative:text;mso-position-vertical:absolute;mso-position-vertical-relative:text" from="-48.2pt,485.85pt" to="496.3pt,4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" strokecolor="black [3213]" strokeweight="2.5pt">
                <v:stroke dashstyle="dash"/>
              </v:line>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44576" behindDoc="0" locked="0" layoutInCell="1" allowOverlap="1" wp14:anchorId="57A5A51B" wp14:editId="5FE5A781">
                <wp:simplePos x="0" y="0"/>
                <wp:positionH relativeFrom="column">
                  <wp:posOffset>-113030</wp:posOffset>
                </wp:positionH>
                <wp:positionV relativeFrom="paragraph">
                  <wp:posOffset>4827270</wp:posOffset>
                </wp:positionV>
                <wp:extent cx="1949450" cy="1242060"/>
                <wp:effectExtent l="0" t="0" r="12700" b="15240"/>
                <wp:wrapNone/>
                <wp:docPr id="575" name="Rounded Rectangle 575"/>
                <wp:cNvGraphicFramePr/>
                <a:graphic xmlns:a="http://schemas.openxmlformats.org/drawingml/2006/main">
                  <a:graphicData uri="http://schemas.microsoft.com/office/word/2010/wordprocessingShape">
                    <wps:wsp>
                      <wps:cNvSpPr/>
                      <wps:spPr>
                        <a:xfrm>
                          <a:off x="0" y="0"/>
                          <a:ext cx="1949450" cy="1242060"/>
                        </a:xfrm>
                        <a:prstGeom prst="roundRect">
                          <a:avLst/>
                        </a:prstGeom>
                        <a:solidFill>
                          <a:schemeClr val="tx2">
                            <a:lumMod val="75000"/>
                          </a:schemeClr>
                        </a:solid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FCEF8E" w14:textId="77777777" w:rsidR="002647C7" w:rsidRPr="00F8750F" w:rsidRDefault="002647C7" w:rsidP="00F8750F">
                            <w:pPr>
                              <w:jc w:val="center"/>
                              <w:rPr>
                                <w:rFonts w:eastAsia="Times New Roman"/>
                                <w:sz w:val="18"/>
                                <w:szCs w:val="18"/>
                                <w:lang w:val="en-US"/>
                              </w:rPr>
                            </w:pPr>
                            <w:r w:rsidRPr="00F8750F">
                              <w:rPr>
                                <w:rFonts w:eastAsia="Times New Roman"/>
                                <w:sz w:val="18"/>
                                <w:szCs w:val="18"/>
                                <w:lang w:val="en-US"/>
                              </w:rPr>
                              <w:t>P</w:t>
                            </w:r>
                            <w:proofErr w:type="spellStart"/>
                            <w:r w:rsidRPr="00F8750F">
                              <w:rPr>
                                <w:rFonts w:eastAsia="Times New Roman"/>
                                <w:sz w:val="18"/>
                                <w:szCs w:val="18"/>
                              </w:rPr>
                              <w:t>olicies</w:t>
                            </w:r>
                            <w:proofErr w:type="spellEnd"/>
                            <w:r w:rsidRPr="00F8750F">
                              <w:rPr>
                                <w:rFonts w:eastAsia="Times New Roman"/>
                                <w:sz w:val="18"/>
                                <w:szCs w:val="18"/>
                              </w:rPr>
                              <w:t xml:space="preserve"> </w:t>
                            </w:r>
                            <w:r w:rsidRPr="00F8750F">
                              <w:rPr>
                                <w:rFonts w:eastAsia="Times New Roman"/>
                                <w:sz w:val="18"/>
                                <w:szCs w:val="18"/>
                                <w:lang w:val="en-US"/>
                              </w:rPr>
                              <w:t xml:space="preserve">and legal, institutional and fiscal strategies and mechanisms for sound chemicals management </w:t>
                            </w:r>
                            <w:r w:rsidRPr="00F8750F">
                              <w:rPr>
                                <w:rFonts w:eastAsia="Times New Roman"/>
                                <w:b/>
                                <w:bCs/>
                                <w:sz w:val="18"/>
                                <w:szCs w:val="18"/>
                                <w:lang w:val="en-US"/>
                              </w:rPr>
                              <w:t>mainstreamed</w:t>
                            </w:r>
                            <w:r w:rsidRPr="00F8750F">
                              <w:rPr>
                                <w:rFonts w:eastAsia="Times New Roman"/>
                                <w:sz w:val="18"/>
                                <w:szCs w:val="18"/>
                                <w:lang w:val="en-US"/>
                              </w:rPr>
                              <w:t xml:space="preserve"> with support of UNEP and enforced</w:t>
                            </w:r>
                            <w:r w:rsidRPr="00F8750F">
                              <w:rPr>
                                <w:rFonts w:eastAsia="Times New Roman"/>
                                <w:i/>
                                <w:iCs/>
                                <w:sz w:val="18"/>
                                <w:szCs w:val="18"/>
                                <w:lang w:val="en-US"/>
                              </w:rPr>
                              <w:t xml:space="preserve"> </w:t>
                            </w:r>
                            <w:r w:rsidRPr="00F8750F">
                              <w:rPr>
                                <w:rFonts w:eastAsia="Times New Roman"/>
                                <w:sz w:val="18"/>
                                <w:szCs w:val="18"/>
                                <w:lang w:val="en-US"/>
                              </w:rPr>
                              <w:t>by countries within the frameworks of relevant MEAs</w:t>
                            </w:r>
                            <w:r w:rsidRPr="00F8750F">
                              <w:rPr>
                                <w:rFonts w:eastAsia="Times New Roman"/>
                                <w:sz w:val="18"/>
                                <w:szCs w:val="18"/>
                              </w:rPr>
                              <w:t xml:space="preserve"> and SAICM</w:t>
                            </w:r>
                          </w:p>
                          <w:p w14:paraId="37388FC3" w14:textId="77777777" w:rsidR="002647C7" w:rsidRPr="00205AF4" w:rsidRDefault="002647C7" w:rsidP="00205AF4">
                            <w:pPr>
                              <w:jc w:val="center"/>
                              <w:rPr>
                                <w:sz w:val="18"/>
                                <w:lang w:val="en-US"/>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75" o:spid="_x0000_s1165" style="position:absolute;margin-left:-8.9pt;margin-top:380.1pt;width:153.5pt;height:97.8pt;z-index:251544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" fillcolor="#17365d [2415]" strokecolor="#548dd4 [1951]" strokeweight="1pt">
                <v:textbox inset=".25383mm,1.2692mm,.25383mm,1.2692mm">
                  <w:txbxContent>
                    <w:p w14:paraId="0AFCEF8E" w14:textId="77777777" w:rsidR="002647C7" w:rsidRPr="00F8750F" w:rsidRDefault="002647C7" w:rsidP="00F8750F">
                      <w:pPr>
                        <w:jc w:val="center"/>
                        <w:rPr>
                          <w:rFonts w:eastAsia="Times New Roman"/>
                          <w:sz w:val="18"/>
                          <w:szCs w:val="18"/>
                          <w:lang w:val="en-US"/>
                        </w:rPr>
                      </w:pPr>
                      <w:r w:rsidRPr="00F8750F">
                        <w:rPr>
                          <w:rFonts w:eastAsia="Times New Roman"/>
                          <w:sz w:val="18"/>
                          <w:szCs w:val="18"/>
                          <w:lang w:val="en-US"/>
                        </w:rPr>
                        <w:t>P</w:t>
                      </w:r>
                      <w:proofErr w:type="spellStart"/>
                      <w:r w:rsidRPr="00F8750F">
                        <w:rPr>
                          <w:rFonts w:eastAsia="Times New Roman"/>
                          <w:sz w:val="18"/>
                          <w:szCs w:val="18"/>
                        </w:rPr>
                        <w:t>olicies</w:t>
                      </w:r>
                      <w:proofErr w:type="spellEnd"/>
                      <w:r w:rsidRPr="00F8750F">
                        <w:rPr>
                          <w:rFonts w:eastAsia="Times New Roman"/>
                          <w:sz w:val="18"/>
                          <w:szCs w:val="18"/>
                        </w:rPr>
                        <w:t xml:space="preserve"> </w:t>
                      </w:r>
                      <w:r w:rsidRPr="00F8750F">
                        <w:rPr>
                          <w:rFonts w:eastAsia="Times New Roman"/>
                          <w:sz w:val="18"/>
                          <w:szCs w:val="18"/>
                          <w:lang w:val="en-US"/>
                        </w:rPr>
                        <w:t xml:space="preserve">and legal, institutional and fiscal strategies and mechanisms for sound chemicals management </w:t>
                      </w:r>
                      <w:r w:rsidRPr="00F8750F">
                        <w:rPr>
                          <w:rFonts w:eastAsia="Times New Roman"/>
                          <w:b/>
                          <w:bCs/>
                          <w:sz w:val="18"/>
                          <w:szCs w:val="18"/>
                          <w:lang w:val="en-US"/>
                        </w:rPr>
                        <w:t>mainstreamed</w:t>
                      </w:r>
                      <w:r w:rsidRPr="00F8750F">
                        <w:rPr>
                          <w:rFonts w:eastAsia="Times New Roman"/>
                          <w:sz w:val="18"/>
                          <w:szCs w:val="18"/>
                          <w:lang w:val="en-US"/>
                        </w:rPr>
                        <w:t xml:space="preserve"> with support of UNEP and enforced</w:t>
                      </w:r>
                      <w:r w:rsidRPr="00F8750F">
                        <w:rPr>
                          <w:rFonts w:eastAsia="Times New Roman"/>
                          <w:i/>
                          <w:iCs/>
                          <w:sz w:val="18"/>
                          <w:szCs w:val="18"/>
                          <w:lang w:val="en-US"/>
                        </w:rPr>
                        <w:t xml:space="preserve"> </w:t>
                      </w:r>
                      <w:r w:rsidRPr="00F8750F">
                        <w:rPr>
                          <w:rFonts w:eastAsia="Times New Roman"/>
                          <w:sz w:val="18"/>
                          <w:szCs w:val="18"/>
                          <w:lang w:val="en-US"/>
                        </w:rPr>
                        <w:t>by countries within the frameworks of relevant MEAs</w:t>
                      </w:r>
                      <w:r w:rsidRPr="00F8750F">
                        <w:rPr>
                          <w:rFonts w:eastAsia="Times New Roman"/>
                          <w:sz w:val="18"/>
                          <w:szCs w:val="18"/>
                        </w:rPr>
                        <w:t xml:space="preserve"> and SAICM</w:t>
                      </w:r>
                    </w:p>
                    <w:p w14:paraId="37388FC3" w14:textId="77777777" w:rsidR="002647C7" w:rsidRPr="00205AF4" w:rsidRDefault="002647C7" w:rsidP="00205AF4">
                      <w:pPr>
                        <w:jc w:val="center"/>
                        <w:rPr>
                          <w:sz w:val="18"/>
                          <w:lang w:val="en-US"/>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45600" behindDoc="0" locked="0" layoutInCell="1" allowOverlap="1" wp14:anchorId="53C77F14" wp14:editId="0857DE94">
                <wp:simplePos x="0" y="0"/>
                <wp:positionH relativeFrom="column">
                  <wp:posOffset>2139950</wp:posOffset>
                </wp:positionH>
                <wp:positionV relativeFrom="paragraph">
                  <wp:posOffset>4827270</wp:posOffset>
                </wp:positionV>
                <wp:extent cx="1937385" cy="1242060"/>
                <wp:effectExtent l="0" t="0" r="24765" b="15240"/>
                <wp:wrapNone/>
                <wp:docPr id="576" name="Rounded Rectangle 576"/>
                <wp:cNvGraphicFramePr/>
                <a:graphic xmlns:a="http://schemas.openxmlformats.org/drawingml/2006/main">
                  <a:graphicData uri="http://schemas.microsoft.com/office/word/2010/wordprocessingShape">
                    <wps:wsp>
                      <wps:cNvSpPr/>
                      <wps:spPr>
                        <a:xfrm>
                          <a:off x="0" y="0"/>
                          <a:ext cx="1937385" cy="1242060"/>
                        </a:xfrm>
                        <a:prstGeom prst="roundRect">
                          <a:avLst/>
                        </a:prstGeom>
                        <a:solidFill>
                          <a:schemeClr val="tx2">
                            <a:lumMod val="75000"/>
                          </a:schemeClr>
                        </a:solid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61139A" w14:textId="77777777" w:rsidR="002647C7" w:rsidRPr="00F8750F" w:rsidRDefault="002647C7" w:rsidP="00F8750F">
                            <w:pPr>
                              <w:jc w:val="center"/>
                              <w:rPr>
                                <w:rFonts w:eastAsia="Times New Roman"/>
                                <w:sz w:val="18"/>
                                <w:szCs w:val="18"/>
                                <w:lang w:val="en-US"/>
                              </w:rPr>
                            </w:pPr>
                            <w:r w:rsidRPr="00F8750F">
                              <w:rPr>
                                <w:rFonts w:eastAsia="Times New Roman"/>
                                <w:sz w:val="18"/>
                                <w:szCs w:val="18"/>
                                <w:lang w:val="en-US"/>
                              </w:rPr>
                              <w:t>P</w:t>
                            </w:r>
                            <w:proofErr w:type="spellStart"/>
                            <w:r w:rsidRPr="00F8750F">
                              <w:rPr>
                                <w:rFonts w:eastAsia="Times New Roman"/>
                                <w:sz w:val="18"/>
                                <w:szCs w:val="18"/>
                              </w:rPr>
                              <w:t>olicies</w:t>
                            </w:r>
                            <w:proofErr w:type="spellEnd"/>
                            <w:r w:rsidRPr="00F8750F">
                              <w:rPr>
                                <w:rFonts w:eastAsia="Times New Roman"/>
                                <w:sz w:val="18"/>
                                <w:szCs w:val="18"/>
                              </w:rPr>
                              <w:t xml:space="preserve"> </w:t>
                            </w:r>
                            <w:r w:rsidRPr="00F8750F">
                              <w:rPr>
                                <w:rFonts w:eastAsia="Times New Roman"/>
                                <w:sz w:val="18"/>
                                <w:szCs w:val="18"/>
                                <w:lang w:val="en-US"/>
                              </w:rPr>
                              <w:t xml:space="preserve">and legal, institutional and fiscal strategies and mechanisms for waste prevention and sound management </w:t>
                            </w:r>
                            <w:r w:rsidRPr="00F8750F">
                              <w:rPr>
                                <w:rFonts w:eastAsia="Times New Roman"/>
                                <w:b/>
                                <w:bCs/>
                                <w:sz w:val="18"/>
                                <w:szCs w:val="18"/>
                                <w:lang w:val="en-US"/>
                              </w:rPr>
                              <w:t>mainstreamed</w:t>
                            </w:r>
                            <w:r w:rsidRPr="00F8750F">
                              <w:rPr>
                                <w:rFonts w:eastAsia="Times New Roman"/>
                                <w:sz w:val="18"/>
                                <w:szCs w:val="18"/>
                                <w:lang w:val="en-US"/>
                              </w:rPr>
                              <w:t xml:space="preserve"> with the support of UNEP and enforced</w:t>
                            </w:r>
                            <w:r w:rsidRPr="00F8750F">
                              <w:rPr>
                                <w:rFonts w:eastAsia="Times New Roman"/>
                                <w:i/>
                                <w:iCs/>
                                <w:sz w:val="18"/>
                                <w:szCs w:val="18"/>
                                <w:lang w:val="en-US"/>
                              </w:rPr>
                              <w:t xml:space="preserve"> </w:t>
                            </w:r>
                            <w:r w:rsidRPr="00F8750F">
                              <w:rPr>
                                <w:rFonts w:eastAsia="Times New Roman"/>
                                <w:sz w:val="18"/>
                                <w:szCs w:val="18"/>
                                <w:lang w:val="en-US"/>
                              </w:rPr>
                              <w:t>by countries within the frameworks of relevant MEAs</w:t>
                            </w:r>
                            <w:r w:rsidRPr="00F8750F">
                              <w:rPr>
                                <w:rFonts w:eastAsia="Times New Roman"/>
                                <w:sz w:val="18"/>
                                <w:szCs w:val="18"/>
                              </w:rPr>
                              <w:t xml:space="preserve"> and SAICM</w:t>
                            </w:r>
                          </w:p>
                          <w:p w14:paraId="02CC7BC8" w14:textId="77777777" w:rsidR="002647C7" w:rsidRPr="00205AF4" w:rsidRDefault="002647C7" w:rsidP="00205AF4">
                            <w:pPr>
                              <w:jc w:val="center"/>
                              <w:rPr>
                                <w:sz w:val="18"/>
                                <w:lang w:val="en-US"/>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76" o:spid="_x0000_s1166" style="position:absolute;margin-left:168.5pt;margin-top:380.1pt;width:152.55pt;height:97.8pt;z-index:25154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" fillcolor="#17365d [2415]" strokecolor="#548dd4 [1951]" strokeweight="1pt">
                <v:textbox inset=".25383mm,1.2692mm,.25383mm,1.2692mm">
                  <w:txbxContent>
                    <w:p w14:paraId="3561139A" w14:textId="77777777" w:rsidR="002647C7" w:rsidRPr="00F8750F" w:rsidRDefault="002647C7" w:rsidP="00F8750F">
                      <w:pPr>
                        <w:jc w:val="center"/>
                        <w:rPr>
                          <w:rFonts w:eastAsia="Times New Roman"/>
                          <w:sz w:val="18"/>
                          <w:szCs w:val="18"/>
                          <w:lang w:val="en-US"/>
                        </w:rPr>
                      </w:pPr>
                      <w:r w:rsidRPr="00F8750F">
                        <w:rPr>
                          <w:rFonts w:eastAsia="Times New Roman"/>
                          <w:sz w:val="18"/>
                          <w:szCs w:val="18"/>
                          <w:lang w:val="en-US"/>
                        </w:rPr>
                        <w:t>P</w:t>
                      </w:r>
                      <w:proofErr w:type="spellStart"/>
                      <w:r w:rsidRPr="00F8750F">
                        <w:rPr>
                          <w:rFonts w:eastAsia="Times New Roman"/>
                          <w:sz w:val="18"/>
                          <w:szCs w:val="18"/>
                        </w:rPr>
                        <w:t>olicies</w:t>
                      </w:r>
                      <w:proofErr w:type="spellEnd"/>
                      <w:r w:rsidRPr="00F8750F">
                        <w:rPr>
                          <w:rFonts w:eastAsia="Times New Roman"/>
                          <w:sz w:val="18"/>
                          <w:szCs w:val="18"/>
                        </w:rPr>
                        <w:t xml:space="preserve"> </w:t>
                      </w:r>
                      <w:r w:rsidRPr="00F8750F">
                        <w:rPr>
                          <w:rFonts w:eastAsia="Times New Roman"/>
                          <w:sz w:val="18"/>
                          <w:szCs w:val="18"/>
                          <w:lang w:val="en-US"/>
                        </w:rPr>
                        <w:t xml:space="preserve">and legal, institutional and fiscal strategies and mechanisms for waste prevention and sound management </w:t>
                      </w:r>
                      <w:r w:rsidRPr="00F8750F">
                        <w:rPr>
                          <w:rFonts w:eastAsia="Times New Roman"/>
                          <w:b/>
                          <w:bCs/>
                          <w:sz w:val="18"/>
                          <w:szCs w:val="18"/>
                          <w:lang w:val="en-US"/>
                        </w:rPr>
                        <w:t>mainstreamed</w:t>
                      </w:r>
                      <w:r w:rsidRPr="00F8750F">
                        <w:rPr>
                          <w:rFonts w:eastAsia="Times New Roman"/>
                          <w:sz w:val="18"/>
                          <w:szCs w:val="18"/>
                          <w:lang w:val="en-US"/>
                        </w:rPr>
                        <w:t xml:space="preserve"> with the support of UNEP and enforced</w:t>
                      </w:r>
                      <w:r w:rsidRPr="00F8750F">
                        <w:rPr>
                          <w:rFonts w:eastAsia="Times New Roman"/>
                          <w:i/>
                          <w:iCs/>
                          <w:sz w:val="18"/>
                          <w:szCs w:val="18"/>
                          <w:lang w:val="en-US"/>
                        </w:rPr>
                        <w:t xml:space="preserve"> </w:t>
                      </w:r>
                      <w:r w:rsidRPr="00F8750F">
                        <w:rPr>
                          <w:rFonts w:eastAsia="Times New Roman"/>
                          <w:sz w:val="18"/>
                          <w:szCs w:val="18"/>
                          <w:lang w:val="en-US"/>
                        </w:rPr>
                        <w:t>by countries within the frameworks of relevant MEAs</w:t>
                      </w:r>
                      <w:r w:rsidRPr="00F8750F">
                        <w:rPr>
                          <w:rFonts w:eastAsia="Times New Roman"/>
                          <w:sz w:val="18"/>
                          <w:szCs w:val="18"/>
                        </w:rPr>
                        <w:t xml:space="preserve"> and SAICM</w:t>
                      </w:r>
                    </w:p>
                    <w:p w14:paraId="02CC7BC8" w14:textId="77777777" w:rsidR="002647C7" w:rsidRPr="00205AF4" w:rsidRDefault="002647C7" w:rsidP="00205AF4">
                      <w:pPr>
                        <w:jc w:val="center"/>
                        <w:rPr>
                          <w:sz w:val="18"/>
                          <w:lang w:val="en-US"/>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55840" behindDoc="0" locked="0" layoutInCell="1" allowOverlap="1" wp14:anchorId="47F73BD2" wp14:editId="2E0277A8">
                <wp:simplePos x="0" y="0"/>
                <wp:positionH relativeFrom="column">
                  <wp:posOffset>4334510</wp:posOffset>
                </wp:positionH>
                <wp:positionV relativeFrom="paragraph">
                  <wp:posOffset>5478966</wp:posOffset>
                </wp:positionV>
                <wp:extent cx="1937385" cy="588010"/>
                <wp:effectExtent l="0" t="0" r="24765" b="21590"/>
                <wp:wrapNone/>
                <wp:docPr id="586" name="Rounded Rectangle 586"/>
                <wp:cNvGraphicFramePr/>
                <a:graphic xmlns:a="http://schemas.openxmlformats.org/drawingml/2006/main">
                  <a:graphicData uri="http://schemas.microsoft.com/office/word/2010/wordprocessingShape">
                    <wps:wsp>
                      <wps:cNvSpPr/>
                      <wps:spPr>
                        <a:xfrm>
                          <a:off x="0" y="0"/>
                          <a:ext cx="1937385" cy="588010"/>
                        </a:xfrm>
                        <a:prstGeom prst="roundRect">
                          <a:avLst/>
                        </a:prstGeom>
                        <a:solidFill>
                          <a:schemeClr val="tx2">
                            <a:lumMod val="75000"/>
                          </a:schemeClr>
                        </a:solid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A94D0D" w14:textId="77777777" w:rsidR="002647C7" w:rsidRPr="00667FCD" w:rsidRDefault="002647C7" w:rsidP="00667FCD">
                            <w:pPr>
                              <w:jc w:val="center"/>
                              <w:rPr>
                                <w:rFonts w:eastAsia="Times New Roman"/>
                                <w:sz w:val="18"/>
                                <w:szCs w:val="18"/>
                                <w:lang w:val="en-US"/>
                              </w:rPr>
                            </w:pPr>
                            <w:r w:rsidRPr="00667FCD">
                              <w:rPr>
                                <w:rFonts w:eastAsia="Times New Roman"/>
                                <w:sz w:val="18"/>
                                <w:szCs w:val="18"/>
                                <w:lang w:val="en-US"/>
                              </w:rPr>
                              <w:t xml:space="preserve">High-quality data and assessments publicly made available </w:t>
                            </w:r>
                            <w:r w:rsidRPr="00667FCD">
                              <w:rPr>
                                <w:rFonts w:eastAsia="Times New Roman"/>
                                <w:sz w:val="18"/>
                                <w:szCs w:val="18"/>
                              </w:rPr>
                              <w:t>with the support of UNEP</w:t>
                            </w:r>
                          </w:p>
                          <w:p w14:paraId="3A5F7C97" w14:textId="77777777" w:rsidR="002647C7" w:rsidRPr="00205AF4" w:rsidRDefault="002647C7" w:rsidP="00205AF4">
                            <w:pPr>
                              <w:jc w:val="center"/>
                              <w:rPr>
                                <w:sz w:val="18"/>
                                <w:lang w:val="en-US"/>
                              </w:rPr>
                            </w:pPr>
                          </w:p>
                        </w:txbxContent>
                      </wps:txbx>
                      <wps:bodyPr lIns="9138" tIns="45690" rIns="9138" bIns="45690" anchor="ctr"/>
                    </wps:wsp>
                  </a:graphicData>
                </a:graphic>
              </wp:anchor>
            </w:drawing>
          </mc:Choice>
          <mc:Fallback>
            <w:pict>
              <v:roundrect id="Rounded Rectangle 586" o:spid="_x0000_s1167" style="position:absolute;margin-left:341.3pt;margin-top:431.4pt;width:152.55pt;height:46.3pt;z-index:251555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" fillcolor="#17365d [2415]" strokecolor="#548dd4 [1951]" strokeweight="1pt">
                <v:textbox inset=".25383mm,1.2692mm,.25383mm,1.2692mm">
                  <w:txbxContent>
                    <w:p w14:paraId="2CA94D0D" w14:textId="77777777" w:rsidR="002647C7" w:rsidRPr="00667FCD" w:rsidRDefault="002647C7" w:rsidP="00667FCD">
                      <w:pPr>
                        <w:jc w:val="center"/>
                        <w:rPr>
                          <w:rFonts w:eastAsia="Times New Roman"/>
                          <w:sz w:val="18"/>
                          <w:szCs w:val="18"/>
                          <w:lang w:val="en-US"/>
                        </w:rPr>
                      </w:pPr>
                      <w:r w:rsidRPr="00667FCD">
                        <w:rPr>
                          <w:rFonts w:eastAsia="Times New Roman"/>
                          <w:sz w:val="18"/>
                          <w:szCs w:val="18"/>
                          <w:lang w:val="en-US"/>
                        </w:rPr>
                        <w:t xml:space="preserve">High-quality data and assessments publicly made available </w:t>
                      </w:r>
                      <w:r w:rsidRPr="00667FCD">
                        <w:rPr>
                          <w:rFonts w:eastAsia="Times New Roman"/>
                          <w:sz w:val="18"/>
                          <w:szCs w:val="18"/>
                        </w:rPr>
                        <w:t>with the support of UNEP</w:t>
                      </w:r>
                    </w:p>
                    <w:p w14:paraId="3A5F7C97" w14:textId="77777777" w:rsidR="002647C7" w:rsidRPr="00205AF4" w:rsidRDefault="002647C7" w:rsidP="00205AF4">
                      <w:pPr>
                        <w:jc w:val="center"/>
                        <w:rPr>
                          <w:sz w:val="18"/>
                          <w:lang w:val="en-US"/>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57888" behindDoc="0" locked="0" layoutInCell="1" allowOverlap="1" wp14:anchorId="31254051" wp14:editId="163EF4E4">
                <wp:simplePos x="0" y="0"/>
                <wp:positionH relativeFrom="column">
                  <wp:posOffset>4329430</wp:posOffset>
                </wp:positionH>
                <wp:positionV relativeFrom="paragraph">
                  <wp:posOffset>4837430</wp:posOffset>
                </wp:positionV>
                <wp:extent cx="1937385" cy="590550"/>
                <wp:effectExtent l="0" t="0" r="24765" b="19050"/>
                <wp:wrapNone/>
                <wp:docPr id="588" name="Rounded Rectangle 588"/>
                <wp:cNvGraphicFramePr/>
                <a:graphic xmlns:a="http://schemas.openxmlformats.org/drawingml/2006/main">
                  <a:graphicData uri="http://schemas.microsoft.com/office/word/2010/wordprocessingShape">
                    <wps:wsp>
                      <wps:cNvSpPr/>
                      <wps:spPr>
                        <a:xfrm>
                          <a:off x="0" y="0"/>
                          <a:ext cx="1937385" cy="590550"/>
                        </a:xfrm>
                        <a:prstGeom prst="roundRect">
                          <a:avLst/>
                        </a:prstGeom>
                        <a:solidFill>
                          <a:schemeClr val="tx2">
                            <a:lumMod val="75000"/>
                          </a:schemeClr>
                        </a:solid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6FD3F7" w14:textId="38657AF4" w:rsidR="002647C7" w:rsidRPr="00667FCD" w:rsidRDefault="002647C7" w:rsidP="00667FCD">
                            <w:pPr>
                              <w:pStyle w:val="NormalWeb"/>
                              <w:kinsoku w:val="0"/>
                              <w:overflowPunct w:val="0"/>
                              <w:spacing w:line="228" w:lineRule="auto"/>
                              <w:jc w:val="center"/>
                              <w:rPr>
                                <w:sz w:val="18"/>
                                <w:szCs w:val="18"/>
                              </w:rPr>
                            </w:pPr>
                            <w:r w:rsidRPr="00667FCD">
                              <w:rPr>
                                <w:sz w:val="18"/>
                                <w:szCs w:val="18"/>
                              </w:rPr>
                              <w:t xml:space="preserve">Global </w:t>
                            </w:r>
                            <w:r w:rsidRPr="00667FCD">
                              <w:rPr>
                                <w:sz w:val="18"/>
                                <w:szCs w:val="18"/>
                                <w:lang w:val="en-GB"/>
                              </w:rPr>
                              <w:t>effort to support countries adopt national air quality standards with the support of UNEP</w:t>
                            </w:r>
                          </w:p>
                          <w:p w14:paraId="5AC06905" w14:textId="0BBC4AAE" w:rsidR="002647C7" w:rsidRPr="00205AF4" w:rsidRDefault="002647C7" w:rsidP="00667FCD">
                            <w:pPr>
                              <w:pStyle w:val="NormalWeb"/>
                              <w:kinsoku w:val="0"/>
                              <w:overflowPunct w:val="0"/>
                              <w:spacing w:before="0" w:beforeAutospacing="0" w:after="0" w:afterAutospacing="0" w:line="228" w:lineRule="auto"/>
                              <w:jc w:val="center"/>
                              <w:rPr>
                                <w:sz w:val="18"/>
                              </w:rPr>
                            </w:pPr>
                          </w:p>
                        </w:txbxContent>
                      </wps:txbx>
                      <wps:bodyPr lIns="9138" tIns="45690" rIns="9138" bIns="45690" anchor="ctr"/>
                    </wps:wsp>
                  </a:graphicData>
                </a:graphic>
              </wp:anchor>
            </w:drawing>
          </mc:Choice>
          <mc:Fallback>
            <w:pict>
              <v:roundrect id="Rounded Rectangle 588" o:spid="_x0000_s1168" style="position:absolute;margin-left:340.9pt;margin-top:380.9pt;width:152.55pt;height:46.5pt;z-index:251557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" fillcolor="#17365d [2415]" strokecolor="#548dd4 [1951]" strokeweight="1pt">
                <v:textbox inset=".25383mm,1.2692mm,.25383mm,1.2692mm">
                  <w:txbxContent>
                    <w:p w14:paraId="7C6FD3F7" w14:textId="38657AF4" w:rsidR="002647C7" w:rsidRPr="00667FCD" w:rsidRDefault="002647C7" w:rsidP="00667FCD">
                      <w:pPr>
                        <w:pStyle w:val="NormalWeb"/>
                        <w:kinsoku w:val="0"/>
                        <w:overflowPunct w:val="0"/>
                        <w:spacing w:line="228" w:lineRule="auto"/>
                        <w:jc w:val="center"/>
                        <w:rPr>
                          <w:sz w:val="18"/>
                          <w:szCs w:val="18"/>
                        </w:rPr>
                      </w:pPr>
                      <w:r w:rsidRPr="00667FCD">
                        <w:rPr>
                          <w:sz w:val="18"/>
                          <w:szCs w:val="18"/>
                        </w:rPr>
                        <w:t xml:space="preserve">Global </w:t>
                      </w:r>
                      <w:r w:rsidRPr="00667FCD">
                        <w:rPr>
                          <w:sz w:val="18"/>
                          <w:szCs w:val="18"/>
                          <w:lang w:val="en-GB"/>
                        </w:rPr>
                        <w:t>effort to support countries adopt national air quality standards with the support of UNEP</w:t>
                      </w:r>
                    </w:p>
                    <w:p w14:paraId="5AC06905" w14:textId="0BBC4AAE" w:rsidR="002647C7" w:rsidRPr="00205AF4" w:rsidRDefault="002647C7" w:rsidP="00667FCD">
                      <w:pPr>
                        <w:pStyle w:val="NormalWeb"/>
                        <w:kinsoku w:val="0"/>
                        <w:overflowPunct w:val="0"/>
                        <w:spacing w:before="0" w:beforeAutospacing="0" w:after="0" w:afterAutospacing="0" w:line="228" w:lineRule="auto"/>
                        <w:jc w:val="center"/>
                        <w:rPr>
                          <w:sz w:val="18"/>
                        </w:rPr>
                      </w:pPr>
                    </w:p>
                  </w:txbxContent>
                </v:textbox>
              </v:roundrect>
            </w:pict>
          </mc:Fallback>
        </mc:AlternateContent>
      </w:r>
      <w:r w:rsidR="000662BD">
        <w:rPr>
          <w:bCs/>
          <w:i/>
          <w:iCs/>
          <w:noProof/>
          <w:color w:val="808080"/>
          <w:spacing w:val="-20"/>
          <w:sz w:val="44"/>
          <w:szCs w:val="44"/>
          <w:lang w:val="en-US" w:eastAsia="en-US"/>
        </w:rPr>
        <mc:AlternateContent>
          <mc:Choice Requires="wps">
            <w:drawing>
              <wp:anchor distT="0" distB="0" distL="114300" distR="114300" simplePos="0" relativeHeight="251548672" behindDoc="0" locked="0" layoutInCell="1" allowOverlap="1" wp14:anchorId="3A6EAA2E" wp14:editId="31636529">
                <wp:simplePos x="0" y="0"/>
                <wp:positionH relativeFrom="column">
                  <wp:posOffset>2139950</wp:posOffset>
                </wp:positionH>
                <wp:positionV relativeFrom="paragraph">
                  <wp:posOffset>2002155</wp:posOffset>
                </wp:positionV>
                <wp:extent cx="1938020" cy="2593975"/>
                <wp:effectExtent l="0" t="0" r="24130" b="15875"/>
                <wp:wrapNone/>
                <wp:docPr id="579" name="Rounded Rectangle 579"/>
                <wp:cNvGraphicFramePr/>
                <a:graphic xmlns:a="http://schemas.openxmlformats.org/drawingml/2006/main">
                  <a:graphicData uri="http://schemas.microsoft.com/office/word/2010/wordprocessingShape">
                    <wps:wsp>
                      <wps:cNvSpPr/>
                      <wps:spPr>
                        <a:xfrm>
                          <a:off x="0" y="0"/>
                          <a:ext cx="1938020" cy="2593975"/>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CBAD6E" w14:textId="282AA87A" w:rsidR="002647C7" w:rsidRPr="00F8750F" w:rsidRDefault="002647C7" w:rsidP="00F8750F">
                            <w:pPr>
                              <w:pStyle w:val="NormalWeb"/>
                              <w:spacing w:before="0" w:beforeAutospacing="0" w:after="40" w:afterAutospacing="0"/>
                              <w:rPr>
                                <w:b/>
                                <w:bCs/>
                                <w:color w:val="000000" w:themeColor="text1"/>
                                <w:sz w:val="18"/>
                                <w:szCs w:val="18"/>
                                <w:lang w:val="en-GB"/>
                              </w:rPr>
                            </w:pPr>
                            <w:r w:rsidRPr="00F8750F">
                              <w:rPr>
                                <w:b/>
                                <w:bCs/>
                                <w:color w:val="000000" w:themeColor="text1"/>
                                <w:sz w:val="18"/>
                                <w:szCs w:val="18"/>
                                <w:lang w:val="en-GB"/>
                              </w:rPr>
                              <w:t xml:space="preserve">Indicators </w:t>
                            </w:r>
                          </w:p>
                          <w:p w14:paraId="5DC94A99" w14:textId="77777777" w:rsidR="002647C7" w:rsidRPr="00F8750F" w:rsidRDefault="002647C7" w:rsidP="00F23D4A">
                            <w:pPr>
                              <w:pStyle w:val="NormalWeb"/>
                              <w:numPr>
                                <w:ilvl w:val="0"/>
                                <w:numId w:val="21"/>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Increased percentage of urban solid waste regularly collected and well managed (disaggregated by type of waste);</w:t>
                            </w:r>
                          </w:p>
                          <w:p w14:paraId="0E3FB02B" w14:textId="77777777" w:rsidR="002647C7" w:rsidRPr="00F8750F" w:rsidRDefault="002647C7" w:rsidP="00F23D4A">
                            <w:pPr>
                              <w:pStyle w:val="NormalWeb"/>
                              <w:numPr>
                                <w:ilvl w:val="0"/>
                                <w:numId w:val="21"/>
                              </w:numPr>
                              <w:spacing w:before="0" w:beforeAutospacing="0" w:after="0" w:afterAutospacing="0"/>
                              <w:ind w:left="284" w:hanging="284"/>
                              <w:rPr>
                                <w:color w:val="000000" w:themeColor="text1"/>
                                <w:sz w:val="18"/>
                                <w:szCs w:val="18"/>
                              </w:rPr>
                            </w:pPr>
                            <w:r w:rsidRPr="00F8750F">
                              <w:rPr>
                                <w:color w:val="000000" w:themeColor="text1"/>
                                <w:sz w:val="18"/>
                                <w:szCs w:val="18"/>
                              </w:rPr>
                              <w:t>Increased number of Parties to international  MEAs on hazardous and other chemicals and waste that meet their commitments and obligations in transmitting information as required by each relevant agreement;</w:t>
                            </w:r>
                          </w:p>
                          <w:p w14:paraId="039F746C" w14:textId="637B0CC5" w:rsidR="002647C7" w:rsidRDefault="002647C7" w:rsidP="00F23D4A">
                            <w:pPr>
                              <w:pStyle w:val="NormalWeb"/>
                              <w:numPr>
                                <w:ilvl w:val="0"/>
                                <w:numId w:val="21"/>
                              </w:numPr>
                              <w:spacing w:before="0" w:beforeAutospacing="0" w:after="0" w:afterAutospacing="0"/>
                              <w:ind w:left="284" w:hanging="284"/>
                              <w:rPr>
                                <w:color w:val="000000" w:themeColor="text1"/>
                                <w:sz w:val="18"/>
                                <w:szCs w:val="18"/>
                              </w:rPr>
                            </w:pPr>
                            <w:proofErr w:type="gramStart"/>
                            <w:r w:rsidRPr="00F8750F">
                              <w:rPr>
                                <w:color w:val="000000" w:themeColor="text1"/>
                                <w:sz w:val="18"/>
                                <w:szCs w:val="18"/>
                              </w:rPr>
                              <w:t>Increased  national</w:t>
                            </w:r>
                            <w:proofErr w:type="gramEnd"/>
                            <w:r w:rsidRPr="00F8750F">
                              <w:rPr>
                                <w:color w:val="000000" w:themeColor="text1"/>
                                <w:sz w:val="18"/>
                                <w:szCs w:val="18"/>
                              </w:rPr>
                              <w:t xml:space="preserve">  waste recycling rates</w:t>
                            </w:r>
                            <w:r w:rsidRPr="00F8750F">
                              <w:rPr>
                                <w:sz w:val="18"/>
                                <w:szCs w:val="18"/>
                                <w:lang w:val="en-GB"/>
                              </w:rPr>
                              <w:t xml:space="preserve"> </w:t>
                            </w:r>
                            <w:r w:rsidRPr="00F8750F">
                              <w:rPr>
                                <w:color w:val="000000" w:themeColor="text1"/>
                                <w:sz w:val="18"/>
                                <w:szCs w:val="18"/>
                              </w:rPr>
                              <w:t>in tons of material recycled.</w:t>
                            </w:r>
                          </w:p>
                          <w:p w14:paraId="02A5D7A8" w14:textId="77777777" w:rsidR="002647C7" w:rsidRDefault="002647C7" w:rsidP="00F8750F">
                            <w:pPr>
                              <w:pStyle w:val="NormalWeb"/>
                              <w:spacing w:before="0" w:beforeAutospacing="0" w:after="0" w:afterAutospacing="0"/>
                              <w:rPr>
                                <w:color w:val="000000" w:themeColor="text1"/>
                                <w:sz w:val="18"/>
                                <w:szCs w:val="18"/>
                              </w:rPr>
                            </w:pPr>
                          </w:p>
                          <w:p w14:paraId="2F4F05B3" w14:textId="77777777" w:rsidR="002647C7" w:rsidRPr="00205AF4" w:rsidRDefault="002647C7" w:rsidP="00205AF4">
                            <w:pPr>
                              <w:pStyle w:val="NormalWeb"/>
                              <w:spacing w:before="0" w:beforeAutospacing="0" w:after="0" w:afterAutospacing="0"/>
                              <w:rPr>
                                <w:color w:val="000000" w:themeColor="text1"/>
                                <w:sz w:val="18"/>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79" o:spid="_x0000_s1169" style="position:absolute;margin-left:168.5pt;margin-top:157.65pt;width:152.6pt;height:204.25pt;z-index:251548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" fillcolor="#e5b8b7 [1301]" strokecolor="#d99594 [1941]" strokeweight="1pt">
                <v:textbox inset=".25383mm,1.2692mm,.25383mm,1.2692mm">
                  <w:txbxContent>
                    <w:p w14:paraId="61CBAD6E" w14:textId="282AA87A" w:rsidR="002647C7" w:rsidRPr="00F8750F" w:rsidRDefault="002647C7" w:rsidP="00F8750F">
                      <w:pPr>
                        <w:pStyle w:val="NormalWeb"/>
                        <w:spacing w:before="0" w:beforeAutospacing="0" w:after="40" w:afterAutospacing="0"/>
                        <w:rPr>
                          <w:b/>
                          <w:bCs/>
                          <w:color w:val="000000" w:themeColor="text1"/>
                          <w:sz w:val="18"/>
                          <w:szCs w:val="18"/>
                          <w:lang w:val="en-GB"/>
                        </w:rPr>
                      </w:pPr>
                      <w:r w:rsidRPr="00F8750F">
                        <w:rPr>
                          <w:b/>
                          <w:bCs/>
                          <w:color w:val="000000" w:themeColor="text1"/>
                          <w:sz w:val="18"/>
                          <w:szCs w:val="18"/>
                          <w:lang w:val="en-GB"/>
                        </w:rPr>
                        <w:t xml:space="preserve">Indicators </w:t>
                      </w:r>
                    </w:p>
                    <w:p w14:paraId="5DC94A99" w14:textId="77777777" w:rsidR="002647C7" w:rsidRPr="00F8750F" w:rsidRDefault="002647C7" w:rsidP="00F23D4A">
                      <w:pPr>
                        <w:pStyle w:val="NormalWeb"/>
                        <w:numPr>
                          <w:ilvl w:val="0"/>
                          <w:numId w:val="21"/>
                        </w:numPr>
                        <w:tabs>
                          <w:tab w:val="clear" w:pos="720"/>
                          <w:tab w:val="num" w:pos="284"/>
                        </w:tabs>
                        <w:spacing w:before="0" w:beforeAutospacing="0" w:after="0" w:afterAutospacing="0"/>
                        <w:ind w:left="284" w:hanging="284"/>
                        <w:rPr>
                          <w:color w:val="000000" w:themeColor="text1"/>
                          <w:sz w:val="18"/>
                          <w:szCs w:val="18"/>
                        </w:rPr>
                      </w:pPr>
                      <w:r w:rsidRPr="00F8750F">
                        <w:rPr>
                          <w:color w:val="000000" w:themeColor="text1"/>
                          <w:sz w:val="18"/>
                          <w:szCs w:val="18"/>
                        </w:rPr>
                        <w:t>Increased percentage of urban solid waste regularly collected and well managed (disaggregated by type of waste);</w:t>
                      </w:r>
                    </w:p>
                    <w:p w14:paraId="0E3FB02B" w14:textId="77777777" w:rsidR="002647C7" w:rsidRPr="00F8750F" w:rsidRDefault="002647C7" w:rsidP="00F23D4A">
                      <w:pPr>
                        <w:pStyle w:val="NormalWeb"/>
                        <w:numPr>
                          <w:ilvl w:val="0"/>
                          <w:numId w:val="21"/>
                        </w:numPr>
                        <w:spacing w:before="0" w:beforeAutospacing="0" w:after="0" w:afterAutospacing="0"/>
                        <w:ind w:left="284" w:hanging="284"/>
                        <w:rPr>
                          <w:color w:val="000000" w:themeColor="text1"/>
                          <w:sz w:val="18"/>
                          <w:szCs w:val="18"/>
                        </w:rPr>
                      </w:pPr>
                      <w:r w:rsidRPr="00F8750F">
                        <w:rPr>
                          <w:color w:val="000000" w:themeColor="text1"/>
                          <w:sz w:val="18"/>
                          <w:szCs w:val="18"/>
                        </w:rPr>
                        <w:t>Increased number of Parties to international  MEAs on hazardous and other chemicals and waste that meet their commitments and obligations in transmitting information as required by each relevant agreement;</w:t>
                      </w:r>
                    </w:p>
                    <w:p w14:paraId="039F746C" w14:textId="637B0CC5" w:rsidR="002647C7" w:rsidRDefault="002647C7" w:rsidP="00F23D4A">
                      <w:pPr>
                        <w:pStyle w:val="NormalWeb"/>
                        <w:numPr>
                          <w:ilvl w:val="0"/>
                          <w:numId w:val="21"/>
                        </w:numPr>
                        <w:spacing w:before="0" w:beforeAutospacing="0" w:after="0" w:afterAutospacing="0"/>
                        <w:ind w:left="284" w:hanging="284"/>
                        <w:rPr>
                          <w:color w:val="000000" w:themeColor="text1"/>
                          <w:sz w:val="18"/>
                          <w:szCs w:val="18"/>
                        </w:rPr>
                      </w:pPr>
                      <w:proofErr w:type="gramStart"/>
                      <w:r w:rsidRPr="00F8750F">
                        <w:rPr>
                          <w:color w:val="000000" w:themeColor="text1"/>
                          <w:sz w:val="18"/>
                          <w:szCs w:val="18"/>
                        </w:rPr>
                        <w:t>Increased  national</w:t>
                      </w:r>
                      <w:proofErr w:type="gramEnd"/>
                      <w:r w:rsidRPr="00F8750F">
                        <w:rPr>
                          <w:color w:val="000000" w:themeColor="text1"/>
                          <w:sz w:val="18"/>
                          <w:szCs w:val="18"/>
                        </w:rPr>
                        <w:t xml:space="preserve">  waste recycling rates</w:t>
                      </w:r>
                      <w:r w:rsidRPr="00F8750F">
                        <w:rPr>
                          <w:sz w:val="18"/>
                          <w:szCs w:val="18"/>
                          <w:lang w:val="en-GB"/>
                        </w:rPr>
                        <w:t xml:space="preserve"> </w:t>
                      </w:r>
                      <w:r w:rsidRPr="00F8750F">
                        <w:rPr>
                          <w:color w:val="000000" w:themeColor="text1"/>
                          <w:sz w:val="18"/>
                          <w:szCs w:val="18"/>
                        </w:rPr>
                        <w:t>in tons of material recycled.</w:t>
                      </w:r>
                    </w:p>
                    <w:p w14:paraId="02A5D7A8" w14:textId="77777777" w:rsidR="002647C7" w:rsidRDefault="002647C7" w:rsidP="00F8750F">
                      <w:pPr>
                        <w:pStyle w:val="NormalWeb"/>
                        <w:spacing w:before="0" w:beforeAutospacing="0" w:after="0" w:afterAutospacing="0"/>
                        <w:rPr>
                          <w:color w:val="000000" w:themeColor="text1"/>
                          <w:sz w:val="18"/>
                          <w:szCs w:val="18"/>
                        </w:rPr>
                      </w:pPr>
                    </w:p>
                    <w:p w14:paraId="2F4F05B3" w14:textId="77777777" w:rsidR="002647C7" w:rsidRPr="00205AF4" w:rsidRDefault="002647C7" w:rsidP="00205AF4">
                      <w:pPr>
                        <w:pStyle w:val="NormalWeb"/>
                        <w:spacing w:before="0" w:beforeAutospacing="0" w:after="0" w:afterAutospacing="0"/>
                        <w:rPr>
                          <w:color w:val="000000" w:themeColor="text1"/>
                          <w:sz w:val="18"/>
                        </w:rPr>
                      </w:pPr>
                    </w:p>
                  </w:txbxContent>
                </v:textbox>
              </v:roundrect>
            </w:pict>
          </mc:Fallback>
        </mc:AlternateContent>
      </w:r>
      <w:r w:rsidR="00A95798">
        <w:rPr>
          <w:bCs/>
          <w:i/>
          <w:iCs/>
          <w:noProof/>
          <w:color w:val="808080"/>
          <w:spacing w:val="-20"/>
          <w:sz w:val="44"/>
          <w:szCs w:val="44"/>
          <w:lang w:val="en-US" w:eastAsia="en-US"/>
        </w:rPr>
        <mc:AlternateContent>
          <mc:Choice Requires="wps">
            <w:drawing>
              <wp:anchor distT="0" distB="0" distL="114300" distR="114300" simplePos="0" relativeHeight="251541504" behindDoc="0" locked="0" layoutInCell="1" allowOverlap="1" wp14:anchorId="7C06FD6C" wp14:editId="4C5486E7">
                <wp:simplePos x="0" y="0"/>
                <wp:positionH relativeFrom="column">
                  <wp:posOffset>2139950</wp:posOffset>
                </wp:positionH>
                <wp:positionV relativeFrom="paragraph">
                  <wp:posOffset>916940</wp:posOffset>
                </wp:positionV>
                <wp:extent cx="1938020" cy="999490"/>
                <wp:effectExtent l="0" t="0" r="24130" b="10160"/>
                <wp:wrapNone/>
                <wp:docPr id="572" name="Rounded Rectangle 572"/>
                <wp:cNvGraphicFramePr/>
                <a:graphic xmlns:a="http://schemas.openxmlformats.org/drawingml/2006/main">
                  <a:graphicData uri="http://schemas.microsoft.com/office/word/2010/wordprocessingShape">
                    <wps:wsp>
                      <wps:cNvSpPr/>
                      <wps:spPr>
                        <a:xfrm>
                          <a:off x="0" y="0"/>
                          <a:ext cx="1938020" cy="999490"/>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0C8DB" w14:textId="078E0EE4" w:rsidR="002647C7" w:rsidRPr="00D11F63" w:rsidRDefault="002647C7" w:rsidP="00D11F63">
                            <w:pPr>
                              <w:pStyle w:val="NormalWeb"/>
                              <w:jc w:val="center"/>
                              <w:rPr>
                                <w:sz w:val="18"/>
                                <w:szCs w:val="18"/>
                              </w:rPr>
                            </w:pPr>
                            <w:r w:rsidRPr="00D11F63">
                              <w:rPr>
                                <w:bCs/>
                                <w:sz w:val="18"/>
                                <w:szCs w:val="18"/>
                                <w:lang w:val="en-GB"/>
                              </w:rPr>
                              <w:t>Prevention and sound management of waste leading to reduced negative impacts from waste on environmental and human health</w:t>
                            </w:r>
                            <w:r>
                              <w:rPr>
                                <w:bCs/>
                                <w:sz w:val="18"/>
                                <w:szCs w:val="18"/>
                                <w:lang w:val="en-GB"/>
                              </w:rPr>
                              <w:br/>
                            </w:r>
                            <w:r w:rsidRPr="00D11F63">
                              <w:rPr>
                                <w:bCs/>
                                <w:i/>
                                <w:iCs/>
                                <w:sz w:val="18"/>
                                <w:szCs w:val="18"/>
                                <w:lang w:val="en-GB"/>
                              </w:rPr>
                              <w:t>Goals: 6, 11 and 12</w:t>
                            </w:r>
                            <w:r>
                              <w:rPr>
                                <w:bCs/>
                                <w:i/>
                                <w:iCs/>
                                <w:sz w:val="18"/>
                                <w:szCs w:val="18"/>
                                <w:lang w:val="en-GB"/>
                              </w:rPr>
                              <w:br/>
                            </w:r>
                            <w:r w:rsidRPr="00D11F63">
                              <w:rPr>
                                <w:bCs/>
                                <w:i/>
                                <w:iCs/>
                                <w:sz w:val="18"/>
                                <w:szCs w:val="18"/>
                                <w:lang w:val="en-GB"/>
                              </w:rPr>
                              <w:t>Targets: 6.3, 11.6, 12.4 and 12.5</w:t>
                            </w:r>
                          </w:p>
                          <w:p w14:paraId="1D43B817" w14:textId="7ABD8A42" w:rsidR="002647C7" w:rsidRPr="00205AF4" w:rsidRDefault="002647C7" w:rsidP="00D11F63">
                            <w:pPr>
                              <w:pStyle w:val="NormalWeb"/>
                              <w:spacing w:before="0" w:beforeAutospacing="0" w:after="0" w:afterAutospacing="0"/>
                              <w:jc w:val="center"/>
                              <w:rPr>
                                <w:sz w:val="18"/>
                              </w:rPr>
                            </w:pP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72" o:spid="_x0000_s1170" style="position:absolute;margin-left:168.5pt;margin-top:72.2pt;width:152.6pt;height:78.7pt;z-index:251541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" fillcolor="#943634 [2405]" strokecolor="#95b3d7 [1940]" strokeweight="1pt">
                <v:textbox inset=".25383mm,1.2692mm,.25383mm,1.2692mm">
                  <w:txbxContent>
                    <w:p w14:paraId="0A30C8DB" w14:textId="078E0EE4" w:rsidR="002647C7" w:rsidRPr="00D11F63" w:rsidRDefault="002647C7" w:rsidP="00D11F63">
                      <w:pPr>
                        <w:pStyle w:val="NormalWeb"/>
                        <w:jc w:val="center"/>
                        <w:rPr>
                          <w:sz w:val="18"/>
                          <w:szCs w:val="18"/>
                        </w:rPr>
                      </w:pPr>
                      <w:r w:rsidRPr="00D11F63">
                        <w:rPr>
                          <w:bCs/>
                          <w:sz w:val="18"/>
                          <w:szCs w:val="18"/>
                          <w:lang w:val="en-GB"/>
                        </w:rPr>
                        <w:t>Prevention and sound management of waste leading to reduced negative impacts from waste on environmental and human health</w:t>
                      </w:r>
                      <w:r>
                        <w:rPr>
                          <w:bCs/>
                          <w:sz w:val="18"/>
                          <w:szCs w:val="18"/>
                          <w:lang w:val="en-GB"/>
                        </w:rPr>
                        <w:br/>
                      </w:r>
                      <w:r w:rsidRPr="00D11F63">
                        <w:rPr>
                          <w:bCs/>
                          <w:i/>
                          <w:iCs/>
                          <w:sz w:val="18"/>
                          <w:szCs w:val="18"/>
                          <w:lang w:val="en-GB"/>
                        </w:rPr>
                        <w:t>Goals: 6, 11 and 12</w:t>
                      </w:r>
                      <w:r>
                        <w:rPr>
                          <w:bCs/>
                          <w:i/>
                          <w:iCs/>
                          <w:sz w:val="18"/>
                          <w:szCs w:val="18"/>
                          <w:lang w:val="en-GB"/>
                        </w:rPr>
                        <w:br/>
                      </w:r>
                      <w:r w:rsidRPr="00D11F63">
                        <w:rPr>
                          <w:bCs/>
                          <w:i/>
                          <w:iCs/>
                          <w:sz w:val="18"/>
                          <w:szCs w:val="18"/>
                          <w:lang w:val="en-GB"/>
                        </w:rPr>
                        <w:t>Targets: 6.3, 11.6, 12.4 and 12.5</w:t>
                      </w:r>
                    </w:p>
                    <w:p w14:paraId="1D43B817" w14:textId="7ABD8A42" w:rsidR="002647C7" w:rsidRPr="00205AF4" w:rsidRDefault="002647C7" w:rsidP="00D11F63">
                      <w:pPr>
                        <w:pStyle w:val="NormalWeb"/>
                        <w:spacing w:before="0" w:beforeAutospacing="0" w:after="0" w:afterAutospacing="0"/>
                        <w:jc w:val="center"/>
                        <w:rPr>
                          <w:sz w:val="18"/>
                        </w:rPr>
                      </w:pPr>
                    </w:p>
                  </w:txbxContent>
                </v:textbox>
              </v:roundrect>
            </w:pict>
          </mc:Fallback>
        </mc:AlternateContent>
      </w:r>
      <w:r w:rsidR="00A95798">
        <w:rPr>
          <w:bCs/>
          <w:i/>
          <w:iCs/>
          <w:noProof/>
          <w:color w:val="808080"/>
          <w:spacing w:val="-20"/>
          <w:sz w:val="44"/>
          <w:szCs w:val="44"/>
          <w:lang w:val="en-US" w:eastAsia="en-US"/>
        </w:rPr>
        <mc:AlternateContent>
          <mc:Choice Requires="wps">
            <w:drawing>
              <wp:anchor distT="0" distB="0" distL="114300" distR="114300" simplePos="0" relativeHeight="251546624" behindDoc="0" locked="0" layoutInCell="1" allowOverlap="1" wp14:anchorId="4A9F4895" wp14:editId="3AD16C78">
                <wp:simplePos x="0" y="0"/>
                <wp:positionH relativeFrom="column">
                  <wp:posOffset>-164465</wp:posOffset>
                </wp:positionH>
                <wp:positionV relativeFrom="paragraph">
                  <wp:posOffset>686435</wp:posOffset>
                </wp:positionV>
                <wp:extent cx="2074545" cy="276860"/>
                <wp:effectExtent l="0" t="0" r="0" b="0"/>
                <wp:wrapNone/>
                <wp:docPr id="577" name="TextBox 1"/>
                <wp:cNvGraphicFramePr/>
                <a:graphic xmlns:a="http://schemas.openxmlformats.org/drawingml/2006/main">
                  <a:graphicData uri="http://schemas.microsoft.com/office/word/2010/wordprocessingShape">
                    <wps:wsp>
                      <wps:cNvSpPr txBox="1"/>
                      <wps:spPr>
                        <a:xfrm>
                          <a:off x="0" y="0"/>
                          <a:ext cx="2074545" cy="276860"/>
                        </a:xfrm>
                        <a:prstGeom prst="rect">
                          <a:avLst/>
                        </a:prstGeom>
                        <a:noFill/>
                      </wps:spPr>
                      <wps:txbx>
                        <w:txbxContent>
                          <w:p w14:paraId="4115EF07" w14:textId="77777777" w:rsidR="002647C7" w:rsidRPr="00DB1ED4" w:rsidRDefault="002647C7" w:rsidP="00DB1ED4">
                            <w:pPr>
                              <w:jc w:val="center"/>
                              <w:rPr>
                                <w:rFonts w:eastAsia="Times New Roman"/>
                                <w:sz w:val="20"/>
                                <w:szCs w:val="20"/>
                                <w:lang w:val="en-US"/>
                              </w:rPr>
                            </w:pPr>
                            <w:r w:rsidRPr="00DB1ED4">
                              <w:rPr>
                                <w:rFonts w:eastAsia="Times New Roman"/>
                                <w:b/>
                                <w:bCs/>
                                <w:sz w:val="20"/>
                                <w:szCs w:val="20"/>
                                <w:lang w:val="en-US"/>
                              </w:rPr>
                              <w:t>Chemicals</w:t>
                            </w:r>
                          </w:p>
                          <w:p w14:paraId="49F9FB0F" w14:textId="77777777" w:rsidR="002647C7" w:rsidRDefault="002647C7" w:rsidP="009B24D8">
                            <w:pPr>
                              <w:rPr>
                                <w:rFonts w:eastAsia="Times New Roman"/>
                              </w:rPr>
                            </w:pPr>
                          </w:p>
                        </w:txbxContent>
                      </wps:txbx>
                      <wps:bodyPr wrap="square" rtlCol="0">
                        <a:noAutofit/>
                      </wps:bodyPr>
                    </wps:wsp>
                  </a:graphicData>
                </a:graphic>
                <wp14:sizeRelV relativeFrom="margin">
                  <wp14:pctHeight>0</wp14:pctHeight>
                </wp14:sizeRelV>
              </wp:anchor>
            </w:drawing>
          </mc:Choice>
          <mc:Fallback>
            <w:pict>
              <v:shape id="_x0000_s1171" type="#_x0000_t202" style="position:absolute;margin-left:-12.95pt;margin-top:54.05pt;width:163.35pt;height:21.8pt;z-index:251546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" filled="f" stroked="f">
                <v:textbox>
                  <w:txbxContent>
                    <w:p w14:paraId="4115EF07" w14:textId="77777777" w:rsidR="002647C7" w:rsidRPr="00DB1ED4" w:rsidRDefault="002647C7" w:rsidP="00DB1ED4">
                      <w:pPr>
                        <w:jc w:val="center"/>
                        <w:rPr>
                          <w:rFonts w:eastAsia="Times New Roman"/>
                          <w:sz w:val="20"/>
                          <w:szCs w:val="20"/>
                          <w:lang w:val="en-US"/>
                        </w:rPr>
                      </w:pPr>
                      <w:r w:rsidRPr="00DB1ED4">
                        <w:rPr>
                          <w:rFonts w:eastAsia="Times New Roman"/>
                          <w:b/>
                          <w:bCs/>
                          <w:sz w:val="20"/>
                          <w:szCs w:val="20"/>
                          <w:lang w:val="en-US"/>
                        </w:rPr>
                        <w:t>Chemicals</w:t>
                      </w:r>
                    </w:p>
                    <w:p w14:paraId="49F9FB0F" w14:textId="77777777" w:rsidR="002647C7" w:rsidRDefault="002647C7" w:rsidP="009B24D8">
                      <w:pPr>
                        <w:rPr>
                          <w:rFonts w:eastAsia="Times New Roman"/>
                        </w:rPr>
                      </w:pPr>
                    </w:p>
                  </w:txbxContent>
                </v:textbox>
              </v:shape>
            </w:pict>
          </mc:Fallback>
        </mc:AlternateContent>
      </w:r>
      <w:r w:rsidR="00A95798">
        <w:rPr>
          <w:bCs/>
          <w:i/>
          <w:iCs/>
          <w:noProof/>
          <w:color w:val="808080"/>
          <w:spacing w:val="-20"/>
          <w:sz w:val="44"/>
          <w:szCs w:val="44"/>
          <w:lang w:val="en-US" w:eastAsia="en-US"/>
        </w:rPr>
        <mc:AlternateContent>
          <mc:Choice Requires="wps">
            <w:drawing>
              <wp:anchor distT="0" distB="0" distL="114300" distR="114300" simplePos="0" relativeHeight="251540480" behindDoc="0" locked="0" layoutInCell="1" allowOverlap="1" wp14:anchorId="11BD1561" wp14:editId="76877B01">
                <wp:simplePos x="0" y="0"/>
                <wp:positionH relativeFrom="column">
                  <wp:posOffset>-119845</wp:posOffset>
                </wp:positionH>
                <wp:positionV relativeFrom="paragraph">
                  <wp:posOffset>917188</wp:posOffset>
                </wp:positionV>
                <wp:extent cx="1960880" cy="997105"/>
                <wp:effectExtent l="0" t="0" r="20320" b="12700"/>
                <wp:wrapNone/>
                <wp:docPr id="571" name="Rounded Rectangle 571"/>
                <wp:cNvGraphicFramePr/>
                <a:graphic xmlns:a="http://schemas.openxmlformats.org/drawingml/2006/main">
                  <a:graphicData uri="http://schemas.microsoft.com/office/word/2010/wordprocessingShape">
                    <wps:wsp>
                      <wps:cNvSpPr/>
                      <wps:spPr>
                        <a:xfrm>
                          <a:off x="0" y="0"/>
                          <a:ext cx="1960880" cy="997105"/>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14AD7" w14:textId="000E8E3C" w:rsidR="002647C7" w:rsidRPr="00205AF4" w:rsidRDefault="002647C7" w:rsidP="00205AF4">
                            <w:pPr>
                              <w:pStyle w:val="NormalWeb"/>
                              <w:jc w:val="center"/>
                              <w:rPr>
                                <w:sz w:val="18"/>
                              </w:rPr>
                            </w:pPr>
                            <w:r w:rsidRPr="00D11F63">
                              <w:rPr>
                                <w:bCs/>
                                <w:sz w:val="18"/>
                                <w:szCs w:val="18"/>
                                <w:lang w:val="en-GB"/>
                              </w:rPr>
                              <w:t>Sound management of chemicals leading to reduced negative impacts from chemicals on environmental and human health</w:t>
                            </w:r>
                            <w:r>
                              <w:rPr>
                                <w:bCs/>
                                <w:sz w:val="18"/>
                                <w:szCs w:val="18"/>
                                <w:lang w:val="en-GB"/>
                              </w:rPr>
                              <w:br/>
                            </w:r>
                            <w:r w:rsidRPr="00D11F63">
                              <w:rPr>
                                <w:bCs/>
                                <w:i/>
                                <w:iCs/>
                                <w:sz w:val="18"/>
                                <w:szCs w:val="18"/>
                                <w:lang w:val="en-GB"/>
                              </w:rPr>
                              <w:t>Goal: 6 and 12</w:t>
                            </w:r>
                            <w:r w:rsidRPr="00D11F63">
                              <w:rPr>
                                <w:bCs/>
                                <w:i/>
                                <w:iCs/>
                                <w:sz w:val="18"/>
                                <w:szCs w:val="18"/>
                                <w:lang w:val="en-GB"/>
                              </w:rPr>
                              <w:br/>
                              <w:t>Target: 6.3 and 12.4</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571" o:spid="_x0000_s1172" style="position:absolute;margin-left:-9.45pt;margin-top:72.2pt;width:154.4pt;height:78.5pt;z-index:251540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" fillcolor="#943634 [2405]" strokecolor="#95b3d7 [1940]" strokeweight="1pt">
                <v:textbox inset=".25383mm,1.2692mm,.25383mm,1.2692mm">
                  <w:txbxContent>
                    <w:p w14:paraId="16214AD7" w14:textId="000E8E3C" w:rsidR="002647C7" w:rsidRPr="00205AF4" w:rsidRDefault="002647C7" w:rsidP="00205AF4">
                      <w:pPr>
                        <w:pStyle w:val="NormalWeb"/>
                        <w:jc w:val="center"/>
                        <w:rPr>
                          <w:sz w:val="18"/>
                        </w:rPr>
                      </w:pPr>
                      <w:r w:rsidRPr="00D11F63">
                        <w:rPr>
                          <w:bCs/>
                          <w:sz w:val="18"/>
                          <w:szCs w:val="18"/>
                          <w:lang w:val="en-GB"/>
                        </w:rPr>
                        <w:t>Sound management of chemicals leading to reduced negative impacts from chemicals on environmental and human health</w:t>
                      </w:r>
                      <w:r>
                        <w:rPr>
                          <w:bCs/>
                          <w:sz w:val="18"/>
                          <w:szCs w:val="18"/>
                          <w:lang w:val="en-GB"/>
                        </w:rPr>
                        <w:br/>
                      </w:r>
                      <w:r w:rsidRPr="00D11F63">
                        <w:rPr>
                          <w:bCs/>
                          <w:i/>
                          <w:iCs/>
                          <w:sz w:val="18"/>
                          <w:szCs w:val="18"/>
                          <w:lang w:val="en-GB"/>
                        </w:rPr>
                        <w:t>Goal: 6 and 12</w:t>
                      </w:r>
                      <w:r w:rsidRPr="00D11F63">
                        <w:rPr>
                          <w:bCs/>
                          <w:i/>
                          <w:iCs/>
                          <w:sz w:val="18"/>
                          <w:szCs w:val="18"/>
                          <w:lang w:val="en-GB"/>
                        </w:rPr>
                        <w:br/>
                        <w:t>Target: 6.3 and 12.4</w:t>
                      </w:r>
                    </w:p>
                  </w:txbxContent>
                </v:textbox>
              </v:roundrect>
            </w:pict>
          </mc:Fallback>
        </mc:AlternateContent>
      </w:r>
      <w:r w:rsidR="005F36D8" w:rsidRPr="00552B96">
        <w:rPr>
          <w:rStyle w:val="SubtleEmphasis"/>
          <w:bCs/>
          <w:spacing w:val="-20"/>
          <w:sz w:val="44"/>
          <w:szCs w:val="44"/>
        </w:rPr>
        <w:br w:type="page"/>
      </w:r>
    </w:p>
    <w:p w14:paraId="4E92F9CF" w14:textId="69743B44" w:rsidR="005F36D8" w:rsidRPr="00205AF4" w:rsidRDefault="00311DCD" w:rsidP="00205AF4">
      <w:pPr>
        <w:pStyle w:val="CH1"/>
        <w:rPr>
          <w:rStyle w:val="SubtleEmphasis"/>
          <w:i w:val="0"/>
          <w:iCs w:val="0"/>
          <w:color w:val="auto"/>
        </w:rPr>
      </w:pPr>
      <w:r w:rsidRPr="00205AF4">
        <w:rPr>
          <w:rStyle w:val="SubtleEmphasis"/>
          <w:i w:val="0"/>
          <w:iCs w:val="0"/>
          <w:color w:val="auto"/>
        </w:rPr>
        <w:lastRenderedPageBreak/>
        <w:tab/>
      </w:r>
      <w:r w:rsidRPr="00155CDE">
        <w:tab/>
      </w:r>
      <w:r w:rsidR="005F36D8" w:rsidRPr="00155CDE">
        <w:t xml:space="preserve">Resource </w:t>
      </w:r>
      <w:r w:rsidR="00A75571" w:rsidRPr="00155CDE">
        <w:t>e</w:t>
      </w:r>
      <w:r w:rsidR="005F36D8" w:rsidRPr="00155CDE">
        <w:t>fficiency</w:t>
      </w:r>
      <w:r w:rsidR="005F36D8" w:rsidRPr="00155CDE">
        <w:rPr>
          <w:vertAlign w:val="superscript"/>
        </w:rPr>
        <w:footnoteReference w:id="51"/>
      </w:r>
      <w:r w:rsidR="005F36D8" w:rsidRPr="00205AF4">
        <w:rPr>
          <w:rStyle w:val="SubtleEmphasis"/>
          <w:i w:val="0"/>
          <w:iCs w:val="0"/>
          <w:color w:val="auto"/>
        </w:rPr>
        <w:t xml:space="preserve"> </w:t>
      </w:r>
      <w:bookmarkEnd w:id="36"/>
      <w:bookmarkEnd w:id="37"/>
      <w:bookmarkEnd w:id="38"/>
      <w:bookmarkEnd w:id="39"/>
    </w:p>
    <w:p w14:paraId="778663EC" w14:textId="1570FA01" w:rsidR="005F36D8" w:rsidRPr="005F36D8" w:rsidRDefault="00311DCD" w:rsidP="00311DCD">
      <w:pPr>
        <w:pStyle w:val="CH2"/>
      </w:pPr>
      <w:r>
        <w:tab/>
      </w:r>
      <w:r>
        <w:tab/>
      </w:r>
      <w:r w:rsidR="005F36D8" w:rsidRPr="005F36D8">
        <w:t xml:space="preserve">Promoting sustainable consumption and production and supporting the transition to </w:t>
      </w:r>
      <w:r w:rsidR="00511D18" w:rsidRPr="005F36D8">
        <w:t>inclusive green economies</w:t>
      </w:r>
    </w:p>
    <w:p w14:paraId="79B439E2" w14:textId="606D6C0D" w:rsidR="005F36D8" w:rsidRPr="00311DCD" w:rsidRDefault="005F36D8" w:rsidP="00311DCD">
      <w:pPr>
        <w:pStyle w:val="Normalnumber"/>
        <w:rPr>
          <w:iCs/>
        </w:rPr>
      </w:pPr>
      <w:r w:rsidRPr="00311DCD">
        <w:rPr>
          <w:iCs/>
        </w:rPr>
        <w:t xml:space="preserve">By 2030, there is enhanced and sustained prosperity for all, through circular and more efficient use of the planet’s resources and sustainable and equitable consumption, transforming economic structures to be greener and more inclusive. The objective of the </w:t>
      </w:r>
      <w:proofErr w:type="spellStart"/>
      <w:r w:rsidRPr="00311DCD">
        <w:rPr>
          <w:iCs/>
        </w:rPr>
        <w:t>subprogramme</w:t>
      </w:r>
      <w:proofErr w:type="spellEnd"/>
      <w:r w:rsidRPr="00311DCD">
        <w:rPr>
          <w:iCs/>
        </w:rPr>
        <w:t xml:space="preserve"> is to support the transition towards sustainable consumption and production, decoupling economic growth from unsustainable resource use and negative environmental impact while improving human well-being. This objective is in line with </w:t>
      </w:r>
      <w:r w:rsidR="00445FE8">
        <w:rPr>
          <w:iCs/>
        </w:rPr>
        <w:t>Goal</w:t>
      </w:r>
      <w:r w:rsidR="00445FE8" w:rsidRPr="00311DCD">
        <w:rPr>
          <w:iCs/>
        </w:rPr>
        <w:t xml:space="preserve"> 8 (sustained, inclusive and sustainable </w:t>
      </w:r>
      <w:r w:rsidR="00445FE8">
        <w:rPr>
          <w:iCs/>
        </w:rPr>
        <w:t xml:space="preserve">economic </w:t>
      </w:r>
      <w:r w:rsidR="00445FE8" w:rsidRPr="00311DCD">
        <w:rPr>
          <w:iCs/>
        </w:rPr>
        <w:t>growth)</w:t>
      </w:r>
      <w:r w:rsidR="00445FE8">
        <w:rPr>
          <w:iCs/>
        </w:rPr>
        <w:t xml:space="preserve"> and Goal</w:t>
      </w:r>
      <w:r w:rsidR="00445FE8" w:rsidRPr="00311DCD">
        <w:rPr>
          <w:iCs/>
        </w:rPr>
        <w:t xml:space="preserve"> </w:t>
      </w:r>
      <w:r w:rsidRPr="00311DCD">
        <w:rPr>
          <w:iCs/>
        </w:rPr>
        <w:t xml:space="preserve">12 (ensure sustainable consumption and production patterns). </w:t>
      </w:r>
    </w:p>
    <w:p w14:paraId="121D9BB3" w14:textId="0619C197" w:rsidR="005F36D8" w:rsidRPr="00311DCD" w:rsidRDefault="005F36D8" w:rsidP="00311DCD">
      <w:pPr>
        <w:pStyle w:val="Normalnumber"/>
        <w:rPr>
          <w:iCs/>
        </w:rPr>
      </w:pPr>
      <w:r w:rsidRPr="00311DCD">
        <w:rPr>
          <w:iCs/>
        </w:rPr>
        <w:t xml:space="preserve">To realize the 2030 vision, policies, frameworks and action plans </w:t>
      </w:r>
      <w:proofErr w:type="gramStart"/>
      <w:r w:rsidRPr="00311DCD">
        <w:rPr>
          <w:iCs/>
        </w:rPr>
        <w:t>will be needed</w:t>
      </w:r>
      <w:proofErr w:type="gramEnd"/>
      <w:r w:rsidRPr="00311DCD">
        <w:rPr>
          <w:iCs/>
        </w:rPr>
        <w:t xml:space="preserve"> to support countries as they transition to sustainable development through multiple pathways, including </w:t>
      </w:r>
      <w:r w:rsidR="007925C0">
        <w:rPr>
          <w:iCs/>
        </w:rPr>
        <w:t>i</w:t>
      </w:r>
      <w:r w:rsidRPr="00311DCD">
        <w:rPr>
          <w:iCs/>
        </w:rPr>
        <w:t xml:space="preserve">nclusive </w:t>
      </w:r>
      <w:r w:rsidR="007925C0">
        <w:rPr>
          <w:iCs/>
        </w:rPr>
        <w:t>g</w:t>
      </w:r>
      <w:r w:rsidRPr="00311DCD">
        <w:rPr>
          <w:iCs/>
        </w:rPr>
        <w:t xml:space="preserve">reen </w:t>
      </w:r>
      <w:r w:rsidR="007925C0">
        <w:rPr>
          <w:iCs/>
        </w:rPr>
        <w:t>e</w:t>
      </w:r>
      <w:r w:rsidRPr="00311DCD">
        <w:rPr>
          <w:iCs/>
        </w:rPr>
        <w:t xml:space="preserve">conomy and sustainable trade, and </w:t>
      </w:r>
      <w:r w:rsidR="00445FE8">
        <w:rPr>
          <w:iCs/>
        </w:rPr>
        <w:t>s</w:t>
      </w:r>
      <w:r w:rsidRPr="00311DCD">
        <w:rPr>
          <w:iCs/>
        </w:rPr>
        <w:t xml:space="preserve">ustainable </w:t>
      </w:r>
      <w:r w:rsidR="00445FE8">
        <w:rPr>
          <w:iCs/>
        </w:rPr>
        <w:t>c</w:t>
      </w:r>
      <w:r w:rsidRPr="00311DCD">
        <w:rPr>
          <w:iCs/>
        </w:rPr>
        <w:t xml:space="preserve">onsumption and </w:t>
      </w:r>
      <w:r w:rsidR="00445FE8">
        <w:rPr>
          <w:iCs/>
        </w:rPr>
        <w:t>p</w:t>
      </w:r>
      <w:r w:rsidRPr="00311DCD">
        <w:rPr>
          <w:iCs/>
        </w:rPr>
        <w:t xml:space="preserve">roduction. Enhanced institutional capacity in the public and private sectors will equip countries to implement </w:t>
      </w:r>
      <w:r w:rsidR="007925C0">
        <w:rPr>
          <w:iCs/>
        </w:rPr>
        <w:t>inclusive green economy</w:t>
      </w:r>
      <w:r w:rsidRPr="00311DCD">
        <w:rPr>
          <w:iCs/>
        </w:rPr>
        <w:t xml:space="preserve"> and </w:t>
      </w:r>
      <w:r w:rsidR="00445FE8">
        <w:rPr>
          <w:iCs/>
        </w:rPr>
        <w:t>s</w:t>
      </w:r>
      <w:r w:rsidR="00445FE8" w:rsidRPr="00311DCD">
        <w:rPr>
          <w:iCs/>
        </w:rPr>
        <w:t xml:space="preserve">ustainable </w:t>
      </w:r>
      <w:r w:rsidR="00445FE8">
        <w:rPr>
          <w:iCs/>
        </w:rPr>
        <w:t>c</w:t>
      </w:r>
      <w:r w:rsidR="00445FE8" w:rsidRPr="00311DCD">
        <w:rPr>
          <w:iCs/>
        </w:rPr>
        <w:t xml:space="preserve">onsumption and </w:t>
      </w:r>
      <w:r w:rsidR="00445FE8">
        <w:rPr>
          <w:iCs/>
        </w:rPr>
        <w:t>p</w:t>
      </w:r>
      <w:r w:rsidR="00445FE8" w:rsidRPr="00311DCD">
        <w:rPr>
          <w:iCs/>
        </w:rPr>
        <w:t xml:space="preserve">roduction </w:t>
      </w:r>
      <w:r w:rsidRPr="00311DCD">
        <w:rPr>
          <w:iCs/>
        </w:rPr>
        <w:t xml:space="preserve">approaches and invest in a shift towards green economies. Sustainable lifestyles and consumption patterns will increase the demand for sustainable and resource-efficient products and services and support the demand side of the decoupling process, taking into account </w:t>
      </w:r>
      <w:r w:rsidR="00353F52" w:rsidRPr="00311DCD">
        <w:rPr>
          <w:iCs/>
        </w:rPr>
        <w:t>gender</w:t>
      </w:r>
      <w:r w:rsidR="00353F52">
        <w:rPr>
          <w:iCs/>
        </w:rPr>
        <w:t>-</w:t>
      </w:r>
      <w:r w:rsidRPr="00311DCD">
        <w:rPr>
          <w:iCs/>
        </w:rPr>
        <w:t>differentiated data.</w:t>
      </w:r>
    </w:p>
    <w:p w14:paraId="14EADA9A" w14:textId="14452C20" w:rsidR="005F36D8" w:rsidRPr="00311DCD" w:rsidRDefault="00BF3FEB" w:rsidP="00311DCD">
      <w:pPr>
        <w:pStyle w:val="Normalnumber"/>
        <w:rPr>
          <w:iCs/>
        </w:rPr>
      </w:pPr>
      <w:r>
        <w:rPr>
          <w:iCs/>
        </w:rPr>
        <w:t>The</w:t>
      </w:r>
      <w:r w:rsidRPr="00311DCD">
        <w:rPr>
          <w:iCs/>
        </w:rPr>
        <w:t xml:space="preserve"> </w:t>
      </w:r>
      <w:r w:rsidR="005F36D8" w:rsidRPr="00311DCD">
        <w:rPr>
          <w:iCs/>
        </w:rPr>
        <w:t>strong normative capacities</w:t>
      </w:r>
      <w:r w:rsidRPr="00BF3FEB">
        <w:rPr>
          <w:iCs/>
        </w:rPr>
        <w:t xml:space="preserve"> </w:t>
      </w:r>
      <w:r>
        <w:rPr>
          <w:iCs/>
        </w:rPr>
        <w:t>of UNEP</w:t>
      </w:r>
      <w:r w:rsidR="005F36D8" w:rsidRPr="00311DCD">
        <w:rPr>
          <w:iCs/>
        </w:rPr>
        <w:t xml:space="preserve">, </w:t>
      </w:r>
      <w:r>
        <w:rPr>
          <w:iCs/>
        </w:rPr>
        <w:t xml:space="preserve">along with its </w:t>
      </w:r>
      <w:r w:rsidR="005F36D8" w:rsidRPr="00311DCD">
        <w:rPr>
          <w:iCs/>
        </w:rPr>
        <w:t xml:space="preserve">global partnerships and ability to produce authoritative scientific assessments, policy analysis, knowledge products and tools put the </w:t>
      </w:r>
      <w:proofErr w:type="spellStart"/>
      <w:r w:rsidR="005F36D8" w:rsidRPr="00311DCD">
        <w:rPr>
          <w:iCs/>
        </w:rPr>
        <w:t>subprogramme</w:t>
      </w:r>
      <w:proofErr w:type="spellEnd"/>
      <w:r w:rsidR="005F36D8" w:rsidRPr="00311DCD">
        <w:rPr>
          <w:iCs/>
        </w:rPr>
        <w:t xml:space="preserve"> in a unique position to steer the global discourse on these issues. UNEP will support the public and private sectors with policy options and capacity development across sectors and value chains, including with policy support, assessments and technical assistance on life</w:t>
      </w:r>
      <w:r w:rsidR="0023590E">
        <w:rPr>
          <w:iCs/>
        </w:rPr>
        <w:t xml:space="preserve"> </w:t>
      </w:r>
      <w:r w:rsidR="005F36D8" w:rsidRPr="00311DCD">
        <w:rPr>
          <w:iCs/>
        </w:rPr>
        <w:t xml:space="preserve">cycle-based approaches, green investment, adopting sustainable consumption and production patterns, sustainable management practices and disclosing sustainability performance. Through targeted engagement with the finance sector, the </w:t>
      </w:r>
      <w:proofErr w:type="spellStart"/>
      <w:r w:rsidR="005F36D8" w:rsidRPr="00311DCD">
        <w:rPr>
          <w:iCs/>
        </w:rPr>
        <w:t>subprogramme</w:t>
      </w:r>
      <w:proofErr w:type="spellEnd"/>
      <w:r w:rsidR="005F36D8" w:rsidRPr="00311DCD">
        <w:rPr>
          <w:iCs/>
        </w:rPr>
        <w:t xml:space="preserve"> will support the adoption of sustainable investment practices, </w:t>
      </w:r>
      <w:proofErr w:type="spellStart"/>
      <w:r w:rsidR="005F36D8" w:rsidRPr="00311DCD">
        <w:rPr>
          <w:iCs/>
        </w:rPr>
        <w:t>decarbonization</w:t>
      </w:r>
      <w:proofErr w:type="spellEnd"/>
      <w:r w:rsidR="005F36D8" w:rsidRPr="00311DCD">
        <w:rPr>
          <w:iCs/>
        </w:rPr>
        <w:t xml:space="preserve"> of investments and financing of green technologies. Information campaigns and education initiatives will engage all stakeholders in the promotion of sustainable lifestyles. </w:t>
      </w:r>
    </w:p>
    <w:p w14:paraId="10D0FEBF" w14:textId="49094642" w:rsidR="005F36D8" w:rsidRPr="00311DCD" w:rsidRDefault="005F36D8" w:rsidP="00311DCD">
      <w:pPr>
        <w:pStyle w:val="Normalnumber"/>
        <w:rPr>
          <w:iCs/>
        </w:rPr>
      </w:pPr>
      <w:r w:rsidRPr="00311DCD">
        <w:rPr>
          <w:iCs/>
        </w:rPr>
        <w:t xml:space="preserve">The </w:t>
      </w:r>
      <w:proofErr w:type="spellStart"/>
      <w:r w:rsidRPr="00311DCD">
        <w:rPr>
          <w:iCs/>
        </w:rPr>
        <w:t>subprogramme</w:t>
      </w:r>
      <w:proofErr w:type="spellEnd"/>
      <w:r w:rsidRPr="00311DCD">
        <w:rPr>
          <w:iCs/>
        </w:rPr>
        <w:t xml:space="preserve"> will draw on its partnerships, projects and flagship initiatives such as the International Resource Panel, the 10-Year Framework </w:t>
      </w:r>
      <w:r w:rsidR="00445FE8">
        <w:rPr>
          <w:iCs/>
        </w:rPr>
        <w:t xml:space="preserve">of </w:t>
      </w:r>
      <w:r w:rsidRPr="00311DCD">
        <w:rPr>
          <w:iCs/>
        </w:rPr>
        <w:t>Programme</w:t>
      </w:r>
      <w:r w:rsidR="00445FE8">
        <w:rPr>
          <w:iCs/>
        </w:rPr>
        <w:t>s</w:t>
      </w:r>
      <w:r w:rsidRPr="00311DCD">
        <w:rPr>
          <w:iCs/>
        </w:rPr>
        <w:t xml:space="preserve"> on Sustainable Consumption and Production Patterns</w:t>
      </w:r>
      <w:r w:rsidR="00445FE8">
        <w:rPr>
          <w:iCs/>
        </w:rPr>
        <w:t xml:space="preserve"> </w:t>
      </w:r>
      <w:r w:rsidRPr="00311DCD">
        <w:rPr>
          <w:iCs/>
        </w:rPr>
        <w:t>and the Partnership for Action on Green Economy</w:t>
      </w:r>
      <w:r w:rsidR="00445FE8">
        <w:rPr>
          <w:iCs/>
        </w:rPr>
        <w:t xml:space="preserve"> </w:t>
      </w:r>
      <w:r w:rsidRPr="00311DCD">
        <w:rPr>
          <w:iCs/>
        </w:rPr>
        <w:t xml:space="preserve">to deliver this vision and ensure that the 2030 impact </w:t>
      </w:r>
      <w:proofErr w:type="gramStart"/>
      <w:r w:rsidRPr="00311DCD">
        <w:rPr>
          <w:iCs/>
        </w:rPr>
        <w:t>is achieved</w:t>
      </w:r>
      <w:proofErr w:type="gramEnd"/>
      <w:r w:rsidRPr="00311DCD">
        <w:rPr>
          <w:iCs/>
        </w:rPr>
        <w:t xml:space="preserve">. Through increased engagement with </w:t>
      </w:r>
      <w:r w:rsidR="00445FE8">
        <w:rPr>
          <w:iCs/>
        </w:rPr>
        <w:t>United Nations c</w:t>
      </w:r>
      <w:r w:rsidRPr="00311DCD">
        <w:rPr>
          <w:iCs/>
        </w:rPr>
        <w:t xml:space="preserve">ountry </w:t>
      </w:r>
      <w:r w:rsidR="00445FE8">
        <w:rPr>
          <w:iCs/>
        </w:rPr>
        <w:t>t</w:t>
      </w:r>
      <w:r w:rsidRPr="00311DCD">
        <w:rPr>
          <w:iCs/>
        </w:rPr>
        <w:t xml:space="preserve">eams, facilitated by </w:t>
      </w:r>
      <w:r w:rsidR="00445FE8">
        <w:rPr>
          <w:iCs/>
        </w:rPr>
        <w:t xml:space="preserve">the </w:t>
      </w:r>
      <w:r w:rsidRPr="00311DCD">
        <w:rPr>
          <w:iCs/>
        </w:rPr>
        <w:t xml:space="preserve">UNEP regional offices, national green economy and </w:t>
      </w:r>
      <w:r w:rsidR="00445FE8">
        <w:rPr>
          <w:iCs/>
        </w:rPr>
        <w:t>s</w:t>
      </w:r>
      <w:r w:rsidR="00445FE8" w:rsidRPr="00311DCD">
        <w:rPr>
          <w:iCs/>
        </w:rPr>
        <w:t xml:space="preserve">ustainable </w:t>
      </w:r>
      <w:r w:rsidR="00445FE8">
        <w:rPr>
          <w:iCs/>
        </w:rPr>
        <w:t>c</w:t>
      </w:r>
      <w:r w:rsidR="00445FE8" w:rsidRPr="00311DCD">
        <w:rPr>
          <w:iCs/>
        </w:rPr>
        <w:t xml:space="preserve">onsumption and </w:t>
      </w:r>
      <w:r w:rsidR="00445FE8">
        <w:rPr>
          <w:iCs/>
        </w:rPr>
        <w:t>p</w:t>
      </w:r>
      <w:r w:rsidR="00445FE8" w:rsidRPr="00311DCD">
        <w:rPr>
          <w:iCs/>
        </w:rPr>
        <w:t xml:space="preserve">roduction </w:t>
      </w:r>
      <w:r w:rsidRPr="00311DCD">
        <w:rPr>
          <w:iCs/>
        </w:rPr>
        <w:t xml:space="preserve">initiatives </w:t>
      </w:r>
      <w:proofErr w:type="gramStart"/>
      <w:r w:rsidRPr="00311DCD">
        <w:rPr>
          <w:iCs/>
        </w:rPr>
        <w:t>will be increasingly incorporated</w:t>
      </w:r>
      <w:proofErr w:type="gramEnd"/>
      <w:r w:rsidRPr="00311DCD">
        <w:rPr>
          <w:iCs/>
        </w:rPr>
        <w:t xml:space="preserve"> into national planning and </w:t>
      </w:r>
      <w:r w:rsidR="00445FE8">
        <w:rPr>
          <w:iCs/>
        </w:rPr>
        <w:t xml:space="preserve">the United Nations </w:t>
      </w:r>
      <w:r w:rsidRPr="00311DCD">
        <w:rPr>
          <w:iCs/>
        </w:rPr>
        <w:t xml:space="preserve">Development Assistance Framework. Partnerships with sister </w:t>
      </w:r>
      <w:r w:rsidR="00445FE8">
        <w:rPr>
          <w:iCs/>
        </w:rPr>
        <w:t xml:space="preserve">United Nations </w:t>
      </w:r>
      <w:r w:rsidRPr="00311DCD">
        <w:rPr>
          <w:iCs/>
        </w:rPr>
        <w:t xml:space="preserve">agencies and other partners will be strengthened to translate </w:t>
      </w:r>
      <w:r w:rsidR="00482B15">
        <w:rPr>
          <w:iCs/>
        </w:rPr>
        <w:t>UNEP</w:t>
      </w:r>
      <w:r w:rsidR="00482B15" w:rsidRPr="00311DCD">
        <w:rPr>
          <w:iCs/>
        </w:rPr>
        <w:t xml:space="preserve"> </w:t>
      </w:r>
      <w:r w:rsidRPr="00311DCD">
        <w:rPr>
          <w:iCs/>
        </w:rPr>
        <w:t xml:space="preserve">support on assessments, policies and technical and capacity development into country-level action and impact, i.e. </w:t>
      </w:r>
      <w:r w:rsidR="00482B15">
        <w:rPr>
          <w:iCs/>
        </w:rPr>
        <w:t xml:space="preserve">the </w:t>
      </w:r>
      <w:r w:rsidRPr="00311DCD">
        <w:rPr>
          <w:iCs/>
        </w:rPr>
        <w:t xml:space="preserve">attainment of the </w:t>
      </w:r>
      <w:r w:rsidR="00AF3698">
        <w:rPr>
          <w:iCs/>
        </w:rPr>
        <w:t>Goals</w:t>
      </w:r>
      <w:r w:rsidRPr="00311DCD">
        <w:rPr>
          <w:iCs/>
        </w:rPr>
        <w:t xml:space="preserve"> by 2030.</w:t>
      </w:r>
    </w:p>
    <w:p w14:paraId="3CC98CB9" w14:textId="4174FEA5" w:rsidR="005F36D8" w:rsidRPr="00311DCD" w:rsidRDefault="005F36D8" w:rsidP="00311DCD">
      <w:pPr>
        <w:pStyle w:val="Normalnumber"/>
        <w:rPr>
          <w:iCs/>
        </w:rPr>
      </w:pPr>
      <w:r w:rsidRPr="00311DCD">
        <w:rPr>
          <w:iCs/>
        </w:rPr>
        <w:t>While there are strong capacities, partnerships, networks and delivery platforms in place, delivery of the programme of work will depend on continued and increased donor support. Effective private sector engagement is another crucial element</w:t>
      </w:r>
      <w:r w:rsidR="00482B15">
        <w:rPr>
          <w:iCs/>
        </w:rPr>
        <w:t xml:space="preserve">, </w:t>
      </w:r>
      <w:r w:rsidRPr="00311DCD">
        <w:rPr>
          <w:iCs/>
        </w:rPr>
        <w:t xml:space="preserve">since financing of the 2030 </w:t>
      </w:r>
      <w:proofErr w:type="gramStart"/>
      <w:r w:rsidRPr="00311DCD">
        <w:rPr>
          <w:iCs/>
        </w:rPr>
        <w:t>Agenda</w:t>
      </w:r>
      <w:proofErr w:type="gramEnd"/>
      <w:r w:rsidRPr="00311DCD">
        <w:rPr>
          <w:iCs/>
        </w:rPr>
        <w:t xml:space="preserve"> as a whole will require financing to the tune of $5</w:t>
      </w:r>
      <w:r w:rsidR="00482B15">
        <w:rPr>
          <w:iCs/>
        </w:rPr>
        <w:t>–</w:t>
      </w:r>
      <w:r w:rsidRPr="00311DCD">
        <w:rPr>
          <w:iCs/>
        </w:rPr>
        <w:t xml:space="preserve">7 trillion per annum. As a result, the financial system itself must align with the 2030 Agenda. It </w:t>
      </w:r>
      <w:proofErr w:type="gramStart"/>
      <w:r w:rsidRPr="00311DCD">
        <w:rPr>
          <w:iCs/>
        </w:rPr>
        <w:t>is further assumed</w:t>
      </w:r>
      <w:proofErr w:type="gramEnd"/>
      <w:r w:rsidRPr="00311DCD">
        <w:rPr>
          <w:iCs/>
        </w:rPr>
        <w:t xml:space="preserve"> that global economic conditions will remain stable, since new shocks or crises have the potential to derail the achievement of the </w:t>
      </w:r>
      <w:r w:rsidR="00AF3698">
        <w:rPr>
          <w:iCs/>
        </w:rPr>
        <w:t>Goals</w:t>
      </w:r>
      <w:r w:rsidRPr="00311DCD">
        <w:rPr>
          <w:iCs/>
        </w:rPr>
        <w:t>.</w:t>
      </w:r>
    </w:p>
    <w:p w14:paraId="454C87CF" w14:textId="43731A45" w:rsidR="002B1C33" w:rsidRDefault="002B1C33">
      <w:pPr>
        <w:sectPr w:rsidR="002B1C33" w:rsidSect="002B1C33">
          <w:headerReference w:type="even" r:id="rId41"/>
          <w:headerReference w:type="default" r:id="rId42"/>
          <w:footerReference w:type="default" r:id="rId43"/>
          <w:headerReference w:type="first" r:id="rId44"/>
          <w:pgSz w:w="11907" w:h="16840" w:code="9"/>
          <w:pgMar w:top="907" w:right="992" w:bottom="1418" w:left="1418" w:header="539" w:footer="975" w:gutter="0"/>
          <w:cols w:space="720"/>
          <w:titlePg/>
          <w:docGrid w:linePitch="360"/>
        </w:sectPr>
      </w:pPr>
    </w:p>
    <w:p w14:paraId="607B85B6" w14:textId="31C39365" w:rsidR="008E2735" w:rsidRPr="00F23D4A" w:rsidRDefault="00CA32E5" w:rsidP="00F23D4A">
      <w:pPr>
        <w:pStyle w:val="CH3"/>
        <w:ind w:left="0" w:firstLine="0"/>
        <w:jc w:val="center"/>
        <w:rPr>
          <w:b w:val="0"/>
          <w:sz w:val="28"/>
          <w:szCs w:val="28"/>
        </w:rPr>
      </w:pPr>
      <w:r w:rsidRPr="00F23D4A">
        <w:rPr>
          <w:noProof/>
          <w:lang w:val="en-US"/>
        </w:rPr>
        <w:lastRenderedPageBreak/>
        <mc:AlternateContent>
          <mc:Choice Requires="wpg">
            <w:drawing>
              <wp:anchor distT="0" distB="0" distL="114300" distR="114300" simplePos="0" relativeHeight="251711488" behindDoc="0" locked="0" layoutInCell="1" allowOverlap="1" wp14:anchorId="29781CB9" wp14:editId="58AC1D83">
                <wp:simplePos x="0" y="0"/>
                <wp:positionH relativeFrom="column">
                  <wp:posOffset>63333</wp:posOffset>
                </wp:positionH>
                <wp:positionV relativeFrom="paragraph">
                  <wp:posOffset>369311</wp:posOffset>
                </wp:positionV>
                <wp:extent cx="8487145" cy="5961207"/>
                <wp:effectExtent l="0" t="0" r="9525" b="20955"/>
                <wp:wrapNone/>
                <wp:docPr id="12567" name="Group 1"/>
                <wp:cNvGraphicFramePr/>
                <a:graphic xmlns:a="http://schemas.openxmlformats.org/drawingml/2006/main">
                  <a:graphicData uri="http://schemas.microsoft.com/office/word/2010/wordprocessingGroup">
                    <wpg:wgp>
                      <wpg:cNvGrpSpPr/>
                      <wpg:grpSpPr>
                        <a:xfrm>
                          <a:off x="0" y="0"/>
                          <a:ext cx="8487145" cy="5961207"/>
                          <a:chOff x="305407" y="421192"/>
                          <a:chExt cx="8487484" cy="5961401"/>
                        </a:xfrm>
                      </wpg:grpSpPr>
                      <wps:wsp>
                        <wps:cNvPr id="12568" name="Rectangle 12568"/>
                        <wps:cNvSpPr/>
                        <wps:spPr>
                          <a:xfrm>
                            <a:off x="3555998" y="1095301"/>
                            <a:ext cx="2591029" cy="5286441"/>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9484D6" w14:textId="77777777" w:rsidR="002647C7" w:rsidRPr="00F23D4A" w:rsidRDefault="002647C7" w:rsidP="00CA32E5">
                              <w:pPr>
                                <w:rPr>
                                  <w:rFonts w:eastAsia="Times New Roman"/>
                                  <w:sz w:val="15"/>
                                  <w:szCs w:val="15"/>
                                </w:rPr>
                              </w:pPr>
                            </w:p>
                          </w:txbxContent>
                        </wps:txbx>
                        <wps:bodyPr lIns="9138" tIns="9138" rIns="9138" bIns="45690"/>
                      </wps:wsp>
                      <wps:wsp>
                        <wps:cNvPr id="12569" name="Rectangle 12569"/>
                        <wps:cNvSpPr/>
                        <wps:spPr>
                          <a:xfrm>
                            <a:off x="6222998" y="1086389"/>
                            <a:ext cx="2550208" cy="5296204"/>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8DA6A" w14:textId="77777777" w:rsidR="002647C7" w:rsidRPr="00F23D4A" w:rsidRDefault="002647C7" w:rsidP="00CA32E5">
                              <w:pPr>
                                <w:rPr>
                                  <w:rFonts w:eastAsia="Times New Roman"/>
                                  <w:sz w:val="15"/>
                                  <w:szCs w:val="15"/>
                                </w:rPr>
                              </w:pPr>
                            </w:p>
                          </w:txbxContent>
                        </wps:txbx>
                        <wps:bodyPr lIns="9138" tIns="9138" rIns="9138" bIns="45690"/>
                      </wps:wsp>
                      <wps:wsp>
                        <wps:cNvPr id="12570" name="Straight Connector 12570"/>
                        <wps:cNvCnPr/>
                        <wps:spPr>
                          <a:xfrm>
                            <a:off x="305419" y="5185992"/>
                            <a:ext cx="8487472"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571" name="TextBox 44"/>
                        <wps:cNvSpPr txBox="1"/>
                        <wps:spPr>
                          <a:xfrm>
                            <a:off x="305407" y="5351205"/>
                            <a:ext cx="295155" cy="1029308"/>
                          </a:xfrm>
                          <a:prstGeom prst="rect">
                            <a:avLst/>
                          </a:prstGeom>
                          <a:noFill/>
                        </wps:spPr>
                        <wps:txbx>
                          <w:txbxContent>
                            <w:p w14:paraId="359FD1BA" w14:textId="77777777" w:rsidR="002647C7" w:rsidRPr="00F23D4A" w:rsidRDefault="002647C7" w:rsidP="00CA32E5">
                              <w:pPr>
                                <w:pStyle w:val="NormalWeb"/>
                                <w:spacing w:before="0" w:beforeAutospacing="0" w:after="0" w:afterAutospacing="0"/>
                                <w:jc w:val="center"/>
                                <w:rPr>
                                  <w:sz w:val="15"/>
                                  <w:szCs w:val="15"/>
                                </w:rPr>
                              </w:pPr>
                              <w:r w:rsidRPr="00F23D4A">
                                <w:rPr>
                                  <w:b/>
                                  <w:bCs/>
                                  <w:color w:val="000000" w:themeColor="text1"/>
                                  <w:kern w:val="24"/>
                                  <w:sz w:val="15"/>
                                  <w:szCs w:val="15"/>
                                </w:rPr>
                                <w:t>2018–2021</w:t>
                              </w:r>
                            </w:p>
                          </w:txbxContent>
                        </wps:txbx>
                        <wps:bodyPr vert="vert270" wrap="square" lIns="91374" tIns="45690" rIns="91374" bIns="45690">
                          <a:spAutoFit/>
                        </wps:bodyPr>
                      </wps:wsp>
                      <wps:wsp>
                        <wps:cNvPr id="12572" name="TextBox 45"/>
                        <wps:cNvSpPr txBox="1"/>
                        <wps:spPr>
                          <a:xfrm>
                            <a:off x="305407" y="3362060"/>
                            <a:ext cx="295155" cy="1823084"/>
                          </a:xfrm>
                          <a:prstGeom prst="rect">
                            <a:avLst/>
                          </a:prstGeom>
                          <a:noFill/>
                        </wps:spPr>
                        <wps:txbx>
                          <w:txbxContent>
                            <w:p w14:paraId="4F3D8F68" w14:textId="77777777" w:rsidR="002647C7" w:rsidRPr="00F23D4A" w:rsidRDefault="002647C7" w:rsidP="00CA32E5">
                              <w:pPr>
                                <w:pStyle w:val="NormalWeb"/>
                                <w:spacing w:before="0" w:beforeAutospacing="0" w:after="0" w:afterAutospacing="0"/>
                                <w:jc w:val="center"/>
                                <w:rPr>
                                  <w:sz w:val="15"/>
                                  <w:szCs w:val="15"/>
                                </w:rPr>
                              </w:pPr>
                              <w:r w:rsidRPr="00F23D4A">
                                <w:rPr>
                                  <w:b/>
                                  <w:bCs/>
                                  <w:color w:val="000000" w:themeColor="text1"/>
                                  <w:kern w:val="24"/>
                                  <w:sz w:val="15"/>
                                  <w:szCs w:val="15"/>
                                </w:rPr>
                                <w:t>Future MTS periods</w:t>
                              </w:r>
                            </w:p>
                          </w:txbxContent>
                        </wps:txbx>
                        <wps:bodyPr vert="vert270" wrap="square" lIns="91374" tIns="45690" rIns="91374" bIns="45690">
                          <a:spAutoFit/>
                        </wps:bodyPr>
                      </wps:wsp>
                      <wps:wsp>
                        <wps:cNvPr id="12574" name="Rounded Rectangle 12574"/>
                        <wps:cNvSpPr/>
                        <wps:spPr>
                          <a:xfrm>
                            <a:off x="3666182" y="3454747"/>
                            <a:ext cx="2400526" cy="768358"/>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FDBDE3"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Public, private, and finance sectors have significantly increased their investment in sustainable management frameworks, including sustainable consumption and production, creating greener and more inclusive economies</w:t>
                              </w:r>
                            </w:p>
                          </w:txbxContent>
                        </wps:txbx>
                        <wps:bodyPr lIns="0" tIns="0" rIns="0" bIns="0" anchor="ctr"/>
                      </wps:wsp>
                      <wps:wsp>
                        <wps:cNvPr id="12575" name="Rounded Rectangle 12575"/>
                        <wps:cNvSpPr/>
                        <wps:spPr>
                          <a:xfrm>
                            <a:off x="815815" y="421192"/>
                            <a:ext cx="7942083" cy="546061"/>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6A5567" w14:textId="77777777" w:rsidR="002647C7" w:rsidRPr="00F23D4A" w:rsidRDefault="002647C7" w:rsidP="00CA32E5">
                              <w:pPr>
                                <w:pStyle w:val="NormalWeb"/>
                                <w:spacing w:before="0" w:beforeAutospacing="0" w:after="0" w:afterAutospacing="0"/>
                                <w:jc w:val="center"/>
                                <w:rPr>
                                  <w:sz w:val="15"/>
                                  <w:szCs w:val="15"/>
                                </w:rPr>
                              </w:pPr>
                              <w:r w:rsidRPr="00F23D4A">
                                <w:rPr>
                                  <w:rFonts w:eastAsia="MS PGothic"/>
                                  <w:b/>
                                  <w:bCs/>
                                  <w:color w:val="000000"/>
                                  <w:kern w:val="24"/>
                                  <w:sz w:val="15"/>
                                  <w:szCs w:val="15"/>
                                </w:rPr>
                                <w:t xml:space="preserve">Objective: </w:t>
                              </w:r>
                              <w:r w:rsidRPr="00F23D4A">
                                <w:rPr>
                                  <w:color w:val="000000"/>
                                  <w:kern w:val="24"/>
                                  <w:sz w:val="15"/>
                                  <w:szCs w:val="15"/>
                                </w:rPr>
                                <w:t xml:space="preserve">Countries’ transition to sustainable development through multiple pathways, including inclusive green economy and trade, and the adoption of sustainable consumption and production patterns, increasingly involves decoupling economic growth from unsustainable resource use and environmental impact while improving human well-being </w:t>
                              </w:r>
                            </w:p>
                          </w:txbxContent>
                        </wps:txbx>
                        <wps:bodyPr lIns="0" tIns="0" rIns="0" bIns="0" anchor="ctr"/>
                      </wps:wsp>
                      <wps:wsp>
                        <wps:cNvPr id="12576" name="Rounded Rectangle 12576"/>
                        <wps:cNvSpPr/>
                        <wps:spPr>
                          <a:xfrm>
                            <a:off x="887282" y="1159541"/>
                            <a:ext cx="2503715" cy="854439"/>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14:paraId="065B2325" w14:textId="77777777" w:rsidR="002647C7" w:rsidRPr="00F23D4A" w:rsidRDefault="002647C7" w:rsidP="00CA32E5">
                              <w:pPr>
                                <w:pStyle w:val="NormalWeb"/>
                                <w:spacing w:before="0" w:beforeAutospacing="0" w:after="0" w:afterAutospacing="0"/>
                                <w:jc w:val="center"/>
                                <w:rPr>
                                  <w:sz w:val="15"/>
                                  <w:szCs w:val="15"/>
                                </w:rPr>
                              </w:pPr>
                              <w:r w:rsidRPr="00F23D4A">
                                <w:rPr>
                                  <w:b/>
                                  <w:bCs/>
                                  <w:color w:val="F2F2F2" w:themeColor="background1" w:themeShade="F2"/>
                                  <w:kern w:val="24"/>
                                  <w:sz w:val="15"/>
                                  <w:szCs w:val="15"/>
                                </w:rPr>
                                <w:t xml:space="preserve">Sustainable development pathways, including inclusive green economy and trade, and sustainable consumption and production policies, are adopted and implemented </w:t>
                              </w:r>
                            </w:p>
                            <w:p w14:paraId="715FE3EF"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Goals 8, 12 and 17</w:t>
                              </w:r>
                            </w:p>
                            <w:p w14:paraId="06B82916"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Targets: 12.1, 12.2, 12.a</w:t>
                              </w:r>
                              <w:proofErr w:type="gramStart"/>
                              <w:r w:rsidRPr="00F23D4A">
                                <w:rPr>
                                  <w:b/>
                                  <w:bCs/>
                                  <w:i/>
                                  <w:iCs/>
                                  <w:color w:val="F2F2F2" w:themeColor="background1" w:themeShade="F2"/>
                                  <w:kern w:val="24"/>
                                  <w:sz w:val="15"/>
                                  <w:szCs w:val="15"/>
                                </w:rPr>
                                <w:t>,8.4</w:t>
                              </w:r>
                              <w:proofErr w:type="gramEnd"/>
                              <w:r w:rsidRPr="00F23D4A">
                                <w:rPr>
                                  <w:b/>
                                  <w:bCs/>
                                  <w:i/>
                                  <w:iCs/>
                                  <w:color w:val="F2F2F2" w:themeColor="background1" w:themeShade="F2"/>
                                  <w:kern w:val="24"/>
                                  <w:sz w:val="15"/>
                                  <w:szCs w:val="15"/>
                                </w:rPr>
                                <w:t xml:space="preserve"> and 17.19 </w:t>
                              </w:r>
                            </w:p>
                          </w:txbxContent>
                        </wps:txbx>
                        <wps:bodyPr lIns="0" tIns="0" rIns="0" bIns="0" anchor="ctr" anchorCtr="0"/>
                      </wps:wsp>
                      <wps:wsp>
                        <wps:cNvPr id="12577" name="TextBox 67"/>
                        <wps:cNvSpPr txBox="1"/>
                        <wps:spPr>
                          <a:xfrm>
                            <a:off x="305407" y="1755098"/>
                            <a:ext cx="295155" cy="1505574"/>
                          </a:xfrm>
                          <a:prstGeom prst="rect">
                            <a:avLst/>
                          </a:prstGeom>
                          <a:noFill/>
                        </wps:spPr>
                        <wps:txbx>
                          <w:txbxContent>
                            <w:p w14:paraId="620CDBA0" w14:textId="77777777" w:rsidR="002647C7" w:rsidRPr="00F23D4A" w:rsidRDefault="002647C7" w:rsidP="00CA32E5">
                              <w:pPr>
                                <w:pStyle w:val="NormalWeb"/>
                                <w:spacing w:before="0" w:beforeAutospacing="0" w:after="0" w:afterAutospacing="0"/>
                                <w:jc w:val="center"/>
                                <w:rPr>
                                  <w:sz w:val="15"/>
                                  <w:szCs w:val="15"/>
                                </w:rPr>
                              </w:pPr>
                              <w:r w:rsidRPr="00F23D4A">
                                <w:rPr>
                                  <w:b/>
                                  <w:bCs/>
                                  <w:color w:val="000000" w:themeColor="text1"/>
                                  <w:kern w:val="24"/>
                                  <w:sz w:val="15"/>
                                  <w:szCs w:val="15"/>
                                </w:rPr>
                                <w:t>2030 impact</w:t>
                              </w:r>
                            </w:p>
                          </w:txbxContent>
                        </wps:txbx>
                        <wps:bodyPr vert="vert270" wrap="square" lIns="91374" tIns="45690" rIns="91374" bIns="45690">
                          <a:spAutoFit/>
                        </wps:bodyPr>
                      </wps:wsp>
                      <wps:wsp>
                        <wps:cNvPr id="12578" name="Rectangle 12578"/>
                        <wps:cNvSpPr/>
                        <wps:spPr>
                          <a:xfrm>
                            <a:off x="815814" y="1093120"/>
                            <a:ext cx="2647711" cy="5288829"/>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527087" w14:textId="77777777" w:rsidR="002647C7" w:rsidRPr="00F23D4A" w:rsidRDefault="002647C7" w:rsidP="00CA32E5">
                              <w:pPr>
                                <w:rPr>
                                  <w:rFonts w:eastAsia="Times New Roman"/>
                                  <w:sz w:val="15"/>
                                  <w:szCs w:val="15"/>
                                </w:rPr>
                              </w:pPr>
                            </w:p>
                          </w:txbxContent>
                        </wps:txbx>
                        <wps:bodyPr lIns="9138" tIns="9138" rIns="9138" bIns="45690"/>
                      </wps:wsp>
                      <wps:wsp>
                        <wps:cNvPr id="12579" name="Rounded Rectangle 12579"/>
                        <wps:cNvSpPr/>
                        <wps:spPr>
                          <a:xfrm>
                            <a:off x="875091" y="5327045"/>
                            <a:ext cx="2537433" cy="931657"/>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B3B7FE"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light1"/>
                                  <w:kern w:val="24"/>
                                  <w:sz w:val="15"/>
                                  <w:szCs w:val="15"/>
                                </w:rPr>
                                <w:t>Science-based approaches that support the transition to sustainable development through multiple pathways including inclusive green economy and sustainable trade, and the adoption of sustainable consumption and production patterns at all levels</w:t>
                              </w:r>
                            </w:p>
                          </w:txbxContent>
                        </wps:txbx>
                        <wps:bodyPr lIns="0" tIns="0" rIns="0" bIns="0" anchor="ctr"/>
                      </wps:wsp>
                      <wps:wsp>
                        <wps:cNvPr id="12580" name="Rounded Rectangle 12580"/>
                        <wps:cNvSpPr/>
                        <wps:spPr>
                          <a:xfrm>
                            <a:off x="903590" y="4341652"/>
                            <a:ext cx="2537433" cy="767407"/>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A67A05"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 xml:space="preserve">Science-based policies, regulatory and trade frameworks </w:t>
                              </w:r>
                              <w:proofErr w:type="gramStart"/>
                              <w:r w:rsidRPr="00F23D4A">
                                <w:rPr>
                                  <w:color w:val="FFFFFF" w:themeColor="background1"/>
                                  <w:kern w:val="24"/>
                                  <w:sz w:val="15"/>
                                  <w:szCs w:val="15"/>
                                </w:rPr>
                                <w:t>are institutionalized</w:t>
                              </w:r>
                              <w:proofErr w:type="gramEnd"/>
                              <w:r w:rsidRPr="00F23D4A">
                                <w:rPr>
                                  <w:color w:val="FFFFFF" w:themeColor="background1"/>
                                  <w:kern w:val="24"/>
                                  <w:sz w:val="15"/>
                                  <w:szCs w:val="15"/>
                                </w:rPr>
                                <w:t>, fully integrating sustainable development pathways, including sustainable consumption and production and inclusive green economy priorities and investment plans</w:t>
                              </w:r>
                            </w:p>
                          </w:txbxContent>
                        </wps:txbx>
                        <wps:bodyPr lIns="0" tIns="0" rIns="0" bIns="0" anchor="ctr"/>
                      </wps:wsp>
                      <wps:wsp>
                        <wps:cNvPr id="12581" name="Rounded Rectangle 12581"/>
                        <wps:cNvSpPr/>
                        <wps:spPr>
                          <a:xfrm>
                            <a:off x="903590" y="3447064"/>
                            <a:ext cx="2504849" cy="782634"/>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A3D720"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 xml:space="preserve">Integrated sustainable development pathways, including sustainable consumption and production and inclusive green economy policies and frameworks </w:t>
                              </w:r>
                              <w:proofErr w:type="gramStart"/>
                              <w:r w:rsidRPr="00F23D4A">
                                <w:rPr>
                                  <w:color w:val="FFFFFF" w:themeColor="background1"/>
                                  <w:kern w:val="24"/>
                                  <w:sz w:val="15"/>
                                  <w:szCs w:val="15"/>
                                </w:rPr>
                                <w:t>are implemented</w:t>
                              </w:r>
                              <w:proofErr w:type="gramEnd"/>
                              <w:r w:rsidRPr="00F23D4A">
                                <w:rPr>
                                  <w:color w:val="FFFFFF" w:themeColor="background1"/>
                                  <w:kern w:val="24"/>
                                  <w:sz w:val="15"/>
                                  <w:szCs w:val="15"/>
                                </w:rPr>
                                <w:t>, resulting in improved resource efficiency and human well-being and reduced ecological and material footprints</w:t>
                              </w:r>
                            </w:p>
                          </w:txbxContent>
                        </wps:txbx>
                        <wps:bodyPr lIns="0" tIns="0" rIns="0" bIns="0" anchor="ctr"/>
                      </wps:wsp>
                      <wps:wsp>
                        <wps:cNvPr id="12582" name="Rounded Rectangle 12582"/>
                        <wps:cNvSpPr/>
                        <wps:spPr>
                          <a:xfrm>
                            <a:off x="3677605" y="4340610"/>
                            <a:ext cx="2400526" cy="758019"/>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80C123"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 xml:space="preserve">Public, private and finance sectors institutionalize sustainable management practices in their operations and across supply and value chains </w:t>
                              </w:r>
                            </w:p>
                          </w:txbxContent>
                        </wps:txbx>
                        <wps:bodyPr lIns="0" tIns="0" rIns="0" bIns="0" anchor="ctr"/>
                      </wps:wsp>
                      <wps:wsp>
                        <wps:cNvPr id="12583" name="Rounded Rectangle 12583"/>
                        <wps:cNvSpPr/>
                        <wps:spPr>
                          <a:xfrm>
                            <a:off x="3662622" y="5351761"/>
                            <a:ext cx="2400526" cy="90694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7E45BD"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light1"/>
                                  <w:kern w:val="24"/>
                                  <w:sz w:val="15"/>
                                  <w:szCs w:val="15"/>
                                </w:rPr>
                                <w:t>Public, private and finance sectors increasingly adopt and implement sustainable management frameworks and practices</w:t>
                              </w:r>
                            </w:p>
                          </w:txbxContent>
                        </wps:txbx>
                        <wps:bodyPr lIns="0" tIns="0" rIns="0" bIns="0" anchor="ctr"/>
                      </wps:wsp>
                      <wps:wsp>
                        <wps:cNvPr id="12584" name="Rounded Rectangle 12584"/>
                        <wps:cNvSpPr/>
                        <wps:spPr>
                          <a:xfrm>
                            <a:off x="6311771" y="3463690"/>
                            <a:ext cx="2400526" cy="768358"/>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463E66"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Public and private sectors and individual consumers have access to and increasingly consume and demand sustainable goods and services</w:t>
                              </w:r>
                            </w:p>
                          </w:txbxContent>
                        </wps:txbx>
                        <wps:bodyPr lIns="0" tIns="0" rIns="0" bIns="0" anchor="ctr"/>
                      </wps:wsp>
                      <wps:wsp>
                        <wps:cNvPr id="12585" name="Rounded Rectangle 12585"/>
                        <wps:cNvSpPr/>
                        <wps:spPr>
                          <a:xfrm>
                            <a:off x="6331507" y="4349835"/>
                            <a:ext cx="2400526" cy="758019"/>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D4A79F"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Multi-stakeholder partnerships lead to the adoption of greener and sustainable consumption decisions and lifestyles, as well as to increased demand for sustainable goods and services</w:t>
                              </w:r>
                            </w:p>
                          </w:txbxContent>
                        </wps:txbx>
                        <wps:bodyPr lIns="0" tIns="0" rIns="0" bIns="0" anchor="ctr"/>
                      </wps:wsp>
                      <wps:wsp>
                        <wps:cNvPr id="12586" name="Rounded Rectangle 12586"/>
                        <wps:cNvSpPr/>
                        <wps:spPr>
                          <a:xfrm>
                            <a:off x="6299898" y="5362236"/>
                            <a:ext cx="2400526" cy="915253"/>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2F4D11"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Public and private sectors are increasingly aware of and support the adoption of sustainable lifestyles and sustainable consumption patterns</w:t>
                              </w:r>
                            </w:p>
                          </w:txbxContent>
                        </wps:txbx>
                        <wps:bodyPr lIns="0" tIns="0" rIns="0" bIns="0" anchor="ctr"/>
                      </wps:wsp>
                      <wps:wsp>
                        <wps:cNvPr id="12587" name="Rounded Rectangle 12587"/>
                        <wps:cNvSpPr/>
                        <wps:spPr>
                          <a:xfrm>
                            <a:off x="3614575" y="1163453"/>
                            <a:ext cx="2456898" cy="850339"/>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14:paraId="31AC3189" w14:textId="77777777" w:rsidR="002647C7" w:rsidRPr="00F23D4A" w:rsidRDefault="002647C7" w:rsidP="00CA32E5">
                              <w:pPr>
                                <w:pStyle w:val="NormalWeb"/>
                                <w:spacing w:before="0" w:beforeAutospacing="0" w:after="0" w:afterAutospacing="0"/>
                                <w:jc w:val="center"/>
                                <w:rPr>
                                  <w:sz w:val="15"/>
                                  <w:szCs w:val="15"/>
                                </w:rPr>
                              </w:pPr>
                              <w:r w:rsidRPr="00F23D4A">
                                <w:rPr>
                                  <w:b/>
                                  <w:bCs/>
                                  <w:color w:val="F2F2F2" w:themeColor="background1" w:themeShade="F2"/>
                                  <w:kern w:val="24"/>
                                  <w:sz w:val="15"/>
                                  <w:szCs w:val="15"/>
                                </w:rPr>
                                <w:t xml:space="preserve">Enhanced institutional capacity of public and private sectors to invest in sustainable management practices, including sustainable consumption and production </w:t>
                              </w:r>
                              <w:proofErr w:type="gramStart"/>
                              <w:r w:rsidRPr="00F23D4A">
                                <w:rPr>
                                  <w:b/>
                                  <w:bCs/>
                                  <w:color w:val="F2F2F2" w:themeColor="background1" w:themeShade="F2"/>
                                  <w:kern w:val="24"/>
                                  <w:sz w:val="15"/>
                                  <w:szCs w:val="15"/>
                                </w:rPr>
                                <w:t>and  inclusive</w:t>
                              </w:r>
                              <w:proofErr w:type="gramEnd"/>
                              <w:r w:rsidRPr="00F23D4A">
                                <w:rPr>
                                  <w:b/>
                                  <w:bCs/>
                                  <w:color w:val="F2F2F2" w:themeColor="background1" w:themeShade="F2"/>
                                  <w:kern w:val="24"/>
                                  <w:sz w:val="15"/>
                                  <w:szCs w:val="15"/>
                                </w:rPr>
                                <w:t xml:space="preserve"> green economies </w:t>
                              </w:r>
                            </w:p>
                            <w:p w14:paraId="35F51CA1"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Goals 8, 9 and 12</w:t>
                              </w:r>
                            </w:p>
                            <w:p w14:paraId="175815C5"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 xml:space="preserve">Targets: 8.4, 9.5, 12.6, and 12.a </w:t>
                              </w:r>
                            </w:p>
                          </w:txbxContent>
                        </wps:txbx>
                        <wps:bodyPr lIns="0" tIns="0" rIns="0" bIns="0" anchor="ctr" anchorCtr="0"/>
                      </wps:wsp>
                      <wps:wsp>
                        <wps:cNvPr id="12588" name="Rounded Rectangle 12588"/>
                        <wps:cNvSpPr/>
                        <wps:spPr>
                          <a:xfrm>
                            <a:off x="6277780" y="1159541"/>
                            <a:ext cx="2426204" cy="854439"/>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14:paraId="2947F2C5" w14:textId="77777777" w:rsidR="002647C7" w:rsidRPr="00F23D4A" w:rsidRDefault="002647C7" w:rsidP="00CA32E5">
                              <w:pPr>
                                <w:pStyle w:val="NormalWeb"/>
                                <w:spacing w:before="0" w:beforeAutospacing="0" w:after="0" w:afterAutospacing="0"/>
                                <w:jc w:val="center"/>
                                <w:rPr>
                                  <w:sz w:val="15"/>
                                  <w:szCs w:val="15"/>
                                </w:rPr>
                              </w:pPr>
                              <w:r w:rsidRPr="00F23D4A">
                                <w:rPr>
                                  <w:b/>
                                  <w:bCs/>
                                  <w:color w:val="F2F2F2" w:themeColor="background1" w:themeShade="F2"/>
                                  <w:kern w:val="24"/>
                                  <w:sz w:val="15"/>
                                  <w:szCs w:val="15"/>
                                </w:rPr>
                                <w:t xml:space="preserve">Sustainable lifestyles and consumption patterns </w:t>
                              </w:r>
                              <w:proofErr w:type="gramStart"/>
                              <w:r w:rsidRPr="00F23D4A">
                                <w:rPr>
                                  <w:b/>
                                  <w:bCs/>
                                  <w:color w:val="F2F2F2" w:themeColor="background1" w:themeShade="F2"/>
                                  <w:kern w:val="24"/>
                                  <w:sz w:val="15"/>
                                  <w:szCs w:val="15"/>
                                </w:rPr>
                                <w:t>are increasingly adopted</w:t>
                              </w:r>
                              <w:proofErr w:type="gramEnd"/>
                              <w:r w:rsidRPr="00F23D4A">
                                <w:rPr>
                                  <w:b/>
                                  <w:bCs/>
                                  <w:color w:val="F2F2F2" w:themeColor="background1" w:themeShade="F2"/>
                                  <w:kern w:val="24"/>
                                  <w:sz w:val="15"/>
                                  <w:szCs w:val="15"/>
                                </w:rPr>
                                <w:t xml:space="preserve"> </w:t>
                              </w:r>
                            </w:p>
                            <w:p w14:paraId="48393EFD"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 xml:space="preserve">Goals 4 and 12 </w:t>
                              </w:r>
                            </w:p>
                            <w:p w14:paraId="57325E6E"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Targets: 4.7 and 12.1-3, 6, 7, 8</w:t>
                              </w:r>
                            </w:p>
                          </w:txbxContent>
                        </wps:txbx>
                        <wps:bodyPr lIns="0" tIns="0" rIns="0" bIns="0" anchor="ctr" anchorCtr="0"/>
                      </wps:wsp>
                      <wps:wsp>
                        <wps:cNvPr id="12589" name="Rounded Rectangle 12589"/>
                        <wps:cNvSpPr/>
                        <wps:spPr>
                          <a:xfrm>
                            <a:off x="920448" y="2082269"/>
                            <a:ext cx="2503715" cy="1216715"/>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5D78BA" w14:textId="77777777" w:rsidR="002647C7" w:rsidRPr="00F23D4A" w:rsidRDefault="002647C7" w:rsidP="00CA32E5">
                              <w:pPr>
                                <w:pStyle w:val="NormalWeb"/>
                                <w:spacing w:before="0" w:beforeAutospacing="0" w:after="0" w:afterAutospacing="0"/>
                                <w:ind w:left="86" w:hanging="86"/>
                                <w:rPr>
                                  <w:sz w:val="15"/>
                                  <w:szCs w:val="15"/>
                                </w:rPr>
                              </w:pPr>
                              <w:r w:rsidRPr="00F23D4A">
                                <w:rPr>
                                  <w:b/>
                                  <w:bCs/>
                                  <w:color w:val="000000"/>
                                  <w:kern w:val="24"/>
                                  <w:sz w:val="15"/>
                                  <w:szCs w:val="15"/>
                                </w:rPr>
                                <w:t>Indicators:</w:t>
                              </w:r>
                            </w:p>
                            <w:p w14:paraId="16ED5E73"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r w:rsidRPr="00F23D4A">
                                <w:rPr>
                                  <w:color w:val="000000" w:themeColor="text1"/>
                                  <w:kern w:val="24"/>
                                  <w:sz w:val="15"/>
                                  <w:szCs w:val="15"/>
                                </w:rPr>
                                <w:t>Percentage reduction of ecological and material footprint of growth;</w:t>
                              </w:r>
                            </w:p>
                            <w:p w14:paraId="2B4D2451"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r w:rsidRPr="00F23D4A">
                                <w:rPr>
                                  <w:color w:val="000000" w:themeColor="text1"/>
                                  <w:kern w:val="24"/>
                                  <w:sz w:val="15"/>
                                  <w:szCs w:val="15"/>
                                </w:rPr>
                                <w:t>Percentage reduction in material footprint/material intensity;</w:t>
                              </w:r>
                            </w:p>
                            <w:p w14:paraId="4976F64A"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r w:rsidRPr="00F23D4A">
                                <w:rPr>
                                  <w:color w:val="000000" w:themeColor="text1"/>
                                  <w:kern w:val="24"/>
                                  <w:sz w:val="15"/>
                                  <w:szCs w:val="15"/>
                                </w:rPr>
                                <w:t>Percentage increase in energy/material efficiency of growth;</w:t>
                              </w:r>
                            </w:p>
                            <w:p w14:paraId="73D35DEE"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proofErr w:type="gramStart"/>
                              <w:r w:rsidRPr="00F23D4A">
                                <w:rPr>
                                  <w:color w:val="000000" w:themeColor="text1"/>
                                  <w:kern w:val="24"/>
                                  <w:sz w:val="15"/>
                                  <w:szCs w:val="15"/>
                                  <w:lang w:val="en-US"/>
                                </w:rPr>
                                <w:t>Number of countries with net increase in inclusive wealth.</w:t>
                              </w:r>
                              <w:proofErr w:type="gramEnd"/>
                            </w:p>
                          </w:txbxContent>
                        </wps:txbx>
                        <wps:bodyPr lIns="0" tIns="0" rIns="0" bIns="0" anchor="t" anchorCtr="0"/>
                      </wps:wsp>
                      <wps:wsp>
                        <wps:cNvPr id="12590" name="Rounded Rectangle 12590"/>
                        <wps:cNvSpPr/>
                        <wps:spPr>
                          <a:xfrm>
                            <a:off x="3656042" y="2082269"/>
                            <a:ext cx="2440247" cy="1228247"/>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766A1" w14:textId="77777777" w:rsidR="002647C7" w:rsidRPr="00F23D4A" w:rsidRDefault="002647C7" w:rsidP="00CA32E5">
                              <w:pPr>
                                <w:pStyle w:val="NormalWeb"/>
                                <w:spacing w:before="0" w:beforeAutospacing="0" w:after="0" w:afterAutospacing="0"/>
                                <w:ind w:left="86" w:hanging="86"/>
                                <w:rPr>
                                  <w:sz w:val="15"/>
                                  <w:szCs w:val="15"/>
                                </w:rPr>
                              </w:pPr>
                              <w:r w:rsidRPr="00F23D4A">
                                <w:rPr>
                                  <w:b/>
                                  <w:bCs/>
                                  <w:color w:val="000000"/>
                                  <w:kern w:val="24"/>
                                  <w:sz w:val="15"/>
                                  <w:szCs w:val="15"/>
                                </w:rPr>
                                <w:t>Indicators:</w:t>
                              </w:r>
                            </w:p>
                            <w:p w14:paraId="12B8E903"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Percentage increase of gross domestic product invested in green sectors;</w:t>
                              </w:r>
                            </w:p>
                            <w:p w14:paraId="5ACFC63F"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Amount of investments decarbonized;</w:t>
                              </w:r>
                            </w:p>
                            <w:p w14:paraId="6FF53487"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Percentage increase in research and development spending on green technologies;</w:t>
                              </w:r>
                            </w:p>
                            <w:p w14:paraId="2CED107C"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Number of public-private partnerships for delivering sustainable consumption and production and inclusive green economy;</w:t>
                              </w:r>
                            </w:p>
                            <w:p w14:paraId="1D9E3F0A"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Resource efficiency mainstreamed through value chains.</w:t>
                              </w:r>
                            </w:p>
                          </w:txbxContent>
                        </wps:txbx>
                        <wps:bodyPr lIns="0" tIns="0" rIns="0" bIns="0" anchor="t" anchorCtr="0"/>
                      </wps:wsp>
                      <wps:wsp>
                        <wps:cNvPr id="12591" name="Rounded Rectangle 12591"/>
                        <wps:cNvSpPr/>
                        <wps:spPr>
                          <a:xfrm>
                            <a:off x="6329262" y="2082269"/>
                            <a:ext cx="2407863" cy="1225792"/>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E51BE0" w14:textId="77777777" w:rsidR="002647C7" w:rsidRPr="00F23D4A" w:rsidRDefault="002647C7" w:rsidP="00CA32E5">
                              <w:pPr>
                                <w:pStyle w:val="NormalWeb"/>
                                <w:spacing w:before="0" w:beforeAutospacing="0" w:after="0" w:afterAutospacing="0"/>
                                <w:ind w:left="86" w:hanging="86"/>
                                <w:rPr>
                                  <w:sz w:val="15"/>
                                  <w:szCs w:val="15"/>
                                </w:rPr>
                              </w:pPr>
                              <w:r w:rsidRPr="00F23D4A">
                                <w:rPr>
                                  <w:b/>
                                  <w:bCs/>
                                  <w:color w:val="000000"/>
                                  <w:kern w:val="24"/>
                                  <w:sz w:val="15"/>
                                  <w:szCs w:val="15"/>
                                </w:rPr>
                                <w:t>Indicators:</w:t>
                              </w:r>
                            </w:p>
                            <w:p w14:paraId="226B57E3" w14:textId="77777777" w:rsidR="002647C7" w:rsidRPr="00F23D4A" w:rsidRDefault="002647C7" w:rsidP="00F23D4A">
                              <w:pPr>
                                <w:pStyle w:val="ListParagraph"/>
                                <w:numPr>
                                  <w:ilvl w:val="0"/>
                                  <w:numId w:val="31"/>
                                </w:numPr>
                                <w:tabs>
                                  <w:tab w:val="clear" w:pos="720"/>
                                </w:tabs>
                                <w:ind w:left="284" w:hanging="284"/>
                                <w:rPr>
                                  <w:rFonts w:eastAsia="Times New Roman"/>
                                  <w:sz w:val="15"/>
                                  <w:szCs w:val="15"/>
                                </w:rPr>
                              </w:pPr>
                              <w:r w:rsidRPr="00F23D4A">
                                <w:rPr>
                                  <w:color w:val="000000" w:themeColor="text1"/>
                                  <w:kern w:val="24"/>
                                  <w:sz w:val="15"/>
                                  <w:szCs w:val="15"/>
                                </w:rPr>
                                <w:t>Percentage</w:t>
                              </w:r>
                              <w:r w:rsidRPr="00F23D4A">
                                <w:rPr>
                                  <w:color w:val="000000"/>
                                  <w:kern w:val="24"/>
                                  <w:sz w:val="15"/>
                                  <w:szCs w:val="15"/>
                                </w:rPr>
                                <w:t xml:space="preserve"> increase in demand for eco-certified products;</w:t>
                              </w:r>
                            </w:p>
                            <w:p w14:paraId="0B176E71" w14:textId="77777777" w:rsidR="002647C7" w:rsidRPr="00F23D4A" w:rsidRDefault="002647C7" w:rsidP="00F23D4A">
                              <w:pPr>
                                <w:pStyle w:val="ListParagraph"/>
                                <w:numPr>
                                  <w:ilvl w:val="0"/>
                                  <w:numId w:val="31"/>
                                </w:numPr>
                                <w:tabs>
                                  <w:tab w:val="clear" w:pos="720"/>
                                </w:tabs>
                                <w:ind w:left="284" w:hanging="284"/>
                                <w:rPr>
                                  <w:rFonts w:eastAsia="Times New Roman"/>
                                  <w:sz w:val="15"/>
                                  <w:szCs w:val="15"/>
                                </w:rPr>
                              </w:pPr>
                              <w:r w:rsidRPr="00F23D4A">
                                <w:rPr>
                                  <w:color w:val="000000" w:themeColor="text1"/>
                                  <w:kern w:val="24"/>
                                  <w:sz w:val="15"/>
                                  <w:szCs w:val="15"/>
                                </w:rPr>
                                <w:t xml:space="preserve">Percentage </w:t>
                              </w:r>
                              <w:r w:rsidRPr="00F23D4A">
                                <w:rPr>
                                  <w:color w:val="000000"/>
                                  <w:kern w:val="24"/>
                                  <w:sz w:val="15"/>
                                  <w:szCs w:val="15"/>
                                </w:rPr>
                                <w:t>increase in market share of eco-certified goods and services;</w:t>
                              </w:r>
                            </w:p>
                            <w:p w14:paraId="1CF4A9C3" w14:textId="77777777" w:rsidR="002647C7" w:rsidRPr="00F23D4A" w:rsidRDefault="002647C7" w:rsidP="00F23D4A">
                              <w:pPr>
                                <w:pStyle w:val="ListParagraph"/>
                                <w:numPr>
                                  <w:ilvl w:val="0"/>
                                  <w:numId w:val="31"/>
                                </w:numPr>
                                <w:tabs>
                                  <w:tab w:val="clear" w:pos="720"/>
                                </w:tabs>
                                <w:ind w:left="284" w:hanging="284"/>
                                <w:rPr>
                                  <w:rFonts w:eastAsia="Times New Roman"/>
                                  <w:sz w:val="15"/>
                                  <w:szCs w:val="15"/>
                                </w:rPr>
                              </w:pPr>
                              <w:r w:rsidRPr="00F23D4A">
                                <w:rPr>
                                  <w:color w:val="000000"/>
                                  <w:kern w:val="24"/>
                                  <w:sz w:val="15"/>
                                  <w:szCs w:val="15"/>
                                </w:rPr>
                                <w:t>Food waste halved.</w:t>
                              </w:r>
                            </w:p>
                          </w:txbxContent>
                        </wps:txbx>
                        <wps:bodyPr lIns="0" tIns="0" rIns="0" bIns="0" anchor="t" anchorCtr="0"/>
                      </wps:wsp>
                      <wps:wsp>
                        <wps:cNvPr id="12592" name="Straight Connector 12592"/>
                        <wps:cNvCnPr/>
                        <wps:spPr>
                          <a:xfrm>
                            <a:off x="305419" y="3360708"/>
                            <a:ext cx="8487472"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 o:spid="_x0000_s1173" style="position:absolute;left:0;text-align:left;margin-left:5pt;margin-top:29.1pt;width:668.3pt;height:469.4pt;z-index:251711488;mso-width-relative:margin;mso-height-relative:margin" coordorigin="3054,4211" coordsize="84874,59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">
                <v:rect id="Rectangle 12568" o:spid="_x0000_s1174" style="position:absolute;left:35559;top:10953;width:25911;height:52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1odMcA&#10;AADeAAAADwAAAGRycy9kb3ducmV2LnhtbESPQWvDMAyF74P9B6NCb6vdwrqS1S3ZRmGw09JCexSx&#10;loTGcoi91t2vnw6D3STe03uf1tvse3WhMXaBLcxnBhRxHVzHjYXDfvewAhUTssM+MFm4UYTt5v5u&#10;jYULV/6kS5UaJSEcC7TQpjQUWse6JY9xFgZi0b7C6DHJOjbajXiVcN/rhTFL7bFjaWhxoNeW6nP1&#10;7S2Ycnd6+jmf4sexK6u3/GJyrw/WTie5fAaVKKd/89/1uxP8xeNSeOUdmUF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taHTHAAAA3gAAAA8AAAAAAAAAAAAAAAAAmAIAAGRy&#10;cy9kb3ducmV2LnhtbFBLBQYAAAAABAAEAPUAAACMAwAAAAA=&#10;" filled="f" strokecolor="#943634 [2405]" strokeweight="3pt">
                  <v:textbox inset=".25383mm,.25383mm,.25383mm,1.2692mm">
                    <w:txbxContent>
                      <w:p w14:paraId="239484D6" w14:textId="77777777" w:rsidR="002647C7" w:rsidRPr="00F23D4A" w:rsidRDefault="002647C7" w:rsidP="00CA32E5">
                        <w:pPr>
                          <w:rPr>
                            <w:rFonts w:eastAsia="Times New Roman"/>
                            <w:sz w:val="15"/>
                            <w:szCs w:val="15"/>
                          </w:rPr>
                        </w:pPr>
                      </w:p>
                    </w:txbxContent>
                  </v:textbox>
                </v:rect>
                <v:rect id="Rectangle 12569" o:spid="_x0000_s1175" style="position:absolute;left:62229;top:10863;width:25503;height:529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HN78QA&#10;AADeAAAADwAAAGRycy9kb3ducmV2LnhtbERPTWsCMRC9F/wPYYTeaqKgtVujrIpQ6KmrUI/DZrq7&#10;uJksm6hpf30jCN7m8T5nsYq2FRfqfeNYw3ikQBCXzjRcaTjsdy9zED4gG2wdk4Zf8rBaDp4WmBl3&#10;5S+6FKESKYR9hhrqELpMSl/WZNGPXEecuB/XWwwJ9pU0PV5TuG3lRKmZtNhwaqixo01N5ak4Ww0q&#10;3x1f/05H//nd5MU2rlVs5UHr52HM30EEiuEhvrs/TJo/mc7e4PZOukE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hze/EAAAA3gAAAA8AAAAAAAAAAAAAAAAAmAIAAGRycy9k&#10;b3ducmV2LnhtbFBLBQYAAAAABAAEAPUAAACJAwAAAAA=&#10;" filled="f" strokecolor="#943634 [2405]" strokeweight="3pt">
                  <v:textbox inset=".25383mm,.25383mm,.25383mm,1.2692mm">
                    <w:txbxContent>
                      <w:p w14:paraId="13B8DA6A" w14:textId="77777777" w:rsidR="002647C7" w:rsidRPr="00F23D4A" w:rsidRDefault="002647C7" w:rsidP="00CA32E5">
                        <w:pPr>
                          <w:rPr>
                            <w:rFonts w:eastAsia="Times New Roman"/>
                            <w:sz w:val="15"/>
                            <w:szCs w:val="15"/>
                          </w:rPr>
                        </w:pPr>
                      </w:p>
                    </w:txbxContent>
                  </v:textbox>
                </v:rect>
                <v:line id="Straight Connector 12570" o:spid="_x0000_s1176" style="position:absolute;visibility:visible;mso-wrap-style:square" from="3054,51859" to="87928,51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zOJscAAADeAAAADwAAAGRycy9kb3ducmV2LnhtbESPQWvCQBCF7wX/wzJCb3WjaCupqwTF&#10;EvBQqh56HLLTJDQ7G7OrSf995yB4m2HevPe+1WZwjbpRF2rPBqaTBBRx4W3NpYHzaf+yBBUissXG&#10;Mxn4owCb9ehphan1PX/R7RhLJSYcUjRQxdimWoeiIodh4ltiuf34zmGUtSu17bAXc9foWZK8aoc1&#10;S0KFLW0rKn6PV2cg//jM6uyw/57v8tDn58viYKk15nk8ZO+gIg3xIb5/51bqzxZvAiA4MoNe/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TM4mxwAAAN4AAAAPAAAAAAAA&#10;AAAAAAAAAKECAABkcnMvZG93bnJldi54bWxQSwUGAAAAAAQABAD5AAAAlQMAAAAA&#10;" strokecolor="black [3213]" strokeweight="2.5pt">
                  <v:stroke dashstyle="dash"/>
                </v:line>
                <v:shape id="_x0000_s1177" type="#_x0000_t202" style="position:absolute;left:3054;top:53512;width:2951;height:10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bupcUA&#10;AADeAAAADwAAAGRycy9kb3ducmV2LnhtbERPS2vCQBC+F/wPywi91U0s9RFdRUSlh16iQnscdqdJ&#10;aHY2ZNcY++u7BcHbfHzPWa57W4uOWl85VpCOEhDE2pmKCwXn0/5lBsIHZIO1Y1JwIw/r1eBpiZlx&#10;V86pO4ZCxBD2GSooQ2gyKb0uyaIfuYY4ct+utRgibAtpWrzGcFvLcZJMpMWKY0OJDW1L0j/Hi1Vw&#10;OrzOz77RLk1/rT50X/nH7jNX6nnYbxYgAvXhIb67302cP36bpvD/Trx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u6lxQAAAN4AAAAPAAAAAAAAAAAAAAAAAJgCAABkcnMv&#10;ZG93bnJldi54bWxQSwUGAAAAAAQABAD1AAAAigMAAAAA&#10;" filled="f" stroked="f">
                  <v:textbox style="layout-flow:vertical;mso-layout-flow-alt:bottom-to-top;mso-fit-shape-to-text:t" inset="2.53817mm,1.2692mm,2.53817mm,1.2692mm">
                    <w:txbxContent>
                      <w:p w14:paraId="359FD1BA" w14:textId="77777777" w:rsidR="002647C7" w:rsidRPr="00F23D4A" w:rsidRDefault="002647C7" w:rsidP="00CA32E5">
                        <w:pPr>
                          <w:pStyle w:val="NormalWeb"/>
                          <w:spacing w:before="0" w:beforeAutospacing="0" w:after="0" w:afterAutospacing="0"/>
                          <w:jc w:val="center"/>
                          <w:rPr>
                            <w:sz w:val="15"/>
                            <w:szCs w:val="15"/>
                          </w:rPr>
                        </w:pPr>
                        <w:r w:rsidRPr="00F23D4A">
                          <w:rPr>
                            <w:b/>
                            <w:bCs/>
                            <w:color w:val="000000" w:themeColor="text1"/>
                            <w:kern w:val="24"/>
                            <w:sz w:val="15"/>
                            <w:szCs w:val="15"/>
                          </w:rPr>
                          <w:t>2018–2021</w:t>
                        </w:r>
                      </w:p>
                    </w:txbxContent>
                  </v:textbox>
                </v:shape>
                <v:shape id="_x0000_s1178" type="#_x0000_t202" style="position:absolute;left:3054;top:33620;width:2951;height:18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w0sUA&#10;AADeAAAADwAAAGRycy9kb3ducmV2LnhtbERPTWvCQBC9F/oflil4q5tErDZ1FZEqHnqJCu1x2J0m&#10;odnZkN3G6K93CwVv83ifs1gNthE9db52rCAdJyCItTM1lwpOx+3zHIQPyAYbx6TgQh5Wy8eHBebG&#10;nbmg/hBKEUPY56igCqHNpfS6Iot+7FriyH27zmKIsCul6fAcw20jsyR5kRZrjg0VtrSpSP8cfq2C&#10;427yevKtdml6tXrXfxUf75+FUqOnYf0GItAQ7uJ/997E+dl0lsHfO/EG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HDSxQAAAN4AAAAPAAAAAAAAAAAAAAAAAJgCAABkcnMv&#10;ZG93bnJldi54bWxQSwUGAAAAAAQABAD1AAAAigMAAAAA&#10;" filled="f" stroked="f">
                  <v:textbox style="layout-flow:vertical;mso-layout-flow-alt:bottom-to-top;mso-fit-shape-to-text:t" inset="2.53817mm,1.2692mm,2.53817mm,1.2692mm">
                    <w:txbxContent>
                      <w:p w14:paraId="4F3D8F68" w14:textId="77777777" w:rsidR="002647C7" w:rsidRPr="00F23D4A" w:rsidRDefault="002647C7" w:rsidP="00CA32E5">
                        <w:pPr>
                          <w:pStyle w:val="NormalWeb"/>
                          <w:spacing w:before="0" w:beforeAutospacing="0" w:after="0" w:afterAutospacing="0"/>
                          <w:jc w:val="center"/>
                          <w:rPr>
                            <w:sz w:val="15"/>
                            <w:szCs w:val="15"/>
                          </w:rPr>
                        </w:pPr>
                        <w:r w:rsidRPr="00F23D4A">
                          <w:rPr>
                            <w:b/>
                            <w:bCs/>
                            <w:color w:val="000000" w:themeColor="text1"/>
                            <w:kern w:val="24"/>
                            <w:sz w:val="15"/>
                            <w:szCs w:val="15"/>
                          </w:rPr>
                          <w:t>Future MTS periods</w:t>
                        </w:r>
                      </w:p>
                    </w:txbxContent>
                  </v:textbox>
                </v:shape>
                <v:roundrect id="Rounded Rectangle 12574" o:spid="_x0000_s1179" style="position:absolute;left:36661;top:34547;width:24006;height:76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laMQA&#10;AADeAAAADwAAAGRycy9kb3ducmV2LnhtbERP32vCMBB+H+x/CCfsbSaWuUo1igwmYy9iHXs+mrMp&#10;bS61ybT77xdB2Nt9fD9vtRldJy40hMazhtlUgSCuvGm41vB1fH9egAgR2WDnmTT8UoDN+vFhhYXx&#10;Vz7QpYy1SCEcCtRgY+wLKUNlyWGY+p44cSc/OIwJDrU0A15TuOtkptSrdNhwarDY05ulqi1/nAal&#10;9gdbnvPvPt/h6Rw+d227zbR+mozbJYhIY/wX390fJs3P5vkL3N5JN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pZWjEAAAA3gAAAA8AAAAAAAAAAAAAAAAAmAIAAGRycy9k&#10;b3ducmV2LnhtbFBLBQYAAAAABAAEAPUAAACJAwAAAAA=&#10;" fillcolor="#17365d [2415]" strokecolor="#95b3d7 [1940]" strokeweight="1pt">
                  <v:textbox inset="0,0,0,0">
                    <w:txbxContent>
                      <w:p w14:paraId="07FDBDE3"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Public, private, and finance sectors have significantly increased their investment in sustainable management frameworks, including sustainable consumption and production, creating greener and more inclusive economies</w:t>
                        </w:r>
                      </w:p>
                    </w:txbxContent>
                  </v:textbox>
                </v:roundrect>
                <v:roundrect id="Rounded Rectangle 12575" o:spid="_x0000_s1180" style="position:absolute;left:8158;top:4211;width:79420;height:54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dUB8YA&#10;AADeAAAADwAAAGRycy9kb3ducmV2LnhtbERPS2vCQBC+C/0PyxR6q5uKj5K6igiaQj20sUKPQ3aa&#10;BLOzIbuJaX69KxS8zcf3nOW6N5XoqHGlZQUv4wgEcWZ1ybmC7+Pu+RWE88gaK8uk4I8crFcPoyXG&#10;2l74i7rU5yKEsItRQeF9HUvpsoIMurGtiQP3axuDPsAml7rBSwg3lZxE0VwaLDk0FFjTtqDsnLZG&#10;gR2qPe2G9Px5+jlsP6ZtctoMiVJPj/3mDYSn3t/F/+53HeZPZosZ3N4JN8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dUB8YAAADeAAAADwAAAAAAAAAAAAAAAACYAgAAZHJz&#10;L2Rvd25yZXYueG1sUEsFBgAAAAAEAAQA9QAAAIsDAAAAAA==&#10;" fillcolor="#fde9d9 [665]" strokecolor="#fbd4b4 [1305]" strokeweight="1pt">
                  <v:textbox inset="0,0,0,0">
                    <w:txbxContent>
                      <w:p w14:paraId="2C6A5567" w14:textId="77777777" w:rsidR="002647C7" w:rsidRPr="00F23D4A" w:rsidRDefault="002647C7" w:rsidP="00CA32E5">
                        <w:pPr>
                          <w:pStyle w:val="NormalWeb"/>
                          <w:spacing w:before="0" w:beforeAutospacing="0" w:after="0" w:afterAutospacing="0"/>
                          <w:jc w:val="center"/>
                          <w:rPr>
                            <w:sz w:val="15"/>
                            <w:szCs w:val="15"/>
                          </w:rPr>
                        </w:pPr>
                        <w:r w:rsidRPr="00F23D4A">
                          <w:rPr>
                            <w:rFonts w:eastAsia="MS PGothic"/>
                            <w:b/>
                            <w:bCs/>
                            <w:color w:val="000000"/>
                            <w:kern w:val="24"/>
                            <w:sz w:val="15"/>
                            <w:szCs w:val="15"/>
                          </w:rPr>
                          <w:t xml:space="preserve">Objective: </w:t>
                        </w:r>
                        <w:r w:rsidRPr="00F23D4A">
                          <w:rPr>
                            <w:color w:val="000000"/>
                            <w:kern w:val="24"/>
                            <w:sz w:val="15"/>
                            <w:szCs w:val="15"/>
                          </w:rPr>
                          <w:t xml:space="preserve">Countries’ transition to sustainable development through multiple pathways, including inclusive green economy and trade, and the adoption of sustainable consumption and production patterns, increasingly involves decoupling economic growth from unsustainable resource use and environmental impact while improving human well-being </w:t>
                        </w:r>
                      </w:p>
                    </w:txbxContent>
                  </v:textbox>
                </v:roundrect>
                <v:roundrect id="Rounded Rectangle 12576" o:spid="_x0000_s1181" style="position:absolute;left:8872;top:11595;width:25037;height:85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sOnsUA&#10;AADeAAAADwAAAGRycy9kb3ducmV2LnhtbERP22oCMRB9L/gPYYS+iGa1VmVrFFspLvhSLx8wbMbN&#10;0s1k2aSa9uubgtC3OZzrLNfRNuJKna8dKxiPMhDEpdM1VwrOp/fhAoQPyBobx6TgmzysV72HJeba&#10;3fhA12OoRAphn6MCE0KbS+lLQxb9yLXEibu4zmJIsKuk7vCWwm0jJ1k2kxZrTg0GW3ozVH4ev6yC&#10;uH8K8+3HdLEzgy3Gn2nxWpydUo/9uHkBESiGf/HdXeg0f/I8n8HfO+kG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yw6exQAAAN4AAAAPAAAAAAAAAAAAAAAAAJgCAABkcnMv&#10;ZG93bnJldi54bWxQSwUGAAAAAAQABAD1AAAAigMAAAAA&#10;" fillcolor="#943634 [2405]" strokecolor="#622423 [1605]" strokeweight="1pt">
                  <v:textbox inset="0,0,0,0">
                    <w:txbxContent>
                      <w:p w14:paraId="065B2325" w14:textId="77777777" w:rsidR="002647C7" w:rsidRPr="00F23D4A" w:rsidRDefault="002647C7" w:rsidP="00CA32E5">
                        <w:pPr>
                          <w:pStyle w:val="NormalWeb"/>
                          <w:spacing w:before="0" w:beforeAutospacing="0" w:after="0" w:afterAutospacing="0"/>
                          <w:jc w:val="center"/>
                          <w:rPr>
                            <w:sz w:val="15"/>
                            <w:szCs w:val="15"/>
                          </w:rPr>
                        </w:pPr>
                        <w:r w:rsidRPr="00F23D4A">
                          <w:rPr>
                            <w:b/>
                            <w:bCs/>
                            <w:color w:val="F2F2F2" w:themeColor="background1" w:themeShade="F2"/>
                            <w:kern w:val="24"/>
                            <w:sz w:val="15"/>
                            <w:szCs w:val="15"/>
                          </w:rPr>
                          <w:t xml:space="preserve">Sustainable development pathways, including inclusive green economy and trade, and sustainable consumption and production policies, are adopted and implemented </w:t>
                        </w:r>
                      </w:p>
                      <w:p w14:paraId="715FE3EF"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Goals 8, 12 and 17</w:t>
                        </w:r>
                      </w:p>
                      <w:p w14:paraId="06B82916"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Targets: 12.1, 12.2, 12.a</w:t>
                        </w:r>
                        <w:proofErr w:type="gramStart"/>
                        <w:r w:rsidRPr="00F23D4A">
                          <w:rPr>
                            <w:b/>
                            <w:bCs/>
                            <w:i/>
                            <w:iCs/>
                            <w:color w:val="F2F2F2" w:themeColor="background1" w:themeShade="F2"/>
                            <w:kern w:val="24"/>
                            <w:sz w:val="15"/>
                            <w:szCs w:val="15"/>
                          </w:rPr>
                          <w:t>,8.4</w:t>
                        </w:r>
                        <w:proofErr w:type="gramEnd"/>
                        <w:r w:rsidRPr="00F23D4A">
                          <w:rPr>
                            <w:b/>
                            <w:bCs/>
                            <w:i/>
                            <w:iCs/>
                            <w:color w:val="F2F2F2" w:themeColor="background1" w:themeShade="F2"/>
                            <w:kern w:val="24"/>
                            <w:sz w:val="15"/>
                            <w:szCs w:val="15"/>
                          </w:rPr>
                          <w:t xml:space="preserve"> and 17.19 </w:t>
                        </w:r>
                      </w:p>
                    </w:txbxContent>
                  </v:textbox>
                </v:roundrect>
                <v:shape id="_x0000_s1182" type="#_x0000_t202" style="position:absolute;left:3054;top:17550;width:2951;height:15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PTSsUA&#10;AADeAAAADwAAAGRycy9kb3ducmV2LnhtbERPTWvCQBC9F/wPywje6iZKq0ZXkaLSQy9RQY/D7pgE&#10;s7Mhu41pf323UOhtHu9zVpve1qKj1leOFaTjBASxdqbiQsH5tH+eg/AB2WDtmBR8kYfNevC0wsy4&#10;B+fUHUMhYgj7DBWUITSZlF6XZNGPXUMcuZtrLYYI20KaFh8x3NZykiSv0mLFsaHEht5K0vfjp1Vw&#10;OkwXZ99ol6bfVh+6a/6xu+RKjYb9dgkiUB/+xX/udxPnT15mM/h9J94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U9NKxQAAAN4AAAAPAAAAAAAAAAAAAAAAAJgCAABkcnMv&#10;ZG93bnJldi54bWxQSwUGAAAAAAQABAD1AAAAigMAAAAA&#10;" filled="f" stroked="f">
                  <v:textbox style="layout-flow:vertical;mso-layout-flow-alt:bottom-to-top;mso-fit-shape-to-text:t" inset="2.53817mm,1.2692mm,2.53817mm,1.2692mm">
                    <w:txbxContent>
                      <w:p w14:paraId="620CDBA0" w14:textId="77777777" w:rsidR="002647C7" w:rsidRPr="00F23D4A" w:rsidRDefault="002647C7" w:rsidP="00CA32E5">
                        <w:pPr>
                          <w:pStyle w:val="NormalWeb"/>
                          <w:spacing w:before="0" w:beforeAutospacing="0" w:after="0" w:afterAutospacing="0"/>
                          <w:jc w:val="center"/>
                          <w:rPr>
                            <w:sz w:val="15"/>
                            <w:szCs w:val="15"/>
                          </w:rPr>
                        </w:pPr>
                        <w:r w:rsidRPr="00F23D4A">
                          <w:rPr>
                            <w:b/>
                            <w:bCs/>
                            <w:color w:val="000000" w:themeColor="text1"/>
                            <w:kern w:val="24"/>
                            <w:sz w:val="15"/>
                            <w:szCs w:val="15"/>
                          </w:rPr>
                          <w:t>2030 impact</w:t>
                        </w:r>
                      </w:p>
                    </w:txbxContent>
                  </v:textbox>
                </v:shape>
                <v:rect id="Rectangle 12578" o:spid="_x0000_s1183" style="position:absolute;left:8158;top:10931;width:26477;height:52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T+qccA&#10;AADeAAAADwAAAGRycy9kb3ducmV2LnhtbESPQWvDMAyF74P9B6NCb6vdwtaS1S3ZRmGw09JCexSx&#10;loTGcoi91t2vnw6D3STe03uf1tvse3WhMXaBLcxnBhRxHVzHjYXDfvewAhUTssM+MFm4UYTt5v5u&#10;jYULV/6kS5UaJSEcC7TQpjQUWse6JY9xFgZi0b7C6DHJOjbajXiVcN/rhTFP2mPH0tDiQK8t1efq&#10;21sw5e60/Dmf4sexK6u3/GJyrw/WTie5fAaVKKd/89/1uxP8xeNSeOUdmUF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0/qnHAAAA3gAAAA8AAAAAAAAAAAAAAAAAmAIAAGRy&#10;cy9kb3ducmV2LnhtbFBLBQYAAAAABAAEAPUAAACMAwAAAAA=&#10;" filled="f" strokecolor="#943634 [2405]" strokeweight="3pt">
                  <v:textbox inset=".25383mm,.25383mm,.25383mm,1.2692mm">
                    <w:txbxContent>
                      <w:p w14:paraId="22527087" w14:textId="77777777" w:rsidR="002647C7" w:rsidRPr="00F23D4A" w:rsidRDefault="002647C7" w:rsidP="00CA32E5">
                        <w:pPr>
                          <w:rPr>
                            <w:rFonts w:eastAsia="Times New Roman"/>
                            <w:sz w:val="15"/>
                            <w:szCs w:val="15"/>
                          </w:rPr>
                        </w:pPr>
                      </w:p>
                    </w:txbxContent>
                  </v:textbox>
                </v:rect>
                <v:roundrect id="Rounded Rectangle 12579" o:spid="_x0000_s1184" style="position:absolute;left:8750;top:53270;width:25375;height:93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jK9sQA&#10;AADeAAAADwAAAGRycy9kb3ducmV2LnhtbERP32vCMBB+F/Y/hBvsTZMVZrfOKDKYDF/EOvZ8NGdT&#10;2lxqk2n33y+C4Nt9fD9vsRpdJ840hMazhueZAkFcedNwreH78Dl9BREissHOM2n4owCr5cNkgYXx&#10;F97TuYy1SCEcCtRgY+wLKUNlyWGY+Z44cUc/OIwJDrU0A15SuOtkptRcOmw4NVjs6cNS1Za/ToNS&#10;u70tT/lPn2/weArbTduuM62fHsf1O4hIY7yLb+4vk+ZnL/kbXN9JN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oyvbEAAAA3gAAAA8AAAAAAAAAAAAAAAAAmAIAAGRycy9k&#10;b3ducmV2LnhtbFBLBQYAAAAABAAEAPUAAACJAwAAAAA=&#10;" fillcolor="#17365d [2415]" strokecolor="#95b3d7 [1940]" strokeweight="1pt">
                  <v:textbox inset="0,0,0,0">
                    <w:txbxContent>
                      <w:p w14:paraId="4FB3B7FE"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light1"/>
                            <w:kern w:val="24"/>
                            <w:sz w:val="15"/>
                            <w:szCs w:val="15"/>
                          </w:rPr>
                          <w:t>Science-based approaches that support the transition to sustainable development through multiple pathways including inclusive green economy and sustainable trade, and the adoption of sustainable consumption and production patterns at all levels</w:t>
                        </w:r>
                      </w:p>
                    </w:txbxContent>
                  </v:textbox>
                </v:roundrect>
                <v:roundrect id="Rounded Rectangle 12580" o:spid="_x0000_s1185" style="position:absolute;left:9035;top:43416;width:25375;height:76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TTMYA&#10;AADeAAAADwAAAGRycy9kb3ducmV2LnhtbESPQWvDMAyF74P+B6NBb6u9wNaS1S2lsDJ2Gc3GziJW&#10;45BYTmOvTf/9dBjsJqGn99633k6hVxcaUxvZwuPCgCKuo2u5sfD1+fqwApUyssM+Mlm4UYLtZna3&#10;xtLFKx/pUuVGiQmnEi34nIdS61R7CpgWcSCW2ymOAbOsY6PdiFcxD70ujHnWAVuWBI8D7T3VXfUT&#10;LBjzcfTVefk9LA94Oqf3Q9ftCmvn99PuBVSmKf+L/77fnNQvnlYCIDgyg9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cTTMYAAADeAAAADwAAAAAAAAAAAAAAAACYAgAAZHJz&#10;L2Rvd25yZXYueG1sUEsFBgAAAAAEAAQA9QAAAIsDAAAAAA==&#10;" fillcolor="#17365d [2415]" strokecolor="#95b3d7 [1940]" strokeweight="1pt">
                  <v:textbox inset="0,0,0,0">
                    <w:txbxContent>
                      <w:p w14:paraId="3CA67A05"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 xml:space="preserve">Science-based policies, regulatory and trade frameworks </w:t>
                        </w:r>
                        <w:proofErr w:type="gramStart"/>
                        <w:r w:rsidRPr="00F23D4A">
                          <w:rPr>
                            <w:color w:val="FFFFFF" w:themeColor="background1"/>
                            <w:kern w:val="24"/>
                            <w:sz w:val="15"/>
                            <w:szCs w:val="15"/>
                          </w:rPr>
                          <w:t>are institutionalized</w:t>
                        </w:r>
                        <w:proofErr w:type="gramEnd"/>
                        <w:r w:rsidRPr="00F23D4A">
                          <w:rPr>
                            <w:color w:val="FFFFFF" w:themeColor="background1"/>
                            <w:kern w:val="24"/>
                            <w:sz w:val="15"/>
                            <w:szCs w:val="15"/>
                          </w:rPr>
                          <w:t>, fully integrating sustainable development pathways, including sustainable consumption and production and inclusive green economy priorities and investment plans</w:t>
                        </w:r>
                      </w:p>
                    </w:txbxContent>
                  </v:textbox>
                </v:roundrect>
                <v:roundrect id="Rounded Rectangle 12581" o:spid="_x0000_s1186" style="position:absolute;left:9035;top:34470;width:25049;height:78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218MA&#10;AADeAAAADwAAAGRycy9kb3ducmV2LnhtbERP32vCMBB+F/wfwgl708TCpnRGkcFk7EWssuejOZvS&#10;5lKbTLv/3gwE3+7j+3mrzeBacaU+1J41zGcKBHHpTc2VhtPxc7oEESKywdYzafijAJv1eLTC3Pgb&#10;H+haxEqkEA45arAxdrmUobTkMMx8R5y4s+8dxgT7SpoebynctTJT6k06rDk1WOzow1LZFL9Og1L7&#10;gy0ui59uscPzJXzvmmabaf0yGbbvICIN8Sl+uL9Mmp+9Lufw/066Qa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u218MAAADeAAAADwAAAAAAAAAAAAAAAACYAgAAZHJzL2Rv&#10;d25yZXYueG1sUEsFBgAAAAAEAAQA9QAAAIgDAAAAAA==&#10;" fillcolor="#17365d [2415]" strokecolor="#95b3d7 [1940]" strokeweight="1pt">
                  <v:textbox inset="0,0,0,0">
                    <w:txbxContent>
                      <w:p w14:paraId="59A3D720"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 xml:space="preserve">Integrated sustainable development pathways, including sustainable consumption and production and inclusive green economy policies and frameworks </w:t>
                        </w:r>
                        <w:proofErr w:type="gramStart"/>
                        <w:r w:rsidRPr="00F23D4A">
                          <w:rPr>
                            <w:color w:val="FFFFFF" w:themeColor="background1"/>
                            <w:kern w:val="24"/>
                            <w:sz w:val="15"/>
                            <w:szCs w:val="15"/>
                          </w:rPr>
                          <w:t>are implemented</w:t>
                        </w:r>
                        <w:proofErr w:type="gramEnd"/>
                        <w:r w:rsidRPr="00F23D4A">
                          <w:rPr>
                            <w:color w:val="FFFFFF" w:themeColor="background1"/>
                            <w:kern w:val="24"/>
                            <w:sz w:val="15"/>
                            <w:szCs w:val="15"/>
                          </w:rPr>
                          <w:t>, resulting in improved resource efficiency and human well-being and reduced ecological and material footprints</w:t>
                        </w:r>
                      </w:p>
                    </w:txbxContent>
                  </v:textbox>
                </v:roundrect>
                <v:roundrect id="Rounded Rectangle 12582" o:spid="_x0000_s1187" style="position:absolute;left:36776;top:43406;width:24005;height:75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kooMMA&#10;AADeAAAADwAAAGRycy9kb3ducmV2LnhtbERPS2sCMRC+F/wPYQRvNemCD7ZGkUJFeimupedhM26W&#10;3UzWTdTtv28Ewdt8fM9ZbQbXiiv1ofas4W2qQBCX3tRcafg5fr4uQYSIbLD1TBr+KMBmPXpZYW78&#10;jQ90LWIlUgiHHDXYGLtcylBachimviNO3Mn3DmOCfSVNj7cU7lqZKTWXDmtODRY7+rBUNsXFaVDq&#10;+2CL8+K3W+zwdA5fu6bZZlpPxsP2HUSkIT7FD/fepPnZbJnB/Z10g1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kooMMAAADeAAAADwAAAAAAAAAAAAAAAACYAgAAZHJzL2Rv&#10;d25yZXYueG1sUEsFBgAAAAAEAAQA9QAAAIgDAAAAAA==&#10;" fillcolor="#17365d [2415]" strokecolor="#95b3d7 [1940]" strokeweight="1pt">
                  <v:textbox inset="0,0,0,0">
                    <w:txbxContent>
                      <w:p w14:paraId="7D80C123"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 xml:space="preserve">Public, private and finance sectors institutionalize sustainable management practices in their operations and across supply and value chains </w:t>
                        </w:r>
                      </w:p>
                    </w:txbxContent>
                  </v:textbox>
                </v:roundrect>
                <v:roundrect id="Rounded Rectangle 12583" o:spid="_x0000_s1188" style="position:absolute;left:36626;top:53517;width:24005;height:90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NO8QA&#10;AADeAAAADwAAAGRycy9kb3ducmV2LnhtbERPS2sCMRC+F/ofwgi91cQtPtgaRQqV4kXclp6HzbhZ&#10;djNZN6lu/70RBG/z8T1nuR5cK87Uh9qzhslYgSAuvam50vDz/fm6ABEissHWM2n4pwDr1fPTEnPj&#10;L3ygcxErkUI45KjBxtjlUobSksMw9h1x4o6+dxgT7CtperykcNfKTKmZdFhzarDY0Yelsin+nAal&#10;9gdbnOa/3XyLx1PYbZtmk2n9Mho27yAiDfEhvru/TJqfTRdvcHsn3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VjTvEAAAA3gAAAA8AAAAAAAAAAAAAAAAAmAIAAGRycy9k&#10;b3ducmV2LnhtbFBLBQYAAAAABAAEAPUAAACJAwAAAAA=&#10;" fillcolor="#17365d [2415]" strokecolor="#95b3d7 [1940]" strokeweight="1pt">
                  <v:textbox inset="0,0,0,0">
                    <w:txbxContent>
                      <w:p w14:paraId="4F7E45BD"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light1"/>
                            <w:kern w:val="24"/>
                            <w:sz w:val="15"/>
                            <w:szCs w:val="15"/>
                          </w:rPr>
                          <w:t>Public, private and finance sectors increasingly adopt and implement sustainable management frameworks and practices</w:t>
                        </w:r>
                      </w:p>
                    </w:txbxContent>
                  </v:textbox>
                </v:roundrect>
                <v:roundrect id="Rounded Rectangle 12584" o:spid="_x0000_s1189" style="position:absolute;left:63117;top:34636;width:24005;height:76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wVT8QA&#10;AADeAAAADwAAAGRycy9kb3ducmV2LnhtbERPS2sCMRC+F/ofwgi91cSlPtgaRQqV4kXclp6HzbhZ&#10;djNZN6lu/70RBG/z8T1nuR5cK87Uh9qzhslYgSAuvam50vDz/fm6ABEissHWM2n4pwDr1fPTEnPj&#10;L3ygcxErkUI45KjBxtjlUobSksMw9h1x4o6+dxgT7CtperykcNfKTKmZdFhzarDY0Yelsin+nAal&#10;9gdbnOa/3XyLx1PYbZtmk2n9Mho27yAiDfEhvru/TJqfTRdvcHsn3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8FU/EAAAA3gAAAA8AAAAAAAAAAAAAAAAAmAIAAGRycy9k&#10;b3ducmV2LnhtbFBLBQYAAAAABAAEAPUAAACJAwAAAAA=&#10;" fillcolor="#17365d [2415]" strokecolor="#95b3d7 [1940]" strokeweight="1pt">
                  <v:textbox inset="0,0,0,0">
                    <w:txbxContent>
                      <w:p w14:paraId="3A463E66"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Public and private sectors and individual consumers have access to and increasingly consume and demand sustainable goods and services</w:t>
                        </w:r>
                      </w:p>
                    </w:txbxContent>
                  </v:textbox>
                </v:roundrect>
                <v:roundrect id="Rounded Rectangle 12585" o:spid="_x0000_s1190" style="position:absolute;left:63315;top:43498;width:24005;height:75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Cw1MMA&#10;AADeAAAADwAAAGRycy9kb3ducmV2LnhtbERP32vCMBB+F/Y/hBP2pokFp3RGkYEy9iJW2fPRnE1p&#10;c6lN1O6/N4PB3u7j+3mrzeBacac+1J41zKYKBHHpTc2VhvNpN1mCCBHZYOuZNPxQgM36ZbTC3PgH&#10;H+lexEqkEA45arAxdrmUobTkMEx9R5y4i+8dxgT7SpoeHynctTJT6k06rDk1WOzow1LZFDenQanD&#10;0RbXxXe32OPlGr72TbPNtH4dD9t3EJGG+C/+c3+aND+bL+fw+066Qa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Cw1MMAAADeAAAADwAAAAAAAAAAAAAAAACYAgAAZHJzL2Rv&#10;d25yZXYueG1sUEsFBgAAAAAEAAQA9QAAAIgDAAAAAA==&#10;" fillcolor="#17365d [2415]" strokecolor="#95b3d7 [1940]" strokeweight="1pt">
                  <v:textbox inset="0,0,0,0">
                    <w:txbxContent>
                      <w:p w14:paraId="33D4A79F"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Multi-stakeholder partnerships lead to the adoption of greener and sustainable consumption decisions and lifestyles, as well as to increased demand for sustainable goods and services</w:t>
                        </w:r>
                      </w:p>
                    </w:txbxContent>
                  </v:textbox>
                </v:roundrect>
                <v:roundrect id="Rounded Rectangle 12586" o:spid="_x0000_s1191" style="position:absolute;left:62998;top:53622;width:24006;height:91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Iuo8MA&#10;AADeAAAADwAAAGRycy9kb3ducmV2LnhtbERP32vCMBB+H+x/CDfwbSYrTKUzigwmwxexyp6P5mxK&#10;m0ttMq3/vREE3+7j+3nz5eBacaY+1J41fIwVCOLSm5orDYf9z/sMRIjIBlvPpOFKAZaL15c55sZf&#10;eEfnIlYihXDIUYONsculDKUlh2HsO+LEHX3vMCbYV9L0eEnhrpWZUhPpsObUYLGjb0tlU/w7DUpt&#10;d7Y4Tf+66RqPp7BZN80q03r0Nqy+QEQa4lP8cP+aND/7nE3g/k66QS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Iuo8MAAADeAAAADwAAAAAAAAAAAAAAAACYAgAAZHJzL2Rv&#10;d25yZXYueG1sUEsFBgAAAAAEAAQA9QAAAIgDAAAAAA==&#10;" fillcolor="#17365d [2415]" strokecolor="#95b3d7 [1940]" strokeweight="1pt">
                  <v:textbox inset="0,0,0,0">
                    <w:txbxContent>
                      <w:p w14:paraId="002F4D11" w14:textId="77777777" w:rsidR="002647C7" w:rsidRPr="00F23D4A" w:rsidRDefault="002647C7" w:rsidP="00CA32E5">
                        <w:pPr>
                          <w:pStyle w:val="NormalWeb"/>
                          <w:spacing w:before="0" w:beforeAutospacing="0" w:after="0" w:afterAutospacing="0"/>
                          <w:jc w:val="center"/>
                          <w:rPr>
                            <w:sz w:val="15"/>
                            <w:szCs w:val="15"/>
                          </w:rPr>
                        </w:pPr>
                        <w:r w:rsidRPr="00F23D4A">
                          <w:rPr>
                            <w:color w:val="FFFFFF" w:themeColor="background1"/>
                            <w:kern w:val="24"/>
                            <w:sz w:val="15"/>
                            <w:szCs w:val="15"/>
                          </w:rPr>
                          <w:t>Public and private sectors are increasingly aware of and support the adoption of sustainable lifestyles and sustainable consumption patterns</w:t>
                        </w:r>
                      </w:p>
                    </w:txbxContent>
                  </v:textbox>
                </v:roundrect>
                <v:roundrect id="Rounded Rectangle 12587" o:spid="_x0000_s1192" style="position:absolute;left:36145;top:11634;width:24569;height:85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LbIsYA&#10;AADeAAAADwAAAGRycy9kb3ducmV2LnhtbERP22oCMRB9F/oPYQp9KZqt9bKsRmkrpQu+tOoHDJtx&#10;s7iZLJtU0359UxB8m8O5znIdbSvO1PvGsYKnUQaCuHK64VrBYf8+zEH4gKyxdUwKfsjDenU3WGKh&#10;3YW/6LwLtUgh7AtUYELoCil9ZciiH7mOOHFH11sMCfa11D1eUrht5TjLZtJiw6nBYEdvhqrT7tsq&#10;iNvnMN98TvIP87jB+DspX8uDU+rhPr4sQASK4Sa+ukud5o+n+Rz+30k3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LbIsYAAADeAAAADwAAAAAAAAAAAAAAAACYAgAAZHJz&#10;L2Rvd25yZXYueG1sUEsFBgAAAAAEAAQA9QAAAIsDAAAAAA==&#10;" fillcolor="#943634 [2405]" strokecolor="#622423 [1605]" strokeweight="1pt">
                  <v:textbox inset="0,0,0,0">
                    <w:txbxContent>
                      <w:p w14:paraId="31AC3189" w14:textId="77777777" w:rsidR="002647C7" w:rsidRPr="00F23D4A" w:rsidRDefault="002647C7" w:rsidP="00CA32E5">
                        <w:pPr>
                          <w:pStyle w:val="NormalWeb"/>
                          <w:spacing w:before="0" w:beforeAutospacing="0" w:after="0" w:afterAutospacing="0"/>
                          <w:jc w:val="center"/>
                          <w:rPr>
                            <w:sz w:val="15"/>
                            <w:szCs w:val="15"/>
                          </w:rPr>
                        </w:pPr>
                        <w:r w:rsidRPr="00F23D4A">
                          <w:rPr>
                            <w:b/>
                            <w:bCs/>
                            <w:color w:val="F2F2F2" w:themeColor="background1" w:themeShade="F2"/>
                            <w:kern w:val="24"/>
                            <w:sz w:val="15"/>
                            <w:szCs w:val="15"/>
                          </w:rPr>
                          <w:t xml:space="preserve">Enhanced institutional capacity of public and private sectors to invest in sustainable management practices, including sustainable consumption and production </w:t>
                        </w:r>
                        <w:proofErr w:type="gramStart"/>
                        <w:r w:rsidRPr="00F23D4A">
                          <w:rPr>
                            <w:b/>
                            <w:bCs/>
                            <w:color w:val="F2F2F2" w:themeColor="background1" w:themeShade="F2"/>
                            <w:kern w:val="24"/>
                            <w:sz w:val="15"/>
                            <w:szCs w:val="15"/>
                          </w:rPr>
                          <w:t>and  inclusive</w:t>
                        </w:r>
                        <w:proofErr w:type="gramEnd"/>
                        <w:r w:rsidRPr="00F23D4A">
                          <w:rPr>
                            <w:b/>
                            <w:bCs/>
                            <w:color w:val="F2F2F2" w:themeColor="background1" w:themeShade="F2"/>
                            <w:kern w:val="24"/>
                            <w:sz w:val="15"/>
                            <w:szCs w:val="15"/>
                          </w:rPr>
                          <w:t xml:space="preserve"> green economies </w:t>
                        </w:r>
                      </w:p>
                      <w:p w14:paraId="35F51CA1"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Goals 8, 9 and 12</w:t>
                        </w:r>
                      </w:p>
                      <w:p w14:paraId="175815C5"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 xml:space="preserve">Targets: 8.4, 9.5, 12.6, and 12.a </w:t>
                        </w:r>
                      </w:p>
                    </w:txbxContent>
                  </v:textbox>
                </v:roundrect>
                <v:roundrect id="Rounded Rectangle 12588" o:spid="_x0000_s1193" style="position:absolute;left:62777;top:11595;width:24262;height:85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1PUMgA&#10;AADeAAAADwAAAGRycy9kb3ducmV2LnhtbESPQU/DMAyF70j8h8hIuyCWMjaoyrIJmBCVdoGxH2A1&#10;pqlonKrJtsCvxwek3Wy95/c+L9fZ9+pIY+wCG7idFqCIm2A7bg3sP19vSlAxIVvsA5OBH4qwXl1e&#10;LLGy4cQfdNylVkkIxwoNuJSGSuvYOPIYp2EgFu0rjB6TrGOr7YgnCfe9nhXFvfbYsTQ4HOjFUfO9&#10;O3gDeXuXHjbv8/LNXW8w/87r53ofjJlc5adHUIlyOpv/r2sr+LNFKbzyjsy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zU9QyAAAAN4AAAAPAAAAAAAAAAAAAAAAAJgCAABk&#10;cnMvZG93bnJldi54bWxQSwUGAAAAAAQABAD1AAAAjQMAAAAA&#10;" fillcolor="#943634 [2405]" strokecolor="#622423 [1605]" strokeweight="1pt">
                  <v:textbox inset="0,0,0,0">
                    <w:txbxContent>
                      <w:p w14:paraId="2947F2C5" w14:textId="77777777" w:rsidR="002647C7" w:rsidRPr="00F23D4A" w:rsidRDefault="002647C7" w:rsidP="00CA32E5">
                        <w:pPr>
                          <w:pStyle w:val="NormalWeb"/>
                          <w:spacing w:before="0" w:beforeAutospacing="0" w:after="0" w:afterAutospacing="0"/>
                          <w:jc w:val="center"/>
                          <w:rPr>
                            <w:sz w:val="15"/>
                            <w:szCs w:val="15"/>
                          </w:rPr>
                        </w:pPr>
                        <w:r w:rsidRPr="00F23D4A">
                          <w:rPr>
                            <w:b/>
                            <w:bCs/>
                            <w:color w:val="F2F2F2" w:themeColor="background1" w:themeShade="F2"/>
                            <w:kern w:val="24"/>
                            <w:sz w:val="15"/>
                            <w:szCs w:val="15"/>
                          </w:rPr>
                          <w:t xml:space="preserve">Sustainable lifestyles and consumption patterns </w:t>
                        </w:r>
                        <w:proofErr w:type="gramStart"/>
                        <w:r w:rsidRPr="00F23D4A">
                          <w:rPr>
                            <w:b/>
                            <w:bCs/>
                            <w:color w:val="F2F2F2" w:themeColor="background1" w:themeShade="F2"/>
                            <w:kern w:val="24"/>
                            <w:sz w:val="15"/>
                            <w:szCs w:val="15"/>
                          </w:rPr>
                          <w:t>are increasingly adopted</w:t>
                        </w:r>
                        <w:proofErr w:type="gramEnd"/>
                        <w:r w:rsidRPr="00F23D4A">
                          <w:rPr>
                            <w:b/>
                            <w:bCs/>
                            <w:color w:val="F2F2F2" w:themeColor="background1" w:themeShade="F2"/>
                            <w:kern w:val="24"/>
                            <w:sz w:val="15"/>
                            <w:szCs w:val="15"/>
                          </w:rPr>
                          <w:t xml:space="preserve"> </w:t>
                        </w:r>
                      </w:p>
                      <w:p w14:paraId="48393EFD"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 xml:space="preserve">Goals 4 and 12 </w:t>
                        </w:r>
                      </w:p>
                      <w:p w14:paraId="57325E6E" w14:textId="77777777" w:rsidR="002647C7" w:rsidRPr="00F23D4A" w:rsidRDefault="002647C7" w:rsidP="00CA32E5">
                        <w:pPr>
                          <w:pStyle w:val="NormalWeb"/>
                          <w:spacing w:before="0" w:beforeAutospacing="0" w:after="0" w:afterAutospacing="0"/>
                          <w:jc w:val="center"/>
                          <w:rPr>
                            <w:sz w:val="15"/>
                            <w:szCs w:val="15"/>
                          </w:rPr>
                        </w:pPr>
                        <w:r w:rsidRPr="00F23D4A">
                          <w:rPr>
                            <w:b/>
                            <w:bCs/>
                            <w:i/>
                            <w:iCs/>
                            <w:color w:val="F2F2F2" w:themeColor="background1" w:themeShade="F2"/>
                            <w:kern w:val="24"/>
                            <w:sz w:val="15"/>
                            <w:szCs w:val="15"/>
                          </w:rPr>
                          <w:t>Targets: 4.7 and 12.1-3, 6, 7, 8</w:t>
                        </w:r>
                      </w:p>
                    </w:txbxContent>
                  </v:textbox>
                </v:roundrect>
                <v:roundrect id="Rounded Rectangle 12589" o:spid="_x0000_s1194" style="position:absolute;left:9204;top:20822;width:25037;height:1216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4f0MQA&#10;AADeAAAADwAAAGRycy9kb3ducmV2LnhtbERPTWvCQBC9F/oflin0VjcKikZXaRVpRTwkiucxO01C&#10;s7Mhu03iv3cFwds83ucsVr2pREuNKy0rGA4iEMSZ1SXnCk7H7ccUhPPIGivLpOBKDlbL15cFxtp2&#10;nFCb+lyEEHYxKii8r2MpXVaQQTewNXHgfm1j0AfY5FI32IVwU8lRFE2kwZJDQ4E1rQvK/tJ/o2CT&#10;d3T83u/qc3I1h8t5nA6/2rVS72/95xyEp94/xQ/3jw7zR+PpDO7vhBv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OH9DEAAAA3gAAAA8AAAAAAAAAAAAAAAAAmAIAAGRycy9k&#10;b3ducmV2LnhtbFBLBQYAAAAABAAEAPUAAACJAwAAAAA=&#10;" fillcolor="#e5b8b7 [1301]" strokecolor="#d99594 [1941]" strokeweight="1pt">
                  <v:textbox inset="0,0,0,0">
                    <w:txbxContent>
                      <w:p w14:paraId="425D78BA" w14:textId="77777777" w:rsidR="002647C7" w:rsidRPr="00F23D4A" w:rsidRDefault="002647C7" w:rsidP="00CA32E5">
                        <w:pPr>
                          <w:pStyle w:val="NormalWeb"/>
                          <w:spacing w:before="0" w:beforeAutospacing="0" w:after="0" w:afterAutospacing="0"/>
                          <w:ind w:left="86" w:hanging="86"/>
                          <w:rPr>
                            <w:sz w:val="15"/>
                            <w:szCs w:val="15"/>
                          </w:rPr>
                        </w:pPr>
                        <w:r w:rsidRPr="00F23D4A">
                          <w:rPr>
                            <w:b/>
                            <w:bCs/>
                            <w:color w:val="000000"/>
                            <w:kern w:val="24"/>
                            <w:sz w:val="15"/>
                            <w:szCs w:val="15"/>
                          </w:rPr>
                          <w:t>Indicators:</w:t>
                        </w:r>
                      </w:p>
                      <w:p w14:paraId="16ED5E73"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r w:rsidRPr="00F23D4A">
                          <w:rPr>
                            <w:color w:val="000000" w:themeColor="text1"/>
                            <w:kern w:val="24"/>
                            <w:sz w:val="15"/>
                            <w:szCs w:val="15"/>
                          </w:rPr>
                          <w:t>Percentage reduction of ecological and material footprint of growth;</w:t>
                        </w:r>
                      </w:p>
                      <w:p w14:paraId="2B4D2451"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r w:rsidRPr="00F23D4A">
                          <w:rPr>
                            <w:color w:val="000000" w:themeColor="text1"/>
                            <w:kern w:val="24"/>
                            <w:sz w:val="15"/>
                            <w:szCs w:val="15"/>
                          </w:rPr>
                          <w:t>Percentage reduction in material footprint/material intensity;</w:t>
                        </w:r>
                      </w:p>
                      <w:p w14:paraId="4976F64A"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r w:rsidRPr="00F23D4A">
                          <w:rPr>
                            <w:color w:val="000000" w:themeColor="text1"/>
                            <w:kern w:val="24"/>
                            <w:sz w:val="15"/>
                            <w:szCs w:val="15"/>
                          </w:rPr>
                          <w:t>Percentage increase in energy/material efficiency of growth;</w:t>
                        </w:r>
                      </w:p>
                      <w:p w14:paraId="73D35DEE" w14:textId="77777777" w:rsidR="002647C7" w:rsidRPr="00F23D4A" w:rsidRDefault="002647C7" w:rsidP="00F23D4A">
                        <w:pPr>
                          <w:pStyle w:val="ListParagraph"/>
                          <w:numPr>
                            <w:ilvl w:val="0"/>
                            <w:numId w:val="29"/>
                          </w:numPr>
                          <w:tabs>
                            <w:tab w:val="clear" w:pos="720"/>
                          </w:tabs>
                          <w:ind w:left="284" w:hanging="284"/>
                          <w:rPr>
                            <w:rFonts w:eastAsia="Times New Roman"/>
                            <w:sz w:val="15"/>
                            <w:szCs w:val="15"/>
                          </w:rPr>
                        </w:pPr>
                        <w:proofErr w:type="gramStart"/>
                        <w:r w:rsidRPr="00F23D4A">
                          <w:rPr>
                            <w:color w:val="000000" w:themeColor="text1"/>
                            <w:kern w:val="24"/>
                            <w:sz w:val="15"/>
                            <w:szCs w:val="15"/>
                            <w:lang w:val="en-US"/>
                          </w:rPr>
                          <w:t>Number of countries with net increase in inclusive wealth.</w:t>
                        </w:r>
                        <w:proofErr w:type="gramEnd"/>
                      </w:p>
                    </w:txbxContent>
                  </v:textbox>
                </v:roundrect>
                <v:roundrect id="Rounded Rectangle 12590" o:spid="_x0000_s1195" style="position:absolute;left:36560;top:20822;width:24402;height:122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0gkMcA&#10;AADeAAAADwAAAGRycy9kb3ducmV2LnhtbESPQWvCQBCF7wX/wzIFb3WjoNjoKtVS2iI9GIvnMTtN&#10;QrOzIbsm8d87h0JvM8yb99633g6uVh21ofJsYDpJQBHn3lZcGPg+vT0tQYWIbLH2TAZuFGC7GT2s&#10;MbW+5yN1WSyUmHBI0UAZY5NqHfKSHIaJb4jl9uNbh1HWttC2xV7MXa1nSbLQDiuWhBIb2peU/2ZX&#10;Z+C16On0fvhszseb+7qc59l01+2NGT8OLytQkYb4L/77/rBSfzZ/FgDBkRn05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tIJDHAAAA3gAAAA8AAAAAAAAAAAAAAAAAmAIAAGRy&#10;cy9kb3ducmV2LnhtbFBLBQYAAAAABAAEAPUAAACMAwAAAAA=&#10;" fillcolor="#e5b8b7 [1301]" strokecolor="#d99594 [1941]" strokeweight="1pt">
                  <v:textbox inset="0,0,0,0">
                    <w:txbxContent>
                      <w:p w14:paraId="0EC766A1" w14:textId="77777777" w:rsidR="002647C7" w:rsidRPr="00F23D4A" w:rsidRDefault="002647C7" w:rsidP="00CA32E5">
                        <w:pPr>
                          <w:pStyle w:val="NormalWeb"/>
                          <w:spacing w:before="0" w:beforeAutospacing="0" w:after="0" w:afterAutospacing="0"/>
                          <w:ind w:left="86" w:hanging="86"/>
                          <w:rPr>
                            <w:sz w:val="15"/>
                            <w:szCs w:val="15"/>
                          </w:rPr>
                        </w:pPr>
                        <w:r w:rsidRPr="00F23D4A">
                          <w:rPr>
                            <w:b/>
                            <w:bCs/>
                            <w:color w:val="000000"/>
                            <w:kern w:val="24"/>
                            <w:sz w:val="15"/>
                            <w:szCs w:val="15"/>
                          </w:rPr>
                          <w:t>Indicators:</w:t>
                        </w:r>
                      </w:p>
                      <w:p w14:paraId="12B8E903"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Percentage increase of gross domestic product invested in green sectors;</w:t>
                        </w:r>
                      </w:p>
                      <w:p w14:paraId="5ACFC63F"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Amount of investments decarbonized;</w:t>
                        </w:r>
                      </w:p>
                      <w:p w14:paraId="6FF53487"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Percentage increase in research and development spending on green technologies;</w:t>
                        </w:r>
                      </w:p>
                      <w:p w14:paraId="2CED107C"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Number of public-private partnerships for delivering sustainable consumption and production and inclusive green economy;</w:t>
                        </w:r>
                      </w:p>
                      <w:p w14:paraId="1D9E3F0A" w14:textId="77777777" w:rsidR="002647C7" w:rsidRPr="00F23D4A" w:rsidRDefault="002647C7" w:rsidP="00F23D4A">
                        <w:pPr>
                          <w:pStyle w:val="ListParagraph"/>
                          <w:numPr>
                            <w:ilvl w:val="0"/>
                            <w:numId w:val="30"/>
                          </w:numPr>
                          <w:tabs>
                            <w:tab w:val="clear" w:pos="720"/>
                          </w:tabs>
                          <w:ind w:left="284" w:hanging="284"/>
                          <w:rPr>
                            <w:rFonts w:eastAsia="Times New Roman"/>
                            <w:sz w:val="15"/>
                            <w:szCs w:val="15"/>
                          </w:rPr>
                        </w:pPr>
                        <w:r w:rsidRPr="00F23D4A">
                          <w:rPr>
                            <w:color w:val="000000" w:themeColor="text1"/>
                            <w:kern w:val="24"/>
                            <w:sz w:val="15"/>
                            <w:szCs w:val="15"/>
                          </w:rPr>
                          <w:t>Resource efficiency mainstreamed through value chains.</w:t>
                        </w:r>
                      </w:p>
                    </w:txbxContent>
                  </v:textbox>
                </v:roundrect>
                <v:roundrect id="Rounded Rectangle 12591" o:spid="_x0000_s1196" style="position:absolute;left:63292;top:20822;width:24079;height:1225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GFC8QA&#10;AADeAAAADwAAAGRycy9kb3ducmV2LnhtbERPS2vCQBC+F/wPywi91U0Ei0ZX8UFpS/FgFM9jdkyC&#10;2dmQ3Sbx33cLgrf5+J6zWPWmEi01rrSsIB5FIIgzq0vOFZyOH29TEM4ja6wsk4I7OVgtBy8LTLTt&#10;+EBt6nMRQtglqKDwvk6kdFlBBt3I1sSBu9rGoA+wyaVusAvhppLjKHqXBksODQXWtC0ou6W/RsEu&#10;7+j4+fNdnw93s7+cJ2m8abdKvQ779RyEp94/xQ/3lw7zx5NZDP/vhBv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hhQvEAAAA3gAAAA8AAAAAAAAAAAAAAAAAmAIAAGRycy9k&#10;b3ducmV2LnhtbFBLBQYAAAAABAAEAPUAAACJAwAAAAA=&#10;" fillcolor="#e5b8b7 [1301]" strokecolor="#d99594 [1941]" strokeweight="1pt">
                  <v:textbox inset="0,0,0,0">
                    <w:txbxContent>
                      <w:p w14:paraId="5AE51BE0" w14:textId="77777777" w:rsidR="002647C7" w:rsidRPr="00F23D4A" w:rsidRDefault="002647C7" w:rsidP="00CA32E5">
                        <w:pPr>
                          <w:pStyle w:val="NormalWeb"/>
                          <w:spacing w:before="0" w:beforeAutospacing="0" w:after="0" w:afterAutospacing="0"/>
                          <w:ind w:left="86" w:hanging="86"/>
                          <w:rPr>
                            <w:sz w:val="15"/>
                            <w:szCs w:val="15"/>
                          </w:rPr>
                        </w:pPr>
                        <w:r w:rsidRPr="00F23D4A">
                          <w:rPr>
                            <w:b/>
                            <w:bCs/>
                            <w:color w:val="000000"/>
                            <w:kern w:val="24"/>
                            <w:sz w:val="15"/>
                            <w:szCs w:val="15"/>
                          </w:rPr>
                          <w:t>Indicators:</w:t>
                        </w:r>
                      </w:p>
                      <w:p w14:paraId="226B57E3" w14:textId="77777777" w:rsidR="002647C7" w:rsidRPr="00F23D4A" w:rsidRDefault="002647C7" w:rsidP="00F23D4A">
                        <w:pPr>
                          <w:pStyle w:val="ListParagraph"/>
                          <w:numPr>
                            <w:ilvl w:val="0"/>
                            <w:numId w:val="31"/>
                          </w:numPr>
                          <w:tabs>
                            <w:tab w:val="clear" w:pos="720"/>
                          </w:tabs>
                          <w:ind w:left="284" w:hanging="284"/>
                          <w:rPr>
                            <w:rFonts w:eastAsia="Times New Roman"/>
                            <w:sz w:val="15"/>
                            <w:szCs w:val="15"/>
                          </w:rPr>
                        </w:pPr>
                        <w:r w:rsidRPr="00F23D4A">
                          <w:rPr>
                            <w:color w:val="000000" w:themeColor="text1"/>
                            <w:kern w:val="24"/>
                            <w:sz w:val="15"/>
                            <w:szCs w:val="15"/>
                          </w:rPr>
                          <w:t>Percentage</w:t>
                        </w:r>
                        <w:r w:rsidRPr="00F23D4A">
                          <w:rPr>
                            <w:color w:val="000000"/>
                            <w:kern w:val="24"/>
                            <w:sz w:val="15"/>
                            <w:szCs w:val="15"/>
                          </w:rPr>
                          <w:t xml:space="preserve"> increase in demand for eco-certified products;</w:t>
                        </w:r>
                      </w:p>
                      <w:p w14:paraId="0B176E71" w14:textId="77777777" w:rsidR="002647C7" w:rsidRPr="00F23D4A" w:rsidRDefault="002647C7" w:rsidP="00F23D4A">
                        <w:pPr>
                          <w:pStyle w:val="ListParagraph"/>
                          <w:numPr>
                            <w:ilvl w:val="0"/>
                            <w:numId w:val="31"/>
                          </w:numPr>
                          <w:tabs>
                            <w:tab w:val="clear" w:pos="720"/>
                          </w:tabs>
                          <w:ind w:left="284" w:hanging="284"/>
                          <w:rPr>
                            <w:rFonts w:eastAsia="Times New Roman"/>
                            <w:sz w:val="15"/>
                            <w:szCs w:val="15"/>
                          </w:rPr>
                        </w:pPr>
                        <w:r w:rsidRPr="00F23D4A">
                          <w:rPr>
                            <w:color w:val="000000" w:themeColor="text1"/>
                            <w:kern w:val="24"/>
                            <w:sz w:val="15"/>
                            <w:szCs w:val="15"/>
                          </w:rPr>
                          <w:t xml:space="preserve">Percentage </w:t>
                        </w:r>
                        <w:r w:rsidRPr="00F23D4A">
                          <w:rPr>
                            <w:color w:val="000000"/>
                            <w:kern w:val="24"/>
                            <w:sz w:val="15"/>
                            <w:szCs w:val="15"/>
                          </w:rPr>
                          <w:t>increase in market share of eco-certified goods and services;</w:t>
                        </w:r>
                      </w:p>
                      <w:p w14:paraId="1CF4A9C3" w14:textId="77777777" w:rsidR="002647C7" w:rsidRPr="00F23D4A" w:rsidRDefault="002647C7" w:rsidP="00F23D4A">
                        <w:pPr>
                          <w:pStyle w:val="ListParagraph"/>
                          <w:numPr>
                            <w:ilvl w:val="0"/>
                            <w:numId w:val="31"/>
                          </w:numPr>
                          <w:tabs>
                            <w:tab w:val="clear" w:pos="720"/>
                          </w:tabs>
                          <w:ind w:left="284" w:hanging="284"/>
                          <w:rPr>
                            <w:rFonts w:eastAsia="Times New Roman"/>
                            <w:sz w:val="15"/>
                            <w:szCs w:val="15"/>
                          </w:rPr>
                        </w:pPr>
                        <w:r w:rsidRPr="00F23D4A">
                          <w:rPr>
                            <w:color w:val="000000"/>
                            <w:kern w:val="24"/>
                            <w:sz w:val="15"/>
                            <w:szCs w:val="15"/>
                          </w:rPr>
                          <w:t>Food waste halved.</w:t>
                        </w:r>
                      </w:p>
                    </w:txbxContent>
                  </v:textbox>
                </v:roundrect>
                <v:line id="Straight Connector 12592" o:spid="_x0000_s1197" style="position:absolute;visibility:visible;mso-wrap-style:square" from="3054,33607" to="87928,33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TMMQAAADeAAAADwAAAGRycy9kb3ducmV2LnhtbERPS2vCQBC+C/6HZYTedGOootFVgsUS&#10;8FB8HDwO2TEJZmdjdmvSf98tFLzNx/ec9bY3tXhS6yrLCqaTCARxbnXFhYLLeT9egHAeWWNtmRT8&#10;kIPtZjhYY6Jtx0d6nnwhQgi7BBWU3jeJlC4vyaCb2IY4cDfbGvQBtoXULXYh3NQyjqK5NFhxaCix&#10;oV1J+f30bRRkn19plR721/ePzHXZ5TE7aGqUehv16QqEp96/xP/uTIf58WwZw9874Qa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hMwxAAAAN4AAAAPAAAAAAAAAAAA&#10;AAAAAKECAABkcnMvZG93bnJldi54bWxQSwUGAAAAAAQABAD5AAAAkgMAAAAA&#10;" strokecolor="black [3213]" strokeweight="2.5pt">
                  <v:stroke dashstyle="dash"/>
                </v:line>
              </v:group>
            </w:pict>
          </mc:Fallback>
        </mc:AlternateContent>
      </w:r>
      <w:proofErr w:type="gramStart"/>
      <w:r w:rsidR="008E2735" w:rsidRPr="00F23D4A">
        <w:rPr>
          <w:b w:val="0"/>
          <w:sz w:val="28"/>
          <w:szCs w:val="28"/>
        </w:rPr>
        <w:t>Resource efficiency outcome map</w:t>
      </w:r>
      <w:proofErr w:type="gramEnd"/>
    </w:p>
    <w:p w14:paraId="20341971" w14:textId="4134FAFF" w:rsidR="006800A4" w:rsidRPr="00F23D4A" w:rsidRDefault="006800A4" w:rsidP="00F23D4A">
      <w:pPr>
        <w:pStyle w:val="Normalnumber"/>
        <w:numPr>
          <w:ilvl w:val="0"/>
          <w:numId w:val="0"/>
        </w:numPr>
        <w:sectPr w:rsidR="006800A4" w:rsidRPr="00F23D4A" w:rsidSect="00F23D4A">
          <w:pgSz w:w="16840" w:h="11907" w:orient="landscape" w:code="9"/>
          <w:pgMar w:top="1418" w:right="907" w:bottom="992" w:left="1418" w:header="539" w:footer="975" w:gutter="0"/>
          <w:cols w:space="720"/>
          <w:titlePg/>
          <w:docGrid w:linePitch="360"/>
        </w:sectPr>
      </w:pPr>
    </w:p>
    <w:p w14:paraId="62C62E80" w14:textId="5BE1129C" w:rsidR="005F36D8" w:rsidRPr="008E299D" w:rsidRDefault="005006D3" w:rsidP="00777F24">
      <w:pPr>
        <w:pStyle w:val="CH1"/>
        <w:outlineLvl w:val="0"/>
      </w:pPr>
      <w:r>
        <w:lastRenderedPageBreak/>
        <w:tab/>
      </w:r>
      <w:r>
        <w:tab/>
      </w:r>
      <w:r w:rsidR="005F36D8" w:rsidRPr="008E299D">
        <w:t xml:space="preserve">Environment under </w:t>
      </w:r>
      <w:r w:rsidR="00A75571">
        <w:t>r</w:t>
      </w:r>
      <w:r w:rsidR="00A75571" w:rsidRPr="008E299D">
        <w:t>eview</w:t>
      </w:r>
    </w:p>
    <w:p w14:paraId="67F2C0BC" w14:textId="77777777" w:rsidR="005F36D8" w:rsidRPr="008E299D" w:rsidRDefault="008E299D" w:rsidP="008E299D">
      <w:pPr>
        <w:pStyle w:val="CH2"/>
      </w:pPr>
      <w:r>
        <w:tab/>
      </w:r>
      <w:r>
        <w:tab/>
      </w:r>
      <w:r w:rsidR="005F36D8" w:rsidRPr="008E299D">
        <w:t>Keeping the environment under review</w:t>
      </w:r>
      <w:r w:rsidR="005F36D8" w:rsidRPr="008E299D" w:rsidDel="00EC0BD9">
        <w:t xml:space="preserve"> </w:t>
      </w:r>
      <w:r w:rsidR="005F36D8" w:rsidRPr="008E299D">
        <w:t>to empower stakeholders</w:t>
      </w:r>
      <w:r w:rsidRPr="008E299D">
        <w:t xml:space="preserve"> </w:t>
      </w:r>
      <w:r w:rsidR="005F36D8" w:rsidRPr="008E299D">
        <w:t xml:space="preserve">to deliver the environmental dimension of sustainable development </w:t>
      </w:r>
    </w:p>
    <w:p w14:paraId="28A876AF" w14:textId="3B2EDADE" w:rsidR="005F36D8" w:rsidRPr="00482B15" w:rsidRDefault="005F36D8" w:rsidP="008E299D">
      <w:pPr>
        <w:pStyle w:val="Normalnumber"/>
        <w:rPr>
          <w:iCs/>
        </w:rPr>
      </w:pPr>
      <w:r w:rsidRPr="00482B15">
        <w:rPr>
          <w:iCs/>
        </w:rPr>
        <w:t xml:space="preserve">By 2030, </w:t>
      </w:r>
      <w:r w:rsidR="0012275F" w:rsidRPr="002A47E2">
        <w:rPr>
          <w:iCs/>
        </w:rPr>
        <w:t>Government</w:t>
      </w:r>
      <w:r w:rsidRPr="002A47E2">
        <w:rPr>
          <w:iCs/>
        </w:rPr>
        <w:t xml:space="preserve">s and other stakeholders are empowered by quality environmental assessments and open access to data and information to deliver the environmental dimension of sustainable development. </w:t>
      </w:r>
      <w:r w:rsidRPr="00482B15">
        <w:rPr>
          <w:iCs/>
        </w:rPr>
        <w:t>To realize this 2030 vision, keeping the environment unde</w:t>
      </w:r>
      <w:r w:rsidRPr="002A47E2">
        <w:rPr>
          <w:iCs/>
        </w:rPr>
        <w:t xml:space="preserve">r review and strengthening the science-policy interface remain at the core of </w:t>
      </w:r>
      <w:r w:rsidR="00482B15">
        <w:rPr>
          <w:iCs/>
        </w:rPr>
        <w:t>the</w:t>
      </w:r>
      <w:r w:rsidR="00482B15" w:rsidRPr="00482B15">
        <w:rPr>
          <w:iCs/>
        </w:rPr>
        <w:t xml:space="preserve"> </w:t>
      </w:r>
      <w:r w:rsidRPr="002A47E2">
        <w:rPr>
          <w:iCs/>
        </w:rPr>
        <w:t xml:space="preserve">work </w:t>
      </w:r>
      <w:r w:rsidR="00482B15">
        <w:rPr>
          <w:iCs/>
        </w:rPr>
        <w:t xml:space="preserve">of UNEP </w:t>
      </w:r>
      <w:r w:rsidRPr="00482B15">
        <w:rPr>
          <w:iCs/>
        </w:rPr>
        <w:t xml:space="preserve">by providing policy-relevant environmental assessments, identifying emerging issues, assisting in </w:t>
      </w:r>
      <w:r w:rsidR="00482B15">
        <w:rPr>
          <w:iCs/>
        </w:rPr>
        <w:t xml:space="preserve">Goal </w:t>
      </w:r>
      <w:r w:rsidRPr="00482B15">
        <w:rPr>
          <w:iCs/>
        </w:rPr>
        <w:t>follow-up and review</w:t>
      </w:r>
      <w:r w:rsidRPr="002A47E2">
        <w:rPr>
          <w:iCs/>
        </w:rPr>
        <w:t xml:space="preserve"> and issuing e</w:t>
      </w:r>
      <w:r w:rsidRPr="00482B15">
        <w:rPr>
          <w:iCs/>
        </w:rPr>
        <w:t>arly warnings. Shared knowledge about the environmental dimension of sustainable development and key interactions with the social and economic dimensions will continue to inform policymaking and stakeholder action across sectors.</w:t>
      </w:r>
    </w:p>
    <w:p w14:paraId="61DDF1C9" w14:textId="4C1A6A6C" w:rsidR="005F36D8" w:rsidRPr="008E299D" w:rsidRDefault="005F36D8" w:rsidP="008E299D">
      <w:pPr>
        <w:pStyle w:val="Normalnumber"/>
        <w:rPr>
          <w:iCs/>
        </w:rPr>
      </w:pPr>
      <w:r w:rsidRPr="008E299D">
        <w:rPr>
          <w:iCs/>
        </w:rPr>
        <w:t xml:space="preserve">Evidence-based policymaking needs to </w:t>
      </w:r>
      <w:proofErr w:type="gramStart"/>
      <w:r w:rsidRPr="008E299D">
        <w:rPr>
          <w:iCs/>
        </w:rPr>
        <w:t>be informed</w:t>
      </w:r>
      <w:proofErr w:type="gramEnd"/>
      <w:r w:rsidRPr="008E299D">
        <w:rPr>
          <w:iCs/>
        </w:rPr>
        <w:t xml:space="preserve"> by robust data and assessments to fully integrate the environmental dimension of sustainable development, resulting in shared prosperity for all within the ecological limits of the planet. Specific topics have been identified for policy action in other </w:t>
      </w:r>
      <w:proofErr w:type="spellStart"/>
      <w:r w:rsidRPr="008E299D">
        <w:rPr>
          <w:iCs/>
        </w:rPr>
        <w:t>subprogrammes</w:t>
      </w:r>
      <w:proofErr w:type="spellEnd"/>
      <w:r w:rsidRPr="008E299D">
        <w:rPr>
          <w:iCs/>
        </w:rPr>
        <w:t xml:space="preserve">, including enhancing resilience, decarbonizing economies, preserving ecosystem services and biodiversity, safely managing chemicals and waste, </w:t>
      </w:r>
      <w:r w:rsidR="00482B15">
        <w:rPr>
          <w:iCs/>
        </w:rPr>
        <w:t xml:space="preserve">ensuring </w:t>
      </w:r>
      <w:r w:rsidRPr="008E299D">
        <w:rPr>
          <w:iCs/>
        </w:rPr>
        <w:t xml:space="preserve">urban sustainability and preventing and controlling air, water and soil pollution. Evidence-based tracking of progress towards global environmental goals, commitments and frameworks in these and other areas will form the foundation for successful implementation of the 2030 Agenda for Sustainable Development. </w:t>
      </w:r>
      <w:r w:rsidR="006C0077">
        <w:rPr>
          <w:iCs/>
        </w:rPr>
        <w:t>GEO</w:t>
      </w:r>
      <w:r w:rsidRPr="008E299D">
        <w:rPr>
          <w:iCs/>
        </w:rPr>
        <w:t xml:space="preserve"> and other indicator-based assessments, supported by biennial </w:t>
      </w:r>
      <w:r w:rsidR="00482B15">
        <w:rPr>
          <w:iCs/>
        </w:rPr>
        <w:t>r</w:t>
      </w:r>
      <w:r w:rsidRPr="008E299D">
        <w:rPr>
          <w:iCs/>
        </w:rPr>
        <w:t xml:space="preserve">egional </w:t>
      </w:r>
      <w:r w:rsidR="00482B15">
        <w:rPr>
          <w:iCs/>
        </w:rPr>
        <w:t>e</w:t>
      </w:r>
      <w:r w:rsidRPr="008E299D">
        <w:rPr>
          <w:iCs/>
        </w:rPr>
        <w:t xml:space="preserve">nvironmental </w:t>
      </w:r>
      <w:r w:rsidR="00482B15">
        <w:rPr>
          <w:iCs/>
        </w:rPr>
        <w:t>i</w:t>
      </w:r>
      <w:r w:rsidRPr="008E299D">
        <w:rPr>
          <w:iCs/>
        </w:rPr>
        <w:t xml:space="preserve">nformation </w:t>
      </w:r>
      <w:r w:rsidR="00482B15">
        <w:rPr>
          <w:iCs/>
        </w:rPr>
        <w:t>n</w:t>
      </w:r>
      <w:r w:rsidRPr="008E299D">
        <w:rPr>
          <w:iCs/>
        </w:rPr>
        <w:t>etwork conferences and UNEP Live,</w:t>
      </w:r>
      <w:r w:rsidRPr="00B212E4">
        <w:rPr>
          <w:iCs/>
          <w:vertAlign w:val="superscript"/>
        </w:rPr>
        <w:footnoteReference w:id="52"/>
      </w:r>
      <w:r w:rsidRPr="008E299D">
        <w:rPr>
          <w:iCs/>
        </w:rPr>
        <w:t xml:space="preserve"> will continue to inform global and regional processes, guide policy debates and help </w:t>
      </w:r>
      <w:r w:rsidR="00C61259">
        <w:rPr>
          <w:iCs/>
        </w:rPr>
        <w:t xml:space="preserve">to </w:t>
      </w:r>
      <w:r w:rsidRPr="008E299D">
        <w:rPr>
          <w:iCs/>
        </w:rPr>
        <w:t xml:space="preserve">set the global environmental agenda to facilitate policymaking that integrates environmental information that takes into account gender-differentiated data where possible. Emerging issues, such as </w:t>
      </w:r>
      <w:proofErr w:type="spellStart"/>
      <w:r w:rsidRPr="008E299D">
        <w:rPr>
          <w:iCs/>
        </w:rPr>
        <w:t>microplastics</w:t>
      </w:r>
      <w:proofErr w:type="spellEnd"/>
      <w:r w:rsidRPr="008E299D">
        <w:rPr>
          <w:iCs/>
        </w:rPr>
        <w:t xml:space="preserve"> and risks of novel technologies, also need to </w:t>
      </w:r>
      <w:proofErr w:type="gramStart"/>
      <w:r w:rsidRPr="008E299D">
        <w:rPr>
          <w:iCs/>
        </w:rPr>
        <w:t>be brought</w:t>
      </w:r>
      <w:proofErr w:type="gramEnd"/>
      <w:r w:rsidRPr="008E299D">
        <w:rPr>
          <w:iCs/>
        </w:rPr>
        <w:t xml:space="preserve"> to the attention of decision</w:t>
      </w:r>
      <w:r w:rsidR="00482B15">
        <w:rPr>
          <w:iCs/>
        </w:rPr>
        <w:t xml:space="preserve"> </w:t>
      </w:r>
      <w:r w:rsidRPr="008E299D">
        <w:rPr>
          <w:iCs/>
        </w:rPr>
        <w:t>makers</w:t>
      </w:r>
      <w:r w:rsidR="00C61259">
        <w:rPr>
          <w:iCs/>
        </w:rPr>
        <w:t xml:space="preserve"> in a </w:t>
      </w:r>
      <w:r w:rsidR="00C61259" w:rsidRPr="008E299D">
        <w:rPr>
          <w:iCs/>
        </w:rPr>
        <w:t>timely</w:t>
      </w:r>
      <w:r w:rsidR="00C61259">
        <w:rPr>
          <w:iCs/>
        </w:rPr>
        <w:t xml:space="preserve"> manner</w:t>
      </w:r>
      <w:r w:rsidRPr="008E299D">
        <w:rPr>
          <w:iCs/>
        </w:rPr>
        <w:t>.</w:t>
      </w:r>
    </w:p>
    <w:p w14:paraId="1A91A089" w14:textId="1D8BF547" w:rsidR="005F36D8" w:rsidRPr="008E299D" w:rsidRDefault="005F36D8" w:rsidP="008E299D">
      <w:pPr>
        <w:pStyle w:val="Normalnumber"/>
        <w:rPr>
          <w:iCs/>
        </w:rPr>
      </w:pPr>
      <w:r w:rsidRPr="008E299D">
        <w:rPr>
          <w:iCs/>
        </w:rPr>
        <w:t xml:space="preserve">To promote a strong science-policy interface, UNEP will strengthen partnerships with networks of scientific experts, such as the Science and Technology Alliance for </w:t>
      </w:r>
      <w:r w:rsidR="002A47E2">
        <w:rPr>
          <w:iCs/>
        </w:rPr>
        <w:t>Global Sustainability</w:t>
      </w:r>
      <w:r w:rsidRPr="008E299D">
        <w:rPr>
          <w:iCs/>
        </w:rPr>
        <w:t xml:space="preserve"> and major scientific bodies, including the Intergovernmental Panel on Climate Change</w:t>
      </w:r>
      <w:r w:rsidR="00AA5D00">
        <w:rPr>
          <w:iCs/>
        </w:rPr>
        <w:t xml:space="preserve"> </w:t>
      </w:r>
      <w:r w:rsidRPr="008E299D">
        <w:rPr>
          <w:iCs/>
        </w:rPr>
        <w:t xml:space="preserve">and the Intergovernmental </w:t>
      </w:r>
      <w:r w:rsidR="002A47E2">
        <w:rPr>
          <w:iCs/>
        </w:rPr>
        <w:t xml:space="preserve">Science-Policy </w:t>
      </w:r>
      <w:r w:rsidRPr="008E299D">
        <w:rPr>
          <w:iCs/>
        </w:rPr>
        <w:t xml:space="preserve">Platform on Biodiversity and Ecosystem Services. Collaboration with </w:t>
      </w:r>
      <w:r w:rsidR="004A24D4">
        <w:rPr>
          <w:iCs/>
        </w:rPr>
        <w:t>multilateral environmental agreement</w:t>
      </w:r>
      <w:r w:rsidRPr="008E299D">
        <w:rPr>
          <w:iCs/>
        </w:rPr>
        <w:t xml:space="preserve"> secretariats </w:t>
      </w:r>
      <w:proofErr w:type="gramStart"/>
      <w:r w:rsidRPr="008E299D">
        <w:rPr>
          <w:iCs/>
        </w:rPr>
        <w:t>will also be strengthened</w:t>
      </w:r>
      <w:proofErr w:type="gramEnd"/>
      <w:r w:rsidRPr="008E299D">
        <w:rPr>
          <w:iCs/>
        </w:rPr>
        <w:t xml:space="preserve"> and a broader connection with stakeholder communities will foster wider participation in the generation and dissemination of knowledge. Communities of </w:t>
      </w:r>
      <w:r w:rsidR="002A47E2">
        <w:rPr>
          <w:iCs/>
        </w:rPr>
        <w:t>p</w:t>
      </w:r>
      <w:r w:rsidRPr="008E299D">
        <w:rPr>
          <w:iCs/>
        </w:rPr>
        <w:t>ractice linked to the G</w:t>
      </w:r>
      <w:r w:rsidR="002A47E2">
        <w:rPr>
          <w:iCs/>
        </w:rPr>
        <w:t xml:space="preserve">lobal </w:t>
      </w:r>
      <w:r w:rsidRPr="008E299D">
        <w:rPr>
          <w:iCs/>
        </w:rPr>
        <w:t>E</w:t>
      </w:r>
      <w:r w:rsidR="002A47E2">
        <w:rPr>
          <w:iCs/>
        </w:rPr>
        <w:t xml:space="preserve">nvironment </w:t>
      </w:r>
      <w:r w:rsidRPr="008E299D">
        <w:rPr>
          <w:iCs/>
        </w:rPr>
        <w:t>O</w:t>
      </w:r>
      <w:r w:rsidR="002A47E2">
        <w:rPr>
          <w:iCs/>
        </w:rPr>
        <w:t>utlook</w:t>
      </w:r>
      <w:r w:rsidRPr="008E299D">
        <w:rPr>
          <w:iCs/>
        </w:rPr>
        <w:t xml:space="preserve"> assessment processes and monitoring of the </w:t>
      </w:r>
      <w:r w:rsidR="00AF3698">
        <w:rPr>
          <w:iCs/>
        </w:rPr>
        <w:t>Goals</w:t>
      </w:r>
      <w:r w:rsidRPr="008E299D">
        <w:rPr>
          <w:iCs/>
        </w:rPr>
        <w:t xml:space="preserve"> will contribute timely and accurate knowledge that will further strengthen the science-policy interface. As the global voice and authority for the environment, UNEP will closely work with other </w:t>
      </w:r>
      <w:r w:rsidR="00801CDC">
        <w:rPr>
          <w:iCs/>
        </w:rPr>
        <w:t xml:space="preserve">United Nations </w:t>
      </w:r>
      <w:r w:rsidRPr="008E299D">
        <w:rPr>
          <w:iCs/>
        </w:rPr>
        <w:t xml:space="preserve">agencies, notably the Department of Economic and Social Affairs, </w:t>
      </w:r>
      <w:r w:rsidR="004A24D4">
        <w:rPr>
          <w:iCs/>
        </w:rPr>
        <w:t>multilateral environmental agreement</w:t>
      </w:r>
      <w:r w:rsidRPr="008E299D">
        <w:rPr>
          <w:iCs/>
        </w:rPr>
        <w:t xml:space="preserve"> secretariats and other relevant bodies to deliver the Global Sustainable Development Report series and thematic reviews to inform high-level political for</w:t>
      </w:r>
      <w:r w:rsidR="00801CDC">
        <w:rPr>
          <w:iCs/>
        </w:rPr>
        <w:t>ums</w:t>
      </w:r>
      <w:r w:rsidRPr="008E299D">
        <w:rPr>
          <w:iCs/>
        </w:rPr>
        <w:t xml:space="preserve">. </w:t>
      </w:r>
    </w:p>
    <w:p w14:paraId="5FC86C8D" w14:textId="02BD202D" w:rsidR="005F36D8" w:rsidRPr="008E299D" w:rsidRDefault="005F36D8" w:rsidP="008E299D">
      <w:pPr>
        <w:pStyle w:val="Normalnumber"/>
        <w:rPr>
          <w:iCs/>
        </w:rPr>
      </w:pPr>
      <w:r w:rsidRPr="008E299D">
        <w:rPr>
          <w:iCs/>
        </w:rPr>
        <w:t xml:space="preserve">The </w:t>
      </w:r>
      <w:proofErr w:type="spellStart"/>
      <w:r w:rsidRPr="008E299D">
        <w:rPr>
          <w:iCs/>
        </w:rPr>
        <w:t>subprogramme</w:t>
      </w:r>
      <w:proofErr w:type="spellEnd"/>
      <w:r w:rsidRPr="008E299D">
        <w:rPr>
          <w:iCs/>
        </w:rPr>
        <w:t xml:space="preserve"> has a strong focus on providing support to countries in the follow-up and review of the 2030 Agenda and broadening the global partnership to build the evidence base for tracking progress towards the environmental dimension of sustainability. Enhancing country capacity to strengthen national reporting systems and share environmental information will enable better</w:t>
      </w:r>
      <w:r w:rsidR="00801CDC">
        <w:rPr>
          <w:iCs/>
        </w:rPr>
        <w:noBreakHyphen/>
      </w:r>
      <w:r w:rsidRPr="008E299D">
        <w:rPr>
          <w:iCs/>
        </w:rPr>
        <w:t xml:space="preserve">informed policymaking. In addition, improved communication and engagement with citizens, policymakers, media, </w:t>
      </w:r>
      <w:r w:rsidR="00801CDC">
        <w:rPr>
          <w:iCs/>
        </w:rPr>
        <w:t>non-governmental organizations</w:t>
      </w:r>
      <w:r w:rsidRPr="008E299D">
        <w:rPr>
          <w:iCs/>
        </w:rPr>
        <w:t xml:space="preserve">, the private sector and other stakeholders can support informed decision-making and stakeholder action at the national, regional and global levels. </w:t>
      </w:r>
    </w:p>
    <w:p w14:paraId="507B0857" w14:textId="44E85283" w:rsidR="007469CE" w:rsidRDefault="008E299D" w:rsidP="00777F24">
      <w:pPr>
        <w:pStyle w:val="CH3"/>
        <w:outlineLvl w:val="0"/>
        <w:sectPr w:rsidR="007469CE" w:rsidSect="002B1C33">
          <w:headerReference w:type="first" r:id="rId45"/>
          <w:footerReference w:type="first" r:id="rId46"/>
          <w:pgSz w:w="11907" w:h="16840" w:code="9"/>
          <w:pgMar w:top="907" w:right="992" w:bottom="1418" w:left="1418" w:header="539" w:footer="975" w:gutter="0"/>
          <w:cols w:space="720"/>
          <w:titlePg/>
          <w:docGrid w:linePitch="360"/>
        </w:sectPr>
      </w:pPr>
      <w:r>
        <w:tab/>
      </w:r>
    </w:p>
    <w:p w14:paraId="4A061715" w14:textId="4704C59D" w:rsidR="007469CE" w:rsidRDefault="007469CE" w:rsidP="00F23D4A">
      <w:pPr>
        <w:pStyle w:val="Normalnumber"/>
        <w:numPr>
          <w:ilvl w:val="0"/>
          <w:numId w:val="0"/>
        </w:numPr>
        <w:ind w:left="1247"/>
      </w:pPr>
      <w:r w:rsidRPr="00F23D4A">
        <w:rPr>
          <w:bCs/>
          <w:noProof/>
          <w:sz w:val="28"/>
          <w:szCs w:val="28"/>
          <w:lang w:val="en-US"/>
        </w:rPr>
        <w:lastRenderedPageBreak/>
        <mc:AlternateContent>
          <mc:Choice Requires="wpg">
            <w:drawing>
              <wp:anchor distT="0" distB="0" distL="114300" distR="114300" simplePos="0" relativeHeight="251713536" behindDoc="0" locked="0" layoutInCell="1" allowOverlap="1" wp14:anchorId="04F9AB5A" wp14:editId="5532EB8B">
                <wp:simplePos x="0" y="0"/>
                <wp:positionH relativeFrom="column">
                  <wp:posOffset>-126365</wp:posOffset>
                </wp:positionH>
                <wp:positionV relativeFrom="paragraph">
                  <wp:posOffset>-299085</wp:posOffset>
                </wp:positionV>
                <wp:extent cx="9082405" cy="6593205"/>
                <wp:effectExtent l="0" t="0" r="0" b="0"/>
                <wp:wrapNone/>
                <wp:docPr id="12607" name="Group 1"/>
                <wp:cNvGraphicFramePr/>
                <a:graphic xmlns:a="http://schemas.openxmlformats.org/drawingml/2006/main">
                  <a:graphicData uri="http://schemas.microsoft.com/office/word/2010/wordprocessingGroup">
                    <wpg:wgp>
                      <wpg:cNvGrpSpPr/>
                      <wpg:grpSpPr>
                        <a:xfrm>
                          <a:off x="0" y="0"/>
                          <a:ext cx="9082405" cy="6593205"/>
                          <a:chOff x="0" y="0"/>
                          <a:chExt cx="9082768" cy="6593472"/>
                        </a:xfrm>
                      </wpg:grpSpPr>
                      <wps:wsp>
                        <wps:cNvPr id="12608" name="Straight Connector 12608"/>
                        <wps:cNvCnPr/>
                        <wps:spPr>
                          <a:xfrm>
                            <a:off x="126562" y="5396497"/>
                            <a:ext cx="8492182" cy="6627"/>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2609" name="TextBox 44"/>
                        <wps:cNvSpPr txBox="1"/>
                        <wps:spPr>
                          <a:xfrm>
                            <a:off x="300294" y="5385762"/>
                            <a:ext cx="362453" cy="1207710"/>
                          </a:xfrm>
                          <a:prstGeom prst="rect">
                            <a:avLst/>
                          </a:prstGeom>
                          <a:noFill/>
                        </wps:spPr>
                        <wps:txbx>
                          <w:txbxContent>
                            <w:p w14:paraId="395F06FB" w14:textId="77777777" w:rsidR="002647C7" w:rsidRDefault="002647C7" w:rsidP="007469CE">
                              <w:pPr>
                                <w:pStyle w:val="NormalWeb"/>
                                <w:spacing w:before="0" w:beforeAutospacing="0" w:after="0" w:afterAutospacing="0"/>
                                <w:jc w:val="center"/>
                              </w:pPr>
                              <w:r>
                                <w:rPr>
                                  <w:b/>
                                  <w:bCs/>
                                  <w:color w:val="000000" w:themeColor="text1"/>
                                  <w:kern w:val="24"/>
                                </w:rPr>
                                <w:t>2018–2021</w:t>
                              </w:r>
                            </w:p>
                          </w:txbxContent>
                        </wps:txbx>
                        <wps:bodyPr vert="vert270" wrap="square" lIns="91374" tIns="45690" rIns="91374" bIns="45690">
                          <a:spAutoFit/>
                        </wps:bodyPr>
                      </wps:wsp>
                      <wps:wsp>
                        <wps:cNvPr id="12610" name="TextBox 45"/>
                        <wps:cNvSpPr txBox="1"/>
                        <wps:spPr>
                          <a:xfrm>
                            <a:off x="300297" y="3392366"/>
                            <a:ext cx="362453" cy="1843980"/>
                          </a:xfrm>
                          <a:prstGeom prst="rect">
                            <a:avLst/>
                          </a:prstGeom>
                          <a:noFill/>
                        </wps:spPr>
                        <wps:txbx>
                          <w:txbxContent>
                            <w:p w14:paraId="0D9BA4CD" w14:textId="77777777" w:rsidR="002647C7" w:rsidRDefault="002647C7" w:rsidP="007469CE">
                              <w:pPr>
                                <w:pStyle w:val="NormalWeb"/>
                                <w:spacing w:before="0" w:beforeAutospacing="0" w:after="0" w:afterAutospacing="0"/>
                                <w:jc w:val="center"/>
                              </w:pPr>
                              <w:r>
                                <w:rPr>
                                  <w:b/>
                                  <w:bCs/>
                                  <w:color w:val="000000" w:themeColor="text1"/>
                                  <w:kern w:val="24"/>
                                </w:rPr>
                                <w:t>Future MTS periods</w:t>
                              </w:r>
                            </w:p>
                          </w:txbxContent>
                        </wps:txbx>
                        <wps:bodyPr vert="vert270" wrap="square" lIns="91374" tIns="45690" rIns="91374" bIns="45690">
                          <a:spAutoFit/>
                        </wps:bodyPr>
                      </wps:wsp>
                      <wps:wsp>
                        <wps:cNvPr id="12611" name="Title 1"/>
                        <wps:cNvSpPr>
                          <a:spLocks/>
                        </wps:cNvSpPr>
                        <wps:spPr bwMode="auto">
                          <a:xfrm>
                            <a:off x="0" y="0"/>
                            <a:ext cx="9082768" cy="3469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E093E" w14:textId="77777777" w:rsidR="002647C7" w:rsidRDefault="002647C7" w:rsidP="007469CE">
                              <w:pPr>
                                <w:pStyle w:val="NormalWeb"/>
                                <w:kinsoku w:val="0"/>
                                <w:overflowPunct w:val="0"/>
                                <w:spacing w:before="0" w:beforeAutospacing="0" w:after="0" w:afterAutospacing="0" w:line="228" w:lineRule="auto"/>
                                <w:jc w:val="center"/>
                              </w:pPr>
                              <w:r>
                                <w:rPr>
                                  <w:b/>
                                  <w:bCs/>
                                  <w:color w:val="000000" w:themeColor="text1"/>
                                  <w:kern w:val="24"/>
                                  <w:sz w:val="28"/>
                                  <w:szCs w:val="28"/>
                                </w:rPr>
                                <w:t xml:space="preserve">Environment under review outcome map </w:t>
                              </w:r>
                              <w:r>
                                <w:rPr>
                                  <w:color w:val="000000" w:themeColor="text1"/>
                                  <w:kern w:val="24"/>
                                  <w:sz w:val="28"/>
                                  <w:szCs w:val="28"/>
                                </w:rPr>
                                <w:t xml:space="preserve"> </w:t>
                              </w:r>
                            </w:p>
                          </w:txbxContent>
                        </wps:txbx>
                        <wps:bodyPr lIns="0" tIns="0" rIns="65231" bIns="32615"/>
                      </wps:wsp>
                      <wps:wsp>
                        <wps:cNvPr id="12612" name="Rounded Rectangle 12612"/>
                        <wps:cNvSpPr/>
                        <wps:spPr>
                          <a:xfrm>
                            <a:off x="942378" y="449537"/>
                            <a:ext cx="7676366" cy="546061"/>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54EE9" w14:textId="77777777" w:rsidR="002647C7" w:rsidRDefault="002647C7" w:rsidP="007469CE">
                              <w:pPr>
                                <w:pStyle w:val="NormalWeb"/>
                                <w:spacing w:before="0" w:beforeAutospacing="0" w:after="0" w:afterAutospacing="0"/>
                                <w:jc w:val="center"/>
                              </w:pPr>
                              <w:r>
                                <w:rPr>
                                  <w:rFonts w:eastAsia="MS PGothic"/>
                                  <w:b/>
                                  <w:bCs/>
                                  <w:color w:val="000000"/>
                                  <w:kern w:val="24"/>
                                </w:rPr>
                                <w:t xml:space="preserve">Objective: </w:t>
                              </w:r>
                              <w:r>
                                <w:rPr>
                                  <w:color w:val="000000"/>
                                  <w:kern w:val="24"/>
                                </w:rPr>
                                <w:t>Governments and other stakeholders are empowered with quality assessments and open access to data and information to deliver the environmental dimension of sustainable development</w:t>
                              </w:r>
                            </w:p>
                          </w:txbxContent>
                        </wps:txbx>
                        <wps:bodyPr lIns="9138" tIns="45690" rIns="9138" bIns="45690" anchor="ctr"/>
                      </wps:wsp>
                      <wps:wsp>
                        <wps:cNvPr id="12613" name="Rounded Rectangle 12613"/>
                        <wps:cNvSpPr/>
                        <wps:spPr>
                          <a:xfrm>
                            <a:off x="1033083" y="1177138"/>
                            <a:ext cx="7454153" cy="976923"/>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31341B" w14:textId="77777777" w:rsidR="002647C7" w:rsidRDefault="002647C7" w:rsidP="007469CE">
                              <w:pPr>
                                <w:pStyle w:val="NormalWeb"/>
                                <w:spacing w:before="0" w:beforeAutospacing="0" w:after="0" w:afterAutospacing="0"/>
                                <w:jc w:val="center"/>
                              </w:pPr>
                              <w:r>
                                <w:rPr>
                                  <w:b/>
                                  <w:bCs/>
                                  <w:color w:val="FFFFFF" w:themeColor="background1"/>
                                  <w:kern w:val="24"/>
                                  <w:sz w:val="18"/>
                                  <w:szCs w:val="18"/>
                                </w:rPr>
                                <w:t>Evidence-based policymaking informed by robust data and assessments fully integrates the environmental dimension of sustainable development, resulting in shared prosperity for all within the ecological limits of the planet</w:t>
                              </w:r>
                            </w:p>
                            <w:p w14:paraId="7BA8EC7C" w14:textId="77777777" w:rsidR="002647C7" w:rsidRDefault="002647C7" w:rsidP="007469CE">
                              <w:pPr>
                                <w:pStyle w:val="NormalWeb"/>
                                <w:spacing w:before="0" w:beforeAutospacing="0" w:after="0" w:afterAutospacing="0"/>
                                <w:jc w:val="center"/>
                              </w:pPr>
                              <w:r>
                                <w:rPr>
                                  <w:i/>
                                  <w:iCs/>
                                  <w:color w:val="FFFFFF" w:themeColor="light1"/>
                                  <w:kern w:val="24"/>
                                  <w:sz w:val="18"/>
                                  <w:szCs w:val="18"/>
                                </w:rPr>
                                <w:t xml:space="preserve">Goals: 1, 2, 3, 4, 5, 6, 7, 8, 9, 10, 11, 12, 13, 14, 15, 16 and 17 </w:t>
                              </w:r>
                            </w:p>
                            <w:p w14:paraId="1A855AD8" w14:textId="77777777" w:rsidR="002647C7" w:rsidRDefault="002647C7" w:rsidP="007469CE">
                              <w:pPr>
                                <w:pStyle w:val="NormalWeb"/>
                                <w:spacing w:before="0" w:beforeAutospacing="0" w:after="0" w:afterAutospacing="0"/>
                                <w:jc w:val="center"/>
                              </w:pPr>
                              <w:r>
                                <w:rPr>
                                  <w:i/>
                                  <w:iCs/>
                                  <w:color w:val="FFFFFF" w:themeColor="light1"/>
                                  <w:kern w:val="24"/>
                                  <w:sz w:val="18"/>
                                  <w:szCs w:val="18"/>
                                </w:rPr>
                                <w:t>Targets: 1.5, 2.4, 3.9, 4.7, 5a, 6.3, 6.6, 7.2, 7.3, 8.4, 9.4, 10.7, 11.5-7, 12.3-5, 13.1, 14.1, 14.3</w:t>
                              </w:r>
                              <w:proofErr w:type="gramStart"/>
                              <w:r>
                                <w:rPr>
                                  <w:i/>
                                  <w:iCs/>
                                  <w:color w:val="FFFFFF" w:themeColor="light1"/>
                                  <w:kern w:val="24"/>
                                  <w:sz w:val="18"/>
                                  <w:szCs w:val="18"/>
                                </w:rPr>
                                <w:t>,14.5,15.1</w:t>
                              </w:r>
                              <w:proofErr w:type="gramEnd"/>
                              <w:r>
                                <w:rPr>
                                  <w:i/>
                                  <w:iCs/>
                                  <w:color w:val="FFFFFF" w:themeColor="light1"/>
                                  <w:kern w:val="24"/>
                                  <w:sz w:val="18"/>
                                  <w:szCs w:val="18"/>
                                </w:rPr>
                                <w:t>-5, 15c,16.4, 16.10, 17.6, 17.7, 17.18 and 17.19</w:t>
                              </w:r>
                            </w:p>
                          </w:txbxContent>
                        </wps:txbx>
                        <wps:bodyPr lIns="0" tIns="0" rIns="0" bIns="0" anchor="b"/>
                      </wps:wsp>
                      <wps:wsp>
                        <wps:cNvPr id="12614" name="TextBox 67"/>
                        <wps:cNvSpPr txBox="1"/>
                        <wps:spPr>
                          <a:xfrm>
                            <a:off x="300297" y="1177114"/>
                            <a:ext cx="362453" cy="1705550"/>
                          </a:xfrm>
                          <a:prstGeom prst="rect">
                            <a:avLst/>
                          </a:prstGeom>
                          <a:noFill/>
                        </wps:spPr>
                        <wps:txbx>
                          <w:txbxContent>
                            <w:p w14:paraId="08FAC572" w14:textId="77777777" w:rsidR="002647C7" w:rsidRDefault="002647C7" w:rsidP="007469CE">
                              <w:pPr>
                                <w:pStyle w:val="NormalWeb"/>
                                <w:spacing w:before="0" w:beforeAutospacing="0" w:after="0" w:afterAutospacing="0"/>
                                <w:jc w:val="center"/>
                              </w:pPr>
                              <w:r>
                                <w:rPr>
                                  <w:b/>
                                  <w:bCs/>
                                  <w:color w:val="000000" w:themeColor="text1"/>
                                  <w:kern w:val="24"/>
                                </w:rPr>
                                <w:t>2030 impact</w:t>
                              </w:r>
                            </w:p>
                          </w:txbxContent>
                        </wps:txbx>
                        <wps:bodyPr vert="vert270" wrap="square" lIns="91374" tIns="45690" rIns="91374" bIns="45690">
                          <a:spAutoFit/>
                        </wps:bodyPr>
                      </wps:wsp>
                      <wps:wsp>
                        <wps:cNvPr id="12615" name="Rectangle 12615"/>
                        <wps:cNvSpPr/>
                        <wps:spPr>
                          <a:xfrm>
                            <a:off x="942378" y="1092171"/>
                            <a:ext cx="7676366" cy="5483922"/>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756A01" w14:textId="77777777" w:rsidR="002647C7" w:rsidRDefault="002647C7" w:rsidP="007469CE">
                              <w:pPr>
                                <w:rPr>
                                  <w:rFonts w:eastAsia="Times New Roman"/>
                                </w:rPr>
                              </w:pPr>
                            </w:p>
                          </w:txbxContent>
                        </wps:txbx>
                        <wps:bodyPr lIns="9138" tIns="9138" rIns="9138" bIns="45690"/>
                      </wps:wsp>
                      <wps:wsp>
                        <wps:cNvPr id="12616" name="Rounded Rectangle 12616"/>
                        <wps:cNvSpPr/>
                        <wps:spPr>
                          <a:xfrm>
                            <a:off x="1043218" y="5561490"/>
                            <a:ext cx="7466344" cy="862641"/>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7055B3" w14:textId="77777777" w:rsidR="002647C7" w:rsidRDefault="002647C7" w:rsidP="007469CE">
                              <w:pPr>
                                <w:pStyle w:val="NormalWeb"/>
                                <w:spacing w:before="0" w:beforeAutospacing="0" w:after="0" w:afterAutospacing="0"/>
                                <w:jc w:val="center"/>
                              </w:pPr>
                              <w:r>
                                <w:rPr>
                                  <w:color w:val="FFFFFF" w:themeColor="light1"/>
                                  <w:kern w:val="24"/>
                                  <w:sz w:val="18"/>
                                  <w:szCs w:val="18"/>
                                </w:rPr>
                                <w:t>Governments and other stakeholders use quality open environmental data, analyses and participatory processes that strengthen the science-policy interface  (</w:t>
                              </w:r>
                              <w:r>
                                <w:rPr>
                                  <w:color w:val="FFFFFF" w:themeColor="background1"/>
                                  <w:kern w:val="24"/>
                                  <w:sz w:val="18"/>
                                  <w:szCs w:val="18"/>
                                </w:rPr>
                                <w:t xml:space="preserve">e.g. GEO, SDG </w:t>
                              </w:r>
                              <w:proofErr w:type="spellStart"/>
                              <w:r>
                                <w:rPr>
                                  <w:color w:val="FFFFFF" w:themeColor="background1"/>
                                  <w:kern w:val="24"/>
                                  <w:sz w:val="18"/>
                                  <w:szCs w:val="18"/>
                                </w:rPr>
                                <w:t>CoPs</w:t>
                              </w:r>
                              <w:proofErr w:type="spellEnd"/>
                              <w:r>
                                <w:rPr>
                                  <w:color w:val="FFFFFF" w:themeColor="background1"/>
                                  <w:kern w:val="24"/>
                                  <w:sz w:val="18"/>
                                  <w:szCs w:val="18"/>
                                </w:rPr>
                                <w:t xml:space="preserve">) </w:t>
                              </w:r>
                              <w:r>
                                <w:rPr>
                                  <w:color w:val="FFFFFF" w:themeColor="light1"/>
                                  <w:kern w:val="24"/>
                                  <w:sz w:val="18"/>
                                  <w:szCs w:val="18"/>
                                </w:rPr>
                                <w:t>to generate evidence-based environmental assessments, iden</w:t>
                              </w:r>
                              <w:r>
                                <w:rPr>
                                  <w:color w:val="FFFFFF" w:themeColor="background1"/>
                                  <w:kern w:val="24"/>
                                  <w:sz w:val="18"/>
                                  <w:szCs w:val="18"/>
                                </w:rPr>
                                <w:t>tify emerging issues and foster policy action</w:t>
                              </w:r>
                            </w:p>
                          </w:txbxContent>
                        </wps:txbx>
                        <wps:bodyPr lIns="9138" tIns="45690" rIns="9138" bIns="45690" anchor="b"/>
                      </wps:wsp>
                      <wps:wsp>
                        <wps:cNvPr id="12617" name="Rounded Rectangle 12617"/>
                        <wps:cNvSpPr/>
                        <wps:spPr>
                          <a:xfrm>
                            <a:off x="1018900" y="4379673"/>
                            <a:ext cx="7482520" cy="856407"/>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946363" w14:textId="77777777" w:rsidR="002647C7" w:rsidRDefault="002647C7" w:rsidP="007469CE">
                              <w:pPr>
                                <w:pStyle w:val="NormalWeb"/>
                                <w:spacing w:before="0" w:beforeAutospacing="0" w:after="0" w:afterAutospacing="0"/>
                                <w:jc w:val="center"/>
                              </w:pPr>
                              <w:r>
                                <w:rPr>
                                  <w:color w:val="FFFFFF" w:themeColor="light1"/>
                                  <w:kern w:val="24"/>
                                  <w:sz w:val="18"/>
                                  <w:szCs w:val="18"/>
                                </w:rPr>
                                <w:t>Timely, accurate and relevant knowledge informs policymaking and stakeholder action to integrate the environmental dimension of sustainable development</w:t>
                              </w:r>
                            </w:p>
                          </w:txbxContent>
                        </wps:txbx>
                        <wps:bodyPr lIns="9138" tIns="45690" rIns="9138" bIns="45690" anchor="t"/>
                      </wps:wsp>
                      <wps:wsp>
                        <wps:cNvPr id="12618" name="Rounded Rectangle 12618"/>
                        <wps:cNvSpPr/>
                        <wps:spPr>
                          <a:xfrm>
                            <a:off x="1055409" y="3430768"/>
                            <a:ext cx="7454471" cy="787076"/>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578A7" w14:textId="77777777" w:rsidR="002647C7" w:rsidRDefault="002647C7" w:rsidP="007469CE">
                              <w:pPr>
                                <w:pStyle w:val="NormalWeb"/>
                                <w:spacing w:before="0" w:beforeAutospacing="0" w:after="0" w:afterAutospacing="0"/>
                                <w:jc w:val="center"/>
                              </w:pPr>
                              <w:r>
                                <w:rPr>
                                  <w:color w:val="FFFFFF" w:themeColor="light1"/>
                                  <w:kern w:val="24"/>
                                  <w:sz w:val="18"/>
                                  <w:szCs w:val="18"/>
                                </w:rPr>
                                <w:t xml:space="preserve">Policymaking and stakeholder action </w:t>
                              </w:r>
                              <w:proofErr w:type="gramStart"/>
                              <w:r>
                                <w:rPr>
                                  <w:color w:val="FFFFFF" w:themeColor="light1"/>
                                  <w:kern w:val="24"/>
                                  <w:sz w:val="18"/>
                                  <w:szCs w:val="18"/>
                                </w:rPr>
                                <w:t>is guided</w:t>
                              </w:r>
                              <w:proofErr w:type="gramEnd"/>
                              <w:r>
                                <w:rPr>
                                  <w:color w:val="FFFFFF" w:themeColor="light1"/>
                                  <w:kern w:val="24"/>
                                  <w:sz w:val="18"/>
                                  <w:szCs w:val="18"/>
                                </w:rPr>
                                <w:t xml:space="preserve"> by environmental data and information, resulting in the protection of the environment and increased well-being</w:t>
                              </w:r>
                            </w:p>
                          </w:txbxContent>
                        </wps:txbx>
                        <wps:bodyPr lIns="9138" tIns="45690" rIns="9138" bIns="45690" anchor="t"/>
                      </wps:wsp>
                      <wps:wsp>
                        <wps:cNvPr id="12619" name="Rounded Rectangle 12619"/>
                        <wps:cNvSpPr/>
                        <wps:spPr>
                          <a:xfrm>
                            <a:off x="1047267" y="2257571"/>
                            <a:ext cx="7470754" cy="79363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E24E2D" w14:textId="77777777" w:rsidR="002647C7" w:rsidRDefault="002647C7" w:rsidP="007469CE">
                              <w:pPr>
                                <w:pStyle w:val="NormalWeb"/>
                                <w:spacing w:before="0" w:beforeAutospacing="0" w:after="0" w:afterAutospacing="0"/>
                              </w:pPr>
                              <w:r>
                                <w:rPr>
                                  <w:b/>
                                  <w:bCs/>
                                  <w:color w:val="000000" w:themeColor="text1"/>
                                  <w:kern w:val="24"/>
                                  <w:sz w:val="18"/>
                                  <w:szCs w:val="18"/>
                                </w:rPr>
                                <w:t>Indicators:</w:t>
                              </w:r>
                              <w:r>
                                <w:rPr>
                                  <w:i/>
                                  <w:iCs/>
                                  <w:color w:val="000000" w:themeColor="text1"/>
                                  <w:kern w:val="24"/>
                                  <w:sz w:val="18"/>
                                  <w:szCs w:val="18"/>
                                </w:rPr>
                                <w:t xml:space="preserve"> </w:t>
                              </w:r>
                            </w:p>
                            <w:p w14:paraId="0DDDCDF9" w14:textId="77777777" w:rsidR="002647C7" w:rsidRDefault="002647C7" w:rsidP="00F90971">
                              <w:pPr>
                                <w:pStyle w:val="ListParagraph"/>
                                <w:numPr>
                                  <w:ilvl w:val="0"/>
                                  <w:numId w:val="32"/>
                                </w:numPr>
                                <w:tabs>
                                  <w:tab w:val="clear" w:pos="720"/>
                                </w:tabs>
                                <w:spacing w:after="60"/>
                                <w:ind w:left="284" w:hanging="284"/>
                                <w:contextualSpacing w:val="0"/>
                                <w:rPr>
                                  <w:rFonts w:eastAsia="Times New Roman"/>
                                  <w:sz w:val="18"/>
                                </w:rPr>
                              </w:pPr>
                              <w:r>
                                <w:rPr>
                                  <w:color w:val="000000" w:themeColor="text1"/>
                                  <w:kern w:val="24"/>
                                  <w:sz w:val="18"/>
                                  <w:szCs w:val="18"/>
                                  <w:lang w:val="en-US"/>
                                </w:rPr>
                                <w:t>Increase in number of countries fully reporting on environment-related SDG indicators;</w:t>
                              </w:r>
                            </w:p>
                            <w:p w14:paraId="113370B9" w14:textId="77777777" w:rsidR="002647C7" w:rsidRDefault="002647C7" w:rsidP="00F90971">
                              <w:pPr>
                                <w:pStyle w:val="ListParagraph"/>
                                <w:numPr>
                                  <w:ilvl w:val="0"/>
                                  <w:numId w:val="32"/>
                                </w:numPr>
                                <w:tabs>
                                  <w:tab w:val="clear" w:pos="720"/>
                                </w:tabs>
                                <w:spacing w:after="60"/>
                                <w:ind w:left="284" w:hanging="284"/>
                                <w:contextualSpacing w:val="0"/>
                                <w:rPr>
                                  <w:rFonts w:eastAsia="Times New Roman"/>
                                  <w:sz w:val="18"/>
                                </w:rPr>
                              </w:pPr>
                              <w:r>
                                <w:rPr>
                                  <w:color w:val="000000" w:themeColor="text1"/>
                                  <w:kern w:val="24"/>
                                  <w:sz w:val="18"/>
                                  <w:szCs w:val="18"/>
                                  <w:lang w:val="en-US"/>
                                </w:rPr>
                                <w:t xml:space="preserve">Increase in policy action taken by countries on the environmental dimension of sustainable development </w:t>
                              </w:r>
                              <w:r>
                                <w:rPr>
                                  <w:color w:val="000000" w:themeColor="text1"/>
                                  <w:kern w:val="24"/>
                                  <w:sz w:val="18"/>
                                  <w:szCs w:val="18"/>
                                </w:rPr>
                                <w:t>based on the use of environmental data, information and assessments.</w:t>
                              </w:r>
                            </w:p>
                          </w:txbxContent>
                        </wps:txbx>
                        <wps:bodyPr lIns="9138" tIns="45690" rIns="9138" bIns="45690" anchor="b"/>
                      </wps:wsp>
                      <wps:wsp>
                        <wps:cNvPr id="12620" name="Straight Connector 12620"/>
                        <wps:cNvCnPr/>
                        <wps:spPr>
                          <a:xfrm>
                            <a:off x="146247" y="3245480"/>
                            <a:ext cx="8472497"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198" style="position:absolute;left:0;text-align:left;margin-left:-9.95pt;margin-top:-23.55pt;width:715.15pt;height:519.15pt;z-index:251713536" coordsize="90827,65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">
                <v:line id="Straight Connector 12608" o:spid="_x0000_s1199" style="position:absolute;visibility:visible;mso-wrap-style:square" from="1265,53964" to="86187,540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nQIcYAAADeAAAADwAAAGRycy9kb3ducmV2LnhtbESPQWvCQBCF7wX/wzKCt7pRWpHoKqHF&#10;EvAgVQ8eh+yYBLOzaXZr4r/vHITeZnhv3vtmvR1co+7Uhdqzgdk0AUVceFtzaeB82r0uQYWIbLHx&#10;TAYeFGC7Gb2sMbW+52+6H2OpJIRDigaqGNtU61BU5DBMfUss2tV3DqOsXalth72Eu0bPk2ShHdYs&#10;DRW29FFRcTv+OgP51yGrs/3u8vaZhz4//7zvLbXGTMZDtgIVaYj/5ud1bgV/vkiEV96RGfTm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Z0CHGAAAA3gAAAA8AAAAAAAAA&#10;AAAAAAAAoQIAAGRycy9kb3ducmV2LnhtbFBLBQYAAAAABAAEAPkAAACUAwAAAAA=&#10;" strokecolor="black [3213]" strokeweight="2.5pt">
                  <v:stroke dashstyle="dash"/>
                </v:line>
                <v:shape id="_x0000_s1200" type="#_x0000_t202" style="position:absolute;left:3002;top:53857;width:3625;height:12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PwosQA&#10;AADeAAAADwAAAGRycy9kb3ducmV2LnhtbERPTYvCMBC9L/gfwgh7W9MqiFajiKziYS9VQY9DMrbF&#10;ZlKabO366zcLC97m8T5nue5tLTpqfeVYQTpKQBBrZyouFJxPu48ZCB+QDdaOScEPeVivBm9LzIx7&#10;cE7dMRQihrDPUEEZQpNJ6XVJFv3INcSRu7nWYoiwLaRp8RHDbS3HSTKVFiuODSU2tC1J34/fVsFp&#10;P5mffaNdmj6t3nfX/Ovzkiv1Puw3CxCB+vAS/7sPJs4fT5M5/L0Tb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j8KLEAAAA3gAAAA8AAAAAAAAAAAAAAAAAmAIAAGRycy9k&#10;b3ducmV2LnhtbFBLBQYAAAAABAAEAPUAAACJAwAAAAA=&#10;" filled="f" stroked="f">
                  <v:textbox style="layout-flow:vertical;mso-layout-flow-alt:bottom-to-top;mso-fit-shape-to-text:t" inset="2.53817mm,1.2692mm,2.53817mm,1.2692mm">
                    <w:txbxContent>
                      <w:p w14:paraId="395F06FB" w14:textId="77777777" w:rsidR="002647C7" w:rsidRDefault="002647C7" w:rsidP="007469CE">
                        <w:pPr>
                          <w:pStyle w:val="NormalWeb"/>
                          <w:spacing w:before="0" w:beforeAutospacing="0" w:after="0" w:afterAutospacing="0"/>
                          <w:jc w:val="center"/>
                        </w:pPr>
                        <w:r>
                          <w:rPr>
                            <w:b/>
                            <w:bCs/>
                            <w:color w:val="000000" w:themeColor="text1"/>
                            <w:kern w:val="24"/>
                          </w:rPr>
                          <w:t>2018–2021</w:t>
                        </w:r>
                      </w:p>
                    </w:txbxContent>
                  </v:textbox>
                </v:shape>
                <v:shape id="_x0000_s1201" type="#_x0000_t202" style="position:absolute;left:3002;top:33923;width:3625;height:18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DP4scA&#10;AADeAAAADwAAAGRycy9kb3ducmV2LnhtbESPQWvCQBCF70L/wzKF3nQTC1JTVymliodeokJ7HHan&#10;SWh2NmTXGP31zqHQ2wzz5r33rTajb9VAfWwCG8hnGShiG1zDlYHTcTt9ARUTssM2MBm4UoTN+mGy&#10;wsKFC5c0HFKlxIRjgQbqlLpC62hr8hhnoSOW20/oPSZZ+0q7Hi9i7ls9z7KF9tiwJNTY0XtN9vdw&#10;9gaOu+flKXY25PnN293wXX5+fJXGPD2Ob6+gEo3pX/z3vXdSf77IBUBwZAa9v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Az+LHAAAA3gAAAA8AAAAAAAAAAAAAAAAAmAIAAGRy&#10;cy9kb3ducmV2LnhtbFBLBQYAAAAABAAEAPUAAACMAwAAAAA=&#10;" filled="f" stroked="f">
                  <v:textbox style="layout-flow:vertical;mso-layout-flow-alt:bottom-to-top;mso-fit-shape-to-text:t" inset="2.53817mm,1.2692mm,2.53817mm,1.2692mm">
                    <w:txbxContent>
                      <w:p w14:paraId="0D9BA4CD" w14:textId="77777777" w:rsidR="002647C7" w:rsidRDefault="002647C7" w:rsidP="007469CE">
                        <w:pPr>
                          <w:pStyle w:val="NormalWeb"/>
                          <w:spacing w:before="0" w:beforeAutospacing="0" w:after="0" w:afterAutospacing="0"/>
                          <w:jc w:val="center"/>
                        </w:pPr>
                        <w:r>
                          <w:rPr>
                            <w:b/>
                            <w:bCs/>
                            <w:color w:val="000000" w:themeColor="text1"/>
                            <w:kern w:val="24"/>
                          </w:rPr>
                          <w:t>Future MTS periods</w:t>
                        </w:r>
                      </w:p>
                    </w:txbxContent>
                  </v:textbox>
                </v:shape>
                <v:rect id="_x0000_s1202" style="position:absolute;width:90827;height:3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WM0sIA&#10;AADeAAAADwAAAGRycy9kb3ducmV2LnhtbERP32vCMBB+F/Y/hBP2pmmFiatGkcmor1Nhr0dzJtXm&#10;UppoO//6ZTDw7T6+n7faDK4Rd+pC7VlBPs1AEFde12wUnI6fkwWIEJE1Np5JwQ8F2KxfRisstO/5&#10;i+6HaEQK4VCgAhtjW0gZKksOw9S3xIk7+85hTLAzUnfYp3DXyFmWzaXDmlODxZY+LFXXw80peL+Y&#10;73Jf2vINB7d7+LN5LLa9Uq/jYbsEEWmIT/G/e6/T/Nk8z+HvnXSD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1YzSwgAAAN4AAAAPAAAAAAAAAAAAAAAAAJgCAABkcnMvZG93&#10;bnJldi54bWxQSwUGAAAAAAQABAD1AAAAhwMAAAAA&#10;" filled="f" stroked="f">
                  <v:path arrowok="t"/>
                  <v:textbox inset="0,0,1.81197mm,.90597mm">
                    <w:txbxContent>
                      <w:p w14:paraId="270E093E" w14:textId="77777777" w:rsidR="002647C7" w:rsidRDefault="002647C7" w:rsidP="007469CE">
                        <w:pPr>
                          <w:pStyle w:val="NormalWeb"/>
                          <w:kinsoku w:val="0"/>
                          <w:overflowPunct w:val="0"/>
                          <w:spacing w:before="0" w:beforeAutospacing="0" w:after="0" w:afterAutospacing="0" w:line="228" w:lineRule="auto"/>
                          <w:jc w:val="center"/>
                        </w:pPr>
                        <w:r>
                          <w:rPr>
                            <w:b/>
                            <w:bCs/>
                            <w:color w:val="000000" w:themeColor="text1"/>
                            <w:kern w:val="24"/>
                            <w:sz w:val="28"/>
                            <w:szCs w:val="28"/>
                          </w:rPr>
                          <w:t xml:space="preserve">Environment under review outcome map </w:t>
                        </w:r>
                        <w:r>
                          <w:rPr>
                            <w:color w:val="000000" w:themeColor="text1"/>
                            <w:kern w:val="24"/>
                            <w:sz w:val="28"/>
                            <w:szCs w:val="28"/>
                          </w:rPr>
                          <w:t xml:space="preserve"> </w:t>
                        </w:r>
                      </w:p>
                    </w:txbxContent>
                  </v:textbox>
                </v:rect>
                <v:roundrect id="Rounded Rectangle 12612" o:spid="_x0000_s1203" style="position:absolute;left:9423;top:4495;width:76764;height:54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LlnsUA&#10;AADeAAAADwAAAGRycy9kb3ducmV2LnhtbERPTWvCQBC9F/wPyxR6KboxB6nRVapFKF7EqIi3ITsm&#10;abOzIbtN4r93hYK3ebzPmS97U4mWGldaVjAeRSCIM6tLzhUcD5vhBwjnkTVWlknBjRwsF4OXOSba&#10;drynNvW5CCHsElRQeF8nUrqsIINuZGviwF1tY9AH2ORSN9iFcFPJOIom0mDJoaHAmtYFZb/pn1Hg&#10;dz+br/Z2otX+8n5abzt20/Ss1Ntr/zkD4an3T/G/+1uH+fFkHMPj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4uWexQAAAN4AAAAPAAAAAAAAAAAAAAAAAJgCAABkcnMv&#10;ZG93bnJldi54bWxQSwUGAAAAAAQABAD1AAAAigMAAAAA&#10;" fillcolor="#fde9d9 [665]" strokecolor="#fbd4b4 [1305]" strokeweight="1pt">
                  <v:textbox inset=".25383mm,1.2692mm,.25383mm,1.2692mm">
                    <w:txbxContent>
                      <w:p w14:paraId="60854EE9" w14:textId="77777777" w:rsidR="002647C7" w:rsidRDefault="002647C7" w:rsidP="007469CE">
                        <w:pPr>
                          <w:pStyle w:val="NormalWeb"/>
                          <w:spacing w:before="0" w:beforeAutospacing="0" w:after="0" w:afterAutospacing="0"/>
                          <w:jc w:val="center"/>
                        </w:pPr>
                        <w:r>
                          <w:rPr>
                            <w:rFonts w:eastAsia="MS PGothic"/>
                            <w:b/>
                            <w:bCs/>
                            <w:color w:val="000000"/>
                            <w:kern w:val="24"/>
                          </w:rPr>
                          <w:t xml:space="preserve">Objective: </w:t>
                        </w:r>
                        <w:r>
                          <w:rPr>
                            <w:color w:val="000000"/>
                            <w:kern w:val="24"/>
                          </w:rPr>
                          <w:t>Governments and other stakeholders are empowered with quality assessments and open access to data and information to deliver the environmental dimension of sustainable development</w:t>
                        </w:r>
                      </w:p>
                    </w:txbxContent>
                  </v:textbox>
                </v:roundrect>
                <v:roundrect id="Rounded Rectangle 12613" o:spid="_x0000_s1204" style="position:absolute;left:10330;top:11771;width:74542;height:9769;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8ldsMA&#10;AADeAAAADwAAAGRycy9kb3ducmV2LnhtbERPTWvCQBC9F/wPyxR6q5vEEjV1DaUg9FSIingcsmMS&#10;zM7G7GqSf98tFHqbx/ucTT6aVjyod41lBfE8AkFcWt1wpeB42L2uQDiPrLG1TAomcpBvZ08bzLQd&#10;uKDH3lcihLDLUEHtfZdJ6cqaDLq57YgDd7G9QR9gX0nd4xDCTSuTKEqlwYZDQ40dfdZUXvd3o4CK&#10;xVUfltMpZT91b7dvnfB5rdTL8/jxDsLT6P/Ff+4vHeYnabyA33fCD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48ldsMAAADeAAAADwAAAAAAAAAAAAAAAACYAgAAZHJzL2Rv&#10;d25yZXYueG1sUEsFBgAAAAAEAAQA9QAAAIgDAAAAAA==&#10;" fillcolor="#943634 [2405]" strokecolor="#95b3d7 [1940]" strokeweight="1pt">
                  <v:textbox inset="0,0,0,0">
                    <w:txbxContent>
                      <w:p w14:paraId="7531341B" w14:textId="77777777" w:rsidR="002647C7" w:rsidRDefault="002647C7" w:rsidP="007469CE">
                        <w:pPr>
                          <w:pStyle w:val="NormalWeb"/>
                          <w:spacing w:before="0" w:beforeAutospacing="0" w:after="0" w:afterAutospacing="0"/>
                          <w:jc w:val="center"/>
                        </w:pPr>
                        <w:r>
                          <w:rPr>
                            <w:b/>
                            <w:bCs/>
                            <w:color w:val="FFFFFF" w:themeColor="background1"/>
                            <w:kern w:val="24"/>
                            <w:sz w:val="18"/>
                            <w:szCs w:val="18"/>
                          </w:rPr>
                          <w:t>Evidence-based policymaking informed by robust data and assessments fully integrates the environmental dimension of sustainable development, resulting in shared prosperity for all within the ecological limits of the planet</w:t>
                        </w:r>
                      </w:p>
                      <w:p w14:paraId="7BA8EC7C" w14:textId="77777777" w:rsidR="002647C7" w:rsidRDefault="002647C7" w:rsidP="007469CE">
                        <w:pPr>
                          <w:pStyle w:val="NormalWeb"/>
                          <w:spacing w:before="0" w:beforeAutospacing="0" w:after="0" w:afterAutospacing="0"/>
                          <w:jc w:val="center"/>
                        </w:pPr>
                        <w:r>
                          <w:rPr>
                            <w:i/>
                            <w:iCs/>
                            <w:color w:val="FFFFFF" w:themeColor="light1"/>
                            <w:kern w:val="24"/>
                            <w:sz w:val="18"/>
                            <w:szCs w:val="18"/>
                          </w:rPr>
                          <w:t xml:space="preserve">Goals: 1, 2, 3, 4, 5, 6, 7, 8, 9, 10, 11, 12, 13, 14, 15, 16 and 17 </w:t>
                        </w:r>
                      </w:p>
                      <w:p w14:paraId="1A855AD8" w14:textId="77777777" w:rsidR="002647C7" w:rsidRDefault="002647C7" w:rsidP="007469CE">
                        <w:pPr>
                          <w:pStyle w:val="NormalWeb"/>
                          <w:spacing w:before="0" w:beforeAutospacing="0" w:after="0" w:afterAutospacing="0"/>
                          <w:jc w:val="center"/>
                        </w:pPr>
                        <w:r>
                          <w:rPr>
                            <w:i/>
                            <w:iCs/>
                            <w:color w:val="FFFFFF" w:themeColor="light1"/>
                            <w:kern w:val="24"/>
                            <w:sz w:val="18"/>
                            <w:szCs w:val="18"/>
                          </w:rPr>
                          <w:t>Targets: 1.5, 2.4, 3.9, 4.7, 5a, 6.3, 6.6, 7.2, 7.3, 8.4, 9.4, 10.7, 11.5-7, 12.3-5, 13.1, 14.1, 14.3</w:t>
                        </w:r>
                        <w:proofErr w:type="gramStart"/>
                        <w:r>
                          <w:rPr>
                            <w:i/>
                            <w:iCs/>
                            <w:color w:val="FFFFFF" w:themeColor="light1"/>
                            <w:kern w:val="24"/>
                            <w:sz w:val="18"/>
                            <w:szCs w:val="18"/>
                          </w:rPr>
                          <w:t>,14.5,15.1</w:t>
                        </w:r>
                        <w:proofErr w:type="gramEnd"/>
                        <w:r>
                          <w:rPr>
                            <w:i/>
                            <w:iCs/>
                            <w:color w:val="FFFFFF" w:themeColor="light1"/>
                            <w:kern w:val="24"/>
                            <w:sz w:val="18"/>
                            <w:szCs w:val="18"/>
                          </w:rPr>
                          <w:t>-5, 15c,16.4, 16.10, 17.6, 17.7, 17.18 and 17.19</w:t>
                        </w:r>
                      </w:p>
                    </w:txbxContent>
                  </v:textbox>
                </v:roundrect>
                <v:shape id="_x0000_s1205" type="#_x0000_t202" style="position:absolute;left:3002;top:11771;width:3625;height:17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vJ4cQA&#10;AADeAAAADwAAAGRycy9kb3ducmV2LnhtbERPTWvCQBC9F/wPywje6iYq0kZXEbHiwUtUaI/D7pgE&#10;s7Mhu41pf71bKHibx/uc5bq3teio9ZVjBek4AUGsnam4UHA5f7y+gfAB2WDtmBT8kIf1avCyxMy4&#10;O+fUnUIhYgj7DBWUITSZlF6XZNGPXUMcuatrLYYI20KaFu8x3NZykiRzabHi2FBiQ9uS9O30bRWc&#10;99P3i2+0S9Nfq/fdV37cfeZKjYb9ZgEiUB+e4n/3wcT5k3k6g7934g1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7yeHEAAAA3gAAAA8AAAAAAAAAAAAAAAAAmAIAAGRycy9k&#10;b3ducmV2LnhtbFBLBQYAAAAABAAEAPUAAACJAwAAAAA=&#10;" filled="f" stroked="f">
                  <v:textbox style="layout-flow:vertical;mso-layout-flow-alt:bottom-to-top;mso-fit-shape-to-text:t" inset="2.53817mm,1.2692mm,2.53817mm,1.2692mm">
                    <w:txbxContent>
                      <w:p w14:paraId="08FAC572" w14:textId="77777777" w:rsidR="002647C7" w:rsidRDefault="002647C7" w:rsidP="007469CE">
                        <w:pPr>
                          <w:pStyle w:val="NormalWeb"/>
                          <w:spacing w:before="0" w:beforeAutospacing="0" w:after="0" w:afterAutospacing="0"/>
                          <w:jc w:val="center"/>
                        </w:pPr>
                        <w:r>
                          <w:rPr>
                            <w:b/>
                            <w:bCs/>
                            <w:color w:val="000000" w:themeColor="text1"/>
                            <w:kern w:val="24"/>
                          </w:rPr>
                          <w:t>2030 impact</w:t>
                        </w:r>
                      </w:p>
                    </w:txbxContent>
                  </v:textbox>
                </v:shape>
                <v:rect id="Rectangle 12615" o:spid="_x0000_s1206" style="position:absolute;left:9423;top:10921;width:76764;height:54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V68MA&#10;AADeAAAADwAAAGRycy9kb3ducmV2LnhtbERPTWsCMRC9F/wPYYTeaqJQW1ajrIogeOoq1OOwGXcX&#10;N5NlEzX21zdCobd5vM+ZL6NtxY163zjWMB4pEMSlMw1XGo6H7dsnCB+QDbaOScODPCwXg5c5Zsbd&#10;+YtuRahECmGfoYY6hC6T0pc1WfQj1xEn7ux6iyHBvpKmx3sKt62cKDWVFhtODTV2tK6pvBRXq0Hl&#10;29PHz+Xk999NXmziSsVWHrV+HcZ8BiJQDP/iP/fOpPmT6fgdnu+kG+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V68MAAADeAAAADwAAAAAAAAAAAAAAAACYAgAAZHJzL2Rv&#10;d25yZXYueG1sUEsFBgAAAAAEAAQA9QAAAIgDAAAAAA==&#10;" filled="f" strokecolor="#943634 [2405]" strokeweight="3pt">
                  <v:textbox inset=".25383mm,.25383mm,.25383mm,1.2692mm">
                    <w:txbxContent>
                      <w:p w14:paraId="17756A01" w14:textId="77777777" w:rsidR="002647C7" w:rsidRDefault="002647C7" w:rsidP="007469CE">
                        <w:pPr>
                          <w:rPr>
                            <w:rFonts w:eastAsia="Times New Roman"/>
                          </w:rPr>
                        </w:pPr>
                      </w:p>
                    </w:txbxContent>
                  </v:textbox>
                </v:rect>
                <v:roundrect id="Rounded Rectangle 12616" o:spid="_x0000_s1207" style="position:absolute;left:10432;top:55614;width:74663;height:8627;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UvucMA&#10;AADeAAAADwAAAGRycy9kb3ducmV2LnhtbERP24rCMBB9F/yHMMK+iKZeKFKNsiwsLAs+ePmAsRmb&#10;YjPpNtHW/XojCL7N4VxntelsJW7U+NKxgsk4AUGcO11yoeB4+B4tQPiArLFyTAru5GGz7vdWmGnX&#10;8o5u+1CIGMI+QwUmhDqT0ueGLPqxq4kjd3aNxRBhU0jdYBvDbSWnSZJKiyXHBoM1fRnKL/urVSCN&#10;XRxmxfb6J4fz385X5f+pvSv1Meg+lyACdeEtfrl/dJw/TScpPN+JN8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UvucMAAADeAAAADwAAAAAAAAAAAAAAAACYAgAAZHJzL2Rv&#10;d25yZXYueG1sUEsFBgAAAAAEAAQA9QAAAIgDAAAAAA==&#10;" fillcolor="#17365d [2415]" strokecolor="#95b3d7 [1940]" strokeweight="1pt">
                  <v:textbox inset=".25383mm,1.2692mm,.25383mm,1.2692mm">
                    <w:txbxContent>
                      <w:p w14:paraId="0E7055B3" w14:textId="77777777" w:rsidR="002647C7" w:rsidRDefault="002647C7" w:rsidP="007469CE">
                        <w:pPr>
                          <w:pStyle w:val="NormalWeb"/>
                          <w:spacing w:before="0" w:beforeAutospacing="0" w:after="0" w:afterAutospacing="0"/>
                          <w:jc w:val="center"/>
                        </w:pPr>
                        <w:r>
                          <w:rPr>
                            <w:color w:val="FFFFFF" w:themeColor="light1"/>
                            <w:kern w:val="24"/>
                            <w:sz w:val="18"/>
                            <w:szCs w:val="18"/>
                          </w:rPr>
                          <w:t>Governments and other stakeholders use quality open environmental data, analyses and participatory processes that strengthen the science-policy interface  (</w:t>
                        </w:r>
                        <w:r>
                          <w:rPr>
                            <w:color w:val="FFFFFF" w:themeColor="background1"/>
                            <w:kern w:val="24"/>
                            <w:sz w:val="18"/>
                            <w:szCs w:val="18"/>
                          </w:rPr>
                          <w:t xml:space="preserve">e.g. GEO, SDG </w:t>
                        </w:r>
                        <w:proofErr w:type="spellStart"/>
                        <w:r>
                          <w:rPr>
                            <w:color w:val="FFFFFF" w:themeColor="background1"/>
                            <w:kern w:val="24"/>
                            <w:sz w:val="18"/>
                            <w:szCs w:val="18"/>
                          </w:rPr>
                          <w:t>CoPs</w:t>
                        </w:r>
                        <w:proofErr w:type="spellEnd"/>
                        <w:r>
                          <w:rPr>
                            <w:color w:val="FFFFFF" w:themeColor="background1"/>
                            <w:kern w:val="24"/>
                            <w:sz w:val="18"/>
                            <w:szCs w:val="18"/>
                          </w:rPr>
                          <w:t xml:space="preserve">) </w:t>
                        </w:r>
                        <w:r>
                          <w:rPr>
                            <w:color w:val="FFFFFF" w:themeColor="light1"/>
                            <w:kern w:val="24"/>
                            <w:sz w:val="18"/>
                            <w:szCs w:val="18"/>
                          </w:rPr>
                          <w:t>to generate evidence-based environmental assessments, iden</w:t>
                        </w:r>
                        <w:r>
                          <w:rPr>
                            <w:color w:val="FFFFFF" w:themeColor="background1"/>
                            <w:kern w:val="24"/>
                            <w:sz w:val="18"/>
                            <w:szCs w:val="18"/>
                          </w:rPr>
                          <w:t>tify emerging issues and foster policy action</w:t>
                        </w:r>
                      </w:p>
                    </w:txbxContent>
                  </v:textbox>
                </v:roundrect>
                <v:roundrect id="Rounded Rectangle 12617" o:spid="_x0000_s1208" style="position:absolute;left:10189;top:43796;width:74825;height:856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0rBcQA&#10;AADeAAAADwAAAGRycy9kb3ducmV2LnhtbERPTWsCMRC9F/wPYYReRLO7UKurURah0NJLq168Dcm4&#10;WdxMlk2q6783hUJv83ifs94OrhVX6kPjWUE+y0AQa28arhUcD2/TBYgQkQ22nknBnQJsN6OnNZbG&#10;3/ibrvtYixTCoUQFNsaulDJoSw7DzHfEiTv73mFMsK+l6fGWwl0riyybS4cNpwaLHe0s6cv+xymY&#10;TIqXzH59Rl1RdTgV+cItP7RSz+OhWoGINMR/8Z/73aT5xTx/hd930g1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dKwXEAAAA3gAAAA8AAAAAAAAAAAAAAAAAmAIAAGRycy9k&#10;b3ducmV2LnhtbFBLBQYAAAAABAAEAPUAAACJAwAAAAA=&#10;" fillcolor="#17365d [2415]" strokecolor="#95b3d7 [1940]" strokeweight="1pt">
                  <v:textbox inset=".25383mm,1.2692mm,.25383mm,1.2692mm">
                    <w:txbxContent>
                      <w:p w14:paraId="06946363" w14:textId="77777777" w:rsidR="002647C7" w:rsidRDefault="002647C7" w:rsidP="007469CE">
                        <w:pPr>
                          <w:pStyle w:val="NormalWeb"/>
                          <w:spacing w:before="0" w:beforeAutospacing="0" w:after="0" w:afterAutospacing="0"/>
                          <w:jc w:val="center"/>
                        </w:pPr>
                        <w:r>
                          <w:rPr>
                            <w:color w:val="FFFFFF" w:themeColor="light1"/>
                            <w:kern w:val="24"/>
                            <w:sz w:val="18"/>
                            <w:szCs w:val="18"/>
                          </w:rPr>
                          <w:t>Timely, accurate and relevant knowledge informs policymaking and stakeholder action to integrate the environmental dimension of sustainable development</w:t>
                        </w:r>
                      </w:p>
                    </w:txbxContent>
                  </v:textbox>
                </v:roundrect>
                <v:roundrect id="Rounded Rectangle 12618" o:spid="_x0000_s1209" style="position:absolute;left:10554;top:34307;width:74544;height:787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K/d8cA&#10;AADeAAAADwAAAGRycy9kb3ducmV2LnhtbESPQWvDMAyF74P+B6NCL2V1EljpsrolFAYdu2ztLrsJ&#10;W4tDYznEXpv9++kw2E3iPb33abufQq+uNKYusoFyVYAittF13Br4OD/fb0CljOywj0wGfijBfje7&#10;22Lt4o3f6XrKrZIQTjUa8DkPtdbJegqYVnEgFu0rjgGzrGOr3Yg3CQ+9ropirQN2LA0eBzp4spfT&#10;dzCwXFYPhX97zbah5vxZlZvw+GKNWcyn5glUpin/m/+uj07wq3UpvPKOzKB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Cv3fHAAAA3gAAAA8AAAAAAAAAAAAAAAAAmAIAAGRy&#10;cy9kb3ducmV2LnhtbFBLBQYAAAAABAAEAPUAAACMAwAAAAA=&#10;" fillcolor="#17365d [2415]" strokecolor="#95b3d7 [1940]" strokeweight="1pt">
                  <v:textbox inset=".25383mm,1.2692mm,.25383mm,1.2692mm">
                    <w:txbxContent>
                      <w:p w14:paraId="05B578A7" w14:textId="77777777" w:rsidR="002647C7" w:rsidRDefault="002647C7" w:rsidP="007469CE">
                        <w:pPr>
                          <w:pStyle w:val="NormalWeb"/>
                          <w:spacing w:before="0" w:beforeAutospacing="0" w:after="0" w:afterAutospacing="0"/>
                          <w:jc w:val="center"/>
                        </w:pPr>
                        <w:r>
                          <w:rPr>
                            <w:color w:val="FFFFFF" w:themeColor="light1"/>
                            <w:kern w:val="24"/>
                            <w:sz w:val="18"/>
                            <w:szCs w:val="18"/>
                          </w:rPr>
                          <w:t xml:space="preserve">Policymaking and stakeholder action </w:t>
                        </w:r>
                        <w:proofErr w:type="gramStart"/>
                        <w:r>
                          <w:rPr>
                            <w:color w:val="FFFFFF" w:themeColor="light1"/>
                            <w:kern w:val="24"/>
                            <w:sz w:val="18"/>
                            <w:szCs w:val="18"/>
                          </w:rPr>
                          <w:t>is guided</w:t>
                        </w:r>
                        <w:proofErr w:type="gramEnd"/>
                        <w:r>
                          <w:rPr>
                            <w:color w:val="FFFFFF" w:themeColor="light1"/>
                            <w:kern w:val="24"/>
                            <w:sz w:val="18"/>
                            <w:szCs w:val="18"/>
                          </w:rPr>
                          <w:t xml:space="preserve"> by environmental data and information, resulting in the protection of the environment and increased well-being</w:t>
                        </w:r>
                      </w:p>
                    </w:txbxContent>
                  </v:textbox>
                </v:roundrect>
                <v:roundrect id="Rounded Rectangle 12619" o:spid="_x0000_s1210" style="position:absolute;left:10472;top:22575;width:74708;height:7937;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NxeMcA&#10;AADeAAAADwAAAGRycy9kb3ducmV2LnhtbESPQW/CMAyF75P2HyJP4jZSODBWCGhDFCFxGR0XbqYx&#10;aUXjVE2Asl9PJiFxs/We3/c8nXe2FhdqfeVYwaCfgCAunK7YKNj9Zu9jED4ga6wdk4IbeZjPXl+m&#10;mGp35S1d8mBEDGGfooIyhCaV0hclWfR91xBH7ehaiyGurZG6xWsMt7UcJslIWqw4EkpsaFFSccrP&#10;NkJMsUw+skxv95vD8jvsfo5/K6NU7637moAI1IWn+XG91rH+cDT4hP934gx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DcXjHAAAA3gAAAA8AAAAAAAAAAAAAAAAAmAIAAGRy&#10;cy9kb3ducmV2LnhtbFBLBQYAAAAABAAEAPUAAACMAwAAAAA=&#10;" fillcolor="#e5b8b7 [1301]" strokecolor="#d99594 [1941]" strokeweight="1pt">
                  <v:textbox inset=".25383mm,1.2692mm,.25383mm,1.2692mm">
                    <w:txbxContent>
                      <w:p w14:paraId="1DE24E2D" w14:textId="77777777" w:rsidR="002647C7" w:rsidRDefault="002647C7" w:rsidP="007469CE">
                        <w:pPr>
                          <w:pStyle w:val="NormalWeb"/>
                          <w:spacing w:before="0" w:beforeAutospacing="0" w:after="0" w:afterAutospacing="0"/>
                        </w:pPr>
                        <w:r>
                          <w:rPr>
                            <w:b/>
                            <w:bCs/>
                            <w:color w:val="000000" w:themeColor="text1"/>
                            <w:kern w:val="24"/>
                            <w:sz w:val="18"/>
                            <w:szCs w:val="18"/>
                          </w:rPr>
                          <w:t>Indicators:</w:t>
                        </w:r>
                        <w:r>
                          <w:rPr>
                            <w:i/>
                            <w:iCs/>
                            <w:color w:val="000000" w:themeColor="text1"/>
                            <w:kern w:val="24"/>
                            <w:sz w:val="18"/>
                            <w:szCs w:val="18"/>
                          </w:rPr>
                          <w:t xml:space="preserve"> </w:t>
                        </w:r>
                      </w:p>
                      <w:p w14:paraId="0DDDCDF9" w14:textId="77777777" w:rsidR="002647C7" w:rsidRDefault="002647C7" w:rsidP="00F90971">
                        <w:pPr>
                          <w:pStyle w:val="ListParagraph"/>
                          <w:numPr>
                            <w:ilvl w:val="0"/>
                            <w:numId w:val="32"/>
                          </w:numPr>
                          <w:tabs>
                            <w:tab w:val="clear" w:pos="720"/>
                          </w:tabs>
                          <w:spacing w:after="60"/>
                          <w:ind w:left="284" w:hanging="284"/>
                          <w:contextualSpacing w:val="0"/>
                          <w:rPr>
                            <w:rFonts w:eastAsia="Times New Roman"/>
                            <w:sz w:val="18"/>
                          </w:rPr>
                        </w:pPr>
                        <w:r>
                          <w:rPr>
                            <w:color w:val="000000" w:themeColor="text1"/>
                            <w:kern w:val="24"/>
                            <w:sz w:val="18"/>
                            <w:szCs w:val="18"/>
                            <w:lang w:val="en-US"/>
                          </w:rPr>
                          <w:t>Increase in number of countries fully reporting on environment-related SDG indicators;</w:t>
                        </w:r>
                      </w:p>
                      <w:p w14:paraId="113370B9" w14:textId="77777777" w:rsidR="002647C7" w:rsidRDefault="002647C7" w:rsidP="00F90971">
                        <w:pPr>
                          <w:pStyle w:val="ListParagraph"/>
                          <w:numPr>
                            <w:ilvl w:val="0"/>
                            <w:numId w:val="32"/>
                          </w:numPr>
                          <w:tabs>
                            <w:tab w:val="clear" w:pos="720"/>
                          </w:tabs>
                          <w:spacing w:after="60"/>
                          <w:ind w:left="284" w:hanging="284"/>
                          <w:contextualSpacing w:val="0"/>
                          <w:rPr>
                            <w:rFonts w:eastAsia="Times New Roman"/>
                            <w:sz w:val="18"/>
                          </w:rPr>
                        </w:pPr>
                        <w:r>
                          <w:rPr>
                            <w:color w:val="000000" w:themeColor="text1"/>
                            <w:kern w:val="24"/>
                            <w:sz w:val="18"/>
                            <w:szCs w:val="18"/>
                            <w:lang w:val="en-US"/>
                          </w:rPr>
                          <w:t xml:space="preserve">Increase in policy action taken by countries on the environmental dimension of sustainable development </w:t>
                        </w:r>
                        <w:r>
                          <w:rPr>
                            <w:color w:val="000000" w:themeColor="text1"/>
                            <w:kern w:val="24"/>
                            <w:sz w:val="18"/>
                            <w:szCs w:val="18"/>
                          </w:rPr>
                          <w:t>based on the use of environmental data, information and assessments.</w:t>
                        </w:r>
                      </w:p>
                    </w:txbxContent>
                  </v:textbox>
                </v:roundrect>
                <v:line id="Straight Connector 12620" o:spid="_x0000_s1211" style="position:absolute;visibility:visible;mso-wrap-style:square" from="1462,32454" to="86187,32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qAR8cAAADeAAAADwAAAGRycy9kb3ducmV2LnhtbESPT2vCQBDF74V+h2UKvdWNoRVJXSVY&#10;LAEP4p+DxyE7TYLZ2ZjdmvTbdw6CtxnmzXvvt1iNrlU36kPj2cB0koAiLr1tuDJwOm7e5qBCRLbY&#10;eiYDfxRgtXx+WmBm/cB7uh1ipcSEQ4YG6hi7TOtQ1uQwTHxHLLcf3zuMsvaVtj0OYu5anSbJTDts&#10;WBJq7GhdU3k5/DoDxfcub/Lt5vz+VYShOF0/tpY6Y15fxvwTVKQxPsT378JK/XSWCoDgyAx6+Q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d2oBHxwAAAN4AAAAPAAAAAAAA&#10;AAAAAAAAAKECAABkcnMvZG93bnJldi54bWxQSwUGAAAAAAQABAD5AAAAlQMAAAAA&#10;" strokecolor="black [3213]" strokeweight="2.5pt">
                  <v:stroke dashstyle="dash"/>
                </v:line>
              </v:group>
            </w:pict>
          </mc:Fallback>
        </mc:AlternateContent>
      </w:r>
      <w:r w:rsidRPr="007469CE">
        <w:rPr>
          <w:rFonts w:eastAsia="MS Mincho"/>
          <w:noProof/>
          <w:sz w:val="24"/>
          <w:szCs w:val="24"/>
          <w:lang w:eastAsia="en-GB"/>
        </w:rPr>
        <w:t xml:space="preserve"> </w:t>
      </w:r>
    </w:p>
    <w:p w14:paraId="4EE1DB92" w14:textId="77777777" w:rsidR="007469CE" w:rsidRDefault="007469CE" w:rsidP="007469CE">
      <w:pPr>
        <w:pStyle w:val="Normalnumber"/>
        <w:numPr>
          <w:ilvl w:val="0"/>
          <w:numId w:val="0"/>
        </w:numPr>
        <w:ind w:left="1247"/>
        <w:sectPr w:rsidR="007469CE" w:rsidSect="007469CE">
          <w:headerReference w:type="first" r:id="rId47"/>
          <w:footerReference w:type="first" r:id="rId48"/>
          <w:pgSz w:w="16840" w:h="11907" w:orient="landscape" w:code="9"/>
          <w:pgMar w:top="1418" w:right="907" w:bottom="992" w:left="1418" w:header="539" w:footer="975" w:gutter="0"/>
          <w:cols w:space="720"/>
          <w:titlePg/>
          <w:docGrid w:linePitch="360"/>
        </w:sectPr>
      </w:pPr>
    </w:p>
    <w:p w14:paraId="5A1F7C5E" w14:textId="0DB633D4" w:rsidR="005F36D8" w:rsidRPr="007469CE" w:rsidRDefault="001D619E" w:rsidP="00F23D4A">
      <w:pPr>
        <w:pStyle w:val="CH3"/>
      </w:pPr>
      <w:bookmarkStart w:id="40" w:name="_Toc444874699"/>
      <w:r w:rsidRPr="007469CE">
        <w:rPr>
          <w:sz w:val="28"/>
          <w:szCs w:val="28"/>
        </w:rPr>
        <w:lastRenderedPageBreak/>
        <w:tab/>
        <w:t>7.</w:t>
      </w:r>
      <w:r w:rsidRPr="007469CE">
        <w:rPr>
          <w:sz w:val="28"/>
          <w:szCs w:val="28"/>
        </w:rPr>
        <w:tab/>
      </w:r>
      <w:r w:rsidR="005F36D8" w:rsidRPr="007469CE">
        <w:rPr>
          <w:sz w:val="28"/>
          <w:szCs w:val="28"/>
        </w:rPr>
        <w:t>UNEP business model</w:t>
      </w:r>
      <w:bookmarkEnd w:id="40"/>
    </w:p>
    <w:p w14:paraId="04F311B8" w14:textId="25AFBFC6" w:rsidR="005F36D8" w:rsidRPr="001D619E" w:rsidRDefault="00801CDC" w:rsidP="001D619E">
      <w:pPr>
        <w:pStyle w:val="Normalnumber"/>
        <w:rPr>
          <w:iCs/>
        </w:rPr>
      </w:pPr>
      <w:r>
        <w:rPr>
          <w:iCs/>
        </w:rPr>
        <w:t xml:space="preserve">The success of </w:t>
      </w:r>
      <w:r w:rsidR="005F36D8" w:rsidRPr="001D619E">
        <w:rPr>
          <w:iCs/>
        </w:rPr>
        <w:t>UNEP</w:t>
      </w:r>
      <w:r>
        <w:rPr>
          <w:iCs/>
        </w:rPr>
        <w:t xml:space="preserve"> </w:t>
      </w:r>
      <w:r w:rsidR="005F36D8" w:rsidRPr="001D619E">
        <w:rPr>
          <w:iCs/>
        </w:rPr>
        <w:t xml:space="preserve">will depend on the way it organizes itself to achieve the outcomes in each of the </w:t>
      </w:r>
      <w:proofErr w:type="spellStart"/>
      <w:r w:rsidR="005F36D8" w:rsidRPr="001D619E">
        <w:rPr>
          <w:iCs/>
        </w:rPr>
        <w:t>subprogrammes</w:t>
      </w:r>
      <w:proofErr w:type="spellEnd"/>
      <w:r w:rsidR="005F36D8" w:rsidRPr="001D619E">
        <w:rPr>
          <w:iCs/>
        </w:rPr>
        <w:t xml:space="preserve">. While the operating principles in </w:t>
      </w:r>
      <w:r>
        <w:rPr>
          <w:iCs/>
        </w:rPr>
        <w:t>s</w:t>
      </w:r>
      <w:r w:rsidRPr="001D619E">
        <w:rPr>
          <w:iCs/>
        </w:rPr>
        <w:t xml:space="preserve">ection </w:t>
      </w:r>
      <w:r w:rsidR="005F36D8" w:rsidRPr="001D619E">
        <w:rPr>
          <w:iCs/>
        </w:rPr>
        <w:t>4 define how UNEP will make choices, the business model (</w:t>
      </w:r>
      <w:r>
        <w:rPr>
          <w:iCs/>
        </w:rPr>
        <w:t>f</w:t>
      </w:r>
      <w:r w:rsidRPr="001D619E">
        <w:rPr>
          <w:iCs/>
        </w:rPr>
        <w:t xml:space="preserve">igure </w:t>
      </w:r>
      <w:r w:rsidR="005F36D8" w:rsidRPr="001D619E">
        <w:rPr>
          <w:iCs/>
        </w:rPr>
        <w:t xml:space="preserve">6) </w:t>
      </w:r>
      <w:r>
        <w:rPr>
          <w:iCs/>
        </w:rPr>
        <w:t>shows</w:t>
      </w:r>
      <w:r w:rsidRPr="001D619E">
        <w:rPr>
          <w:iCs/>
        </w:rPr>
        <w:t xml:space="preserve"> </w:t>
      </w:r>
      <w:r w:rsidR="005F36D8" w:rsidRPr="001D619E">
        <w:rPr>
          <w:iCs/>
        </w:rPr>
        <w:t>how UNEP will coordinate and focus actions to respond to environmental challenges and realize the 2030 vision.</w:t>
      </w:r>
    </w:p>
    <w:p w14:paraId="7BFB8513" w14:textId="294A6CDA" w:rsidR="001D619E" w:rsidRDefault="001D619E" w:rsidP="001D619E">
      <w:pPr>
        <w:pStyle w:val="Titletable"/>
        <w:spacing w:before="120" w:after="120"/>
      </w:pPr>
      <w:r w:rsidRPr="001D619E">
        <w:rPr>
          <w:b w:val="0"/>
        </w:rPr>
        <w:t xml:space="preserve">Figure </w:t>
      </w:r>
      <w:proofErr w:type="gramStart"/>
      <w:r w:rsidRPr="001D619E">
        <w:rPr>
          <w:b w:val="0"/>
        </w:rPr>
        <w:t>6</w:t>
      </w:r>
      <w:proofErr w:type="gramEnd"/>
      <w:r w:rsidRPr="001D619E">
        <w:rPr>
          <w:b w:val="0"/>
        </w:rPr>
        <w:br/>
      </w:r>
      <w:r w:rsidR="005F36D8" w:rsidRPr="005F36D8">
        <w:t xml:space="preserve">UNEP </w:t>
      </w:r>
      <w:r w:rsidR="00801CDC">
        <w:t>b</w:t>
      </w:r>
      <w:r w:rsidR="005F36D8" w:rsidRPr="005F36D8">
        <w:t xml:space="preserve">usiness </w:t>
      </w:r>
      <w:r w:rsidR="00801CDC">
        <w:t>m</w:t>
      </w:r>
      <w:r w:rsidR="005F36D8" w:rsidRPr="005F36D8">
        <w:t>odel</w:t>
      </w:r>
    </w:p>
    <w:p w14:paraId="37CDC937" w14:textId="0342CA9A" w:rsidR="004A0EBB" w:rsidRDefault="00155CDE" w:rsidP="00205AF4">
      <w:pPr>
        <w:pStyle w:val="Normal-pool"/>
        <w:ind w:left="1248"/>
      </w:pPr>
      <w:r>
        <w:rPr>
          <w:noProof/>
          <w:lang w:val="en-US"/>
        </w:rPr>
        <mc:AlternateContent>
          <mc:Choice Requires="wpc">
            <w:drawing>
              <wp:anchor distT="0" distB="0" distL="114300" distR="114300" simplePos="0" relativeHeight="251699200" behindDoc="0" locked="0" layoutInCell="1" allowOverlap="1" wp14:anchorId="59A78B03" wp14:editId="1978F456">
                <wp:simplePos x="0" y="0"/>
                <wp:positionH relativeFrom="column">
                  <wp:posOffset>443230</wp:posOffset>
                </wp:positionH>
                <wp:positionV relativeFrom="paragraph">
                  <wp:posOffset>10160</wp:posOffset>
                </wp:positionV>
                <wp:extent cx="5619750" cy="2876550"/>
                <wp:effectExtent l="0" t="0" r="0" b="0"/>
                <wp:wrapNone/>
                <wp:docPr id="566" name="Canvas 56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329" name="Rectangle 4"/>
                        <wps:cNvSpPr>
                          <a:spLocks noChangeArrowheads="1"/>
                        </wps:cNvSpPr>
                        <wps:spPr bwMode="auto">
                          <a:xfrm>
                            <a:off x="3844290" y="1588770"/>
                            <a:ext cx="899160" cy="538480"/>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30" name="Rectangle 5"/>
                        <wps:cNvSpPr>
                          <a:spLocks noChangeArrowheads="1"/>
                        </wps:cNvSpPr>
                        <wps:spPr bwMode="auto">
                          <a:xfrm>
                            <a:off x="3893820" y="1619885"/>
                            <a:ext cx="7931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14593" w14:textId="77777777" w:rsidR="002647C7" w:rsidRPr="004A0EBB" w:rsidRDefault="002647C7" w:rsidP="004A0EBB">
                              <w:r w:rsidRPr="004A0EBB">
                                <w:rPr>
                                  <w:sz w:val="16"/>
                                  <w:szCs w:val="16"/>
                                </w:rPr>
                                <w:t>UNEP pilot result</w:t>
                              </w:r>
                              <w:r w:rsidRPr="004A0EBB">
                                <w:rPr>
                                  <w:color w:val="080808"/>
                                  <w:sz w:val="16"/>
                                  <w:szCs w:val="16"/>
                                </w:rPr>
                                <w:t xml:space="preserve">s, </w:t>
                              </w:r>
                            </w:p>
                          </w:txbxContent>
                        </wps:txbx>
                        <wps:bodyPr rot="0" vert="horz" wrap="none" lIns="0" tIns="0" rIns="0" bIns="0" anchor="t" anchorCtr="0">
                          <a:spAutoFit/>
                        </wps:bodyPr>
                      </wps:wsp>
                      <wps:wsp>
                        <wps:cNvPr id="12331" name="Rectangle 6"/>
                        <wps:cNvSpPr>
                          <a:spLocks noChangeArrowheads="1"/>
                        </wps:cNvSpPr>
                        <wps:spPr bwMode="auto">
                          <a:xfrm>
                            <a:off x="3890610" y="1730115"/>
                            <a:ext cx="5505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6E37B" w14:textId="0E8089B8" w:rsidR="002647C7" w:rsidRDefault="002647C7" w:rsidP="004A0EBB">
                              <w:proofErr w:type="gramStart"/>
                              <w:r>
                                <w:rPr>
                                  <w:sz w:val="16"/>
                                  <w:szCs w:val="16"/>
                                </w:rPr>
                                <w:t>r</w:t>
                              </w:r>
                              <w:r w:rsidRPr="004A0EBB">
                                <w:rPr>
                                  <w:sz w:val="16"/>
                                  <w:szCs w:val="16"/>
                                </w:rPr>
                                <w:t>efinement</w:t>
                              </w:r>
                              <w:proofErr w:type="gramEnd"/>
                              <w:r>
                                <w:rPr>
                                  <w:sz w:val="16"/>
                                  <w:szCs w:val="16"/>
                                </w:rPr>
                                <w:t xml:space="preserve"> of</w:t>
                              </w:r>
                            </w:p>
                          </w:txbxContent>
                        </wps:txbx>
                        <wps:bodyPr rot="0" vert="horz" wrap="none" lIns="0" tIns="0" rIns="0" bIns="0" anchor="t" anchorCtr="0">
                          <a:spAutoFit/>
                        </wps:bodyPr>
                      </wps:wsp>
                      <wps:wsp>
                        <wps:cNvPr id="12332" name="Rectangle 7"/>
                        <wps:cNvSpPr>
                          <a:spLocks noChangeArrowheads="1"/>
                        </wps:cNvSpPr>
                        <wps:spPr bwMode="auto">
                          <a:xfrm>
                            <a:off x="3893820" y="1847215"/>
                            <a:ext cx="4121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1BFAB" w14:textId="77777777" w:rsidR="002647C7" w:rsidRDefault="002647C7" w:rsidP="004A0EBB">
                              <w:proofErr w:type="gramStart"/>
                              <w:r w:rsidRPr="004A0EBB">
                                <w:rPr>
                                  <w:sz w:val="16"/>
                                  <w:szCs w:val="16"/>
                                </w:rPr>
                                <w:t>normative</w:t>
                              </w:r>
                              <w:proofErr w:type="gramEnd"/>
                              <w:r>
                                <w:rPr>
                                  <w:rFonts w:ascii="Arial" w:hAnsi="Arial" w:cs="Arial"/>
                                  <w:color w:val="080808"/>
                                  <w:sz w:val="16"/>
                                  <w:szCs w:val="16"/>
                                </w:rPr>
                                <w:t xml:space="preserve"> </w:t>
                              </w:r>
                            </w:p>
                          </w:txbxContent>
                        </wps:txbx>
                        <wps:bodyPr rot="0" vert="horz" wrap="none" lIns="0" tIns="0" rIns="0" bIns="0" anchor="t" anchorCtr="0">
                          <a:spAutoFit/>
                        </wps:bodyPr>
                      </wps:wsp>
                      <wps:wsp>
                        <wps:cNvPr id="12333" name="Rectangle 8"/>
                        <wps:cNvSpPr>
                          <a:spLocks noChangeArrowheads="1"/>
                        </wps:cNvSpPr>
                        <wps:spPr bwMode="auto">
                          <a:xfrm>
                            <a:off x="3893820" y="1960880"/>
                            <a:ext cx="35052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30917" w14:textId="77777777" w:rsidR="002647C7" w:rsidRDefault="002647C7" w:rsidP="004A0EBB">
                              <w:proofErr w:type="gramStart"/>
                              <w:r w:rsidRPr="004A0EBB">
                                <w:rPr>
                                  <w:sz w:val="16"/>
                                  <w:szCs w:val="16"/>
                                </w:rPr>
                                <w:t>products</w:t>
                              </w:r>
                              <w:proofErr w:type="gramEnd"/>
                            </w:p>
                          </w:txbxContent>
                        </wps:txbx>
                        <wps:bodyPr rot="0" vert="horz" wrap="none" lIns="0" tIns="0" rIns="0" bIns="0" anchor="t" anchorCtr="0">
                          <a:spAutoFit/>
                        </wps:bodyPr>
                      </wps:wsp>
                      <wps:wsp>
                        <wps:cNvPr id="12334" name="Rectangle 9"/>
                        <wps:cNvSpPr>
                          <a:spLocks noChangeArrowheads="1"/>
                        </wps:cNvSpPr>
                        <wps:spPr bwMode="auto">
                          <a:xfrm>
                            <a:off x="1799590" y="1588770"/>
                            <a:ext cx="864434" cy="570230"/>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35" name="Rectangle 10"/>
                        <wps:cNvSpPr>
                          <a:spLocks noChangeArrowheads="1"/>
                        </wps:cNvSpPr>
                        <wps:spPr bwMode="auto">
                          <a:xfrm>
                            <a:off x="1848202" y="1618313"/>
                            <a:ext cx="43497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0AEDE" w14:textId="74301CA0" w:rsidR="002647C7" w:rsidRDefault="002647C7" w:rsidP="004A0EBB">
                              <w:r w:rsidRPr="004A0EBB">
                                <w:rPr>
                                  <w:sz w:val="16"/>
                                  <w:szCs w:val="16"/>
                                </w:rPr>
                                <w:t>Cataly</w:t>
                              </w:r>
                              <w:r>
                                <w:rPr>
                                  <w:sz w:val="16"/>
                                  <w:szCs w:val="16"/>
                                </w:rPr>
                                <w:t>s</w:t>
                              </w:r>
                              <w:r w:rsidRPr="004A0EBB">
                                <w:rPr>
                                  <w:sz w:val="16"/>
                                  <w:szCs w:val="16"/>
                                </w:rPr>
                                <w:t>ing</w:t>
                              </w:r>
                              <w:r>
                                <w:rPr>
                                  <w:rFonts w:ascii="Arial" w:hAnsi="Arial" w:cs="Arial"/>
                                  <w:color w:val="080808"/>
                                  <w:sz w:val="16"/>
                                  <w:szCs w:val="16"/>
                                </w:rPr>
                                <w:t xml:space="preserve"> </w:t>
                              </w:r>
                            </w:p>
                          </w:txbxContent>
                        </wps:txbx>
                        <wps:bodyPr rot="0" vert="horz" wrap="none" lIns="0" tIns="0" rIns="0" bIns="0" anchor="t" anchorCtr="0">
                          <a:spAutoFit/>
                        </wps:bodyPr>
                      </wps:wsp>
                      <wps:wsp>
                        <wps:cNvPr id="12336" name="Rectangle 11"/>
                        <wps:cNvSpPr>
                          <a:spLocks noChangeArrowheads="1"/>
                        </wps:cNvSpPr>
                        <wps:spPr bwMode="auto">
                          <a:xfrm>
                            <a:off x="1848049" y="1730955"/>
                            <a:ext cx="815975"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149B3" w14:textId="74C71C95" w:rsidR="002647C7" w:rsidRDefault="002647C7" w:rsidP="004A0EBB">
                              <w:proofErr w:type="gramStart"/>
                              <w:r w:rsidRPr="004A0EBB">
                                <w:rPr>
                                  <w:sz w:val="16"/>
                                  <w:szCs w:val="16"/>
                                </w:rPr>
                                <w:t>global</w:t>
                              </w:r>
                              <w:proofErr w:type="gramEnd"/>
                              <w:r>
                                <w:rPr>
                                  <w:rFonts w:ascii="Arial" w:hAnsi="Arial" w:cs="Arial"/>
                                  <w:color w:val="080808"/>
                                  <w:sz w:val="16"/>
                                  <w:szCs w:val="16"/>
                                </w:rPr>
                                <w:t xml:space="preserve">, </w:t>
                              </w:r>
                              <w:r w:rsidRPr="004A0EBB">
                                <w:rPr>
                                  <w:sz w:val="16"/>
                                  <w:szCs w:val="16"/>
                                </w:rPr>
                                <w:t>regional</w:t>
                              </w:r>
                              <w:r>
                                <w:rPr>
                                  <w:sz w:val="16"/>
                                  <w:szCs w:val="16"/>
                                </w:rPr>
                                <w:t xml:space="preserve"> and</w:t>
                              </w:r>
                              <w:r>
                                <w:rPr>
                                  <w:rFonts w:ascii="Arial" w:hAnsi="Arial" w:cs="Arial"/>
                                  <w:color w:val="080808"/>
                                  <w:sz w:val="16"/>
                                  <w:szCs w:val="16"/>
                                </w:rPr>
                                <w:t xml:space="preserve"> </w:t>
                              </w:r>
                            </w:p>
                          </w:txbxContent>
                        </wps:txbx>
                        <wps:bodyPr rot="0" vert="horz" wrap="none" lIns="0" tIns="0" rIns="0" bIns="0" anchor="t" anchorCtr="0">
                          <a:spAutoFit/>
                        </wps:bodyPr>
                      </wps:wsp>
                      <wps:wsp>
                        <wps:cNvPr id="12337" name="Rectangle 12"/>
                        <wps:cNvSpPr>
                          <a:spLocks noChangeArrowheads="1"/>
                        </wps:cNvSpPr>
                        <wps:spPr bwMode="auto">
                          <a:xfrm>
                            <a:off x="1849120" y="1847215"/>
                            <a:ext cx="69977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523B5" w14:textId="77777777" w:rsidR="002647C7" w:rsidRDefault="002647C7" w:rsidP="004A0EBB">
                              <w:proofErr w:type="gramStart"/>
                              <w:r w:rsidRPr="004A0EBB">
                                <w:rPr>
                                  <w:sz w:val="16"/>
                                  <w:szCs w:val="16"/>
                                </w:rPr>
                                <w:t>national</w:t>
                              </w:r>
                              <w:proofErr w:type="gramEnd"/>
                              <w:r>
                                <w:rPr>
                                  <w:rFonts w:ascii="Arial" w:hAnsi="Arial" w:cs="Arial"/>
                                  <w:color w:val="080808"/>
                                  <w:sz w:val="16"/>
                                  <w:szCs w:val="16"/>
                                </w:rPr>
                                <w:t xml:space="preserve"> </w:t>
                              </w:r>
                              <w:r w:rsidRPr="004A0EBB">
                                <w:rPr>
                                  <w:sz w:val="16"/>
                                  <w:szCs w:val="16"/>
                                </w:rPr>
                                <w:t>strategic</w:t>
                              </w:r>
                              <w:r>
                                <w:rPr>
                                  <w:rFonts w:ascii="Arial" w:hAnsi="Arial" w:cs="Arial"/>
                                  <w:color w:val="080808"/>
                                  <w:sz w:val="16"/>
                                  <w:szCs w:val="16"/>
                                </w:rPr>
                                <w:t xml:space="preserve"> </w:t>
                              </w:r>
                            </w:p>
                          </w:txbxContent>
                        </wps:txbx>
                        <wps:bodyPr rot="0" vert="horz" wrap="none" lIns="0" tIns="0" rIns="0" bIns="0" anchor="t" anchorCtr="0">
                          <a:spAutoFit/>
                        </wps:bodyPr>
                      </wps:wsp>
                      <wps:wsp>
                        <wps:cNvPr id="12338" name="Rectangle 13"/>
                        <wps:cNvSpPr>
                          <a:spLocks noChangeArrowheads="1"/>
                        </wps:cNvSpPr>
                        <wps:spPr bwMode="auto">
                          <a:xfrm>
                            <a:off x="1849120" y="1960880"/>
                            <a:ext cx="4972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79BC3" w14:textId="77777777" w:rsidR="002647C7" w:rsidRDefault="002647C7" w:rsidP="004A0EBB">
                              <w:proofErr w:type="gramStart"/>
                              <w:r w:rsidRPr="004A0EBB">
                                <w:rPr>
                                  <w:sz w:val="16"/>
                                  <w:szCs w:val="16"/>
                                </w:rPr>
                                <w:t>partnerships</w:t>
                              </w:r>
                              <w:proofErr w:type="gramEnd"/>
                            </w:p>
                          </w:txbxContent>
                        </wps:txbx>
                        <wps:bodyPr rot="0" vert="horz" wrap="none" lIns="0" tIns="0" rIns="0" bIns="0" anchor="t" anchorCtr="0">
                          <a:spAutoFit/>
                        </wps:bodyPr>
                      </wps:wsp>
                      <wps:wsp>
                        <wps:cNvPr id="12339" name="Rectangle 14"/>
                        <wps:cNvSpPr>
                          <a:spLocks noChangeArrowheads="1"/>
                        </wps:cNvSpPr>
                        <wps:spPr bwMode="auto">
                          <a:xfrm>
                            <a:off x="2862580" y="1588770"/>
                            <a:ext cx="777240" cy="651510"/>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40" name="Rectangle 15"/>
                        <wps:cNvSpPr>
                          <a:spLocks noChangeArrowheads="1"/>
                        </wps:cNvSpPr>
                        <wps:spPr bwMode="auto">
                          <a:xfrm>
                            <a:off x="2910670" y="1618313"/>
                            <a:ext cx="43497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F6CD9" w14:textId="15A08714" w:rsidR="002647C7" w:rsidRDefault="002647C7" w:rsidP="004A0EBB">
                              <w:r w:rsidRPr="004A0EBB">
                                <w:rPr>
                                  <w:sz w:val="16"/>
                                  <w:szCs w:val="16"/>
                                </w:rPr>
                                <w:t>Cataly</w:t>
                              </w:r>
                              <w:r>
                                <w:rPr>
                                  <w:sz w:val="16"/>
                                  <w:szCs w:val="16"/>
                                </w:rPr>
                                <w:t>s</w:t>
                              </w:r>
                              <w:r w:rsidRPr="004A0EBB">
                                <w:rPr>
                                  <w:sz w:val="16"/>
                                  <w:szCs w:val="16"/>
                                </w:rPr>
                                <w:t>ing</w:t>
                              </w:r>
                              <w:r>
                                <w:rPr>
                                  <w:rFonts w:ascii="Arial" w:hAnsi="Arial" w:cs="Arial"/>
                                  <w:color w:val="080808"/>
                                  <w:sz w:val="16"/>
                                  <w:szCs w:val="16"/>
                                </w:rPr>
                                <w:t xml:space="preserve"> </w:t>
                              </w:r>
                            </w:p>
                          </w:txbxContent>
                        </wps:txbx>
                        <wps:bodyPr rot="0" vert="horz" wrap="none" lIns="0" tIns="0" rIns="0" bIns="0" anchor="t" anchorCtr="0">
                          <a:spAutoFit/>
                        </wps:bodyPr>
                      </wps:wsp>
                      <wps:wsp>
                        <wps:cNvPr id="12341" name="Rectangle 16"/>
                        <wps:cNvSpPr>
                          <a:spLocks noChangeArrowheads="1"/>
                        </wps:cNvSpPr>
                        <wps:spPr bwMode="auto">
                          <a:xfrm>
                            <a:off x="2910910" y="1731515"/>
                            <a:ext cx="643890"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F6E9C" w14:textId="4A6AC2FC" w:rsidR="002647C7" w:rsidRDefault="002647C7" w:rsidP="004A0EBB">
                              <w:proofErr w:type="gramStart"/>
                              <w:r w:rsidRPr="004A0EBB">
                                <w:rPr>
                                  <w:sz w:val="16"/>
                                  <w:szCs w:val="16"/>
                                </w:rPr>
                                <w:t>global</w:t>
                              </w:r>
                              <w:proofErr w:type="gramEnd"/>
                              <w:r>
                                <w:rPr>
                                  <w:rFonts w:ascii="Arial" w:hAnsi="Arial" w:cs="Arial"/>
                                  <w:color w:val="080808"/>
                                  <w:sz w:val="16"/>
                                  <w:szCs w:val="16"/>
                                </w:rPr>
                                <w:t xml:space="preserve">, </w:t>
                              </w:r>
                              <w:r w:rsidRPr="004A0EBB">
                                <w:rPr>
                                  <w:sz w:val="16"/>
                                  <w:szCs w:val="16"/>
                                </w:rPr>
                                <w:t>regional</w:t>
                              </w:r>
                              <w:r>
                                <w:rPr>
                                  <w:rFonts w:ascii="Arial" w:hAnsi="Arial" w:cs="Arial"/>
                                  <w:color w:val="080808"/>
                                  <w:sz w:val="16"/>
                                  <w:szCs w:val="16"/>
                                </w:rPr>
                                <w:t xml:space="preserve"> </w:t>
                              </w:r>
                            </w:p>
                          </w:txbxContent>
                        </wps:txbx>
                        <wps:bodyPr rot="0" vert="horz" wrap="none" lIns="0" tIns="0" rIns="0" bIns="0" anchor="t" anchorCtr="0">
                          <a:spAutoFit/>
                        </wps:bodyPr>
                      </wps:wsp>
                      <wps:wsp>
                        <wps:cNvPr id="12342" name="Rectangle 17"/>
                        <wps:cNvSpPr>
                          <a:spLocks noChangeArrowheads="1"/>
                        </wps:cNvSpPr>
                        <wps:spPr bwMode="auto">
                          <a:xfrm>
                            <a:off x="2911150" y="1846021"/>
                            <a:ext cx="4997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35635" w14:textId="17990537" w:rsidR="002647C7" w:rsidRDefault="002647C7" w:rsidP="004A0EBB">
                              <w:proofErr w:type="gramStart"/>
                              <w:r>
                                <w:rPr>
                                  <w:sz w:val="16"/>
                                  <w:szCs w:val="16"/>
                                </w:rPr>
                                <w:t>and</w:t>
                              </w:r>
                              <w:proofErr w:type="gramEnd"/>
                              <w:r>
                                <w:rPr>
                                  <w:sz w:val="16"/>
                                  <w:szCs w:val="16"/>
                                </w:rPr>
                                <w:t xml:space="preserve"> </w:t>
                              </w:r>
                              <w:r w:rsidRPr="004A0EBB">
                                <w:rPr>
                                  <w:sz w:val="16"/>
                                  <w:szCs w:val="16"/>
                                </w:rPr>
                                <w:t>national</w:t>
                              </w:r>
                              <w:r>
                                <w:rPr>
                                  <w:rFonts w:ascii="Arial" w:hAnsi="Arial" w:cs="Arial"/>
                                  <w:color w:val="080808"/>
                                  <w:sz w:val="16"/>
                                  <w:szCs w:val="16"/>
                                </w:rPr>
                                <w:t xml:space="preserve"> </w:t>
                              </w:r>
                            </w:p>
                          </w:txbxContent>
                        </wps:txbx>
                        <wps:bodyPr rot="0" vert="horz" wrap="none" lIns="0" tIns="0" rIns="0" bIns="0" anchor="t" anchorCtr="0">
                          <a:spAutoFit/>
                        </wps:bodyPr>
                      </wps:wsp>
                      <wps:wsp>
                        <wps:cNvPr id="12343" name="Rectangle 18"/>
                        <wps:cNvSpPr>
                          <a:spLocks noChangeArrowheads="1"/>
                        </wps:cNvSpPr>
                        <wps:spPr bwMode="auto">
                          <a:xfrm>
                            <a:off x="2912110" y="1960880"/>
                            <a:ext cx="446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ED098" w14:textId="77777777" w:rsidR="002647C7" w:rsidRDefault="002647C7" w:rsidP="004A0EBB">
                              <w:proofErr w:type="gramStart"/>
                              <w:r w:rsidRPr="004A0EBB">
                                <w:rPr>
                                  <w:sz w:val="16"/>
                                  <w:szCs w:val="16"/>
                                </w:rPr>
                                <w:t>investment</w:t>
                              </w:r>
                              <w:proofErr w:type="gramEnd"/>
                              <w:r>
                                <w:rPr>
                                  <w:rFonts w:ascii="Arial" w:hAnsi="Arial" w:cs="Arial"/>
                                  <w:color w:val="080808"/>
                                  <w:sz w:val="16"/>
                                  <w:szCs w:val="16"/>
                                </w:rPr>
                                <w:t xml:space="preserve"> </w:t>
                              </w:r>
                            </w:p>
                          </w:txbxContent>
                        </wps:txbx>
                        <wps:bodyPr rot="0" vert="horz" wrap="none" lIns="0" tIns="0" rIns="0" bIns="0" anchor="t" anchorCtr="0">
                          <a:spAutoFit/>
                        </wps:bodyPr>
                      </wps:wsp>
                      <wps:wsp>
                        <wps:cNvPr id="12344" name="Rectangle 19"/>
                        <wps:cNvSpPr>
                          <a:spLocks noChangeArrowheads="1"/>
                        </wps:cNvSpPr>
                        <wps:spPr bwMode="auto">
                          <a:xfrm>
                            <a:off x="2912110" y="2074545"/>
                            <a:ext cx="4972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550E8" w14:textId="77777777" w:rsidR="002647C7" w:rsidRDefault="002647C7" w:rsidP="004A0EBB">
                              <w:proofErr w:type="gramStart"/>
                              <w:r w:rsidRPr="004A0EBB">
                                <w:rPr>
                                  <w:sz w:val="16"/>
                                  <w:szCs w:val="16"/>
                                </w:rPr>
                                <w:t>partnerships</w:t>
                              </w:r>
                              <w:proofErr w:type="gramEnd"/>
                            </w:p>
                          </w:txbxContent>
                        </wps:txbx>
                        <wps:bodyPr rot="0" vert="horz" wrap="none" lIns="0" tIns="0" rIns="0" bIns="0" anchor="t" anchorCtr="0">
                          <a:spAutoFit/>
                        </wps:bodyPr>
                      </wps:wsp>
                      <wps:wsp>
                        <wps:cNvPr id="12345" name="Freeform 20"/>
                        <wps:cNvSpPr>
                          <a:spLocks/>
                        </wps:cNvSpPr>
                        <wps:spPr bwMode="auto">
                          <a:xfrm>
                            <a:off x="4211955" y="1099820"/>
                            <a:ext cx="81915" cy="407670"/>
                          </a:xfrm>
                          <a:custGeom>
                            <a:avLst/>
                            <a:gdLst>
                              <a:gd name="T0" fmla="*/ 0 w 129"/>
                              <a:gd name="T1" fmla="*/ 160 h 642"/>
                              <a:gd name="T2" fmla="*/ 32 w 129"/>
                              <a:gd name="T3" fmla="*/ 160 h 642"/>
                              <a:gd name="T4" fmla="*/ 32 w 129"/>
                              <a:gd name="T5" fmla="*/ 642 h 642"/>
                              <a:gd name="T6" fmla="*/ 97 w 129"/>
                              <a:gd name="T7" fmla="*/ 642 h 642"/>
                              <a:gd name="T8" fmla="*/ 97 w 129"/>
                              <a:gd name="T9" fmla="*/ 160 h 642"/>
                              <a:gd name="T10" fmla="*/ 129 w 129"/>
                              <a:gd name="T11" fmla="*/ 160 h 642"/>
                              <a:gd name="T12" fmla="*/ 65 w 129"/>
                              <a:gd name="T13" fmla="*/ 0 h 642"/>
                              <a:gd name="T14" fmla="*/ 0 w 129"/>
                              <a:gd name="T15" fmla="*/ 160 h 64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9" h="642">
                                <a:moveTo>
                                  <a:pt x="0" y="160"/>
                                </a:moveTo>
                                <a:lnTo>
                                  <a:pt x="32" y="160"/>
                                </a:lnTo>
                                <a:lnTo>
                                  <a:pt x="32" y="642"/>
                                </a:lnTo>
                                <a:lnTo>
                                  <a:pt x="97" y="642"/>
                                </a:lnTo>
                                <a:lnTo>
                                  <a:pt x="97" y="160"/>
                                </a:lnTo>
                                <a:lnTo>
                                  <a:pt x="129" y="160"/>
                                </a:lnTo>
                                <a:lnTo>
                                  <a:pt x="65" y="0"/>
                                </a:lnTo>
                                <a:lnTo>
                                  <a:pt x="0" y="16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46" name="Rectangle 21"/>
                        <wps:cNvSpPr>
                          <a:spLocks noChangeArrowheads="1"/>
                        </wps:cNvSpPr>
                        <wps:spPr bwMode="auto">
                          <a:xfrm>
                            <a:off x="1799590" y="2484755"/>
                            <a:ext cx="1717040" cy="29654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47" name="Rectangle 22"/>
                        <wps:cNvSpPr>
                          <a:spLocks noChangeArrowheads="1"/>
                        </wps:cNvSpPr>
                        <wps:spPr bwMode="auto">
                          <a:xfrm>
                            <a:off x="1875155" y="2515870"/>
                            <a:ext cx="156908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D92B3" w14:textId="77777777" w:rsidR="002647C7" w:rsidRPr="004A0EBB" w:rsidRDefault="002647C7" w:rsidP="004A0EBB">
                              <w:r w:rsidRPr="004A0EBB">
                                <w:rPr>
                                  <w:sz w:val="16"/>
                                  <w:szCs w:val="16"/>
                                </w:rPr>
                                <w:t>Monitoring</w:t>
                              </w:r>
                              <w:r w:rsidRPr="004A0EBB">
                                <w:rPr>
                                  <w:color w:val="080808"/>
                                  <w:sz w:val="16"/>
                                  <w:szCs w:val="16"/>
                                </w:rPr>
                                <w:t xml:space="preserve"> </w:t>
                              </w:r>
                              <w:r w:rsidRPr="004A0EBB">
                                <w:rPr>
                                  <w:sz w:val="16"/>
                                  <w:szCs w:val="16"/>
                                </w:rPr>
                                <w:t>and</w:t>
                              </w:r>
                              <w:r w:rsidRPr="004A0EBB">
                                <w:rPr>
                                  <w:color w:val="080808"/>
                                  <w:sz w:val="16"/>
                                  <w:szCs w:val="16"/>
                                </w:rPr>
                                <w:t xml:space="preserve"> </w:t>
                              </w:r>
                              <w:r w:rsidRPr="004A0EBB">
                                <w:rPr>
                                  <w:sz w:val="16"/>
                                  <w:szCs w:val="16"/>
                                </w:rPr>
                                <w:t>tracking</w:t>
                              </w:r>
                              <w:r w:rsidRPr="004A0EBB">
                                <w:rPr>
                                  <w:color w:val="080808"/>
                                  <w:sz w:val="16"/>
                                  <w:szCs w:val="16"/>
                                </w:rPr>
                                <w:t xml:space="preserve"> against initial </w:t>
                              </w:r>
                            </w:p>
                          </w:txbxContent>
                        </wps:txbx>
                        <wps:bodyPr rot="0" vert="horz" wrap="none" lIns="0" tIns="0" rIns="0" bIns="0" anchor="t" anchorCtr="0">
                          <a:spAutoFit/>
                        </wps:bodyPr>
                      </wps:wsp>
                      <wps:wsp>
                        <wps:cNvPr id="12348" name="Rectangle 23"/>
                        <wps:cNvSpPr>
                          <a:spLocks noChangeArrowheads="1"/>
                        </wps:cNvSpPr>
                        <wps:spPr bwMode="auto">
                          <a:xfrm>
                            <a:off x="2025650" y="2628900"/>
                            <a:ext cx="11518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19C44" w14:textId="77777777" w:rsidR="002647C7" w:rsidRPr="004A0EBB" w:rsidRDefault="002647C7" w:rsidP="004A0EBB">
                              <w:proofErr w:type="gramStart"/>
                              <w:r w:rsidRPr="004A0EBB">
                                <w:rPr>
                                  <w:color w:val="080808"/>
                                  <w:sz w:val="16"/>
                                  <w:szCs w:val="16"/>
                                </w:rPr>
                                <w:t>assessments</w:t>
                              </w:r>
                              <w:proofErr w:type="gramEnd"/>
                              <w:r w:rsidRPr="004A0EBB">
                                <w:rPr>
                                  <w:color w:val="080808"/>
                                  <w:sz w:val="16"/>
                                  <w:szCs w:val="16"/>
                                </w:rPr>
                                <w:t>, analyses, plans</w:t>
                              </w:r>
                            </w:p>
                          </w:txbxContent>
                        </wps:txbx>
                        <wps:bodyPr rot="0" vert="horz" wrap="none" lIns="0" tIns="0" rIns="0" bIns="0" anchor="t" anchorCtr="0">
                          <a:spAutoFit/>
                        </wps:bodyPr>
                      </wps:wsp>
                      <wps:wsp>
                        <wps:cNvPr id="12349" name="Freeform 24"/>
                        <wps:cNvSpPr>
                          <a:spLocks/>
                        </wps:cNvSpPr>
                        <wps:spPr bwMode="auto">
                          <a:xfrm>
                            <a:off x="3639820" y="1670050"/>
                            <a:ext cx="184785" cy="81280"/>
                          </a:xfrm>
                          <a:custGeom>
                            <a:avLst/>
                            <a:gdLst>
                              <a:gd name="T0" fmla="*/ 218 w 291"/>
                              <a:gd name="T1" fmla="*/ 0 h 128"/>
                              <a:gd name="T2" fmla="*/ 218 w 291"/>
                              <a:gd name="T3" fmla="*/ 32 h 128"/>
                              <a:gd name="T4" fmla="*/ 0 w 291"/>
                              <a:gd name="T5" fmla="*/ 32 h 128"/>
                              <a:gd name="T6" fmla="*/ 0 w 291"/>
                              <a:gd name="T7" fmla="*/ 96 h 128"/>
                              <a:gd name="T8" fmla="*/ 218 w 291"/>
                              <a:gd name="T9" fmla="*/ 96 h 128"/>
                              <a:gd name="T10" fmla="*/ 218 w 291"/>
                              <a:gd name="T11" fmla="*/ 128 h 128"/>
                              <a:gd name="T12" fmla="*/ 291 w 291"/>
                              <a:gd name="T13" fmla="*/ 64 h 128"/>
                              <a:gd name="T14" fmla="*/ 218 w 291"/>
                              <a:gd name="T15" fmla="*/ 0 h 1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 h="128">
                                <a:moveTo>
                                  <a:pt x="218" y="0"/>
                                </a:moveTo>
                                <a:lnTo>
                                  <a:pt x="218" y="32"/>
                                </a:lnTo>
                                <a:lnTo>
                                  <a:pt x="0" y="32"/>
                                </a:lnTo>
                                <a:lnTo>
                                  <a:pt x="0" y="96"/>
                                </a:lnTo>
                                <a:lnTo>
                                  <a:pt x="218" y="96"/>
                                </a:lnTo>
                                <a:lnTo>
                                  <a:pt x="218" y="128"/>
                                </a:lnTo>
                                <a:lnTo>
                                  <a:pt x="291" y="64"/>
                                </a:lnTo>
                                <a:lnTo>
                                  <a:pt x="218" y="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50" name="Rectangle 25"/>
                        <wps:cNvSpPr>
                          <a:spLocks noChangeArrowheads="1"/>
                        </wps:cNvSpPr>
                        <wps:spPr bwMode="auto">
                          <a:xfrm>
                            <a:off x="2085975" y="0"/>
                            <a:ext cx="981075" cy="24447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51" name="Rectangle 26"/>
                        <wps:cNvSpPr>
                          <a:spLocks noChangeArrowheads="1"/>
                        </wps:cNvSpPr>
                        <wps:spPr bwMode="auto">
                          <a:xfrm>
                            <a:off x="2135505" y="31115"/>
                            <a:ext cx="8439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4C23C" w14:textId="77777777" w:rsidR="002647C7" w:rsidRPr="004A0EBB" w:rsidRDefault="002647C7" w:rsidP="004A0EBB">
                              <w:r w:rsidRPr="004A0EBB">
                                <w:rPr>
                                  <w:color w:val="080808"/>
                                  <w:sz w:val="16"/>
                                  <w:szCs w:val="16"/>
                                </w:rPr>
                                <w:t xml:space="preserve">Convening scientific </w:t>
                              </w:r>
                            </w:p>
                          </w:txbxContent>
                        </wps:txbx>
                        <wps:bodyPr rot="0" vert="horz" wrap="none" lIns="0" tIns="0" rIns="0" bIns="0" anchor="t" anchorCtr="0">
                          <a:spAutoFit/>
                        </wps:bodyPr>
                      </wps:wsp>
                      <wps:wsp>
                        <wps:cNvPr id="32" name="Rectangle 27"/>
                        <wps:cNvSpPr>
                          <a:spLocks noChangeArrowheads="1"/>
                        </wps:cNvSpPr>
                        <wps:spPr bwMode="auto">
                          <a:xfrm>
                            <a:off x="2135505" y="144780"/>
                            <a:ext cx="2597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C2FFF" w14:textId="77777777" w:rsidR="002647C7" w:rsidRPr="004A0EBB" w:rsidRDefault="002647C7" w:rsidP="004A0EBB">
                              <w:proofErr w:type="gramStart"/>
                              <w:r w:rsidRPr="004A0EBB">
                                <w:rPr>
                                  <w:color w:val="080808"/>
                                  <w:sz w:val="16"/>
                                  <w:szCs w:val="16"/>
                                </w:rPr>
                                <w:t>panels</w:t>
                              </w:r>
                              <w:proofErr w:type="gramEnd"/>
                              <w:r w:rsidRPr="004A0EBB">
                                <w:rPr>
                                  <w:color w:val="080808"/>
                                  <w:sz w:val="16"/>
                                  <w:szCs w:val="16"/>
                                </w:rPr>
                                <w:t xml:space="preserve"> </w:t>
                              </w:r>
                            </w:p>
                          </w:txbxContent>
                        </wps:txbx>
                        <wps:bodyPr rot="0" vert="horz" wrap="none" lIns="0" tIns="0" rIns="0" bIns="0" anchor="t" anchorCtr="0">
                          <a:spAutoFit/>
                        </wps:bodyPr>
                      </wps:wsp>
                      <wps:wsp>
                        <wps:cNvPr id="33" name="Rectangle 28"/>
                        <wps:cNvSpPr>
                          <a:spLocks noChangeArrowheads="1"/>
                        </wps:cNvSpPr>
                        <wps:spPr bwMode="auto">
                          <a:xfrm>
                            <a:off x="2085975" y="285115"/>
                            <a:ext cx="981075" cy="28511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29"/>
                        <wps:cNvSpPr>
                          <a:spLocks noChangeArrowheads="1"/>
                        </wps:cNvSpPr>
                        <wps:spPr bwMode="auto">
                          <a:xfrm>
                            <a:off x="2115033" y="316230"/>
                            <a:ext cx="7258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A05F4" w14:textId="77777777" w:rsidR="002647C7" w:rsidRPr="004A0EBB" w:rsidRDefault="002647C7" w:rsidP="004A0EBB">
                              <w:pPr>
                                <w:rPr>
                                  <w:color w:val="080808"/>
                                  <w:sz w:val="16"/>
                                  <w:szCs w:val="16"/>
                                </w:rPr>
                              </w:pPr>
                              <w:r w:rsidRPr="004A0EBB">
                                <w:rPr>
                                  <w:color w:val="080808"/>
                                  <w:sz w:val="16"/>
                                  <w:szCs w:val="16"/>
                                </w:rPr>
                                <w:t xml:space="preserve">Convening global </w:t>
                              </w:r>
                            </w:p>
                          </w:txbxContent>
                        </wps:txbx>
                        <wps:bodyPr rot="0" vert="horz" wrap="none" lIns="0" tIns="0" rIns="0" bIns="0" anchor="t" anchorCtr="0">
                          <a:spAutoFit/>
                        </wps:bodyPr>
                      </wps:wsp>
                      <wps:wsp>
                        <wps:cNvPr id="35" name="Rectangle 30"/>
                        <wps:cNvSpPr>
                          <a:spLocks noChangeArrowheads="1"/>
                        </wps:cNvSpPr>
                        <wps:spPr bwMode="auto">
                          <a:xfrm>
                            <a:off x="2120448" y="432509"/>
                            <a:ext cx="9315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343F3" w14:textId="7CC72AA4" w:rsidR="002647C7" w:rsidRPr="004A0EBB" w:rsidRDefault="002647C7" w:rsidP="004A0EBB">
                              <w:pPr>
                                <w:rPr>
                                  <w:color w:val="080808"/>
                                  <w:sz w:val="16"/>
                                  <w:szCs w:val="16"/>
                                </w:rPr>
                              </w:pPr>
                              <w:proofErr w:type="gramStart"/>
                              <w:r w:rsidRPr="004A0EBB">
                                <w:rPr>
                                  <w:color w:val="080808"/>
                                  <w:sz w:val="16"/>
                                  <w:szCs w:val="16"/>
                                </w:rPr>
                                <w:t>agenda</w:t>
                              </w:r>
                              <w:proofErr w:type="gramEnd"/>
                              <w:r w:rsidRPr="004A0EBB">
                                <w:rPr>
                                  <w:color w:val="080808"/>
                                  <w:sz w:val="16"/>
                                  <w:szCs w:val="16"/>
                                </w:rPr>
                                <w:t xml:space="preserve"> setting</w:t>
                              </w:r>
                              <w:r>
                                <w:rPr>
                                  <w:color w:val="080808"/>
                                  <w:sz w:val="16"/>
                                  <w:szCs w:val="16"/>
                                </w:rPr>
                                <w:t xml:space="preserve"> forums</w:t>
                              </w:r>
                              <w:r w:rsidRPr="004A0EBB">
                                <w:rPr>
                                  <w:color w:val="080808"/>
                                  <w:sz w:val="16"/>
                                  <w:szCs w:val="16"/>
                                </w:rPr>
                                <w:t xml:space="preserve"> </w:t>
                              </w:r>
                            </w:p>
                          </w:txbxContent>
                        </wps:txbx>
                        <wps:bodyPr rot="0" vert="horz" wrap="square" lIns="0" tIns="0" rIns="0" bIns="0" anchor="t" anchorCtr="0">
                          <a:spAutoFit/>
                        </wps:bodyPr>
                      </wps:wsp>
                      <wps:wsp>
                        <wps:cNvPr id="37" name="Rectangle 32"/>
                        <wps:cNvSpPr>
                          <a:spLocks noChangeArrowheads="1"/>
                        </wps:cNvSpPr>
                        <wps:spPr bwMode="auto">
                          <a:xfrm>
                            <a:off x="613410" y="41275"/>
                            <a:ext cx="1349375" cy="12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33"/>
                        <wps:cNvSpPr>
                          <a:spLocks noChangeArrowheads="1"/>
                        </wps:cNvSpPr>
                        <wps:spPr bwMode="auto">
                          <a:xfrm>
                            <a:off x="662940" y="71755"/>
                            <a:ext cx="106108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1CD17" w14:textId="77777777" w:rsidR="002647C7" w:rsidRPr="004A0EBB" w:rsidRDefault="002647C7" w:rsidP="004A0EBB">
                              <w:r w:rsidRPr="004A0EBB">
                                <w:rPr>
                                  <w:b/>
                                  <w:bCs/>
                                  <w:color w:val="800000"/>
                                  <w:sz w:val="18"/>
                                  <w:szCs w:val="18"/>
                                </w:rPr>
                                <w:t>Global agenda setting</w:t>
                              </w:r>
                            </w:p>
                          </w:txbxContent>
                        </wps:txbx>
                        <wps:bodyPr rot="0" vert="horz" wrap="none" lIns="0" tIns="0" rIns="0" bIns="0" anchor="t" anchorCtr="0">
                          <a:spAutoFit/>
                        </wps:bodyPr>
                      </wps:wsp>
                      <wps:wsp>
                        <wps:cNvPr id="39" name="Freeform 34"/>
                        <wps:cNvSpPr>
                          <a:spLocks/>
                        </wps:cNvSpPr>
                        <wps:spPr bwMode="auto">
                          <a:xfrm>
                            <a:off x="3076575" y="245745"/>
                            <a:ext cx="511810" cy="183515"/>
                          </a:xfrm>
                          <a:custGeom>
                            <a:avLst/>
                            <a:gdLst>
                              <a:gd name="T0" fmla="*/ 627 w 806"/>
                              <a:gd name="T1" fmla="*/ 164 h 289"/>
                              <a:gd name="T2" fmla="*/ 617 w 806"/>
                              <a:gd name="T3" fmla="*/ 194 h 289"/>
                              <a:gd name="T4" fmla="*/ 20 w 806"/>
                              <a:gd name="T5" fmla="*/ 0 h 289"/>
                              <a:gd name="T6" fmla="*/ 0 w 806"/>
                              <a:gd name="T7" fmla="*/ 61 h 289"/>
                              <a:gd name="T8" fmla="*/ 597 w 806"/>
                              <a:gd name="T9" fmla="*/ 255 h 289"/>
                              <a:gd name="T10" fmla="*/ 587 w 806"/>
                              <a:gd name="T11" fmla="*/ 286 h 289"/>
                              <a:gd name="T12" fmla="*/ 806 w 806"/>
                              <a:gd name="T13" fmla="*/ 289 h 289"/>
                              <a:gd name="T14" fmla="*/ 627 w 806"/>
                              <a:gd name="T15" fmla="*/ 164 h 28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06" h="289">
                                <a:moveTo>
                                  <a:pt x="627" y="164"/>
                                </a:moveTo>
                                <a:lnTo>
                                  <a:pt x="617" y="194"/>
                                </a:lnTo>
                                <a:lnTo>
                                  <a:pt x="20" y="0"/>
                                </a:lnTo>
                                <a:lnTo>
                                  <a:pt x="0" y="61"/>
                                </a:lnTo>
                                <a:lnTo>
                                  <a:pt x="597" y="255"/>
                                </a:lnTo>
                                <a:lnTo>
                                  <a:pt x="587" y="286"/>
                                </a:lnTo>
                                <a:lnTo>
                                  <a:pt x="806" y="289"/>
                                </a:lnTo>
                                <a:lnTo>
                                  <a:pt x="627" y="164"/>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5"/>
                        <wps:cNvSpPr>
                          <a:spLocks/>
                        </wps:cNvSpPr>
                        <wps:spPr bwMode="auto">
                          <a:xfrm>
                            <a:off x="3598545" y="0"/>
                            <a:ext cx="1308735" cy="1059180"/>
                          </a:xfrm>
                          <a:custGeom>
                            <a:avLst/>
                            <a:gdLst>
                              <a:gd name="T0" fmla="*/ 1031 w 2061"/>
                              <a:gd name="T1" fmla="*/ 0 h 1668"/>
                              <a:gd name="T2" fmla="*/ 0 w 2061"/>
                              <a:gd name="T3" fmla="*/ 834 h 1668"/>
                              <a:gd name="T4" fmla="*/ 1031 w 2061"/>
                              <a:gd name="T5" fmla="*/ 1668 h 1668"/>
                              <a:gd name="T6" fmla="*/ 2061 w 2061"/>
                              <a:gd name="T7" fmla="*/ 834 h 1668"/>
                              <a:gd name="T8" fmla="*/ 1031 w 2061"/>
                              <a:gd name="T9" fmla="*/ 0 h 1668"/>
                            </a:gdLst>
                            <a:ahLst/>
                            <a:cxnLst>
                              <a:cxn ang="0">
                                <a:pos x="T0" y="T1"/>
                              </a:cxn>
                              <a:cxn ang="0">
                                <a:pos x="T2" y="T3"/>
                              </a:cxn>
                              <a:cxn ang="0">
                                <a:pos x="T4" y="T5"/>
                              </a:cxn>
                              <a:cxn ang="0">
                                <a:pos x="T6" y="T7"/>
                              </a:cxn>
                              <a:cxn ang="0">
                                <a:pos x="T8" y="T9"/>
                              </a:cxn>
                            </a:cxnLst>
                            <a:rect l="0" t="0" r="r" b="b"/>
                            <a:pathLst>
                              <a:path w="2061" h="1668">
                                <a:moveTo>
                                  <a:pt x="1031" y="0"/>
                                </a:moveTo>
                                <a:lnTo>
                                  <a:pt x="0" y="834"/>
                                </a:lnTo>
                                <a:lnTo>
                                  <a:pt x="1031" y="1668"/>
                                </a:lnTo>
                                <a:lnTo>
                                  <a:pt x="2061" y="834"/>
                                </a:lnTo>
                                <a:lnTo>
                                  <a:pt x="1031" y="0"/>
                                </a:lnTo>
                                <a:close/>
                              </a:path>
                            </a:pathLst>
                          </a:custGeom>
                          <a:solidFill>
                            <a:srgbClr val="3963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Rectangle 36"/>
                        <wps:cNvSpPr>
                          <a:spLocks noChangeArrowheads="1"/>
                        </wps:cNvSpPr>
                        <wps:spPr bwMode="auto">
                          <a:xfrm>
                            <a:off x="4065270" y="283845"/>
                            <a:ext cx="3613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5E3EB" w14:textId="77777777" w:rsidR="002647C7" w:rsidRPr="004A0EBB" w:rsidRDefault="002647C7" w:rsidP="004A0EBB">
                              <w:r w:rsidRPr="004A0EBB">
                                <w:rPr>
                                  <w:color w:val="FFFFFF"/>
                                  <w:sz w:val="16"/>
                                  <w:szCs w:val="16"/>
                                </w:rPr>
                                <w:t xml:space="preserve">Strategic </w:t>
                              </w:r>
                            </w:p>
                          </w:txbxContent>
                        </wps:txbx>
                        <wps:bodyPr rot="0" vert="horz" wrap="none" lIns="0" tIns="0" rIns="0" bIns="0" anchor="t" anchorCtr="0">
                          <a:spAutoFit/>
                        </wps:bodyPr>
                      </wps:wsp>
                      <wps:wsp>
                        <wps:cNvPr id="42" name="Rectangle 37"/>
                        <wps:cNvSpPr>
                          <a:spLocks noChangeArrowheads="1"/>
                        </wps:cNvSpPr>
                        <wps:spPr bwMode="auto">
                          <a:xfrm>
                            <a:off x="4079240" y="398145"/>
                            <a:ext cx="3276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56BE2" w14:textId="77777777" w:rsidR="002647C7" w:rsidRDefault="002647C7" w:rsidP="004A0EBB">
                              <w:proofErr w:type="gramStart"/>
                              <w:r w:rsidRPr="004A0EBB">
                                <w:rPr>
                                  <w:color w:val="FFFFFF"/>
                                  <w:sz w:val="16"/>
                                  <w:szCs w:val="16"/>
                                </w:rPr>
                                <w:t>partners</w:t>
                              </w:r>
                              <w:proofErr w:type="gramEnd"/>
                              <w:r>
                                <w:rPr>
                                  <w:rFonts w:ascii="Arial" w:hAnsi="Arial" w:cs="Arial"/>
                                  <w:color w:val="FFFFFF"/>
                                  <w:sz w:val="16"/>
                                  <w:szCs w:val="16"/>
                                </w:rPr>
                                <w:t xml:space="preserve"> </w:t>
                              </w:r>
                            </w:p>
                          </w:txbxContent>
                        </wps:txbx>
                        <wps:bodyPr rot="0" vert="horz" wrap="none" lIns="0" tIns="0" rIns="0" bIns="0" anchor="t" anchorCtr="0">
                          <a:spAutoFit/>
                        </wps:bodyPr>
                      </wps:wsp>
                      <wps:wsp>
                        <wps:cNvPr id="43" name="Rectangle 38"/>
                        <wps:cNvSpPr>
                          <a:spLocks noChangeArrowheads="1"/>
                        </wps:cNvSpPr>
                        <wps:spPr bwMode="auto">
                          <a:xfrm>
                            <a:off x="4004945" y="511175"/>
                            <a:ext cx="4743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8C22D" w14:textId="77777777" w:rsidR="002647C7" w:rsidRDefault="002647C7" w:rsidP="004A0EBB">
                              <w:proofErr w:type="gramStart"/>
                              <w:r w:rsidRPr="004A0EBB">
                                <w:rPr>
                                  <w:color w:val="FFFFFF"/>
                                  <w:sz w:val="16"/>
                                  <w:szCs w:val="16"/>
                                </w:rPr>
                                <w:t>mainstream</w:t>
                              </w:r>
                              <w:proofErr w:type="gramEnd"/>
                              <w:r>
                                <w:rPr>
                                  <w:rFonts w:ascii="Arial" w:hAnsi="Arial" w:cs="Arial"/>
                                  <w:color w:val="FFFFFF"/>
                                  <w:sz w:val="16"/>
                                  <w:szCs w:val="16"/>
                                </w:rPr>
                                <w:t xml:space="preserve"> </w:t>
                              </w:r>
                            </w:p>
                          </w:txbxContent>
                        </wps:txbx>
                        <wps:bodyPr rot="0" vert="horz" wrap="none" lIns="0" tIns="0" rIns="0" bIns="0" anchor="t" anchorCtr="0">
                          <a:spAutoFit/>
                        </wps:bodyPr>
                      </wps:wsp>
                      <wps:wsp>
                        <wps:cNvPr id="44" name="Rectangle 39"/>
                        <wps:cNvSpPr>
                          <a:spLocks noChangeArrowheads="1"/>
                        </wps:cNvSpPr>
                        <wps:spPr bwMode="auto">
                          <a:xfrm>
                            <a:off x="3978275" y="625475"/>
                            <a:ext cx="542290"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E0299" w14:textId="77777777" w:rsidR="002647C7" w:rsidRDefault="002647C7" w:rsidP="004A0EBB">
                              <w:proofErr w:type="gramStart"/>
                              <w:r w:rsidRPr="004A0EBB">
                                <w:rPr>
                                  <w:color w:val="FFFFFF"/>
                                  <w:sz w:val="16"/>
                                  <w:szCs w:val="16"/>
                                </w:rPr>
                                <w:t>environment</w:t>
                              </w:r>
                              <w:proofErr w:type="gramEnd"/>
                              <w:r>
                                <w:rPr>
                                  <w:rFonts w:ascii="Arial" w:hAnsi="Arial" w:cs="Arial"/>
                                  <w:color w:val="FFFFFF"/>
                                  <w:sz w:val="16"/>
                                  <w:szCs w:val="16"/>
                                </w:rPr>
                                <w:t xml:space="preserve">, </w:t>
                              </w:r>
                            </w:p>
                          </w:txbxContent>
                        </wps:txbx>
                        <wps:bodyPr rot="0" vert="horz" wrap="none" lIns="0" tIns="0" rIns="0" bIns="0" anchor="t" anchorCtr="0">
                          <a:spAutoFit/>
                        </wps:bodyPr>
                      </wps:wsp>
                      <wps:wsp>
                        <wps:cNvPr id="46" name="Rectangle 40"/>
                        <wps:cNvSpPr>
                          <a:spLocks noChangeArrowheads="1"/>
                        </wps:cNvSpPr>
                        <wps:spPr bwMode="auto">
                          <a:xfrm>
                            <a:off x="4088765" y="739140"/>
                            <a:ext cx="3048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6A803" w14:textId="77777777" w:rsidR="002647C7" w:rsidRDefault="002647C7" w:rsidP="004A0EBB">
                              <w:proofErr w:type="gramStart"/>
                              <w:r w:rsidRPr="004A0EBB">
                                <w:rPr>
                                  <w:color w:val="FFFFFF"/>
                                  <w:sz w:val="16"/>
                                  <w:szCs w:val="16"/>
                                </w:rPr>
                                <w:t>upscale</w:t>
                              </w:r>
                              <w:proofErr w:type="gramEnd"/>
                              <w:r>
                                <w:rPr>
                                  <w:rFonts w:ascii="Arial" w:hAnsi="Arial" w:cs="Arial"/>
                                  <w:color w:val="FFFFFF"/>
                                  <w:sz w:val="16"/>
                                  <w:szCs w:val="16"/>
                                </w:rPr>
                                <w:t xml:space="preserve"> </w:t>
                              </w:r>
                            </w:p>
                          </w:txbxContent>
                        </wps:txbx>
                        <wps:bodyPr rot="0" vert="horz" wrap="none" lIns="0" tIns="0" rIns="0" bIns="0" anchor="t" anchorCtr="0">
                          <a:spAutoFit/>
                        </wps:bodyPr>
                      </wps:wsp>
                      <wps:wsp>
                        <wps:cNvPr id="47" name="Rectangle 41"/>
                        <wps:cNvSpPr>
                          <a:spLocks noChangeArrowheads="1"/>
                        </wps:cNvSpPr>
                        <wps:spPr bwMode="auto">
                          <a:xfrm>
                            <a:off x="4112895" y="852805"/>
                            <a:ext cx="2654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83B4E" w14:textId="77777777" w:rsidR="002647C7" w:rsidRDefault="002647C7" w:rsidP="004A0EBB">
                              <w:proofErr w:type="gramStart"/>
                              <w:r w:rsidRPr="004A0EBB">
                                <w:rPr>
                                  <w:color w:val="FFFFFF"/>
                                  <w:sz w:val="16"/>
                                  <w:szCs w:val="16"/>
                                </w:rPr>
                                <w:t>results</w:t>
                              </w:r>
                              <w:proofErr w:type="gramEnd"/>
                              <w:r>
                                <w:rPr>
                                  <w:rFonts w:ascii="Arial" w:hAnsi="Arial" w:cs="Arial"/>
                                  <w:color w:val="FFFFFF"/>
                                  <w:sz w:val="16"/>
                                  <w:szCs w:val="16"/>
                                </w:rPr>
                                <w:t xml:space="preserve"> </w:t>
                              </w:r>
                            </w:p>
                          </w:txbxContent>
                        </wps:txbx>
                        <wps:bodyPr rot="0" vert="horz" wrap="none" lIns="0" tIns="0" rIns="0" bIns="0" anchor="t" anchorCtr="0">
                          <a:spAutoFit/>
                        </wps:bodyPr>
                      </wps:wsp>
                      <wps:wsp>
                        <wps:cNvPr id="48" name="Rectangle 42"/>
                        <wps:cNvSpPr>
                          <a:spLocks noChangeArrowheads="1"/>
                        </wps:cNvSpPr>
                        <wps:spPr bwMode="auto">
                          <a:xfrm>
                            <a:off x="532130" y="1425575"/>
                            <a:ext cx="2657475" cy="122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43"/>
                        <wps:cNvSpPr>
                          <a:spLocks noChangeArrowheads="1"/>
                        </wps:cNvSpPr>
                        <wps:spPr bwMode="auto">
                          <a:xfrm>
                            <a:off x="581660" y="1456055"/>
                            <a:ext cx="199136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7EC5C" w14:textId="77777777" w:rsidR="002647C7" w:rsidRPr="004A0EBB" w:rsidRDefault="002647C7" w:rsidP="004A0EBB">
                              <w:r w:rsidRPr="004A0EBB">
                                <w:rPr>
                                  <w:b/>
                                  <w:bCs/>
                                  <w:color w:val="800000"/>
                                  <w:sz w:val="18"/>
                                  <w:szCs w:val="18"/>
                                </w:rPr>
                                <w:t>Leveraging impact through partnerships</w:t>
                              </w:r>
                            </w:p>
                          </w:txbxContent>
                        </wps:txbx>
                        <wps:bodyPr rot="0" vert="horz" wrap="none" lIns="0" tIns="0" rIns="0" bIns="0" anchor="t" anchorCtr="0">
                          <a:spAutoFit/>
                        </wps:bodyPr>
                      </wps:wsp>
                      <wps:wsp>
                        <wps:cNvPr id="50" name="Rectangle 44"/>
                        <wps:cNvSpPr>
                          <a:spLocks noChangeArrowheads="1"/>
                        </wps:cNvSpPr>
                        <wps:spPr bwMode="auto">
                          <a:xfrm>
                            <a:off x="654685" y="570230"/>
                            <a:ext cx="1471930" cy="163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45"/>
                        <wps:cNvSpPr>
                          <a:spLocks noChangeArrowheads="1"/>
                        </wps:cNvSpPr>
                        <wps:spPr bwMode="auto">
                          <a:xfrm>
                            <a:off x="703983" y="600957"/>
                            <a:ext cx="180022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37B23" w14:textId="3AF655AC" w:rsidR="002647C7" w:rsidRPr="004A0EBB" w:rsidRDefault="002647C7" w:rsidP="004A0EBB">
                              <w:r w:rsidRPr="004A0EBB">
                                <w:rPr>
                                  <w:b/>
                                  <w:bCs/>
                                  <w:color w:val="800000"/>
                                  <w:sz w:val="18"/>
                                  <w:szCs w:val="18"/>
                                </w:rPr>
                                <w:t>Promoting U</w:t>
                              </w:r>
                              <w:r>
                                <w:rPr>
                                  <w:b/>
                                  <w:bCs/>
                                  <w:color w:val="800000"/>
                                  <w:sz w:val="18"/>
                                  <w:szCs w:val="18"/>
                                </w:rPr>
                                <w:t xml:space="preserve">nited </w:t>
                              </w:r>
                              <w:r w:rsidRPr="004A0EBB">
                                <w:rPr>
                                  <w:b/>
                                  <w:bCs/>
                                  <w:color w:val="800000"/>
                                  <w:sz w:val="18"/>
                                  <w:szCs w:val="18"/>
                                </w:rPr>
                                <w:t>N</w:t>
                              </w:r>
                              <w:r>
                                <w:rPr>
                                  <w:b/>
                                  <w:bCs/>
                                  <w:color w:val="800000"/>
                                  <w:sz w:val="18"/>
                                  <w:szCs w:val="18"/>
                                </w:rPr>
                                <w:t>ations</w:t>
                              </w:r>
                              <w:r w:rsidRPr="004A0EBB">
                                <w:rPr>
                                  <w:b/>
                                  <w:bCs/>
                                  <w:color w:val="800000"/>
                                  <w:sz w:val="18"/>
                                  <w:szCs w:val="18"/>
                                </w:rPr>
                                <w:t xml:space="preserve"> coherence</w:t>
                              </w:r>
                            </w:p>
                          </w:txbxContent>
                        </wps:txbx>
                        <wps:bodyPr rot="0" vert="horz" wrap="none" lIns="0" tIns="0" rIns="0" bIns="0" anchor="t" anchorCtr="0">
                          <a:spAutoFit/>
                        </wps:bodyPr>
                      </wps:wsp>
                      <wps:wsp>
                        <wps:cNvPr id="52" name="Rectangle 46"/>
                        <wps:cNvSpPr>
                          <a:spLocks noChangeArrowheads="1"/>
                        </wps:cNvSpPr>
                        <wps:spPr bwMode="auto">
                          <a:xfrm>
                            <a:off x="2044530" y="733306"/>
                            <a:ext cx="1132747" cy="325874"/>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47"/>
                        <wps:cNvSpPr>
                          <a:spLocks noChangeArrowheads="1"/>
                        </wps:cNvSpPr>
                        <wps:spPr bwMode="auto">
                          <a:xfrm>
                            <a:off x="2090424" y="782302"/>
                            <a:ext cx="6184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7AEFB" w14:textId="14E8BB1E" w:rsidR="002647C7" w:rsidRDefault="002647C7" w:rsidP="004A0EBB">
                              <w:r w:rsidRPr="004A0EBB">
                                <w:rPr>
                                  <w:color w:val="080808"/>
                                  <w:sz w:val="16"/>
                                  <w:szCs w:val="16"/>
                                </w:rPr>
                                <w:t>U</w:t>
                              </w:r>
                              <w:r>
                                <w:rPr>
                                  <w:color w:val="080808"/>
                                  <w:sz w:val="16"/>
                                  <w:szCs w:val="16"/>
                                </w:rPr>
                                <w:t xml:space="preserve">nited </w:t>
                              </w:r>
                              <w:r w:rsidRPr="004A0EBB">
                                <w:rPr>
                                  <w:color w:val="080808"/>
                                  <w:sz w:val="16"/>
                                  <w:szCs w:val="16"/>
                                </w:rPr>
                                <w:t>N</w:t>
                              </w:r>
                              <w:r>
                                <w:rPr>
                                  <w:color w:val="080808"/>
                                  <w:sz w:val="16"/>
                                  <w:szCs w:val="16"/>
                                </w:rPr>
                                <w:t xml:space="preserve">ations </w:t>
                              </w:r>
                            </w:p>
                          </w:txbxContent>
                        </wps:txbx>
                        <wps:bodyPr rot="0" vert="horz" wrap="none" lIns="0" tIns="0" rIns="0" bIns="0" anchor="t" anchorCtr="0">
                          <a:spAutoFit/>
                        </wps:bodyPr>
                      </wps:wsp>
                      <wps:wsp>
                        <wps:cNvPr id="54" name="Rectangle 48"/>
                        <wps:cNvSpPr>
                          <a:spLocks noChangeArrowheads="1"/>
                        </wps:cNvSpPr>
                        <wps:spPr bwMode="auto">
                          <a:xfrm>
                            <a:off x="2090424" y="892962"/>
                            <a:ext cx="10414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08EAE" w14:textId="3F5F34B5" w:rsidR="002647C7" w:rsidRDefault="002647C7" w:rsidP="004A0EBB">
                              <w:proofErr w:type="gramStart"/>
                              <w:r>
                                <w:rPr>
                                  <w:sz w:val="16"/>
                                  <w:szCs w:val="16"/>
                                </w:rPr>
                                <w:t>coordination</w:t>
                              </w:r>
                              <w:proofErr w:type="gramEnd"/>
                              <w:r>
                                <w:rPr>
                                  <w:sz w:val="16"/>
                                  <w:szCs w:val="16"/>
                                </w:rPr>
                                <w:t xml:space="preserve"> m</w:t>
                              </w:r>
                              <w:r w:rsidRPr="004A0EBB">
                                <w:rPr>
                                  <w:sz w:val="16"/>
                                  <w:szCs w:val="16"/>
                                </w:rPr>
                                <w:t>echanisms</w:t>
                              </w:r>
                              <w:r>
                                <w:rPr>
                                  <w:rFonts w:ascii="Arial" w:hAnsi="Arial" w:cs="Arial"/>
                                  <w:color w:val="080808"/>
                                  <w:sz w:val="16"/>
                                  <w:szCs w:val="16"/>
                                </w:rPr>
                                <w:t xml:space="preserve"> </w:t>
                              </w:r>
                            </w:p>
                          </w:txbxContent>
                        </wps:txbx>
                        <wps:bodyPr rot="0" vert="horz" wrap="none" lIns="0" tIns="0" rIns="0" bIns="0" anchor="t" anchorCtr="0">
                          <a:spAutoFit/>
                        </wps:bodyPr>
                      </wps:wsp>
                      <wps:wsp>
                        <wps:cNvPr id="55" name="Freeform 49"/>
                        <wps:cNvSpPr>
                          <a:spLocks/>
                        </wps:cNvSpPr>
                        <wps:spPr bwMode="auto">
                          <a:xfrm>
                            <a:off x="3177278" y="599978"/>
                            <a:ext cx="426685" cy="255864"/>
                          </a:xfrm>
                          <a:custGeom>
                            <a:avLst/>
                            <a:gdLst>
                              <a:gd name="T0" fmla="*/ 577 w 805"/>
                              <a:gd name="T1" fmla="*/ 56 h 470"/>
                              <a:gd name="T2" fmla="*/ 592 w 805"/>
                              <a:gd name="T3" fmla="*/ 84 h 470"/>
                              <a:gd name="T4" fmla="*/ 0 w 805"/>
                              <a:gd name="T5" fmla="*/ 416 h 470"/>
                              <a:gd name="T6" fmla="*/ 30 w 805"/>
                              <a:gd name="T7" fmla="*/ 470 h 470"/>
                              <a:gd name="T8" fmla="*/ 623 w 805"/>
                              <a:gd name="T9" fmla="*/ 137 h 470"/>
                              <a:gd name="T10" fmla="*/ 638 w 805"/>
                              <a:gd name="T11" fmla="*/ 165 h 470"/>
                              <a:gd name="T12" fmla="*/ 805 w 805"/>
                              <a:gd name="T13" fmla="*/ 0 h 470"/>
                              <a:gd name="T14" fmla="*/ 577 w 805"/>
                              <a:gd name="T15" fmla="*/ 56 h 4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05" h="470">
                                <a:moveTo>
                                  <a:pt x="577" y="56"/>
                                </a:moveTo>
                                <a:lnTo>
                                  <a:pt x="592" y="84"/>
                                </a:lnTo>
                                <a:lnTo>
                                  <a:pt x="0" y="416"/>
                                </a:lnTo>
                                <a:lnTo>
                                  <a:pt x="30" y="470"/>
                                </a:lnTo>
                                <a:lnTo>
                                  <a:pt x="623" y="137"/>
                                </a:lnTo>
                                <a:lnTo>
                                  <a:pt x="638" y="165"/>
                                </a:lnTo>
                                <a:lnTo>
                                  <a:pt x="805" y="0"/>
                                </a:lnTo>
                                <a:lnTo>
                                  <a:pt x="577" y="56"/>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0"/>
                        <wps:cNvSpPr>
                          <a:spLocks/>
                        </wps:cNvSpPr>
                        <wps:spPr bwMode="auto">
                          <a:xfrm>
                            <a:off x="2658110" y="1670050"/>
                            <a:ext cx="184785" cy="81280"/>
                          </a:xfrm>
                          <a:custGeom>
                            <a:avLst/>
                            <a:gdLst>
                              <a:gd name="T0" fmla="*/ 219 w 291"/>
                              <a:gd name="T1" fmla="*/ 0 h 128"/>
                              <a:gd name="T2" fmla="*/ 219 w 291"/>
                              <a:gd name="T3" fmla="*/ 32 h 128"/>
                              <a:gd name="T4" fmla="*/ 0 w 291"/>
                              <a:gd name="T5" fmla="*/ 32 h 128"/>
                              <a:gd name="T6" fmla="*/ 0 w 291"/>
                              <a:gd name="T7" fmla="*/ 96 h 128"/>
                              <a:gd name="T8" fmla="*/ 219 w 291"/>
                              <a:gd name="T9" fmla="*/ 96 h 128"/>
                              <a:gd name="T10" fmla="*/ 219 w 291"/>
                              <a:gd name="T11" fmla="*/ 128 h 128"/>
                              <a:gd name="T12" fmla="*/ 291 w 291"/>
                              <a:gd name="T13" fmla="*/ 64 h 128"/>
                              <a:gd name="T14" fmla="*/ 219 w 291"/>
                              <a:gd name="T15" fmla="*/ 0 h 1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 h="128">
                                <a:moveTo>
                                  <a:pt x="219" y="0"/>
                                </a:moveTo>
                                <a:lnTo>
                                  <a:pt x="219" y="32"/>
                                </a:lnTo>
                                <a:lnTo>
                                  <a:pt x="0" y="32"/>
                                </a:lnTo>
                                <a:lnTo>
                                  <a:pt x="0" y="96"/>
                                </a:lnTo>
                                <a:lnTo>
                                  <a:pt x="219" y="96"/>
                                </a:lnTo>
                                <a:lnTo>
                                  <a:pt x="219" y="128"/>
                                </a:lnTo>
                                <a:lnTo>
                                  <a:pt x="291" y="64"/>
                                </a:lnTo>
                                <a:lnTo>
                                  <a:pt x="219" y="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51"/>
                        <wps:cNvSpPr>
                          <a:spLocks/>
                        </wps:cNvSpPr>
                        <wps:spPr bwMode="auto">
                          <a:xfrm>
                            <a:off x="50165" y="529590"/>
                            <a:ext cx="612775" cy="1995170"/>
                          </a:xfrm>
                          <a:custGeom>
                            <a:avLst/>
                            <a:gdLst>
                              <a:gd name="T0" fmla="*/ 965 w 965"/>
                              <a:gd name="T1" fmla="*/ 449 h 3142"/>
                              <a:gd name="T2" fmla="*/ 724 w 965"/>
                              <a:gd name="T3" fmla="*/ 449 h 3142"/>
                              <a:gd name="T4" fmla="*/ 724 w 965"/>
                              <a:gd name="T5" fmla="*/ 3142 h 3142"/>
                              <a:gd name="T6" fmla="*/ 241 w 965"/>
                              <a:gd name="T7" fmla="*/ 3142 h 3142"/>
                              <a:gd name="T8" fmla="*/ 241 w 965"/>
                              <a:gd name="T9" fmla="*/ 449 h 3142"/>
                              <a:gd name="T10" fmla="*/ 0 w 965"/>
                              <a:gd name="T11" fmla="*/ 449 h 3142"/>
                              <a:gd name="T12" fmla="*/ 483 w 965"/>
                              <a:gd name="T13" fmla="*/ 0 h 3142"/>
                              <a:gd name="T14" fmla="*/ 965 w 965"/>
                              <a:gd name="T15" fmla="*/ 449 h 314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5" h="3142">
                                <a:moveTo>
                                  <a:pt x="965" y="449"/>
                                </a:moveTo>
                                <a:lnTo>
                                  <a:pt x="724" y="449"/>
                                </a:lnTo>
                                <a:lnTo>
                                  <a:pt x="724" y="3142"/>
                                </a:lnTo>
                                <a:lnTo>
                                  <a:pt x="241" y="3142"/>
                                </a:lnTo>
                                <a:lnTo>
                                  <a:pt x="241" y="449"/>
                                </a:lnTo>
                                <a:lnTo>
                                  <a:pt x="0" y="449"/>
                                </a:lnTo>
                                <a:lnTo>
                                  <a:pt x="483" y="0"/>
                                </a:lnTo>
                                <a:lnTo>
                                  <a:pt x="965" y="449"/>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 name="Freeform 54"/>
                        <wps:cNvSpPr>
                          <a:spLocks/>
                        </wps:cNvSpPr>
                        <wps:spPr bwMode="auto">
                          <a:xfrm>
                            <a:off x="476250" y="814705"/>
                            <a:ext cx="1445895" cy="244475"/>
                          </a:xfrm>
                          <a:custGeom>
                            <a:avLst/>
                            <a:gdLst>
                              <a:gd name="T0" fmla="*/ 0 w 14400"/>
                              <a:gd name="T1" fmla="*/ 2400 h 2400"/>
                              <a:gd name="T2" fmla="*/ 0 w 14400"/>
                              <a:gd name="T3" fmla="*/ 1350 h 2400"/>
                              <a:gd name="T4" fmla="*/ 970 w 14400"/>
                              <a:gd name="T5" fmla="*/ 300 h 2400"/>
                              <a:gd name="T6" fmla="*/ 13847 w 14400"/>
                              <a:gd name="T7" fmla="*/ 300 h 2400"/>
                              <a:gd name="T8" fmla="*/ 13847 w 14400"/>
                              <a:gd name="T9" fmla="*/ 0 h 2400"/>
                              <a:gd name="T10" fmla="*/ 14400 w 14400"/>
                              <a:gd name="T11" fmla="*/ 600 h 2400"/>
                              <a:gd name="T12" fmla="*/ 13847 w 14400"/>
                              <a:gd name="T13" fmla="*/ 1200 h 2400"/>
                              <a:gd name="T14" fmla="*/ 13847 w 14400"/>
                              <a:gd name="T15" fmla="*/ 900 h 2400"/>
                              <a:gd name="T16" fmla="*/ 970 w 14400"/>
                              <a:gd name="T17" fmla="*/ 900 h 2400"/>
                              <a:gd name="T18" fmla="*/ 554 w 14400"/>
                              <a:gd name="T19" fmla="*/ 1350 h 2400"/>
                              <a:gd name="T20" fmla="*/ 554 w 14400"/>
                              <a:gd name="T21" fmla="*/ 2400 h 2400"/>
                              <a:gd name="T22" fmla="*/ 0 w 14400"/>
                              <a:gd name="T23" fmla="*/ 2400 h 2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400" h="2400">
                                <a:moveTo>
                                  <a:pt x="0" y="2400"/>
                                </a:moveTo>
                                <a:lnTo>
                                  <a:pt x="0" y="1350"/>
                                </a:lnTo>
                                <a:cubicBezTo>
                                  <a:pt x="0" y="771"/>
                                  <a:pt x="434" y="300"/>
                                  <a:pt x="970" y="300"/>
                                </a:cubicBezTo>
                                <a:lnTo>
                                  <a:pt x="13847" y="300"/>
                                </a:lnTo>
                                <a:lnTo>
                                  <a:pt x="13847" y="0"/>
                                </a:lnTo>
                                <a:lnTo>
                                  <a:pt x="14400" y="600"/>
                                </a:lnTo>
                                <a:lnTo>
                                  <a:pt x="13847" y="1200"/>
                                </a:lnTo>
                                <a:lnTo>
                                  <a:pt x="13847" y="900"/>
                                </a:lnTo>
                                <a:lnTo>
                                  <a:pt x="970" y="900"/>
                                </a:lnTo>
                                <a:cubicBezTo>
                                  <a:pt x="740" y="900"/>
                                  <a:pt x="554" y="1102"/>
                                  <a:pt x="554" y="1350"/>
                                </a:cubicBezTo>
                                <a:lnTo>
                                  <a:pt x="554" y="2400"/>
                                </a:lnTo>
                                <a:lnTo>
                                  <a:pt x="0" y="240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545" name="Freeform 55"/>
                        <wps:cNvSpPr>
                          <a:spLocks/>
                        </wps:cNvSpPr>
                        <wps:spPr bwMode="auto">
                          <a:xfrm>
                            <a:off x="327660" y="203835"/>
                            <a:ext cx="1594485" cy="396240"/>
                          </a:xfrm>
                          <a:custGeom>
                            <a:avLst/>
                            <a:gdLst>
                              <a:gd name="T0" fmla="*/ 0 w 15600"/>
                              <a:gd name="T1" fmla="*/ 3200 h 3200"/>
                              <a:gd name="T2" fmla="*/ 0 w 15600"/>
                              <a:gd name="T3" fmla="*/ 1800 h 3200"/>
                              <a:gd name="T4" fmla="*/ 1400 w 15600"/>
                              <a:gd name="T5" fmla="*/ 400 h 3200"/>
                              <a:gd name="T6" fmla="*/ 14800 w 15600"/>
                              <a:gd name="T7" fmla="*/ 400 h 3200"/>
                              <a:gd name="T8" fmla="*/ 14800 w 15600"/>
                              <a:gd name="T9" fmla="*/ 0 h 3200"/>
                              <a:gd name="T10" fmla="*/ 15600 w 15600"/>
                              <a:gd name="T11" fmla="*/ 800 h 3200"/>
                              <a:gd name="T12" fmla="*/ 14800 w 15600"/>
                              <a:gd name="T13" fmla="*/ 1600 h 3200"/>
                              <a:gd name="T14" fmla="*/ 14800 w 15600"/>
                              <a:gd name="T15" fmla="*/ 1200 h 3200"/>
                              <a:gd name="T16" fmla="*/ 1400 w 15600"/>
                              <a:gd name="T17" fmla="*/ 1200 h 3200"/>
                              <a:gd name="T18" fmla="*/ 800 w 15600"/>
                              <a:gd name="T19" fmla="*/ 1800 h 3200"/>
                              <a:gd name="T20" fmla="*/ 800 w 15600"/>
                              <a:gd name="T21" fmla="*/ 3200 h 3200"/>
                              <a:gd name="T22" fmla="*/ 0 w 15600"/>
                              <a:gd name="T23" fmla="*/ 3200 h 3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600" h="3200">
                                <a:moveTo>
                                  <a:pt x="0" y="3200"/>
                                </a:moveTo>
                                <a:lnTo>
                                  <a:pt x="0" y="1800"/>
                                </a:lnTo>
                                <a:cubicBezTo>
                                  <a:pt x="0" y="1027"/>
                                  <a:pt x="627" y="400"/>
                                  <a:pt x="1400" y="400"/>
                                </a:cubicBezTo>
                                <a:lnTo>
                                  <a:pt x="14800" y="400"/>
                                </a:lnTo>
                                <a:lnTo>
                                  <a:pt x="14800" y="0"/>
                                </a:lnTo>
                                <a:lnTo>
                                  <a:pt x="15600" y="800"/>
                                </a:lnTo>
                                <a:lnTo>
                                  <a:pt x="14800" y="1600"/>
                                </a:lnTo>
                                <a:lnTo>
                                  <a:pt x="14800" y="1200"/>
                                </a:lnTo>
                                <a:lnTo>
                                  <a:pt x="1400" y="1200"/>
                                </a:lnTo>
                                <a:cubicBezTo>
                                  <a:pt x="1069" y="1200"/>
                                  <a:pt x="800" y="1469"/>
                                  <a:pt x="800" y="1800"/>
                                </a:cubicBezTo>
                                <a:lnTo>
                                  <a:pt x="800" y="3200"/>
                                </a:lnTo>
                                <a:lnTo>
                                  <a:pt x="0" y="320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549" name="Freeform 56"/>
                        <wps:cNvSpPr>
                          <a:spLocks/>
                        </wps:cNvSpPr>
                        <wps:spPr bwMode="auto">
                          <a:xfrm>
                            <a:off x="476250" y="1670050"/>
                            <a:ext cx="1241425" cy="203835"/>
                          </a:xfrm>
                          <a:custGeom>
                            <a:avLst/>
                            <a:gdLst>
                              <a:gd name="T0" fmla="*/ 0 w 12400"/>
                              <a:gd name="T1" fmla="*/ 2000 h 2000"/>
                              <a:gd name="T2" fmla="*/ 0 w 12400"/>
                              <a:gd name="T3" fmla="*/ 1125 h 2000"/>
                              <a:gd name="T4" fmla="*/ 798 w 12400"/>
                              <a:gd name="T5" fmla="*/ 250 h 2000"/>
                              <a:gd name="T6" fmla="*/ 11945 w 12400"/>
                              <a:gd name="T7" fmla="*/ 250 h 2000"/>
                              <a:gd name="T8" fmla="*/ 11945 w 12400"/>
                              <a:gd name="T9" fmla="*/ 0 h 2000"/>
                              <a:gd name="T10" fmla="*/ 12400 w 12400"/>
                              <a:gd name="T11" fmla="*/ 500 h 2000"/>
                              <a:gd name="T12" fmla="*/ 11945 w 12400"/>
                              <a:gd name="T13" fmla="*/ 1000 h 2000"/>
                              <a:gd name="T14" fmla="*/ 11945 w 12400"/>
                              <a:gd name="T15" fmla="*/ 750 h 2000"/>
                              <a:gd name="T16" fmla="*/ 798 w 12400"/>
                              <a:gd name="T17" fmla="*/ 750 h 2000"/>
                              <a:gd name="T18" fmla="*/ 456 w 12400"/>
                              <a:gd name="T19" fmla="*/ 1125 h 2000"/>
                              <a:gd name="T20" fmla="*/ 456 w 12400"/>
                              <a:gd name="T21" fmla="*/ 2000 h 2000"/>
                              <a:gd name="T22" fmla="*/ 0 w 12400"/>
                              <a:gd name="T23" fmla="*/ 2000 h 2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400" h="2000">
                                <a:moveTo>
                                  <a:pt x="0" y="2000"/>
                                </a:moveTo>
                                <a:lnTo>
                                  <a:pt x="0" y="1125"/>
                                </a:lnTo>
                                <a:cubicBezTo>
                                  <a:pt x="0" y="642"/>
                                  <a:pt x="358" y="250"/>
                                  <a:pt x="798" y="250"/>
                                </a:cubicBezTo>
                                <a:lnTo>
                                  <a:pt x="11945" y="250"/>
                                </a:lnTo>
                                <a:lnTo>
                                  <a:pt x="11945" y="0"/>
                                </a:lnTo>
                                <a:lnTo>
                                  <a:pt x="12400" y="500"/>
                                </a:lnTo>
                                <a:lnTo>
                                  <a:pt x="11945" y="1000"/>
                                </a:lnTo>
                                <a:lnTo>
                                  <a:pt x="11945" y="750"/>
                                </a:lnTo>
                                <a:lnTo>
                                  <a:pt x="798" y="750"/>
                                </a:lnTo>
                                <a:cubicBezTo>
                                  <a:pt x="609" y="750"/>
                                  <a:pt x="456" y="918"/>
                                  <a:pt x="456" y="1125"/>
                                </a:cubicBezTo>
                                <a:lnTo>
                                  <a:pt x="456" y="2000"/>
                                </a:lnTo>
                                <a:lnTo>
                                  <a:pt x="0" y="200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552" name="Freeform 57"/>
                        <wps:cNvSpPr>
                          <a:spLocks/>
                        </wps:cNvSpPr>
                        <wps:spPr bwMode="auto">
                          <a:xfrm>
                            <a:off x="532130" y="2240280"/>
                            <a:ext cx="4375150" cy="203835"/>
                          </a:xfrm>
                          <a:custGeom>
                            <a:avLst/>
                            <a:gdLst>
                              <a:gd name="T0" fmla="*/ 22200 w 22200"/>
                              <a:gd name="T1" fmla="*/ 0 h 1000"/>
                              <a:gd name="T2" fmla="*/ 22200 w 22200"/>
                              <a:gd name="T3" fmla="*/ 438 h 1000"/>
                              <a:gd name="T4" fmla="*/ 22200 w 22200"/>
                              <a:gd name="T5" fmla="*/ 438 h 1000"/>
                              <a:gd name="T6" fmla="*/ 19936 w 22200"/>
                              <a:gd name="T7" fmla="*/ 875 h 1000"/>
                              <a:gd name="T8" fmla="*/ 1295 w 22200"/>
                              <a:gd name="T9" fmla="*/ 875 h 1000"/>
                              <a:gd name="T10" fmla="*/ 1295 w 22200"/>
                              <a:gd name="T11" fmla="*/ 1000 h 1000"/>
                              <a:gd name="T12" fmla="*/ 0 w 22200"/>
                              <a:gd name="T13" fmla="*/ 750 h 1000"/>
                              <a:gd name="T14" fmla="*/ 1295 w 22200"/>
                              <a:gd name="T15" fmla="*/ 500 h 1000"/>
                              <a:gd name="T16" fmla="*/ 1295 w 22200"/>
                              <a:gd name="T17" fmla="*/ 625 h 1000"/>
                              <a:gd name="T18" fmla="*/ 19936 w 22200"/>
                              <a:gd name="T19" fmla="*/ 625 h 1000"/>
                              <a:gd name="T20" fmla="*/ 19936 w 22200"/>
                              <a:gd name="T21" fmla="*/ 625 h 1000"/>
                              <a:gd name="T22" fmla="*/ 20906 w 22200"/>
                              <a:gd name="T23" fmla="*/ 438 h 1000"/>
                              <a:gd name="T24" fmla="*/ 20906 w 22200"/>
                              <a:gd name="T25" fmla="*/ 0 h 1000"/>
                              <a:gd name="T26" fmla="*/ 22200 w 22200"/>
                              <a:gd name="T27" fmla="*/ 0 h 1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200" h="1000">
                                <a:moveTo>
                                  <a:pt x="22200" y="0"/>
                                </a:moveTo>
                                <a:lnTo>
                                  <a:pt x="22200" y="438"/>
                                </a:lnTo>
                                <a:lnTo>
                                  <a:pt x="22200" y="438"/>
                                </a:lnTo>
                                <a:cubicBezTo>
                                  <a:pt x="22200" y="680"/>
                                  <a:pt x="21186" y="875"/>
                                  <a:pt x="19936" y="875"/>
                                </a:cubicBezTo>
                                <a:lnTo>
                                  <a:pt x="1295" y="875"/>
                                </a:lnTo>
                                <a:lnTo>
                                  <a:pt x="1295" y="1000"/>
                                </a:lnTo>
                                <a:lnTo>
                                  <a:pt x="0" y="750"/>
                                </a:lnTo>
                                <a:lnTo>
                                  <a:pt x="1295" y="500"/>
                                </a:lnTo>
                                <a:lnTo>
                                  <a:pt x="1295" y="625"/>
                                </a:lnTo>
                                <a:lnTo>
                                  <a:pt x="19936" y="625"/>
                                </a:lnTo>
                                <a:lnTo>
                                  <a:pt x="19936" y="625"/>
                                </a:lnTo>
                                <a:cubicBezTo>
                                  <a:pt x="20472" y="625"/>
                                  <a:pt x="20906" y="542"/>
                                  <a:pt x="20906" y="438"/>
                                </a:cubicBezTo>
                                <a:lnTo>
                                  <a:pt x="20906" y="0"/>
                                </a:lnTo>
                                <a:lnTo>
                                  <a:pt x="22200" y="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563" name="Freeform 58"/>
                        <wps:cNvSpPr>
                          <a:spLocks/>
                        </wps:cNvSpPr>
                        <wps:spPr bwMode="auto">
                          <a:xfrm>
                            <a:off x="4784725" y="610870"/>
                            <a:ext cx="122555" cy="1588770"/>
                          </a:xfrm>
                          <a:custGeom>
                            <a:avLst/>
                            <a:gdLst>
                              <a:gd name="T0" fmla="*/ 193 w 193"/>
                              <a:gd name="T1" fmla="*/ 1877 h 2502"/>
                              <a:gd name="T2" fmla="*/ 145 w 193"/>
                              <a:gd name="T3" fmla="*/ 1877 h 2502"/>
                              <a:gd name="T4" fmla="*/ 145 w 193"/>
                              <a:gd name="T5" fmla="*/ 0 h 2502"/>
                              <a:gd name="T6" fmla="*/ 48 w 193"/>
                              <a:gd name="T7" fmla="*/ 0 h 2502"/>
                              <a:gd name="T8" fmla="*/ 48 w 193"/>
                              <a:gd name="T9" fmla="*/ 1877 h 2502"/>
                              <a:gd name="T10" fmla="*/ 0 w 193"/>
                              <a:gd name="T11" fmla="*/ 1877 h 2502"/>
                              <a:gd name="T12" fmla="*/ 96 w 193"/>
                              <a:gd name="T13" fmla="*/ 2502 h 2502"/>
                              <a:gd name="T14" fmla="*/ 193 w 193"/>
                              <a:gd name="T15" fmla="*/ 1877 h 250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 h="2502">
                                <a:moveTo>
                                  <a:pt x="193" y="1877"/>
                                </a:moveTo>
                                <a:lnTo>
                                  <a:pt x="145" y="1877"/>
                                </a:lnTo>
                                <a:lnTo>
                                  <a:pt x="145" y="0"/>
                                </a:lnTo>
                                <a:lnTo>
                                  <a:pt x="48" y="0"/>
                                </a:lnTo>
                                <a:lnTo>
                                  <a:pt x="48" y="1877"/>
                                </a:lnTo>
                                <a:lnTo>
                                  <a:pt x="0" y="1877"/>
                                </a:lnTo>
                                <a:lnTo>
                                  <a:pt x="96" y="2502"/>
                                </a:lnTo>
                                <a:lnTo>
                                  <a:pt x="193" y="1877"/>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566" o:spid="_x0000_s1212" editas="canvas" style="position:absolute;left:0;text-align:left;margin-left:34.9pt;margin-top:.8pt;width:442.5pt;height:226.5pt;z-index:251699200" coordsize="56197,28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">
                <v:shape id="_x0000_s1213" type="#_x0000_t75" style="position:absolute;width:56197;height:28765;visibility:visible;mso-wrap-style:square">
                  <v:fill o:detectmouseclick="t"/>
                  <v:path o:connecttype="none"/>
                </v:shape>
                <v:rect id="Rectangle 4" o:spid="_x0000_s1214" style="position:absolute;left:38442;top:15887;width:8992;height:5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svMMA&#10;AADeAAAADwAAAGRycy9kb3ducmV2LnhtbERPTWvCQBC9F/oflin0VjdNpWh0laAURPDQtN6H7JhN&#10;mp0N2TXGf98VBG/zeJ+zXI+2FQP1vnas4H2SgCAuna65UvD78/U2A+EDssbWMSm4kof16vlpiZl2&#10;F/6moQiViCHsM1RgQugyKX1pyKKfuI44cifXWwwR9pXUPV5iuG1lmiSf0mLNscFgRxtD5V9xtgqa&#10;c35smuFQ5nszLYYZunDd7pR6fRnzBYhAY3iI7+6djvPTj3QOt3fiD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svMMAAADeAAAADwAAAAAAAAAAAAAAAACYAgAAZHJzL2Rv&#10;d25yZXYueG1sUEsFBgAAAAAEAAQA9QAAAIgDAAAAAA==&#10;" fillcolor="#a1bbdb" stroked="f"/>
                <v:rect id="Rectangle 5" o:spid="_x0000_s1215" style="position:absolute;left:38938;top:16198;width:7931;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9nsUA&#10;AADeAAAADwAAAGRycy9kb3ducmV2LnhtbESPzWoDMQyE74W+g1Ght8abDZSwjRNCIJCUXrLpA4i1&#10;9ofY8mI72e3bV4dCbxIazcy32c3eqQfFNAQ2sFwUoIibYAfuDHxfj29rUCkjW3SBycAPJdhtn582&#10;WNkw8YUede6UmHCq0ECf81hpnZqePKZFGInl1oboMcsaO20jTmLunS6L4l17HFgSehzp0FNzq+/e&#10;gL7Wx2ldu1iEz7L9cufTpaVgzOvLvP8AlWnO/+K/75OV+uVqJQCCIzPo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f72exQAAAN4AAAAPAAAAAAAAAAAAAAAAAJgCAABkcnMv&#10;ZG93bnJldi54bWxQSwUGAAAAAAQABAD1AAAAigMAAAAA&#10;" filled="f" stroked="f">
                  <v:textbox style="mso-fit-shape-to-text:t" inset="0,0,0,0">
                    <w:txbxContent>
                      <w:p w14:paraId="29D14593" w14:textId="77777777" w:rsidR="002647C7" w:rsidRPr="004A0EBB" w:rsidRDefault="002647C7" w:rsidP="004A0EBB">
                        <w:r w:rsidRPr="004A0EBB">
                          <w:rPr>
                            <w:sz w:val="16"/>
                            <w:szCs w:val="16"/>
                          </w:rPr>
                          <w:t>UNEP pilot result</w:t>
                        </w:r>
                        <w:r w:rsidRPr="004A0EBB">
                          <w:rPr>
                            <w:color w:val="080808"/>
                            <w:sz w:val="16"/>
                            <w:szCs w:val="16"/>
                          </w:rPr>
                          <w:t xml:space="preserve">s, </w:t>
                        </w:r>
                      </w:p>
                    </w:txbxContent>
                  </v:textbox>
                </v:rect>
                <v:rect id="Rectangle 6" o:spid="_x0000_s1216" style="position:absolute;left:38906;top:17301;width:5505;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MYBcEA&#10;AADeAAAADwAAAGRycy9kb3ducmV2LnhtbERP24rCMBB9X/Afwgi+rakVFukaRQTBFV+s+wFDM71g&#10;MilJtN2/N4Kwb3M411lvR2vEg3zoHCtYzDMQxJXTHTcKfq+HzxWIEJE1Gsek4I8CbDeTjzUW2g18&#10;oUcZG5FCOBSooI2xL6QMVUsWw9z1xImrnbcYE/SN1B6HFG6NzLPsS1rsODW02NO+pepW3q0CeS0P&#10;w6o0PnOnvD6bn+OlJqfUbDruvkFEGuO/+O0+6jQ/Xy4X8Hon3SA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zGAXBAAAA3gAAAA8AAAAAAAAAAAAAAAAAmAIAAGRycy9kb3du&#10;cmV2LnhtbFBLBQYAAAAABAAEAPUAAACGAwAAAAA=&#10;" filled="f" stroked="f">
                  <v:textbox style="mso-fit-shape-to-text:t" inset="0,0,0,0">
                    <w:txbxContent>
                      <w:p w14:paraId="5C66E37B" w14:textId="0E8089B8" w:rsidR="002647C7" w:rsidRDefault="002647C7" w:rsidP="004A0EBB">
                        <w:proofErr w:type="gramStart"/>
                        <w:r>
                          <w:rPr>
                            <w:sz w:val="16"/>
                            <w:szCs w:val="16"/>
                          </w:rPr>
                          <w:t>r</w:t>
                        </w:r>
                        <w:r w:rsidRPr="004A0EBB">
                          <w:rPr>
                            <w:sz w:val="16"/>
                            <w:szCs w:val="16"/>
                          </w:rPr>
                          <w:t>efinement</w:t>
                        </w:r>
                        <w:proofErr w:type="gramEnd"/>
                        <w:r>
                          <w:rPr>
                            <w:sz w:val="16"/>
                            <w:szCs w:val="16"/>
                          </w:rPr>
                          <w:t xml:space="preserve"> of</w:t>
                        </w:r>
                      </w:p>
                    </w:txbxContent>
                  </v:textbox>
                </v:rect>
                <v:rect id="Rectangle 7" o:spid="_x0000_s1217" style="position:absolute;left:38938;top:18472;width:4121;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GcsEA&#10;AADeAAAADwAAAGRycy9kb3ducmV2LnhtbERP24rCMBB9F/Yfwgj7pqkVFqlGEUFwxRerHzA00wsm&#10;k5JkbffvzYKwb3M419nsRmvEk3zoHCtYzDMQxJXTHTcK7rfjbAUiRGSNxjEp+KUAu+3HZIOFdgNf&#10;6VnGRqQQDgUqaGPsCylD1ZLFMHc9ceJq5y3GBH0jtcchhVsj8yz7khY7Tg0t9nRoqXqUP1aBvJXH&#10;YVUan7lzXl/M9+lak1Pqczru1yAijfFf/HafdJqfL5c5/L2Tbp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hhnLBAAAA3gAAAA8AAAAAAAAAAAAAAAAAmAIAAGRycy9kb3du&#10;cmV2LnhtbFBLBQYAAAAABAAEAPUAAACGAwAAAAA=&#10;" filled="f" stroked="f">
                  <v:textbox style="mso-fit-shape-to-text:t" inset="0,0,0,0">
                    <w:txbxContent>
                      <w:p w14:paraId="7231BFAB" w14:textId="77777777" w:rsidR="002647C7" w:rsidRDefault="002647C7" w:rsidP="004A0EBB">
                        <w:proofErr w:type="gramStart"/>
                        <w:r w:rsidRPr="004A0EBB">
                          <w:rPr>
                            <w:sz w:val="16"/>
                            <w:szCs w:val="16"/>
                          </w:rPr>
                          <w:t>normative</w:t>
                        </w:r>
                        <w:proofErr w:type="gramEnd"/>
                        <w:r>
                          <w:rPr>
                            <w:rFonts w:ascii="Arial" w:hAnsi="Arial" w:cs="Arial"/>
                            <w:color w:val="080808"/>
                            <w:sz w:val="16"/>
                            <w:szCs w:val="16"/>
                          </w:rPr>
                          <w:t xml:space="preserve"> </w:t>
                        </w:r>
                      </w:p>
                    </w:txbxContent>
                  </v:textbox>
                </v:rect>
                <v:rect id="Rectangle 8" o:spid="_x0000_s1218" style="position:absolute;left:38938;top:19608;width:3505;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0j6cIA&#10;AADeAAAADwAAAGRycy9kb3ducmV2LnhtbERPS2rDMBDdF3oHMYXuark2lOBGMSFgSEo3cXKAwRp/&#10;qDQykho7t68Khe7m8b6zrVdrxI18mBwreM1yEMSd0xMPCq6X5mUDIkRkjcYxKbhTgHr3+LDFSruF&#10;z3Rr4yBSCIcKFYwxzpWUoRvJYsjcTJy43nmLMUE/SO1xSeHWyCLP36TFiVPDiDMdRuq+2m+rQF7a&#10;Ztm0xufuo+g/zel47skp9fy07t9BRFrjv/jPfdRpflGWJfy+k26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rSPpwgAAAN4AAAAPAAAAAAAAAAAAAAAAAJgCAABkcnMvZG93&#10;bnJldi54bWxQSwUGAAAAAAQABAD1AAAAhwMAAAAA&#10;" filled="f" stroked="f">
                  <v:textbox style="mso-fit-shape-to-text:t" inset="0,0,0,0">
                    <w:txbxContent>
                      <w:p w14:paraId="79930917" w14:textId="77777777" w:rsidR="002647C7" w:rsidRDefault="002647C7" w:rsidP="004A0EBB">
                        <w:proofErr w:type="gramStart"/>
                        <w:r w:rsidRPr="004A0EBB">
                          <w:rPr>
                            <w:sz w:val="16"/>
                            <w:szCs w:val="16"/>
                          </w:rPr>
                          <w:t>products</w:t>
                        </w:r>
                        <w:proofErr w:type="gramEnd"/>
                      </w:p>
                    </w:txbxContent>
                  </v:textbox>
                </v:rect>
                <v:rect id="Rectangle 9" o:spid="_x0000_s1219" style="position:absolute;left:17995;top:15887;width:8645;height:5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6V/8MA&#10;AADeAAAADwAAAGRycy9kb3ducmV2LnhtbERPTWvCQBC9F/oflil4q5uqSEhdJSiCFHow6n3ITrNJ&#10;s7Mhu8b477sFwds83uesNqNtxUC9rx0r+JgmIIhLp2uuFJxP+/cUhA/IGlvHpOBOHjbr15cVZtrd&#10;+EhDESoRQ9hnqMCE0GVS+tKQRT91HXHkflxvMUTYV1L3eIvhtpWzJFlKizXHBoMdbQ2Vv8XVKmiu&#10;+aVphu8y/zKLYkjRhfvuoNTkbcw/QQQaw1P8cB90nD+bzxfw/068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6V/8MAAADeAAAADwAAAAAAAAAAAAAAAACYAgAAZHJzL2Rv&#10;d25yZXYueG1sUEsFBgAAAAAEAAQA9QAAAIgDAAAAAA==&#10;" fillcolor="#a1bbdb" stroked="f"/>
                <v:rect id="Rectangle 10" o:spid="_x0000_s1220" style="position:absolute;left:18482;top:16183;width:4349;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geBsEA&#10;AADeAAAADwAAAGRycy9kb3ducmV2LnhtbERP22oCMRB9F/yHMELfNOuKRbZGEUGw4otrP2DYzF4w&#10;mSxJ6m7/3hQKfZvDuc52P1ojnuRD51jBcpGBIK6c7rhR8HU/zTcgQkTWaByTgh8KsN9NJ1sstBv4&#10;Rs8yNiKFcChQQRtjX0gZqpYshoXriRNXO28xJugbqT0OKdwamWfZu7TYcWposadjS9Wj/LYK5L08&#10;DZvS+Mxd8vpqPs+3mpxSb7Px8AEi0hj/xX/us07z89VqDb/vpBv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IHgbBAAAA3gAAAA8AAAAAAAAAAAAAAAAAmAIAAGRycy9kb3du&#10;cmV2LnhtbFBLBQYAAAAABAAEAPUAAACGAwAAAAA=&#10;" filled="f" stroked="f">
                  <v:textbox style="mso-fit-shape-to-text:t" inset="0,0,0,0">
                    <w:txbxContent>
                      <w:p w14:paraId="18D0AEDE" w14:textId="74301CA0" w:rsidR="002647C7" w:rsidRDefault="002647C7" w:rsidP="004A0EBB">
                        <w:r w:rsidRPr="004A0EBB">
                          <w:rPr>
                            <w:sz w:val="16"/>
                            <w:szCs w:val="16"/>
                          </w:rPr>
                          <w:t>Cataly</w:t>
                        </w:r>
                        <w:r>
                          <w:rPr>
                            <w:sz w:val="16"/>
                            <w:szCs w:val="16"/>
                          </w:rPr>
                          <w:t>s</w:t>
                        </w:r>
                        <w:r w:rsidRPr="004A0EBB">
                          <w:rPr>
                            <w:sz w:val="16"/>
                            <w:szCs w:val="16"/>
                          </w:rPr>
                          <w:t>ing</w:t>
                        </w:r>
                        <w:r>
                          <w:rPr>
                            <w:rFonts w:ascii="Arial" w:hAnsi="Arial" w:cs="Arial"/>
                            <w:color w:val="080808"/>
                            <w:sz w:val="16"/>
                            <w:szCs w:val="16"/>
                          </w:rPr>
                          <w:t xml:space="preserve"> </w:t>
                        </w:r>
                      </w:p>
                    </w:txbxContent>
                  </v:textbox>
                </v:rect>
                <v:rect id="Rectangle 11" o:spid="_x0000_s1221" style="position:absolute;left:18480;top:17309;width:8160;height:11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qAccEA&#10;AADeAAAADwAAAGRycy9kb3ducmV2LnhtbERP24rCMBB9F/Yfwizsm6ZWEOkaRQRBF1+s+wFDM71g&#10;MilJtPXvjbCwb3M411lvR2vEg3zoHCuYzzIQxJXTHTcKfq+H6QpEiMgajWNS8KQA283HZI2FdgNf&#10;6FHGRqQQDgUqaGPsCylD1ZLFMHM9ceJq5y3GBH0jtcchhVsj8yxbSosdp4YWe9q3VN3Ku1Ugr+Vh&#10;WJXGZ+4nr8/mdLzU5JT6+hx33yAijfFf/Oc+6jQ/XyyW8H4n3SA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agHHBAAAA3gAAAA8AAAAAAAAAAAAAAAAAmAIAAGRycy9kb3du&#10;cmV2LnhtbFBLBQYAAAAABAAEAPUAAACGAwAAAAA=&#10;" filled="f" stroked="f">
                  <v:textbox style="mso-fit-shape-to-text:t" inset="0,0,0,0">
                    <w:txbxContent>
                      <w:p w14:paraId="18D149B3" w14:textId="74C71C95" w:rsidR="002647C7" w:rsidRDefault="002647C7" w:rsidP="004A0EBB">
                        <w:proofErr w:type="gramStart"/>
                        <w:r w:rsidRPr="004A0EBB">
                          <w:rPr>
                            <w:sz w:val="16"/>
                            <w:szCs w:val="16"/>
                          </w:rPr>
                          <w:t>global</w:t>
                        </w:r>
                        <w:proofErr w:type="gramEnd"/>
                        <w:r>
                          <w:rPr>
                            <w:rFonts w:ascii="Arial" w:hAnsi="Arial" w:cs="Arial"/>
                            <w:color w:val="080808"/>
                            <w:sz w:val="16"/>
                            <w:szCs w:val="16"/>
                          </w:rPr>
                          <w:t xml:space="preserve">, </w:t>
                        </w:r>
                        <w:r w:rsidRPr="004A0EBB">
                          <w:rPr>
                            <w:sz w:val="16"/>
                            <w:szCs w:val="16"/>
                          </w:rPr>
                          <w:t>regional</w:t>
                        </w:r>
                        <w:r>
                          <w:rPr>
                            <w:sz w:val="16"/>
                            <w:szCs w:val="16"/>
                          </w:rPr>
                          <w:t xml:space="preserve"> and</w:t>
                        </w:r>
                        <w:r>
                          <w:rPr>
                            <w:rFonts w:ascii="Arial" w:hAnsi="Arial" w:cs="Arial"/>
                            <w:color w:val="080808"/>
                            <w:sz w:val="16"/>
                            <w:szCs w:val="16"/>
                          </w:rPr>
                          <w:t xml:space="preserve"> </w:t>
                        </w:r>
                      </w:p>
                    </w:txbxContent>
                  </v:textbox>
                </v:rect>
                <v:rect id="Rectangle 12" o:spid="_x0000_s1222" style="position:absolute;left:18491;top:18472;width:6997;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Yl6sEA&#10;AADeAAAADwAAAGRycy9kb3ducmV2LnhtbERP22oCMRB9F/yHMELfNOsKVrZGEUGw4otrP2DYzF4w&#10;mSxJ6m7/3hQKfZvDuc52P1ojnuRD51jBcpGBIK6c7rhR8HU/zTcgQkTWaByTgh8KsN9NJ1sstBv4&#10;Rs8yNiKFcChQQRtjX0gZqpYshoXriRNXO28xJugbqT0OKdwamWfZWlrsODW02NOxpepRflsF8l6e&#10;hk1pfOYueX01n+dbTU6pt9l4+AARaYz/4j/3Waf5+Wr1Dr/vpBv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WJerBAAAA3gAAAA8AAAAAAAAAAAAAAAAAmAIAAGRycy9kb3du&#10;cmV2LnhtbFBLBQYAAAAABAAEAPUAAACGAwAAAAA=&#10;" filled="f" stroked="f">
                  <v:textbox style="mso-fit-shape-to-text:t" inset="0,0,0,0">
                    <w:txbxContent>
                      <w:p w14:paraId="300523B5" w14:textId="77777777" w:rsidR="002647C7" w:rsidRDefault="002647C7" w:rsidP="004A0EBB">
                        <w:proofErr w:type="gramStart"/>
                        <w:r w:rsidRPr="004A0EBB">
                          <w:rPr>
                            <w:sz w:val="16"/>
                            <w:szCs w:val="16"/>
                          </w:rPr>
                          <w:t>national</w:t>
                        </w:r>
                        <w:proofErr w:type="gramEnd"/>
                        <w:r>
                          <w:rPr>
                            <w:rFonts w:ascii="Arial" w:hAnsi="Arial" w:cs="Arial"/>
                            <w:color w:val="080808"/>
                            <w:sz w:val="16"/>
                            <w:szCs w:val="16"/>
                          </w:rPr>
                          <w:t xml:space="preserve"> </w:t>
                        </w:r>
                        <w:r w:rsidRPr="004A0EBB">
                          <w:rPr>
                            <w:sz w:val="16"/>
                            <w:szCs w:val="16"/>
                          </w:rPr>
                          <w:t>strategic</w:t>
                        </w:r>
                        <w:r>
                          <w:rPr>
                            <w:rFonts w:ascii="Arial" w:hAnsi="Arial" w:cs="Arial"/>
                            <w:color w:val="080808"/>
                            <w:sz w:val="16"/>
                            <w:szCs w:val="16"/>
                          </w:rPr>
                          <w:t xml:space="preserve"> </w:t>
                        </w:r>
                      </w:p>
                    </w:txbxContent>
                  </v:textbox>
                </v:rect>
                <v:rect id="Rectangle 13" o:spid="_x0000_s1223" style="position:absolute;left:18491;top:19608;width:4972;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mxmMUA&#10;AADeAAAADwAAAGRycy9kb3ducmV2LnhtbESPzWoDMQyE74W+g1Ght8abDZSwjRNCIJCUXrLpA4i1&#10;9ofY8mI72e3bV4dCbxIzmvm02c3eqQfFNAQ2sFwUoIibYAfuDHxfj29rUCkjW3SBycAPJdhtn582&#10;WNkw8YUede6UhHCq0ECf81hpnZqePKZFGIlFa0P0mGWNnbYRJwn3TpdF8a49DiwNPY506Km51Xdv&#10;QF/r47SuXSzCZ9l+ufPp0lIw5vVl3n+AyjTnf/Pf9ckKfrlaCa+8IzPo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bGYxQAAAN4AAAAPAAAAAAAAAAAAAAAAAJgCAABkcnMv&#10;ZG93bnJldi54bWxQSwUGAAAAAAQABAD1AAAAigMAAAAA&#10;" filled="f" stroked="f">
                  <v:textbox style="mso-fit-shape-to-text:t" inset="0,0,0,0">
                    <w:txbxContent>
                      <w:p w14:paraId="50379BC3" w14:textId="77777777" w:rsidR="002647C7" w:rsidRDefault="002647C7" w:rsidP="004A0EBB">
                        <w:proofErr w:type="gramStart"/>
                        <w:r w:rsidRPr="004A0EBB">
                          <w:rPr>
                            <w:sz w:val="16"/>
                            <w:szCs w:val="16"/>
                          </w:rPr>
                          <w:t>partnerships</w:t>
                        </w:r>
                        <w:proofErr w:type="gramEnd"/>
                      </w:p>
                    </w:txbxContent>
                  </v:textbox>
                </v:rect>
                <v:rect id="Rectangle 14" o:spid="_x0000_s1224" style="position:absolute;left:28625;top:15887;width:7773;height:6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86YcMA&#10;AADeAAAADwAAAGRycy9kb3ducmV2LnhtbERPTWvCQBC9F/oflhF6qxu1FI2uEiqCFDw0tvchO2YT&#10;s7Mhu8b477uC4G0e73NWm8E2oqfOV44VTMYJCOLC6YpLBb/H3fschA/IGhvHpOBGHjbr15cVptpd&#10;+Yf6PJQihrBPUYEJoU2l9IUhi37sWuLInVxnMUTYlVJ3eI3htpHTJPmUFiuODQZb+jJUnPOLVVBf&#10;sr+67g9F9m0+8n6OLty2e6XeRkO2BBFoCE/xw73Xcf50NlvA/Z14g1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86YcMAAADeAAAADwAAAAAAAAAAAAAAAACYAgAAZHJzL2Rv&#10;d25yZXYueG1sUEsFBgAAAAAEAAQA9QAAAIgDAAAAAA==&#10;" fillcolor="#a1bbdb" stroked="f"/>
                <v:rect id="Rectangle 15" o:spid="_x0000_s1225" style="position:absolute;left:29106;top:16183;width:4350;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nO48UA&#10;AADeAAAADwAAAGRycy9kb3ducmV2LnhtbESPzWoDMQyE74W8g1Ggt8abbSlhGyeEQCAtvWTTBxBr&#10;7Q+x5cV2s9u3rw6F3iQ0mplvu5+9U3eKaQhsYL0qQBE3wQ7cGfi6np42oFJGtugCk4EfSrDfLR62&#10;WNkw8YXude6UmHCq0ECf81hpnZqePKZVGInl1oboMcsaO20jTmLunS6L4lV7HFgSehzp2FNzq7+9&#10;AX2tT9OmdrEIH2X76d7Pl5aCMY/L+fAGKtOc/8V/32cr9cvnFwEQHJlB7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ec7jxQAAAN4AAAAPAAAAAAAAAAAAAAAAAJgCAABkcnMv&#10;ZG93bnJldi54bWxQSwUGAAAAAAQABAD1AAAAigMAAAAA&#10;" filled="f" stroked="f">
                  <v:textbox style="mso-fit-shape-to-text:t" inset="0,0,0,0">
                    <w:txbxContent>
                      <w:p w14:paraId="005F6CD9" w14:textId="15A08714" w:rsidR="002647C7" w:rsidRDefault="002647C7" w:rsidP="004A0EBB">
                        <w:r w:rsidRPr="004A0EBB">
                          <w:rPr>
                            <w:sz w:val="16"/>
                            <w:szCs w:val="16"/>
                          </w:rPr>
                          <w:t>Cataly</w:t>
                        </w:r>
                        <w:r>
                          <w:rPr>
                            <w:sz w:val="16"/>
                            <w:szCs w:val="16"/>
                          </w:rPr>
                          <w:t>s</w:t>
                        </w:r>
                        <w:r w:rsidRPr="004A0EBB">
                          <w:rPr>
                            <w:sz w:val="16"/>
                            <w:szCs w:val="16"/>
                          </w:rPr>
                          <w:t>ing</w:t>
                        </w:r>
                        <w:r>
                          <w:rPr>
                            <w:rFonts w:ascii="Arial" w:hAnsi="Arial" w:cs="Arial"/>
                            <w:color w:val="080808"/>
                            <w:sz w:val="16"/>
                            <w:szCs w:val="16"/>
                          </w:rPr>
                          <w:t xml:space="preserve"> </w:t>
                        </w:r>
                      </w:p>
                    </w:txbxContent>
                  </v:textbox>
                </v:rect>
                <v:rect id="_x0000_s1226" style="position:absolute;left:29109;top:17315;width:6439;height:11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reMEA&#10;AADeAAAADwAAAGRycy9kb3ducmV2LnhtbERP22oCMRB9L/gPYQTfata1FFmNUgRBpS+ufsCwmb3Q&#10;ZLIk0V3/3hQKfZvDuc5mN1ojHuRD51jBYp6BIK6c7rhRcLse3lcgQkTWaByTgicF2G0nbxsstBv4&#10;Qo8yNiKFcChQQRtjX0gZqpYshrnriRNXO28xJugbqT0OKdwamWfZp7TYcWposad9S9VPebcK5LU8&#10;DKvS+Myd8/rbnI6XmpxSs+n4tQYRaYz/4j/3Uaf5+fJjAb/vpBv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1a3jBAAAA3gAAAA8AAAAAAAAAAAAAAAAAmAIAAGRycy9kb3du&#10;cmV2LnhtbFBLBQYAAAAABAAEAPUAAACGAwAAAAA=&#10;" filled="f" stroked="f">
                  <v:textbox style="mso-fit-shape-to-text:t" inset="0,0,0,0">
                    <w:txbxContent>
                      <w:p w14:paraId="67DF6E9C" w14:textId="4A6AC2FC" w:rsidR="002647C7" w:rsidRDefault="002647C7" w:rsidP="004A0EBB">
                        <w:proofErr w:type="gramStart"/>
                        <w:r w:rsidRPr="004A0EBB">
                          <w:rPr>
                            <w:sz w:val="16"/>
                            <w:szCs w:val="16"/>
                          </w:rPr>
                          <w:t>global</w:t>
                        </w:r>
                        <w:proofErr w:type="gramEnd"/>
                        <w:r>
                          <w:rPr>
                            <w:rFonts w:ascii="Arial" w:hAnsi="Arial" w:cs="Arial"/>
                            <w:color w:val="080808"/>
                            <w:sz w:val="16"/>
                            <w:szCs w:val="16"/>
                          </w:rPr>
                          <w:t xml:space="preserve">, </w:t>
                        </w:r>
                        <w:r w:rsidRPr="004A0EBB">
                          <w:rPr>
                            <w:sz w:val="16"/>
                            <w:szCs w:val="16"/>
                          </w:rPr>
                          <w:t>regional</w:t>
                        </w:r>
                        <w:r>
                          <w:rPr>
                            <w:rFonts w:ascii="Arial" w:hAnsi="Arial" w:cs="Arial"/>
                            <w:color w:val="080808"/>
                            <w:sz w:val="16"/>
                            <w:szCs w:val="16"/>
                          </w:rPr>
                          <w:t xml:space="preserve"> </w:t>
                        </w:r>
                      </w:p>
                    </w:txbxContent>
                  </v:textbox>
                </v:rect>
                <v:rect id="_x0000_s1227" style="position:absolute;left:29111;top:18460;width:4997;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1D8EA&#10;AADeAAAADwAAAGRycy9kb3ducmV2LnhtbERP22oCMRB9F/yHMIJvmnUtRVajiCDY0hdXP2DYzF4w&#10;mSxJdLd/3xQKfZvDuc7uMFojXuRD51jBapmBIK6c7rhRcL+dFxsQISJrNI5JwTcFOOynkx0W2g18&#10;pVcZG5FCOBSooI2xL6QMVUsWw9L1xImrnbcYE/SN1B6HFG6NzLPsXVrsODW02NOppepRPq0CeSvP&#10;w6Y0PnOfef1lPi7XmpxS89l43IKINMZ/8Z/7otP8fP2Ww+876Q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n9Q/BAAAA3gAAAA8AAAAAAAAAAAAAAAAAmAIAAGRycy9kb3du&#10;cmV2LnhtbFBLBQYAAAAABAAEAPUAAACGAwAAAAA=&#10;" filled="f" stroked="f">
                  <v:textbox style="mso-fit-shape-to-text:t" inset="0,0,0,0">
                    <w:txbxContent>
                      <w:p w14:paraId="01A35635" w14:textId="17990537" w:rsidR="002647C7" w:rsidRDefault="002647C7" w:rsidP="004A0EBB">
                        <w:proofErr w:type="gramStart"/>
                        <w:r>
                          <w:rPr>
                            <w:sz w:val="16"/>
                            <w:szCs w:val="16"/>
                          </w:rPr>
                          <w:t>and</w:t>
                        </w:r>
                        <w:proofErr w:type="gramEnd"/>
                        <w:r>
                          <w:rPr>
                            <w:sz w:val="16"/>
                            <w:szCs w:val="16"/>
                          </w:rPr>
                          <w:t xml:space="preserve"> </w:t>
                        </w:r>
                        <w:r w:rsidRPr="004A0EBB">
                          <w:rPr>
                            <w:sz w:val="16"/>
                            <w:szCs w:val="16"/>
                          </w:rPr>
                          <w:t>national</w:t>
                        </w:r>
                        <w:r>
                          <w:rPr>
                            <w:rFonts w:ascii="Arial" w:hAnsi="Arial" w:cs="Arial"/>
                            <w:color w:val="080808"/>
                            <w:sz w:val="16"/>
                            <w:szCs w:val="16"/>
                          </w:rPr>
                          <w:t xml:space="preserve"> </w:t>
                        </w:r>
                      </w:p>
                    </w:txbxContent>
                  </v:textbox>
                </v:rect>
                <v:rect id="Rectangle 18" o:spid="_x0000_s1228" style="position:absolute;left:29121;top:19608;width:4464;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tQlMEA&#10;AADeAAAADwAAAGRycy9kb3ducmV2LnhtbERP22oCMRB9F/yHMELfNOsqRbZGEUGw4otrP2DYzF4w&#10;mSxJ6m7/3hQKfZvDuc52P1ojnuRD51jBcpGBIK6c7rhR8HU/zTcgQkTWaByTgh8KsN9NJ1sstBv4&#10;Rs8yNiKFcChQQRtjX0gZqpYshoXriRNXO28xJugbqT0OKdwamWfZu7TYcWposadjS9Wj/LYK5L08&#10;DZvS+Mxd8vpqPs+3mpxSb7Px8AEi0hj/xX/us07z89V6Bb/vpBv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2rUJTBAAAA3gAAAA8AAAAAAAAAAAAAAAAAmAIAAGRycy9kb3du&#10;cmV2LnhtbFBLBQYAAAAABAAEAPUAAACGAwAAAAA=&#10;" filled="f" stroked="f">
                  <v:textbox style="mso-fit-shape-to-text:t" inset="0,0,0,0">
                    <w:txbxContent>
                      <w:p w14:paraId="722ED098" w14:textId="77777777" w:rsidR="002647C7" w:rsidRDefault="002647C7" w:rsidP="004A0EBB">
                        <w:proofErr w:type="gramStart"/>
                        <w:r w:rsidRPr="004A0EBB">
                          <w:rPr>
                            <w:sz w:val="16"/>
                            <w:szCs w:val="16"/>
                          </w:rPr>
                          <w:t>investment</w:t>
                        </w:r>
                        <w:proofErr w:type="gramEnd"/>
                        <w:r>
                          <w:rPr>
                            <w:rFonts w:ascii="Arial" w:hAnsi="Arial" w:cs="Arial"/>
                            <w:color w:val="080808"/>
                            <w:sz w:val="16"/>
                            <w:szCs w:val="16"/>
                          </w:rPr>
                          <w:t xml:space="preserve"> </w:t>
                        </w:r>
                      </w:p>
                    </w:txbxContent>
                  </v:textbox>
                </v:rect>
                <v:rect id="Rectangle 19" o:spid="_x0000_s1229" style="position:absolute;left:29121;top:20745;width:4972;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LI4MEA&#10;AADeAAAADwAAAGRycy9kb3ducmV2LnhtbERP22oCMRB9F/yHMELfNOtWRLZGEUGw0hfXfsCwmb1g&#10;MlmS1N3+fSMUfJvDuc52P1ojHuRD51jBcpGBIK6c7rhR8H07zTcgQkTWaByTgl8KsN9NJ1sstBv4&#10;So8yNiKFcChQQRtjX0gZqpYshoXriRNXO28xJugbqT0OKdwamWfZWlrsODW02NOxpepe/lgF8lae&#10;hk1pfOYuef1lPs/XmpxSb7Px8AEi0hhf4n/3Waf5+ftqBc930g1y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CyODBAAAA3gAAAA8AAAAAAAAAAAAAAAAAmAIAAGRycy9kb3du&#10;cmV2LnhtbFBLBQYAAAAABAAEAPUAAACGAwAAAAA=&#10;" filled="f" stroked="f">
                  <v:textbox style="mso-fit-shape-to-text:t" inset="0,0,0,0">
                    <w:txbxContent>
                      <w:p w14:paraId="090550E8" w14:textId="77777777" w:rsidR="002647C7" w:rsidRDefault="002647C7" w:rsidP="004A0EBB">
                        <w:proofErr w:type="gramStart"/>
                        <w:r w:rsidRPr="004A0EBB">
                          <w:rPr>
                            <w:sz w:val="16"/>
                            <w:szCs w:val="16"/>
                          </w:rPr>
                          <w:t>partnerships</w:t>
                        </w:r>
                        <w:proofErr w:type="gramEnd"/>
                      </w:p>
                    </w:txbxContent>
                  </v:textbox>
                </v:rect>
                <v:shape id="Freeform 20" o:spid="_x0000_s1230" style="position:absolute;left:42119;top:10998;width:819;height:4076;visibility:visible;mso-wrap-style:square;v-text-anchor:top" coordsize="129,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1J5cMA&#10;AADeAAAADwAAAGRycy9kb3ducmV2LnhtbERPS2sCMRC+C/0PYQq9iGZ9VMrWKFoo9KoVxNuwGXfj&#10;bibLJu7j3zcFwdt8fM9Zb3tbiZYabxwrmE0TEMSZ04ZzBaff78kHCB+QNVaOScFAHrabl9EaU+06&#10;PlB7DLmIIexTVFCEUKdS+qwgi37qauLIXV1jMUTY5FI32MVwW8l5kqykRcOxocCavgrKyuPdKrgN&#10;nRnOdFuMKbtcDbUnV+5Lpd5e+90niEB9eIof7h8d588Xy3f4fyfe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1J5cMAAADeAAAADwAAAAAAAAAAAAAAAACYAgAAZHJzL2Rv&#10;d25yZXYueG1sUEsFBgAAAAAEAAQA9QAAAIgDAAAAAA==&#10;" path="m,160r32,l32,642r65,l97,160r32,l65,,,160xe" fillcolor="#68a2b6" stroked="f">
                  <v:path arrowok="t" o:connecttype="custom" o:connectlocs="0,101600;20320,101600;20320,407670;61595,407670;61595,101600;81915,101600;41275,0;0,101600" o:connectangles="0,0,0,0,0,0,0,0"/>
                </v:shape>
                <v:rect id="_x0000_s1231" style="position:absolute;left:17995;top:24847;width:17171;height:2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bdbsMA&#10;AADeAAAADwAAAGRycy9kb3ducmV2LnhtbERPTWvCQBC9C/0PyxR6041WJKSuEpSCFDwY2/uQnWYT&#10;s7Mhu8b4791Cwds83uest6NtxUC9rx0rmM8SEMSl0zVXCr7Pn9MUhA/IGlvHpOBOHrabl8kaM+1u&#10;fKKhCJWIIewzVGBC6DIpfWnIop+5jjhyv663GCLsK6l7vMVw28pFkqykxZpjg8GOdobKS3G1Cppr&#10;/tM0w7HMv8yyGFJ04b4/KPX2OuYfIAKN4Sn+dx90nL94X67g7514g9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bdbsMAAADeAAAADwAAAAAAAAAAAAAAAACYAgAAZHJzL2Rv&#10;d25yZXYueG1sUEsFBgAAAAAEAAQA9QAAAIgDAAAAAA==&#10;" fillcolor="#a1bbdb" stroked="f"/>
                <v:rect id="Rectangle 22" o:spid="_x0000_s1232" style="position:absolute;left:18751;top:25158;width:15691;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BWl8IA&#10;AADeAAAADwAAAGRycy9kb3ducmV2LnhtbERP22oCMRB9L/gPYQTfatZVrKxGkYJgxRfXfsCwmb1g&#10;MlmS1N3+fVMo9G0O5zq7w2iNeJIPnWMFi3kGgrhyuuNGwef99LoBESKyRuOYFHxTgMN+8rLDQruB&#10;b/QsYyNSCIcCFbQx9oWUoWrJYpi7njhxtfMWY4K+kdrjkMKtkXmWraXFjlNDiz29t1Q9yi+rQN7L&#10;07Apjc/cJa+v5uN8q8kpNZuOxy2ISGP8F/+5zzrNz5erN/h9J90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kFaXwgAAAN4AAAAPAAAAAAAAAAAAAAAAAJgCAABkcnMvZG93&#10;bnJldi54bWxQSwUGAAAAAAQABAD1AAAAhwMAAAAA&#10;" filled="f" stroked="f">
                  <v:textbox style="mso-fit-shape-to-text:t" inset="0,0,0,0">
                    <w:txbxContent>
                      <w:p w14:paraId="2BFD92B3" w14:textId="77777777" w:rsidR="002647C7" w:rsidRPr="004A0EBB" w:rsidRDefault="002647C7" w:rsidP="004A0EBB">
                        <w:r w:rsidRPr="004A0EBB">
                          <w:rPr>
                            <w:sz w:val="16"/>
                            <w:szCs w:val="16"/>
                          </w:rPr>
                          <w:t>Monitoring</w:t>
                        </w:r>
                        <w:r w:rsidRPr="004A0EBB">
                          <w:rPr>
                            <w:color w:val="080808"/>
                            <w:sz w:val="16"/>
                            <w:szCs w:val="16"/>
                          </w:rPr>
                          <w:t xml:space="preserve"> </w:t>
                        </w:r>
                        <w:r w:rsidRPr="004A0EBB">
                          <w:rPr>
                            <w:sz w:val="16"/>
                            <w:szCs w:val="16"/>
                          </w:rPr>
                          <w:t>and</w:t>
                        </w:r>
                        <w:r w:rsidRPr="004A0EBB">
                          <w:rPr>
                            <w:color w:val="080808"/>
                            <w:sz w:val="16"/>
                            <w:szCs w:val="16"/>
                          </w:rPr>
                          <w:t xml:space="preserve"> </w:t>
                        </w:r>
                        <w:r w:rsidRPr="004A0EBB">
                          <w:rPr>
                            <w:sz w:val="16"/>
                            <w:szCs w:val="16"/>
                          </w:rPr>
                          <w:t>tracking</w:t>
                        </w:r>
                        <w:r w:rsidRPr="004A0EBB">
                          <w:rPr>
                            <w:color w:val="080808"/>
                            <w:sz w:val="16"/>
                            <w:szCs w:val="16"/>
                          </w:rPr>
                          <w:t xml:space="preserve"> against initial </w:t>
                        </w:r>
                      </w:p>
                    </w:txbxContent>
                  </v:textbox>
                </v:rect>
                <v:rect id="Rectangle 23" o:spid="_x0000_s1233" style="position:absolute;left:20256;top:26289;width:11519;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C5cUA&#10;AADeAAAADwAAAGRycy9kb3ducmV2LnhtbESPzWoDMQyE74W8g1Ggt8abbSlhGyeEQCAtvWTTBxBr&#10;7Q+x5cV2s9u3rw6F3iRmNPNpu5+9U3eKaQhsYL0qQBE3wQ7cGfi6np42oFJGtugCk4EfSrDfLR62&#10;WNkw8YXude6UhHCq0ECf81hpnZqePKZVGIlFa0P0mGWNnbYRJwn3TpdF8ao9DiwNPY507Km51d/e&#10;gL7Wp2lTu1iEj7L9dO/nS0vBmMflfHgDlWnO/+a/67MV/PL5RXjlHZlB7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8LlxQAAAN4AAAAPAAAAAAAAAAAAAAAAAJgCAABkcnMv&#10;ZG93bnJldi54bWxQSwUGAAAAAAQABAD1AAAAigMAAAAA&#10;" filled="f" stroked="f">
                  <v:textbox style="mso-fit-shape-to-text:t" inset="0,0,0,0">
                    <w:txbxContent>
                      <w:p w14:paraId="39F19C44" w14:textId="77777777" w:rsidR="002647C7" w:rsidRPr="004A0EBB" w:rsidRDefault="002647C7" w:rsidP="004A0EBB">
                        <w:proofErr w:type="gramStart"/>
                        <w:r w:rsidRPr="004A0EBB">
                          <w:rPr>
                            <w:color w:val="080808"/>
                            <w:sz w:val="16"/>
                            <w:szCs w:val="16"/>
                          </w:rPr>
                          <w:t>assessments</w:t>
                        </w:r>
                        <w:proofErr w:type="gramEnd"/>
                        <w:r w:rsidRPr="004A0EBB">
                          <w:rPr>
                            <w:color w:val="080808"/>
                            <w:sz w:val="16"/>
                            <w:szCs w:val="16"/>
                          </w:rPr>
                          <w:t>, analyses, plans</w:t>
                        </w:r>
                      </w:p>
                    </w:txbxContent>
                  </v:textbox>
                </v:rect>
                <v:shape id="Freeform 24" o:spid="_x0000_s1234" style="position:absolute;left:36398;top:16700;width:1848;height:813;visibility:visible;mso-wrap-style:square;v-text-anchor:top" coordsize="29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6OncQA&#10;AADeAAAADwAAAGRycy9kb3ducmV2LnhtbERPTWvCQBC9F/oflil4002sWE3dSChY2pOoPehtyE6z&#10;odnZNLua+O+7gtDbPN7nrNaDbcSFOl87VpBOEhDEpdM1Vwq+DpvxAoQPyBobx6TgSh7W+ePDCjPt&#10;et7RZR8qEUPYZ6jAhNBmUvrSkEU/cS1x5L5dZzFE2FVSd9jHcNvIaZLMpcWaY4PBlt4MlT/7s1Ww&#10;tS+/6WEwpx6Lz0K++8ZujxulRk9D8Qoi0BD+xXf3h47zp8+zJdzeiT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ejp3EAAAA3gAAAA8AAAAAAAAAAAAAAAAAmAIAAGRycy9k&#10;b3ducmV2LnhtbFBLBQYAAAAABAAEAPUAAACJAwAAAAA=&#10;" path="m218,r,32l,32,,96r218,l218,128,291,64,218,xe" fillcolor="#68a2b6" stroked="f">
                  <v:path arrowok="t" o:connecttype="custom" o:connectlocs="138430,0;138430,20320;0,20320;0,60960;138430,60960;138430,81280;184785,40640;138430,0" o:connectangles="0,0,0,0,0,0,0,0"/>
                </v:shape>
                <v:rect id="Rectangle 25" o:spid="_x0000_s1235" style="position:absolute;left:20859;width:9811;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p2XMYA&#10;AADeAAAADwAAAGRycy9kb3ducmV2LnhtbESPQWvDMAyF74P+B6PBbquzbislq1tCx6AMdlja3UWs&#10;xkljOcRumv776TDYTUJP771vvZ18p0YaYhPYwNM8A0VcBdtwbeB4+HhcgYoJ2WIXmAzcKMJ2M7tb&#10;Y27Dlb9pLFOtxIRjjgZcSn2udawceYzz0BPL7RQGj0nWodZ2wKuY+04vsmypPTYsCQ572jmqzuXF&#10;G2gvxU/bjl9V8eleynGFId3e98Y83E/FG6hEU/oX/33vrdRfPL8KgODID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p2XMYAAADeAAAADwAAAAAAAAAAAAAAAACYAgAAZHJz&#10;L2Rvd25yZXYueG1sUEsFBgAAAAAEAAQA9QAAAIsDAAAAAA==&#10;" fillcolor="#a1bbdb" stroked="f"/>
                <v:rect id="Rectangle 26" o:spid="_x0000_s1236" style="position:absolute;left:21355;top:311;width:8439;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9pcEA&#10;AADeAAAADwAAAGRycy9kb3ducmV2LnhtbERP22oCMRB9L/gPYQTfataVFlmNUgRBpS+ufsCwmb3Q&#10;ZLIk0V3/3hQKfZvDuc5mN1ojHuRD51jBYp6BIK6c7rhRcLse3lcgQkTWaByTgicF2G0nbxsstBv4&#10;Qo8yNiKFcChQQRtjX0gZqpYshrnriRNXO28xJugbqT0OKdwamWfZp7TYcWposad9S9VPebcK5LU8&#10;DKvS+Myd8/rbnI6XmpxSs+n4tQYRaYz/4j/3Uaf5+fJjAb/vpBv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s/aXBAAAA3gAAAA8AAAAAAAAAAAAAAAAAmAIAAGRycy9kb3du&#10;cmV2LnhtbFBLBQYAAAAABAAEAPUAAACGAwAAAAA=&#10;" filled="f" stroked="f">
                  <v:textbox style="mso-fit-shape-to-text:t" inset="0,0,0,0">
                    <w:txbxContent>
                      <w:p w14:paraId="0504C23C" w14:textId="77777777" w:rsidR="002647C7" w:rsidRPr="004A0EBB" w:rsidRDefault="002647C7" w:rsidP="004A0EBB">
                        <w:r w:rsidRPr="004A0EBB">
                          <w:rPr>
                            <w:color w:val="080808"/>
                            <w:sz w:val="16"/>
                            <w:szCs w:val="16"/>
                          </w:rPr>
                          <w:t xml:space="preserve">Convening scientific </w:t>
                        </w:r>
                      </w:p>
                    </w:txbxContent>
                  </v:textbox>
                </v:rect>
                <v:rect id="Rectangle 27" o:spid="_x0000_s1237" style="position:absolute;left:21355;top:1447;width:2597;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14:paraId="229C2FFF" w14:textId="77777777" w:rsidR="002647C7" w:rsidRPr="004A0EBB" w:rsidRDefault="002647C7" w:rsidP="004A0EBB">
                        <w:proofErr w:type="gramStart"/>
                        <w:r w:rsidRPr="004A0EBB">
                          <w:rPr>
                            <w:color w:val="080808"/>
                            <w:sz w:val="16"/>
                            <w:szCs w:val="16"/>
                          </w:rPr>
                          <w:t>panels</w:t>
                        </w:r>
                        <w:proofErr w:type="gramEnd"/>
                        <w:r w:rsidRPr="004A0EBB">
                          <w:rPr>
                            <w:color w:val="080808"/>
                            <w:sz w:val="16"/>
                            <w:szCs w:val="16"/>
                          </w:rPr>
                          <w:t xml:space="preserve"> </w:t>
                        </w:r>
                      </w:p>
                    </w:txbxContent>
                  </v:textbox>
                </v:rect>
                <v:rect id="Rectangle 28" o:spid="_x0000_s1238" style="position:absolute;left:20859;top:2851;width:9811;height:2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05bsIA&#10;AADbAAAADwAAAGRycy9kb3ducmV2LnhtbESPQWvCQBSE7wX/w/IEb3WjliLRVYIiiNBDo94f2Wc2&#10;Mfs2ZNcY/323UOhxmJlvmPV2sI3oqfOVYwWzaQKCuHC64lLB5Xx4X4LwAVlj45gUvMjDdjN6W2Oq&#10;3ZO/qc9DKSKEfYoKTAhtKqUvDFn0U9cSR+/mOoshyq6UusNnhNtGzpPkU1qsOC4YbGlnqLjnD6ug&#10;fmTXuu6/iuxkPvJ+iS689kelJuMhW4EINIT/8F/7qBUsFvD7Jf4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TTluwgAAANsAAAAPAAAAAAAAAAAAAAAAAJgCAABkcnMvZG93&#10;bnJldi54bWxQSwUGAAAAAAQABAD1AAAAhwMAAAAA&#10;" fillcolor="#a1bbdb" stroked="f"/>
                <v:rect id="Rectangle 29" o:spid="_x0000_s1239" style="position:absolute;left:21150;top:3162;width:7258;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14:paraId="5CEA05F4" w14:textId="77777777" w:rsidR="002647C7" w:rsidRPr="004A0EBB" w:rsidRDefault="002647C7" w:rsidP="004A0EBB">
                        <w:pPr>
                          <w:rPr>
                            <w:color w:val="080808"/>
                            <w:sz w:val="16"/>
                            <w:szCs w:val="16"/>
                          </w:rPr>
                        </w:pPr>
                        <w:r w:rsidRPr="004A0EBB">
                          <w:rPr>
                            <w:color w:val="080808"/>
                            <w:sz w:val="16"/>
                            <w:szCs w:val="16"/>
                          </w:rPr>
                          <w:t xml:space="preserve">Convening global </w:t>
                        </w:r>
                      </w:p>
                    </w:txbxContent>
                  </v:textbox>
                </v:rect>
                <v:rect id="Rectangle 30" o:spid="_x0000_s1240" style="position:absolute;left:21204;top:4325;width:9315;height:1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ZZMMUA&#10;AADbAAAADwAAAGRycy9kb3ducmV2LnhtbESPQWvCQBSE74X+h+UVeim6UbHY1DUUIeBBENMe6u2R&#10;fc2mzb4N2a2J/npXEDwOM/MNs8wG24gjdb52rGAyTkAQl07XXCn4+sxHCxA+IGtsHJOCE3nIVo8P&#10;S0y163lPxyJUIkLYp6jAhNCmUvrSkEU/di1x9H5cZzFE2VVSd9hHuG3kNElepcWa44LBltaGyr/i&#10;3yrId9818VnuX94Wvfstp4fCbFulnp+Gj3cQgYZwD9/aG61gNof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1lkwxQAAANsAAAAPAAAAAAAAAAAAAAAAAJgCAABkcnMv&#10;ZG93bnJldi54bWxQSwUGAAAAAAQABAD1AAAAigMAAAAA&#10;" filled="f" stroked="f">
                  <v:textbox style="mso-fit-shape-to-text:t" inset="0,0,0,0">
                    <w:txbxContent>
                      <w:p w14:paraId="18F343F3" w14:textId="7CC72AA4" w:rsidR="002647C7" w:rsidRPr="004A0EBB" w:rsidRDefault="002647C7" w:rsidP="004A0EBB">
                        <w:pPr>
                          <w:rPr>
                            <w:color w:val="080808"/>
                            <w:sz w:val="16"/>
                            <w:szCs w:val="16"/>
                          </w:rPr>
                        </w:pPr>
                        <w:proofErr w:type="gramStart"/>
                        <w:r w:rsidRPr="004A0EBB">
                          <w:rPr>
                            <w:color w:val="080808"/>
                            <w:sz w:val="16"/>
                            <w:szCs w:val="16"/>
                          </w:rPr>
                          <w:t>agenda</w:t>
                        </w:r>
                        <w:proofErr w:type="gramEnd"/>
                        <w:r w:rsidRPr="004A0EBB">
                          <w:rPr>
                            <w:color w:val="080808"/>
                            <w:sz w:val="16"/>
                            <w:szCs w:val="16"/>
                          </w:rPr>
                          <w:t xml:space="preserve"> setting</w:t>
                        </w:r>
                        <w:r>
                          <w:rPr>
                            <w:color w:val="080808"/>
                            <w:sz w:val="16"/>
                            <w:szCs w:val="16"/>
                          </w:rPr>
                          <w:t xml:space="preserve"> forums</w:t>
                        </w:r>
                        <w:r w:rsidRPr="004A0EBB">
                          <w:rPr>
                            <w:color w:val="080808"/>
                            <w:sz w:val="16"/>
                            <w:szCs w:val="16"/>
                          </w:rPr>
                          <w:t xml:space="preserve"> </w:t>
                        </w:r>
                      </w:p>
                    </w:txbxContent>
                  </v:textbox>
                </v:rect>
                <v:rect id="Rectangle 32" o:spid="_x0000_s1241" style="position:absolute;left:6134;top:412;width:13493;height:1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RfMsQA&#10;AADbAAAADwAAAGRycy9kb3ducmV2LnhtbESPQWvCQBSE70L/w/IKveluq6aaugmlIAjqobHQ6yP7&#10;TEKzb9Psqum/7wqCx2FmvmFW+WBbcabeN441PE8UCOLSmYYrDV+H9XgBwgdkg61j0vBHHvLsYbTC&#10;1LgLf9K5CJWIEPYpaqhD6FIpfVmTRT9xHXH0jq63GKLsK2l6vES4beWLUom02HBcqLGjj5rKn+Jk&#10;NWAyM7/743R32J4SXFaDWs+/ldZPj8P7G4hAQ7iHb+2N0TB9heuX+AN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0XzLEAAAA2wAAAA8AAAAAAAAAAAAAAAAAmAIAAGRycy9k&#10;b3ducmV2LnhtbFBLBQYAAAAABAAEAPUAAACJAwAAAAA=&#10;" stroked="f"/>
                <v:rect id="Rectangle 33" o:spid="_x0000_s1242" style="position:absolute;left:6629;top:717;width:10611;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VG5L8A&#10;AADbAAAADwAAAGRycy9kb3ducmV2LnhtbERPS2rDMBDdF3IHMYXsarkO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UbkvwAAANsAAAAPAAAAAAAAAAAAAAAAAJgCAABkcnMvZG93bnJl&#10;di54bWxQSwUGAAAAAAQABAD1AAAAhAMAAAAA&#10;" filled="f" stroked="f">
                  <v:textbox style="mso-fit-shape-to-text:t" inset="0,0,0,0">
                    <w:txbxContent>
                      <w:p w14:paraId="7491CD17" w14:textId="77777777" w:rsidR="002647C7" w:rsidRPr="004A0EBB" w:rsidRDefault="002647C7" w:rsidP="004A0EBB">
                        <w:r w:rsidRPr="004A0EBB">
                          <w:rPr>
                            <w:b/>
                            <w:bCs/>
                            <w:color w:val="800000"/>
                            <w:sz w:val="18"/>
                            <w:szCs w:val="18"/>
                          </w:rPr>
                          <w:t>Global agenda setting</w:t>
                        </w:r>
                      </w:p>
                    </w:txbxContent>
                  </v:textbox>
                </v:rect>
                <v:shape id="Freeform 34" o:spid="_x0000_s1243" style="position:absolute;left:30765;top:2457;width:5118;height:1835;visibility:visible;mso-wrap-style:square;v-text-anchor:top" coordsize="806,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mgmMMA&#10;AADbAAAADwAAAGRycy9kb3ducmV2LnhtbESPT2sCMRTE74LfITyhF9Fsq4iuRpEWoRcP9Q9eH5vn&#10;ZnHzsiRRd799UxB6HGbmN8xq09paPMiHyrGC93EGgrhwuuJSwem4G81BhIissXZMCjoKsFn3eyvM&#10;tXvyDz0OsRQJwiFHBSbGJpcyFIYshrFriJN3dd5iTNKXUnt8Jrit5UeWzaTFitOCwYY+DRW3w90q&#10;GN7250WnL18Gd6W/TLthMeG7Um+DdrsEEamN/+FX+1srmCzg70v6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mgmMMAAADbAAAADwAAAAAAAAAAAAAAAACYAgAAZHJzL2Rv&#10;d25yZXYueG1sUEsFBgAAAAAEAAQA9QAAAIgDAAAAAA==&#10;" path="m627,164r-10,30l20,,,61,597,255r-10,31l806,289,627,164xe" fillcolor="#68a2b6" stroked="f">
                  <v:path arrowok="t" o:connecttype="custom" o:connectlocs="398145,104140;391795,123190;12700,0;0,38735;379095,161925;372745,181610;511810,183515;398145,104140" o:connectangles="0,0,0,0,0,0,0,0"/>
                </v:shape>
                <v:shape id="Freeform 35" o:spid="_x0000_s1244" style="position:absolute;left:35985;width:13087;height:10591;visibility:visible;mso-wrap-style:square;v-text-anchor:top" coordsize="2061,1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yLK8MA&#10;AADbAAAADwAAAGRycy9kb3ducmV2LnhtbERPz2vCMBS+C/sfwhvspqniRKpRZOt0F0HdELy9NW9N&#10;t+alNNHW/94cBI8f3+/5srOVuFDjS8cKhoMEBHHudMmFgu+vj/4UhA/IGivHpOBKHpaLp94cU+1a&#10;3tPlEAoRQ9inqMCEUKdS+tyQRT9wNXHkfl1jMUTYFFI32MZwW8lRkkykxZJjg8Ga3gzl/4ezVXDc&#10;mOk4O59+duvX4zYrs/d2O/pT6uW5W81ABOrCQ3x3f2oF47g+fo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yLK8MAAADbAAAADwAAAAAAAAAAAAAAAACYAgAAZHJzL2Rv&#10;d25yZXYueG1sUEsFBgAAAAAEAAQA9QAAAIgDAAAAAA==&#10;" path="m1031,l,834r1031,834l2061,834,1031,xe" fillcolor="#3963af" stroked="f">
                  <v:path arrowok="t" o:connecttype="custom" o:connectlocs="654685,0;0,529590;654685,1059180;1308735,529590;654685,0" o:connectangles="0,0,0,0,0"/>
                </v:shape>
                <v:rect id="Rectangle 36" o:spid="_x0000_s1245" style="position:absolute;left:40652;top:2838;width:3613;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14:paraId="1875E3EB" w14:textId="77777777" w:rsidR="002647C7" w:rsidRPr="004A0EBB" w:rsidRDefault="002647C7" w:rsidP="004A0EBB">
                        <w:r w:rsidRPr="004A0EBB">
                          <w:rPr>
                            <w:color w:val="FFFFFF"/>
                            <w:sz w:val="16"/>
                            <w:szCs w:val="16"/>
                          </w:rPr>
                          <w:t xml:space="preserve">Strategic </w:t>
                        </w:r>
                      </w:p>
                    </w:txbxContent>
                  </v:textbox>
                </v:rect>
                <v:rect id="Rectangle 37" o:spid="_x0000_s1246" style="position:absolute;left:40792;top:3981;width:3277;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14:paraId="7DB56BE2" w14:textId="77777777" w:rsidR="002647C7" w:rsidRDefault="002647C7" w:rsidP="004A0EBB">
                        <w:proofErr w:type="gramStart"/>
                        <w:r w:rsidRPr="004A0EBB">
                          <w:rPr>
                            <w:color w:val="FFFFFF"/>
                            <w:sz w:val="16"/>
                            <w:szCs w:val="16"/>
                          </w:rPr>
                          <w:t>partners</w:t>
                        </w:r>
                        <w:proofErr w:type="gramEnd"/>
                        <w:r>
                          <w:rPr>
                            <w:rFonts w:ascii="Arial" w:hAnsi="Arial" w:cs="Arial"/>
                            <w:color w:val="FFFFFF"/>
                            <w:sz w:val="16"/>
                            <w:szCs w:val="16"/>
                          </w:rPr>
                          <w:t xml:space="preserve"> </w:t>
                        </w:r>
                      </w:p>
                    </w:txbxContent>
                  </v:textbox>
                </v:rect>
                <v:rect id="Rectangle 38" o:spid="_x0000_s1247" style="position:absolute;left:40049;top:5111;width:4743;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n6MEA&#10;AADbAAAADwAAAGRycy9kb3ducmV2LnhtbESPzYoCMRCE74LvEFrwphl1W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Xp+jBAAAA2wAAAA8AAAAAAAAAAAAAAAAAmAIAAGRycy9kb3du&#10;cmV2LnhtbFBLBQYAAAAABAAEAPUAAACGAwAAAAA=&#10;" filled="f" stroked="f">
                  <v:textbox style="mso-fit-shape-to-text:t" inset="0,0,0,0">
                    <w:txbxContent>
                      <w:p w14:paraId="33F8C22D" w14:textId="77777777" w:rsidR="002647C7" w:rsidRDefault="002647C7" w:rsidP="004A0EBB">
                        <w:proofErr w:type="gramStart"/>
                        <w:r w:rsidRPr="004A0EBB">
                          <w:rPr>
                            <w:color w:val="FFFFFF"/>
                            <w:sz w:val="16"/>
                            <w:szCs w:val="16"/>
                          </w:rPr>
                          <w:t>mainstream</w:t>
                        </w:r>
                        <w:proofErr w:type="gramEnd"/>
                        <w:r>
                          <w:rPr>
                            <w:rFonts w:ascii="Arial" w:hAnsi="Arial" w:cs="Arial"/>
                            <w:color w:val="FFFFFF"/>
                            <w:sz w:val="16"/>
                            <w:szCs w:val="16"/>
                          </w:rPr>
                          <w:t xml:space="preserve"> </w:t>
                        </w:r>
                      </w:p>
                    </w:txbxContent>
                  </v:textbox>
                </v:rect>
                <v:rect id="Rectangle 39" o:spid="_x0000_s1248" style="position:absolute;left:39782;top:6254;width:5423;height:11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MAA&#10;AADbAAAADwAAAGRycy9kb3ducmV2LnhtbESPzYoCMRCE7wu+Q2jB25pRZ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MAAAADbAAAADwAAAAAAAAAAAAAAAACYAgAAZHJzL2Rvd25y&#10;ZXYueG1sUEsFBgAAAAAEAAQA9QAAAIUDAAAAAA==&#10;" filled="f" stroked="f">
                  <v:textbox style="mso-fit-shape-to-text:t" inset="0,0,0,0">
                    <w:txbxContent>
                      <w:p w14:paraId="693E0299" w14:textId="77777777" w:rsidR="002647C7" w:rsidRDefault="002647C7" w:rsidP="004A0EBB">
                        <w:proofErr w:type="gramStart"/>
                        <w:r w:rsidRPr="004A0EBB">
                          <w:rPr>
                            <w:color w:val="FFFFFF"/>
                            <w:sz w:val="16"/>
                            <w:szCs w:val="16"/>
                          </w:rPr>
                          <w:t>environment</w:t>
                        </w:r>
                        <w:proofErr w:type="gramEnd"/>
                        <w:r>
                          <w:rPr>
                            <w:rFonts w:ascii="Arial" w:hAnsi="Arial" w:cs="Arial"/>
                            <w:color w:val="FFFFFF"/>
                            <w:sz w:val="16"/>
                            <w:szCs w:val="16"/>
                          </w:rPr>
                          <w:t xml:space="preserve">, </w:t>
                        </w:r>
                      </w:p>
                    </w:txbxContent>
                  </v:textbox>
                </v:rect>
                <v:rect id="Rectangle 40" o:spid="_x0000_s1249" style="position:absolute;left:40887;top:7391;width:3048;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14:paraId="0AF6A803" w14:textId="77777777" w:rsidR="002647C7" w:rsidRDefault="002647C7" w:rsidP="004A0EBB">
                        <w:proofErr w:type="gramStart"/>
                        <w:r w:rsidRPr="004A0EBB">
                          <w:rPr>
                            <w:color w:val="FFFFFF"/>
                            <w:sz w:val="16"/>
                            <w:szCs w:val="16"/>
                          </w:rPr>
                          <w:t>upscale</w:t>
                        </w:r>
                        <w:proofErr w:type="gramEnd"/>
                        <w:r>
                          <w:rPr>
                            <w:rFonts w:ascii="Arial" w:hAnsi="Arial" w:cs="Arial"/>
                            <w:color w:val="FFFFFF"/>
                            <w:sz w:val="16"/>
                            <w:szCs w:val="16"/>
                          </w:rPr>
                          <w:t xml:space="preserve"> </w:t>
                        </w:r>
                      </w:p>
                    </w:txbxContent>
                  </v:textbox>
                </v:rect>
                <v:rect id="Rectangle 41" o:spid="_x0000_s1250" style="position:absolute;left:41128;top:8528;width:2655;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h68EA&#10;AADbAAAADwAAAGRycy9kb3ducmV2LnhtbESPzYoCMRCE74LvEFrwphlF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soevBAAAA2wAAAA8AAAAAAAAAAAAAAAAAmAIAAGRycy9kb3du&#10;cmV2LnhtbFBLBQYAAAAABAAEAPUAAACGAwAAAAA=&#10;" filled="f" stroked="f">
                  <v:textbox style="mso-fit-shape-to-text:t" inset="0,0,0,0">
                    <w:txbxContent>
                      <w:p w14:paraId="33983B4E" w14:textId="77777777" w:rsidR="002647C7" w:rsidRDefault="002647C7" w:rsidP="004A0EBB">
                        <w:proofErr w:type="gramStart"/>
                        <w:r w:rsidRPr="004A0EBB">
                          <w:rPr>
                            <w:color w:val="FFFFFF"/>
                            <w:sz w:val="16"/>
                            <w:szCs w:val="16"/>
                          </w:rPr>
                          <w:t>results</w:t>
                        </w:r>
                        <w:proofErr w:type="gramEnd"/>
                        <w:r>
                          <w:rPr>
                            <w:rFonts w:ascii="Arial" w:hAnsi="Arial" w:cs="Arial"/>
                            <w:color w:val="FFFFFF"/>
                            <w:sz w:val="16"/>
                            <w:szCs w:val="16"/>
                          </w:rPr>
                          <w:t xml:space="preserve"> </w:t>
                        </w:r>
                      </w:p>
                    </w:txbxContent>
                  </v:textbox>
                </v:rect>
                <v:rect id="Rectangle 42" o:spid="_x0000_s1251" style="position:absolute;left:5321;top:14255;width:26575;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24PcEA&#10;AADbAAAADwAAAGRycy9kb3ducmV2LnhtbERPz2vCMBS+D/wfwht4W5Ntrmg1yhgIgttBK3h9NM+2&#10;2LzUJrb1v18Ogx0/vt+rzWgb0VPna8caXhMFgrhwpuZSwynfvsxB+IBssHFMGh7kYbOePK0wM27g&#10;A/XHUIoYwj5DDVUIbSalLyqy6BPXEkfu4jqLIcKulKbDIYbbRr4plUqLNceGClv6qqi4Hu9WA6Yz&#10;c/u5vH/n+3uKi3JU24+z0nr6PH4uQQQaw7/4z70zGmZxbPw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tuD3BAAAA2wAAAA8AAAAAAAAAAAAAAAAAmAIAAGRycy9kb3du&#10;cmV2LnhtbFBLBQYAAAAABAAEAPUAAACGAwAAAAA=&#10;" stroked="f"/>
                <v:rect id="Rectangle 43" o:spid="_x0000_s1252" style="position:absolute;left:5816;top:14560;width:19914;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QAsEA&#10;AADbAAAADwAAAGRycy9kb3ducmV2LnhtbESPzYoCMRCE7wu+Q2jB25pRZ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kALBAAAA2wAAAA8AAAAAAAAAAAAAAAAAmAIAAGRycy9kb3du&#10;cmV2LnhtbFBLBQYAAAAABAAEAPUAAACGAwAAAAA=&#10;" filled="f" stroked="f">
                  <v:textbox style="mso-fit-shape-to-text:t" inset="0,0,0,0">
                    <w:txbxContent>
                      <w:p w14:paraId="7227EC5C" w14:textId="77777777" w:rsidR="002647C7" w:rsidRPr="004A0EBB" w:rsidRDefault="002647C7" w:rsidP="004A0EBB">
                        <w:r w:rsidRPr="004A0EBB">
                          <w:rPr>
                            <w:b/>
                            <w:bCs/>
                            <w:color w:val="800000"/>
                            <w:sz w:val="18"/>
                            <w:szCs w:val="18"/>
                          </w:rPr>
                          <w:t>Leveraging impact through partnerships</w:t>
                        </w:r>
                      </w:p>
                    </w:txbxContent>
                  </v:textbox>
                </v:rect>
                <v:rect id="Rectangle 44" o:spid="_x0000_s1253" style="position:absolute;left:6546;top:5702;width:14720;height:1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Ii5sEA&#10;AADbAAAADwAAAGRycy9kb3ducmV2LnhtbERPy2rCQBTdF/yH4RbcNTN9GDQ6SikIgu1CI7i9ZK5J&#10;MHMnZsYk/n1nUejycN6rzWgb0VPna8caXhMFgrhwpuZSwynfvsxB+IBssHFMGh7kYbOePK0wM27g&#10;A/XHUIoYwj5DDVUIbSalLyqy6BPXEkfu4jqLIcKulKbDIYbbRr4plUqLNceGClv6qqi4Hu9WA6Yf&#10;5vZzef/O9/cUF+WotrOz0nr6PH4uQQQaw7/4z70zGmZxffw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IubBAAAA2wAAAA8AAAAAAAAAAAAAAAAAmAIAAGRycy9kb3du&#10;cmV2LnhtbFBLBQYAAAAABAAEAPUAAACGAwAAAAA=&#10;" stroked="f"/>
                <v:rect id="Rectangle 45" o:spid="_x0000_s1254" style="position:absolute;left:7039;top:6009;width:18003;height:13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K2cAA&#10;AADbAAAADwAAAGRycy9kb3ducmV2LnhtbESPzYoCMRCE7wu+Q2jB25pR2E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K2cAAAADbAAAADwAAAAAAAAAAAAAAAACYAgAAZHJzL2Rvd25y&#10;ZXYueG1sUEsFBgAAAAAEAAQA9QAAAIUDAAAAAA==&#10;" filled="f" stroked="f">
                  <v:textbox style="mso-fit-shape-to-text:t" inset="0,0,0,0">
                    <w:txbxContent>
                      <w:p w14:paraId="00A37B23" w14:textId="3AF655AC" w:rsidR="002647C7" w:rsidRPr="004A0EBB" w:rsidRDefault="002647C7" w:rsidP="004A0EBB">
                        <w:r w:rsidRPr="004A0EBB">
                          <w:rPr>
                            <w:b/>
                            <w:bCs/>
                            <w:color w:val="800000"/>
                            <w:sz w:val="18"/>
                            <w:szCs w:val="18"/>
                          </w:rPr>
                          <w:t>Promoting U</w:t>
                        </w:r>
                        <w:r>
                          <w:rPr>
                            <w:b/>
                            <w:bCs/>
                            <w:color w:val="800000"/>
                            <w:sz w:val="18"/>
                            <w:szCs w:val="18"/>
                          </w:rPr>
                          <w:t xml:space="preserve">nited </w:t>
                        </w:r>
                        <w:r w:rsidRPr="004A0EBB">
                          <w:rPr>
                            <w:b/>
                            <w:bCs/>
                            <w:color w:val="800000"/>
                            <w:sz w:val="18"/>
                            <w:szCs w:val="18"/>
                          </w:rPr>
                          <w:t>N</w:t>
                        </w:r>
                        <w:r>
                          <w:rPr>
                            <w:b/>
                            <w:bCs/>
                            <w:color w:val="800000"/>
                            <w:sz w:val="18"/>
                            <w:szCs w:val="18"/>
                          </w:rPr>
                          <w:t>ations</w:t>
                        </w:r>
                        <w:r w:rsidRPr="004A0EBB">
                          <w:rPr>
                            <w:b/>
                            <w:bCs/>
                            <w:color w:val="800000"/>
                            <w:sz w:val="18"/>
                            <w:szCs w:val="18"/>
                          </w:rPr>
                          <w:t xml:space="preserve"> coherence</w:t>
                        </w:r>
                      </w:p>
                    </w:txbxContent>
                  </v:textbox>
                </v:rect>
                <v:rect id="Rectangle 46" o:spid="_x0000_s1255" style="position:absolute;left:20445;top:7333;width:11327;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55VcIA&#10;AADbAAAADwAAAGRycy9kb3ducmV2LnhtbESPQWvCQBSE7wX/w/IEb3WjtEWiqwSlIIKHRr0/ss9s&#10;YvZtyK4x/nu3UOhxmJlvmNVmsI3oqfOVYwWzaQKCuHC64lLB+fT9vgDhA7LGxjEpeJKHzXr0tsJU&#10;uwf/UJ+HUkQI+xQVmBDaVEpfGLLop64ljt7VdRZDlF0pdYePCLeNnCfJl7RYcVww2NLWUHHL71ZB&#10;fc8udd0fi+xgPvJ+gS48d3ulJuMhW4IINIT/8F97rxV8zuH3S/wB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3nlVwgAAANsAAAAPAAAAAAAAAAAAAAAAAJgCAABkcnMvZG93&#10;bnJldi54bWxQSwUGAAAAAAQABAD1AAAAhwMAAAAA&#10;" fillcolor="#a1bbdb" stroked="f"/>
                <v:rect id="Rectangle 47" o:spid="_x0000_s1256" style="position:absolute;left:20904;top:7823;width:6185;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fit-shape-to-text:t" inset="0,0,0,0">
                    <w:txbxContent>
                      <w:p w14:paraId="1AB7AEFB" w14:textId="14E8BB1E" w:rsidR="002647C7" w:rsidRDefault="002647C7" w:rsidP="004A0EBB">
                        <w:r w:rsidRPr="004A0EBB">
                          <w:rPr>
                            <w:color w:val="080808"/>
                            <w:sz w:val="16"/>
                            <w:szCs w:val="16"/>
                          </w:rPr>
                          <w:t>U</w:t>
                        </w:r>
                        <w:r>
                          <w:rPr>
                            <w:color w:val="080808"/>
                            <w:sz w:val="16"/>
                            <w:szCs w:val="16"/>
                          </w:rPr>
                          <w:t xml:space="preserve">nited </w:t>
                        </w:r>
                        <w:r w:rsidRPr="004A0EBB">
                          <w:rPr>
                            <w:color w:val="080808"/>
                            <w:sz w:val="16"/>
                            <w:szCs w:val="16"/>
                          </w:rPr>
                          <w:t>N</w:t>
                        </w:r>
                        <w:r>
                          <w:rPr>
                            <w:color w:val="080808"/>
                            <w:sz w:val="16"/>
                            <w:szCs w:val="16"/>
                          </w:rPr>
                          <w:t xml:space="preserve">ations </w:t>
                        </w:r>
                      </w:p>
                    </w:txbxContent>
                  </v:textbox>
                </v:rect>
                <v:rect id="Rectangle 48" o:spid="_x0000_s1257" style="position:absolute;left:20904;top:8929;width:10414;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14:paraId="13C08EAE" w14:textId="3F5F34B5" w:rsidR="002647C7" w:rsidRDefault="002647C7" w:rsidP="004A0EBB">
                        <w:proofErr w:type="gramStart"/>
                        <w:r>
                          <w:rPr>
                            <w:sz w:val="16"/>
                            <w:szCs w:val="16"/>
                          </w:rPr>
                          <w:t>coordination</w:t>
                        </w:r>
                        <w:proofErr w:type="gramEnd"/>
                        <w:r>
                          <w:rPr>
                            <w:sz w:val="16"/>
                            <w:szCs w:val="16"/>
                          </w:rPr>
                          <w:t xml:space="preserve"> m</w:t>
                        </w:r>
                        <w:r w:rsidRPr="004A0EBB">
                          <w:rPr>
                            <w:sz w:val="16"/>
                            <w:szCs w:val="16"/>
                          </w:rPr>
                          <w:t>echanisms</w:t>
                        </w:r>
                        <w:r>
                          <w:rPr>
                            <w:rFonts w:ascii="Arial" w:hAnsi="Arial" w:cs="Arial"/>
                            <w:color w:val="080808"/>
                            <w:sz w:val="16"/>
                            <w:szCs w:val="16"/>
                          </w:rPr>
                          <w:t xml:space="preserve"> </w:t>
                        </w:r>
                      </w:p>
                    </w:txbxContent>
                  </v:textbox>
                </v:rect>
                <v:shape id="Freeform 49" o:spid="_x0000_s1258" style="position:absolute;left:31772;top:5999;width:4267;height:2559;visibility:visible;mso-wrap-style:square;v-text-anchor:top" coordsize="80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cqNsEA&#10;AADbAAAADwAAAGRycy9kb3ducmV2LnhtbESPQWsCMRSE7wX/Q3hCbzVrQZHVKCIIPQjiqnh9bJ6b&#10;4OZl2USN/74pFDwOM/MNs1gl14oH9cF6VjAeFSCIa68tNwpOx+3XDESIyBpbz6TgRQFWy8HHAkvt&#10;n3ygRxUbkSEcSlRgYuxKKUNtyGEY+Y44e1ffO4xZ9o3UPT4z3LXyuyim0qHlvGCwo42h+lbdnYLz&#10;BfXa7uzmNvNpf6hcsq/OKPU5TOs5iEgpvsP/7R+tYDKBvy/5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HKjbBAAAA2wAAAA8AAAAAAAAAAAAAAAAAmAIAAGRycy9kb3du&#10;cmV2LnhtbFBLBQYAAAAABAAEAPUAAACGAwAAAAA=&#10;" path="m577,56r15,28l,416r30,54l623,137r15,28l805,,577,56xe" fillcolor="#68a2b6" stroked="f">
                  <v:path arrowok="t" o:connecttype="custom" o:connectlocs="305835,30486;313786,45729;0,226467;15901,255864;330217,74582;338168,89825;426685,0;305835,30486" o:connectangles="0,0,0,0,0,0,0,0"/>
                </v:shape>
                <v:shape id="Freeform 50" o:spid="_x0000_s1259" style="position:absolute;left:26581;top:16700;width:1847;height:813;visibility:visible;mso-wrap-style:square;v-text-anchor:top" coordsize="29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frdsMA&#10;AADbAAAADwAAAGRycy9kb3ducmV2LnhtbESPT4vCMBTE7wt+h/AEb2uqoCvVKEVQ3JP456C3R/Ns&#10;is1LbaLtfvvNgrDHYWZ+wyxWna3EixpfOlYwGiYgiHOnSy4UnE+bzxkIH5A1Vo5JwQ95WC17HwtM&#10;tWv5QK9jKESEsE9RgQmhTqX0uSGLfuhq4ujdXGMxRNkUUjfYRrit5DhJptJiyXHBYE1rQ/n9+LQK&#10;9vbrMTp15tpi9p3Jra/s/rJRatDvsjmIQF34D7/bO61gMoW/L/E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frdsMAAADbAAAADwAAAAAAAAAAAAAAAACYAgAAZHJzL2Rv&#10;d25yZXYueG1sUEsFBgAAAAAEAAQA9QAAAIgDAAAAAA==&#10;" path="m219,r,32l,32,,96r219,l219,128,291,64,219,xe" fillcolor="#68a2b6" stroked="f">
                  <v:path arrowok="t" o:connecttype="custom" o:connectlocs="139065,0;139065,20320;0,20320;0,60960;139065,60960;139065,81280;184785,40640;139065,0" o:connectangles="0,0,0,0,0,0,0,0"/>
                </v:shape>
                <v:shape id="Freeform 51" o:spid="_x0000_s1260" style="position:absolute;left:501;top:5295;width:6128;height:19952;visibility:visible;mso-wrap-style:square;v-text-anchor:top" coordsize="965,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gOgMQA&#10;AADcAAAADwAAAGRycy9kb3ducmV2LnhtbERPS2vCQBC+F/oflil4qxujWEldpVaivVh8HXocstMk&#10;NDsbd1eN/94tFHqbj+8503lnGnEh52vLCgb9BARxYXXNpYLjIX+egPABWWNjmRTcyMN89vgwxUzb&#10;K+/osg+liCHsM1RQhdBmUvqiIoO+b1viyH1bZzBE6EqpHV5juGlkmiRjabDm2FBhS+8VFT/7s1Gw&#10;3S3Op+Ui/XwZunU+2HyZ8ShfKdV76t5eQQTqwr/4z/2h4/x0CL/PxAv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IDoDEAAAA3AAAAA8AAAAAAAAAAAAAAAAAmAIAAGRycy9k&#10;b3ducmV2LnhtbFBLBQYAAAAABAAEAPUAAACJAwAAAAA=&#10;" path="m965,449r-241,l724,3142r-483,l241,449,,449,483,,965,449xe" fillcolor="#68a2b6" stroked="f">
                  <v:path arrowok="t" o:connecttype="custom" o:connectlocs="612775,285115;459740,285115;459740,1995170;153035,1995170;153035,285115;0,285115;306705,0;612775,285115" o:connectangles="0,0,0,0,0,0,0,0"/>
                </v:shape>
                <v:shape id="Freeform 54" o:spid="_x0000_s1261" style="position:absolute;left:4762;top:8147;width:14459;height:2444;visibility:visible;mso-wrap-style:square;v-text-anchor:top" coordsize="14400,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irEsQA&#10;AADcAAAADwAAAGRycy9kb3ducmV2LnhtbESPUUvDQBCE3wX/w7FC3+xFqVJjr0XFgk9ir/0BS26b&#10;BHN74W5tkv76niD4OMzMN8xqM/pOnSimNrCBu3kBirgKruXawGG/vV2CSoLssAtMBiZKsFlfX62w&#10;dGHgHZ2s1CpDOJVooBHpS61T1ZDHNA89cfaOIXqULGOtXcQhw32n74viUXtsOS802NNbQ9W3/fEG&#10;jv6Jd3Hanif7aV/PX5UM71aMmd2ML8+ghEb5D/+1P5yBh8UCfs/kI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IqxLEAAAA3AAAAA8AAAAAAAAAAAAAAAAAmAIAAGRycy9k&#10;b3ducmV2LnhtbFBLBQYAAAAABAAEAPUAAACJAwAAAAA=&#10;" path="m,2400l,1350c,771,434,300,970,300r12877,l13847,r553,600l13847,1200r,-300l970,900v-230,,-416,202,-416,450l554,2400,,2400xe" fillcolor="#68a2b6" stroked="f" strokeweight="0">
                  <v:path arrowok="t" o:connecttype="custom" o:connectlocs="0,244475;0,137517;97397,30559;1390369,30559;1390369,0;1445895,61119;1390369,122238;1390369,91678;97397,91678;55627,137517;55627,244475;0,244475" o:connectangles="0,0,0,0,0,0,0,0,0,0,0,0"/>
                </v:shape>
                <v:shape id="Freeform 55" o:spid="_x0000_s1262" style="position:absolute;left:3276;top:2038;width:15945;height:3962;visibility:visible;mso-wrap-style:square;v-text-anchor:top" coordsize="1560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lm9sYA&#10;AADcAAAADwAAAGRycy9kb3ducmV2LnhtbESPQWvCQBSE7wX/w/KEXopuLLWY1E0QQfBSira9P7Kv&#10;2Wj2bcxuY/TXdwuCx2FmvmGWxWAb0VPna8cKZtMEBHHpdM2Vgq/PzWQBwgdkjY1jUnAhD0U+elhi&#10;pt2Zd9TvQyUihH2GCkwIbSalLw1Z9FPXEkfvx3UWQ5RdJXWH5wi3jXxOkldpsea4YLCltaHyuP+1&#10;CnSafKdpf7yuni7uw7xvD5vhdFXqcTys3kAEGsI9fGtvtYL5yxz+z8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lm9sYAAADcAAAADwAAAAAAAAAAAAAAAACYAgAAZHJz&#10;L2Rvd25yZXYueG1sUEsFBgAAAAAEAAQA9QAAAIsDAAAAAA==&#10;" path="m,3200l,1800c,1027,627,400,1400,400r13400,l14800,r800,800l14800,1600r,-400l1400,1200v-331,,-600,269,-600,600l800,3200,,3200xe" fillcolor="#68a2b6" stroked="f" strokeweight="0">
                  <v:path arrowok="t" o:connecttype="custom" o:connectlocs="0,396240;0,222885;143095,49530;1512717,49530;1512717,0;1594485,99060;1512717,198120;1512717,148590;143095,148590;81768,222885;81768,396240;0,396240" o:connectangles="0,0,0,0,0,0,0,0,0,0,0,0"/>
                </v:shape>
                <v:shape id="Freeform 56" o:spid="_x0000_s1263" style="position:absolute;left:4762;top:16700;width:12414;height:2038;visibility:visible;mso-wrap-style:square;v-text-anchor:top" coordsize="12400,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ZTcYA&#10;AADcAAAADwAAAGRycy9kb3ducmV2LnhtbESPQWvCQBSE74L/YXmCF2k2WpU0dRURAqWXUuOlt0f2&#10;mUSzb0N2TdJ/3y0Uehxm5htmdxhNI3rqXG1ZwTKKQRAXVtdcKrjk2VMCwnlkjY1lUvBNDg776WSH&#10;qbYDf1J/9qUIEHYpKqi8b1MpXVGRQRfZljh4V9sZ9EF2pdQdDgFuGrmK4600WHNYqLClU0XF/fww&#10;CtZX/2HjvM5uo002X8P7Ijk+P5Saz8bjKwhPo/8P/7XftILN+gV+z4Qj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tZTcYAAADcAAAADwAAAAAAAAAAAAAAAACYAgAAZHJz&#10;L2Rvd25yZXYueG1sUEsFBgAAAAAEAAQA9QAAAIsDAAAAAA==&#10;" path="m,2000l,1125c,642,358,250,798,250r11147,l11945,r455,500l11945,1000r,-250l798,750v-189,,-342,168,-342,375l456,2000,,2000xe" fillcolor="#68a2b6" stroked="f" strokeweight="0">
                  <v:path arrowok="t" o:connecttype="custom" o:connectlocs="0,203835;0,114657;79892,25479;1195873,25479;1195873,0;1241425,50959;1195873,101918;1195873,76438;79892,76438;45652,114657;45652,203835;0,203835" o:connectangles="0,0,0,0,0,0,0,0,0,0,0,0"/>
                </v:shape>
                <v:shape id="Freeform 57" o:spid="_x0000_s1264" style="position:absolute;left:5321;top:22402;width:43751;height:2039;visibility:visible;mso-wrap-style:square;v-text-anchor:top" coordsize="22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5bcMA&#10;AADcAAAADwAAAGRycy9kb3ducmV2LnhtbESPQYvCMBSE7wv+h/AEb2uqqEjXKIsoCO5BW/f+aN42&#10;pc1LaaLWf78RBI/DzHzDrDa9bcSNOl85VjAZJyCIC6crLhVc8v3nEoQPyBobx6TgQR4268HHClPt&#10;7nymWxZKESHsU1RgQmhTKX1hyKIfu5Y4en+usxii7EqpO7xHuG3kNEkW0mLFccFgS1tDRZ1drYLr&#10;cfaT1Vm+k5ff6nSa1SacqVdqNOy/v0AE6sM7/GoftIL5fA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D5bcMAAADcAAAADwAAAAAAAAAAAAAAAACYAgAAZHJzL2Rv&#10;d25yZXYueG1sUEsFBgAAAAAEAAQA9QAAAIgDAAAAAA==&#10;" path="m22200,r,438l22200,438v,242,-1014,437,-2264,437l1295,875r,125l,750,1295,500r,125l19936,625r,c20472,625,20906,542,20906,438r,-438l22200,xe" fillcolor="#68a2b6" stroked="f" strokeweight="0">
                  <v:path arrowok="t" o:connecttype="custom" o:connectlocs="4375150,0;4375150,89280;4375150,89280;3928964,178356;255217,178356;255217,203835;0,152876;255217,101918;255217,127397;3928964,127397;3928964,127397;4120130,89280;4120130,0;4375150,0" o:connectangles="0,0,0,0,0,0,0,0,0,0,0,0,0,0"/>
                </v:shape>
                <v:shape id="Freeform 58" o:spid="_x0000_s1265" style="position:absolute;left:47847;top:6108;width:1225;height:15888;visibility:visible;mso-wrap-style:square;v-text-anchor:top" coordsize="193,2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LMYA&#10;AADcAAAADwAAAGRycy9kb3ducmV2LnhtbESPQWsCMRSE74L/ITzBm2ZVqu3WKNJiq0gptUKvj81z&#10;d3XzsiSprv31jSB4HGbmG2Y6b0wlTuR8aVnBoJ+AIM6sLjlXsPte9h5B+ICssbJMCi7kYT5rt6aY&#10;anvmLzptQy4ihH2KCooQ6lRKnxVk0PdtTRy9vXUGQ5Qul9rhOcJNJYdJMpYGS44LBdb0UlB23P4a&#10;BT8Tt969fQ43h8HTB18aGr3Kv3elup1m8QwiUBPu4Vt7pRU8jEdwPROPgJ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e+LMYAAADcAAAADwAAAAAAAAAAAAAAAACYAgAAZHJz&#10;L2Rvd25yZXYueG1sUEsFBgAAAAAEAAQA9QAAAIsDAAAAAA==&#10;" path="m193,1877r-48,l145,,48,r,1877l,1877r96,625l193,1877xe" fillcolor="#68a2b6" stroked="f">
                  <v:path arrowok="t" o:connecttype="custom" o:connectlocs="122555,1191895;92075,1191895;92075,0;30480,0;30480,1191895;0,1191895;60960,1588770;122555,1191895" o:connectangles="0,0,0,0,0,0,0,0"/>
                </v:shape>
              </v:group>
            </w:pict>
          </mc:Fallback>
        </mc:AlternateContent>
      </w:r>
    </w:p>
    <w:p w14:paraId="6CAD0A89" w14:textId="77777777" w:rsidR="004A0EBB" w:rsidRDefault="004A0EBB" w:rsidP="004A0EBB">
      <w:pPr>
        <w:pStyle w:val="Normal-pool"/>
      </w:pPr>
    </w:p>
    <w:p w14:paraId="457A1584" w14:textId="77777777" w:rsidR="004A0EBB" w:rsidRDefault="004A0EBB" w:rsidP="004A0EBB">
      <w:pPr>
        <w:pStyle w:val="Normal-pool"/>
      </w:pPr>
    </w:p>
    <w:p w14:paraId="44648400" w14:textId="11B224C1" w:rsidR="004A0EBB" w:rsidRDefault="004A0EBB" w:rsidP="004A0EBB">
      <w:pPr>
        <w:pStyle w:val="Normal-pool"/>
      </w:pPr>
    </w:p>
    <w:p w14:paraId="5F28C2D3" w14:textId="77777777" w:rsidR="004A0EBB" w:rsidRDefault="004A0EBB" w:rsidP="004A0EBB">
      <w:pPr>
        <w:pStyle w:val="Normal-pool"/>
      </w:pPr>
    </w:p>
    <w:p w14:paraId="39C6F5CA" w14:textId="77777777" w:rsidR="004A0EBB" w:rsidRDefault="004A0EBB" w:rsidP="004A0EBB">
      <w:pPr>
        <w:pStyle w:val="Normal-pool"/>
      </w:pPr>
    </w:p>
    <w:p w14:paraId="20D017C2" w14:textId="77777777" w:rsidR="004A0EBB" w:rsidRDefault="004A0EBB" w:rsidP="004A0EBB">
      <w:pPr>
        <w:pStyle w:val="Normal-pool"/>
      </w:pPr>
    </w:p>
    <w:p w14:paraId="6A2C2AFE" w14:textId="77777777" w:rsidR="004A0EBB" w:rsidRDefault="004A0EBB" w:rsidP="004A0EBB">
      <w:pPr>
        <w:pStyle w:val="Normal-pool"/>
      </w:pPr>
    </w:p>
    <w:p w14:paraId="3B7A30FC" w14:textId="77777777" w:rsidR="004A0EBB" w:rsidRDefault="004A0EBB" w:rsidP="004A0EBB">
      <w:pPr>
        <w:pStyle w:val="Normal-pool"/>
      </w:pPr>
    </w:p>
    <w:p w14:paraId="59B5FDCD" w14:textId="77777777" w:rsidR="004A0EBB" w:rsidRDefault="004A0EBB" w:rsidP="004A0EBB">
      <w:pPr>
        <w:pStyle w:val="Normal-pool"/>
      </w:pPr>
    </w:p>
    <w:p w14:paraId="35D67B8A" w14:textId="77777777" w:rsidR="004A0EBB" w:rsidRDefault="004A0EBB" w:rsidP="004A0EBB">
      <w:pPr>
        <w:pStyle w:val="Normal-pool"/>
      </w:pPr>
    </w:p>
    <w:p w14:paraId="004E1D5A" w14:textId="77777777" w:rsidR="004A0EBB" w:rsidRDefault="004A0EBB" w:rsidP="004A0EBB">
      <w:pPr>
        <w:pStyle w:val="Normal-pool"/>
      </w:pPr>
    </w:p>
    <w:p w14:paraId="016B1D94" w14:textId="77777777" w:rsidR="004A0EBB" w:rsidRDefault="004A0EBB" w:rsidP="004A0EBB">
      <w:pPr>
        <w:pStyle w:val="Normal-pool"/>
      </w:pPr>
    </w:p>
    <w:p w14:paraId="5FE3D069" w14:textId="77777777" w:rsidR="004A0EBB" w:rsidRDefault="004A0EBB" w:rsidP="004A0EBB">
      <w:pPr>
        <w:pStyle w:val="Normal-pool"/>
      </w:pPr>
    </w:p>
    <w:p w14:paraId="41BF2695" w14:textId="77777777" w:rsidR="004A0EBB" w:rsidRDefault="004A0EBB" w:rsidP="004A0EBB">
      <w:pPr>
        <w:pStyle w:val="Normal-pool"/>
      </w:pPr>
    </w:p>
    <w:p w14:paraId="5D38052F" w14:textId="77777777" w:rsidR="004A0EBB" w:rsidRDefault="004A0EBB" w:rsidP="004A0EBB">
      <w:pPr>
        <w:pStyle w:val="Normal-pool"/>
      </w:pPr>
    </w:p>
    <w:p w14:paraId="2BB1468E" w14:textId="77777777" w:rsidR="004A0EBB" w:rsidRDefault="004A0EBB" w:rsidP="004A0EBB">
      <w:pPr>
        <w:pStyle w:val="Normal-pool"/>
      </w:pPr>
    </w:p>
    <w:p w14:paraId="3055BB1E" w14:textId="77777777" w:rsidR="004A0EBB" w:rsidRDefault="004A0EBB" w:rsidP="00F61045">
      <w:pPr>
        <w:pStyle w:val="Normal-pool"/>
      </w:pPr>
    </w:p>
    <w:p w14:paraId="7B2D23CF" w14:textId="6C9B2285" w:rsidR="005F36D8" w:rsidRPr="001D619E" w:rsidRDefault="005F36D8" w:rsidP="00205AF4">
      <w:pPr>
        <w:pStyle w:val="Normalnumber"/>
        <w:spacing w:before="480"/>
        <w:rPr>
          <w:iCs/>
        </w:rPr>
      </w:pPr>
      <w:r w:rsidRPr="001D619E">
        <w:rPr>
          <w:iCs/>
        </w:rPr>
        <w:t xml:space="preserve">UNEP will support </w:t>
      </w:r>
      <w:r w:rsidR="0012275F">
        <w:rPr>
          <w:iCs/>
        </w:rPr>
        <w:t>Government</w:t>
      </w:r>
      <w:r w:rsidRPr="001D619E">
        <w:rPr>
          <w:iCs/>
        </w:rPr>
        <w:t xml:space="preserve">s and other </w:t>
      </w:r>
      <w:r w:rsidR="00801CDC">
        <w:rPr>
          <w:iCs/>
        </w:rPr>
        <w:t xml:space="preserve">United Nations </w:t>
      </w:r>
      <w:r w:rsidRPr="001D619E">
        <w:rPr>
          <w:iCs/>
        </w:rPr>
        <w:t xml:space="preserve">agencies while leading efforts to leverage impact through partnerships and achieve coherence and improve collaboration on environmental issues across the </w:t>
      </w:r>
      <w:r w:rsidR="00801CDC">
        <w:rPr>
          <w:iCs/>
        </w:rPr>
        <w:t>United Nations s</w:t>
      </w:r>
      <w:r w:rsidRPr="001D619E">
        <w:rPr>
          <w:iCs/>
        </w:rPr>
        <w:t xml:space="preserve">ystem. UNEP will also monitor and track these impacts to be able to identify change, adjust its business model, enhance its effectiveness and efficiency and communicate achievements and lessons learnt. These themes will run through all of </w:t>
      </w:r>
      <w:r w:rsidR="00801CDC">
        <w:rPr>
          <w:iCs/>
        </w:rPr>
        <w:t xml:space="preserve">the </w:t>
      </w:r>
      <w:proofErr w:type="spellStart"/>
      <w:r w:rsidRPr="001D619E">
        <w:rPr>
          <w:iCs/>
        </w:rPr>
        <w:t>subprogrammes</w:t>
      </w:r>
      <w:proofErr w:type="spellEnd"/>
      <w:r w:rsidR="00801CDC" w:rsidRPr="00801CDC">
        <w:rPr>
          <w:iCs/>
        </w:rPr>
        <w:t xml:space="preserve"> </w:t>
      </w:r>
      <w:r w:rsidR="00801CDC">
        <w:rPr>
          <w:iCs/>
        </w:rPr>
        <w:t xml:space="preserve">of </w:t>
      </w:r>
      <w:r w:rsidR="00801CDC" w:rsidRPr="001D619E">
        <w:rPr>
          <w:iCs/>
        </w:rPr>
        <w:t>UNEP</w:t>
      </w:r>
      <w:r w:rsidRPr="001D619E">
        <w:rPr>
          <w:iCs/>
        </w:rPr>
        <w:t xml:space="preserve">. </w:t>
      </w:r>
    </w:p>
    <w:p w14:paraId="0DC3AA6C" w14:textId="3E2130EC" w:rsidR="005F36D8" w:rsidRPr="001D619E" w:rsidRDefault="005F36D8" w:rsidP="001D619E">
      <w:pPr>
        <w:pStyle w:val="Normalnumber"/>
        <w:rPr>
          <w:iCs/>
        </w:rPr>
      </w:pPr>
      <w:r w:rsidRPr="001D619E">
        <w:rPr>
          <w:iCs/>
        </w:rPr>
        <w:t xml:space="preserve">Through strategic partnerships, UNEP will </w:t>
      </w:r>
      <w:r w:rsidR="00801CDC" w:rsidRPr="001D619E">
        <w:rPr>
          <w:iCs/>
        </w:rPr>
        <w:t>cataly</w:t>
      </w:r>
      <w:r w:rsidR="00801CDC">
        <w:rPr>
          <w:iCs/>
        </w:rPr>
        <w:t>s</w:t>
      </w:r>
      <w:r w:rsidR="00801CDC" w:rsidRPr="001D619E">
        <w:rPr>
          <w:iCs/>
        </w:rPr>
        <w:t xml:space="preserve">e </w:t>
      </w:r>
      <w:r w:rsidRPr="001D619E">
        <w:rPr>
          <w:iCs/>
        </w:rPr>
        <w:t xml:space="preserve">transformative change, leverage impact in the environmental dimension of sustainable development and contribute to the social and economic dimensions of sustainable development. </w:t>
      </w:r>
    </w:p>
    <w:p w14:paraId="266DAC34" w14:textId="1A5EA4CE" w:rsidR="005F36D8" w:rsidRPr="001D619E" w:rsidRDefault="005F36D8" w:rsidP="001D619E">
      <w:pPr>
        <w:pStyle w:val="Normalnumber"/>
        <w:rPr>
          <w:iCs/>
        </w:rPr>
      </w:pPr>
      <w:r w:rsidRPr="001D619E">
        <w:rPr>
          <w:iCs/>
        </w:rPr>
        <w:t xml:space="preserve">For example, development banks, health organizations and others can build on </w:t>
      </w:r>
      <w:r w:rsidR="00801CDC">
        <w:rPr>
          <w:iCs/>
        </w:rPr>
        <w:t>the</w:t>
      </w:r>
      <w:r w:rsidR="00801CDC" w:rsidRPr="001D619E">
        <w:rPr>
          <w:iCs/>
        </w:rPr>
        <w:t xml:space="preserve"> </w:t>
      </w:r>
      <w:r w:rsidRPr="001D619E">
        <w:rPr>
          <w:iCs/>
        </w:rPr>
        <w:t xml:space="preserve">work </w:t>
      </w:r>
      <w:r w:rsidR="00801CDC">
        <w:rPr>
          <w:iCs/>
        </w:rPr>
        <w:t xml:space="preserve">of UNEP </w:t>
      </w:r>
      <w:r w:rsidRPr="001D619E">
        <w:rPr>
          <w:iCs/>
        </w:rPr>
        <w:t xml:space="preserve">to improve environmental sustainability to accrue benefits in the economic and social dimensions of sustainable development. </w:t>
      </w:r>
    </w:p>
    <w:p w14:paraId="58741EDB" w14:textId="4BA8220E" w:rsidR="005F36D8" w:rsidRPr="001D619E" w:rsidRDefault="005F36D8" w:rsidP="001D619E">
      <w:pPr>
        <w:pStyle w:val="Normalnumber"/>
        <w:rPr>
          <w:iCs/>
        </w:rPr>
      </w:pPr>
      <w:r w:rsidRPr="001D619E">
        <w:rPr>
          <w:iCs/>
        </w:rPr>
        <w:t xml:space="preserve">Member States will benefit from </w:t>
      </w:r>
      <w:r w:rsidR="00801CDC">
        <w:rPr>
          <w:iCs/>
        </w:rPr>
        <w:t xml:space="preserve">the </w:t>
      </w:r>
      <w:r w:rsidRPr="001D619E">
        <w:rPr>
          <w:iCs/>
        </w:rPr>
        <w:t xml:space="preserve">strengthened presence </w:t>
      </w:r>
      <w:r w:rsidR="00801CDC">
        <w:rPr>
          <w:iCs/>
        </w:rPr>
        <w:t xml:space="preserve">of </w:t>
      </w:r>
      <w:r w:rsidR="00801CDC" w:rsidRPr="001D619E">
        <w:rPr>
          <w:iCs/>
        </w:rPr>
        <w:t xml:space="preserve">UNEP </w:t>
      </w:r>
      <w:r w:rsidRPr="001D619E">
        <w:rPr>
          <w:iCs/>
        </w:rPr>
        <w:t xml:space="preserve">in regions and </w:t>
      </w:r>
      <w:proofErr w:type="spellStart"/>
      <w:r w:rsidRPr="001D619E">
        <w:rPr>
          <w:iCs/>
        </w:rPr>
        <w:t>subregions</w:t>
      </w:r>
      <w:proofErr w:type="spellEnd"/>
      <w:r w:rsidRPr="001D619E">
        <w:rPr>
          <w:iCs/>
        </w:rPr>
        <w:t xml:space="preserve">. Supported by the collective contributions of UNEP globally, Member States can engage with UNEP through its regional presence to address </w:t>
      </w:r>
      <w:r w:rsidR="00930277">
        <w:rPr>
          <w:iCs/>
        </w:rPr>
        <w:t xml:space="preserve">the </w:t>
      </w:r>
      <w:r w:rsidR="00930277" w:rsidRPr="001D619E">
        <w:rPr>
          <w:iCs/>
        </w:rPr>
        <w:t xml:space="preserve">priorities </w:t>
      </w:r>
      <w:r w:rsidR="00930277">
        <w:rPr>
          <w:iCs/>
        </w:rPr>
        <w:t xml:space="preserve">of </w:t>
      </w:r>
      <w:r w:rsidRPr="001D619E">
        <w:rPr>
          <w:iCs/>
        </w:rPr>
        <w:t xml:space="preserve">Member States. UNEP can make a strategic difference, taking advantage of its environmental leadership and strategic partnerships. </w:t>
      </w:r>
      <w:r w:rsidR="00930277">
        <w:rPr>
          <w:iCs/>
        </w:rPr>
        <w:t>The</w:t>
      </w:r>
      <w:r w:rsidR="00930277" w:rsidRPr="001D619E">
        <w:rPr>
          <w:iCs/>
        </w:rPr>
        <w:t xml:space="preserve"> </w:t>
      </w:r>
      <w:r w:rsidRPr="001D619E">
        <w:rPr>
          <w:iCs/>
        </w:rPr>
        <w:t xml:space="preserve">regional presence </w:t>
      </w:r>
      <w:r w:rsidR="00930277">
        <w:rPr>
          <w:iCs/>
        </w:rPr>
        <w:t xml:space="preserve">of UNEP </w:t>
      </w:r>
      <w:r w:rsidRPr="001D619E">
        <w:rPr>
          <w:iCs/>
        </w:rPr>
        <w:t>will call upon the wider UNEP network expertise to support regional needs.</w:t>
      </w:r>
    </w:p>
    <w:p w14:paraId="79D09AD6" w14:textId="7BA036DA" w:rsidR="005F36D8" w:rsidRPr="001D619E" w:rsidRDefault="005F36D8" w:rsidP="001D619E">
      <w:pPr>
        <w:pStyle w:val="Normalnumber"/>
        <w:rPr>
          <w:iCs/>
        </w:rPr>
      </w:pPr>
      <w:r w:rsidRPr="001D619E">
        <w:rPr>
          <w:iCs/>
        </w:rPr>
        <w:t xml:space="preserve">The </w:t>
      </w:r>
      <w:r w:rsidR="00930277">
        <w:rPr>
          <w:iCs/>
        </w:rPr>
        <w:t>m</w:t>
      </w:r>
      <w:r w:rsidRPr="001D619E">
        <w:rPr>
          <w:iCs/>
        </w:rPr>
        <w:t>edium-</w:t>
      </w:r>
      <w:r w:rsidR="00930277">
        <w:rPr>
          <w:iCs/>
        </w:rPr>
        <w:t>t</w:t>
      </w:r>
      <w:r w:rsidRPr="001D619E">
        <w:rPr>
          <w:iCs/>
        </w:rPr>
        <w:t xml:space="preserve">erm </w:t>
      </w:r>
      <w:r w:rsidR="00930277">
        <w:rPr>
          <w:iCs/>
        </w:rPr>
        <w:t>s</w:t>
      </w:r>
      <w:r w:rsidRPr="001D619E">
        <w:rPr>
          <w:iCs/>
        </w:rPr>
        <w:t xml:space="preserve">trategy will unfold in each region or across regions through the </w:t>
      </w:r>
      <w:r w:rsidR="00930277">
        <w:rPr>
          <w:iCs/>
        </w:rPr>
        <w:t>p</w:t>
      </w:r>
      <w:r w:rsidRPr="001D619E">
        <w:rPr>
          <w:iCs/>
        </w:rPr>
        <w:t xml:space="preserve">rogramme of </w:t>
      </w:r>
      <w:r w:rsidR="00930277">
        <w:rPr>
          <w:iCs/>
        </w:rPr>
        <w:t>w</w:t>
      </w:r>
      <w:r w:rsidRPr="001D619E">
        <w:rPr>
          <w:iCs/>
        </w:rPr>
        <w:t xml:space="preserve">ork in response to </w:t>
      </w:r>
      <w:proofErr w:type="gramStart"/>
      <w:r w:rsidRPr="001D619E">
        <w:rPr>
          <w:iCs/>
        </w:rPr>
        <w:t>regions’</w:t>
      </w:r>
      <w:proofErr w:type="gramEnd"/>
      <w:r w:rsidRPr="001D619E">
        <w:rPr>
          <w:iCs/>
        </w:rPr>
        <w:t xml:space="preserve"> and countries’ priorities, including national follow-up and support in the implementation of the Goals and </w:t>
      </w:r>
      <w:r w:rsidR="00930277">
        <w:rPr>
          <w:iCs/>
        </w:rPr>
        <w:t>t</w:t>
      </w:r>
      <w:r w:rsidRPr="001D619E">
        <w:rPr>
          <w:iCs/>
        </w:rPr>
        <w:t xml:space="preserve">argets. </w:t>
      </w:r>
      <w:proofErr w:type="spellStart"/>
      <w:r w:rsidRPr="001D619E">
        <w:rPr>
          <w:iCs/>
        </w:rPr>
        <w:t>Subprogramme</w:t>
      </w:r>
      <w:proofErr w:type="spellEnd"/>
      <w:r w:rsidRPr="001D619E">
        <w:rPr>
          <w:iCs/>
        </w:rPr>
        <w:t xml:space="preserve"> coordinators located in the regions</w:t>
      </w:r>
      <w:r w:rsidR="00930277">
        <w:rPr>
          <w:iCs/>
        </w:rPr>
        <w:t>,</w:t>
      </w:r>
      <w:r w:rsidRPr="001D619E">
        <w:rPr>
          <w:iCs/>
        </w:rPr>
        <w:t xml:space="preserve"> along with regional-level technical, operational and management expertise and leadership </w:t>
      </w:r>
      <w:proofErr w:type="gramStart"/>
      <w:r w:rsidRPr="001D619E">
        <w:rPr>
          <w:iCs/>
        </w:rPr>
        <w:t>are being gradually strengthened</w:t>
      </w:r>
      <w:proofErr w:type="gramEnd"/>
      <w:r w:rsidRPr="001D619E">
        <w:rPr>
          <w:iCs/>
        </w:rPr>
        <w:t xml:space="preserve"> to drive strategic engagement, particularly in terms of </w:t>
      </w:r>
      <w:proofErr w:type="spellStart"/>
      <w:r w:rsidRPr="001D619E">
        <w:rPr>
          <w:iCs/>
        </w:rPr>
        <w:t>upscaling</w:t>
      </w:r>
      <w:proofErr w:type="spellEnd"/>
      <w:r w:rsidRPr="001D619E">
        <w:rPr>
          <w:iCs/>
        </w:rPr>
        <w:t xml:space="preserve"> work through partnerships at the regional level. UNEP will strengthen its communications and fundraising expertise in the regions to support regional delivery. The outcomes of the </w:t>
      </w:r>
      <w:r w:rsidR="004A24D4">
        <w:rPr>
          <w:iCs/>
        </w:rPr>
        <w:t>medium-term strategy</w:t>
      </w:r>
      <w:r w:rsidRPr="001D619E">
        <w:rPr>
          <w:iCs/>
        </w:rPr>
        <w:t xml:space="preserve"> in the regions will feed into </w:t>
      </w:r>
      <w:r w:rsidR="00930277">
        <w:rPr>
          <w:iCs/>
        </w:rPr>
        <w:t>the</w:t>
      </w:r>
      <w:r w:rsidR="00930277" w:rsidRPr="001D619E">
        <w:rPr>
          <w:iCs/>
        </w:rPr>
        <w:t xml:space="preserve"> </w:t>
      </w:r>
      <w:r w:rsidRPr="001D619E">
        <w:rPr>
          <w:iCs/>
        </w:rPr>
        <w:t xml:space="preserve">global monitoring and reporting systems </w:t>
      </w:r>
      <w:r w:rsidR="00930277">
        <w:rPr>
          <w:iCs/>
        </w:rPr>
        <w:t xml:space="preserve">of UNEP </w:t>
      </w:r>
      <w:r w:rsidRPr="001D619E">
        <w:rPr>
          <w:iCs/>
        </w:rPr>
        <w:t>to inform intergovernmental forums, networks, partners and platforms at regional and global levels</w:t>
      </w:r>
      <w:r w:rsidR="00930277">
        <w:rPr>
          <w:iCs/>
        </w:rPr>
        <w:t>,</w:t>
      </w:r>
      <w:r w:rsidRPr="001D619E">
        <w:rPr>
          <w:iCs/>
        </w:rPr>
        <w:t xml:space="preserve"> as well as </w:t>
      </w:r>
      <w:r w:rsidR="00930277">
        <w:rPr>
          <w:iCs/>
        </w:rPr>
        <w:t xml:space="preserve">the </w:t>
      </w:r>
      <w:r w:rsidRPr="001D619E">
        <w:rPr>
          <w:iCs/>
        </w:rPr>
        <w:t>UNEP governance bodies.</w:t>
      </w:r>
    </w:p>
    <w:p w14:paraId="52D0F76E" w14:textId="208EB445" w:rsidR="005F36D8" w:rsidRPr="001D619E" w:rsidRDefault="005F36D8" w:rsidP="001D619E">
      <w:pPr>
        <w:pStyle w:val="Normalnumber"/>
        <w:rPr>
          <w:iCs/>
        </w:rPr>
      </w:pPr>
      <w:r w:rsidRPr="001D619E">
        <w:rPr>
          <w:iCs/>
        </w:rPr>
        <w:t>UNEP service lines are a core element of the business model</w:t>
      </w:r>
      <w:r w:rsidR="00930277">
        <w:rPr>
          <w:iCs/>
        </w:rPr>
        <w:t xml:space="preserve">, which </w:t>
      </w:r>
      <w:r w:rsidRPr="001D619E">
        <w:rPr>
          <w:iCs/>
        </w:rPr>
        <w:t xml:space="preserve">help staff and partners </w:t>
      </w:r>
      <w:r w:rsidR="00930277">
        <w:rPr>
          <w:iCs/>
        </w:rPr>
        <w:t xml:space="preserve">to </w:t>
      </w:r>
      <w:r w:rsidRPr="001D619E">
        <w:rPr>
          <w:iCs/>
        </w:rPr>
        <w:t xml:space="preserve">ensure that their everyday activities </w:t>
      </w:r>
      <w:proofErr w:type="gramStart"/>
      <w:r w:rsidRPr="001D619E">
        <w:rPr>
          <w:iCs/>
        </w:rPr>
        <w:t>are linked</w:t>
      </w:r>
      <w:proofErr w:type="gramEnd"/>
      <w:r w:rsidRPr="001D619E">
        <w:rPr>
          <w:iCs/>
        </w:rPr>
        <w:t xml:space="preserve"> in a coherent, consistent manner to the implementation of the strategy. Built on strengths and comparative advantages that create value, the service lines will be central to delivering results in the </w:t>
      </w:r>
      <w:r w:rsidR="00930277">
        <w:rPr>
          <w:iCs/>
        </w:rPr>
        <w:t xml:space="preserve">period </w:t>
      </w:r>
      <w:r w:rsidR="004A24D4">
        <w:rPr>
          <w:iCs/>
        </w:rPr>
        <w:t>2018–2021</w:t>
      </w:r>
      <w:r w:rsidRPr="001D619E">
        <w:rPr>
          <w:iCs/>
        </w:rPr>
        <w:t xml:space="preserve"> as a step towards 2030 impact.</w:t>
      </w:r>
    </w:p>
    <w:p w14:paraId="35B1222F" w14:textId="34632F31" w:rsidR="005F36D8" w:rsidRPr="00CF6286" w:rsidRDefault="005F36D8" w:rsidP="00F23D4A">
      <w:pPr>
        <w:pStyle w:val="CH2"/>
        <w:outlineLvl w:val="0"/>
        <w:rPr>
          <w:u w:val="single"/>
        </w:rPr>
      </w:pPr>
      <w:r w:rsidRPr="00CF6286">
        <w:lastRenderedPageBreak/>
        <w:t>UNEP service lines</w:t>
      </w:r>
    </w:p>
    <w:p w14:paraId="5FF38741" w14:textId="5C06BF41" w:rsidR="004A0EBB" w:rsidRPr="00552B96" w:rsidRDefault="00146A80" w:rsidP="004A0EBB">
      <w:pPr>
        <w:pStyle w:val="Normal-pool"/>
      </w:pPr>
      <w:r w:rsidRPr="00205AF4">
        <w:rPr>
          <w:rFonts w:cstheme="minorHAnsi"/>
          <w:b/>
          <w:noProof/>
          <w:lang w:val="en-US"/>
        </w:rPr>
        <mc:AlternateContent>
          <mc:Choice Requires="wps">
            <w:drawing>
              <wp:anchor distT="0" distB="0" distL="114300" distR="114300" simplePos="0" relativeHeight="251701248" behindDoc="0" locked="0" layoutInCell="1" allowOverlap="1" wp14:anchorId="284FDFCB" wp14:editId="7E4FA3B1">
                <wp:simplePos x="0" y="0"/>
                <wp:positionH relativeFrom="column">
                  <wp:posOffset>-83185</wp:posOffset>
                </wp:positionH>
                <wp:positionV relativeFrom="paragraph">
                  <wp:posOffset>4445</wp:posOffset>
                </wp:positionV>
                <wp:extent cx="3127375" cy="467360"/>
                <wp:effectExtent l="57150" t="38100" r="73025" b="104140"/>
                <wp:wrapNone/>
                <wp:docPr id="151" name="Rectangle 1"/>
                <wp:cNvGraphicFramePr/>
                <a:graphic xmlns:a="http://schemas.openxmlformats.org/drawingml/2006/main">
                  <a:graphicData uri="http://schemas.microsoft.com/office/word/2010/wordprocessingShape">
                    <wps:wsp>
                      <wps:cNvSpPr/>
                      <wps:spPr>
                        <a:xfrm>
                          <a:off x="0" y="0"/>
                          <a:ext cx="3127375" cy="467360"/>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00509EA9" w14:textId="6EAA29EC" w:rsidR="002647C7" w:rsidRPr="00205AF4" w:rsidRDefault="002647C7" w:rsidP="004A0EBB">
                            <w:pPr>
                              <w:rPr>
                                <w:sz w:val="18"/>
                                <w:szCs w:val="18"/>
                              </w:rPr>
                            </w:pPr>
                            <w:r w:rsidRPr="00205AF4">
                              <w:rPr>
                                <w:b/>
                                <w:bCs/>
                                <w:color w:val="000000" w:themeColor="dark1"/>
                                <w:kern w:val="24"/>
                                <w:sz w:val="18"/>
                                <w:szCs w:val="18"/>
                              </w:rPr>
                              <w:t xml:space="preserve">Leveraging sound science for policy and </w:t>
                            </w:r>
                            <w:r w:rsidRPr="00205AF4">
                              <w:rPr>
                                <w:b/>
                                <w:bCs/>
                                <w:color w:val="000000" w:themeColor="dark1"/>
                                <w:kern w:val="24"/>
                                <w:sz w:val="18"/>
                                <w:szCs w:val="18"/>
                              </w:rPr>
                              <w:br/>
                              <w:t>decision-making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266" style="position:absolute;margin-left:-6.55pt;margin-top:.35pt;width:246.25pt;height:36.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" fillcolor="#e6c3ad" strokecolor="#94683f">
                <v:fill color2="#f8efe9" rotate="t" angle="180" colors="0 #e6c3ad;22938f #ecd5c6;1 #f8efe9" focus="100%" type="gradient"/>
                <v:shadow on="t" color="black" opacity="24903f" origin=",.5" offset="0,.55556mm"/>
                <v:textbox>
                  <w:txbxContent>
                    <w:p w14:paraId="00509EA9" w14:textId="6EAA29EC" w:rsidR="002647C7" w:rsidRPr="00205AF4" w:rsidRDefault="002647C7" w:rsidP="004A0EBB">
                      <w:pPr>
                        <w:rPr>
                          <w:sz w:val="18"/>
                          <w:szCs w:val="18"/>
                        </w:rPr>
                      </w:pPr>
                      <w:r w:rsidRPr="00205AF4">
                        <w:rPr>
                          <w:b/>
                          <w:bCs/>
                          <w:color w:val="000000" w:themeColor="dark1"/>
                          <w:kern w:val="24"/>
                          <w:sz w:val="18"/>
                          <w:szCs w:val="18"/>
                        </w:rPr>
                        <w:t xml:space="preserve">Leveraging sound science for policy and </w:t>
                      </w:r>
                      <w:r w:rsidRPr="00205AF4">
                        <w:rPr>
                          <w:b/>
                          <w:bCs/>
                          <w:color w:val="000000" w:themeColor="dark1"/>
                          <w:kern w:val="24"/>
                          <w:sz w:val="18"/>
                          <w:szCs w:val="18"/>
                        </w:rPr>
                        <w:br/>
                        <w:t>decision-making</w:t>
                      </w:r>
                    </w:p>
                  </w:txbxContent>
                </v:textbox>
              </v:rect>
            </w:pict>
          </mc:Fallback>
        </mc:AlternateContent>
      </w:r>
      <w:r w:rsidR="004A0EBB" w:rsidRPr="00205AF4">
        <w:rPr>
          <w:rFonts w:cstheme="minorHAnsi"/>
          <w:b/>
          <w:noProof/>
          <w:lang w:val="en-US"/>
        </w:rPr>
        <mc:AlternateContent>
          <mc:Choice Requires="wps">
            <w:drawing>
              <wp:anchor distT="0" distB="0" distL="114300" distR="114300" simplePos="0" relativeHeight="251702272" behindDoc="0" locked="0" layoutInCell="1" allowOverlap="1" wp14:anchorId="655D724B" wp14:editId="146734B3">
                <wp:simplePos x="0" y="0"/>
                <wp:positionH relativeFrom="column">
                  <wp:posOffset>3039373</wp:posOffset>
                </wp:positionH>
                <wp:positionV relativeFrom="paragraph">
                  <wp:posOffset>-2819</wp:posOffset>
                </wp:positionV>
                <wp:extent cx="3062869" cy="493087"/>
                <wp:effectExtent l="57150" t="38100" r="80645" b="97790"/>
                <wp:wrapNone/>
                <wp:docPr id="150" name="Rectangle 150"/>
                <wp:cNvGraphicFramePr/>
                <a:graphic xmlns:a="http://schemas.openxmlformats.org/drawingml/2006/main">
                  <a:graphicData uri="http://schemas.microsoft.com/office/word/2010/wordprocessingShape">
                    <wps:wsp>
                      <wps:cNvSpPr/>
                      <wps:spPr>
                        <a:xfrm>
                          <a:off x="0" y="0"/>
                          <a:ext cx="3062869" cy="493087"/>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7C2A5D77" w14:textId="77777777" w:rsidR="002647C7" w:rsidRPr="00205AF4" w:rsidRDefault="002647C7" w:rsidP="004A0EBB">
                            <w:pPr>
                              <w:rPr>
                                <w:b/>
                                <w:bCs/>
                                <w:color w:val="000000" w:themeColor="dark1"/>
                                <w:kern w:val="24"/>
                                <w:sz w:val="18"/>
                                <w:szCs w:val="18"/>
                              </w:rPr>
                            </w:pPr>
                            <w:r w:rsidRPr="00205AF4">
                              <w:rPr>
                                <w:b/>
                                <w:bCs/>
                                <w:color w:val="000000" w:themeColor="dark1"/>
                                <w:kern w:val="24"/>
                                <w:sz w:val="18"/>
                                <w:szCs w:val="18"/>
                              </w:rPr>
                              <w:t>Providing technical assistance for strengthened environmental policies, norms and institutions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0" o:spid="_x0000_s1267" style="position:absolute;margin-left:239.3pt;margin-top:-.2pt;width:241.15pt;height:38.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" fillcolor="#e6c3ad" strokecolor="#94683f">
                <v:fill color2="#f8efe9" rotate="t" angle="180" colors="0 #e6c3ad;22938f #ecd5c6;1 #f8efe9" focus="100%" type="gradient"/>
                <v:shadow on="t" color="black" opacity="24903f" origin=",.5" offset="0,.55556mm"/>
                <v:textbox>
                  <w:txbxContent>
                    <w:p w14:paraId="7C2A5D77" w14:textId="77777777" w:rsidR="002647C7" w:rsidRPr="00205AF4" w:rsidRDefault="002647C7" w:rsidP="004A0EBB">
                      <w:pPr>
                        <w:rPr>
                          <w:b/>
                          <w:bCs/>
                          <w:color w:val="000000" w:themeColor="dark1"/>
                          <w:kern w:val="24"/>
                          <w:sz w:val="18"/>
                          <w:szCs w:val="18"/>
                        </w:rPr>
                      </w:pPr>
                      <w:r w:rsidRPr="00205AF4">
                        <w:rPr>
                          <w:b/>
                          <w:bCs/>
                          <w:color w:val="000000" w:themeColor="dark1"/>
                          <w:kern w:val="24"/>
                          <w:sz w:val="18"/>
                          <w:szCs w:val="18"/>
                        </w:rPr>
                        <w:t>Providing technical assistance for strengthened environmental policies, norms and institutions</w:t>
                      </w:r>
                    </w:p>
                  </w:txbxContent>
                </v:textbox>
              </v:rect>
            </w:pict>
          </mc:Fallback>
        </mc:AlternateContent>
      </w:r>
    </w:p>
    <w:p w14:paraId="1C98A3F4" w14:textId="4988091B" w:rsidR="004A0EBB" w:rsidRPr="00552B96" w:rsidRDefault="004A0EBB" w:rsidP="004A0EBB">
      <w:pPr>
        <w:autoSpaceDE w:val="0"/>
        <w:autoSpaceDN w:val="0"/>
        <w:adjustRightInd w:val="0"/>
        <w:rPr>
          <w:u w:val="single"/>
        </w:rPr>
      </w:pPr>
    </w:p>
    <w:p w14:paraId="26D68B3A" w14:textId="5546203D" w:rsidR="004A0EBB" w:rsidRPr="00552B96" w:rsidRDefault="007A5776" w:rsidP="004A0EBB">
      <w:pPr>
        <w:autoSpaceDE w:val="0"/>
        <w:autoSpaceDN w:val="0"/>
        <w:adjustRightInd w:val="0"/>
        <w:rPr>
          <w:rFonts w:asciiTheme="minorHAnsi" w:hAnsiTheme="minorHAnsi" w:cstheme="minorHAnsi"/>
          <w:sz w:val="22"/>
          <w:szCs w:val="22"/>
        </w:rPr>
      </w:pPr>
      <w:r w:rsidRPr="00205AF4">
        <w:rPr>
          <w:rFonts w:cstheme="minorHAnsi"/>
          <w:b/>
          <w:noProof/>
          <w:lang w:val="en-US" w:eastAsia="en-US"/>
        </w:rPr>
        <mc:AlternateContent>
          <mc:Choice Requires="wps">
            <w:drawing>
              <wp:anchor distT="0" distB="0" distL="114300" distR="114300" simplePos="0" relativeHeight="251704320" behindDoc="0" locked="0" layoutInCell="1" allowOverlap="1" wp14:anchorId="62A9943C" wp14:editId="5C331085">
                <wp:simplePos x="0" y="0"/>
                <wp:positionH relativeFrom="column">
                  <wp:posOffset>3041015</wp:posOffset>
                </wp:positionH>
                <wp:positionV relativeFrom="paragraph">
                  <wp:posOffset>117475</wp:posOffset>
                </wp:positionV>
                <wp:extent cx="3062605" cy="3288030"/>
                <wp:effectExtent l="57150" t="38100" r="80645" b="102870"/>
                <wp:wrapNone/>
                <wp:docPr id="17" name="Rectangle 17"/>
                <wp:cNvGraphicFramePr/>
                <a:graphic xmlns:a="http://schemas.openxmlformats.org/drawingml/2006/main">
                  <a:graphicData uri="http://schemas.microsoft.com/office/word/2010/wordprocessingShape">
                    <wps:wsp>
                      <wps:cNvSpPr/>
                      <wps:spPr>
                        <a:xfrm>
                          <a:off x="0" y="0"/>
                          <a:ext cx="3062605" cy="3288030"/>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2FE3799C" w14:textId="2D853B46" w:rsidR="002647C7" w:rsidRPr="004A0EBB" w:rsidRDefault="002647C7" w:rsidP="00F23D4A">
                            <w:pPr>
                              <w:pStyle w:val="NormalWeb"/>
                              <w:numPr>
                                <w:ilvl w:val="0"/>
                                <w:numId w:val="26"/>
                              </w:numPr>
                              <w:tabs>
                                <w:tab w:val="clear" w:pos="720"/>
                                <w:tab w:val="left"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 xml:space="preserve">UNEP will provide technical guidance and support for environmental governance, developing laws and policies, </w:t>
                            </w:r>
                            <w:r>
                              <w:rPr>
                                <w:color w:val="000000" w:themeColor="dark1"/>
                                <w:kern w:val="24"/>
                                <w:sz w:val="18"/>
                                <w:szCs w:val="18"/>
                              </w:rPr>
                              <w:t xml:space="preserve">and </w:t>
                            </w:r>
                            <w:r w:rsidRPr="004A0EBB">
                              <w:rPr>
                                <w:color w:val="000000" w:themeColor="dark1"/>
                                <w:kern w:val="24"/>
                                <w:sz w:val="18"/>
                                <w:szCs w:val="18"/>
                              </w:rPr>
                              <w:t xml:space="preserve">ensure that these are coherent and </w:t>
                            </w:r>
                            <w:proofErr w:type="gramStart"/>
                            <w:r w:rsidRPr="004A0EBB">
                              <w:rPr>
                                <w:color w:val="000000" w:themeColor="dark1"/>
                                <w:kern w:val="24"/>
                                <w:sz w:val="18"/>
                                <w:szCs w:val="18"/>
                              </w:rPr>
                              <w:t>can be implemented</w:t>
                            </w:r>
                            <w:proofErr w:type="gramEnd"/>
                            <w:r w:rsidRPr="004A0EBB">
                              <w:rPr>
                                <w:color w:val="000000" w:themeColor="dark1"/>
                                <w:kern w:val="24"/>
                                <w:sz w:val="18"/>
                                <w:szCs w:val="18"/>
                              </w:rPr>
                              <w:t xml:space="preserve"> effectively. This is to ensure that countries have frameworks for environmental laws and institutions in place and </w:t>
                            </w:r>
                            <w:proofErr w:type="gramStart"/>
                            <w:r w:rsidRPr="004A0EBB">
                              <w:rPr>
                                <w:color w:val="000000" w:themeColor="dark1"/>
                                <w:kern w:val="24"/>
                                <w:sz w:val="18"/>
                                <w:szCs w:val="18"/>
                              </w:rPr>
                              <w:t>that environmental considerations</w:t>
                            </w:r>
                            <w:proofErr w:type="gramEnd"/>
                            <w:r w:rsidRPr="004A0EBB">
                              <w:rPr>
                                <w:color w:val="000000" w:themeColor="dark1"/>
                                <w:kern w:val="24"/>
                                <w:sz w:val="18"/>
                                <w:szCs w:val="18"/>
                              </w:rPr>
                              <w:t xml:space="preserve"> underpin social, economic and development policy, an evolution from previous </w:t>
                            </w:r>
                            <w:r>
                              <w:rPr>
                                <w:color w:val="000000" w:themeColor="dark1"/>
                                <w:kern w:val="24"/>
                                <w:sz w:val="18"/>
                                <w:szCs w:val="18"/>
                              </w:rPr>
                              <w:t xml:space="preserve">medium-term strategy </w:t>
                            </w:r>
                            <w:r w:rsidRPr="004A0EBB">
                              <w:rPr>
                                <w:color w:val="000000" w:themeColor="dark1"/>
                                <w:kern w:val="24"/>
                                <w:sz w:val="18"/>
                                <w:szCs w:val="18"/>
                              </w:rPr>
                              <w:t>periods.</w:t>
                            </w:r>
                          </w:p>
                          <w:p w14:paraId="44BD22B3" w14:textId="6B3FC8BD" w:rsidR="002647C7" w:rsidRPr="004A0EBB" w:rsidRDefault="002647C7" w:rsidP="00F23D4A">
                            <w:pPr>
                              <w:pStyle w:val="NormalWeb"/>
                              <w:numPr>
                                <w:ilvl w:val="0"/>
                                <w:numId w:val="26"/>
                              </w:numPr>
                              <w:tabs>
                                <w:tab w:val="clear" w:pos="720"/>
                                <w:tab w:val="left"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 xml:space="preserve">Implementation and enforcement of such laws and policies, including those relating to the implementation of and compliance with the </w:t>
                            </w:r>
                            <w:r>
                              <w:rPr>
                                <w:color w:val="000000" w:themeColor="dark1"/>
                                <w:kern w:val="24"/>
                                <w:sz w:val="18"/>
                                <w:szCs w:val="18"/>
                              </w:rPr>
                              <w:t xml:space="preserve">multilateral environmental agreements </w:t>
                            </w:r>
                            <w:r w:rsidRPr="004A0EBB">
                              <w:rPr>
                                <w:color w:val="000000" w:themeColor="dark1"/>
                                <w:kern w:val="24"/>
                                <w:sz w:val="18"/>
                                <w:szCs w:val="18"/>
                              </w:rPr>
                              <w:t>will better support environmental sustainability.</w:t>
                            </w:r>
                          </w:p>
                          <w:p w14:paraId="26E90AC4" w14:textId="77777777" w:rsidR="002647C7" w:rsidRPr="004A0EBB" w:rsidRDefault="002647C7" w:rsidP="00F23D4A">
                            <w:pPr>
                              <w:pStyle w:val="NormalWeb"/>
                              <w:numPr>
                                <w:ilvl w:val="0"/>
                                <w:numId w:val="26"/>
                              </w:numPr>
                              <w:tabs>
                                <w:tab w:val="clear" w:pos="720"/>
                                <w:tab w:val="left"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 xml:space="preserve">UNEP will also work with partners to advise on development of fiscal, economic and policy tools and frameworks that </w:t>
                            </w:r>
                            <w:proofErr w:type="gramStart"/>
                            <w:r w:rsidRPr="004A0EBB">
                              <w:rPr>
                                <w:color w:val="000000" w:themeColor="dark1"/>
                                <w:kern w:val="24"/>
                                <w:sz w:val="18"/>
                                <w:szCs w:val="18"/>
                              </w:rPr>
                              <w:t>take the environment into account</w:t>
                            </w:r>
                            <w:proofErr w:type="gramEnd"/>
                            <w:r w:rsidRPr="004A0EBB">
                              <w:rPr>
                                <w:color w:val="000000" w:themeColor="dark1"/>
                                <w:kern w:val="24"/>
                                <w:sz w:val="18"/>
                                <w:szCs w:val="18"/>
                              </w:rPr>
                              <w:t>, facilitating innovative ways of enhancing finance for sustainable development.</w:t>
                            </w:r>
                          </w:p>
                          <w:p w14:paraId="48CC597E" w14:textId="3CBA5D90" w:rsidR="002647C7" w:rsidRPr="00146A80" w:rsidRDefault="002647C7" w:rsidP="00F23D4A">
                            <w:pPr>
                              <w:pStyle w:val="NormalWeb"/>
                              <w:numPr>
                                <w:ilvl w:val="0"/>
                                <w:numId w:val="26"/>
                              </w:numPr>
                              <w:tabs>
                                <w:tab w:val="clear" w:pos="720"/>
                                <w:tab w:val="left" w:pos="284"/>
                              </w:tabs>
                              <w:spacing w:before="0" w:beforeAutospacing="0" w:after="120" w:afterAutospacing="0"/>
                              <w:ind w:left="284" w:hanging="284"/>
                              <w:rPr>
                                <w:sz w:val="18"/>
                                <w:szCs w:val="18"/>
                              </w:rPr>
                            </w:pPr>
                            <w:r w:rsidRPr="00146A80">
                              <w:rPr>
                                <w:color w:val="000000" w:themeColor="dark1"/>
                                <w:kern w:val="24"/>
                                <w:sz w:val="18"/>
                                <w:szCs w:val="18"/>
                              </w:rPr>
                              <w:t>These frameworks and tools should also provide incentives for private sector investments in sustainable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268" style="position:absolute;margin-left:239.45pt;margin-top:9.25pt;width:241.15pt;height:258.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" fillcolor="#e6c3ad" strokecolor="#94683f">
                <v:fill color2="#f8efe9" rotate="t" angle="180" colors="0 #e6c3ad;22938f #ecd5c6;1 #f8efe9" focus="100%" type="gradient"/>
                <v:shadow on="t" color="black" opacity="24903f" origin=",.5" offset="0,.55556mm"/>
                <v:textbox>
                  <w:txbxContent>
                    <w:p w14:paraId="2FE3799C" w14:textId="2D853B46" w:rsidR="002647C7" w:rsidRPr="004A0EBB" w:rsidRDefault="002647C7" w:rsidP="00F23D4A">
                      <w:pPr>
                        <w:pStyle w:val="NormalWeb"/>
                        <w:numPr>
                          <w:ilvl w:val="0"/>
                          <w:numId w:val="26"/>
                        </w:numPr>
                        <w:tabs>
                          <w:tab w:val="clear" w:pos="720"/>
                          <w:tab w:val="left"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 xml:space="preserve">UNEP will provide technical guidance and support for environmental governance, developing laws and policies, </w:t>
                      </w:r>
                      <w:r>
                        <w:rPr>
                          <w:color w:val="000000" w:themeColor="dark1"/>
                          <w:kern w:val="24"/>
                          <w:sz w:val="18"/>
                          <w:szCs w:val="18"/>
                        </w:rPr>
                        <w:t xml:space="preserve">and </w:t>
                      </w:r>
                      <w:r w:rsidRPr="004A0EBB">
                        <w:rPr>
                          <w:color w:val="000000" w:themeColor="dark1"/>
                          <w:kern w:val="24"/>
                          <w:sz w:val="18"/>
                          <w:szCs w:val="18"/>
                        </w:rPr>
                        <w:t xml:space="preserve">ensure that these are coherent and </w:t>
                      </w:r>
                      <w:proofErr w:type="gramStart"/>
                      <w:r w:rsidRPr="004A0EBB">
                        <w:rPr>
                          <w:color w:val="000000" w:themeColor="dark1"/>
                          <w:kern w:val="24"/>
                          <w:sz w:val="18"/>
                          <w:szCs w:val="18"/>
                        </w:rPr>
                        <w:t>can be implemented</w:t>
                      </w:r>
                      <w:proofErr w:type="gramEnd"/>
                      <w:r w:rsidRPr="004A0EBB">
                        <w:rPr>
                          <w:color w:val="000000" w:themeColor="dark1"/>
                          <w:kern w:val="24"/>
                          <w:sz w:val="18"/>
                          <w:szCs w:val="18"/>
                        </w:rPr>
                        <w:t xml:space="preserve"> effectively. This is to ensure that countries have frameworks for environmental laws and institutions in place and </w:t>
                      </w:r>
                      <w:proofErr w:type="gramStart"/>
                      <w:r w:rsidRPr="004A0EBB">
                        <w:rPr>
                          <w:color w:val="000000" w:themeColor="dark1"/>
                          <w:kern w:val="24"/>
                          <w:sz w:val="18"/>
                          <w:szCs w:val="18"/>
                        </w:rPr>
                        <w:t>that environmental considerations</w:t>
                      </w:r>
                      <w:proofErr w:type="gramEnd"/>
                      <w:r w:rsidRPr="004A0EBB">
                        <w:rPr>
                          <w:color w:val="000000" w:themeColor="dark1"/>
                          <w:kern w:val="24"/>
                          <w:sz w:val="18"/>
                          <w:szCs w:val="18"/>
                        </w:rPr>
                        <w:t xml:space="preserve"> underpin social, economic and development policy, an evolution from previous </w:t>
                      </w:r>
                      <w:r>
                        <w:rPr>
                          <w:color w:val="000000" w:themeColor="dark1"/>
                          <w:kern w:val="24"/>
                          <w:sz w:val="18"/>
                          <w:szCs w:val="18"/>
                        </w:rPr>
                        <w:t xml:space="preserve">medium-term strategy </w:t>
                      </w:r>
                      <w:r w:rsidRPr="004A0EBB">
                        <w:rPr>
                          <w:color w:val="000000" w:themeColor="dark1"/>
                          <w:kern w:val="24"/>
                          <w:sz w:val="18"/>
                          <w:szCs w:val="18"/>
                        </w:rPr>
                        <w:t>periods.</w:t>
                      </w:r>
                    </w:p>
                    <w:p w14:paraId="44BD22B3" w14:textId="6B3FC8BD" w:rsidR="002647C7" w:rsidRPr="004A0EBB" w:rsidRDefault="002647C7" w:rsidP="00F23D4A">
                      <w:pPr>
                        <w:pStyle w:val="NormalWeb"/>
                        <w:numPr>
                          <w:ilvl w:val="0"/>
                          <w:numId w:val="26"/>
                        </w:numPr>
                        <w:tabs>
                          <w:tab w:val="clear" w:pos="720"/>
                          <w:tab w:val="left"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 xml:space="preserve">Implementation and enforcement of such laws and policies, including those relating to the implementation of and compliance with the </w:t>
                      </w:r>
                      <w:r>
                        <w:rPr>
                          <w:color w:val="000000" w:themeColor="dark1"/>
                          <w:kern w:val="24"/>
                          <w:sz w:val="18"/>
                          <w:szCs w:val="18"/>
                        </w:rPr>
                        <w:t xml:space="preserve">multilateral environmental agreements </w:t>
                      </w:r>
                      <w:r w:rsidRPr="004A0EBB">
                        <w:rPr>
                          <w:color w:val="000000" w:themeColor="dark1"/>
                          <w:kern w:val="24"/>
                          <w:sz w:val="18"/>
                          <w:szCs w:val="18"/>
                        </w:rPr>
                        <w:t>will better support environmental sustainability.</w:t>
                      </w:r>
                    </w:p>
                    <w:p w14:paraId="26E90AC4" w14:textId="77777777" w:rsidR="002647C7" w:rsidRPr="004A0EBB" w:rsidRDefault="002647C7" w:rsidP="00F23D4A">
                      <w:pPr>
                        <w:pStyle w:val="NormalWeb"/>
                        <w:numPr>
                          <w:ilvl w:val="0"/>
                          <w:numId w:val="26"/>
                        </w:numPr>
                        <w:tabs>
                          <w:tab w:val="clear" w:pos="720"/>
                          <w:tab w:val="left"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 xml:space="preserve">UNEP will also work with partners to advise on development of fiscal, economic and policy tools and frameworks that </w:t>
                      </w:r>
                      <w:proofErr w:type="gramStart"/>
                      <w:r w:rsidRPr="004A0EBB">
                        <w:rPr>
                          <w:color w:val="000000" w:themeColor="dark1"/>
                          <w:kern w:val="24"/>
                          <w:sz w:val="18"/>
                          <w:szCs w:val="18"/>
                        </w:rPr>
                        <w:t>take the environment into account</w:t>
                      </w:r>
                      <w:proofErr w:type="gramEnd"/>
                      <w:r w:rsidRPr="004A0EBB">
                        <w:rPr>
                          <w:color w:val="000000" w:themeColor="dark1"/>
                          <w:kern w:val="24"/>
                          <w:sz w:val="18"/>
                          <w:szCs w:val="18"/>
                        </w:rPr>
                        <w:t>, facilitating innovative ways of enhancing finance for sustainable development.</w:t>
                      </w:r>
                    </w:p>
                    <w:p w14:paraId="48CC597E" w14:textId="3CBA5D90" w:rsidR="002647C7" w:rsidRPr="00146A80" w:rsidRDefault="002647C7" w:rsidP="00F23D4A">
                      <w:pPr>
                        <w:pStyle w:val="NormalWeb"/>
                        <w:numPr>
                          <w:ilvl w:val="0"/>
                          <w:numId w:val="26"/>
                        </w:numPr>
                        <w:tabs>
                          <w:tab w:val="clear" w:pos="720"/>
                          <w:tab w:val="left" w:pos="284"/>
                        </w:tabs>
                        <w:spacing w:before="0" w:beforeAutospacing="0" w:after="120" w:afterAutospacing="0"/>
                        <w:ind w:left="284" w:hanging="284"/>
                        <w:rPr>
                          <w:sz w:val="18"/>
                          <w:szCs w:val="18"/>
                        </w:rPr>
                      </w:pPr>
                      <w:r w:rsidRPr="00146A80">
                        <w:rPr>
                          <w:color w:val="000000" w:themeColor="dark1"/>
                          <w:kern w:val="24"/>
                          <w:sz w:val="18"/>
                          <w:szCs w:val="18"/>
                        </w:rPr>
                        <w:t>These frameworks and tools should also provide incentives for private sector investments in sustainable development.</w:t>
                      </w:r>
                    </w:p>
                  </w:txbxContent>
                </v:textbox>
              </v:rect>
            </w:pict>
          </mc:Fallback>
        </mc:AlternateContent>
      </w:r>
      <w:r w:rsidRPr="00205AF4">
        <w:rPr>
          <w:rFonts w:cstheme="minorHAnsi"/>
          <w:b/>
          <w:noProof/>
          <w:lang w:val="en-US" w:eastAsia="en-US"/>
        </w:rPr>
        <mc:AlternateContent>
          <mc:Choice Requires="wps">
            <w:drawing>
              <wp:anchor distT="0" distB="0" distL="114300" distR="114300" simplePos="0" relativeHeight="251703296" behindDoc="0" locked="0" layoutInCell="1" allowOverlap="1" wp14:anchorId="4905243E" wp14:editId="4337F64D">
                <wp:simplePos x="0" y="0"/>
                <wp:positionH relativeFrom="column">
                  <wp:posOffset>-77470</wp:posOffset>
                </wp:positionH>
                <wp:positionV relativeFrom="paragraph">
                  <wp:posOffset>117475</wp:posOffset>
                </wp:positionV>
                <wp:extent cx="3127375" cy="3288030"/>
                <wp:effectExtent l="57150" t="38100" r="73025" b="102870"/>
                <wp:wrapNone/>
                <wp:docPr id="152" name="Rectangle 2"/>
                <wp:cNvGraphicFramePr/>
                <a:graphic xmlns:a="http://schemas.openxmlformats.org/drawingml/2006/main">
                  <a:graphicData uri="http://schemas.microsoft.com/office/word/2010/wordprocessingShape">
                    <wps:wsp>
                      <wps:cNvSpPr/>
                      <wps:spPr>
                        <a:xfrm>
                          <a:off x="0" y="0"/>
                          <a:ext cx="3127375" cy="3288030"/>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6292187A" w14:textId="0904F279" w:rsidR="002647C7" w:rsidRPr="004A0EBB" w:rsidRDefault="002647C7" w:rsidP="00F23D4A">
                            <w:pPr>
                              <w:pStyle w:val="NormalWeb"/>
                              <w:numPr>
                                <w:ilvl w:val="0"/>
                                <w:numId w:val="24"/>
                              </w:numPr>
                              <w:tabs>
                                <w:tab w:val="clear" w:pos="720"/>
                                <w:tab w:val="num" w:pos="284"/>
                              </w:tabs>
                              <w:spacing w:before="0" w:beforeAutospacing="0" w:after="120" w:afterAutospacing="0"/>
                              <w:ind w:left="284" w:hanging="284"/>
                              <w:rPr>
                                <w:sz w:val="18"/>
                                <w:szCs w:val="18"/>
                              </w:rPr>
                            </w:pPr>
                            <w:r w:rsidRPr="004A0EBB">
                              <w:rPr>
                                <w:color w:val="000000" w:themeColor="dark1"/>
                                <w:kern w:val="24"/>
                                <w:sz w:val="18"/>
                                <w:szCs w:val="18"/>
                              </w:rPr>
                              <w:t>UNEP will continue to identify science for policy and decision-making to achieve the environmental dimension of sustainable development, integrating social, economic and development considerations to enable policy-relevant responses and responding to resolution 4</w:t>
                            </w:r>
                            <w:r>
                              <w:rPr>
                                <w:color w:val="000000" w:themeColor="dark1"/>
                                <w:kern w:val="24"/>
                                <w:sz w:val="18"/>
                                <w:szCs w:val="18"/>
                              </w:rPr>
                              <w:t xml:space="preserve"> of the first session of the United Nations Environment Assembly</w:t>
                            </w:r>
                            <w:r w:rsidRPr="004A0EBB">
                              <w:rPr>
                                <w:color w:val="000000" w:themeColor="dark1"/>
                                <w:kern w:val="24"/>
                                <w:sz w:val="18"/>
                                <w:szCs w:val="18"/>
                              </w:rPr>
                              <w:t xml:space="preserve">. </w:t>
                            </w:r>
                          </w:p>
                          <w:p w14:paraId="19C1FB21" w14:textId="1DD6D085" w:rsidR="002647C7" w:rsidRPr="004A0EBB" w:rsidRDefault="002647C7" w:rsidP="00F23D4A">
                            <w:pPr>
                              <w:pStyle w:val="NormalWeb"/>
                              <w:numPr>
                                <w:ilvl w:val="0"/>
                                <w:numId w:val="24"/>
                              </w:numPr>
                              <w:tabs>
                                <w:tab w:val="clear" w:pos="720"/>
                                <w:tab w:val="num" w:pos="284"/>
                              </w:tabs>
                              <w:spacing w:before="0" w:beforeAutospacing="0" w:after="120" w:afterAutospacing="0"/>
                              <w:ind w:left="284" w:hanging="284"/>
                              <w:rPr>
                                <w:sz w:val="18"/>
                                <w:szCs w:val="18"/>
                              </w:rPr>
                            </w:pPr>
                            <w:r w:rsidRPr="004A0EBB">
                              <w:rPr>
                                <w:color w:val="000000" w:themeColor="dark1"/>
                                <w:kern w:val="24"/>
                                <w:sz w:val="18"/>
                                <w:szCs w:val="18"/>
                              </w:rPr>
                              <w:t xml:space="preserve">Bringing information from different stakeholders together in data gathering, analysis and assessment processes at the national, regional and global levels and improving scientific robustness through UNEP Live, GEO reports and other processes will remain at the core of the </w:t>
                            </w:r>
                            <w:r>
                              <w:rPr>
                                <w:color w:val="000000" w:themeColor="dark1"/>
                                <w:kern w:val="24"/>
                                <w:sz w:val="18"/>
                                <w:szCs w:val="18"/>
                              </w:rPr>
                              <w:t>medium-term strategy</w:t>
                            </w:r>
                            <w:r w:rsidRPr="004A0EBB">
                              <w:rPr>
                                <w:color w:val="000000" w:themeColor="dark1"/>
                                <w:kern w:val="24"/>
                                <w:sz w:val="18"/>
                                <w:szCs w:val="18"/>
                              </w:rPr>
                              <w:t>.</w:t>
                            </w:r>
                          </w:p>
                          <w:p w14:paraId="41CBEFAA" w14:textId="77777777" w:rsidR="002647C7" w:rsidRPr="00205AF4" w:rsidRDefault="002647C7" w:rsidP="00F23D4A">
                            <w:pPr>
                              <w:pStyle w:val="NormalWeb"/>
                              <w:numPr>
                                <w:ilvl w:val="0"/>
                                <w:numId w:val="24"/>
                              </w:numPr>
                              <w:tabs>
                                <w:tab w:val="clear" w:pos="720"/>
                                <w:tab w:val="num"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UNEP will continue to:</w:t>
                            </w:r>
                          </w:p>
                          <w:p w14:paraId="47B61BF5" w14:textId="550A3982" w:rsidR="002647C7" w:rsidRPr="004A0EBB" w:rsidRDefault="002647C7" w:rsidP="00146A80">
                            <w:pPr>
                              <w:pStyle w:val="NormalWeb"/>
                              <w:tabs>
                                <w:tab w:val="num" w:pos="284"/>
                                <w:tab w:val="left" w:pos="567"/>
                              </w:tabs>
                              <w:spacing w:before="0" w:beforeAutospacing="0" w:after="120" w:afterAutospacing="0"/>
                              <w:ind w:left="284"/>
                              <w:rPr>
                                <w:color w:val="000000" w:themeColor="dark1"/>
                                <w:kern w:val="24"/>
                                <w:sz w:val="18"/>
                                <w:szCs w:val="18"/>
                              </w:rPr>
                            </w:pPr>
                            <w:r w:rsidRPr="004A0EBB">
                              <w:rPr>
                                <w:color w:val="000000" w:themeColor="dark1"/>
                                <w:kern w:val="24"/>
                                <w:sz w:val="18"/>
                                <w:szCs w:val="18"/>
                              </w:rPr>
                              <w:t xml:space="preserve">(1) </w:t>
                            </w:r>
                            <w:proofErr w:type="gramStart"/>
                            <w:r w:rsidRPr="004A0EBB">
                              <w:rPr>
                                <w:color w:val="000000" w:themeColor="dark1"/>
                                <w:kern w:val="24"/>
                                <w:sz w:val="18"/>
                                <w:szCs w:val="18"/>
                              </w:rPr>
                              <w:t>provide</w:t>
                            </w:r>
                            <w:proofErr w:type="gramEnd"/>
                            <w:r w:rsidRPr="004A0EBB">
                              <w:rPr>
                                <w:color w:val="000000" w:themeColor="dark1"/>
                                <w:kern w:val="24"/>
                                <w:sz w:val="18"/>
                                <w:szCs w:val="18"/>
                              </w:rPr>
                              <w:t xml:space="preserve"> policy</w:t>
                            </w:r>
                            <w:r>
                              <w:rPr>
                                <w:color w:val="000000" w:themeColor="dark1"/>
                                <w:kern w:val="24"/>
                                <w:sz w:val="18"/>
                                <w:szCs w:val="18"/>
                              </w:rPr>
                              <w:t>-</w:t>
                            </w:r>
                            <w:r w:rsidRPr="004A0EBB">
                              <w:rPr>
                                <w:color w:val="000000" w:themeColor="dark1"/>
                                <w:kern w:val="24"/>
                                <w:sz w:val="18"/>
                                <w:szCs w:val="18"/>
                              </w:rPr>
                              <w:t xml:space="preserve">relevant analyses; </w:t>
                            </w:r>
                          </w:p>
                          <w:p w14:paraId="305B5F9F" w14:textId="1D621F00" w:rsidR="002647C7" w:rsidRPr="004A0EBB" w:rsidRDefault="002647C7" w:rsidP="00146A80">
                            <w:pPr>
                              <w:pStyle w:val="NormalWeb"/>
                              <w:tabs>
                                <w:tab w:val="num" w:pos="284"/>
                                <w:tab w:val="left" w:pos="567"/>
                              </w:tabs>
                              <w:spacing w:before="0" w:beforeAutospacing="0" w:after="120" w:afterAutospacing="0"/>
                              <w:ind w:left="284"/>
                              <w:rPr>
                                <w:color w:val="000000" w:themeColor="dark1"/>
                                <w:kern w:val="24"/>
                                <w:sz w:val="18"/>
                                <w:szCs w:val="18"/>
                              </w:rPr>
                            </w:pPr>
                            <w:r w:rsidRPr="004A0EBB">
                              <w:rPr>
                                <w:color w:val="000000" w:themeColor="dark1"/>
                                <w:kern w:val="24"/>
                                <w:sz w:val="18"/>
                                <w:szCs w:val="18"/>
                              </w:rPr>
                              <w:t xml:space="preserve">(2) </w:t>
                            </w:r>
                            <w:proofErr w:type="gramStart"/>
                            <w:r w:rsidRPr="004A0EBB">
                              <w:rPr>
                                <w:color w:val="000000" w:themeColor="dark1"/>
                                <w:kern w:val="24"/>
                                <w:sz w:val="18"/>
                                <w:szCs w:val="18"/>
                              </w:rPr>
                              <w:t>facilitate</w:t>
                            </w:r>
                            <w:proofErr w:type="gramEnd"/>
                            <w:r w:rsidRPr="004A0EBB">
                              <w:rPr>
                                <w:color w:val="000000" w:themeColor="dark1"/>
                                <w:kern w:val="24"/>
                                <w:sz w:val="18"/>
                                <w:szCs w:val="18"/>
                              </w:rPr>
                              <w:t xml:space="preserve"> science-policy dialogues</w:t>
                            </w:r>
                            <w:r>
                              <w:rPr>
                                <w:color w:val="000000" w:themeColor="dark1"/>
                                <w:kern w:val="24"/>
                                <w:sz w:val="18"/>
                                <w:szCs w:val="18"/>
                              </w:rPr>
                              <w:t>;</w:t>
                            </w:r>
                          </w:p>
                          <w:p w14:paraId="3C701387" w14:textId="7AD693E6" w:rsidR="002647C7" w:rsidRPr="004A0EBB" w:rsidRDefault="002647C7" w:rsidP="00146A80">
                            <w:pPr>
                              <w:pStyle w:val="NormalWeb"/>
                              <w:tabs>
                                <w:tab w:val="num" w:pos="284"/>
                                <w:tab w:val="left" w:pos="567"/>
                              </w:tabs>
                              <w:spacing w:before="0" w:beforeAutospacing="0" w:after="120" w:afterAutospacing="0"/>
                              <w:ind w:left="284"/>
                              <w:rPr>
                                <w:sz w:val="18"/>
                                <w:szCs w:val="18"/>
                              </w:rPr>
                            </w:pPr>
                            <w:r w:rsidRPr="004A0EBB">
                              <w:rPr>
                                <w:color w:val="000000" w:themeColor="dark1"/>
                                <w:kern w:val="24"/>
                                <w:sz w:val="18"/>
                                <w:szCs w:val="18"/>
                              </w:rPr>
                              <w:t>(3) contribute to the science</w:t>
                            </w:r>
                            <w:r>
                              <w:rPr>
                                <w:color w:val="000000" w:themeColor="dark1"/>
                                <w:kern w:val="24"/>
                                <w:sz w:val="18"/>
                                <w:szCs w:val="18"/>
                              </w:rPr>
                              <w:t xml:space="preserve">-policy interface through </w:t>
                            </w:r>
                            <w:r w:rsidRPr="004A0EBB">
                              <w:rPr>
                                <w:color w:val="000000" w:themeColor="dark1"/>
                                <w:kern w:val="24"/>
                                <w:sz w:val="18"/>
                                <w:szCs w:val="18"/>
                              </w:rPr>
                              <w:t xml:space="preserve">supporting </w:t>
                            </w:r>
                            <w:proofErr w:type="gramStart"/>
                            <w:r w:rsidRPr="004A0EBB">
                              <w:rPr>
                                <w:color w:val="000000" w:themeColor="dark1"/>
                                <w:kern w:val="24"/>
                                <w:sz w:val="18"/>
                                <w:szCs w:val="18"/>
                              </w:rPr>
                              <w:t>agenda-setting</w:t>
                            </w:r>
                            <w:proofErr w:type="gramEnd"/>
                            <w:r w:rsidRPr="004A0EBB">
                              <w:rPr>
                                <w:color w:val="000000" w:themeColor="dark1"/>
                                <w:kern w:val="24"/>
                                <w:sz w:val="18"/>
                                <w:szCs w:val="18"/>
                              </w:rPr>
                              <w:t xml:space="preserve">. </w:t>
                            </w:r>
                          </w:p>
                          <w:p w14:paraId="3FF9EA36" w14:textId="584C1173" w:rsidR="002647C7" w:rsidRPr="00146A80" w:rsidRDefault="002647C7" w:rsidP="00F23D4A">
                            <w:pPr>
                              <w:pStyle w:val="NormalWeb"/>
                              <w:numPr>
                                <w:ilvl w:val="0"/>
                                <w:numId w:val="25"/>
                              </w:numPr>
                              <w:tabs>
                                <w:tab w:val="clear" w:pos="720"/>
                                <w:tab w:val="num" w:pos="284"/>
                              </w:tabs>
                              <w:spacing w:before="0" w:beforeAutospacing="0" w:after="120" w:afterAutospacing="0"/>
                              <w:ind w:left="284" w:hanging="284"/>
                              <w:rPr>
                                <w:sz w:val="18"/>
                                <w:szCs w:val="18"/>
                              </w:rPr>
                            </w:pPr>
                            <w:r w:rsidRPr="00146A80">
                              <w:rPr>
                                <w:color w:val="000000" w:themeColor="dark1"/>
                                <w:kern w:val="24"/>
                                <w:sz w:val="18"/>
                                <w:szCs w:val="18"/>
                              </w:rPr>
                              <w:t xml:space="preserve">UNEP Live is a cutting-edge, dynamic platform to </w:t>
                            </w:r>
                            <w:proofErr w:type="gramStart"/>
                            <w:r w:rsidRPr="00146A80">
                              <w:rPr>
                                <w:color w:val="000000" w:themeColor="dark1"/>
                                <w:kern w:val="24"/>
                                <w:sz w:val="18"/>
                                <w:szCs w:val="18"/>
                              </w:rPr>
                              <w:t>collect,</w:t>
                            </w:r>
                            <w:proofErr w:type="gramEnd"/>
                            <w:r w:rsidRPr="00146A80">
                              <w:rPr>
                                <w:color w:val="000000" w:themeColor="dark1"/>
                                <w:kern w:val="24"/>
                                <w:sz w:val="18"/>
                                <w:szCs w:val="18"/>
                              </w:rPr>
                              <w:t xml:space="preserve"> process and share the world</w:t>
                            </w:r>
                            <w:r>
                              <w:rPr>
                                <w:color w:val="000000" w:themeColor="dark1"/>
                                <w:kern w:val="24"/>
                                <w:sz w:val="18"/>
                                <w:szCs w:val="18"/>
                              </w:rPr>
                              <w:t>’</w:t>
                            </w:r>
                            <w:r w:rsidRPr="00146A80">
                              <w:rPr>
                                <w:color w:val="000000" w:themeColor="dark1"/>
                                <w:kern w:val="24"/>
                                <w:sz w:val="18"/>
                                <w:szCs w:val="18"/>
                              </w:rPr>
                              <w:t>s best environmental science and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269" style="position:absolute;margin-left:-6.1pt;margin-top:9.25pt;width:246.25pt;height:258.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" fillcolor="#e6c3ad" strokecolor="#94683f">
                <v:fill color2="#f8efe9" rotate="t" angle="180" colors="0 #e6c3ad;22938f #ecd5c6;1 #f8efe9" focus="100%" type="gradient"/>
                <v:shadow on="t" color="black" opacity="24903f" origin=",.5" offset="0,.55556mm"/>
                <v:textbox>
                  <w:txbxContent>
                    <w:p w14:paraId="6292187A" w14:textId="0904F279" w:rsidR="002647C7" w:rsidRPr="004A0EBB" w:rsidRDefault="002647C7" w:rsidP="00F23D4A">
                      <w:pPr>
                        <w:pStyle w:val="NormalWeb"/>
                        <w:numPr>
                          <w:ilvl w:val="0"/>
                          <w:numId w:val="24"/>
                        </w:numPr>
                        <w:tabs>
                          <w:tab w:val="clear" w:pos="720"/>
                          <w:tab w:val="num" w:pos="284"/>
                        </w:tabs>
                        <w:spacing w:before="0" w:beforeAutospacing="0" w:after="120" w:afterAutospacing="0"/>
                        <w:ind w:left="284" w:hanging="284"/>
                        <w:rPr>
                          <w:sz w:val="18"/>
                          <w:szCs w:val="18"/>
                        </w:rPr>
                      </w:pPr>
                      <w:r w:rsidRPr="004A0EBB">
                        <w:rPr>
                          <w:color w:val="000000" w:themeColor="dark1"/>
                          <w:kern w:val="24"/>
                          <w:sz w:val="18"/>
                          <w:szCs w:val="18"/>
                        </w:rPr>
                        <w:t>UNEP will continue to identify science for policy and decision-making to achieve the environmental dimension of sustainable development, integrating social, economic and development considerations to enable policy-relevant responses and responding to resolution 4</w:t>
                      </w:r>
                      <w:r>
                        <w:rPr>
                          <w:color w:val="000000" w:themeColor="dark1"/>
                          <w:kern w:val="24"/>
                          <w:sz w:val="18"/>
                          <w:szCs w:val="18"/>
                        </w:rPr>
                        <w:t xml:space="preserve"> of the first session of the United Nations Environment Assembly</w:t>
                      </w:r>
                      <w:r w:rsidRPr="004A0EBB">
                        <w:rPr>
                          <w:color w:val="000000" w:themeColor="dark1"/>
                          <w:kern w:val="24"/>
                          <w:sz w:val="18"/>
                          <w:szCs w:val="18"/>
                        </w:rPr>
                        <w:t xml:space="preserve">. </w:t>
                      </w:r>
                    </w:p>
                    <w:p w14:paraId="19C1FB21" w14:textId="1DD6D085" w:rsidR="002647C7" w:rsidRPr="004A0EBB" w:rsidRDefault="002647C7" w:rsidP="00F23D4A">
                      <w:pPr>
                        <w:pStyle w:val="NormalWeb"/>
                        <w:numPr>
                          <w:ilvl w:val="0"/>
                          <w:numId w:val="24"/>
                        </w:numPr>
                        <w:tabs>
                          <w:tab w:val="clear" w:pos="720"/>
                          <w:tab w:val="num" w:pos="284"/>
                        </w:tabs>
                        <w:spacing w:before="0" w:beforeAutospacing="0" w:after="120" w:afterAutospacing="0"/>
                        <w:ind w:left="284" w:hanging="284"/>
                        <w:rPr>
                          <w:sz w:val="18"/>
                          <w:szCs w:val="18"/>
                        </w:rPr>
                      </w:pPr>
                      <w:r w:rsidRPr="004A0EBB">
                        <w:rPr>
                          <w:color w:val="000000" w:themeColor="dark1"/>
                          <w:kern w:val="24"/>
                          <w:sz w:val="18"/>
                          <w:szCs w:val="18"/>
                        </w:rPr>
                        <w:t xml:space="preserve">Bringing information from different stakeholders together in data gathering, analysis and assessment processes at the national, regional and global levels and improving scientific robustness through UNEP Live, GEO reports and other processes will remain at the core of the </w:t>
                      </w:r>
                      <w:r>
                        <w:rPr>
                          <w:color w:val="000000" w:themeColor="dark1"/>
                          <w:kern w:val="24"/>
                          <w:sz w:val="18"/>
                          <w:szCs w:val="18"/>
                        </w:rPr>
                        <w:t>medium-term strategy</w:t>
                      </w:r>
                      <w:r w:rsidRPr="004A0EBB">
                        <w:rPr>
                          <w:color w:val="000000" w:themeColor="dark1"/>
                          <w:kern w:val="24"/>
                          <w:sz w:val="18"/>
                          <w:szCs w:val="18"/>
                        </w:rPr>
                        <w:t>.</w:t>
                      </w:r>
                    </w:p>
                    <w:p w14:paraId="41CBEFAA" w14:textId="77777777" w:rsidR="002647C7" w:rsidRPr="00205AF4" w:rsidRDefault="002647C7" w:rsidP="00F23D4A">
                      <w:pPr>
                        <w:pStyle w:val="NormalWeb"/>
                        <w:numPr>
                          <w:ilvl w:val="0"/>
                          <w:numId w:val="24"/>
                        </w:numPr>
                        <w:tabs>
                          <w:tab w:val="clear" w:pos="720"/>
                          <w:tab w:val="num" w:pos="284"/>
                        </w:tabs>
                        <w:spacing w:before="0" w:beforeAutospacing="0" w:after="120" w:afterAutospacing="0"/>
                        <w:ind w:left="284" w:hanging="284"/>
                        <w:rPr>
                          <w:color w:val="000000" w:themeColor="dark1"/>
                          <w:kern w:val="24"/>
                          <w:sz w:val="18"/>
                          <w:szCs w:val="18"/>
                        </w:rPr>
                      </w:pPr>
                      <w:r w:rsidRPr="004A0EBB">
                        <w:rPr>
                          <w:color w:val="000000" w:themeColor="dark1"/>
                          <w:kern w:val="24"/>
                          <w:sz w:val="18"/>
                          <w:szCs w:val="18"/>
                        </w:rPr>
                        <w:t>UNEP will continue to:</w:t>
                      </w:r>
                    </w:p>
                    <w:p w14:paraId="47B61BF5" w14:textId="550A3982" w:rsidR="002647C7" w:rsidRPr="004A0EBB" w:rsidRDefault="002647C7" w:rsidP="00146A80">
                      <w:pPr>
                        <w:pStyle w:val="NormalWeb"/>
                        <w:tabs>
                          <w:tab w:val="num" w:pos="284"/>
                          <w:tab w:val="left" w:pos="567"/>
                        </w:tabs>
                        <w:spacing w:before="0" w:beforeAutospacing="0" w:after="120" w:afterAutospacing="0"/>
                        <w:ind w:left="284"/>
                        <w:rPr>
                          <w:color w:val="000000" w:themeColor="dark1"/>
                          <w:kern w:val="24"/>
                          <w:sz w:val="18"/>
                          <w:szCs w:val="18"/>
                        </w:rPr>
                      </w:pPr>
                      <w:r w:rsidRPr="004A0EBB">
                        <w:rPr>
                          <w:color w:val="000000" w:themeColor="dark1"/>
                          <w:kern w:val="24"/>
                          <w:sz w:val="18"/>
                          <w:szCs w:val="18"/>
                        </w:rPr>
                        <w:t xml:space="preserve">(1) </w:t>
                      </w:r>
                      <w:proofErr w:type="gramStart"/>
                      <w:r w:rsidRPr="004A0EBB">
                        <w:rPr>
                          <w:color w:val="000000" w:themeColor="dark1"/>
                          <w:kern w:val="24"/>
                          <w:sz w:val="18"/>
                          <w:szCs w:val="18"/>
                        </w:rPr>
                        <w:t>provide</w:t>
                      </w:r>
                      <w:proofErr w:type="gramEnd"/>
                      <w:r w:rsidRPr="004A0EBB">
                        <w:rPr>
                          <w:color w:val="000000" w:themeColor="dark1"/>
                          <w:kern w:val="24"/>
                          <w:sz w:val="18"/>
                          <w:szCs w:val="18"/>
                        </w:rPr>
                        <w:t xml:space="preserve"> policy</w:t>
                      </w:r>
                      <w:r>
                        <w:rPr>
                          <w:color w:val="000000" w:themeColor="dark1"/>
                          <w:kern w:val="24"/>
                          <w:sz w:val="18"/>
                          <w:szCs w:val="18"/>
                        </w:rPr>
                        <w:t>-</w:t>
                      </w:r>
                      <w:r w:rsidRPr="004A0EBB">
                        <w:rPr>
                          <w:color w:val="000000" w:themeColor="dark1"/>
                          <w:kern w:val="24"/>
                          <w:sz w:val="18"/>
                          <w:szCs w:val="18"/>
                        </w:rPr>
                        <w:t xml:space="preserve">relevant analyses; </w:t>
                      </w:r>
                    </w:p>
                    <w:p w14:paraId="305B5F9F" w14:textId="1D621F00" w:rsidR="002647C7" w:rsidRPr="004A0EBB" w:rsidRDefault="002647C7" w:rsidP="00146A80">
                      <w:pPr>
                        <w:pStyle w:val="NormalWeb"/>
                        <w:tabs>
                          <w:tab w:val="num" w:pos="284"/>
                          <w:tab w:val="left" w:pos="567"/>
                        </w:tabs>
                        <w:spacing w:before="0" w:beforeAutospacing="0" w:after="120" w:afterAutospacing="0"/>
                        <w:ind w:left="284"/>
                        <w:rPr>
                          <w:color w:val="000000" w:themeColor="dark1"/>
                          <w:kern w:val="24"/>
                          <w:sz w:val="18"/>
                          <w:szCs w:val="18"/>
                        </w:rPr>
                      </w:pPr>
                      <w:r w:rsidRPr="004A0EBB">
                        <w:rPr>
                          <w:color w:val="000000" w:themeColor="dark1"/>
                          <w:kern w:val="24"/>
                          <w:sz w:val="18"/>
                          <w:szCs w:val="18"/>
                        </w:rPr>
                        <w:t xml:space="preserve">(2) </w:t>
                      </w:r>
                      <w:proofErr w:type="gramStart"/>
                      <w:r w:rsidRPr="004A0EBB">
                        <w:rPr>
                          <w:color w:val="000000" w:themeColor="dark1"/>
                          <w:kern w:val="24"/>
                          <w:sz w:val="18"/>
                          <w:szCs w:val="18"/>
                        </w:rPr>
                        <w:t>facilitate</w:t>
                      </w:r>
                      <w:proofErr w:type="gramEnd"/>
                      <w:r w:rsidRPr="004A0EBB">
                        <w:rPr>
                          <w:color w:val="000000" w:themeColor="dark1"/>
                          <w:kern w:val="24"/>
                          <w:sz w:val="18"/>
                          <w:szCs w:val="18"/>
                        </w:rPr>
                        <w:t xml:space="preserve"> science-policy dialogues</w:t>
                      </w:r>
                      <w:r>
                        <w:rPr>
                          <w:color w:val="000000" w:themeColor="dark1"/>
                          <w:kern w:val="24"/>
                          <w:sz w:val="18"/>
                          <w:szCs w:val="18"/>
                        </w:rPr>
                        <w:t>;</w:t>
                      </w:r>
                    </w:p>
                    <w:p w14:paraId="3C701387" w14:textId="7AD693E6" w:rsidR="002647C7" w:rsidRPr="004A0EBB" w:rsidRDefault="002647C7" w:rsidP="00146A80">
                      <w:pPr>
                        <w:pStyle w:val="NormalWeb"/>
                        <w:tabs>
                          <w:tab w:val="num" w:pos="284"/>
                          <w:tab w:val="left" w:pos="567"/>
                        </w:tabs>
                        <w:spacing w:before="0" w:beforeAutospacing="0" w:after="120" w:afterAutospacing="0"/>
                        <w:ind w:left="284"/>
                        <w:rPr>
                          <w:sz w:val="18"/>
                          <w:szCs w:val="18"/>
                        </w:rPr>
                      </w:pPr>
                      <w:r w:rsidRPr="004A0EBB">
                        <w:rPr>
                          <w:color w:val="000000" w:themeColor="dark1"/>
                          <w:kern w:val="24"/>
                          <w:sz w:val="18"/>
                          <w:szCs w:val="18"/>
                        </w:rPr>
                        <w:t>(3) contribute to the science</w:t>
                      </w:r>
                      <w:r>
                        <w:rPr>
                          <w:color w:val="000000" w:themeColor="dark1"/>
                          <w:kern w:val="24"/>
                          <w:sz w:val="18"/>
                          <w:szCs w:val="18"/>
                        </w:rPr>
                        <w:t xml:space="preserve">-policy interface through </w:t>
                      </w:r>
                      <w:r w:rsidRPr="004A0EBB">
                        <w:rPr>
                          <w:color w:val="000000" w:themeColor="dark1"/>
                          <w:kern w:val="24"/>
                          <w:sz w:val="18"/>
                          <w:szCs w:val="18"/>
                        </w:rPr>
                        <w:t xml:space="preserve">supporting </w:t>
                      </w:r>
                      <w:proofErr w:type="gramStart"/>
                      <w:r w:rsidRPr="004A0EBB">
                        <w:rPr>
                          <w:color w:val="000000" w:themeColor="dark1"/>
                          <w:kern w:val="24"/>
                          <w:sz w:val="18"/>
                          <w:szCs w:val="18"/>
                        </w:rPr>
                        <w:t>agenda-setting</w:t>
                      </w:r>
                      <w:proofErr w:type="gramEnd"/>
                      <w:r w:rsidRPr="004A0EBB">
                        <w:rPr>
                          <w:color w:val="000000" w:themeColor="dark1"/>
                          <w:kern w:val="24"/>
                          <w:sz w:val="18"/>
                          <w:szCs w:val="18"/>
                        </w:rPr>
                        <w:t xml:space="preserve">. </w:t>
                      </w:r>
                    </w:p>
                    <w:p w14:paraId="3FF9EA36" w14:textId="584C1173" w:rsidR="002647C7" w:rsidRPr="00146A80" w:rsidRDefault="002647C7" w:rsidP="00F23D4A">
                      <w:pPr>
                        <w:pStyle w:val="NormalWeb"/>
                        <w:numPr>
                          <w:ilvl w:val="0"/>
                          <w:numId w:val="25"/>
                        </w:numPr>
                        <w:tabs>
                          <w:tab w:val="clear" w:pos="720"/>
                          <w:tab w:val="num" w:pos="284"/>
                        </w:tabs>
                        <w:spacing w:before="0" w:beforeAutospacing="0" w:after="120" w:afterAutospacing="0"/>
                        <w:ind w:left="284" w:hanging="284"/>
                        <w:rPr>
                          <w:sz w:val="18"/>
                          <w:szCs w:val="18"/>
                        </w:rPr>
                      </w:pPr>
                      <w:r w:rsidRPr="00146A80">
                        <w:rPr>
                          <w:color w:val="000000" w:themeColor="dark1"/>
                          <w:kern w:val="24"/>
                          <w:sz w:val="18"/>
                          <w:szCs w:val="18"/>
                        </w:rPr>
                        <w:t xml:space="preserve">UNEP Live is a cutting-edge, dynamic platform to </w:t>
                      </w:r>
                      <w:proofErr w:type="gramStart"/>
                      <w:r w:rsidRPr="00146A80">
                        <w:rPr>
                          <w:color w:val="000000" w:themeColor="dark1"/>
                          <w:kern w:val="24"/>
                          <w:sz w:val="18"/>
                          <w:szCs w:val="18"/>
                        </w:rPr>
                        <w:t>collect,</w:t>
                      </w:r>
                      <w:proofErr w:type="gramEnd"/>
                      <w:r w:rsidRPr="00146A80">
                        <w:rPr>
                          <w:color w:val="000000" w:themeColor="dark1"/>
                          <w:kern w:val="24"/>
                          <w:sz w:val="18"/>
                          <w:szCs w:val="18"/>
                        </w:rPr>
                        <w:t xml:space="preserve"> process and share the world</w:t>
                      </w:r>
                      <w:r>
                        <w:rPr>
                          <w:color w:val="000000" w:themeColor="dark1"/>
                          <w:kern w:val="24"/>
                          <w:sz w:val="18"/>
                          <w:szCs w:val="18"/>
                        </w:rPr>
                        <w:t>’</w:t>
                      </w:r>
                      <w:r w:rsidRPr="00146A80">
                        <w:rPr>
                          <w:color w:val="000000" w:themeColor="dark1"/>
                          <w:kern w:val="24"/>
                          <w:sz w:val="18"/>
                          <w:szCs w:val="18"/>
                        </w:rPr>
                        <w:t>s best environmental science and research.</w:t>
                      </w:r>
                    </w:p>
                  </w:txbxContent>
                </v:textbox>
              </v:rect>
            </w:pict>
          </mc:Fallback>
        </mc:AlternateContent>
      </w:r>
    </w:p>
    <w:p w14:paraId="0FA803C5" w14:textId="63E5B4B0" w:rsidR="004A0EBB" w:rsidRDefault="004A0EBB" w:rsidP="004A0EBB">
      <w:pPr>
        <w:autoSpaceDE w:val="0"/>
        <w:autoSpaceDN w:val="0"/>
        <w:adjustRightInd w:val="0"/>
        <w:rPr>
          <w:rFonts w:asciiTheme="minorHAnsi" w:hAnsiTheme="minorHAnsi" w:cstheme="minorHAnsi"/>
          <w:sz w:val="22"/>
          <w:szCs w:val="22"/>
        </w:rPr>
      </w:pPr>
    </w:p>
    <w:p w14:paraId="3BA54BEC" w14:textId="77777777" w:rsidR="004A0EBB" w:rsidRDefault="004A0EBB" w:rsidP="004A0EBB">
      <w:pPr>
        <w:autoSpaceDE w:val="0"/>
        <w:autoSpaceDN w:val="0"/>
        <w:adjustRightInd w:val="0"/>
        <w:rPr>
          <w:rFonts w:asciiTheme="minorHAnsi" w:hAnsiTheme="minorHAnsi" w:cstheme="minorHAnsi"/>
          <w:sz w:val="22"/>
          <w:szCs w:val="22"/>
        </w:rPr>
      </w:pPr>
    </w:p>
    <w:p w14:paraId="4F5E6EC8" w14:textId="77777777" w:rsidR="004A0EBB" w:rsidRDefault="004A0EBB" w:rsidP="004A0EBB">
      <w:pPr>
        <w:autoSpaceDE w:val="0"/>
        <w:autoSpaceDN w:val="0"/>
        <w:adjustRightInd w:val="0"/>
        <w:rPr>
          <w:rFonts w:asciiTheme="minorHAnsi" w:hAnsiTheme="minorHAnsi" w:cstheme="minorHAnsi"/>
          <w:sz w:val="22"/>
          <w:szCs w:val="22"/>
        </w:rPr>
      </w:pPr>
    </w:p>
    <w:p w14:paraId="74CCC485" w14:textId="77777777" w:rsidR="004A0EBB" w:rsidRDefault="004A0EBB" w:rsidP="004A0EBB">
      <w:pPr>
        <w:autoSpaceDE w:val="0"/>
        <w:autoSpaceDN w:val="0"/>
        <w:adjustRightInd w:val="0"/>
        <w:rPr>
          <w:rFonts w:asciiTheme="minorHAnsi" w:hAnsiTheme="minorHAnsi" w:cstheme="minorHAnsi"/>
          <w:sz w:val="22"/>
          <w:szCs w:val="22"/>
        </w:rPr>
      </w:pPr>
    </w:p>
    <w:p w14:paraId="6E9C28A9" w14:textId="77777777" w:rsidR="004A0EBB" w:rsidRDefault="004A0EBB" w:rsidP="004A0EBB">
      <w:pPr>
        <w:autoSpaceDE w:val="0"/>
        <w:autoSpaceDN w:val="0"/>
        <w:adjustRightInd w:val="0"/>
        <w:rPr>
          <w:rFonts w:asciiTheme="minorHAnsi" w:hAnsiTheme="minorHAnsi" w:cstheme="minorHAnsi"/>
          <w:sz w:val="22"/>
          <w:szCs w:val="22"/>
        </w:rPr>
      </w:pPr>
    </w:p>
    <w:p w14:paraId="77D0CF75" w14:textId="77777777" w:rsidR="004A0EBB" w:rsidRDefault="004A0EBB" w:rsidP="004A0EBB">
      <w:pPr>
        <w:autoSpaceDE w:val="0"/>
        <w:autoSpaceDN w:val="0"/>
        <w:adjustRightInd w:val="0"/>
        <w:rPr>
          <w:rFonts w:asciiTheme="minorHAnsi" w:hAnsiTheme="minorHAnsi" w:cstheme="minorHAnsi"/>
          <w:sz w:val="22"/>
          <w:szCs w:val="22"/>
        </w:rPr>
      </w:pPr>
    </w:p>
    <w:p w14:paraId="20B3A348" w14:textId="77777777" w:rsidR="004A0EBB" w:rsidRDefault="004A0EBB" w:rsidP="004A0EBB">
      <w:pPr>
        <w:autoSpaceDE w:val="0"/>
        <w:autoSpaceDN w:val="0"/>
        <w:adjustRightInd w:val="0"/>
        <w:rPr>
          <w:rFonts w:asciiTheme="minorHAnsi" w:hAnsiTheme="minorHAnsi" w:cstheme="minorHAnsi"/>
          <w:sz w:val="22"/>
          <w:szCs w:val="22"/>
        </w:rPr>
      </w:pPr>
    </w:p>
    <w:p w14:paraId="268BCAAA" w14:textId="77777777" w:rsidR="004A0EBB" w:rsidRDefault="004A0EBB" w:rsidP="004A0EBB">
      <w:pPr>
        <w:autoSpaceDE w:val="0"/>
        <w:autoSpaceDN w:val="0"/>
        <w:adjustRightInd w:val="0"/>
        <w:rPr>
          <w:rFonts w:asciiTheme="minorHAnsi" w:hAnsiTheme="minorHAnsi" w:cstheme="minorHAnsi"/>
          <w:sz w:val="22"/>
          <w:szCs w:val="22"/>
        </w:rPr>
      </w:pPr>
    </w:p>
    <w:p w14:paraId="5BEA9680" w14:textId="77777777" w:rsidR="004A0EBB" w:rsidRDefault="004A0EBB" w:rsidP="004A0EBB">
      <w:pPr>
        <w:autoSpaceDE w:val="0"/>
        <w:autoSpaceDN w:val="0"/>
        <w:adjustRightInd w:val="0"/>
        <w:rPr>
          <w:rFonts w:asciiTheme="minorHAnsi" w:hAnsiTheme="minorHAnsi" w:cstheme="minorHAnsi"/>
          <w:sz w:val="22"/>
          <w:szCs w:val="22"/>
        </w:rPr>
      </w:pPr>
    </w:p>
    <w:p w14:paraId="519C95EC" w14:textId="77777777" w:rsidR="004A0EBB" w:rsidRDefault="004A0EBB" w:rsidP="004A0EBB">
      <w:pPr>
        <w:autoSpaceDE w:val="0"/>
        <w:autoSpaceDN w:val="0"/>
        <w:adjustRightInd w:val="0"/>
        <w:rPr>
          <w:rFonts w:asciiTheme="minorHAnsi" w:hAnsiTheme="minorHAnsi" w:cstheme="minorHAnsi"/>
          <w:sz w:val="22"/>
          <w:szCs w:val="22"/>
        </w:rPr>
      </w:pPr>
    </w:p>
    <w:p w14:paraId="7F306E60" w14:textId="77777777" w:rsidR="004A0EBB" w:rsidRDefault="004A0EBB" w:rsidP="004A0EBB">
      <w:pPr>
        <w:autoSpaceDE w:val="0"/>
        <w:autoSpaceDN w:val="0"/>
        <w:adjustRightInd w:val="0"/>
        <w:rPr>
          <w:rFonts w:asciiTheme="minorHAnsi" w:hAnsiTheme="minorHAnsi" w:cstheme="minorHAnsi"/>
          <w:sz w:val="22"/>
          <w:szCs w:val="22"/>
        </w:rPr>
      </w:pPr>
    </w:p>
    <w:p w14:paraId="00074B72" w14:textId="77777777" w:rsidR="004A0EBB" w:rsidRDefault="004A0EBB" w:rsidP="004A0EBB">
      <w:pPr>
        <w:autoSpaceDE w:val="0"/>
        <w:autoSpaceDN w:val="0"/>
        <w:adjustRightInd w:val="0"/>
        <w:rPr>
          <w:rFonts w:asciiTheme="minorHAnsi" w:hAnsiTheme="minorHAnsi" w:cstheme="minorHAnsi"/>
          <w:sz w:val="22"/>
          <w:szCs w:val="22"/>
        </w:rPr>
      </w:pPr>
    </w:p>
    <w:p w14:paraId="32E5FD8D" w14:textId="77777777" w:rsidR="004A0EBB" w:rsidRDefault="004A0EBB" w:rsidP="004A0EBB">
      <w:pPr>
        <w:autoSpaceDE w:val="0"/>
        <w:autoSpaceDN w:val="0"/>
        <w:adjustRightInd w:val="0"/>
        <w:rPr>
          <w:rFonts w:asciiTheme="minorHAnsi" w:hAnsiTheme="minorHAnsi" w:cstheme="minorHAnsi"/>
          <w:sz w:val="22"/>
          <w:szCs w:val="22"/>
        </w:rPr>
      </w:pPr>
    </w:p>
    <w:p w14:paraId="3C3CD959" w14:textId="77777777" w:rsidR="004A0EBB" w:rsidRDefault="004A0EBB" w:rsidP="004A0EBB">
      <w:pPr>
        <w:autoSpaceDE w:val="0"/>
        <w:autoSpaceDN w:val="0"/>
        <w:adjustRightInd w:val="0"/>
        <w:rPr>
          <w:rFonts w:asciiTheme="minorHAnsi" w:hAnsiTheme="minorHAnsi" w:cstheme="minorHAnsi"/>
          <w:sz w:val="22"/>
          <w:szCs w:val="22"/>
        </w:rPr>
      </w:pPr>
    </w:p>
    <w:p w14:paraId="056B0B9E" w14:textId="77777777" w:rsidR="004A0EBB" w:rsidRDefault="004A0EBB" w:rsidP="004A0EBB">
      <w:pPr>
        <w:autoSpaceDE w:val="0"/>
        <w:autoSpaceDN w:val="0"/>
        <w:adjustRightInd w:val="0"/>
        <w:rPr>
          <w:rFonts w:asciiTheme="minorHAnsi" w:hAnsiTheme="minorHAnsi" w:cstheme="minorHAnsi"/>
          <w:sz w:val="22"/>
          <w:szCs w:val="22"/>
        </w:rPr>
      </w:pPr>
    </w:p>
    <w:p w14:paraId="76A96F88" w14:textId="77777777" w:rsidR="004A0EBB" w:rsidRDefault="004A0EBB" w:rsidP="004A0EBB">
      <w:pPr>
        <w:autoSpaceDE w:val="0"/>
        <w:autoSpaceDN w:val="0"/>
        <w:adjustRightInd w:val="0"/>
        <w:rPr>
          <w:rFonts w:asciiTheme="minorHAnsi" w:hAnsiTheme="minorHAnsi" w:cstheme="minorHAnsi"/>
          <w:sz w:val="22"/>
          <w:szCs w:val="22"/>
        </w:rPr>
      </w:pPr>
    </w:p>
    <w:p w14:paraId="5D28AB04" w14:textId="77777777" w:rsidR="004A0EBB" w:rsidRDefault="004A0EBB" w:rsidP="004A0EBB">
      <w:pPr>
        <w:autoSpaceDE w:val="0"/>
        <w:autoSpaceDN w:val="0"/>
        <w:adjustRightInd w:val="0"/>
        <w:rPr>
          <w:rFonts w:asciiTheme="minorHAnsi" w:hAnsiTheme="minorHAnsi" w:cstheme="minorHAnsi"/>
          <w:sz w:val="22"/>
          <w:szCs w:val="22"/>
        </w:rPr>
      </w:pPr>
    </w:p>
    <w:p w14:paraId="7C35A6F8" w14:textId="77777777" w:rsidR="004A0EBB" w:rsidRDefault="004A0EBB" w:rsidP="004A0EBB">
      <w:pPr>
        <w:autoSpaceDE w:val="0"/>
        <w:autoSpaceDN w:val="0"/>
        <w:adjustRightInd w:val="0"/>
        <w:rPr>
          <w:rFonts w:asciiTheme="minorHAnsi" w:hAnsiTheme="minorHAnsi" w:cstheme="minorHAnsi"/>
          <w:sz w:val="22"/>
          <w:szCs w:val="22"/>
        </w:rPr>
      </w:pPr>
    </w:p>
    <w:p w14:paraId="3153753A" w14:textId="77777777" w:rsidR="004A0EBB" w:rsidRDefault="004A0EBB" w:rsidP="006110CB">
      <w:pPr>
        <w:pStyle w:val="Normal-pool"/>
      </w:pPr>
    </w:p>
    <w:p w14:paraId="2E4F6A94" w14:textId="77777777" w:rsidR="004A0EBB" w:rsidRDefault="004A0EBB" w:rsidP="006110CB">
      <w:pPr>
        <w:pStyle w:val="Normal-pool"/>
      </w:pPr>
    </w:p>
    <w:p w14:paraId="37B8700E" w14:textId="77777777" w:rsidR="004A0EBB" w:rsidRDefault="004A0EBB" w:rsidP="004A0EBB">
      <w:pPr>
        <w:autoSpaceDE w:val="0"/>
        <w:autoSpaceDN w:val="0"/>
        <w:adjustRightInd w:val="0"/>
        <w:rPr>
          <w:rFonts w:asciiTheme="minorHAnsi" w:hAnsiTheme="minorHAnsi" w:cstheme="minorHAnsi"/>
          <w:sz w:val="22"/>
          <w:szCs w:val="22"/>
        </w:rPr>
      </w:pPr>
    </w:p>
    <w:p w14:paraId="39AF9D15" w14:textId="3D08D982" w:rsidR="004A0EBB" w:rsidRDefault="006110CB" w:rsidP="004A0EBB">
      <w:pPr>
        <w:autoSpaceDE w:val="0"/>
        <w:autoSpaceDN w:val="0"/>
        <w:adjustRightInd w:val="0"/>
        <w:rPr>
          <w:rFonts w:asciiTheme="minorHAnsi" w:hAnsiTheme="minorHAnsi" w:cstheme="minorHAnsi"/>
          <w:sz w:val="22"/>
          <w:szCs w:val="22"/>
        </w:rPr>
      </w:pPr>
      <w:r w:rsidRPr="00205AF4">
        <w:rPr>
          <w:rFonts w:cstheme="minorHAnsi"/>
          <w:b/>
          <w:noProof/>
          <w:lang w:val="en-US" w:eastAsia="en-US"/>
        </w:rPr>
        <mc:AlternateContent>
          <mc:Choice Requires="wps">
            <w:drawing>
              <wp:anchor distT="0" distB="0" distL="114300" distR="114300" simplePos="0" relativeHeight="251707392" behindDoc="0" locked="0" layoutInCell="1" allowOverlap="1" wp14:anchorId="73EBCC4C" wp14:editId="0862F6CE">
                <wp:simplePos x="0" y="0"/>
                <wp:positionH relativeFrom="column">
                  <wp:posOffset>3232785</wp:posOffset>
                </wp:positionH>
                <wp:positionV relativeFrom="paragraph">
                  <wp:posOffset>60325</wp:posOffset>
                </wp:positionV>
                <wp:extent cx="2921000" cy="559435"/>
                <wp:effectExtent l="57150" t="38100" r="69850" b="88265"/>
                <wp:wrapNone/>
                <wp:docPr id="155" name="Rectangle 155"/>
                <wp:cNvGraphicFramePr/>
                <a:graphic xmlns:a="http://schemas.openxmlformats.org/drawingml/2006/main">
                  <a:graphicData uri="http://schemas.microsoft.com/office/word/2010/wordprocessingShape">
                    <wps:wsp>
                      <wps:cNvSpPr/>
                      <wps:spPr>
                        <a:xfrm>
                          <a:off x="0" y="0"/>
                          <a:ext cx="2921000" cy="559435"/>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231C0396" w14:textId="77777777" w:rsidR="002647C7" w:rsidRPr="00205AF4" w:rsidRDefault="002647C7" w:rsidP="004A0EBB">
                            <w:pPr>
                              <w:jc w:val="center"/>
                              <w:rPr>
                                <w:rFonts w:eastAsia="Times New Roman"/>
                                <w:b/>
                                <w:bCs/>
                                <w:color w:val="000000" w:themeColor="dark1"/>
                                <w:kern w:val="24"/>
                                <w:sz w:val="18"/>
                                <w:szCs w:val="18"/>
                              </w:rPr>
                            </w:pPr>
                            <w:r w:rsidRPr="00205AF4">
                              <w:rPr>
                                <w:rFonts w:eastAsia="Times New Roman"/>
                                <w:b/>
                                <w:bCs/>
                                <w:color w:val="000000" w:themeColor="dark1"/>
                                <w:kern w:val="24"/>
                                <w:sz w:val="18"/>
                                <w:szCs w:val="18"/>
                              </w:rPr>
                              <w:t>Communication for environment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5" o:spid="_x0000_s1270" style="position:absolute;margin-left:254.55pt;margin-top:4.75pt;width:230pt;height:44.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" fillcolor="#e6c3ad" strokecolor="#94683f">
                <v:fill color2="#f8efe9" rotate="t" angle="180" colors="0 #e6c3ad;22938f #ecd5c6;1 #f8efe9" focus="100%" type="gradient"/>
                <v:shadow on="t" color="black" opacity="24903f" origin=",.5" offset="0,.55556mm"/>
                <v:textbox>
                  <w:txbxContent>
                    <w:p w14:paraId="231C0396" w14:textId="77777777" w:rsidR="002647C7" w:rsidRPr="00205AF4" w:rsidRDefault="002647C7" w:rsidP="004A0EBB">
                      <w:pPr>
                        <w:jc w:val="center"/>
                        <w:rPr>
                          <w:rFonts w:eastAsia="Times New Roman"/>
                          <w:b/>
                          <w:bCs/>
                          <w:color w:val="000000" w:themeColor="dark1"/>
                          <w:kern w:val="24"/>
                          <w:sz w:val="18"/>
                          <w:szCs w:val="18"/>
                        </w:rPr>
                      </w:pPr>
                      <w:r w:rsidRPr="00205AF4">
                        <w:rPr>
                          <w:rFonts w:eastAsia="Times New Roman"/>
                          <w:b/>
                          <w:bCs/>
                          <w:color w:val="000000" w:themeColor="dark1"/>
                          <w:kern w:val="24"/>
                          <w:sz w:val="18"/>
                          <w:szCs w:val="18"/>
                        </w:rPr>
                        <w:t>Communication for environment</w:t>
                      </w:r>
                    </w:p>
                  </w:txbxContent>
                </v:textbox>
              </v:rect>
            </w:pict>
          </mc:Fallback>
        </mc:AlternateContent>
      </w:r>
      <w:r w:rsidRPr="00205AF4">
        <w:rPr>
          <w:rFonts w:cstheme="minorHAnsi"/>
          <w:b/>
          <w:noProof/>
          <w:lang w:val="en-US" w:eastAsia="en-US"/>
        </w:rPr>
        <mc:AlternateContent>
          <mc:Choice Requires="wps">
            <w:drawing>
              <wp:anchor distT="0" distB="0" distL="114300" distR="114300" simplePos="0" relativeHeight="251706368" behindDoc="0" locked="0" layoutInCell="1" allowOverlap="1" wp14:anchorId="1D5C89B4" wp14:editId="1BCA946A">
                <wp:simplePos x="0" y="0"/>
                <wp:positionH relativeFrom="column">
                  <wp:posOffset>-83185</wp:posOffset>
                </wp:positionH>
                <wp:positionV relativeFrom="paragraph">
                  <wp:posOffset>60325</wp:posOffset>
                </wp:positionV>
                <wp:extent cx="3318510" cy="559435"/>
                <wp:effectExtent l="57150" t="38100" r="72390" b="88265"/>
                <wp:wrapNone/>
                <wp:docPr id="21" name="Rectangle 21"/>
                <wp:cNvGraphicFramePr/>
                <a:graphic xmlns:a="http://schemas.openxmlformats.org/drawingml/2006/main">
                  <a:graphicData uri="http://schemas.microsoft.com/office/word/2010/wordprocessingShape">
                    <wps:wsp>
                      <wps:cNvSpPr/>
                      <wps:spPr>
                        <a:xfrm>
                          <a:off x="0" y="0"/>
                          <a:ext cx="3318510" cy="559435"/>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32A514D3" w14:textId="77777777" w:rsidR="002647C7" w:rsidRPr="00205AF4" w:rsidRDefault="002647C7" w:rsidP="00205AF4">
                            <w:pPr>
                              <w:jc w:val="center"/>
                              <w:rPr>
                                <w:rFonts w:eastAsia="Times New Roman"/>
                                <w:b/>
                                <w:bCs/>
                                <w:color w:val="000000" w:themeColor="dark1"/>
                                <w:kern w:val="24"/>
                                <w:sz w:val="18"/>
                                <w:szCs w:val="18"/>
                              </w:rPr>
                            </w:pPr>
                            <w:r w:rsidRPr="00205AF4">
                              <w:rPr>
                                <w:rFonts w:eastAsia="Times New Roman"/>
                                <w:b/>
                                <w:bCs/>
                                <w:color w:val="000000" w:themeColor="dark1"/>
                                <w:kern w:val="24"/>
                                <w:sz w:val="18"/>
                                <w:szCs w:val="18"/>
                              </w:rPr>
                              <w:t>Convening for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271" style="position:absolute;margin-left:-6.55pt;margin-top:4.75pt;width:261.3pt;height:44.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" fillcolor="#e6c3ad" strokecolor="#94683f">
                <v:fill color2="#f8efe9" rotate="t" angle="180" colors="0 #e6c3ad;22938f #ecd5c6;1 #f8efe9" focus="100%" type="gradient"/>
                <v:shadow on="t" color="black" opacity="24903f" origin=",.5" offset="0,.55556mm"/>
                <v:textbox>
                  <w:txbxContent>
                    <w:p w14:paraId="32A514D3" w14:textId="77777777" w:rsidR="002647C7" w:rsidRPr="00205AF4" w:rsidRDefault="002647C7" w:rsidP="00205AF4">
                      <w:pPr>
                        <w:jc w:val="center"/>
                        <w:rPr>
                          <w:rFonts w:eastAsia="Times New Roman"/>
                          <w:b/>
                          <w:bCs/>
                          <w:color w:val="000000" w:themeColor="dark1"/>
                          <w:kern w:val="24"/>
                          <w:sz w:val="18"/>
                          <w:szCs w:val="18"/>
                        </w:rPr>
                      </w:pPr>
                      <w:r w:rsidRPr="00205AF4">
                        <w:rPr>
                          <w:rFonts w:eastAsia="Times New Roman"/>
                          <w:b/>
                          <w:bCs/>
                          <w:color w:val="000000" w:themeColor="dark1"/>
                          <w:kern w:val="24"/>
                          <w:sz w:val="18"/>
                          <w:szCs w:val="18"/>
                        </w:rPr>
                        <w:t>Convening for change</w:t>
                      </w:r>
                    </w:p>
                  </w:txbxContent>
                </v:textbox>
              </v:rect>
            </w:pict>
          </mc:Fallback>
        </mc:AlternateContent>
      </w:r>
    </w:p>
    <w:p w14:paraId="2129F9DC" w14:textId="77777777" w:rsidR="004A0EBB" w:rsidRDefault="004A0EBB" w:rsidP="004A0EBB">
      <w:pPr>
        <w:autoSpaceDE w:val="0"/>
        <w:autoSpaceDN w:val="0"/>
        <w:adjustRightInd w:val="0"/>
        <w:rPr>
          <w:rFonts w:asciiTheme="minorHAnsi" w:hAnsiTheme="minorHAnsi" w:cstheme="minorHAnsi"/>
          <w:sz w:val="22"/>
          <w:szCs w:val="22"/>
        </w:rPr>
      </w:pPr>
    </w:p>
    <w:p w14:paraId="62632E7B" w14:textId="77777777" w:rsidR="004A0EBB" w:rsidRDefault="004A0EBB" w:rsidP="004A0EBB">
      <w:pPr>
        <w:autoSpaceDE w:val="0"/>
        <w:autoSpaceDN w:val="0"/>
        <w:adjustRightInd w:val="0"/>
        <w:rPr>
          <w:rFonts w:asciiTheme="minorHAnsi" w:hAnsiTheme="minorHAnsi" w:cstheme="minorHAnsi"/>
          <w:sz w:val="22"/>
          <w:szCs w:val="22"/>
        </w:rPr>
      </w:pPr>
    </w:p>
    <w:p w14:paraId="11FB226B" w14:textId="241D3DA4" w:rsidR="004A0EBB" w:rsidRDefault="006110CB" w:rsidP="004A0EBB">
      <w:pPr>
        <w:autoSpaceDE w:val="0"/>
        <w:autoSpaceDN w:val="0"/>
        <w:adjustRightInd w:val="0"/>
        <w:rPr>
          <w:rFonts w:asciiTheme="minorHAnsi" w:hAnsiTheme="minorHAnsi" w:cstheme="minorHAnsi"/>
          <w:sz w:val="22"/>
          <w:szCs w:val="22"/>
        </w:rPr>
      </w:pPr>
      <w:r w:rsidRPr="00205AF4">
        <w:rPr>
          <w:rFonts w:cstheme="minorHAnsi"/>
          <w:b/>
          <w:noProof/>
          <w:lang w:val="en-US" w:eastAsia="en-US"/>
        </w:rPr>
        <mc:AlternateContent>
          <mc:Choice Requires="wps">
            <w:drawing>
              <wp:anchor distT="0" distB="0" distL="114300" distR="114300" simplePos="0" relativeHeight="251709440" behindDoc="0" locked="0" layoutInCell="1" allowOverlap="1" wp14:anchorId="7C129799" wp14:editId="6A9C5D90">
                <wp:simplePos x="0" y="0"/>
                <wp:positionH relativeFrom="column">
                  <wp:posOffset>3232785</wp:posOffset>
                </wp:positionH>
                <wp:positionV relativeFrom="paragraph">
                  <wp:posOffset>107950</wp:posOffset>
                </wp:positionV>
                <wp:extent cx="2921000" cy="2827020"/>
                <wp:effectExtent l="57150" t="38100" r="69850" b="87630"/>
                <wp:wrapNone/>
                <wp:docPr id="153" name="Rectangle 153"/>
                <wp:cNvGraphicFramePr/>
                <a:graphic xmlns:a="http://schemas.openxmlformats.org/drawingml/2006/main">
                  <a:graphicData uri="http://schemas.microsoft.com/office/word/2010/wordprocessingShape">
                    <wps:wsp>
                      <wps:cNvSpPr/>
                      <wps:spPr>
                        <a:xfrm>
                          <a:off x="0" y="0"/>
                          <a:ext cx="2921000" cy="2827020"/>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353E884B" w14:textId="77777777" w:rsidR="002647C7" w:rsidRPr="006110CB" w:rsidRDefault="002647C7" w:rsidP="00F23D4A">
                            <w:pPr>
                              <w:numPr>
                                <w:ilvl w:val="0"/>
                                <w:numId w:val="27"/>
                              </w:numPr>
                              <w:tabs>
                                <w:tab w:val="clear" w:pos="720"/>
                                <w:tab w:val="num" w:pos="180"/>
                              </w:tabs>
                              <w:spacing w:after="120"/>
                              <w:ind w:left="90" w:hanging="181"/>
                              <w:rPr>
                                <w:color w:val="000000" w:themeColor="dark1"/>
                                <w:kern w:val="24"/>
                                <w:sz w:val="18"/>
                                <w:szCs w:val="18"/>
                              </w:rPr>
                            </w:pPr>
                            <w:r w:rsidRPr="006110CB">
                              <w:rPr>
                                <w:color w:val="000000" w:themeColor="dark1"/>
                                <w:kern w:val="24"/>
                                <w:sz w:val="18"/>
                                <w:szCs w:val="18"/>
                              </w:rPr>
                              <w:t xml:space="preserve">Enhance public advocacy, brand and digital engagement strategies to better inform, influence and mobilize a broad range of relevant stakeholders across sectors. </w:t>
                            </w:r>
                          </w:p>
                          <w:p w14:paraId="3AFF799E" w14:textId="187C0D4E" w:rsidR="002647C7" w:rsidRPr="00F97C3F" w:rsidRDefault="002647C7" w:rsidP="00F23D4A">
                            <w:pPr>
                              <w:numPr>
                                <w:ilvl w:val="0"/>
                                <w:numId w:val="27"/>
                              </w:numPr>
                              <w:tabs>
                                <w:tab w:val="clear" w:pos="720"/>
                                <w:tab w:val="num" w:pos="180"/>
                              </w:tabs>
                              <w:spacing w:after="120"/>
                              <w:ind w:left="90" w:hanging="181"/>
                              <w:rPr>
                                <w:color w:val="000000" w:themeColor="dark1"/>
                                <w:kern w:val="24"/>
                                <w:sz w:val="18"/>
                                <w:szCs w:val="18"/>
                              </w:rPr>
                            </w:pPr>
                            <w:r w:rsidRPr="006110CB">
                              <w:rPr>
                                <w:color w:val="000000" w:themeColor="dark1"/>
                                <w:kern w:val="24"/>
                                <w:sz w:val="18"/>
                                <w:szCs w:val="18"/>
                              </w:rPr>
                              <w:t xml:space="preserve">Enhancing the clarity and consistency of the organization’s voice will </w:t>
                            </w:r>
                            <w:r>
                              <w:rPr>
                                <w:color w:val="000000" w:themeColor="dark1"/>
                                <w:kern w:val="24"/>
                                <w:sz w:val="18"/>
                                <w:szCs w:val="18"/>
                              </w:rPr>
                              <w:t>affect</w:t>
                            </w:r>
                            <w:r w:rsidRPr="006110CB">
                              <w:rPr>
                                <w:color w:val="000000" w:themeColor="dark1"/>
                                <w:kern w:val="24"/>
                                <w:sz w:val="18"/>
                                <w:szCs w:val="18"/>
                              </w:rPr>
                              <w:t xml:space="preserve"> </w:t>
                            </w:r>
                            <w:r>
                              <w:rPr>
                                <w:color w:val="000000" w:themeColor="dark1"/>
                                <w:kern w:val="24"/>
                                <w:sz w:val="18"/>
                                <w:szCs w:val="18"/>
                              </w:rPr>
                              <w:t>the</w:t>
                            </w:r>
                            <w:r w:rsidRPr="006110CB">
                              <w:rPr>
                                <w:color w:val="000000" w:themeColor="dark1"/>
                                <w:kern w:val="24"/>
                                <w:sz w:val="18"/>
                                <w:szCs w:val="18"/>
                              </w:rPr>
                              <w:t xml:space="preserve"> capacity </w:t>
                            </w:r>
                            <w:r>
                              <w:rPr>
                                <w:color w:val="000000" w:themeColor="dark1"/>
                                <w:kern w:val="24"/>
                                <w:sz w:val="18"/>
                                <w:szCs w:val="18"/>
                              </w:rPr>
                              <w:t xml:space="preserve">of UNEP </w:t>
                            </w:r>
                            <w:r w:rsidRPr="006110CB">
                              <w:rPr>
                                <w:color w:val="000000" w:themeColor="dark1"/>
                                <w:kern w:val="24"/>
                                <w:sz w:val="18"/>
                                <w:szCs w:val="18"/>
                              </w:rPr>
                              <w:t xml:space="preserve">to gain and maintain public and policy attention within the strategic priority areas. The organization is poised to leverage a growing (digital) audience and reach a significantly larger number of stakeholders than it </w:t>
                            </w:r>
                            <w:r w:rsidRPr="00F97C3F">
                              <w:rPr>
                                <w:color w:val="000000" w:themeColor="dark1"/>
                                <w:kern w:val="24"/>
                                <w:sz w:val="18"/>
                                <w:szCs w:val="18"/>
                              </w:rPr>
                              <w:t xml:space="preserve">presently does.  </w:t>
                            </w:r>
                          </w:p>
                          <w:p w14:paraId="75E96A1A" w14:textId="23B13C29" w:rsidR="002647C7" w:rsidRPr="00F97C3F" w:rsidRDefault="002647C7" w:rsidP="00F23D4A">
                            <w:pPr>
                              <w:numPr>
                                <w:ilvl w:val="0"/>
                                <w:numId w:val="27"/>
                              </w:numPr>
                              <w:tabs>
                                <w:tab w:val="clear" w:pos="720"/>
                                <w:tab w:val="num" w:pos="180"/>
                              </w:tabs>
                              <w:spacing w:after="120"/>
                              <w:ind w:left="90" w:hanging="181"/>
                              <w:rPr>
                                <w:color w:val="000000" w:themeColor="dark1"/>
                                <w:kern w:val="24"/>
                                <w:sz w:val="18"/>
                                <w:szCs w:val="18"/>
                              </w:rPr>
                            </w:pPr>
                            <w:r w:rsidRPr="00F97C3F">
                              <w:rPr>
                                <w:color w:val="000000" w:themeColor="dark1"/>
                                <w:kern w:val="24"/>
                                <w:sz w:val="18"/>
                                <w:szCs w:val="18"/>
                              </w:rPr>
                              <w:t xml:space="preserve">The organization is increasingly committed to delivering results that require social mobilization and behaviour and social change communication. By better exploiting digital platforms, by conceiving coherent, evidence-based communication strategies that effectively leverage partnerships and build upon the UNEP network of opinion makers and prominent personalities, particularly by creating and strengthening spaces for conversation with and among youth and </w:t>
                            </w:r>
                            <w:proofErr w:type="spellStart"/>
                            <w:r w:rsidRPr="00F97C3F">
                              <w:rPr>
                                <w:color w:val="000000" w:themeColor="dark1"/>
                                <w:kern w:val="24"/>
                                <w:sz w:val="18"/>
                                <w:szCs w:val="18"/>
                              </w:rPr>
                              <w:t>millennials</w:t>
                            </w:r>
                            <w:proofErr w:type="spellEnd"/>
                            <w:r w:rsidRPr="00F97C3F">
                              <w:rPr>
                                <w:color w:val="000000" w:themeColor="dark1"/>
                                <w:kern w:val="24"/>
                                <w:sz w:val="18"/>
                                <w:szCs w:val="18"/>
                              </w:rPr>
                              <w:t xml:space="preserve">. </w:t>
                            </w:r>
                          </w:p>
                          <w:p w14:paraId="16986122" w14:textId="77777777" w:rsidR="002647C7" w:rsidRPr="006110CB" w:rsidRDefault="002647C7" w:rsidP="004A0EBB">
                            <w:pPr>
                              <w:tabs>
                                <w:tab w:val="num" w:pos="360"/>
                              </w:tabs>
                              <w:jc w:val="both"/>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3" o:spid="_x0000_s1272" style="position:absolute;margin-left:254.55pt;margin-top:8.5pt;width:230pt;height:222.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" fillcolor="#e6c3ad" strokecolor="#94683f">
                <v:fill color2="#f8efe9" rotate="t" angle="180" colors="0 #e6c3ad;22938f #ecd5c6;1 #f8efe9" focus="100%" type="gradient"/>
                <v:shadow on="t" color="black" opacity="24903f" origin=",.5" offset="0,.55556mm"/>
                <v:textbox>
                  <w:txbxContent>
                    <w:p w14:paraId="353E884B" w14:textId="77777777" w:rsidR="002647C7" w:rsidRPr="006110CB" w:rsidRDefault="002647C7" w:rsidP="00F23D4A">
                      <w:pPr>
                        <w:numPr>
                          <w:ilvl w:val="0"/>
                          <w:numId w:val="27"/>
                        </w:numPr>
                        <w:tabs>
                          <w:tab w:val="clear" w:pos="720"/>
                          <w:tab w:val="num" w:pos="180"/>
                        </w:tabs>
                        <w:spacing w:after="120"/>
                        <w:ind w:left="90" w:hanging="181"/>
                        <w:rPr>
                          <w:color w:val="000000" w:themeColor="dark1"/>
                          <w:kern w:val="24"/>
                          <w:sz w:val="18"/>
                          <w:szCs w:val="18"/>
                        </w:rPr>
                      </w:pPr>
                      <w:r w:rsidRPr="006110CB">
                        <w:rPr>
                          <w:color w:val="000000" w:themeColor="dark1"/>
                          <w:kern w:val="24"/>
                          <w:sz w:val="18"/>
                          <w:szCs w:val="18"/>
                        </w:rPr>
                        <w:t xml:space="preserve">Enhance public advocacy, brand and digital engagement strategies to better inform, influence and mobilize a broad range of relevant stakeholders across sectors. </w:t>
                      </w:r>
                    </w:p>
                    <w:p w14:paraId="3AFF799E" w14:textId="187C0D4E" w:rsidR="002647C7" w:rsidRPr="00F97C3F" w:rsidRDefault="002647C7" w:rsidP="00F23D4A">
                      <w:pPr>
                        <w:numPr>
                          <w:ilvl w:val="0"/>
                          <w:numId w:val="27"/>
                        </w:numPr>
                        <w:tabs>
                          <w:tab w:val="clear" w:pos="720"/>
                          <w:tab w:val="num" w:pos="180"/>
                        </w:tabs>
                        <w:spacing w:after="120"/>
                        <w:ind w:left="90" w:hanging="181"/>
                        <w:rPr>
                          <w:color w:val="000000" w:themeColor="dark1"/>
                          <w:kern w:val="24"/>
                          <w:sz w:val="18"/>
                          <w:szCs w:val="18"/>
                        </w:rPr>
                      </w:pPr>
                      <w:r w:rsidRPr="006110CB">
                        <w:rPr>
                          <w:color w:val="000000" w:themeColor="dark1"/>
                          <w:kern w:val="24"/>
                          <w:sz w:val="18"/>
                          <w:szCs w:val="18"/>
                        </w:rPr>
                        <w:t xml:space="preserve">Enhancing the clarity and consistency of the organization’s voice will </w:t>
                      </w:r>
                      <w:r>
                        <w:rPr>
                          <w:color w:val="000000" w:themeColor="dark1"/>
                          <w:kern w:val="24"/>
                          <w:sz w:val="18"/>
                          <w:szCs w:val="18"/>
                        </w:rPr>
                        <w:t>affect</w:t>
                      </w:r>
                      <w:r w:rsidRPr="006110CB">
                        <w:rPr>
                          <w:color w:val="000000" w:themeColor="dark1"/>
                          <w:kern w:val="24"/>
                          <w:sz w:val="18"/>
                          <w:szCs w:val="18"/>
                        </w:rPr>
                        <w:t xml:space="preserve"> </w:t>
                      </w:r>
                      <w:r>
                        <w:rPr>
                          <w:color w:val="000000" w:themeColor="dark1"/>
                          <w:kern w:val="24"/>
                          <w:sz w:val="18"/>
                          <w:szCs w:val="18"/>
                        </w:rPr>
                        <w:t>the</w:t>
                      </w:r>
                      <w:r w:rsidRPr="006110CB">
                        <w:rPr>
                          <w:color w:val="000000" w:themeColor="dark1"/>
                          <w:kern w:val="24"/>
                          <w:sz w:val="18"/>
                          <w:szCs w:val="18"/>
                        </w:rPr>
                        <w:t xml:space="preserve"> capacity </w:t>
                      </w:r>
                      <w:r>
                        <w:rPr>
                          <w:color w:val="000000" w:themeColor="dark1"/>
                          <w:kern w:val="24"/>
                          <w:sz w:val="18"/>
                          <w:szCs w:val="18"/>
                        </w:rPr>
                        <w:t xml:space="preserve">of UNEP </w:t>
                      </w:r>
                      <w:r w:rsidRPr="006110CB">
                        <w:rPr>
                          <w:color w:val="000000" w:themeColor="dark1"/>
                          <w:kern w:val="24"/>
                          <w:sz w:val="18"/>
                          <w:szCs w:val="18"/>
                        </w:rPr>
                        <w:t xml:space="preserve">to gain and maintain public and policy attention within the strategic priority areas. The organization is poised to leverage a growing (digital) audience and reach a significantly larger number of stakeholders than it </w:t>
                      </w:r>
                      <w:r w:rsidRPr="00F97C3F">
                        <w:rPr>
                          <w:color w:val="000000" w:themeColor="dark1"/>
                          <w:kern w:val="24"/>
                          <w:sz w:val="18"/>
                          <w:szCs w:val="18"/>
                        </w:rPr>
                        <w:t xml:space="preserve">presently does.  </w:t>
                      </w:r>
                    </w:p>
                    <w:p w14:paraId="75E96A1A" w14:textId="23B13C29" w:rsidR="002647C7" w:rsidRPr="00F97C3F" w:rsidRDefault="002647C7" w:rsidP="00F23D4A">
                      <w:pPr>
                        <w:numPr>
                          <w:ilvl w:val="0"/>
                          <w:numId w:val="27"/>
                        </w:numPr>
                        <w:tabs>
                          <w:tab w:val="clear" w:pos="720"/>
                          <w:tab w:val="num" w:pos="180"/>
                        </w:tabs>
                        <w:spacing w:after="120"/>
                        <w:ind w:left="90" w:hanging="181"/>
                        <w:rPr>
                          <w:color w:val="000000" w:themeColor="dark1"/>
                          <w:kern w:val="24"/>
                          <w:sz w:val="18"/>
                          <w:szCs w:val="18"/>
                        </w:rPr>
                      </w:pPr>
                      <w:r w:rsidRPr="00F97C3F">
                        <w:rPr>
                          <w:color w:val="000000" w:themeColor="dark1"/>
                          <w:kern w:val="24"/>
                          <w:sz w:val="18"/>
                          <w:szCs w:val="18"/>
                        </w:rPr>
                        <w:t xml:space="preserve">The organization is increasingly committed to delivering results that require social mobilization and behaviour and social change communication. By better exploiting digital platforms, by conceiving coherent, evidence-based communication strategies that effectively leverage partnerships and build upon the UNEP network of opinion makers and prominent personalities, particularly by creating and strengthening spaces for conversation with and among youth and </w:t>
                      </w:r>
                      <w:proofErr w:type="spellStart"/>
                      <w:r w:rsidRPr="00F97C3F">
                        <w:rPr>
                          <w:color w:val="000000" w:themeColor="dark1"/>
                          <w:kern w:val="24"/>
                          <w:sz w:val="18"/>
                          <w:szCs w:val="18"/>
                        </w:rPr>
                        <w:t>millennials</w:t>
                      </w:r>
                      <w:proofErr w:type="spellEnd"/>
                      <w:r w:rsidRPr="00F97C3F">
                        <w:rPr>
                          <w:color w:val="000000" w:themeColor="dark1"/>
                          <w:kern w:val="24"/>
                          <w:sz w:val="18"/>
                          <w:szCs w:val="18"/>
                        </w:rPr>
                        <w:t xml:space="preserve">. </w:t>
                      </w:r>
                    </w:p>
                    <w:p w14:paraId="16986122" w14:textId="77777777" w:rsidR="002647C7" w:rsidRPr="006110CB" w:rsidRDefault="002647C7" w:rsidP="004A0EBB">
                      <w:pPr>
                        <w:tabs>
                          <w:tab w:val="num" w:pos="360"/>
                        </w:tabs>
                        <w:jc w:val="both"/>
                        <w:rPr>
                          <w:sz w:val="18"/>
                          <w:szCs w:val="18"/>
                        </w:rPr>
                      </w:pPr>
                    </w:p>
                  </w:txbxContent>
                </v:textbox>
              </v:rect>
            </w:pict>
          </mc:Fallback>
        </mc:AlternateContent>
      </w:r>
      <w:r w:rsidRPr="00205AF4">
        <w:rPr>
          <w:rFonts w:cstheme="minorHAnsi"/>
          <w:b/>
          <w:noProof/>
          <w:lang w:val="en-US" w:eastAsia="en-US"/>
        </w:rPr>
        <mc:AlternateContent>
          <mc:Choice Requires="wps">
            <w:drawing>
              <wp:anchor distT="0" distB="0" distL="114300" distR="114300" simplePos="0" relativeHeight="251708416" behindDoc="0" locked="0" layoutInCell="1" allowOverlap="1" wp14:anchorId="18460688" wp14:editId="0BBE58F3">
                <wp:simplePos x="0" y="0"/>
                <wp:positionH relativeFrom="column">
                  <wp:posOffset>-90108</wp:posOffset>
                </wp:positionH>
                <wp:positionV relativeFrom="paragraph">
                  <wp:posOffset>100888</wp:posOffset>
                </wp:positionV>
                <wp:extent cx="3318510" cy="2832409"/>
                <wp:effectExtent l="57150" t="38100" r="72390" b="101600"/>
                <wp:wrapNone/>
                <wp:docPr id="154" name="Rectangle 154"/>
                <wp:cNvGraphicFramePr/>
                <a:graphic xmlns:a="http://schemas.openxmlformats.org/drawingml/2006/main">
                  <a:graphicData uri="http://schemas.microsoft.com/office/word/2010/wordprocessingShape">
                    <wps:wsp>
                      <wps:cNvSpPr/>
                      <wps:spPr>
                        <a:xfrm>
                          <a:off x="0" y="0"/>
                          <a:ext cx="3318510" cy="2832409"/>
                        </a:xfrm>
                        <a:prstGeom prst="rect">
                          <a:avLst/>
                        </a:prstGeom>
                        <a:gradFill rotWithShape="1">
                          <a:gsLst>
                            <a:gs pos="0">
                              <a:srgbClr val="956B43">
                                <a:tint val="50000"/>
                                <a:satMod val="300000"/>
                              </a:srgbClr>
                            </a:gs>
                            <a:gs pos="35000">
                              <a:srgbClr val="956B43">
                                <a:tint val="37000"/>
                                <a:satMod val="300000"/>
                              </a:srgbClr>
                            </a:gs>
                            <a:gs pos="100000">
                              <a:srgbClr val="956B43">
                                <a:tint val="15000"/>
                                <a:satMod val="350000"/>
                              </a:srgbClr>
                            </a:gs>
                          </a:gsLst>
                          <a:lin ang="16200000" scaled="1"/>
                        </a:gradFill>
                        <a:ln w="9525" cap="flat" cmpd="sng" algn="ctr">
                          <a:solidFill>
                            <a:srgbClr val="956B43">
                              <a:shade val="95000"/>
                              <a:satMod val="105000"/>
                            </a:srgbClr>
                          </a:solidFill>
                          <a:prstDash val="solid"/>
                        </a:ln>
                        <a:effectLst>
                          <a:outerShdw blurRad="40000" dist="20000" dir="5400000" rotWithShape="0">
                            <a:srgbClr val="000000">
                              <a:alpha val="38000"/>
                            </a:srgbClr>
                          </a:outerShdw>
                        </a:effectLst>
                      </wps:spPr>
                      <wps:txbx>
                        <w:txbxContent>
                          <w:p w14:paraId="30EF7FB9" w14:textId="6A78698C" w:rsidR="002647C7" w:rsidRPr="006110CB" w:rsidRDefault="002647C7" w:rsidP="00F23D4A">
                            <w:pPr>
                              <w:pStyle w:val="NormalWeb"/>
                              <w:numPr>
                                <w:ilvl w:val="0"/>
                                <w:numId w:val="25"/>
                              </w:numPr>
                              <w:tabs>
                                <w:tab w:val="clear" w:pos="720"/>
                                <w:tab w:val="num" w:pos="284"/>
                              </w:tabs>
                              <w:spacing w:before="0" w:beforeAutospacing="0" w:after="120" w:afterAutospacing="0"/>
                              <w:ind w:left="284" w:hanging="284"/>
                              <w:rPr>
                                <w:color w:val="000000" w:themeColor="dark1"/>
                                <w:kern w:val="24"/>
                                <w:sz w:val="18"/>
                                <w:szCs w:val="18"/>
                              </w:rPr>
                            </w:pPr>
                            <w:r w:rsidRPr="006110CB">
                              <w:rPr>
                                <w:color w:val="000000" w:themeColor="dark1"/>
                                <w:kern w:val="24"/>
                                <w:sz w:val="18"/>
                                <w:szCs w:val="18"/>
                              </w:rPr>
                              <w:t>UNEP will continue to support existing for</w:t>
                            </w:r>
                            <w:r>
                              <w:rPr>
                                <w:color w:val="000000" w:themeColor="dark1"/>
                                <w:kern w:val="24"/>
                                <w:sz w:val="18"/>
                                <w:szCs w:val="18"/>
                              </w:rPr>
                              <w:t>ums</w:t>
                            </w:r>
                            <w:r w:rsidRPr="006110CB">
                              <w:rPr>
                                <w:color w:val="000000" w:themeColor="dark1"/>
                                <w:kern w:val="24"/>
                                <w:sz w:val="18"/>
                                <w:szCs w:val="18"/>
                              </w:rPr>
                              <w:t xml:space="preserve"> to share knowledge and best practice</w:t>
                            </w:r>
                            <w:r>
                              <w:rPr>
                                <w:color w:val="000000" w:themeColor="dark1"/>
                                <w:kern w:val="24"/>
                                <w:sz w:val="18"/>
                                <w:szCs w:val="18"/>
                              </w:rPr>
                              <w:t>s</w:t>
                            </w:r>
                            <w:r w:rsidRPr="006110CB">
                              <w:rPr>
                                <w:color w:val="000000" w:themeColor="dark1"/>
                                <w:kern w:val="24"/>
                                <w:sz w:val="18"/>
                                <w:szCs w:val="18"/>
                              </w:rPr>
                              <w:t>, facilitate technology transfer and identify innovative solutions to environmental challenges. UNEP, in partnership with U</w:t>
                            </w:r>
                            <w:r>
                              <w:rPr>
                                <w:color w:val="000000" w:themeColor="dark1"/>
                                <w:kern w:val="24"/>
                                <w:sz w:val="18"/>
                                <w:szCs w:val="18"/>
                              </w:rPr>
                              <w:t xml:space="preserve">nited </w:t>
                            </w:r>
                            <w:r w:rsidRPr="006110CB">
                              <w:rPr>
                                <w:color w:val="000000" w:themeColor="dark1"/>
                                <w:kern w:val="24"/>
                                <w:sz w:val="18"/>
                                <w:szCs w:val="18"/>
                              </w:rPr>
                              <w:t>N</w:t>
                            </w:r>
                            <w:r>
                              <w:rPr>
                                <w:color w:val="000000" w:themeColor="dark1"/>
                                <w:kern w:val="24"/>
                                <w:sz w:val="18"/>
                                <w:szCs w:val="18"/>
                              </w:rPr>
                              <w:t>ations</w:t>
                            </w:r>
                            <w:r w:rsidRPr="006110CB">
                              <w:rPr>
                                <w:color w:val="000000" w:themeColor="dark1"/>
                                <w:kern w:val="24"/>
                                <w:sz w:val="18"/>
                                <w:szCs w:val="18"/>
                              </w:rPr>
                              <w:t xml:space="preserve"> entities</w:t>
                            </w:r>
                            <w:r>
                              <w:rPr>
                                <w:color w:val="000000" w:themeColor="dark1"/>
                                <w:kern w:val="24"/>
                                <w:sz w:val="18"/>
                                <w:szCs w:val="18"/>
                              </w:rPr>
                              <w:t>,</w:t>
                            </w:r>
                            <w:r w:rsidRPr="006110CB">
                              <w:rPr>
                                <w:color w:val="000000" w:themeColor="dark1"/>
                                <w:kern w:val="24"/>
                                <w:sz w:val="18"/>
                                <w:szCs w:val="18"/>
                              </w:rPr>
                              <w:t xml:space="preserve"> will convene those responsible for social, economic and development policy, influence investment decisions and influence consumer choice. Such an expansion of the constituencies UNEP works with, especially in the economic and social arena, will be a change from previous </w:t>
                            </w:r>
                            <w:r>
                              <w:rPr>
                                <w:color w:val="000000" w:themeColor="dark1"/>
                                <w:kern w:val="24"/>
                                <w:sz w:val="18"/>
                                <w:szCs w:val="18"/>
                              </w:rPr>
                              <w:t xml:space="preserve">medium-term strategy </w:t>
                            </w:r>
                            <w:r w:rsidRPr="006110CB">
                              <w:rPr>
                                <w:color w:val="000000" w:themeColor="dark1"/>
                                <w:kern w:val="24"/>
                                <w:sz w:val="18"/>
                                <w:szCs w:val="18"/>
                              </w:rPr>
                              <w:t xml:space="preserve">periods. A key aim will be to empower the environment sector to mobilize these </w:t>
                            </w:r>
                            <w:r w:rsidRPr="00F97C3F">
                              <w:rPr>
                                <w:color w:val="000000" w:themeColor="dark1"/>
                                <w:kern w:val="24"/>
                                <w:sz w:val="18"/>
                                <w:szCs w:val="18"/>
                              </w:rPr>
                              <w:t>key constituencies with the support of the convening power of UNEP, within the mandate of UNEP.</w:t>
                            </w:r>
                          </w:p>
                          <w:p w14:paraId="6F03B033" w14:textId="77777777" w:rsidR="002647C7" w:rsidRPr="006110CB" w:rsidRDefault="002647C7" w:rsidP="006110CB">
                            <w:pPr>
                              <w:tabs>
                                <w:tab w:val="num" w:pos="270"/>
                              </w:tabs>
                              <w:spacing w:after="120"/>
                              <w:ind w:left="27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4" o:spid="_x0000_s1273" style="position:absolute;margin-left:-7.1pt;margin-top:7.95pt;width:261.3pt;height:22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" fillcolor="#e6c3ad" strokecolor="#94683f">
                <v:fill color2="#f8efe9" rotate="t" angle="180" colors="0 #e6c3ad;22938f #ecd5c6;1 #f8efe9" focus="100%" type="gradient"/>
                <v:shadow on="t" color="black" opacity="24903f" origin=",.5" offset="0,.55556mm"/>
                <v:textbox>
                  <w:txbxContent>
                    <w:p w14:paraId="30EF7FB9" w14:textId="6A78698C" w:rsidR="002647C7" w:rsidRPr="006110CB" w:rsidRDefault="002647C7" w:rsidP="00F23D4A">
                      <w:pPr>
                        <w:pStyle w:val="NormalWeb"/>
                        <w:numPr>
                          <w:ilvl w:val="0"/>
                          <w:numId w:val="25"/>
                        </w:numPr>
                        <w:tabs>
                          <w:tab w:val="clear" w:pos="720"/>
                          <w:tab w:val="num" w:pos="284"/>
                        </w:tabs>
                        <w:spacing w:before="0" w:beforeAutospacing="0" w:after="120" w:afterAutospacing="0"/>
                        <w:ind w:left="284" w:hanging="284"/>
                        <w:rPr>
                          <w:color w:val="000000" w:themeColor="dark1"/>
                          <w:kern w:val="24"/>
                          <w:sz w:val="18"/>
                          <w:szCs w:val="18"/>
                        </w:rPr>
                      </w:pPr>
                      <w:r w:rsidRPr="006110CB">
                        <w:rPr>
                          <w:color w:val="000000" w:themeColor="dark1"/>
                          <w:kern w:val="24"/>
                          <w:sz w:val="18"/>
                          <w:szCs w:val="18"/>
                        </w:rPr>
                        <w:t>UNEP will continue to support existing for</w:t>
                      </w:r>
                      <w:r>
                        <w:rPr>
                          <w:color w:val="000000" w:themeColor="dark1"/>
                          <w:kern w:val="24"/>
                          <w:sz w:val="18"/>
                          <w:szCs w:val="18"/>
                        </w:rPr>
                        <w:t>ums</w:t>
                      </w:r>
                      <w:r w:rsidRPr="006110CB">
                        <w:rPr>
                          <w:color w:val="000000" w:themeColor="dark1"/>
                          <w:kern w:val="24"/>
                          <w:sz w:val="18"/>
                          <w:szCs w:val="18"/>
                        </w:rPr>
                        <w:t xml:space="preserve"> to share knowledge and best practice</w:t>
                      </w:r>
                      <w:r>
                        <w:rPr>
                          <w:color w:val="000000" w:themeColor="dark1"/>
                          <w:kern w:val="24"/>
                          <w:sz w:val="18"/>
                          <w:szCs w:val="18"/>
                        </w:rPr>
                        <w:t>s</w:t>
                      </w:r>
                      <w:r w:rsidRPr="006110CB">
                        <w:rPr>
                          <w:color w:val="000000" w:themeColor="dark1"/>
                          <w:kern w:val="24"/>
                          <w:sz w:val="18"/>
                          <w:szCs w:val="18"/>
                        </w:rPr>
                        <w:t>, facilitate technology transfer and identify innovative solutions to environmental challenges. UNEP, in partnership with U</w:t>
                      </w:r>
                      <w:r>
                        <w:rPr>
                          <w:color w:val="000000" w:themeColor="dark1"/>
                          <w:kern w:val="24"/>
                          <w:sz w:val="18"/>
                          <w:szCs w:val="18"/>
                        </w:rPr>
                        <w:t xml:space="preserve">nited </w:t>
                      </w:r>
                      <w:r w:rsidRPr="006110CB">
                        <w:rPr>
                          <w:color w:val="000000" w:themeColor="dark1"/>
                          <w:kern w:val="24"/>
                          <w:sz w:val="18"/>
                          <w:szCs w:val="18"/>
                        </w:rPr>
                        <w:t>N</w:t>
                      </w:r>
                      <w:r>
                        <w:rPr>
                          <w:color w:val="000000" w:themeColor="dark1"/>
                          <w:kern w:val="24"/>
                          <w:sz w:val="18"/>
                          <w:szCs w:val="18"/>
                        </w:rPr>
                        <w:t>ations</w:t>
                      </w:r>
                      <w:r w:rsidRPr="006110CB">
                        <w:rPr>
                          <w:color w:val="000000" w:themeColor="dark1"/>
                          <w:kern w:val="24"/>
                          <w:sz w:val="18"/>
                          <w:szCs w:val="18"/>
                        </w:rPr>
                        <w:t xml:space="preserve"> entities</w:t>
                      </w:r>
                      <w:r>
                        <w:rPr>
                          <w:color w:val="000000" w:themeColor="dark1"/>
                          <w:kern w:val="24"/>
                          <w:sz w:val="18"/>
                          <w:szCs w:val="18"/>
                        </w:rPr>
                        <w:t>,</w:t>
                      </w:r>
                      <w:r w:rsidRPr="006110CB">
                        <w:rPr>
                          <w:color w:val="000000" w:themeColor="dark1"/>
                          <w:kern w:val="24"/>
                          <w:sz w:val="18"/>
                          <w:szCs w:val="18"/>
                        </w:rPr>
                        <w:t xml:space="preserve"> will convene those responsible for social, economic and development policy, influence investment decisions and influence consumer choice. Such an expansion of the constituencies UNEP works with, especially in the economic and social arena, will be a change from previous </w:t>
                      </w:r>
                      <w:r>
                        <w:rPr>
                          <w:color w:val="000000" w:themeColor="dark1"/>
                          <w:kern w:val="24"/>
                          <w:sz w:val="18"/>
                          <w:szCs w:val="18"/>
                        </w:rPr>
                        <w:t xml:space="preserve">medium-term strategy </w:t>
                      </w:r>
                      <w:r w:rsidRPr="006110CB">
                        <w:rPr>
                          <w:color w:val="000000" w:themeColor="dark1"/>
                          <w:kern w:val="24"/>
                          <w:sz w:val="18"/>
                          <w:szCs w:val="18"/>
                        </w:rPr>
                        <w:t xml:space="preserve">periods. A key aim will be to empower the environment sector to mobilize these </w:t>
                      </w:r>
                      <w:r w:rsidRPr="00F97C3F">
                        <w:rPr>
                          <w:color w:val="000000" w:themeColor="dark1"/>
                          <w:kern w:val="24"/>
                          <w:sz w:val="18"/>
                          <w:szCs w:val="18"/>
                        </w:rPr>
                        <w:t>key constituencies with the support of the convening power of UNEP, within the mandate of UNEP.</w:t>
                      </w:r>
                    </w:p>
                    <w:p w14:paraId="6F03B033" w14:textId="77777777" w:rsidR="002647C7" w:rsidRPr="006110CB" w:rsidRDefault="002647C7" w:rsidP="006110CB">
                      <w:pPr>
                        <w:tabs>
                          <w:tab w:val="num" w:pos="270"/>
                        </w:tabs>
                        <w:spacing w:after="120"/>
                        <w:ind w:left="270"/>
                        <w:rPr>
                          <w:sz w:val="18"/>
                          <w:szCs w:val="18"/>
                        </w:rPr>
                      </w:pPr>
                    </w:p>
                  </w:txbxContent>
                </v:textbox>
              </v:rect>
            </w:pict>
          </mc:Fallback>
        </mc:AlternateContent>
      </w:r>
    </w:p>
    <w:p w14:paraId="6A640E67" w14:textId="77777777" w:rsidR="004A0EBB" w:rsidRDefault="004A0EBB" w:rsidP="004A0EBB">
      <w:pPr>
        <w:autoSpaceDE w:val="0"/>
        <w:autoSpaceDN w:val="0"/>
        <w:adjustRightInd w:val="0"/>
        <w:rPr>
          <w:rFonts w:asciiTheme="minorHAnsi" w:hAnsiTheme="minorHAnsi" w:cstheme="minorHAnsi"/>
          <w:sz w:val="22"/>
          <w:szCs w:val="22"/>
        </w:rPr>
      </w:pPr>
    </w:p>
    <w:p w14:paraId="1B8973B7" w14:textId="77777777" w:rsidR="004A0EBB" w:rsidRDefault="004A0EBB" w:rsidP="004A0EBB">
      <w:pPr>
        <w:autoSpaceDE w:val="0"/>
        <w:autoSpaceDN w:val="0"/>
        <w:adjustRightInd w:val="0"/>
        <w:rPr>
          <w:rFonts w:asciiTheme="minorHAnsi" w:hAnsiTheme="minorHAnsi" w:cstheme="minorHAnsi"/>
          <w:sz w:val="22"/>
          <w:szCs w:val="22"/>
        </w:rPr>
      </w:pPr>
    </w:p>
    <w:p w14:paraId="0328F559" w14:textId="77777777" w:rsidR="004A0EBB" w:rsidRDefault="004A0EBB" w:rsidP="004A0EBB">
      <w:pPr>
        <w:autoSpaceDE w:val="0"/>
        <w:autoSpaceDN w:val="0"/>
        <w:adjustRightInd w:val="0"/>
        <w:rPr>
          <w:rFonts w:asciiTheme="minorHAnsi" w:hAnsiTheme="minorHAnsi" w:cstheme="minorHAnsi"/>
          <w:sz w:val="22"/>
          <w:szCs w:val="22"/>
        </w:rPr>
      </w:pPr>
    </w:p>
    <w:p w14:paraId="5558FDD8" w14:textId="77777777" w:rsidR="004A0EBB" w:rsidRDefault="004A0EBB" w:rsidP="004A0EBB">
      <w:pPr>
        <w:autoSpaceDE w:val="0"/>
        <w:autoSpaceDN w:val="0"/>
        <w:adjustRightInd w:val="0"/>
        <w:rPr>
          <w:rFonts w:asciiTheme="minorHAnsi" w:hAnsiTheme="minorHAnsi" w:cstheme="minorHAnsi"/>
          <w:sz w:val="22"/>
          <w:szCs w:val="22"/>
        </w:rPr>
      </w:pPr>
    </w:p>
    <w:p w14:paraId="520F2F3F" w14:textId="77777777" w:rsidR="004A0EBB" w:rsidRDefault="004A0EBB" w:rsidP="004A0EBB">
      <w:pPr>
        <w:autoSpaceDE w:val="0"/>
        <w:autoSpaceDN w:val="0"/>
        <w:adjustRightInd w:val="0"/>
        <w:rPr>
          <w:rFonts w:asciiTheme="minorHAnsi" w:hAnsiTheme="minorHAnsi" w:cstheme="minorHAnsi"/>
          <w:sz w:val="22"/>
          <w:szCs w:val="22"/>
        </w:rPr>
      </w:pPr>
    </w:p>
    <w:p w14:paraId="2B946452" w14:textId="77777777" w:rsidR="004A0EBB" w:rsidRDefault="004A0EBB" w:rsidP="004A0EBB">
      <w:pPr>
        <w:autoSpaceDE w:val="0"/>
        <w:autoSpaceDN w:val="0"/>
        <w:adjustRightInd w:val="0"/>
        <w:rPr>
          <w:rFonts w:asciiTheme="minorHAnsi" w:hAnsiTheme="minorHAnsi" w:cstheme="minorHAnsi"/>
          <w:sz w:val="22"/>
          <w:szCs w:val="22"/>
        </w:rPr>
      </w:pPr>
    </w:p>
    <w:p w14:paraId="76D96EDC" w14:textId="77777777" w:rsidR="004A0EBB" w:rsidRDefault="004A0EBB" w:rsidP="004A0EBB">
      <w:pPr>
        <w:autoSpaceDE w:val="0"/>
        <w:autoSpaceDN w:val="0"/>
        <w:adjustRightInd w:val="0"/>
        <w:rPr>
          <w:rFonts w:asciiTheme="minorHAnsi" w:hAnsiTheme="minorHAnsi" w:cstheme="minorHAnsi"/>
          <w:sz w:val="22"/>
          <w:szCs w:val="22"/>
        </w:rPr>
      </w:pPr>
    </w:p>
    <w:p w14:paraId="0E7EDC4B" w14:textId="77777777" w:rsidR="004A0EBB" w:rsidRDefault="004A0EBB" w:rsidP="004A0EBB">
      <w:pPr>
        <w:autoSpaceDE w:val="0"/>
        <w:autoSpaceDN w:val="0"/>
        <w:adjustRightInd w:val="0"/>
        <w:rPr>
          <w:rFonts w:asciiTheme="minorHAnsi" w:hAnsiTheme="minorHAnsi" w:cstheme="minorHAnsi"/>
          <w:sz w:val="22"/>
          <w:szCs w:val="22"/>
        </w:rPr>
      </w:pPr>
    </w:p>
    <w:p w14:paraId="33D5F227" w14:textId="77777777" w:rsidR="004A0EBB" w:rsidRDefault="004A0EBB" w:rsidP="004A0EBB">
      <w:pPr>
        <w:autoSpaceDE w:val="0"/>
        <w:autoSpaceDN w:val="0"/>
        <w:adjustRightInd w:val="0"/>
        <w:rPr>
          <w:rFonts w:asciiTheme="minorHAnsi" w:hAnsiTheme="minorHAnsi" w:cstheme="minorHAnsi"/>
          <w:sz w:val="22"/>
          <w:szCs w:val="22"/>
        </w:rPr>
      </w:pPr>
    </w:p>
    <w:p w14:paraId="31B791E5" w14:textId="77777777" w:rsidR="004A0EBB" w:rsidRDefault="004A0EBB" w:rsidP="004A0EBB">
      <w:pPr>
        <w:autoSpaceDE w:val="0"/>
        <w:autoSpaceDN w:val="0"/>
        <w:adjustRightInd w:val="0"/>
        <w:rPr>
          <w:rFonts w:asciiTheme="minorHAnsi" w:hAnsiTheme="minorHAnsi" w:cstheme="minorHAnsi"/>
          <w:sz w:val="22"/>
          <w:szCs w:val="22"/>
        </w:rPr>
      </w:pPr>
    </w:p>
    <w:p w14:paraId="6A64BBDB" w14:textId="77777777" w:rsidR="004A0EBB" w:rsidRDefault="004A0EBB" w:rsidP="004A0EBB">
      <w:pPr>
        <w:autoSpaceDE w:val="0"/>
        <w:autoSpaceDN w:val="0"/>
        <w:adjustRightInd w:val="0"/>
        <w:rPr>
          <w:rFonts w:asciiTheme="minorHAnsi" w:hAnsiTheme="minorHAnsi" w:cstheme="minorHAnsi"/>
          <w:sz w:val="22"/>
          <w:szCs w:val="22"/>
        </w:rPr>
      </w:pPr>
    </w:p>
    <w:p w14:paraId="3587AD35" w14:textId="77777777" w:rsidR="004A0EBB" w:rsidRDefault="004A0EBB" w:rsidP="004A0EBB">
      <w:pPr>
        <w:autoSpaceDE w:val="0"/>
        <w:autoSpaceDN w:val="0"/>
        <w:adjustRightInd w:val="0"/>
        <w:rPr>
          <w:rFonts w:asciiTheme="minorHAnsi" w:hAnsiTheme="minorHAnsi" w:cstheme="minorHAnsi"/>
          <w:sz w:val="22"/>
          <w:szCs w:val="22"/>
        </w:rPr>
      </w:pPr>
    </w:p>
    <w:p w14:paraId="310C8C44" w14:textId="77777777" w:rsidR="004A0EBB" w:rsidRDefault="004A0EBB" w:rsidP="004A0EBB">
      <w:pPr>
        <w:autoSpaceDE w:val="0"/>
        <w:autoSpaceDN w:val="0"/>
        <w:adjustRightInd w:val="0"/>
        <w:rPr>
          <w:rFonts w:asciiTheme="minorHAnsi" w:hAnsiTheme="minorHAnsi" w:cstheme="minorHAnsi"/>
          <w:sz w:val="22"/>
          <w:szCs w:val="22"/>
        </w:rPr>
      </w:pPr>
    </w:p>
    <w:p w14:paraId="496DE784" w14:textId="77777777" w:rsidR="004A0EBB" w:rsidRDefault="004A0EBB" w:rsidP="004A0EBB">
      <w:pPr>
        <w:autoSpaceDE w:val="0"/>
        <w:autoSpaceDN w:val="0"/>
        <w:adjustRightInd w:val="0"/>
        <w:rPr>
          <w:rFonts w:asciiTheme="minorHAnsi" w:hAnsiTheme="minorHAnsi" w:cstheme="minorHAnsi"/>
          <w:sz w:val="22"/>
          <w:szCs w:val="22"/>
        </w:rPr>
      </w:pPr>
    </w:p>
    <w:p w14:paraId="1857927D" w14:textId="77777777" w:rsidR="004A0EBB" w:rsidRDefault="004A0EBB" w:rsidP="004A0EBB">
      <w:pPr>
        <w:autoSpaceDE w:val="0"/>
        <w:autoSpaceDN w:val="0"/>
        <w:adjustRightInd w:val="0"/>
        <w:rPr>
          <w:rFonts w:asciiTheme="minorHAnsi" w:hAnsiTheme="minorHAnsi" w:cstheme="minorHAnsi"/>
          <w:sz w:val="22"/>
          <w:szCs w:val="22"/>
        </w:rPr>
      </w:pPr>
    </w:p>
    <w:p w14:paraId="729B8F96" w14:textId="77777777" w:rsidR="004A0EBB" w:rsidRDefault="004A0EBB" w:rsidP="004A0EBB">
      <w:pPr>
        <w:autoSpaceDE w:val="0"/>
        <w:autoSpaceDN w:val="0"/>
        <w:adjustRightInd w:val="0"/>
        <w:rPr>
          <w:rFonts w:asciiTheme="minorHAnsi" w:hAnsiTheme="minorHAnsi" w:cstheme="minorHAnsi"/>
          <w:sz w:val="22"/>
          <w:szCs w:val="22"/>
        </w:rPr>
      </w:pPr>
    </w:p>
    <w:p w14:paraId="7FD0A48E" w14:textId="77777777" w:rsidR="00D47DAD" w:rsidRDefault="00D47DAD" w:rsidP="004A0EBB">
      <w:pPr>
        <w:autoSpaceDE w:val="0"/>
        <w:autoSpaceDN w:val="0"/>
        <w:adjustRightInd w:val="0"/>
        <w:rPr>
          <w:rFonts w:asciiTheme="minorHAnsi" w:hAnsiTheme="minorHAnsi"/>
          <w:sz w:val="22"/>
        </w:rPr>
      </w:pPr>
    </w:p>
    <w:p w14:paraId="6D88AEAA" w14:textId="1DA683AD" w:rsidR="005F36D8" w:rsidRPr="001C167E" w:rsidRDefault="001C167E" w:rsidP="001C167E">
      <w:pPr>
        <w:pStyle w:val="CH1"/>
        <w:rPr>
          <w:rStyle w:val="SubtleEmphasis"/>
          <w:i w:val="0"/>
          <w:iCs w:val="0"/>
          <w:color w:val="auto"/>
        </w:rPr>
      </w:pPr>
      <w:bookmarkStart w:id="41" w:name="_Toc444874700"/>
      <w:r w:rsidRPr="001C167E">
        <w:rPr>
          <w:rStyle w:val="SubtleEmphasis"/>
          <w:i w:val="0"/>
          <w:iCs w:val="0"/>
          <w:color w:val="auto"/>
        </w:rPr>
        <w:lastRenderedPageBreak/>
        <w:tab/>
      </w:r>
      <w:r>
        <w:rPr>
          <w:rStyle w:val="SubtleEmphasis"/>
          <w:i w:val="0"/>
          <w:iCs w:val="0"/>
          <w:color w:val="auto"/>
        </w:rPr>
        <w:t>8.</w:t>
      </w:r>
      <w:r w:rsidRPr="001C167E">
        <w:rPr>
          <w:rStyle w:val="SubtleEmphasis"/>
          <w:i w:val="0"/>
          <w:iCs w:val="0"/>
          <w:color w:val="auto"/>
        </w:rPr>
        <w:tab/>
      </w:r>
      <w:r w:rsidR="005F36D8" w:rsidRPr="001C167E">
        <w:rPr>
          <w:rStyle w:val="SubtleEmphasis"/>
          <w:i w:val="0"/>
          <w:iCs w:val="0"/>
          <w:color w:val="auto"/>
        </w:rPr>
        <w:t xml:space="preserve">Evaluation of the </w:t>
      </w:r>
      <w:bookmarkEnd w:id="41"/>
      <w:r w:rsidR="00A75571">
        <w:rPr>
          <w:rStyle w:val="SubtleEmphasis"/>
          <w:i w:val="0"/>
          <w:iCs w:val="0"/>
          <w:color w:val="auto"/>
        </w:rPr>
        <w:t>s</w:t>
      </w:r>
      <w:r w:rsidR="00A75571" w:rsidRPr="001C167E">
        <w:rPr>
          <w:rStyle w:val="SubtleEmphasis"/>
          <w:i w:val="0"/>
          <w:iCs w:val="0"/>
          <w:color w:val="auto"/>
        </w:rPr>
        <w:t>trategy</w:t>
      </w:r>
    </w:p>
    <w:p w14:paraId="2FA1B116" w14:textId="79C2C26D" w:rsidR="005F36D8" w:rsidRPr="001C167E" w:rsidRDefault="005F36D8" w:rsidP="001C167E">
      <w:pPr>
        <w:pStyle w:val="Normalnumber"/>
        <w:keepNext/>
        <w:keepLines/>
        <w:rPr>
          <w:iCs/>
        </w:rPr>
      </w:pPr>
      <w:r w:rsidRPr="001C167E">
        <w:rPr>
          <w:iCs/>
        </w:rPr>
        <w:t xml:space="preserve">A prominent feature of the </w:t>
      </w:r>
      <w:r w:rsidR="004A24D4">
        <w:rPr>
          <w:iCs/>
        </w:rPr>
        <w:t>medium-term strategy</w:t>
      </w:r>
      <w:r w:rsidRPr="001C167E">
        <w:rPr>
          <w:iCs/>
        </w:rPr>
        <w:t xml:space="preserve"> is its results-based orientation</w:t>
      </w:r>
      <w:r w:rsidR="00CA6EDA">
        <w:rPr>
          <w:iCs/>
        </w:rPr>
        <w:t>,</w:t>
      </w:r>
      <w:r w:rsidRPr="001C167E">
        <w:rPr>
          <w:iCs/>
        </w:rPr>
        <w:t xml:space="preserve"> captured in the evaluation plan. The plan proposes a combination of complementary evaluations at different levels that examine different themes. Project evaluations aim to assess project performance and determine the outcomes and impacts stemming from projects. They identify lessons of operational relevance for future project design and implementation. They also feed into the evaluation of </w:t>
      </w:r>
      <w:proofErr w:type="spellStart"/>
      <w:r w:rsidRPr="001C167E">
        <w:rPr>
          <w:iCs/>
        </w:rPr>
        <w:t>subprogrammes</w:t>
      </w:r>
      <w:proofErr w:type="spellEnd"/>
      <w:r w:rsidRPr="001C167E">
        <w:rPr>
          <w:iCs/>
        </w:rPr>
        <w:t xml:space="preserve"> by focusing on the role and performance of UNEP in achieving the set of outcomes and impacts that </w:t>
      </w:r>
      <w:proofErr w:type="gramStart"/>
      <w:r w:rsidRPr="001C167E">
        <w:rPr>
          <w:iCs/>
        </w:rPr>
        <w:t xml:space="preserve">are specified in a programme framework and presented in the </w:t>
      </w:r>
      <w:r w:rsidR="00476AE2">
        <w:rPr>
          <w:iCs/>
        </w:rPr>
        <w:t>programme of work</w:t>
      </w:r>
      <w:proofErr w:type="gramEnd"/>
      <w:r w:rsidRPr="001C167E">
        <w:rPr>
          <w:iCs/>
        </w:rPr>
        <w:t xml:space="preserve">. Evaluation of expected accomplishments </w:t>
      </w:r>
      <w:proofErr w:type="gramStart"/>
      <w:r w:rsidRPr="001C167E">
        <w:rPr>
          <w:iCs/>
        </w:rPr>
        <w:t>will be undertaken</w:t>
      </w:r>
      <w:proofErr w:type="gramEnd"/>
      <w:r w:rsidRPr="001C167E">
        <w:rPr>
          <w:iCs/>
        </w:rPr>
        <w:t xml:space="preserve"> at the </w:t>
      </w:r>
      <w:proofErr w:type="spellStart"/>
      <w:r w:rsidRPr="001C167E">
        <w:rPr>
          <w:iCs/>
        </w:rPr>
        <w:t>subprogramme</w:t>
      </w:r>
      <w:proofErr w:type="spellEnd"/>
      <w:r w:rsidRPr="001C167E">
        <w:rPr>
          <w:iCs/>
        </w:rPr>
        <w:t xml:space="preserve"> level; these evaluations will examine the achievement of results, relevance, effectiveness, efficiency and sustainability of the delivery of the </w:t>
      </w:r>
      <w:proofErr w:type="spellStart"/>
      <w:r w:rsidRPr="001C167E">
        <w:rPr>
          <w:iCs/>
        </w:rPr>
        <w:t>subprogramme</w:t>
      </w:r>
      <w:proofErr w:type="spellEnd"/>
      <w:r w:rsidRPr="001C167E">
        <w:rPr>
          <w:iCs/>
        </w:rPr>
        <w:t xml:space="preserve">. </w:t>
      </w:r>
    </w:p>
    <w:p w14:paraId="6913603F" w14:textId="09E402A0" w:rsidR="005F36D8" w:rsidRPr="001C167E" w:rsidRDefault="005F36D8" w:rsidP="001C167E">
      <w:pPr>
        <w:pStyle w:val="Normalnumber"/>
        <w:keepNext/>
        <w:keepLines/>
        <w:rPr>
          <w:iCs/>
        </w:rPr>
      </w:pPr>
      <w:r w:rsidRPr="001C167E">
        <w:rPr>
          <w:iCs/>
        </w:rPr>
        <w:t xml:space="preserve">In addition, UNEP conducts a formative evaluation of the design of the </w:t>
      </w:r>
      <w:r w:rsidR="00476AE2">
        <w:rPr>
          <w:iCs/>
        </w:rPr>
        <w:t>programme of work</w:t>
      </w:r>
      <w:r w:rsidRPr="001C167E">
        <w:rPr>
          <w:iCs/>
        </w:rPr>
        <w:t xml:space="preserve"> at the start of each </w:t>
      </w:r>
      <w:r w:rsidR="004A24D4">
        <w:rPr>
          <w:iCs/>
        </w:rPr>
        <w:t>medium-term strategy</w:t>
      </w:r>
      <w:r w:rsidRPr="001C167E">
        <w:rPr>
          <w:iCs/>
        </w:rPr>
        <w:t xml:space="preserve">. These assess the causal relationships embedded in the projects within each programme framework and are aimed at determining whether these projects are optimally linked to the </w:t>
      </w:r>
      <w:r w:rsidR="00930277">
        <w:rPr>
          <w:iCs/>
        </w:rPr>
        <w:t>e</w:t>
      </w:r>
      <w:r w:rsidRPr="001C167E">
        <w:rPr>
          <w:iCs/>
        </w:rPr>
        <w:t xml:space="preserve">xpected </w:t>
      </w:r>
      <w:r w:rsidR="00930277">
        <w:rPr>
          <w:iCs/>
        </w:rPr>
        <w:t>a</w:t>
      </w:r>
      <w:r w:rsidRPr="001C167E">
        <w:rPr>
          <w:iCs/>
        </w:rPr>
        <w:t xml:space="preserve">ccomplishments and the </w:t>
      </w:r>
      <w:r w:rsidR="00EF2112" w:rsidRPr="001C167E">
        <w:rPr>
          <w:iCs/>
        </w:rPr>
        <w:t>higher</w:t>
      </w:r>
      <w:r w:rsidR="00EF2112">
        <w:rPr>
          <w:iCs/>
        </w:rPr>
        <w:t>-</w:t>
      </w:r>
      <w:r w:rsidRPr="001C167E">
        <w:rPr>
          <w:iCs/>
        </w:rPr>
        <w:t>level results. Formative evaluations also help with the identification of performance measures and key impact drivers that managers can use as they implement their projects and programmes. The Evaluation Office will also selectively undertake evaluations of service lines (for example, communications</w:t>
      </w:r>
      <w:r w:rsidR="00CA6EDA">
        <w:rPr>
          <w:iCs/>
        </w:rPr>
        <w:t>,</w:t>
      </w:r>
      <w:r w:rsidRPr="001C167E">
        <w:rPr>
          <w:iCs/>
        </w:rPr>
        <w:t xml:space="preserve"> </w:t>
      </w:r>
      <w:proofErr w:type="gramStart"/>
      <w:r w:rsidRPr="001C167E">
        <w:rPr>
          <w:iCs/>
        </w:rPr>
        <w:t>awareness-raising</w:t>
      </w:r>
      <w:proofErr w:type="gramEnd"/>
      <w:r w:rsidRPr="001C167E">
        <w:rPr>
          <w:iCs/>
        </w:rPr>
        <w:t xml:space="preserve"> and outreach) or effective approaches for bridging the science-policy interface. The mid-point of the </w:t>
      </w:r>
      <w:r w:rsidR="004A24D4">
        <w:rPr>
          <w:iCs/>
        </w:rPr>
        <w:t>medium-term strategy</w:t>
      </w:r>
      <w:r w:rsidRPr="001C167E">
        <w:rPr>
          <w:iCs/>
        </w:rPr>
        <w:t xml:space="preserve">, </w:t>
      </w:r>
      <w:r w:rsidR="00CA6EDA">
        <w:rPr>
          <w:iCs/>
        </w:rPr>
        <w:t>namely</w:t>
      </w:r>
      <w:r w:rsidR="00930277">
        <w:rPr>
          <w:iCs/>
        </w:rPr>
        <w:t xml:space="preserve"> </w:t>
      </w:r>
      <w:r w:rsidRPr="001C167E">
        <w:rPr>
          <w:iCs/>
        </w:rPr>
        <w:t xml:space="preserve">the end of the </w:t>
      </w:r>
      <w:r w:rsidR="00930277" w:rsidRPr="001C167E">
        <w:rPr>
          <w:iCs/>
        </w:rPr>
        <w:t xml:space="preserve">biennium </w:t>
      </w:r>
      <w:r w:rsidRPr="001C167E">
        <w:rPr>
          <w:iCs/>
        </w:rPr>
        <w:t>2018</w:t>
      </w:r>
      <w:r w:rsidR="00930277">
        <w:rPr>
          <w:iCs/>
        </w:rPr>
        <w:t>–</w:t>
      </w:r>
      <w:r w:rsidRPr="001C167E">
        <w:rPr>
          <w:iCs/>
        </w:rPr>
        <w:t xml:space="preserve">2019, </w:t>
      </w:r>
      <w:proofErr w:type="gramStart"/>
      <w:r w:rsidRPr="001C167E">
        <w:rPr>
          <w:iCs/>
        </w:rPr>
        <w:t>is marked</w:t>
      </w:r>
      <w:proofErr w:type="gramEnd"/>
      <w:r w:rsidRPr="001C167E">
        <w:rPr>
          <w:iCs/>
        </w:rPr>
        <w:t xml:space="preserve"> by a meta-evaluation of the progress made in implementation, which will take the form of a biennial evaluation synthesis report.</w:t>
      </w:r>
    </w:p>
    <w:p w14:paraId="27604720" w14:textId="6871FDA7" w:rsidR="005F36D8" w:rsidRPr="001C167E" w:rsidRDefault="005F36D8" w:rsidP="001C167E">
      <w:pPr>
        <w:pStyle w:val="Normalnumber"/>
        <w:rPr>
          <w:iCs/>
        </w:rPr>
      </w:pPr>
      <w:r w:rsidRPr="001C167E">
        <w:rPr>
          <w:iCs/>
        </w:rPr>
        <w:t xml:space="preserve">UNEP will conduct an overall evaluation of the </w:t>
      </w:r>
      <w:r w:rsidR="004A24D4">
        <w:rPr>
          <w:iCs/>
        </w:rPr>
        <w:t xml:space="preserve">medium-term </w:t>
      </w:r>
      <w:r w:rsidR="00930277">
        <w:rPr>
          <w:iCs/>
        </w:rPr>
        <w:t xml:space="preserve">strategy for </w:t>
      </w:r>
      <w:r w:rsidR="004A24D4">
        <w:rPr>
          <w:iCs/>
        </w:rPr>
        <w:t>2018–2021</w:t>
      </w:r>
      <w:r w:rsidRPr="001C167E">
        <w:rPr>
          <w:iCs/>
        </w:rPr>
        <w:t xml:space="preserve"> at the end of the </w:t>
      </w:r>
      <w:r w:rsidR="004A24D4">
        <w:rPr>
          <w:iCs/>
        </w:rPr>
        <w:t>medium-term strategy</w:t>
      </w:r>
      <w:r w:rsidRPr="001C167E">
        <w:rPr>
          <w:iCs/>
        </w:rPr>
        <w:t xml:space="preserve"> period and assess progress made towards the achievement of the higher-level results outlined in the strategy. The aim is to provide evaluative evidence on the effectiveness and efficiency of </w:t>
      </w:r>
      <w:r w:rsidR="00B008B2">
        <w:rPr>
          <w:iCs/>
        </w:rPr>
        <w:t xml:space="preserve">the </w:t>
      </w:r>
      <w:r w:rsidRPr="001C167E">
        <w:rPr>
          <w:iCs/>
        </w:rPr>
        <w:t>implementation and delivery</w:t>
      </w:r>
      <w:r w:rsidR="00B008B2">
        <w:rPr>
          <w:iCs/>
        </w:rPr>
        <w:t xml:space="preserve"> of</w:t>
      </w:r>
      <w:r w:rsidR="00B008B2" w:rsidRPr="00B008B2">
        <w:rPr>
          <w:iCs/>
        </w:rPr>
        <w:t xml:space="preserve"> </w:t>
      </w:r>
      <w:r w:rsidR="00B008B2" w:rsidRPr="001C167E">
        <w:rPr>
          <w:iCs/>
        </w:rPr>
        <w:t>UNEP</w:t>
      </w:r>
      <w:r w:rsidRPr="001C167E">
        <w:rPr>
          <w:iCs/>
        </w:rPr>
        <w:t xml:space="preserve">; identify challenges in </w:t>
      </w:r>
      <w:r w:rsidR="004A24D4">
        <w:rPr>
          <w:iCs/>
        </w:rPr>
        <w:t>medium-term strategy</w:t>
      </w:r>
      <w:r w:rsidRPr="001C167E">
        <w:rPr>
          <w:iCs/>
        </w:rPr>
        <w:t xml:space="preserve"> implementation; and provide lessons and recommendations to guide the future strategic direction of the organization and improve programme formulation and implementation.</w:t>
      </w:r>
    </w:p>
    <w:p w14:paraId="3395623B" w14:textId="77777777" w:rsidR="001C167E" w:rsidRDefault="001C167E">
      <w:pPr>
        <w:rPr>
          <w:rFonts w:eastAsia="Times New Roman"/>
        </w:rPr>
      </w:pPr>
      <w:r>
        <w:rPr>
          <w:rFonts w:eastAsia="Times New Roman"/>
        </w:rPr>
        <w:br w:type="page"/>
      </w:r>
    </w:p>
    <w:p w14:paraId="04E62F7A" w14:textId="77777777" w:rsidR="005F36D8" w:rsidRPr="005F36D8" w:rsidRDefault="001C167E" w:rsidP="00777F24">
      <w:pPr>
        <w:pStyle w:val="CH1"/>
        <w:outlineLvl w:val="0"/>
      </w:pPr>
      <w:bookmarkStart w:id="42" w:name="_Toc444874701"/>
      <w:r>
        <w:lastRenderedPageBreak/>
        <w:tab/>
      </w:r>
      <w:r>
        <w:tab/>
      </w:r>
      <w:r w:rsidR="005F36D8" w:rsidRPr="005F36D8">
        <w:t>Bibliography</w:t>
      </w:r>
      <w:bookmarkEnd w:id="42"/>
    </w:p>
    <w:p w14:paraId="0DB81E16" w14:textId="465A2446" w:rsidR="005F36D8" w:rsidRPr="005F36D8" w:rsidRDefault="005F36D8" w:rsidP="00C560E2">
      <w:pPr>
        <w:pStyle w:val="NormalNonumber"/>
      </w:pPr>
      <w:proofErr w:type="spellStart"/>
      <w:proofErr w:type="gramStart"/>
      <w:r w:rsidRPr="005F36D8">
        <w:t>Alexandratos</w:t>
      </w:r>
      <w:proofErr w:type="spellEnd"/>
      <w:r w:rsidRPr="005F36D8">
        <w:t>, N. a. (2012).</w:t>
      </w:r>
      <w:proofErr w:type="gramEnd"/>
      <w:r w:rsidRPr="005F36D8">
        <w:t xml:space="preserve"> </w:t>
      </w:r>
      <w:proofErr w:type="gramStart"/>
      <w:r w:rsidRPr="003B1B7A">
        <w:rPr>
          <w:i/>
        </w:rPr>
        <w:t>World agriculture towards 2030/2050: the 2012 revision</w:t>
      </w:r>
      <w:r w:rsidRPr="005F36D8">
        <w:t>.</w:t>
      </w:r>
      <w:proofErr w:type="gramEnd"/>
      <w:r w:rsidRPr="005F36D8">
        <w:t xml:space="preserve"> ESA Working paper No. 12-03. </w:t>
      </w:r>
      <w:proofErr w:type="gramStart"/>
      <w:r w:rsidRPr="005F36D8">
        <w:t>Rome, F</w:t>
      </w:r>
      <w:r w:rsidR="00DF3B8A">
        <w:t xml:space="preserve">ood and </w:t>
      </w:r>
      <w:r w:rsidRPr="005F36D8">
        <w:t>A</w:t>
      </w:r>
      <w:r w:rsidR="00DF3B8A">
        <w:t xml:space="preserve">griculture </w:t>
      </w:r>
      <w:r w:rsidRPr="005F36D8">
        <w:t>O</w:t>
      </w:r>
      <w:r w:rsidR="00DF3B8A">
        <w:t>rganization of the United Nations</w:t>
      </w:r>
      <w:r w:rsidRPr="005F36D8">
        <w:t>.</w:t>
      </w:r>
      <w:proofErr w:type="gramEnd"/>
      <w:r w:rsidRPr="005F36D8">
        <w:t xml:space="preserve"> </w:t>
      </w:r>
      <w:proofErr w:type="gramStart"/>
      <w:r w:rsidRPr="005F36D8">
        <w:t xml:space="preserve">Retrieved from </w:t>
      </w:r>
      <w:r w:rsidRPr="00C560E2">
        <w:t>http://www.fao.org/docrep/016/ap106e/ap106e.pdf</w:t>
      </w:r>
      <w:r w:rsidRPr="005F36D8">
        <w:t>.</w:t>
      </w:r>
      <w:proofErr w:type="gramEnd"/>
      <w:r w:rsidRPr="005F36D8">
        <w:t xml:space="preserve"> </w:t>
      </w:r>
    </w:p>
    <w:p w14:paraId="6B66DF65" w14:textId="504244FC" w:rsidR="005F36D8" w:rsidRPr="00C560E2" w:rsidRDefault="005C13C2" w:rsidP="00C560E2">
      <w:pPr>
        <w:pStyle w:val="NormalNonumber"/>
      </w:pPr>
      <w:proofErr w:type="gramStart"/>
      <w:r>
        <w:t xml:space="preserve">Secretariat of the </w:t>
      </w:r>
      <w:r w:rsidR="00972CC1">
        <w:t>Convention on Biological Diversity</w:t>
      </w:r>
      <w:r w:rsidR="005F36D8" w:rsidRPr="00C560E2">
        <w:t xml:space="preserve"> (2014).</w:t>
      </w:r>
      <w:proofErr w:type="gramEnd"/>
      <w:r w:rsidR="005F36D8" w:rsidRPr="00C560E2">
        <w:t xml:space="preserve"> </w:t>
      </w:r>
      <w:proofErr w:type="gramStart"/>
      <w:r w:rsidR="005F36D8" w:rsidRPr="003B1B7A">
        <w:rPr>
          <w:i/>
        </w:rPr>
        <w:t xml:space="preserve">Global Biodiversity Outlook 4: A </w:t>
      </w:r>
      <w:r w:rsidR="0095747C">
        <w:rPr>
          <w:i/>
        </w:rPr>
        <w:t>m</w:t>
      </w:r>
      <w:r w:rsidR="005F36D8" w:rsidRPr="003B1B7A">
        <w:rPr>
          <w:i/>
        </w:rPr>
        <w:t>id-</w:t>
      </w:r>
      <w:r w:rsidR="0095747C">
        <w:rPr>
          <w:i/>
        </w:rPr>
        <w:t>t</w:t>
      </w:r>
      <w:r w:rsidR="005F36D8" w:rsidRPr="003B1B7A">
        <w:rPr>
          <w:i/>
        </w:rPr>
        <w:t xml:space="preserve">erm </w:t>
      </w:r>
      <w:r w:rsidR="0095747C">
        <w:rPr>
          <w:i/>
        </w:rPr>
        <w:t>a</w:t>
      </w:r>
      <w:r w:rsidR="005F36D8" w:rsidRPr="003B1B7A">
        <w:rPr>
          <w:i/>
        </w:rPr>
        <w:t xml:space="preserve">ssessment of </w:t>
      </w:r>
      <w:r w:rsidR="0095747C">
        <w:rPr>
          <w:i/>
        </w:rPr>
        <w:t>p</w:t>
      </w:r>
      <w:r w:rsidR="005F36D8" w:rsidRPr="003B1B7A">
        <w:rPr>
          <w:i/>
        </w:rPr>
        <w:t xml:space="preserve">rogress towards the </w:t>
      </w:r>
      <w:r w:rsidR="0095747C">
        <w:rPr>
          <w:i/>
        </w:rPr>
        <w:t>i</w:t>
      </w:r>
      <w:r w:rsidR="005F36D8" w:rsidRPr="003B1B7A">
        <w:rPr>
          <w:i/>
        </w:rPr>
        <w:t xml:space="preserve">mplementation of the Strategic Plan for Biodiversity </w:t>
      </w:r>
      <w:r w:rsidR="007903C3">
        <w:rPr>
          <w:i/>
        </w:rPr>
        <w:br/>
      </w:r>
      <w:r w:rsidR="005F36D8" w:rsidRPr="003B1B7A">
        <w:rPr>
          <w:i/>
        </w:rPr>
        <w:t>2011</w:t>
      </w:r>
      <w:r w:rsidR="00972CC1">
        <w:rPr>
          <w:i/>
        </w:rPr>
        <w:t>–</w:t>
      </w:r>
      <w:r w:rsidR="005F36D8" w:rsidRPr="003B1B7A">
        <w:rPr>
          <w:i/>
        </w:rPr>
        <w:t>2020</w:t>
      </w:r>
      <w:r w:rsidR="005F36D8" w:rsidRPr="00C560E2">
        <w:t>.</w:t>
      </w:r>
      <w:proofErr w:type="gramEnd"/>
      <w:r w:rsidR="005F36D8" w:rsidRPr="00C560E2">
        <w:t xml:space="preserve"> </w:t>
      </w:r>
      <w:proofErr w:type="gramStart"/>
      <w:r w:rsidR="005F36D8" w:rsidRPr="00C560E2">
        <w:t>Retrieved from https://www.cbd.int/gbo/gbo4/publication/gbo4-en-hr.pdf.</w:t>
      </w:r>
      <w:proofErr w:type="gramEnd"/>
      <w:r w:rsidR="005F36D8" w:rsidRPr="00C560E2">
        <w:t xml:space="preserve"> </w:t>
      </w:r>
    </w:p>
    <w:p w14:paraId="649528BD" w14:textId="60389C56" w:rsidR="005F36D8" w:rsidRPr="005C13C2" w:rsidRDefault="005C13C2" w:rsidP="009E2233">
      <w:pPr>
        <w:pStyle w:val="NormalNonumber"/>
      </w:pPr>
      <w:proofErr w:type="gramStart"/>
      <w:r w:rsidRPr="005C13C2">
        <w:t xml:space="preserve">Secretariat of the </w:t>
      </w:r>
      <w:r w:rsidR="00972CC1" w:rsidRPr="00205AF4">
        <w:t>Convention on Biological Diversit</w:t>
      </w:r>
      <w:r w:rsidR="00972CC1" w:rsidRPr="005C13C2">
        <w:t>y</w:t>
      </w:r>
      <w:r w:rsidR="005F36D8" w:rsidRPr="005C13C2">
        <w:t xml:space="preserve"> (2010).</w:t>
      </w:r>
      <w:proofErr w:type="gramEnd"/>
      <w:r w:rsidR="005F36D8" w:rsidRPr="005C13C2">
        <w:t xml:space="preserve"> </w:t>
      </w:r>
      <w:r w:rsidR="005F36D8" w:rsidRPr="005C13C2">
        <w:rPr>
          <w:i/>
        </w:rPr>
        <w:t>Global Biodiversity Outlook 3</w:t>
      </w:r>
      <w:r w:rsidR="005F36D8" w:rsidRPr="005C13C2">
        <w:t>, Retrieved from https://www.cbd.int/doc/publications/gbo/gbo3-final-en.pdf.</w:t>
      </w:r>
    </w:p>
    <w:p w14:paraId="4948CF06" w14:textId="55109B40" w:rsidR="005F36D8" w:rsidRPr="005C13C2" w:rsidRDefault="005C13C2" w:rsidP="009E2233">
      <w:pPr>
        <w:pStyle w:val="NormalNonumber"/>
      </w:pPr>
      <w:proofErr w:type="gramStart"/>
      <w:r w:rsidRPr="005C13C2">
        <w:t xml:space="preserve">Secretariat of the </w:t>
      </w:r>
      <w:r w:rsidR="00972CC1" w:rsidRPr="00205AF4">
        <w:t>Convention on Biological Diversity</w:t>
      </w:r>
      <w:r w:rsidR="005F36D8" w:rsidRPr="005C13C2">
        <w:t xml:space="preserve"> (</w:t>
      </w:r>
      <w:proofErr w:type="spellStart"/>
      <w:r w:rsidR="005F36D8" w:rsidRPr="005C13C2">
        <w:t>n.d.</w:t>
      </w:r>
      <w:proofErr w:type="spellEnd"/>
      <w:r w:rsidR="005F36D8" w:rsidRPr="005C13C2">
        <w:t>).</w:t>
      </w:r>
      <w:proofErr w:type="gramEnd"/>
      <w:r w:rsidR="005F36D8" w:rsidRPr="005C13C2">
        <w:t xml:space="preserve"> </w:t>
      </w:r>
      <w:proofErr w:type="gramStart"/>
      <w:r w:rsidR="005F36D8" w:rsidRPr="005C13C2">
        <w:t>Aichi Biodiversity Targets.</w:t>
      </w:r>
      <w:proofErr w:type="gramEnd"/>
      <w:r w:rsidR="005F36D8" w:rsidRPr="005C13C2">
        <w:t xml:space="preserve"> </w:t>
      </w:r>
      <w:proofErr w:type="gramStart"/>
      <w:r w:rsidR="005F36D8" w:rsidRPr="005C13C2">
        <w:t>Retrieved from: https://www.cbd.int/sp/targets/.</w:t>
      </w:r>
      <w:proofErr w:type="gramEnd"/>
      <w:r w:rsidR="005F36D8" w:rsidRPr="005C13C2">
        <w:t xml:space="preserve"> </w:t>
      </w:r>
    </w:p>
    <w:p w14:paraId="093AF665" w14:textId="195D44CD" w:rsidR="005F36D8" w:rsidRPr="005C13C2" w:rsidRDefault="005C13C2" w:rsidP="009E2233">
      <w:pPr>
        <w:pStyle w:val="NormalNonumber"/>
      </w:pPr>
      <w:proofErr w:type="gramStart"/>
      <w:r w:rsidRPr="005C13C2">
        <w:t xml:space="preserve">Secretariat of the </w:t>
      </w:r>
      <w:r w:rsidR="00972CC1" w:rsidRPr="00205AF4">
        <w:t>Convention on Biological Diversity</w:t>
      </w:r>
      <w:r w:rsidR="005F36D8" w:rsidRPr="005C13C2">
        <w:t xml:space="preserve"> (</w:t>
      </w:r>
      <w:proofErr w:type="spellStart"/>
      <w:r w:rsidR="005F36D8" w:rsidRPr="005C13C2">
        <w:t>n.d.</w:t>
      </w:r>
      <w:proofErr w:type="spellEnd"/>
      <w:r w:rsidR="005F36D8" w:rsidRPr="005C13C2">
        <w:t>).</w:t>
      </w:r>
      <w:proofErr w:type="gramEnd"/>
      <w:r w:rsidR="005F36D8" w:rsidRPr="005C13C2">
        <w:t xml:space="preserve"> </w:t>
      </w:r>
      <w:r w:rsidR="00BB5370" w:rsidRPr="005C13C2">
        <w:t>“</w:t>
      </w:r>
      <w:r w:rsidR="005F36D8" w:rsidRPr="005C13C2">
        <w:t xml:space="preserve">Strategic Plan for Biodiversity </w:t>
      </w:r>
      <w:r w:rsidR="007903C3">
        <w:br/>
      </w:r>
      <w:r w:rsidR="005F36D8" w:rsidRPr="005C13C2">
        <w:t>2011</w:t>
      </w:r>
      <w:r w:rsidR="00BB5370" w:rsidRPr="005C13C2">
        <w:rPr>
          <w:i/>
        </w:rPr>
        <w:t>–</w:t>
      </w:r>
      <w:r w:rsidR="005F36D8" w:rsidRPr="005C13C2">
        <w:t>2020</w:t>
      </w:r>
      <w:r w:rsidR="00BB5370" w:rsidRPr="005C13C2">
        <w:t>”</w:t>
      </w:r>
      <w:r w:rsidR="005F36D8" w:rsidRPr="005C13C2">
        <w:t xml:space="preserve">. </w:t>
      </w:r>
      <w:proofErr w:type="gramStart"/>
      <w:r w:rsidR="005F36D8" w:rsidRPr="005C13C2">
        <w:t>Retrieved from https://www.cbd.int/decision/cop/?id=12268.</w:t>
      </w:r>
      <w:proofErr w:type="gramEnd"/>
      <w:r w:rsidR="005F36D8" w:rsidRPr="005C13C2">
        <w:t xml:space="preserve"> </w:t>
      </w:r>
    </w:p>
    <w:p w14:paraId="360B32AB" w14:textId="64FA63B5" w:rsidR="005F36D8" w:rsidRPr="005C13C2" w:rsidRDefault="005F36D8" w:rsidP="009E2233">
      <w:pPr>
        <w:pStyle w:val="NormalNonumber"/>
      </w:pPr>
      <w:proofErr w:type="gramStart"/>
      <w:r w:rsidRPr="005C13C2">
        <w:t>I</w:t>
      </w:r>
      <w:r w:rsidR="00AA5D00" w:rsidRPr="005C13C2">
        <w:t xml:space="preserve">ntergovernmental </w:t>
      </w:r>
      <w:r w:rsidRPr="005C13C2">
        <w:t>P</w:t>
      </w:r>
      <w:r w:rsidR="00AA5D00" w:rsidRPr="005C13C2">
        <w:t xml:space="preserve">anel on </w:t>
      </w:r>
      <w:r w:rsidRPr="005C13C2">
        <w:t>C</w:t>
      </w:r>
      <w:r w:rsidR="00AA5D00" w:rsidRPr="005C13C2">
        <w:t xml:space="preserve">limate </w:t>
      </w:r>
      <w:r w:rsidRPr="005C13C2">
        <w:t>C</w:t>
      </w:r>
      <w:r w:rsidR="00AA5D00" w:rsidRPr="005C13C2">
        <w:t>hange</w:t>
      </w:r>
      <w:r w:rsidRPr="005C13C2">
        <w:t xml:space="preserve"> (2014).</w:t>
      </w:r>
      <w:proofErr w:type="gramEnd"/>
      <w:r w:rsidRPr="005C13C2">
        <w:t xml:space="preserve"> </w:t>
      </w:r>
      <w:proofErr w:type="gramStart"/>
      <w:r w:rsidRPr="005C13C2">
        <w:rPr>
          <w:i/>
        </w:rPr>
        <w:t>Climate Change 2014: Synthesis Report.</w:t>
      </w:r>
      <w:proofErr w:type="gramEnd"/>
      <w:r w:rsidRPr="005C13C2">
        <w:rPr>
          <w:i/>
        </w:rPr>
        <w:t xml:space="preserve"> Contribution of Working Groups I, II and III to the Fifth Assessment Report of the Intergovernmental Panel on Climate Change</w:t>
      </w:r>
      <w:r w:rsidRPr="005C13C2">
        <w:t xml:space="preserve">. </w:t>
      </w:r>
      <w:proofErr w:type="gramStart"/>
      <w:r w:rsidRPr="005C13C2">
        <w:t>Retrieved from http://www.ipcc.ch/pdf/assessment-report/ar5/syr/SYR_AR5_FINAL_full.pdf.</w:t>
      </w:r>
      <w:proofErr w:type="gramEnd"/>
      <w:r w:rsidRPr="005C13C2">
        <w:t xml:space="preserve"> </w:t>
      </w:r>
    </w:p>
    <w:p w14:paraId="66A3A9E1" w14:textId="29651EE0" w:rsidR="005F36D8" w:rsidRPr="005C13C2" w:rsidRDefault="005F36D8" w:rsidP="009E2233">
      <w:pPr>
        <w:pStyle w:val="NormalNonumber"/>
      </w:pPr>
      <w:r w:rsidRPr="005C13C2">
        <w:t xml:space="preserve">Lundgren, K. (2012). </w:t>
      </w:r>
      <w:proofErr w:type="gramStart"/>
      <w:r w:rsidRPr="005C13C2">
        <w:rPr>
          <w:i/>
        </w:rPr>
        <w:t xml:space="preserve">The </w:t>
      </w:r>
      <w:r w:rsidR="0095747C" w:rsidRPr="005C13C2">
        <w:rPr>
          <w:i/>
        </w:rPr>
        <w:t>G</w:t>
      </w:r>
      <w:r w:rsidRPr="005C13C2">
        <w:rPr>
          <w:i/>
        </w:rPr>
        <w:t xml:space="preserve">lobal </w:t>
      </w:r>
      <w:r w:rsidR="0095747C" w:rsidRPr="005C13C2">
        <w:rPr>
          <w:i/>
        </w:rPr>
        <w:t>I</w:t>
      </w:r>
      <w:r w:rsidRPr="005C13C2">
        <w:rPr>
          <w:i/>
        </w:rPr>
        <w:t xml:space="preserve">mpact of </w:t>
      </w:r>
      <w:r w:rsidR="0095747C" w:rsidRPr="005C13C2">
        <w:rPr>
          <w:i/>
        </w:rPr>
        <w:t>E</w:t>
      </w:r>
      <w:r w:rsidRPr="005C13C2">
        <w:rPr>
          <w:i/>
        </w:rPr>
        <w:t>-</w:t>
      </w:r>
      <w:r w:rsidR="0095747C" w:rsidRPr="005C13C2">
        <w:rPr>
          <w:i/>
        </w:rPr>
        <w:t>W</w:t>
      </w:r>
      <w:r w:rsidRPr="005C13C2">
        <w:rPr>
          <w:i/>
        </w:rPr>
        <w:t xml:space="preserve">aste: Addressing the </w:t>
      </w:r>
      <w:r w:rsidR="0095747C" w:rsidRPr="005C13C2">
        <w:rPr>
          <w:i/>
        </w:rPr>
        <w:t>C</w:t>
      </w:r>
      <w:r w:rsidRPr="005C13C2">
        <w:rPr>
          <w:i/>
        </w:rPr>
        <w:t>hallenge</w:t>
      </w:r>
      <w:r w:rsidRPr="005C13C2">
        <w:t>.</w:t>
      </w:r>
      <w:proofErr w:type="gramEnd"/>
      <w:r w:rsidRPr="005C13C2">
        <w:t xml:space="preserve"> </w:t>
      </w:r>
      <w:proofErr w:type="gramStart"/>
      <w:r w:rsidRPr="005C13C2">
        <w:t>Retrieved from http://www.ilo.org/wcmsp5/groups/public/@ed_dialogue/@sector/documents/publication/wcms_196105.pdf.</w:t>
      </w:r>
      <w:proofErr w:type="gramEnd"/>
      <w:r w:rsidRPr="005C13C2">
        <w:t xml:space="preserve"> </w:t>
      </w:r>
    </w:p>
    <w:p w14:paraId="2FB8FBD3" w14:textId="18C2C71C" w:rsidR="005F36D8" w:rsidRPr="009E2233" w:rsidRDefault="005F36D8" w:rsidP="009E2233">
      <w:pPr>
        <w:pStyle w:val="NormalNonumber"/>
      </w:pPr>
      <w:proofErr w:type="gramStart"/>
      <w:r w:rsidRPr="00205AF4">
        <w:t>Millennium Ecosystem Assessment</w:t>
      </w:r>
      <w:r w:rsidRPr="005C13C2">
        <w:t xml:space="preserve"> </w:t>
      </w:r>
      <w:r w:rsidR="005C13C2" w:rsidRPr="005C13C2">
        <w:t xml:space="preserve">Board </w:t>
      </w:r>
      <w:r w:rsidRPr="005C13C2">
        <w:t>(2005).</w:t>
      </w:r>
      <w:proofErr w:type="gramEnd"/>
      <w:r w:rsidRPr="005C13C2">
        <w:t xml:space="preserve"> </w:t>
      </w:r>
      <w:proofErr w:type="gramStart"/>
      <w:r w:rsidRPr="005C13C2">
        <w:rPr>
          <w:i/>
        </w:rPr>
        <w:t>Ecosystems and Human Well-being: Synthesis</w:t>
      </w:r>
      <w:r w:rsidRPr="005C13C2">
        <w:t>.</w:t>
      </w:r>
      <w:proofErr w:type="gramEnd"/>
      <w:r w:rsidRPr="009E2233">
        <w:t xml:space="preserve"> </w:t>
      </w:r>
      <w:proofErr w:type="gramStart"/>
      <w:r w:rsidRPr="009E2233">
        <w:t>Retrieved from http://www.millenniumassessment.org/documents/document.356.aspx.pdf.</w:t>
      </w:r>
      <w:proofErr w:type="gramEnd"/>
      <w:r w:rsidRPr="009E2233">
        <w:t xml:space="preserve"> </w:t>
      </w:r>
    </w:p>
    <w:p w14:paraId="66A19462" w14:textId="14E1D390" w:rsidR="005F36D8" w:rsidRPr="009E2233" w:rsidRDefault="005F36D8" w:rsidP="009E2233">
      <w:pPr>
        <w:pStyle w:val="NormalNonumber"/>
      </w:pPr>
      <w:r w:rsidRPr="009E2233">
        <w:t xml:space="preserve">Robinson, B. H. (2009). </w:t>
      </w:r>
      <w:proofErr w:type="gramStart"/>
      <w:r w:rsidRPr="00E64CF8">
        <w:t xml:space="preserve">E-waste: An assessment of </w:t>
      </w:r>
      <w:r w:rsidRPr="001B276E">
        <w:t>global production and environmental impacts</w:t>
      </w:r>
      <w:r w:rsidRPr="009E2233">
        <w:t>.</w:t>
      </w:r>
      <w:proofErr w:type="gramEnd"/>
      <w:r w:rsidRPr="009E2233">
        <w:t xml:space="preserve"> </w:t>
      </w:r>
      <w:proofErr w:type="gramStart"/>
      <w:r w:rsidRPr="009E2233">
        <w:t>Retrieved from http://www.sciencedirect.com/science/article/pii/S0048969709009073.</w:t>
      </w:r>
      <w:proofErr w:type="gramEnd"/>
      <w:r w:rsidRPr="009E2233">
        <w:t xml:space="preserve"> </w:t>
      </w:r>
    </w:p>
    <w:p w14:paraId="5FC65F6C" w14:textId="675FCE8C" w:rsidR="005F36D8" w:rsidRPr="009E2233" w:rsidRDefault="00BB5370" w:rsidP="009E2233">
      <w:pPr>
        <w:pStyle w:val="NormalNonumber"/>
      </w:pPr>
      <w:proofErr w:type="gramStart"/>
      <w:r>
        <w:t>United Nations</w:t>
      </w:r>
      <w:r w:rsidR="005F36D8" w:rsidRPr="009E2233">
        <w:t xml:space="preserve"> (2014).</w:t>
      </w:r>
      <w:proofErr w:type="gramEnd"/>
      <w:r w:rsidR="005F36D8" w:rsidRPr="009E2233">
        <w:t xml:space="preserve"> </w:t>
      </w:r>
      <w:r w:rsidR="005F36D8" w:rsidRPr="003B1B7A">
        <w:rPr>
          <w:i/>
        </w:rPr>
        <w:t xml:space="preserve">The Road to Dignity by 2030: Ending Poverty, Transforming All Lives and Protecting the Planet. </w:t>
      </w:r>
      <w:proofErr w:type="gramStart"/>
      <w:r w:rsidR="005F36D8" w:rsidRPr="003B1B7A">
        <w:rPr>
          <w:i/>
        </w:rPr>
        <w:t>Synthesis Report of the Secretary-General on the Post-2015 Agenda</w:t>
      </w:r>
      <w:r w:rsidR="005F36D8" w:rsidRPr="009E2233">
        <w:t>.</w:t>
      </w:r>
      <w:proofErr w:type="gramEnd"/>
      <w:r w:rsidR="005F36D8" w:rsidRPr="009E2233">
        <w:t xml:space="preserve"> </w:t>
      </w:r>
      <w:proofErr w:type="gramStart"/>
      <w:r w:rsidR="005F36D8" w:rsidRPr="009E2233">
        <w:t>Retrieved from http://www.un.org/disabilities/documents/reports/SG_Synthesis_Report_Road_to_Dignity_by_2030.pdf.</w:t>
      </w:r>
      <w:proofErr w:type="gramEnd"/>
      <w:r w:rsidR="005F36D8" w:rsidRPr="009E2233">
        <w:t xml:space="preserve"> </w:t>
      </w:r>
    </w:p>
    <w:p w14:paraId="58479AAF" w14:textId="68A9093D" w:rsidR="005F36D8" w:rsidRPr="00317B60" w:rsidRDefault="00BB5370" w:rsidP="009E2233">
      <w:pPr>
        <w:pStyle w:val="NormalNonumber"/>
      </w:pPr>
      <w:proofErr w:type="gramStart"/>
      <w:r w:rsidRPr="00317B60">
        <w:t>United Nations Convention to Combat Desertification</w:t>
      </w:r>
      <w:r w:rsidR="005F36D8" w:rsidRPr="00317B60">
        <w:t xml:space="preserve"> (2007).</w:t>
      </w:r>
      <w:proofErr w:type="gramEnd"/>
      <w:r w:rsidR="005F36D8" w:rsidRPr="00317B60">
        <w:t xml:space="preserve"> </w:t>
      </w:r>
      <w:proofErr w:type="gramStart"/>
      <w:r w:rsidRPr="00317B60">
        <w:t>“</w:t>
      </w:r>
      <w:r w:rsidR="005F36D8" w:rsidRPr="00317B60">
        <w:t>The 10-year strategic plan and framework to enhance the implementation of the convention to combat desertification</w:t>
      </w:r>
      <w:r w:rsidRPr="00317B60">
        <w:t>”</w:t>
      </w:r>
      <w:r w:rsidR="005F36D8" w:rsidRPr="00317B60">
        <w:t>.</w:t>
      </w:r>
      <w:proofErr w:type="gramEnd"/>
      <w:r w:rsidR="005F36D8" w:rsidRPr="00317B60">
        <w:t xml:space="preserve"> </w:t>
      </w:r>
      <w:proofErr w:type="gramStart"/>
      <w:r w:rsidR="005F36D8" w:rsidRPr="00317B60">
        <w:t>Retrieved from http://www.unccd.int/Lists/OfficialDocuments/cop8/16add1eng.pdf.</w:t>
      </w:r>
      <w:proofErr w:type="gramEnd"/>
      <w:r w:rsidR="005F36D8" w:rsidRPr="00317B60">
        <w:t xml:space="preserve"> </w:t>
      </w:r>
    </w:p>
    <w:p w14:paraId="4E060D5B" w14:textId="1FF73C62" w:rsidR="005F36D8" w:rsidRPr="00317B60" w:rsidRDefault="005F36D8" w:rsidP="009E2233">
      <w:pPr>
        <w:pStyle w:val="NormalNonumber"/>
      </w:pPr>
      <w:proofErr w:type="gramStart"/>
      <w:r w:rsidRPr="00317B60">
        <w:t>U</w:t>
      </w:r>
      <w:r w:rsidR="00972CC1" w:rsidRPr="00317B60">
        <w:t xml:space="preserve">nited </w:t>
      </w:r>
      <w:r w:rsidRPr="00317B60">
        <w:t>N</w:t>
      </w:r>
      <w:r w:rsidR="00972CC1" w:rsidRPr="00317B60">
        <w:t xml:space="preserve">ations </w:t>
      </w:r>
      <w:r w:rsidRPr="00317B60">
        <w:t>C</w:t>
      </w:r>
      <w:r w:rsidR="00972CC1" w:rsidRPr="00317B60">
        <w:t xml:space="preserve">onference on </w:t>
      </w:r>
      <w:r w:rsidRPr="00317B60">
        <w:t>S</w:t>
      </w:r>
      <w:r w:rsidR="00972CC1" w:rsidRPr="00317B60">
        <w:t xml:space="preserve">ustainable </w:t>
      </w:r>
      <w:r w:rsidRPr="00317B60">
        <w:t>D</w:t>
      </w:r>
      <w:r w:rsidR="00972CC1" w:rsidRPr="00317B60">
        <w:t>evelopment</w:t>
      </w:r>
      <w:r w:rsidRPr="00317B60">
        <w:t xml:space="preserve"> (2012).</w:t>
      </w:r>
      <w:proofErr w:type="gramEnd"/>
      <w:r w:rsidRPr="00317B60">
        <w:t xml:space="preserve"> </w:t>
      </w:r>
      <w:r w:rsidR="00BB5370" w:rsidRPr="00317B60">
        <w:t>“</w:t>
      </w:r>
      <w:r w:rsidRPr="00317B60">
        <w:t xml:space="preserve">The </w:t>
      </w:r>
      <w:r w:rsidR="001A030B" w:rsidRPr="00317B60">
        <w:t>future w</w:t>
      </w:r>
      <w:r w:rsidRPr="00317B60">
        <w:t xml:space="preserve">e </w:t>
      </w:r>
      <w:r w:rsidR="001A030B" w:rsidRPr="00317B60">
        <w:t>w</w:t>
      </w:r>
      <w:r w:rsidRPr="00317B60">
        <w:t xml:space="preserve">ant. </w:t>
      </w:r>
      <w:proofErr w:type="gramStart"/>
      <w:r w:rsidRPr="00317B60">
        <w:t xml:space="preserve">Our </w:t>
      </w:r>
      <w:r w:rsidR="001A030B" w:rsidRPr="00317B60">
        <w:t>c</w:t>
      </w:r>
      <w:r w:rsidRPr="00317B60">
        <w:t xml:space="preserve">ommon </w:t>
      </w:r>
      <w:r w:rsidR="001A030B" w:rsidRPr="00317B60">
        <w:t>v</w:t>
      </w:r>
      <w:r w:rsidRPr="00317B60">
        <w:t>ision</w:t>
      </w:r>
      <w:r w:rsidR="001A030B" w:rsidRPr="00317B60">
        <w:t>”</w:t>
      </w:r>
      <w:r w:rsidRPr="00317B60">
        <w:t>.</w:t>
      </w:r>
      <w:proofErr w:type="gramEnd"/>
      <w:r w:rsidRPr="00317B60">
        <w:t xml:space="preserve"> </w:t>
      </w:r>
      <w:proofErr w:type="gramStart"/>
      <w:r w:rsidRPr="00317B60">
        <w:t>Rio de Janeiro, Brazil, 20</w:t>
      </w:r>
      <w:r w:rsidR="00972CC1" w:rsidRPr="00317B60">
        <w:t>–</w:t>
      </w:r>
      <w:r w:rsidRPr="00317B60">
        <w:t>22 June.</w:t>
      </w:r>
      <w:proofErr w:type="gramEnd"/>
      <w:r w:rsidRPr="00317B60">
        <w:t xml:space="preserve"> </w:t>
      </w:r>
      <w:proofErr w:type="gramStart"/>
      <w:r w:rsidRPr="00317B60">
        <w:t>Retrieved from https://rio20.un.org/sites/rio20.un.org/files/a-conf.216l-1_english.pdf.pdf.</w:t>
      </w:r>
      <w:proofErr w:type="gramEnd"/>
      <w:r w:rsidRPr="00317B60">
        <w:t xml:space="preserve"> </w:t>
      </w:r>
    </w:p>
    <w:p w14:paraId="593B3778" w14:textId="7A9EDE9F" w:rsidR="005F36D8" w:rsidRPr="00317B60" w:rsidRDefault="00CA6EDA" w:rsidP="009E2233">
      <w:pPr>
        <w:pStyle w:val="NormalNonumber"/>
      </w:pPr>
      <w:r>
        <w:rPr>
          <w:iCs/>
        </w:rPr>
        <w:t>United Nations</w:t>
      </w:r>
      <w:r w:rsidR="005C13C2">
        <w:rPr>
          <w:iCs/>
        </w:rPr>
        <w:t>,</w:t>
      </w:r>
      <w:r>
        <w:rPr>
          <w:iCs/>
        </w:rPr>
        <w:t xml:space="preserve"> </w:t>
      </w:r>
      <w:r w:rsidR="00345300" w:rsidRPr="00317B60">
        <w:rPr>
          <w:iCs/>
        </w:rPr>
        <w:t>Department of Economic and Social Affairs</w:t>
      </w:r>
      <w:r w:rsidR="005F36D8" w:rsidRPr="00317B60">
        <w:t xml:space="preserve"> (2014). </w:t>
      </w:r>
      <w:proofErr w:type="gramStart"/>
      <w:r w:rsidR="005F36D8" w:rsidRPr="00317B60">
        <w:rPr>
          <w:i/>
        </w:rPr>
        <w:t>World Urbanization Prospects</w:t>
      </w:r>
      <w:r w:rsidR="005F36D8" w:rsidRPr="00317B60">
        <w:t>.</w:t>
      </w:r>
      <w:proofErr w:type="gramEnd"/>
      <w:r w:rsidR="005F36D8" w:rsidRPr="00317B60">
        <w:t xml:space="preserve"> </w:t>
      </w:r>
      <w:proofErr w:type="gramStart"/>
      <w:r w:rsidR="005F36D8" w:rsidRPr="00317B60">
        <w:t>Retrieved from http://esa.un.org/unpd/wup/Highlights/WUP2014-Highlights.pdf.</w:t>
      </w:r>
      <w:proofErr w:type="gramEnd"/>
      <w:r w:rsidR="005F36D8" w:rsidRPr="00317B60">
        <w:t xml:space="preserve"> </w:t>
      </w:r>
    </w:p>
    <w:p w14:paraId="4FCBE783" w14:textId="7AB67B23" w:rsidR="005F36D8" w:rsidRPr="00317B60" w:rsidRDefault="00CA6EDA" w:rsidP="009E2233">
      <w:pPr>
        <w:pStyle w:val="NormalNonumber"/>
      </w:pPr>
      <w:r>
        <w:rPr>
          <w:iCs/>
        </w:rPr>
        <w:t>United Nation</w:t>
      </w:r>
      <w:r w:rsidR="005C13C2">
        <w:rPr>
          <w:iCs/>
        </w:rPr>
        <w:t>s,</w:t>
      </w:r>
      <w:r>
        <w:rPr>
          <w:iCs/>
        </w:rPr>
        <w:t xml:space="preserve"> </w:t>
      </w:r>
      <w:r w:rsidR="00345300" w:rsidRPr="00317B60">
        <w:rPr>
          <w:iCs/>
        </w:rPr>
        <w:t>Department of Economic and Social Affairs</w:t>
      </w:r>
      <w:r w:rsidR="005F36D8" w:rsidRPr="00317B60">
        <w:t xml:space="preserve"> (2015). </w:t>
      </w:r>
      <w:proofErr w:type="gramStart"/>
      <w:r w:rsidR="005F36D8" w:rsidRPr="00317B60">
        <w:t>Towards integration at last?</w:t>
      </w:r>
      <w:proofErr w:type="gramEnd"/>
      <w:r w:rsidR="005F36D8" w:rsidRPr="00317B60">
        <w:t xml:space="preserve"> </w:t>
      </w:r>
      <w:proofErr w:type="gramStart"/>
      <w:r w:rsidR="005F36D8" w:rsidRPr="00317B60">
        <w:t>The sustainable development goals as a network of targets.</w:t>
      </w:r>
      <w:proofErr w:type="gramEnd"/>
      <w:r w:rsidR="005F36D8" w:rsidRPr="00317B60">
        <w:t xml:space="preserve"> </w:t>
      </w:r>
      <w:proofErr w:type="gramStart"/>
      <w:r w:rsidR="005F36D8" w:rsidRPr="00317B60">
        <w:t>DESA Working Paper No. 141 (ST/ESA/2015/DWP/141).</w:t>
      </w:r>
      <w:proofErr w:type="gramEnd"/>
      <w:r w:rsidR="005F36D8" w:rsidRPr="00317B60">
        <w:t xml:space="preserve"> </w:t>
      </w:r>
      <w:proofErr w:type="gramStart"/>
      <w:r w:rsidR="005F36D8" w:rsidRPr="00317B60">
        <w:t>Retrieved from http://www.un.org/esa/desa/papers/2015/wp141_2015.pdf.</w:t>
      </w:r>
      <w:proofErr w:type="gramEnd"/>
      <w:r w:rsidR="005F36D8" w:rsidRPr="00317B60">
        <w:t xml:space="preserve"> </w:t>
      </w:r>
    </w:p>
    <w:p w14:paraId="5C7D5C2A" w14:textId="7BADD5A7" w:rsidR="005F36D8" w:rsidRPr="00317B60" w:rsidRDefault="005F36D8" w:rsidP="009E2233">
      <w:pPr>
        <w:pStyle w:val="NormalNonumber"/>
      </w:pPr>
      <w:proofErr w:type="gramStart"/>
      <w:r w:rsidRPr="00317B60">
        <w:t>U</w:t>
      </w:r>
      <w:r w:rsidR="00535157" w:rsidRPr="00317B60">
        <w:t xml:space="preserve">nited </w:t>
      </w:r>
      <w:r w:rsidRPr="00317B60">
        <w:t>N</w:t>
      </w:r>
      <w:r w:rsidR="00535157" w:rsidRPr="00317B60">
        <w:t xml:space="preserve">ations </w:t>
      </w:r>
      <w:r w:rsidRPr="00317B60">
        <w:t>E</w:t>
      </w:r>
      <w:r w:rsidR="00535157" w:rsidRPr="00317B60">
        <w:t xml:space="preserve">nvironment </w:t>
      </w:r>
      <w:r w:rsidRPr="00317B60">
        <w:t>P</w:t>
      </w:r>
      <w:r w:rsidR="00535157" w:rsidRPr="00317B60">
        <w:t>rogramme</w:t>
      </w:r>
      <w:r w:rsidRPr="00317B60">
        <w:t xml:space="preserve"> (2011).</w:t>
      </w:r>
      <w:proofErr w:type="gramEnd"/>
      <w:r w:rsidRPr="00317B60">
        <w:t xml:space="preserve"> </w:t>
      </w:r>
      <w:proofErr w:type="gramStart"/>
      <w:r w:rsidRPr="00317B60">
        <w:rPr>
          <w:i/>
        </w:rPr>
        <w:t>Decoupling natural resource use and environmental impacts from economic growth, A Report of the Working Group on Decoupling to the International Resource Panel</w:t>
      </w:r>
      <w:r w:rsidRPr="00317B60">
        <w:t>.</w:t>
      </w:r>
      <w:proofErr w:type="gramEnd"/>
      <w:r w:rsidRPr="00317B60">
        <w:t xml:space="preserve"> </w:t>
      </w:r>
      <w:proofErr w:type="gramStart"/>
      <w:r w:rsidRPr="00317B60">
        <w:t>Retrieved from http://www.unep.org/resourcepanel/decoupling/files/pdf/Decoupling_Report_English.pdf.</w:t>
      </w:r>
      <w:proofErr w:type="gramEnd"/>
      <w:r w:rsidRPr="00317B60">
        <w:t xml:space="preserve"> </w:t>
      </w:r>
    </w:p>
    <w:p w14:paraId="50458D5A" w14:textId="6DF115FC" w:rsidR="005F36D8" w:rsidRPr="00317B60" w:rsidRDefault="00535157" w:rsidP="009E2233">
      <w:pPr>
        <w:pStyle w:val="NormalNonumber"/>
      </w:pPr>
      <w:proofErr w:type="gramStart"/>
      <w:r w:rsidRPr="00317B60">
        <w:t xml:space="preserve">United Nations Environment Programme </w:t>
      </w:r>
      <w:r w:rsidR="005F36D8" w:rsidRPr="00317B60">
        <w:t>(2011).</w:t>
      </w:r>
      <w:proofErr w:type="gramEnd"/>
      <w:r w:rsidR="005F36D8" w:rsidRPr="00317B60">
        <w:t xml:space="preserve"> </w:t>
      </w:r>
      <w:r w:rsidR="005F36D8" w:rsidRPr="00317B60">
        <w:rPr>
          <w:i/>
        </w:rPr>
        <w:t>Towards a Green Economy: Pathways to Sustainable Development and Poverty Eradication</w:t>
      </w:r>
      <w:r w:rsidR="005F36D8" w:rsidRPr="00317B60">
        <w:t xml:space="preserve">. </w:t>
      </w:r>
      <w:proofErr w:type="gramStart"/>
      <w:r w:rsidR="005F36D8" w:rsidRPr="00317B60">
        <w:t>Retrieved from http://www.unep.org/greeneconomy/Portals/88/documents/ger/GER_synthesis_en.pdf.</w:t>
      </w:r>
      <w:proofErr w:type="gramEnd"/>
      <w:r w:rsidR="005F36D8" w:rsidRPr="00317B60">
        <w:t xml:space="preserve"> </w:t>
      </w:r>
    </w:p>
    <w:p w14:paraId="174C8439" w14:textId="61560CBA" w:rsidR="005F36D8" w:rsidRPr="00317B60" w:rsidRDefault="00535157" w:rsidP="009E2233">
      <w:pPr>
        <w:pStyle w:val="NormalNonumber"/>
      </w:pPr>
      <w:proofErr w:type="gramStart"/>
      <w:r w:rsidRPr="00317B60">
        <w:t xml:space="preserve">United Nations Environment Programme </w:t>
      </w:r>
      <w:r w:rsidR="005F36D8" w:rsidRPr="00317B60">
        <w:t>(2012).</w:t>
      </w:r>
      <w:proofErr w:type="gramEnd"/>
      <w:r w:rsidR="005F36D8" w:rsidRPr="00317B60">
        <w:t xml:space="preserve"> </w:t>
      </w:r>
      <w:proofErr w:type="gramStart"/>
      <w:r w:rsidR="005F36D8" w:rsidRPr="00317B60">
        <w:rPr>
          <w:i/>
        </w:rPr>
        <w:t>21</w:t>
      </w:r>
      <w:proofErr w:type="gramEnd"/>
      <w:r w:rsidR="005F36D8" w:rsidRPr="00317B60">
        <w:rPr>
          <w:i/>
        </w:rPr>
        <w:t xml:space="preserve"> Issues for the 21st Century: Result of the UNEP Foresight Process on Emerging Environmental Issues</w:t>
      </w:r>
      <w:r w:rsidR="005F36D8" w:rsidRPr="00317B60">
        <w:t xml:space="preserve">. Retrieved from http://www.unep.org/pdf/Foresight_Report-21_Issues_for_the_21st_Century.pdf </w:t>
      </w:r>
    </w:p>
    <w:p w14:paraId="6D793FF8" w14:textId="0B4557B8" w:rsidR="005F36D8" w:rsidRPr="00317B60" w:rsidRDefault="00535157" w:rsidP="00317B60">
      <w:pPr>
        <w:pStyle w:val="NormalNonumber"/>
        <w:keepNext/>
        <w:keepLines/>
      </w:pPr>
      <w:proofErr w:type="gramStart"/>
      <w:r w:rsidRPr="00317B60">
        <w:lastRenderedPageBreak/>
        <w:t xml:space="preserve">United Nations Environment Programme </w:t>
      </w:r>
      <w:r w:rsidR="005F36D8" w:rsidRPr="00317B60">
        <w:t>(2014).</w:t>
      </w:r>
      <w:proofErr w:type="gramEnd"/>
      <w:r w:rsidR="005F36D8" w:rsidRPr="00317B60">
        <w:t xml:space="preserve"> </w:t>
      </w:r>
      <w:proofErr w:type="gramStart"/>
      <w:r w:rsidR="005F36D8" w:rsidRPr="00317B60">
        <w:rPr>
          <w:i/>
        </w:rPr>
        <w:t>The Adaptation Gap Report 2014</w:t>
      </w:r>
      <w:r w:rsidR="005F36D8" w:rsidRPr="00317B60">
        <w:t>, Nairobi.</w:t>
      </w:r>
      <w:proofErr w:type="gramEnd"/>
      <w:r w:rsidR="005F36D8" w:rsidRPr="00317B60">
        <w:t xml:space="preserve"> </w:t>
      </w:r>
      <w:proofErr w:type="gramStart"/>
      <w:r w:rsidR="005F36D8" w:rsidRPr="00317B60">
        <w:t xml:space="preserve">Retrieved from </w:t>
      </w:r>
      <w:r w:rsidR="00004426" w:rsidRPr="00A05125">
        <w:t>http://www.unep.org/climatechange/adaptation/gapreport2014/portals/50270/pdf/AGR_FULL_REPORT.pdf</w:t>
      </w:r>
      <w:r w:rsidR="00393143" w:rsidRPr="00317B60">
        <w:t>.</w:t>
      </w:r>
      <w:proofErr w:type="gramEnd"/>
    </w:p>
    <w:p w14:paraId="5F97EEF3" w14:textId="6865E5F7" w:rsidR="005F36D8" w:rsidRPr="00317B60" w:rsidRDefault="00535157" w:rsidP="009E2233">
      <w:pPr>
        <w:pStyle w:val="NormalNonumber"/>
      </w:pPr>
      <w:proofErr w:type="gramStart"/>
      <w:r w:rsidRPr="00317B60">
        <w:t xml:space="preserve">United Nations Environment Programme </w:t>
      </w:r>
      <w:r w:rsidR="005F36D8" w:rsidRPr="00317B60">
        <w:t>(2014).</w:t>
      </w:r>
      <w:proofErr w:type="gramEnd"/>
      <w:r w:rsidR="005F36D8" w:rsidRPr="00317B60">
        <w:t xml:space="preserve"> </w:t>
      </w:r>
      <w:proofErr w:type="gramStart"/>
      <w:r w:rsidR="00CB1574">
        <w:t xml:space="preserve">“Proceedings of the </w:t>
      </w:r>
      <w:r w:rsidR="005F36D8" w:rsidRPr="00317B60">
        <w:t>United Nations Env</w:t>
      </w:r>
      <w:r w:rsidR="00317B60" w:rsidRPr="00317B60">
        <w:t>ironment Assembly of the United </w:t>
      </w:r>
      <w:r w:rsidR="005F36D8" w:rsidRPr="00317B60">
        <w:t>Nations Environment Programme</w:t>
      </w:r>
      <w:r w:rsidR="00CB1574">
        <w:t xml:space="preserve"> at its first session”</w:t>
      </w:r>
      <w:r w:rsidR="005F36D8" w:rsidRPr="00317B60">
        <w:t>.</w:t>
      </w:r>
      <w:proofErr w:type="gramEnd"/>
      <w:r w:rsidR="005F36D8" w:rsidRPr="00317B60">
        <w:t xml:space="preserve"> </w:t>
      </w:r>
      <w:proofErr w:type="gramStart"/>
      <w:r w:rsidR="005F36D8" w:rsidRPr="00317B60">
        <w:t xml:space="preserve">Retrieved </w:t>
      </w:r>
      <w:r w:rsidR="000E5C78">
        <w:t xml:space="preserve"> </w:t>
      </w:r>
      <w:r w:rsidR="005F36D8" w:rsidRPr="00317B60">
        <w:t>from</w:t>
      </w:r>
      <w:proofErr w:type="gramEnd"/>
      <w:r w:rsidR="005F36D8" w:rsidRPr="00317B60">
        <w:t xml:space="preserve"> </w:t>
      </w:r>
      <w:r w:rsidR="00CB1574" w:rsidRPr="00205AF4">
        <w:rPr>
          <w:bCs/>
          <w:color w:val="000000"/>
        </w:rPr>
        <w:t>http://www.unep.org/unea1/UNEA_Proceedings.asp</w:t>
      </w:r>
      <w:r w:rsidR="005F36D8" w:rsidRPr="00317B60">
        <w:t xml:space="preserve">. </w:t>
      </w:r>
    </w:p>
    <w:p w14:paraId="62B6C2CE" w14:textId="791F1507" w:rsidR="005F36D8" w:rsidRPr="00317B60" w:rsidRDefault="00535157" w:rsidP="009E2233">
      <w:pPr>
        <w:pStyle w:val="NormalNonumber"/>
      </w:pPr>
      <w:proofErr w:type="gramStart"/>
      <w:r w:rsidRPr="00317B60">
        <w:t xml:space="preserve">United Nations Environment Programme </w:t>
      </w:r>
      <w:r w:rsidR="005F36D8" w:rsidRPr="00317B60">
        <w:t>(2015).</w:t>
      </w:r>
      <w:proofErr w:type="gramEnd"/>
      <w:r w:rsidR="005F36D8" w:rsidRPr="00317B60">
        <w:t xml:space="preserve"> </w:t>
      </w:r>
      <w:proofErr w:type="gramStart"/>
      <w:r w:rsidR="005F36D8" w:rsidRPr="00317B60">
        <w:rPr>
          <w:i/>
        </w:rPr>
        <w:t>Plastics in Cosmetics</w:t>
      </w:r>
      <w:r w:rsidR="005F36D8" w:rsidRPr="00317B60">
        <w:t>.</w:t>
      </w:r>
      <w:proofErr w:type="gramEnd"/>
      <w:r w:rsidR="005F36D8" w:rsidRPr="00317B60">
        <w:t xml:space="preserve"> </w:t>
      </w:r>
      <w:proofErr w:type="gramStart"/>
      <w:r w:rsidR="005F36D8" w:rsidRPr="00317B60">
        <w:t>Retrieved from http://apps.unep.org/publications/pmtdocuments/-Plastic_in_cosmetics_Are_we_polluting_the_environment_through_our_personal_care_-2015Plas.pdf.</w:t>
      </w:r>
      <w:proofErr w:type="gramEnd"/>
      <w:r w:rsidR="005F36D8" w:rsidRPr="00317B60">
        <w:t xml:space="preserve"> </w:t>
      </w:r>
    </w:p>
    <w:p w14:paraId="185C5392" w14:textId="73BD5F11" w:rsidR="005F36D8" w:rsidRPr="009E2233" w:rsidRDefault="00535157" w:rsidP="009E2233">
      <w:pPr>
        <w:pStyle w:val="NormalNonumber"/>
      </w:pPr>
      <w:proofErr w:type="gramStart"/>
      <w:r w:rsidRPr="00317B60">
        <w:t>United Nations</w:t>
      </w:r>
      <w:r>
        <w:t xml:space="preserve"> </w:t>
      </w:r>
      <w:r w:rsidRPr="009E2233">
        <w:t>E</w:t>
      </w:r>
      <w:r>
        <w:t xml:space="preserve">nvironment </w:t>
      </w:r>
      <w:r w:rsidRPr="009E2233">
        <w:t>P</w:t>
      </w:r>
      <w:r>
        <w:t>rogramme</w:t>
      </w:r>
      <w:r w:rsidRPr="009E2233">
        <w:t xml:space="preserve"> </w:t>
      </w:r>
      <w:r w:rsidR="005F36D8" w:rsidRPr="009E2233">
        <w:t>(2015).</w:t>
      </w:r>
      <w:proofErr w:type="gramEnd"/>
      <w:r w:rsidR="005F36D8" w:rsidRPr="009E2233">
        <w:t xml:space="preserve"> </w:t>
      </w:r>
      <w:proofErr w:type="gramStart"/>
      <w:r w:rsidR="005F36D8" w:rsidRPr="003B1B7A">
        <w:rPr>
          <w:i/>
        </w:rPr>
        <w:t>The Emissions Gap Report 2015</w:t>
      </w:r>
      <w:r w:rsidR="00393143">
        <w:t>.</w:t>
      </w:r>
      <w:proofErr w:type="gramEnd"/>
      <w:r w:rsidR="005F36D8" w:rsidRPr="009E2233">
        <w:t xml:space="preserve"> United Nations Environment Programme (UNEP), Nairobi. </w:t>
      </w:r>
      <w:proofErr w:type="gramStart"/>
      <w:r w:rsidR="005F36D8" w:rsidRPr="009E2233">
        <w:t xml:space="preserve">Retrieved from </w:t>
      </w:r>
      <w:r w:rsidR="00004426" w:rsidRPr="00A05125">
        <w:t>http://uneplive.unep.org/media/docs/theme/13/EGR_2015_301115_lores.pdf</w:t>
      </w:r>
      <w:r w:rsidR="00393143">
        <w:t>.</w:t>
      </w:r>
      <w:proofErr w:type="gramEnd"/>
    </w:p>
    <w:p w14:paraId="28FECFBF" w14:textId="42F4F84D" w:rsidR="005F36D8" w:rsidRPr="009E2233" w:rsidRDefault="00535157" w:rsidP="009E2233">
      <w:pPr>
        <w:pStyle w:val="NormalNonumber"/>
      </w:pPr>
      <w:proofErr w:type="gramStart"/>
      <w:r w:rsidRPr="009E2233">
        <w:t>U</w:t>
      </w:r>
      <w:r>
        <w:t xml:space="preserve">nited </w:t>
      </w:r>
      <w:r w:rsidRPr="009E2233">
        <w:t>N</w:t>
      </w:r>
      <w:r>
        <w:t xml:space="preserve">ations </w:t>
      </w:r>
      <w:r w:rsidRPr="009E2233">
        <w:t>E</w:t>
      </w:r>
      <w:r>
        <w:t xml:space="preserve">nvironment </w:t>
      </w:r>
      <w:r w:rsidRPr="009E2233">
        <w:t>P</w:t>
      </w:r>
      <w:r>
        <w:t>rogramme</w:t>
      </w:r>
      <w:r w:rsidRPr="009E2233">
        <w:t xml:space="preserve"> </w:t>
      </w:r>
      <w:r w:rsidR="005F36D8" w:rsidRPr="009E2233">
        <w:t>(</w:t>
      </w:r>
      <w:proofErr w:type="spellStart"/>
      <w:r w:rsidR="005F36D8" w:rsidRPr="009E2233">
        <w:t>n.d.</w:t>
      </w:r>
      <w:proofErr w:type="spellEnd"/>
      <w:r w:rsidR="005F36D8" w:rsidRPr="009E2233">
        <w:t>).</w:t>
      </w:r>
      <w:proofErr w:type="gramEnd"/>
      <w:r w:rsidR="005F36D8" w:rsidRPr="009E2233">
        <w:t xml:space="preserve"> </w:t>
      </w:r>
      <w:r w:rsidR="00CB1574">
        <w:t xml:space="preserve">Basel Convention </w:t>
      </w:r>
      <w:proofErr w:type="gramStart"/>
      <w:r w:rsidR="00CB1574">
        <w:t>website  (</w:t>
      </w:r>
      <w:proofErr w:type="gramEnd"/>
      <w:r w:rsidR="005F36D8" w:rsidRPr="009E2233">
        <w:t xml:space="preserve">Basel Convention: </w:t>
      </w:r>
      <w:r w:rsidR="005F36D8" w:rsidRPr="00205AF4">
        <w:t xml:space="preserve">Controlling </w:t>
      </w:r>
      <w:proofErr w:type="spellStart"/>
      <w:r w:rsidR="005F36D8" w:rsidRPr="00205AF4">
        <w:t>Transboundary</w:t>
      </w:r>
      <w:proofErr w:type="spellEnd"/>
      <w:r w:rsidR="005F36D8" w:rsidRPr="00205AF4">
        <w:t xml:space="preserve"> Movements of Hazardous Waste and their Disposal</w:t>
      </w:r>
      <w:r w:rsidR="00CB1574">
        <w:t>)</w:t>
      </w:r>
      <w:r w:rsidR="005F36D8" w:rsidRPr="009E2233">
        <w:t>.</w:t>
      </w:r>
      <w:r w:rsidR="000E5C78">
        <w:t xml:space="preserve"> </w:t>
      </w:r>
      <w:proofErr w:type="gramStart"/>
      <w:r w:rsidR="005F36D8" w:rsidRPr="009E2233">
        <w:t>Retrieved from http://www.basel.int/Home/tabid/2202/Default.aspx.</w:t>
      </w:r>
      <w:proofErr w:type="gramEnd"/>
      <w:r w:rsidR="005F36D8" w:rsidRPr="009E2233">
        <w:t xml:space="preserve"> </w:t>
      </w:r>
    </w:p>
    <w:p w14:paraId="5274A5B5" w14:textId="07FAE657" w:rsidR="005F36D8" w:rsidRPr="009E2233" w:rsidRDefault="00535157" w:rsidP="009E2233">
      <w:pPr>
        <w:pStyle w:val="NormalNonumber"/>
      </w:pPr>
      <w:proofErr w:type="gramStart"/>
      <w:r w:rsidRPr="009E2233">
        <w:t>U</w:t>
      </w:r>
      <w:r>
        <w:t xml:space="preserve">nited </w:t>
      </w:r>
      <w:r w:rsidRPr="009E2233">
        <w:t>N</w:t>
      </w:r>
      <w:r>
        <w:t xml:space="preserve">ations </w:t>
      </w:r>
      <w:r w:rsidRPr="009E2233">
        <w:t>E</w:t>
      </w:r>
      <w:r>
        <w:t xml:space="preserve">nvironment </w:t>
      </w:r>
      <w:r w:rsidRPr="009E2233">
        <w:t>P</w:t>
      </w:r>
      <w:r>
        <w:t>rogramme</w:t>
      </w:r>
      <w:r w:rsidRPr="009E2233">
        <w:t xml:space="preserve"> </w:t>
      </w:r>
      <w:r w:rsidR="005F36D8" w:rsidRPr="009E2233">
        <w:t>(</w:t>
      </w:r>
      <w:proofErr w:type="spellStart"/>
      <w:r w:rsidR="005F36D8" w:rsidRPr="009E2233">
        <w:t>n.d.</w:t>
      </w:r>
      <w:proofErr w:type="spellEnd"/>
      <w:r w:rsidR="005F36D8" w:rsidRPr="009E2233">
        <w:t>).</w:t>
      </w:r>
      <w:proofErr w:type="gramEnd"/>
      <w:r w:rsidR="005F36D8" w:rsidRPr="009E2233">
        <w:t xml:space="preserve"> Decisions adopted by the Governing Council/Global Ministerial Environment Forum at its first universal session. Retrieved from http://www.unep.org/gc/gc27/docs/Decisisions_adopted_by_the_first_universal_session</w:t>
      </w:r>
      <w:proofErr w:type="gramStart"/>
      <w:r w:rsidR="005F36D8" w:rsidRPr="009E2233">
        <w:t>_(</w:t>
      </w:r>
      <w:proofErr w:type="gramEnd"/>
      <w:r w:rsidR="005F36D8" w:rsidRPr="009E2233">
        <w:t>advance).pdf.</w:t>
      </w:r>
    </w:p>
    <w:p w14:paraId="6005E9FE" w14:textId="77CDA3BA" w:rsidR="005F36D8" w:rsidRPr="009E2233" w:rsidRDefault="00535157" w:rsidP="009E2233">
      <w:pPr>
        <w:pStyle w:val="NormalNonumber"/>
      </w:pPr>
      <w:proofErr w:type="gramStart"/>
      <w:r w:rsidRPr="009E2233">
        <w:t>U</w:t>
      </w:r>
      <w:r>
        <w:t xml:space="preserve">nited </w:t>
      </w:r>
      <w:r w:rsidRPr="009E2233">
        <w:t>N</w:t>
      </w:r>
      <w:r>
        <w:t xml:space="preserve">ations </w:t>
      </w:r>
      <w:r w:rsidRPr="009E2233">
        <w:t>E</w:t>
      </w:r>
      <w:r>
        <w:t xml:space="preserve">nvironment </w:t>
      </w:r>
      <w:r w:rsidRPr="009E2233">
        <w:t>P</w:t>
      </w:r>
      <w:r>
        <w:t>rogramme</w:t>
      </w:r>
      <w:r w:rsidRPr="009E2233">
        <w:t xml:space="preserve"> </w:t>
      </w:r>
      <w:r w:rsidR="005F36D8" w:rsidRPr="009E2233">
        <w:t>(</w:t>
      </w:r>
      <w:proofErr w:type="spellStart"/>
      <w:r w:rsidR="005F36D8" w:rsidRPr="009E2233">
        <w:t>n.d.</w:t>
      </w:r>
      <w:proofErr w:type="spellEnd"/>
      <w:r w:rsidR="005F36D8" w:rsidRPr="009E2233">
        <w:t>).</w:t>
      </w:r>
      <w:proofErr w:type="gramEnd"/>
      <w:r w:rsidR="005F36D8" w:rsidRPr="009E2233">
        <w:t xml:space="preserve"> </w:t>
      </w:r>
      <w:proofErr w:type="gramStart"/>
      <w:r w:rsidR="005F36D8" w:rsidRPr="009E2233">
        <w:t>Stockholm Convention: Protecting Human Health and the Environment from Persistent Organic Pollutants.</w:t>
      </w:r>
      <w:proofErr w:type="gramEnd"/>
      <w:r w:rsidR="005F36D8" w:rsidRPr="009E2233">
        <w:t xml:space="preserve"> </w:t>
      </w:r>
      <w:proofErr w:type="gramStart"/>
      <w:r w:rsidR="005F36D8" w:rsidRPr="009E2233">
        <w:t>Retrieved from http://chm.pops.int/default.aspx.</w:t>
      </w:r>
      <w:proofErr w:type="gramEnd"/>
      <w:r w:rsidR="005F36D8" w:rsidRPr="009E2233">
        <w:t xml:space="preserve"> </w:t>
      </w:r>
    </w:p>
    <w:p w14:paraId="5DEE9BEC" w14:textId="1B0B7AC4" w:rsidR="005F36D8" w:rsidRPr="009E2233" w:rsidRDefault="005F36D8" w:rsidP="009E2233">
      <w:pPr>
        <w:pStyle w:val="NormalNonumber"/>
      </w:pPr>
      <w:proofErr w:type="gramStart"/>
      <w:r w:rsidRPr="003B1B7A">
        <w:rPr>
          <w:i/>
        </w:rPr>
        <w:t>UNEP Year Book: Emerging Issues in our Global Environment</w:t>
      </w:r>
      <w:r w:rsidRPr="009E2233">
        <w:t xml:space="preserve"> </w:t>
      </w:r>
      <w:r w:rsidRPr="003B1B7A">
        <w:rPr>
          <w:i/>
        </w:rPr>
        <w:t>2014</w:t>
      </w:r>
      <w:r w:rsidRPr="009E2233">
        <w:t>.</w:t>
      </w:r>
      <w:proofErr w:type="gramEnd"/>
      <w:r w:rsidRPr="009E2233">
        <w:t xml:space="preserve"> </w:t>
      </w:r>
      <w:proofErr w:type="gramStart"/>
      <w:r w:rsidRPr="009E2233">
        <w:t>Retrieved from http://www.unep.org/yearbook/2014/PDF/UNEP_YearBook_2014.pdf.</w:t>
      </w:r>
      <w:proofErr w:type="gramEnd"/>
      <w:r w:rsidRPr="009E2233">
        <w:t xml:space="preserve"> </w:t>
      </w:r>
    </w:p>
    <w:p w14:paraId="25E0A718" w14:textId="646C77B4" w:rsidR="005F36D8" w:rsidRPr="009E2233" w:rsidRDefault="00535157" w:rsidP="009E2233">
      <w:pPr>
        <w:pStyle w:val="NormalNonumber"/>
      </w:pPr>
      <w:proofErr w:type="gramStart"/>
      <w:r w:rsidRPr="009E2233">
        <w:t>U</w:t>
      </w:r>
      <w:r>
        <w:t xml:space="preserve">nited </w:t>
      </w:r>
      <w:r w:rsidRPr="009E2233">
        <w:t>N</w:t>
      </w:r>
      <w:r>
        <w:t xml:space="preserve">ations </w:t>
      </w:r>
      <w:r w:rsidRPr="009E2233">
        <w:t>E</w:t>
      </w:r>
      <w:r>
        <w:t xml:space="preserve">nvironment </w:t>
      </w:r>
      <w:r w:rsidRPr="009E2233">
        <w:t>P</w:t>
      </w:r>
      <w:r>
        <w:t>rogramme</w:t>
      </w:r>
      <w:r w:rsidRPr="009E2233">
        <w:t xml:space="preserve"> </w:t>
      </w:r>
      <w:r w:rsidR="005F36D8" w:rsidRPr="009E2233">
        <w:t>/</w:t>
      </w:r>
      <w:r w:rsidR="00897466" w:rsidRPr="0063122B">
        <w:t>Food and Agriculture Organization</w:t>
      </w:r>
      <w:r w:rsidR="007619AD">
        <w:t xml:space="preserve"> of the United Nations</w:t>
      </w:r>
      <w:r w:rsidR="005F36D8" w:rsidRPr="009E2233">
        <w:t>.</w:t>
      </w:r>
      <w:proofErr w:type="gramEnd"/>
      <w:r w:rsidR="005F36D8" w:rsidRPr="009E2233">
        <w:t xml:space="preserve"> </w:t>
      </w:r>
      <w:proofErr w:type="gramStart"/>
      <w:r w:rsidR="005F36D8" w:rsidRPr="009E2233">
        <w:t>(</w:t>
      </w:r>
      <w:proofErr w:type="spellStart"/>
      <w:r w:rsidR="005F36D8" w:rsidRPr="009E2233">
        <w:t>n.d.</w:t>
      </w:r>
      <w:proofErr w:type="spellEnd"/>
      <w:r w:rsidR="005F36D8" w:rsidRPr="009E2233">
        <w:t>).</w:t>
      </w:r>
      <w:proofErr w:type="gramEnd"/>
      <w:r w:rsidR="005F36D8" w:rsidRPr="009E2233">
        <w:t xml:space="preserve"> </w:t>
      </w:r>
      <w:proofErr w:type="gramStart"/>
      <w:r w:rsidR="005F36D8" w:rsidRPr="009E2233">
        <w:t>Rotterdam Convention on the Prior Informed Consent Procedure for Certain Hazardous Chemicals and Pesticides in International Trade.</w:t>
      </w:r>
      <w:proofErr w:type="gramEnd"/>
      <w:r w:rsidR="005F36D8" w:rsidRPr="009E2233">
        <w:t xml:space="preserve"> </w:t>
      </w:r>
      <w:proofErr w:type="gramStart"/>
      <w:r w:rsidR="005F36D8" w:rsidRPr="009E2233">
        <w:t>Retrieved from http://www.pic.int/.</w:t>
      </w:r>
      <w:proofErr w:type="gramEnd"/>
      <w:r w:rsidR="005F36D8" w:rsidRPr="009E2233">
        <w:t xml:space="preserve"> </w:t>
      </w:r>
    </w:p>
    <w:p w14:paraId="36770EF3" w14:textId="215E5B93" w:rsidR="005F36D8" w:rsidRPr="009E2233" w:rsidRDefault="005F36D8" w:rsidP="009E2233">
      <w:pPr>
        <w:pStyle w:val="NormalNonumber"/>
      </w:pPr>
      <w:proofErr w:type="gramStart"/>
      <w:r w:rsidRPr="009E2233">
        <w:t>U</w:t>
      </w:r>
      <w:r w:rsidR="00535157">
        <w:t xml:space="preserve">nited </w:t>
      </w:r>
      <w:r w:rsidRPr="009E2233">
        <w:t>N</w:t>
      </w:r>
      <w:r w:rsidR="00535157">
        <w:t xml:space="preserve">ations </w:t>
      </w:r>
      <w:r w:rsidRPr="009E2233">
        <w:t>F</w:t>
      </w:r>
      <w:r w:rsidR="00535157">
        <w:t xml:space="preserve">ramework </w:t>
      </w:r>
      <w:r w:rsidRPr="009E2233">
        <w:t>C</w:t>
      </w:r>
      <w:r w:rsidR="00535157">
        <w:t xml:space="preserve">onvention on </w:t>
      </w:r>
      <w:r w:rsidRPr="009E2233">
        <w:t>C</w:t>
      </w:r>
      <w:r w:rsidR="00535157">
        <w:t xml:space="preserve">limate </w:t>
      </w:r>
      <w:r w:rsidRPr="009E2233">
        <w:t>C</w:t>
      </w:r>
      <w:r w:rsidR="00535157">
        <w:t>hange</w:t>
      </w:r>
      <w:r w:rsidRPr="009E2233">
        <w:t xml:space="preserve"> (2015).</w:t>
      </w:r>
      <w:proofErr w:type="gramEnd"/>
      <w:r w:rsidRPr="009E2233">
        <w:t xml:space="preserve"> </w:t>
      </w:r>
      <w:proofErr w:type="gramStart"/>
      <w:r w:rsidRPr="009E2233">
        <w:t>United Nations Framework Conventions on Climate Change.</w:t>
      </w:r>
      <w:proofErr w:type="gramEnd"/>
      <w:r w:rsidRPr="009E2233">
        <w:t xml:space="preserve"> </w:t>
      </w:r>
      <w:proofErr w:type="gramStart"/>
      <w:r w:rsidRPr="009E2233">
        <w:t>Retrieved from http://unfccc.int/gender_and_climate_change/items/7516.php.</w:t>
      </w:r>
      <w:proofErr w:type="gramEnd"/>
      <w:r w:rsidRPr="009E2233">
        <w:t xml:space="preserve"> </w:t>
      </w:r>
    </w:p>
    <w:p w14:paraId="108541D8" w14:textId="2B882F17" w:rsidR="005F36D8" w:rsidRPr="009E2233" w:rsidRDefault="005F36D8" w:rsidP="009E2233">
      <w:pPr>
        <w:pStyle w:val="NormalNonumber"/>
      </w:pPr>
      <w:proofErr w:type="gramStart"/>
      <w:r w:rsidRPr="009E2233">
        <w:t>W</w:t>
      </w:r>
      <w:r w:rsidR="00535157">
        <w:t xml:space="preserve">orld </w:t>
      </w:r>
      <w:r w:rsidRPr="009E2233">
        <w:t>H</w:t>
      </w:r>
      <w:r w:rsidR="00535157">
        <w:t xml:space="preserve">ealth </w:t>
      </w:r>
      <w:r w:rsidRPr="009E2233">
        <w:t>O</w:t>
      </w:r>
      <w:r w:rsidR="00535157">
        <w:t>rganization</w:t>
      </w:r>
      <w:r w:rsidRPr="009E2233">
        <w:t xml:space="preserve"> (2014).</w:t>
      </w:r>
      <w:proofErr w:type="gramEnd"/>
      <w:r w:rsidRPr="009E2233">
        <w:t xml:space="preserve"> 7 million premature deaths annually linked to air pollution. </w:t>
      </w:r>
      <w:proofErr w:type="gramStart"/>
      <w:r w:rsidRPr="009E2233">
        <w:t>Retrieved from http://www.who.int/mediacentre/news/releases/2014/air-pollution/en/.</w:t>
      </w:r>
      <w:proofErr w:type="gramEnd"/>
      <w:r w:rsidRPr="009E2233">
        <w:t xml:space="preserve"> </w:t>
      </w:r>
    </w:p>
    <w:p w14:paraId="03546FDC" w14:textId="17CFF61A" w:rsidR="005F36D8" w:rsidRPr="009E2233" w:rsidRDefault="005F36D8" w:rsidP="009E2233">
      <w:pPr>
        <w:pStyle w:val="NormalNonumber"/>
      </w:pPr>
      <w:proofErr w:type="gramStart"/>
      <w:r w:rsidRPr="009E2233">
        <w:t>W</w:t>
      </w:r>
      <w:r w:rsidR="00535157">
        <w:t xml:space="preserve">orld </w:t>
      </w:r>
      <w:r w:rsidRPr="009E2233">
        <w:t>W</w:t>
      </w:r>
      <w:r w:rsidR="00535157">
        <w:t xml:space="preserve">ide </w:t>
      </w:r>
      <w:r w:rsidRPr="009E2233">
        <w:t>F</w:t>
      </w:r>
      <w:r w:rsidR="00535157">
        <w:t>und for Nature</w:t>
      </w:r>
      <w:r w:rsidRPr="009E2233">
        <w:t xml:space="preserve"> (2015).</w:t>
      </w:r>
      <w:proofErr w:type="gramEnd"/>
      <w:r w:rsidRPr="009E2233">
        <w:t xml:space="preserve"> </w:t>
      </w:r>
      <w:proofErr w:type="gramStart"/>
      <w:r w:rsidRPr="003B1B7A">
        <w:rPr>
          <w:i/>
        </w:rPr>
        <w:t>Living Blue Planet Report</w:t>
      </w:r>
      <w:r w:rsidRPr="009E2233">
        <w:t>.</w:t>
      </w:r>
      <w:proofErr w:type="gramEnd"/>
      <w:r w:rsidRPr="009E2233">
        <w:t xml:space="preserve"> </w:t>
      </w:r>
      <w:proofErr w:type="gramStart"/>
      <w:r w:rsidRPr="009E2233">
        <w:t>Retrieved from</w:t>
      </w:r>
      <w:r w:rsidR="00393143">
        <w:t xml:space="preserve"> </w:t>
      </w:r>
      <w:r w:rsidRPr="009E2233">
        <w:t>https://www.worldwildlife.org/publications/living-blue-planet-report-2015.</w:t>
      </w:r>
      <w:proofErr w:type="gramEnd"/>
      <w:r w:rsidRPr="009E2233">
        <w:t xml:space="preserve"> </w:t>
      </w:r>
    </w:p>
    <w:p w14:paraId="5953EC7D" w14:textId="77777777" w:rsidR="005F36D8" w:rsidRPr="00572145" w:rsidRDefault="005F36D8" w:rsidP="005F36D8">
      <w:pPr>
        <w:jc w:val="both"/>
        <w:rPr>
          <w:sz w:val="22"/>
          <w:szCs w:val="22"/>
        </w:rPr>
      </w:pPr>
    </w:p>
    <w:p w14:paraId="03A45FA4" w14:textId="77777777" w:rsidR="005F36D8" w:rsidRPr="00572145" w:rsidRDefault="005F36D8" w:rsidP="005F36D8">
      <w:pPr>
        <w:jc w:val="both"/>
        <w:rPr>
          <w:sz w:val="22"/>
          <w:szCs w:val="22"/>
        </w:rPr>
        <w:sectPr w:rsidR="005F36D8" w:rsidRPr="00572145" w:rsidSect="007469CE">
          <w:headerReference w:type="first" r:id="rId49"/>
          <w:footerReference w:type="first" r:id="rId50"/>
          <w:pgSz w:w="11907" w:h="16840" w:code="9"/>
          <w:pgMar w:top="907" w:right="992" w:bottom="1418" w:left="1418" w:header="539" w:footer="975" w:gutter="0"/>
          <w:cols w:space="720"/>
          <w:titlePg/>
          <w:docGrid w:linePitch="360"/>
        </w:sectPr>
      </w:pPr>
    </w:p>
    <w:p w14:paraId="53F5D418" w14:textId="4AD88295" w:rsidR="007E4D1D" w:rsidRDefault="007E4D1D" w:rsidP="003B1B7A">
      <w:pPr>
        <w:pStyle w:val="ZZAnxheader"/>
        <w:outlineLvl w:val="0"/>
      </w:pPr>
      <w:bookmarkStart w:id="43" w:name="_Toc444874702"/>
      <w:r>
        <w:lastRenderedPageBreak/>
        <w:t>Annex</w:t>
      </w:r>
    </w:p>
    <w:p w14:paraId="18D67B6E" w14:textId="77777777" w:rsidR="005F36D8" w:rsidRPr="00205AF4" w:rsidRDefault="005F36D8" w:rsidP="003B1B7A">
      <w:pPr>
        <w:pStyle w:val="ZZAnxtitle"/>
        <w:outlineLvl w:val="0"/>
        <w:rPr>
          <w:i/>
          <w:color w:val="000000" w:themeColor="text1"/>
          <w:u w:val="single"/>
        </w:rPr>
      </w:pPr>
      <w:r w:rsidRPr="00147A92">
        <w:t>Regional priorities, trends and emerging issues</w:t>
      </w:r>
      <w:bookmarkEnd w:id="43"/>
    </w:p>
    <w:p w14:paraId="7749F536" w14:textId="1815942F" w:rsidR="005F36D8" w:rsidRPr="00552B96" w:rsidRDefault="005F36D8" w:rsidP="00590F96">
      <w:pPr>
        <w:pStyle w:val="NormalNonumber"/>
        <w:tabs>
          <w:tab w:val="clear" w:pos="1247"/>
          <w:tab w:val="clear" w:pos="1814"/>
          <w:tab w:val="clear" w:pos="2381"/>
          <w:tab w:val="clear" w:pos="2948"/>
          <w:tab w:val="clear" w:pos="3515"/>
          <w:tab w:val="clear" w:pos="4082"/>
          <w:tab w:val="left" w:pos="624"/>
        </w:tabs>
        <w:ind w:firstLine="624"/>
      </w:pPr>
      <w:r w:rsidRPr="00552B96">
        <w:t xml:space="preserve">The analysis in </w:t>
      </w:r>
      <w:r w:rsidR="00BC78A6">
        <w:rPr>
          <w:b/>
        </w:rPr>
        <w:t>c</w:t>
      </w:r>
      <w:r w:rsidR="00BC78A6" w:rsidRPr="00552B96">
        <w:rPr>
          <w:b/>
        </w:rPr>
        <w:t xml:space="preserve">olumn </w:t>
      </w:r>
      <w:r w:rsidRPr="00552B96">
        <w:rPr>
          <w:b/>
        </w:rPr>
        <w:t>1 (</w:t>
      </w:r>
      <w:r w:rsidR="00BC78A6">
        <w:rPr>
          <w:b/>
        </w:rPr>
        <w:t>regional environmental p</w:t>
      </w:r>
      <w:r w:rsidR="00BC78A6" w:rsidRPr="00552B96">
        <w:rPr>
          <w:b/>
        </w:rPr>
        <w:t>riorities</w:t>
      </w:r>
      <w:r w:rsidRPr="00552B96">
        <w:rPr>
          <w:b/>
        </w:rPr>
        <w:t>)</w:t>
      </w:r>
      <w:r w:rsidRPr="00552B96">
        <w:t xml:space="preserve"> of the table below provides an overview of regional environmental priorities </w:t>
      </w:r>
      <w:r w:rsidR="00BC78A6">
        <w:t xml:space="preserve">that have been </w:t>
      </w:r>
      <w:r w:rsidRPr="00552B96">
        <w:t>identified by countries through regional environmental for</w:t>
      </w:r>
      <w:r w:rsidR="00801CDC">
        <w:t>ums</w:t>
      </w:r>
      <w:r w:rsidRPr="00552B96">
        <w:t xml:space="preserve"> and </w:t>
      </w:r>
      <w:r w:rsidR="00BC78A6">
        <w:t xml:space="preserve">have </w:t>
      </w:r>
      <w:r w:rsidRPr="00552B96">
        <w:t xml:space="preserve">formed an important part of the package of consultations and reviews to develop the </w:t>
      </w:r>
      <w:r w:rsidR="004A24D4">
        <w:t>medium-term strategy</w:t>
      </w:r>
      <w:r w:rsidRPr="00552B96">
        <w:t>. The analysis covers all regions</w:t>
      </w:r>
      <w:r>
        <w:t>.</w:t>
      </w:r>
      <w:r w:rsidRPr="00552B96">
        <w:t xml:space="preserve"> </w:t>
      </w:r>
      <w:r w:rsidR="00BC78A6">
        <w:t>T</w:t>
      </w:r>
      <w:r w:rsidRPr="00552B96">
        <w:t xml:space="preserve">he issues reflected in </w:t>
      </w:r>
      <w:r w:rsidR="00BC78A6">
        <w:rPr>
          <w:b/>
        </w:rPr>
        <w:t>c</w:t>
      </w:r>
      <w:r w:rsidR="00BC78A6" w:rsidRPr="00552B96">
        <w:rPr>
          <w:b/>
        </w:rPr>
        <w:t xml:space="preserve">olumn </w:t>
      </w:r>
      <w:r w:rsidRPr="00552B96">
        <w:rPr>
          <w:b/>
        </w:rPr>
        <w:t>2 (</w:t>
      </w:r>
      <w:r w:rsidR="00BC78A6">
        <w:rPr>
          <w:b/>
        </w:rPr>
        <w:t>o</w:t>
      </w:r>
      <w:r w:rsidR="00BC78A6" w:rsidRPr="005F36D8">
        <w:rPr>
          <w:b/>
        </w:rPr>
        <w:t xml:space="preserve">utcomes </w:t>
      </w:r>
      <w:r w:rsidRPr="005F36D8">
        <w:rPr>
          <w:b/>
        </w:rPr>
        <w:t xml:space="preserve">from the </w:t>
      </w:r>
      <w:r w:rsidR="00BC78A6">
        <w:rPr>
          <w:b/>
        </w:rPr>
        <w:t>r</w:t>
      </w:r>
      <w:r w:rsidR="00BC78A6" w:rsidRPr="005F36D8">
        <w:rPr>
          <w:b/>
        </w:rPr>
        <w:t xml:space="preserve">egional </w:t>
      </w:r>
      <w:r w:rsidR="00BC78A6">
        <w:rPr>
          <w:b/>
        </w:rPr>
        <w:t>e</w:t>
      </w:r>
      <w:r w:rsidR="00BC78A6" w:rsidRPr="005F36D8">
        <w:rPr>
          <w:b/>
        </w:rPr>
        <w:t xml:space="preserve">nvironmental </w:t>
      </w:r>
      <w:r w:rsidR="00BC78A6">
        <w:rPr>
          <w:b/>
        </w:rPr>
        <w:t>i</w:t>
      </w:r>
      <w:r w:rsidR="00BC78A6" w:rsidRPr="005F36D8">
        <w:rPr>
          <w:b/>
        </w:rPr>
        <w:t xml:space="preserve">nformation </w:t>
      </w:r>
      <w:r w:rsidR="00BC78A6">
        <w:rPr>
          <w:b/>
        </w:rPr>
        <w:t>n</w:t>
      </w:r>
      <w:r w:rsidR="00BC78A6" w:rsidRPr="005F36D8">
        <w:rPr>
          <w:b/>
        </w:rPr>
        <w:t>etwork</w:t>
      </w:r>
      <w:r w:rsidRPr="00552B96">
        <w:rPr>
          <w:b/>
        </w:rPr>
        <w:t xml:space="preserve">) and </w:t>
      </w:r>
      <w:r w:rsidR="00BC78A6">
        <w:rPr>
          <w:b/>
        </w:rPr>
        <w:t xml:space="preserve">column </w:t>
      </w:r>
      <w:proofErr w:type="gramStart"/>
      <w:r w:rsidRPr="00552B96">
        <w:rPr>
          <w:b/>
        </w:rPr>
        <w:t>3</w:t>
      </w:r>
      <w:proofErr w:type="gramEnd"/>
      <w:r w:rsidRPr="00552B96">
        <w:rPr>
          <w:b/>
        </w:rPr>
        <w:t xml:space="preserve"> (</w:t>
      </w:r>
      <w:r w:rsidR="00BC78A6">
        <w:rPr>
          <w:b/>
        </w:rPr>
        <w:t>e</w:t>
      </w:r>
      <w:r w:rsidR="00BC78A6" w:rsidRPr="00552B96">
        <w:rPr>
          <w:b/>
        </w:rPr>
        <w:t xml:space="preserve">merging </w:t>
      </w:r>
      <w:r w:rsidRPr="00552B96">
        <w:rPr>
          <w:b/>
        </w:rPr>
        <w:t>issues)</w:t>
      </w:r>
      <w:r w:rsidRPr="00552B96">
        <w:t xml:space="preserve"> of the table below </w:t>
      </w:r>
      <w:r w:rsidR="00BC78A6">
        <w:t xml:space="preserve">set out </w:t>
      </w:r>
      <w:r w:rsidRPr="00552B96">
        <w:t xml:space="preserve">the outcomes of the deliberations of six </w:t>
      </w:r>
      <w:r w:rsidR="004A32AB">
        <w:t>r</w:t>
      </w:r>
      <w:r w:rsidR="004A32AB" w:rsidRPr="00552B96">
        <w:t xml:space="preserve">egional </w:t>
      </w:r>
      <w:r w:rsidR="004A32AB">
        <w:t>e</w:t>
      </w:r>
      <w:r w:rsidR="004A32AB" w:rsidRPr="00552B96">
        <w:t xml:space="preserve">nvironmental </w:t>
      </w:r>
      <w:r w:rsidR="004A32AB">
        <w:t>i</w:t>
      </w:r>
      <w:r w:rsidRPr="00552B96">
        <w:t xml:space="preserve">nformation </w:t>
      </w:r>
      <w:r w:rsidR="004A32AB">
        <w:t>n</w:t>
      </w:r>
      <w:r w:rsidRPr="00552B96">
        <w:t xml:space="preserve">etwork conferences facilitated by UNEP in early 2015. For each region, the issues and trends </w:t>
      </w:r>
      <w:proofErr w:type="gramStart"/>
      <w:r w:rsidRPr="00552B96">
        <w:t>were identified</w:t>
      </w:r>
      <w:proofErr w:type="gramEnd"/>
      <w:r w:rsidRPr="00552B96">
        <w:t xml:space="preserve"> through regional consultations held in preparation for </w:t>
      </w:r>
      <w:r w:rsidR="008762A0">
        <w:t xml:space="preserve">the </w:t>
      </w:r>
      <w:r w:rsidR="006C0077">
        <w:t>s</w:t>
      </w:r>
      <w:r w:rsidR="008762A0">
        <w:t xml:space="preserve">ixth </w:t>
      </w:r>
      <w:r w:rsidR="006C0077">
        <w:t xml:space="preserve">edition of the </w:t>
      </w:r>
      <w:r w:rsidRPr="003B1B7A">
        <w:rPr>
          <w:i/>
        </w:rPr>
        <w:t>G</w:t>
      </w:r>
      <w:r w:rsidR="008762A0" w:rsidRPr="003B1B7A">
        <w:rPr>
          <w:i/>
        </w:rPr>
        <w:t xml:space="preserve">lobal </w:t>
      </w:r>
      <w:r w:rsidRPr="003B1B7A">
        <w:rPr>
          <w:i/>
        </w:rPr>
        <w:t>E</w:t>
      </w:r>
      <w:r w:rsidR="008762A0" w:rsidRPr="003B1B7A">
        <w:rPr>
          <w:i/>
        </w:rPr>
        <w:t xml:space="preserve">nvironment </w:t>
      </w:r>
      <w:r w:rsidRPr="003B1B7A">
        <w:rPr>
          <w:i/>
        </w:rPr>
        <w:t>O</w:t>
      </w:r>
      <w:r w:rsidR="008762A0" w:rsidRPr="003B1B7A">
        <w:rPr>
          <w:i/>
        </w:rPr>
        <w:t>utlook</w:t>
      </w:r>
      <w:r w:rsidRPr="00552B96">
        <w:t xml:space="preserve">. </w:t>
      </w:r>
      <w:proofErr w:type="gramStart"/>
      <w:r w:rsidRPr="00552B96">
        <w:t>The consultations were attended by senior government representatives, regional partners and independent scientific experts</w:t>
      </w:r>
      <w:proofErr w:type="gramEnd"/>
      <w:r w:rsidRPr="00552B96">
        <w:t>.</w:t>
      </w:r>
    </w:p>
    <w:tbl>
      <w:tblPr>
        <w:tblStyle w:val="TableGrid"/>
        <w:tblW w:w="14646" w:type="dxa"/>
        <w:jc w:val="center"/>
        <w:tblLayout w:type="fixed"/>
        <w:tblLook w:val="04A0" w:firstRow="1" w:lastRow="0" w:firstColumn="1" w:lastColumn="0" w:noHBand="0" w:noVBand="1"/>
      </w:tblPr>
      <w:tblGrid>
        <w:gridCol w:w="4928"/>
        <w:gridCol w:w="1984"/>
        <w:gridCol w:w="2836"/>
        <w:gridCol w:w="4898"/>
      </w:tblGrid>
      <w:tr w:rsidR="005F36D8" w:rsidRPr="00590F96" w14:paraId="213AA1BA" w14:textId="77777777" w:rsidTr="00205AF4">
        <w:trPr>
          <w:trHeight w:val="341"/>
          <w:jc w:val="center"/>
        </w:trPr>
        <w:tc>
          <w:tcPr>
            <w:tcW w:w="14646" w:type="dxa"/>
            <w:gridSpan w:val="4"/>
            <w:shd w:val="clear" w:color="auto" w:fill="C2D69B"/>
            <w:vAlign w:val="center"/>
          </w:tcPr>
          <w:p w14:paraId="6B51190B" w14:textId="66B1284A" w:rsidR="005F36D8" w:rsidRPr="00C91F08" w:rsidRDefault="005F36D8" w:rsidP="00205AF4">
            <w:pPr>
              <w:spacing w:before="40"/>
              <w:ind w:left="341" w:hanging="284"/>
              <w:jc w:val="center"/>
              <w:rPr>
                <w:rFonts w:ascii="Times New Roman" w:hAnsi="Times New Roman"/>
                <w:b/>
                <w:sz w:val="18"/>
                <w:szCs w:val="18"/>
              </w:rPr>
            </w:pPr>
            <w:r w:rsidRPr="00572145">
              <w:rPr>
                <w:rFonts w:ascii="Times New Roman" w:hAnsi="Times New Roman"/>
                <w:b/>
                <w:sz w:val="18"/>
                <w:szCs w:val="18"/>
              </w:rPr>
              <w:t>AFRICA</w:t>
            </w:r>
          </w:p>
        </w:tc>
      </w:tr>
      <w:tr w:rsidR="00155CDE" w:rsidRPr="00590F96" w14:paraId="6026EF27" w14:textId="77777777" w:rsidTr="00205AF4">
        <w:trPr>
          <w:jc w:val="center"/>
        </w:trPr>
        <w:tc>
          <w:tcPr>
            <w:tcW w:w="4928" w:type="dxa"/>
            <w:shd w:val="clear" w:color="auto" w:fill="EAF1DD"/>
            <w:vAlign w:val="center"/>
          </w:tcPr>
          <w:p w14:paraId="615B113E" w14:textId="77777777" w:rsidR="005F36D8" w:rsidRPr="00C91F08" w:rsidRDefault="005F36D8" w:rsidP="00205AF4">
            <w:pPr>
              <w:spacing w:before="40"/>
              <w:ind w:left="341" w:hanging="284"/>
              <w:jc w:val="center"/>
              <w:rPr>
                <w:rFonts w:ascii="Times New Roman" w:hAnsi="Times New Roman"/>
                <w:b/>
                <w:sz w:val="18"/>
                <w:szCs w:val="18"/>
              </w:rPr>
            </w:pPr>
            <w:r w:rsidRPr="00572145">
              <w:rPr>
                <w:rFonts w:ascii="Times New Roman" w:hAnsi="Times New Roman"/>
                <w:b/>
                <w:sz w:val="18"/>
                <w:szCs w:val="18"/>
              </w:rPr>
              <w:t>REGIONAL ENVIRONMENTAL PRIORITIES</w:t>
            </w:r>
            <w:r w:rsidRPr="00C91F08">
              <w:rPr>
                <w:rStyle w:val="FootnoteReference"/>
                <w:b/>
                <w:sz w:val="18"/>
              </w:rPr>
              <w:footnoteReference w:id="53"/>
            </w:r>
            <w:r w:rsidRPr="00572145">
              <w:rPr>
                <w:rFonts w:ascii="Times New Roman" w:hAnsi="Times New Roman"/>
                <w:b/>
                <w:sz w:val="18"/>
                <w:szCs w:val="18"/>
                <w:vertAlign w:val="superscript"/>
              </w:rPr>
              <w:t>,</w:t>
            </w:r>
            <w:r w:rsidRPr="00C91F08">
              <w:rPr>
                <w:rStyle w:val="FootnoteReference"/>
                <w:b/>
                <w:sz w:val="18"/>
              </w:rPr>
              <w:footnoteReference w:id="54"/>
            </w:r>
            <w:r w:rsidRPr="00572145">
              <w:rPr>
                <w:rFonts w:ascii="Times New Roman" w:hAnsi="Times New Roman"/>
                <w:b/>
                <w:sz w:val="18"/>
                <w:szCs w:val="18"/>
                <w:vertAlign w:val="superscript"/>
              </w:rPr>
              <w:t>,</w:t>
            </w:r>
            <w:r w:rsidRPr="00C91F08">
              <w:rPr>
                <w:rStyle w:val="FootnoteReference"/>
                <w:b/>
                <w:sz w:val="18"/>
              </w:rPr>
              <w:footnoteReference w:id="55"/>
            </w:r>
          </w:p>
        </w:tc>
        <w:tc>
          <w:tcPr>
            <w:tcW w:w="4820" w:type="dxa"/>
            <w:gridSpan w:val="2"/>
            <w:shd w:val="clear" w:color="auto" w:fill="EAF1DD"/>
            <w:vAlign w:val="center"/>
          </w:tcPr>
          <w:p w14:paraId="7DB16BF5" w14:textId="09C9C53E" w:rsidR="005F36D8" w:rsidRPr="00C91F08" w:rsidRDefault="005F36D8" w:rsidP="00205AF4">
            <w:pPr>
              <w:keepNext/>
              <w:keepLines/>
              <w:tabs>
                <w:tab w:val="left" w:pos="1247"/>
                <w:tab w:val="left" w:pos="1814"/>
                <w:tab w:val="left" w:pos="2381"/>
                <w:tab w:val="left" w:pos="2948"/>
                <w:tab w:val="left" w:pos="3515"/>
                <w:tab w:val="left" w:pos="4082"/>
              </w:tabs>
              <w:suppressAutoHyphens/>
              <w:spacing w:before="40"/>
              <w:ind w:left="341" w:hanging="284"/>
              <w:jc w:val="center"/>
              <w:rPr>
                <w:rFonts w:ascii="Times New Roman" w:hAnsi="Times New Roman"/>
                <w:b/>
                <w:sz w:val="18"/>
                <w:szCs w:val="18"/>
              </w:rPr>
            </w:pPr>
            <w:r w:rsidRPr="00572145">
              <w:rPr>
                <w:rFonts w:ascii="Times New Roman" w:hAnsi="Times New Roman"/>
                <w:b/>
                <w:sz w:val="18"/>
                <w:szCs w:val="18"/>
              </w:rPr>
              <w:t>OUTCOMES FROM THE REGIONAL ENVIRONMENTAL INFORMATION NETWORK</w:t>
            </w:r>
          </w:p>
        </w:tc>
        <w:tc>
          <w:tcPr>
            <w:tcW w:w="4898" w:type="dxa"/>
            <w:shd w:val="clear" w:color="auto" w:fill="EAF1DD"/>
            <w:vAlign w:val="center"/>
          </w:tcPr>
          <w:p w14:paraId="1A87A08D" w14:textId="77777777" w:rsidR="005F36D8" w:rsidRPr="00C91F08" w:rsidRDefault="005F36D8" w:rsidP="00205AF4">
            <w:pPr>
              <w:spacing w:before="40"/>
              <w:ind w:left="341" w:hanging="284"/>
              <w:jc w:val="center"/>
              <w:rPr>
                <w:rFonts w:ascii="Times New Roman" w:hAnsi="Times New Roman"/>
                <w:b/>
                <w:sz w:val="18"/>
                <w:szCs w:val="18"/>
              </w:rPr>
            </w:pPr>
            <w:r w:rsidRPr="00572145">
              <w:rPr>
                <w:rFonts w:ascii="Times New Roman" w:hAnsi="Times New Roman"/>
                <w:b/>
                <w:sz w:val="18"/>
                <w:szCs w:val="18"/>
              </w:rPr>
              <w:t>EMERGING ISSUES</w:t>
            </w:r>
          </w:p>
        </w:tc>
      </w:tr>
      <w:tr w:rsidR="00155CDE" w:rsidRPr="00590F96" w14:paraId="4D737B1E" w14:textId="77777777" w:rsidTr="00205AF4">
        <w:trPr>
          <w:jc w:val="center"/>
        </w:trPr>
        <w:tc>
          <w:tcPr>
            <w:tcW w:w="4928" w:type="dxa"/>
          </w:tcPr>
          <w:p w14:paraId="50B19245" w14:textId="26EFFC45" w:rsidR="005F36D8" w:rsidRPr="00C91F08" w:rsidRDefault="005F36D8" w:rsidP="00205AF4">
            <w:pPr>
              <w:pStyle w:val="ListParagraph"/>
              <w:numPr>
                <w:ilvl w:val="0"/>
                <w:numId w:val="7"/>
              </w:numPr>
              <w:autoSpaceDE w:val="0"/>
              <w:autoSpaceDN w:val="0"/>
              <w:adjustRightInd w:val="0"/>
              <w:spacing w:before="40"/>
              <w:ind w:left="341" w:hanging="284"/>
              <w:contextualSpacing w:val="0"/>
              <w:rPr>
                <w:rFonts w:ascii="Times New Roman" w:hAnsi="Times New Roman"/>
                <w:color w:val="000000"/>
                <w:sz w:val="18"/>
                <w:szCs w:val="18"/>
              </w:rPr>
            </w:pPr>
            <w:r w:rsidRPr="00C91F08">
              <w:rPr>
                <w:rFonts w:ascii="Times New Roman" w:hAnsi="Times New Roman"/>
                <w:color w:val="000000"/>
                <w:sz w:val="18"/>
                <w:szCs w:val="18"/>
              </w:rPr>
              <w:t>Sustainably managing and valuing the region’s natural capital, while reconciling its wise stewardship with human development needs for the current population and that of future generations</w:t>
            </w:r>
            <w:r w:rsidR="008762A0" w:rsidRPr="00C91F08">
              <w:rPr>
                <w:rFonts w:ascii="Times New Roman" w:hAnsi="Times New Roman"/>
                <w:color w:val="000000"/>
                <w:sz w:val="18"/>
                <w:szCs w:val="18"/>
              </w:rPr>
              <w:t>.</w:t>
            </w:r>
          </w:p>
          <w:p w14:paraId="47453882" w14:textId="5FADAD78" w:rsidR="005F36D8" w:rsidRPr="00C91F08" w:rsidRDefault="005F36D8" w:rsidP="00205AF4">
            <w:pPr>
              <w:pStyle w:val="ListParagraph"/>
              <w:numPr>
                <w:ilvl w:val="0"/>
                <w:numId w:val="7"/>
              </w:numPr>
              <w:autoSpaceDE w:val="0"/>
              <w:autoSpaceDN w:val="0"/>
              <w:adjustRightInd w:val="0"/>
              <w:spacing w:before="40"/>
              <w:ind w:left="341" w:hanging="284"/>
              <w:contextualSpacing w:val="0"/>
              <w:rPr>
                <w:rFonts w:ascii="Times New Roman" w:hAnsi="Times New Roman"/>
                <w:color w:val="000000"/>
                <w:sz w:val="18"/>
                <w:szCs w:val="18"/>
              </w:rPr>
            </w:pPr>
            <w:proofErr w:type="gramStart"/>
            <w:r w:rsidRPr="00C91F08">
              <w:rPr>
                <w:rFonts w:ascii="Times New Roman" w:hAnsi="Times New Roman"/>
                <w:color w:val="000000"/>
                <w:sz w:val="18"/>
                <w:szCs w:val="18"/>
              </w:rPr>
              <w:t>Strengthening institutional capacities for environmental management within the context of sustainable development and poverty eradication</w:t>
            </w:r>
            <w:r w:rsidR="008762A0" w:rsidRPr="00C91F08">
              <w:rPr>
                <w:rFonts w:ascii="Times New Roman" w:hAnsi="Times New Roman"/>
                <w:color w:val="000000"/>
                <w:sz w:val="18"/>
                <w:szCs w:val="18"/>
              </w:rPr>
              <w:t xml:space="preserve">, </w:t>
            </w:r>
            <w:r w:rsidRPr="00C91F08">
              <w:rPr>
                <w:rFonts w:ascii="Times New Roman" w:hAnsi="Times New Roman"/>
                <w:color w:val="000000"/>
                <w:sz w:val="18"/>
                <w:szCs w:val="18"/>
              </w:rPr>
              <w:t xml:space="preserve">including support to a transition to </w:t>
            </w:r>
            <w:r w:rsidR="008762A0" w:rsidRPr="00C91F08">
              <w:rPr>
                <w:rFonts w:ascii="Times New Roman" w:hAnsi="Times New Roman"/>
                <w:color w:val="000000"/>
                <w:sz w:val="18"/>
                <w:szCs w:val="18"/>
              </w:rPr>
              <w:t xml:space="preserve">the </w:t>
            </w:r>
            <w:r w:rsidRPr="00C91F08">
              <w:rPr>
                <w:rFonts w:ascii="Times New Roman" w:hAnsi="Times New Roman"/>
                <w:color w:val="000000"/>
                <w:sz w:val="18"/>
                <w:szCs w:val="18"/>
              </w:rPr>
              <w:t>green economy.</w:t>
            </w:r>
            <w:proofErr w:type="gramEnd"/>
          </w:p>
          <w:p w14:paraId="4595AC17" w14:textId="6C01BC23" w:rsidR="005F36D8" w:rsidRPr="00C91F08" w:rsidRDefault="005F36D8" w:rsidP="00205AF4">
            <w:pPr>
              <w:pStyle w:val="ListParagraph"/>
              <w:numPr>
                <w:ilvl w:val="0"/>
                <w:numId w:val="7"/>
              </w:numPr>
              <w:autoSpaceDE w:val="0"/>
              <w:autoSpaceDN w:val="0"/>
              <w:adjustRightInd w:val="0"/>
              <w:spacing w:before="40"/>
              <w:ind w:left="341" w:hanging="284"/>
              <w:contextualSpacing w:val="0"/>
              <w:rPr>
                <w:rFonts w:ascii="Times New Roman" w:hAnsi="Times New Roman"/>
                <w:color w:val="000000"/>
                <w:sz w:val="18"/>
                <w:szCs w:val="18"/>
              </w:rPr>
            </w:pPr>
            <w:proofErr w:type="gramStart"/>
            <w:r w:rsidRPr="00C91F08">
              <w:rPr>
                <w:rFonts w:ascii="Times New Roman" w:hAnsi="Times New Roman"/>
                <w:color w:val="000000"/>
                <w:sz w:val="18"/>
                <w:szCs w:val="18"/>
              </w:rPr>
              <w:t>Enhancing mainstreaming of environmental sustainability</w:t>
            </w:r>
            <w:r w:rsidR="008762A0" w:rsidRPr="00C91F08">
              <w:rPr>
                <w:rFonts w:ascii="Times New Roman" w:hAnsi="Times New Roman"/>
                <w:color w:val="000000"/>
                <w:sz w:val="18"/>
                <w:szCs w:val="18"/>
              </w:rPr>
              <w:t>,</w:t>
            </w:r>
            <w:r w:rsidRPr="00C91F08">
              <w:rPr>
                <w:rFonts w:ascii="Times New Roman" w:hAnsi="Times New Roman"/>
                <w:color w:val="000000"/>
                <w:sz w:val="18"/>
                <w:szCs w:val="18"/>
              </w:rPr>
              <w:t xml:space="preserve"> including climate change into national development policies and programmes.</w:t>
            </w:r>
            <w:proofErr w:type="gramEnd"/>
          </w:p>
          <w:p w14:paraId="1D2FDA20" w14:textId="4AE675D1" w:rsidR="00317B60" w:rsidRPr="00C91F08" w:rsidRDefault="005F36D8" w:rsidP="00205AF4">
            <w:pPr>
              <w:pStyle w:val="ListParagraph"/>
              <w:numPr>
                <w:ilvl w:val="0"/>
                <w:numId w:val="7"/>
              </w:numPr>
              <w:autoSpaceDE w:val="0"/>
              <w:autoSpaceDN w:val="0"/>
              <w:adjustRightInd w:val="0"/>
              <w:spacing w:before="40"/>
              <w:ind w:left="341" w:hanging="284"/>
              <w:contextualSpacing w:val="0"/>
              <w:rPr>
                <w:rFonts w:ascii="Times New Roman" w:hAnsi="Times New Roman"/>
                <w:color w:val="000000"/>
                <w:sz w:val="18"/>
                <w:szCs w:val="18"/>
              </w:rPr>
            </w:pPr>
            <w:r w:rsidRPr="00C91F08">
              <w:rPr>
                <w:rFonts w:ascii="Times New Roman" w:hAnsi="Times New Roman"/>
                <w:color w:val="000000"/>
                <w:sz w:val="18"/>
                <w:szCs w:val="18"/>
              </w:rPr>
              <w:t xml:space="preserve">Building the capacities of countries, </w:t>
            </w:r>
            <w:proofErr w:type="spellStart"/>
            <w:r w:rsidRPr="00C91F08">
              <w:rPr>
                <w:rFonts w:ascii="Times New Roman" w:hAnsi="Times New Roman"/>
                <w:color w:val="000000"/>
                <w:sz w:val="18"/>
                <w:szCs w:val="18"/>
              </w:rPr>
              <w:t>subregions</w:t>
            </w:r>
            <w:proofErr w:type="spellEnd"/>
            <w:r w:rsidRPr="00C91F08">
              <w:rPr>
                <w:rFonts w:ascii="Times New Roman" w:hAnsi="Times New Roman"/>
                <w:color w:val="000000"/>
                <w:sz w:val="18"/>
                <w:szCs w:val="18"/>
              </w:rPr>
              <w:t xml:space="preserve"> and regional institutions to assess and monitor environmental trends and provide credible and </w:t>
            </w:r>
            <w:r w:rsidR="008762A0" w:rsidRPr="00C91F08">
              <w:rPr>
                <w:rFonts w:ascii="Times New Roman" w:hAnsi="Times New Roman"/>
                <w:color w:val="000000"/>
                <w:sz w:val="18"/>
                <w:szCs w:val="18"/>
              </w:rPr>
              <w:t>up-to-</w:t>
            </w:r>
            <w:r w:rsidRPr="00C91F08">
              <w:rPr>
                <w:rFonts w:ascii="Times New Roman" w:hAnsi="Times New Roman"/>
                <w:color w:val="000000"/>
                <w:sz w:val="18"/>
                <w:szCs w:val="18"/>
              </w:rPr>
              <w:t>date scientific information and facts on trends in ecosystems services, climate change and other related environmental matters</w:t>
            </w:r>
            <w:r w:rsidR="008762A0" w:rsidRPr="00C91F08">
              <w:rPr>
                <w:rFonts w:ascii="Times New Roman" w:hAnsi="Times New Roman"/>
                <w:color w:val="000000"/>
                <w:sz w:val="18"/>
                <w:szCs w:val="18"/>
              </w:rPr>
              <w:t>.</w:t>
            </w:r>
          </w:p>
          <w:p w14:paraId="543A9BA4" w14:textId="1FBF9218" w:rsidR="005F36D8" w:rsidRPr="00C91F08" w:rsidRDefault="005F36D8" w:rsidP="00205AF4">
            <w:pPr>
              <w:pStyle w:val="ListParagraph"/>
              <w:numPr>
                <w:ilvl w:val="0"/>
                <w:numId w:val="7"/>
              </w:numPr>
              <w:autoSpaceDE w:val="0"/>
              <w:autoSpaceDN w:val="0"/>
              <w:adjustRightInd w:val="0"/>
              <w:spacing w:before="40"/>
              <w:ind w:left="341" w:hanging="284"/>
              <w:contextualSpacing w:val="0"/>
              <w:rPr>
                <w:rFonts w:ascii="Times New Roman" w:hAnsi="Times New Roman"/>
                <w:color w:val="000000"/>
                <w:sz w:val="18"/>
                <w:szCs w:val="18"/>
              </w:rPr>
            </w:pPr>
            <w:r w:rsidRPr="00C91F08">
              <w:rPr>
                <w:rFonts w:ascii="Times New Roman" w:hAnsi="Times New Roman"/>
                <w:color w:val="000000"/>
                <w:sz w:val="18"/>
                <w:szCs w:val="18"/>
              </w:rPr>
              <w:t>Strengthening coordinated implementation of national obligations and priorities</w:t>
            </w:r>
            <w:r w:rsidR="008762A0" w:rsidRPr="00C91F08">
              <w:rPr>
                <w:rFonts w:ascii="Times New Roman" w:hAnsi="Times New Roman"/>
                <w:color w:val="000000"/>
                <w:sz w:val="18"/>
                <w:szCs w:val="18"/>
              </w:rPr>
              <w:t>,</w:t>
            </w:r>
            <w:r w:rsidRPr="00C91F08">
              <w:rPr>
                <w:rFonts w:ascii="Times New Roman" w:hAnsi="Times New Roman"/>
                <w:color w:val="000000"/>
                <w:sz w:val="18"/>
                <w:szCs w:val="18"/>
              </w:rPr>
              <w:t xml:space="preserve"> including policies, laws, implementation of, and compliance with, </w:t>
            </w:r>
            <w:r w:rsidR="004A24D4" w:rsidRPr="00C91F08">
              <w:rPr>
                <w:rFonts w:ascii="Times New Roman" w:hAnsi="Times New Roman"/>
                <w:color w:val="000000"/>
                <w:sz w:val="18"/>
                <w:szCs w:val="18"/>
              </w:rPr>
              <w:t>multilateral environmental agreement</w:t>
            </w:r>
            <w:r w:rsidRPr="00C91F08">
              <w:rPr>
                <w:rFonts w:ascii="Times New Roman" w:hAnsi="Times New Roman"/>
                <w:color w:val="000000"/>
                <w:sz w:val="18"/>
                <w:szCs w:val="18"/>
              </w:rPr>
              <w:t>s.</w:t>
            </w:r>
          </w:p>
          <w:p w14:paraId="6771D24B" w14:textId="13546110" w:rsidR="005F36D8" w:rsidRPr="00C91F08" w:rsidRDefault="005F36D8" w:rsidP="00205AF4">
            <w:pPr>
              <w:pStyle w:val="ListParagraph"/>
              <w:numPr>
                <w:ilvl w:val="0"/>
                <w:numId w:val="7"/>
              </w:numPr>
              <w:autoSpaceDE w:val="0"/>
              <w:autoSpaceDN w:val="0"/>
              <w:adjustRightInd w:val="0"/>
              <w:spacing w:before="40"/>
              <w:ind w:left="341" w:hanging="284"/>
              <w:contextualSpacing w:val="0"/>
              <w:rPr>
                <w:rFonts w:ascii="Times New Roman" w:hAnsi="Times New Roman"/>
                <w:color w:val="000000"/>
                <w:sz w:val="18"/>
                <w:szCs w:val="18"/>
              </w:rPr>
            </w:pPr>
            <w:proofErr w:type="gramStart"/>
            <w:r w:rsidRPr="00C91F08">
              <w:rPr>
                <w:rFonts w:ascii="Times New Roman" w:hAnsi="Times New Roman"/>
                <w:color w:val="000000"/>
                <w:sz w:val="18"/>
                <w:szCs w:val="18"/>
              </w:rPr>
              <w:lastRenderedPageBreak/>
              <w:t xml:space="preserve">Engaging regional, </w:t>
            </w:r>
            <w:proofErr w:type="spellStart"/>
            <w:r w:rsidRPr="00C91F08">
              <w:rPr>
                <w:rFonts w:ascii="Times New Roman" w:hAnsi="Times New Roman"/>
                <w:color w:val="000000"/>
                <w:sz w:val="18"/>
                <w:szCs w:val="18"/>
              </w:rPr>
              <w:t>subregional</w:t>
            </w:r>
            <w:proofErr w:type="spellEnd"/>
            <w:r w:rsidRPr="00C91F08">
              <w:rPr>
                <w:rFonts w:ascii="Times New Roman" w:hAnsi="Times New Roman"/>
                <w:color w:val="000000"/>
                <w:sz w:val="18"/>
                <w:szCs w:val="18"/>
              </w:rPr>
              <w:t xml:space="preserve"> and national partners in influencing decisions on environmental sustainability and linkages to economic growth and social development.</w:t>
            </w:r>
            <w:proofErr w:type="gramEnd"/>
          </w:p>
          <w:p w14:paraId="149D80C8" w14:textId="77777777" w:rsidR="005F36D8" w:rsidRPr="00C91F08" w:rsidRDefault="005F36D8" w:rsidP="00205AF4">
            <w:pPr>
              <w:pStyle w:val="ListParagraph"/>
              <w:numPr>
                <w:ilvl w:val="0"/>
                <w:numId w:val="7"/>
              </w:numPr>
              <w:autoSpaceDE w:val="0"/>
              <w:autoSpaceDN w:val="0"/>
              <w:adjustRightInd w:val="0"/>
              <w:spacing w:before="40"/>
              <w:ind w:left="341" w:hanging="284"/>
              <w:contextualSpacing w:val="0"/>
              <w:rPr>
                <w:rFonts w:ascii="Times New Roman" w:hAnsi="Times New Roman"/>
                <w:color w:val="000000"/>
                <w:sz w:val="18"/>
                <w:szCs w:val="18"/>
              </w:rPr>
            </w:pPr>
            <w:r w:rsidRPr="00C91F08">
              <w:rPr>
                <w:rFonts w:ascii="Times New Roman" w:hAnsi="Times New Roman"/>
                <w:color w:val="000000"/>
                <w:sz w:val="18"/>
                <w:szCs w:val="18"/>
              </w:rPr>
              <w:t>Support research and development for appropriate technologies to improve productivity and efficiency in the utilization of environmental resources and improving human well-being.</w:t>
            </w:r>
          </w:p>
          <w:p w14:paraId="796243F5" w14:textId="77777777" w:rsidR="005F36D8" w:rsidRPr="00C91F08" w:rsidRDefault="005F36D8" w:rsidP="00205AF4">
            <w:pPr>
              <w:pStyle w:val="NormalWeb"/>
              <w:numPr>
                <w:ilvl w:val="0"/>
                <w:numId w:val="7"/>
              </w:numPr>
              <w:spacing w:before="40" w:beforeAutospacing="0" w:after="0" w:afterAutospacing="0"/>
              <w:ind w:left="341" w:hanging="284"/>
              <w:rPr>
                <w:rFonts w:ascii="Times New Roman" w:eastAsia="Calibri" w:hAnsi="Times New Roman"/>
                <w:color w:val="000000"/>
                <w:sz w:val="18"/>
                <w:szCs w:val="18"/>
                <w:lang w:val="en-GB"/>
              </w:rPr>
            </w:pPr>
            <w:proofErr w:type="gramStart"/>
            <w:r w:rsidRPr="00C91F08">
              <w:rPr>
                <w:rFonts w:ascii="Times New Roman" w:eastAsia="Calibri" w:hAnsi="Times New Roman"/>
                <w:color w:val="000000"/>
                <w:sz w:val="18"/>
                <w:szCs w:val="18"/>
                <w:lang w:val="en-GB"/>
              </w:rPr>
              <w:t>Engaging partners to support the mobilization of technical and financial resources for implementation of programmes, projects and strategic frameworks.</w:t>
            </w:r>
            <w:proofErr w:type="gramEnd"/>
          </w:p>
          <w:p w14:paraId="49D5FCE6" w14:textId="2AC87E0A" w:rsidR="005F36D8" w:rsidRPr="00C91F08" w:rsidRDefault="005F36D8" w:rsidP="00205AF4">
            <w:pPr>
              <w:pStyle w:val="NormalWeb"/>
              <w:numPr>
                <w:ilvl w:val="0"/>
                <w:numId w:val="7"/>
              </w:numPr>
              <w:spacing w:before="40" w:beforeAutospacing="0" w:after="0" w:afterAutospacing="0"/>
              <w:ind w:left="341" w:hanging="284"/>
              <w:rPr>
                <w:rFonts w:ascii="Times New Roman" w:hAnsi="Times New Roman"/>
                <w:sz w:val="18"/>
                <w:szCs w:val="18"/>
                <w:lang w:val="en-GB"/>
              </w:rPr>
            </w:pPr>
            <w:proofErr w:type="gramStart"/>
            <w:r w:rsidRPr="00C91F08">
              <w:rPr>
                <w:rFonts w:ascii="Times New Roman" w:eastAsia="Calibri" w:hAnsi="Times New Roman"/>
                <w:color w:val="000000"/>
                <w:sz w:val="18"/>
                <w:szCs w:val="18"/>
                <w:lang w:val="en-GB"/>
              </w:rPr>
              <w:t xml:space="preserve">Adoption and implementation </w:t>
            </w:r>
            <w:r w:rsidRPr="00C91F08">
              <w:rPr>
                <w:rFonts w:ascii="Times New Roman" w:eastAsia="MS Mincho" w:hAnsi="Times New Roman"/>
                <w:sz w:val="18"/>
                <w:szCs w:val="18"/>
                <w:lang w:val="en-GB"/>
              </w:rPr>
              <w:t>of the African common strategy on illegal trade in wildlife</w:t>
            </w:r>
            <w:r w:rsidR="008762A0" w:rsidRPr="00C91F08">
              <w:rPr>
                <w:rFonts w:ascii="Times New Roman" w:eastAsia="MS Mincho" w:hAnsi="Times New Roman"/>
                <w:sz w:val="18"/>
                <w:szCs w:val="18"/>
                <w:lang w:val="en-GB"/>
              </w:rPr>
              <w:t>.</w:t>
            </w:r>
            <w:proofErr w:type="gramEnd"/>
          </w:p>
        </w:tc>
        <w:tc>
          <w:tcPr>
            <w:tcW w:w="4820" w:type="dxa"/>
            <w:gridSpan w:val="2"/>
          </w:tcPr>
          <w:p w14:paraId="3153D6CD"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lastRenderedPageBreak/>
              <w:t>Management of natural capital</w:t>
            </w:r>
          </w:p>
          <w:p w14:paraId="786448BE"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Land use and management</w:t>
            </w:r>
          </w:p>
          <w:p w14:paraId="3A478BCC"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Waste (pollutants)</w:t>
            </w:r>
          </w:p>
          <w:p w14:paraId="65CAE4CD"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Biodiversity</w:t>
            </w:r>
          </w:p>
          <w:p w14:paraId="33B8888E"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Air quality</w:t>
            </w:r>
          </w:p>
          <w:p w14:paraId="495B81A2"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Freshwater</w:t>
            </w:r>
          </w:p>
          <w:p w14:paraId="5688F9B8"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Marine, coastal areas and oceans (blue economy)</w:t>
            </w:r>
          </w:p>
          <w:p w14:paraId="5FE0E7D3"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Energy (renewable production and access)</w:t>
            </w:r>
          </w:p>
          <w:p w14:paraId="522A7DA4"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Climate change (adaptation and mitigation)</w:t>
            </w:r>
          </w:p>
          <w:p w14:paraId="4322DD50"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Disasters</w:t>
            </w:r>
          </w:p>
        </w:tc>
        <w:tc>
          <w:tcPr>
            <w:tcW w:w="4898" w:type="dxa"/>
          </w:tcPr>
          <w:p w14:paraId="2B910CA6"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Data revolution and knowledge economy</w:t>
            </w:r>
          </w:p>
          <w:p w14:paraId="769EF3D3"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Changing demography</w:t>
            </w:r>
          </w:p>
          <w:p w14:paraId="4AFCD658"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Industrialization (resource efficiency)</w:t>
            </w:r>
          </w:p>
          <w:p w14:paraId="60B7CF00"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Climate change (diseases, wildlife migration)</w:t>
            </w:r>
          </w:p>
          <w:p w14:paraId="068D1576"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Environmental governance</w:t>
            </w:r>
          </w:p>
          <w:p w14:paraId="6D7CF6E7"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Consumer preferences (shifting values and norms)</w:t>
            </w:r>
          </w:p>
          <w:p w14:paraId="6E18EE1B"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Migration and conflicts</w:t>
            </w:r>
          </w:p>
        </w:tc>
      </w:tr>
      <w:tr w:rsidR="005F36D8" w:rsidRPr="00590F96" w14:paraId="5A73AA28" w14:textId="77777777" w:rsidTr="00205AF4">
        <w:trPr>
          <w:trHeight w:val="431"/>
          <w:jc w:val="center"/>
        </w:trPr>
        <w:tc>
          <w:tcPr>
            <w:tcW w:w="14646" w:type="dxa"/>
            <w:gridSpan w:val="4"/>
            <w:shd w:val="clear" w:color="auto" w:fill="C2D69B"/>
            <w:vAlign w:val="center"/>
          </w:tcPr>
          <w:p w14:paraId="62470ABC" w14:textId="77777777" w:rsidR="005F36D8" w:rsidRPr="00C91F08" w:rsidRDefault="005F36D8" w:rsidP="00205AF4">
            <w:pPr>
              <w:spacing w:before="40"/>
              <w:ind w:left="341" w:hanging="284"/>
              <w:jc w:val="center"/>
              <w:rPr>
                <w:rFonts w:ascii="Times New Roman" w:hAnsi="Times New Roman"/>
                <w:b/>
                <w:sz w:val="18"/>
                <w:szCs w:val="18"/>
              </w:rPr>
            </w:pPr>
            <w:r w:rsidRPr="00C91F08">
              <w:rPr>
                <w:rFonts w:ascii="Times New Roman" w:hAnsi="Times New Roman"/>
                <w:b/>
                <w:sz w:val="18"/>
                <w:szCs w:val="18"/>
              </w:rPr>
              <w:lastRenderedPageBreak/>
              <w:t>ASIA AND THE PACIFIC</w:t>
            </w:r>
          </w:p>
        </w:tc>
      </w:tr>
      <w:tr w:rsidR="00155CDE" w:rsidRPr="00590F96" w14:paraId="123D5F3D" w14:textId="77777777" w:rsidTr="00205AF4">
        <w:trPr>
          <w:trHeight w:val="690"/>
          <w:jc w:val="center"/>
        </w:trPr>
        <w:tc>
          <w:tcPr>
            <w:tcW w:w="4928" w:type="dxa"/>
            <w:shd w:val="clear" w:color="auto" w:fill="EAF1DD"/>
            <w:vAlign w:val="center"/>
          </w:tcPr>
          <w:p w14:paraId="2253B4E6" w14:textId="77777777" w:rsidR="005F36D8" w:rsidRPr="00C91F08" w:rsidRDefault="005F36D8" w:rsidP="00205AF4">
            <w:pPr>
              <w:spacing w:before="40"/>
              <w:ind w:left="341" w:hanging="284"/>
              <w:jc w:val="center"/>
              <w:rPr>
                <w:rFonts w:ascii="Times New Roman" w:hAnsi="Times New Roman"/>
                <w:b/>
                <w:sz w:val="18"/>
                <w:szCs w:val="18"/>
              </w:rPr>
            </w:pPr>
            <w:r w:rsidRPr="00C91F08">
              <w:rPr>
                <w:rFonts w:ascii="Times New Roman" w:hAnsi="Times New Roman"/>
                <w:b/>
                <w:sz w:val="18"/>
                <w:szCs w:val="18"/>
              </w:rPr>
              <w:t>REGIONAL ENVIRONMENTAL PRIORITIES</w:t>
            </w:r>
            <w:r w:rsidRPr="00C91F08">
              <w:rPr>
                <w:rStyle w:val="FootnoteReference"/>
                <w:b/>
                <w:sz w:val="18"/>
              </w:rPr>
              <w:footnoteReference w:id="56"/>
            </w:r>
          </w:p>
        </w:tc>
        <w:tc>
          <w:tcPr>
            <w:tcW w:w="4820" w:type="dxa"/>
            <w:gridSpan w:val="2"/>
            <w:shd w:val="clear" w:color="auto" w:fill="EAF1DD"/>
            <w:vAlign w:val="center"/>
          </w:tcPr>
          <w:p w14:paraId="004F9268" w14:textId="3CBAAC70" w:rsidR="005F36D8" w:rsidRPr="00C91F08" w:rsidRDefault="005F36D8" w:rsidP="00205AF4">
            <w:pPr>
              <w:keepNext/>
              <w:keepLines/>
              <w:tabs>
                <w:tab w:val="left" w:pos="1247"/>
                <w:tab w:val="left" w:pos="1814"/>
                <w:tab w:val="left" w:pos="2381"/>
                <w:tab w:val="left" w:pos="2948"/>
                <w:tab w:val="left" w:pos="3515"/>
                <w:tab w:val="left" w:pos="4082"/>
              </w:tabs>
              <w:suppressAutoHyphens/>
              <w:spacing w:before="40"/>
              <w:ind w:left="341" w:hanging="284"/>
              <w:jc w:val="center"/>
              <w:rPr>
                <w:rFonts w:ascii="Times New Roman" w:hAnsi="Times New Roman"/>
                <w:b/>
                <w:sz w:val="18"/>
                <w:szCs w:val="18"/>
              </w:rPr>
            </w:pPr>
            <w:r w:rsidRPr="00C91F08">
              <w:rPr>
                <w:rFonts w:ascii="Times New Roman" w:hAnsi="Times New Roman"/>
                <w:b/>
                <w:sz w:val="18"/>
                <w:szCs w:val="18"/>
              </w:rPr>
              <w:t>OUTCOMES FROM THE REGIONAL ENVIRONMENTAL INFORMATION NETWORK</w:t>
            </w:r>
          </w:p>
        </w:tc>
        <w:tc>
          <w:tcPr>
            <w:tcW w:w="4898" w:type="dxa"/>
            <w:shd w:val="clear" w:color="auto" w:fill="EAF1DD"/>
            <w:vAlign w:val="center"/>
          </w:tcPr>
          <w:p w14:paraId="07B051C3" w14:textId="77777777" w:rsidR="005F36D8" w:rsidRPr="00C91F08" w:rsidRDefault="005F36D8" w:rsidP="00205AF4">
            <w:pPr>
              <w:spacing w:before="40"/>
              <w:ind w:left="341" w:hanging="284"/>
              <w:jc w:val="center"/>
              <w:rPr>
                <w:rFonts w:ascii="Times New Roman" w:hAnsi="Times New Roman"/>
                <w:b/>
                <w:sz w:val="18"/>
                <w:szCs w:val="18"/>
              </w:rPr>
            </w:pPr>
            <w:r w:rsidRPr="00C91F08">
              <w:rPr>
                <w:rFonts w:ascii="Times New Roman" w:hAnsi="Times New Roman"/>
                <w:b/>
                <w:sz w:val="18"/>
                <w:szCs w:val="18"/>
              </w:rPr>
              <w:t>EMERGING ISSUES</w:t>
            </w:r>
          </w:p>
        </w:tc>
      </w:tr>
      <w:tr w:rsidR="005F36D8" w:rsidRPr="00590F96" w14:paraId="1343E1B6" w14:textId="77777777" w:rsidTr="00205AF4">
        <w:trPr>
          <w:jc w:val="center"/>
        </w:trPr>
        <w:tc>
          <w:tcPr>
            <w:tcW w:w="4928" w:type="dxa"/>
          </w:tcPr>
          <w:p w14:paraId="577B6E42" w14:textId="77777777"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Address climate change and enhance resilience.</w:t>
            </w:r>
          </w:p>
          <w:p w14:paraId="3541B308" w14:textId="77777777"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Decouple economic growth from resource use and pollution and drive the development of green and blue economy pathways.</w:t>
            </w:r>
          </w:p>
          <w:p w14:paraId="347DFBFE" w14:textId="77777777"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Maintain biodiversity and sustainable provision of ecosystem services.</w:t>
            </w:r>
          </w:p>
          <w:p w14:paraId="6039210E" w14:textId="05DF1E48"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Ensure ecological resilience to promote disaster risk reduction and sustainable development.</w:t>
            </w:r>
          </w:p>
          <w:p w14:paraId="0AB5F181" w14:textId="77777777"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Manage chemicals and waste, including e-waste and </w:t>
            </w:r>
            <w:proofErr w:type="spellStart"/>
            <w:r w:rsidRPr="00C91F08">
              <w:rPr>
                <w:rFonts w:ascii="Times New Roman" w:hAnsi="Times New Roman"/>
                <w:sz w:val="18"/>
                <w:szCs w:val="18"/>
              </w:rPr>
              <w:t>transboundary</w:t>
            </w:r>
            <w:proofErr w:type="spellEnd"/>
            <w:r w:rsidRPr="00C91F08">
              <w:rPr>
                <w:rFonts w:ascii="Times New Roman" w:hAnsi="Times New Roman"/>
                <w:sz w:val="18"/>
                <w:szCs w:val="18"/>
              </w:rPr>
              <w:t xml:space="preserve"> issues.</w:t>
            </w:r>
          </w:p>
          <w:p w14:paraId="00FE860F" w14:textId="77777777"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Promote control and prevention of air pollution, including </w:t>
            </w:r>
            <w:proofErr w:type="spellStart"/>
            <w:r w:rsidRPr="00C91F08">
              <w:rPr>
                <w:rFonts w:ascii="Times New Roman" w:hAnsi="Times New Roman"/>
                <w:sz w:val="18"/>
                <w:szCs w:val="18"/>
              </w:rPr>
              <w:t>transboundary</w:t>
            </w:r>
            <w:proofErr w:type="spellEnd"/>
            <w:r w:rsidRPr="00C91F08">
              <w:rPr>
                <w:rFonts w:ascii="Times New Roman" w:hAnsi="Times New Roman"/>
                <w:sz w:val="18"/>
                <w:szCs w:val="18"/>
              </w:rPr>
              <w:t xml:space="preserve"> measures.</w:t>
            </w:r>
          </w:p>
          <w:p w14:paraId="3F6996A9" w14:textId="77777777"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Support integrated approaches to environment and health.</w:t>
            </w:r>
          </w:p>
          <w:p w14:paraId="50C5A77D" w14:textId="2736C806"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Use the </w:t>
            </w:r>
            <w:r w:rsidR="00AF3698" w:rsidRPr="00C91F08">
              <w:rPr>
                <w:rFonts w:ascii="Times New Roman" w:hAnsi="Times New Roman"/>
                <w:sz w:val="18"/>
                <w:szCs w:val="18"/>
              </w:rPr>
              <w:t>Goals</w:t>
            </w:r>
            <w:r w:rsidRPr="00C91F08">
              <w:rPr>
                <w:rFonts w:ascii="Times New Roman" w:hAnsi="Times New Roman"/>
                <w:sz w:val="18"/>
                <w:szCs w:val="18"/>
              </w:rPr>
              <w:t xml:space="preserve"> to mainstream environment in national planning agendas, align environmental governance structures and access financing and technology to support countries in their efforts to prepare for the adoption, implementation and reporting on </w:t>
            </w:r>
            <w:r w:rsidR="00AF3698" w:rsidRPr="00C91F08">
              <w:rPr>
                <w:rFonts w:ascii="Times New Roman" w:hAnsi="Times New Roman"/>
                <w:sz w:val="18"/>
                <w:szCs w:val="18"/>
              </w:rPr>
              <w:t>Goals</w:t>
            </w:r>
            <w:r w:rsidRPr="00C91F08">
              <w:rPr>
                <w:rFonts w:ascii="Times New Roman" w:hAnsi="Times New Roman"/>
                <w:sz w:val="18"/>
                <w:szCs w:val="18"/>
              </w:rPr>
              <w:t>.</w:t>
            </w:r>
          </w:p>
          <w:p w14:paraId="49B74066" w14:textId="77777777" w:rsidR="005F36D8" w:rsidRPr="00C91F08" w:rsidRDefault="005F36D8" w:rsidP="00205AF4">
            <w:pPr>
              <w:pStyle w:val="ListParagraph"/>
              <w:numPr>
                <w:ilvl w:val="0"/>
                <w:numId w:val="8"/>
              </w:numPr>
              <w:spacing w:before="40"/>
              <w:ind w:left="341" w:hanging="284"/>
              <w:contextualSpacing w:val="0"/>
              <w:rPr>
                <w:rFonts w:ascii="Times New Roman" w:hAnsi="Times New Roman"/>
                <w:sz w:val="18"/>
                <w:szCs w:val="18"/>
              </w:rPr>
            </w:pPr>
            <w:r w:rsidRPr="00C91F08">
              <w:rPr>
                <w:rFonts w:ascii="Times New Roman" w:hAnsi="Times New Roman"/>
                <w:sz w:val="18"/>
                <w:szCs w:val="18"/>
              </w:rPr>
              <w:t>Support science-policy linkages, strengthen capacity and technology to gather, manage and assess data as a priority.</w:t>
            </w:r>
          </w:p>
        </w:tc>
        <w:tc>
          <w:tcPr>
            <w:tcW w:w="4820" w:type="dxa"/>
            <w:gridSpan w:val="2"/>
          </w:tcPr>
          <w:p w14:paraId="162E68AB"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Accelerated environmental degradation</w:t>
            </w:r>
          </w:p>
          <w:p w14:paraId="0D7212E9"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Increased vulnerability to impacts of natural hazards and extreme events</w:t>
            </w:r>
          </w:p>
          <w:p w14:paraId="6C4C1D41"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Inefficiency in the use of resources</w:t>
            </w:r>
          </w:p>
          <w:p w14:paraId="3F0B31B0" w14:textId="7BA45EB9"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Increasing environmentally related health risks</w:t>
            </w:r>
          </w:p>
          <w:p w14:paraId="2B7DF625"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Changing demography and lifestyles, and access to basic services</w:t>
            </w:r>
          </w:p>
          <w:p w14:paraId="1A58AEAE"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Widening of gaps across the landscape of policies and legislation and their implementation</w:t>
            </w:r>
          </w:p>
        </w:tc>
        <w:tc>
          <w:tcPr>
            <w:tcW w:w="4898" w:type="dxa"/>
          </w:tcPr>
          <w:p w14:paraId="5731F664"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Environmental governance</w:t>
            </w:r>
          </w:p>
          <w:p w14:paraId="32C64879"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Disasters (preparedness, risk reduction)</w:t>
            </w:r>
          </w:p>
          <w:p w14:paraId="7BD7243E"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Climate change (ocean acidification, migration)</w:t>
            </w:r>
          </w:p>
          <w:p w14:paraId="07965A02"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Data revolution and the knowledge economy (drones, sensors for monitoring)</w:t>
            </w:r>
          </w:p>
          <w:p w14:paraId="2E07BF64"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Natural capital valuation</w:t>
            </w:r>
          </w:p>
          <w:p w14:paraId="7A462FCC"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Smart cities (noise, energy, water, green buildings)</w:t>
            </w:r>
          </w:p>
          <w:p w14:paraId="71A4A875"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Transport (decarbonized transport systems)</w:t>
            </w:r>
          </w:p>
          <w:p w14:paraId="54DF7A60"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proofErr w:type="spellStart"/>
            <w:r w:rsidRPr="00C91F08">
              <w:rPr>
                <w:rFonts w:ascii="Times New Roman" w:hAnsi="Times New Roman"/>
                <w:sz w:val="18"/>
                <w:szCs w:val="18"/>
              </w:rPr>
              <w:t>Transboundary</w:t>
            </w:r>
            <w:proofErr w:type="spellEnd"/>
            <w:r w:rsidRPr="00C91F08">
              <w:rPr>
                <w:rFonts w:ascii="Times New Roman" w:hAnsi="Times New Roman"/>
                <w:sz w:val="18"/>
                <w:szCs w:val="18"/>
              </w:rPr>
              <w:t xml:space="preserve"> issues (pollution, resource sharing)</w:t>
            </w:r>
          </w:p>
          <w:p w14:paraId="1C66A80B"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Sustainable consumption and production linked to industrial processes and technologies</w:t>
            </w:r>
          </w:p>
          <w:p w14:paraId="29496871"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New pandemics and diseases</w:t>
            </w:r>
          </w:p>
          <w:p w14:paraId="0038849B" w14:textId="6BD2E986" w:rsidR="005F36D8" w:rsidRPr="00C91F08"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b/>
                <w:sz w:val="18"/>
                <w:szCs w:val="18"/>
              </w:rPr>
            </w:pPr>
            <w:proofErr w:type="spellStart"/>
            <w:r w:rsidRPr="00C91F08">
              <w:rPr>
                <w:rFonts w:ascii="Times New Roman" w:hAnsi="Times New Roman"/>
                <w:sz w:val="18"/>
                <w:szCs w:val="18"/>
              </w:rPr>
              <w:t>Sectoral</w:t>
            </w:r>
            <w:proofErr w:type="spellEnd"/>
            <w:r w:rsidRPr="00C91F08">
              <w:rPr>
                <w:rFonts w:ascii="Times New Roman" w:hAnsi="Times New Roman"/>
                <w:sz w:val="18"/>
                <w:szCs w:val="18"/>
              </w:rPr>
              <w:t xml:space="preserve"> changes</w:t>
            </w:r>
            <w:r w:rsidR="008762A0" w:rsidRPr="00C91F08">
              <w:rPr>
                <w:rFonts w:ascii="Times New Roman" w:hAnsi="Times New Roman"/>
                <w:sz w:val="18"/>
                <w:szCs w:val="18"/>
              </w:rPr>
              <w:t>,</w:t>
            </w:r>
            <w:r w:rsidRPr="00C91F08">
              <w:rPr>
                <w:rFonts w:ascii="Times New Roman" w:hAnsi="Times New Roman"/>
                <w:sz w:val="18"/>
                <w:szCs w:val="18"/>
              </w:rPr>
              <w:t xml:space="preserve"> including shift towards inward investment sourcing, sharing economy and resource efficiency</w:t>
            </w:r>
          </w:p>
        </w:tc>
      </w:tr>
      <w:tr w:rsidR="005F36D8" w:rsidRPr="00590F96" w14:paraId="0782DD2C" w14:textId="77777777" w:rsidTr="00205AF4">
        <w:trPr>
          <w:trHeight w:val="276"/>
          <w:jc w:val="center"/>
        </w:trPr>
        <w:tc>
          <w:tcPr>
            <w:tcW w:w="14646" w:type="dxa"/>
            <w:gridSpan w:val="4"/>
            <w:shd w:val="clear" w:color="auto" w:fill="C2D69B"/>
          </w:tcPr>
          <w:p w14:paraId="2E36CDD3" w14:textId="4ED076D1" w:rsidR="005F36D8" w:rsidRPr="00C91F08" w:rsidRDefault="005F36D8" w:rsidP="00205AF4">
            <w:pPr>
              <w:keepNext/>
              <w:keepLines/>
              <w:spacing w:before="40"/>
              <w:ind w:left="341" w:right="57" w:hanging="284"/>
              <w:jc w:val="center"/>
              <w:rPr>
                <w:rFonts w:ascii="Times New Roman" w:hAnsi="Times New Roman"/>
                <w:b/>
                <w:sz w:val="18"/>
                <w:szCs w:val="18"/>
              </w:rPr>
            </w:pPr>
            <w:r w:rsidRPr="00C91F08">
              <w:rPr>
                <w:rFonts w:ascii="Times New Roman" w:hAnsi="Times New Roman"/>
                <w:b/>
                <w:sz w:val="18"/>
                <w:szCs w:val="18"/>
              </w:rPr>
              <w:lastRenderedPageBreak/>
              <w:t>EUROPE</w:t>
            </w:r>
          </w:p>
        </w:tc>
      </w:tr>
      <w:tr w:rsidR="00155CDE" w:rsidRPr="00590F96" w14:paraId="0B0C09C7" w14:textId="77777777" w:rsidTr="00205AF4">
        <w:trPr>
          <w:trHeight w:val="719"/>
          <w:jc w:val="center"/>
        </w:trPr>
        <w:tc>
          <w:tcPr>
            <w:tcW w:w="4928" w:type="dxa"/>
            <w:shd w:val="clear" w:color="auto" w:fill="EAF1DD"/>
            <w:vAlign w:val="center"/>
          </w:tcPr>
          <w:p w14:paraId="426B8B8B" w14:textId="77777777" w:rsidR="005F36D8" w:rsidRPr="00C91F08" w:rsidRDefault="005F36D8" w:rsidP="00205AF4">
            <w:pPr>
              <w:spacing w:before="40"/>
              <w:ind w:left="341" w:hanging="284"/>
              <w:jc w:val="center"/>
              <w:rPr>
                <w:rFonts w:ascii="Times New Roman" w:hAnsi="Times New Roman"/>
                <w:b/>
                <w:sz w:val="18"/>
                <w:szCs w:val="18"/>
              </w:rPr>
            </w:pPr>
            <w:r w:rsidRPr="00C91F08">
              <w:rPr>
                <w:rFonts w:ascii="Times New Roman" w:hAnsi="Times New Roman"/>
                <w:b/>
                <w:sz w:val="18"/>
                <w:szCs w:val="18"/>
              </w:rPr>
              <w:t>REGIONAL ENVIRONMENTAL PRIORITIES</w:t>
            </w:r>
            <w:r w:rsidRPr="00C91F08">
              <w:rPr>
                <w:rStyle w:val="FootnoteReference"/>
                <w:b/>
                <w:sz w:val="18"/>
              </w:rPr>
              <w:footnoteReference w:id="57"/>
            </w:r>
          </w:p>
        </w:tc>
        <w:tc>
          <w:tcPr>
            <w:tcW w:w="4820" w:type="dxa"/>
            <w:gridSpan w:val="2"/>
            <w:shd w:val="clear" w:color="auto" w:fill="EAF1DD"/>
            <w:vAlign w:val="center"/>
          </w:tcPr>
          <w:p w14:paraId="32D533EE" w14:textId="7A222263" w:rsidR="005F36D8" w:rsidRPr="00C91F08" w:rsidRDefault="005F36D8" w:rsidP="00205AF4">
            <w:pPr>
              <w:keepNext/>
              <w:keepLines/>
              <w:tabs>
                <w:tab w:val="left" w:pos="1247"/>
                <w:tab w:val="left" w:pos="1814"/>
                <w:tab w:val="left" w:pos="2381"/>
                <w:tab w:val="left" w:pos="2948"/>
                <w:tab w:val="left" w:pos="3515"/>
                <w:tab w:val="left" w:pos="4082"/>
              </w:tabs>
              <w:suppressAutoHyphens/>
              <w:spacing w:before="40"/>
              <w:ind w:left="341" w:right="57" w:hanging="284"/>
              <w:jc w:val="center"/>
              <w:rPr>
                <w:rFonts w:ascii="Times New Roman" w:hAnsi="Times New Roman"/>
                <w:b/>
                <w:sz w:val="18"/>
                <w:szCs w:val="18"/>
              </w:rPr>
            </w:pPr>
            <w:r w:rsidRPr="00C91F08">
              <w:rPr>
                <w:rFonts w:ascii="Times New Roman" w:hAnsi="Times New Roman"/>
                <w:b/>
                <w:sz w:val="18"/>
                <w:szCs w:val="18"/>
              </w:rPr>
              <w:t>OUTCOMES FROM THE REGIONAL ENVIRONMENTAL INFORMATION NETWORK</w:t>
            </w:r>
          </w:p>
        </w:tc>
        <w:tc>
          <w:tcPr>
            <w:tcW w:w="4898" w:type="dxa"/>
            <w:shd w:val="clear" w:color="auto" w:fill="EAF1DD"/>
            <w:vAlign w:val="center"/>
          </w:tcPr>
          <w:p w14:paraId="38360289" w14:textId="77777777" w:rsidR="005F36D8" w:rsidRPr="00C91F08" w:rsidRDefault="005F36D8" w:rsidP="00205AF4">
            <w:pPr>
              <w:spacing w:before="40"/>
              <w:ind w:left="341" w:right="57" w:hanging="284"/>
              <w:jc w:val="center"/>
              <w:rPr>
                <w:rFonts w:ascii="Times New Roman" w:hAnsi="Times New Roman"/>
                <w:b/>
                <w:sz w:val="18"/>
                <w:szCs w:val="18"/>
              </w:rPr>
            </w:pPr>
            <w:r w:rsidRPr="00C91F08">
              <w:rPr>
                <w:rFonts w:ascii="Times New Roman" w:hAnsi="Times New Roman"/>
                <w:b/>
                <w:sz w:val="18"/>
                <w:szCs w:val="18"/>
              </w:rPr>
              <w:t>EMERGING ISSUES</w:t>
            </w:r>
          </w:p>
        </w:tc>
      </w:tr>
      <w:tr w:rsidR="005F36D8" w:rsidRPr="00590F96" w14:paraId="102F3060" w14:textId="77777777" w:rsidTr="00205AF4">
        <w:trPr>
          <w:trHeight w:val="418"/>
          <w:jc w:val="center"/>
        </w:trPr>
        <w:tc>
          <w:tcPr>
            <w:tcW w:w="4928" w:type="dxa"/>
          </w:tcPr>
          <w:p w14:paraId="67DFE01F" w14:textId="6617EF20" w:rsidR="005F36D8" w:rsidRPr="00C91F08" w:rsidRDefault="005F36D8" w:rsidP="00205AF4">
            <w:pPr>
              <w:pStyle w:val="ListParagraph"/>
              <w:numPr>
                <w:ilvl w:val="0"/>
                <w:numId w:val="9"/>
              </w:numPr>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Water: to meet growing needs </w:t>
            </w:r>
            <w:r w:rsidR="00D9213E" w:rsidRPr="00C91F08">
              <w:rPr>
                <w:rFonts w:ascii="Times New Roman" w:hAnsi="Times New Roman"/>
                <w:sz w:val="18"/>
                <w:szCs w:val="18"/>
              </w:rPr>
              <w:t xml:space="preserve">for </w:t>
            </w:r>
            <w:r w:rsidRPr="00C91F08">
              <w:rPr>
                <w:rFonts w:ascii="Times New Roman" w:hAnsi="Times New Roman"/>
                <w:sz w:val="18"/>
                <w:szCs w:val="18"/>
              </w:rPr>
              <w:t xml:space="preserve">water consumption, </w:t>
            </w:r>
            <w:r w:rsidR="003D0018" w:rsidRPr="00C91F08">
              <w:rPr>
                <w:rFonts w:ascii="Times New Roman" w:hAnsi="Times New Roman"/>
                <w:sz w:val="18"/>
                <w:szCs w:val="18"/>
              </w:rPr>
              <w:t xml:space="preserve">while </w:t>
            </w:r>
            <w:r w:rsidRPr="00C91F08">
              <w:rPr>
                <w:rFonts w:ascii="Times New Roman" w:hAnsi="Times New Roman"/>
                <w:sz w:val="18"/>
                <w:szCs w:val="18"/>
              </w:rPr>
              <w:t>conserving freshwater ecosystems</w:t>
            </w:r>
            <w:proofErr w:type="gramStart"/>
            <w:r w:rsidRPr="00C91F08">
              <w:rPr>
                <w:rFonts w:ascii="Times New Roman" w:hAnsi="Times New Roman"/>
                <w:sz w:val="18"/>
                <w:szCs w:val="18"/>
              </w:rPr>
              <w:t>;</w:t>
            </w:r>
            <w:proofErr w:type="gramEnd"/>
            <w:r w:rsidRPr="00C91F08">
              <w:rPr>
                <w:rFonts w:ascii="Times New Roman" w:hAnsi="Times New Roman"/>
                <w:sz w:val="18"/>
                <w:szCs w:val="18"/>
              </w:rPr>
              <w:t xml:space="preserve"> to enhance cooperation between farming, planning, energy and transport sectors to ensure that water is shared and managed within sustainable limits</w:t>
            </w:r>
            <w:r w:rsidR="00D9213E" w:rsidRPr="00C91F08">
              <w:rPr>
                <w:rFonts w:ascii="Times New Roman" w:hAnsi="Times New Roman"/>
                <w:sz w:val="18"/>
                <w:szCs w:val="18"/>
              </w:rPr>
              <w:t>.</w:t>
            </w:r>
          </w:p>
          <w:p w14:paraId="12A5F462" w14:textId="35123598" w:rsidR="005F36D8" w:rsidRPr="00C91F08" w:rsidRDefault="005F36D8" w:rsidP="00205AF4">
            <w:pPr>
              <w:pStyle w:val="ListParagraph"/>
              <w:numPr>
                <w:ilvl w:val="0"/>
                <w:numId w:val="9"/>
              </w:numPr>
              <w:spacing w:before="40"/>
              <w:ind w:left="341" w:hanging="284"/>
              <w:contextualSpacing w:val="0"/>
              <w:rPr>
                <w:rFonts w:ascii="Times New Roman" w:hAnsi="Times New Roman"/>
                <w:sz w:val="18"/>
                <w:szCs w:val="18"/>
              </w:rPr>
            </w:pPr>
            <w:r w:rsidRPr="00C91F08">
              <w:rPr>
                <w:rFonts w:ascii="Times New Roman" w:hAnsi="Times New Roman"/>
                <w:sz w:val="18"/>
                <w:szCs w:val="18"/>
              </w:rPr>
              <w:t>Chemicals and waste: to manage chemicals and waste soundly</w:t>
            </w:r>
            <w:r w:rsidR="00D9213E" w:rsidRPr="00C91F08">
              <w:rPr>
                <w:rFonts w:ascii="Times New Roman" w:hAnsi="Times New Roman"/>
                <w:sz w:val="18"/>
                <w:szCs w:val="18"/>
              </w:rPr>
              <w:t>,</w:t>
            </w:r>
            <w:r w:rsidRPr="00C91F08">
              <w:rPr>
                <w:rFonts w:ascii="Times New Roman" w:hAnsi="Times New Roman"/>
                <w:sz w:val="18"/>
                <w:szCs w:val="18"/>
              </w:rPr>
              <w:t xml:space="preserve"> including the implementation of related provisions in the </w:t>
            </w:r>
            <w:r w:rsidR="004A24D4" w:rsidRPr="00C91F08">
              <w:rPr>
                <w:rFonts w:ascii="Times New Roman" w:hAnsi="Times New Roman"/>
                <w:sz w:val="18"/>
                <w:szCs w:val="18"/>
              </w:rPr>
              <w:t>multilateral environmental agreement</w:t>
            </w:r>
            <w:r w:rsidRPr="00C91F08">
              <w:rPr>
                <w:rFonts w:ascii="Times New Roman" w:hAnsi="Times New Roman"/>
                <w:sz w:val="18"/>
                <w:szCs w:val="18"/>
              </w:rPr>
              <w:t xml:space="preserve">s; to promote chemical safety by providing policy advice, technical guidance and </w:t>
            </w:r>
            <w:proofErr w:type="gramStart"/>
            <w:r w:rsidR="00D9213E" w:rsidRPr="00C91F08">
              <w:rPr>
                <w:rFonts w:ascii="Times New Roman" w:hAnsi="Times New Roman"/>
                <w:sz w:val="18"/>
                <w:szCs w:val="18"/>
              </w:rPr>
              <w:t>capacity-</w:t>
            </w:r>
            <w:r w:rsidRPr="00C91F08">
              <w:rPr>
                <w:rFonts w:ascii="Times New Roman" w:hAnsi="Times New Roman"/>
                <w:sz w:val="18"/>
                <w:szCs w:val="18"/>
              </w:rPr>
              <w:t>building</w:t>
            </w:r>
            <w:proofErr w:type="gramEnd"/>
            <w:r w:rsidRPr="00C91F08">
              <w:rPr>
                <w:rFonts w:ascii="Times New Roman" w:hAnsi="Times New Roman"/>
                <w:sz w:val="18"/>
                <w:szCs w:val="18"/>
              </w:rPr>
              <w:t xml:space="preserve"> to economies in transition.</w:t>
            </w:r>
          </w:p>
          <w:p w14:paraId="039D1565" w14:textId="4C981B6B" w:rsidR="005F36D8" w:rsidRPr="00C91F08" w:rsidRDefault="005F36D8" w:rsidP="00205AF4">
            <w:pPr>
              <w:pStyle w:val="ListParagraph"/>
              <w:numPr>
                <w:ilvl w:val="0"/>
                <w:numId w:val="9"/>
              </w:numPr>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Air quality: to improve air quality and raise awareness of the </w:t>
            </w:r>
            <w:r w:rsidR="00D9213E" w:rsidRPr="00C91F08">
              <w:rPr>
                <w:rFonts w:ascii="Times New Roman" w:hAnsi="Times New Roman"/>
                <w:sz w:val="18"/>
                <w:szCs w:val="18"/>
              </w:rPr>
              <w:t xml:space="preserve">connection between </w:t>
            </w:r>
            <w:r w:rsidRPr="00C91F08">
              <w:rPr>
                <w:rFonts w:ascii="Times New Roman" w:hAnsi="Times New Roman"/>
                <w:sz w:val="18"/>
                <w:szCs w:val="18"/>
              </w:rPr>
              <w:t xml:space="preserve">health and air quality; countries </w:t>
            </w:r>
            <w:r w:rsidR="00D9213E" w:rsidRPr="00C91F08">
              <w:rPr>
                <w:rFonts w:ascii="Times New Roman" w:hAnsi="Times New Roman"/>
                <w:sz w:val="18"/>
                <w:szCs w:val="18"/>
              </w:rPr>
              <w:t xml:space="preserve">in Eastern Europe, Caucasus and Central Asia </w:t>
            </w:r>
            <w:r w:rsidRPr="00C91F08">
              <w:rPr>
                <w:rFonts w:ascii="Times New Roman" w:hAnsi="Times New Roman"/>
                <w:sz w:val="18"/>
                <w:szCs w:val="18"/>
              </w:rPr>
              <w:t xml:space="preserve">to sign and ratify the </w:t>
            </w:r>
            <w:r w:rsidR="00D9213E" w:rsidRPr="00C91F08">
              <w:rPr>
                <w:rFonts w:ascii="Times New Roman" w:hAnsi="Times New Roman"/>
                <w:sz w:val="18"/>
                <w:szCs w:val="18"/>
              </w:rPr>
              <w:t xml:space="preserve">Convention on Long-range </w:t>
            </w:r>
            <w:proofErr w:type="spellStart"/>
            <w:r w:rsidR="00D9213E" w:rsidRPr="00C91F08">
              <w:rPr>
                <w:rFonts w:ascii="Times New Roman" w:hAnsi="Times New Roman"/>
                <w:sz w:val="18"/>
                <w:szCs w:val="18"/>
              </w:rPr>
              <w:t>Transboundary</w:t>
            </w:r>
            <w:proofErr w:type="spellEnd"/>
            <w:r w:rsidR="00D9213E" w:rsidRPr="00C91F08">
              <w:rPr>
                <w:rFonts w:ascii="Times New Roman" w:hAnsi="Times New Roman"/>
                <w:sz w:val="18"/>
                <w:szCs w:val="18"/>
              </w:rPr>
              <w:t xml:space="preserve"> Air Pollution </w:t>
            </w:r>
            <w:r w:rsidRPr="00C91F08">
              <w:rPr>
                <w:rFonts w:ascii="Times New Roman" w:hAnsi="Times New Roman"/>
                <w:sz w:val="18"/>
                <w:szCs w:val="18"/>
              </w:rPr>
              <w:t>protocols</w:t>
            </w:r>
          </w:p>
          <w:p w14:paraId="3C4A633D" w14:textId="0260B071" w:rsidR="005F36D8" w:rsidRPr="00C91F08" w:rsidRDefault="005F36D8" w:rsidP="00205AF4">
            <w:pPr>
              <w:pStyle w:val="ListParagraph"/>
              <w:numPr>
                <w:ilvl w:val="0"/>
                <w:numId w:val="9"/>
              </w:numPr>
              <w:spacing w:before="40"/>
              <w:ind w:left="341" w:hanging="284"/>
              <w:contextualSpacing w:val="0"/>
              <w:rPr>
                <w:rFonts w:ascii="Times New Roman" w:hAnsi="Times New Roman"/>
                <w:sz w:val="18"/>
                <w:szCs w:val="18"/>
              </w:rPr>
            </w:pPr>
            <w:r w:rsidRPr="00C91F08">
              <w:rPr>
                <w:rFonts w:ascii="Times New Roman" w:hAnsi="Times New Roman"/>
                <w:sz w:val="18"/>
                <w:szCs w:val="18"/>
              </w:rPr>
              <w:t>Resource efficiency: to reduce the environmental impacts of producing, processing and using goods and services</w:t>
            </w:r>
            <w:proofErr w:type="gramStart"/>
            <w:r w:rsidRPr="00C91F08">
              <w:rPr>
                <w:rFonts w:ascii="Times New Roman" w:hAnsi="Times New Roman"/>
                <w:sz w:val="18"/>
                <w:szCs w:val="18"/>
              </w:rPr>
              <w:t>;</w:t>
            </w:r>
            <w:proofErr w:type="gramEnd"/>
            <w:r w:rsidRPr="00C91F08">
              <w:rPr>
                <w:rFonts w:ascii="Times New Roman" w:hAnsi="Times New Roman"/>
                <w:sz w:val="18"/>
                <w:szCs w:val="18"/>
              </w:rPr>
              <w:t xml:space="preserve"> to mainstream resource efficiency aspects into sustainable development planning policies and regulatory frameworks.</w:t>
            </w:r>
          </w:p>
          <w:p w14:paraId="0CCDE0B2" w14:textId="525D86FD" w:rsidR="005F36D8" w:rsidRPr="00C91F08" w:rsidRDefault="005F36D8" w:rsidP="00205AF4">
            <w:pPr>
              <w:pStyle w:val="ListParagraph"/>
              <w:numPr>
                <w:ilvl w:val="0"/>
                <w:numId w:val="9"/>
              </w:numPr>
              <w:spacing w:before="40"/>
              <w:ind w:left="341" w:hanging="284"/>
              <w:contextualSpacing w:val="0"/>
              <w:rPr>
                <w:rFonts w:ascii="Times New Roman" w:hAnsi="Times New Roman"/>
                <w:sz w:val="18"/>
                <w:szCs w:val="18"/>
              </w:rPr>
            </w:pPr>
            <w:r w:rsidRPr="00C91F08">
              <w:rPr>
                <w:rFonts w:ascii="Times New Roman" w:hAnsi="Times New Roman"/>
                <w:sz w:val="18"/>
                <w:szCs w:val="18"/>
              </w:rPr>
              <w:t>Climate change: to improve energy efficiency and the use of renewable energy</w:t>
            </w:r>
            <w:proofErr w:type="gramStart"/>
            <w:r w:rsidRPr="00C91F08">
              <w:rPr>
                <w:rFonts w:ascii="Times New Roman" w:hAnsi="Times New Roman"/>
                <w:sz w:val="18"/>
                <w:szCs w:val="18"/>
              </w:rPr>
              <w:t>;</w:t>
            </w:r>
            <w:proofErr w:type="gramEnd"/>
            <w:r w:rsidRPr="00C91F08">
              <w:rPr>
                <w:rFonts w:ascii="Times New Roman" w:hAnsi="Times New Roman"/>
                <w:sz w:val="18"/>
                <w:szCs w:val="18"/>
              </w:rPr>
              <w:t xml:space="preserve"> to reduce vulnerability and strengthen resilience to climate change impacts through ecosystems</w:t>
            </w:r>
            <w:r w:rsidR="00D9213E" w:rsidRPr="00C91F08">
              <w:rPr>
                <w:rFonts w:ascii="Times New Roman" w:hAnsi="Times New Roman"/>
                <w:sz w:val="18"/>
                <w:szCs w:val="18"/>
              </w:rPr>
              <w:noBreakHyphen/>
            </w:r>
            <w:r w:rsidRPr="00C91F08">
              <w:rPr>
                <w:rFonts w:ascii="Times New Roman" w:hAnsi="Times New Roman"/>
                <w:sz w:val="18"/>
                <w:szCs w:val="18"/>
              </w:rPr>
              <w:t>based risk management</w:t>
            </w:r>
            <w:r w:rsidR="00D9213E" w:rsidRPr="00C91F08">
              <w:rPr>
                <w:rFonts w:ascii="Times New Roman" w:hAnsi="Times New Roman"/>
                <w:sz w:val="18"/>
                <w:szCs w:val="18"/>
              </w:rPr>
              <w:t>.</w:t>
            </w:r>
          </w:p>
          <w:p w14:paraId="5131D5B8" w14:textId="4384BCFB" w:rsidR="005F36D8" w:rsidRPr="00C91F08" w:rsidRDefault="005F36D8" w:rsidP="00205AF4">
            <w:pPr>
              <w:pStyle w:val="ListParagraph"/>
              <w:numPr>
                <w:ilvl w:val="0"/>
                <w:numId w:val="9"/>
              </w:numPr>
              <w:spacing w:before="40"/>
              <w:ind w:left="341" w:hanging="284"/>
              <w:contextualSpacing w:val="0"/>
              <w:rPr>
                <w:rFonts w:ascii="Times New Roman" w:hAnsi="Times New Roman"/>
                <w:sz w:val="18"/>
                <w:szCs w:val="18"/>
              </w:rPr>
            </w:pPr>
            <w:proofErr w:type="gramStart"/>
            <w:r w:rsidRPr="00C91F08">
              <w:rPr>
                <w:rFonts w:ascii="Times New Roman" w:hAnsi="Times New Roman"/>
                <w:sz w:val="18"/>
                <w:szCs w:val="18"/>
              </w:rPr>
              <w:t>Biodiversity and ecosystems management: to assess biodiversity and ecosystem values, and communicate these values in all forms of decision-making; to integrate biodiversity considerations into key economic and productive sectors, especially agriculture</w:t>
            </w:r>
            <w:r w:rsidR="00D9213E" w:rsidRPr="00C91F08">
              <w:rPr>
                <w:rFonts w:ascii="Times New Roman" w:hAnsi="Times New Roman"/>
                <w:sz w:val="18"/>
                <w:szCs w:val="18"/>
              </w:rPr>
              <w:t>.</w:t>
            </w:r>
            <w:proofErr w:type="gramEnd"/>
          </w:p>
          <w:p w14:paraId="7FE0D180" w14:textId="74E3D062" w:rsidR="005F36D8" w:rsidRPr="00C91F08" w:rsidRDefault="005F36D8" w:rsidP="00205AF4">
            <w:pPr>
              <w:pStyle w:val="ListParagraph"/>
              <w:numPr>
                <w:ilvl w:val="0"/>
                <w:numId w:val="9"/>
              </w:numPr>
              <w:spacing w:before="40"/>
              <w:ind w:left="341" w:hanging="284"/>
              <w:contextualSpacing w:val="0"/>
              <w:rPr>
                <w:rFonts w:ascii="Times New Roman" w:hAnsi="Times New Roman"/>
                <w:sz w:val="18"/>
                <w:szCs w:val="18"/>
              </w:rPr>
            </w:pPr>
            <w:proofErr w:type="gramStart"/>
            <w:r w:rsidRPr="00C91F08">
              <w:rPr>
                <w:rFonts w:ascii="Times New Roman" w:hAnsi="Times New Roman"/>
                <w:sz w:val="18"/>
                <w:szCs w:val="18"/>
              </w:rPr>
              <w:t>Cross-cutting</w:t>
            </w:r>
            <w:proofErr w:type="gramEnd"/>
            <w:r w:rsidRPr="00C91F08">
              <w:rPr>
                <w:rFonts w:ascii="Times New Roman" w:hAnsi="Times New Roman"/>
                <w:sz w:val="18"/>
                <w:szCs w:val="18"/>
              </w:rPr>
              <w:t xml:space="preserve"> priorities: environmental governance; conflict prevention and disaster risk reduction; science-policy interface; </w:t>
            </w:r>
            <w:proofErr w:type="spellStart"/>
            <w:r w:rsidRPr="00C91F08">
              <w:rPr>
                <w:rFonts w:ascii="Times New Roman" w:hAnsi="Times New Roman"/>
                <w:sz w:val="18"/>
                <w:szCs w:val="18"/>
              </w:rPr>
              <w:t>transboundary</w:t>
            </w:r>
            <w:proofErr w:type="spellEnd"/>
            <w:r w:rsidRPr="00C91F08">
              <w:rPr>
                <w:rFonts w:ascii="Times New Roman" w:hAnsi="Times New Roman"/>
                <w:sz w:val="18"/>
                <w:szCs w:val="18"/>
              </w:rPr>
              <w:t xml:space="preserve"> cooperation; </w:t>
            </w:r>
            <w:r w:rsidR="00D9213E" w:rsidRPr="00C91F08">
              <w:rPr>
                <w:rFonts w:ascii="Times New Roman" w:hAnsi="Times New Roman"/>
                <w:sz w:val="18"/>
                <w:szCs w:val="18"/>
              </w:rPr>
              <w:t xml:space="preserve">and </w:t>
            </w:r>
            <w:r w:rsidRPr="00C91F08">
              <w:rPr>
                <w:rFonts w:ascii="Times New Roman" w:hAnsi="Times New Roman"/>
                <w:sz w:val="18"/>
                <w:szCs w:val="18"/>
              </w:rPr>
              <w:t>communications</w:t>
            </w:r>
            <w:r w:rsidR="00D9213E" w:rsidRPr="00C91F08">
              <w:rPr>
                <w:rFonts w:ascii="Times New Roman" w:hAnsi="Times New Roman"/>
                <w:sz w:val="18"/>
                <w:szCs w:val="18"/>
              </w:rPr>
              <w:t>.</w:t>
            </w:r>
          </w:p>
        </w:tc>
        <w:tc>
          <w:tcPr>
            <w:tcW w:w="4820" w:type="dxa"/>
            <w:gridSpan w:val="2"/>
          </w:tcPr>
          <w:p w14:paraId="6ED21DA6"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Breaching planetary limits</w:t>
            </w:r>
          </w:p>
          <w:p w14:paraId="0DC856C7"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Climate change</w:t>
            </w:r>
          </w:p>
          <w:p w14:paraId="59B5D24E"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Urbanization</w:t>
            </w:r>
          </w:p>
          <w:p w14:paraId="2F51D526"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Increased life expectancy</w:t>
            </w:r>
          </w:p>
          <w:p w14:paraId="716AF256"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Food systems</w:t>
            </w:r>
          </w:p>
          <w:p w14:paraId="2EDFBDC9"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Energy and transportation systems</w:t>
            </w:r>
          </w:p>
          <w:p w14:paraId="58809B44" w14:textId="69106AA2"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Nano</w:t>
            </w:r>
            <w:r w:rsidR="00832D84" w:rsidRPr="00C91F08">
              <w:rPr>
                <w:rFonts w:ascii="Times New Roman" w:hAnsi="Times New Roman"/>
                <w:sz w:val="18"/>
                <w:szCs w:val="18"/>
              </w:rPr>
              <w:t>technology</w:t>
            </w:r>
            <w:r w:rsidRPr="00C91F08">
              <w:rPr>
                <w:rFonts w:ascii="Times New Roman" w:hAnsi="Times New Roman"/>
                <w:sz w:val="18"/>
                <w:szCs w:val="18"/>
              </w:rPr>
              <w:t xml:space="preserve"> and biotechnology</w:t>
            </w:r>
          </w:p>
          <w:p w14:paraId="58D151F9"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Air quality</w:t>
            </w:r>
          </w:p>
          <w:p w14:paraId="7142A83A"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Freshwater quality and quantity</w:t>
            </w:r>
          </w:p>
          <w:p w14:paraId="253CB30E"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Marine resources (access and designations)</w:t>
            </w:r>
          </w:p>
          <w:p w14:paraId="24ADEED6"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Biodiversity (changing distribution)</w:t>
            </w:r>
          </w:p>
          <w:p w14:paraId="3FB05DE9"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Land (coastal squeeze, erosion, soil quality)</w:t>
            </w:r>
          </w:p>
          <w:p w14:paraId="6C0F8923"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Biota (loss of species and invasive species)</w:t>
            </w:r>
          </w:p>
          <w:p w14:paraId="2B0CE739"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Forest dynamics – land/water/biota nexus</w:t>
            </w:r>
          </w:p>
          <w:p w14:paraId="290F3194"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Nanomaterial and nanoparticles</w:t>
            </w:r>
          </w:p>
          <w:p w14:paraId="46EDB343"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Electronic waste</w:t>
            </w:r>
          </w:p>
          <w:p w14:paraId="2802E988"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Endocrine disruptors and emerging chemicals</w:t>
            </w:r>
          </w:p>
        </w:tc>
        <w:tc>
          <w:tcPr>
            <w:tcW w:w="4898" w:type="dxa"/>
          </w:tcPr>
          <w:p w14:paraId="12C5D83B"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Green economy/circular economy</w:t>
            </w:r>
          </w:p>
          <w:p w14:paraId="4B051065"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Technology transfer</w:t>
            </w:r>
          </w:p>
          <w:p w14:paraId="1C52DF0A"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Air quality</w:t>
            </w:r>
          </w:p>
          <w:p w14:paraId="32434F23"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Climate change</w:t>
            </w:r>
          </w:p>
          <w:p w14:paraId="5B3FB6A6"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Technological developments</w:t>
            </w:r>
          </w:p>
          <w:p w14:paraId="364EDC57"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Population growth</w:t>
            </w:r>
          </w:p>
          <w:p w14:paraId="0A67CDE0"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Increasing competition for resources</w:t>
            </w:r>
          </w:p>
          <w:p w14:paraId="4B51BCCD"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Geopolitical challenges</w:t>
            </w:r>
          </w:p>
          <w:p w14:paraId="19C4E7AE"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Changing regional energy markets and priorities</w:t>
            </w:r>
          </w:p>
          <w:p w14:paraId="31F8C492"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Changing land use and land ownership</w:t>
            </w:r>
          </w:p>
          <w:p w14:paraId="2F99DE05"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Reduction in species, loss of genetic resources</w:t>
            </w:r>
          </w:p>
          <w:p w14:paraId="3CE73C82"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Decline in soil fertility</w:t>
            </w:r>
          </w:p>
          <w:p w14:paraId="0E092723" w14:textId="77777777" w:rsidR="005F36D8" w:rsidRPr="00205AF4" w:rsidRDefault="005F36D8" w:rsidP="00205AF4">
            <w:pPr>
              <w:pStyle w:val="ListParagraph"/>
              <w:keepNext/>
              <w:keepLines/>
              <w:numPr>
                <w:ilvl w:val="0"/>
                <w:numId w:val="12"/>
              </w:numPr>
              <w:suppressLineNumbers/>
              <w:tabs>
                <w:tab w:val="left" w:pos="318"/>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Risk of epidemics, diseases and dangerous mutations</w:t>
            </w:r>
          </w:p>
        </w:tc>
      </w:tr>
      <w:tr w:rsidR="005F36D8" w:rsidRPr="00590F96" w14:paraId="5658895B" w14:textId="77777777" w:rsidTr="00205AF4">
        <w:trPr>
          <w:trHeight w:val="418"/>
          <w:jc w:val="center"/>
        </w:trPr>
        <w:tc>
          <w:tcPr>
            <w:tcW w:w="14646" w:type="dxa"/>
            <w:gridSpan w:val="4"/>
            <w:shd w:val="clear" w:color="auto" w:fill="C2D69B"/>
            <w:vAlign w:val="center"/>
          </w:tcPr>
          <w:p w14:paraId="7D5F915D" w14:textId="58E2CF02" w:rsidR="005F36D8" w:rsidRPr="00C91F08" w:rsidRDefault="005F36D8">
            <w:pPr>
              <w:keepNext/>
              <w:keepLines/>
              <w:spacing w:before="40"/>
              <w:jc w:val="center"/>
              <w:rPr>
                <w:rFonts w:ascii="Times New Roman" w:hAnsi="Times New Roman"/>
                <w:b/>
                <w:sz w:val="18"/>
                <w:szCs w:val="18"/>
              </w:rPr>
            </w:pPr>
            <w:r w:rsidRPr="00C91F08">
              <w:rPr>
                <w:rFonts w:ascii="Times New Roman" w:hAnsi="Times New Roman"/>
                <w:b/>
                <w:sz w:val="18"/>
                <w:szCs w:val="18"/>
              </w:rPr>
              <w:lastRenderedPageBreak/>
              <w:t>LATIN AMERICA AND THE CARIBBEAN</w:t>
            </w:r>
          </w:p>
        </w:tc>
      </w:tr>
      <w:tr w:rsidR="005F36D8" w:rsidRPr="00590F96" w14:paraId="56A629C6" w14:textId="77777777" w:rsidTr="00205AF4">
        <w:trPr>
          <w:trHeight w:val="693"/>
          <w:jc w:val="center"/>
        </w:trPr>
        <w:tc>
          <w:tcPr>
            <w:tcW w:w="4928" w:type="dxa"/>
            <w:shd w:val="clear" w:color="auto" w:fill="EAF1DD"/>
            <w:vAlign w:val="center"/>
          </w:tcPr>
          <w:p w14:paraId="1D9A498B" w14:textId="77777777" w:rsidR="005F36D8" w:rsidRPr="00C91F08" w:rsidRDefault="005F36D8" w:rsidP="00205AF4">
            <w:pPr>
              <w:spacing w:before="40"/>
              <w:jc w:val="center"/>
              <w:rPr>
                <w:rFonts w:ascii="Times New Roman" w:hAnsi="Times New Roman"/>
                <w:b/>
                <w:sz w:val="18"/>
                <w:szCs w:val="18"/>
              </w:rPr>
            </w:pPr>
            <w:r w:rsidRPr="00C91F08">
              <w:rPr>
                <w:rFonts w:ascii="Times New Roman" w:hAnsi="Times New Roman"/>
                <w:b/>
                <w:sz w:val="18"/>
                <w:szCs w:val="18"/>
              </w:rPr>
              <w:t>REGIONAL ENVIRONMENTAL PRIORITIES</w:t>
            </w:r>
            <w:r w:rsidRPr="00C91F08">
              <w:rPr>
                <w:rStyle w:val="FootnoteReference"/>
                <w:b/>
                <w:sz w:val="18"/>
              </w:rPr>
              <w:footnoteReference w:id="58"/>
            </w:r>
          </w:p>
        </w:tc>
        <w:tc>
          <w:tcPr>
            <w:tcW w:w="4820" w:type="dxa"/>
            <w:gridSpan w:val="2"/>
            <w:shd w:val="clear" w:color="auto" w:fill="EAF1DD"/>
            <w:vAlign w:val="center"/>
          </w:tcPr>
          <w:p w14:paraId="43041909" w14:textId="64C2B135" w:rsidR="005F36D8" w:rsidRPr="00C91F08" w:rsidRDefault="005F36D8" w:rsidP="00205AF4">
            <w:pPr>
              <w:spacing w:before="40"/>
              <w:jc w:val="center"/>
              <w:rPr>
                <w:rFonts w:ascii="Times New Roman" w:hAnsi="Times New Roman"/>
                <w:b/>
                <w:sz w:val="18"/>
                <w:szCs w:val="18"/>
              </w:rPr>
            </w:pPr>
            <w:r w:rsidRPr="00C91F08">
              <w:rPr>
                <w:rFonts w:ascii="Times New Roman" w:hAnsi="Times New Roman"/>
                <w:b/>
                <w:sz w:val="18"/>
                <w:szCs w:val="18"/>
              </w:rPr>
              <w:t>OUTCOMES FROM THE REGIONAL ENVIRONMENTAL INFORMATION NETWORK</w:t>
            </w:r>
          </w:p>
        </w:tc>
        <w:tc>
          <w:tcPr>
            <w:tcW w:w="4898" w:type="dxa"/>
            <w:shd w:val="clear" w:color="auto" w:fill="EAF1DD"/>
            <w:vAlign w:val="center"/>
          </w:tcPr>
          <w:p w14:paraId="0F414950" w14:textId="77777777" w:rsidR="005F36D8" w:rsidRPr="00C91F08" w:rsidRDefault="005F36D8" w:rsidP="00205AF4">
            <w:pPr>
              <w:spacing w:before="40"/>
              <w:jc w:val="center"/>
              <w:rPr>
                <w:rFonts w:ascii="Times New Roman" w:hAnsi="Times New Roman"/>
                <w:b/>
                <w:sz w:val="18"/>
                <w:szCs w:val="18"/>
              </w:rPr>
            </w:pPr>
            <w:r w:rsidRPr="00C91F08">
              <w:rPr>
                <w:rFonts w:ascii="Times New Roman" w:hAnsi="Times New Roman"/>
                <w:b/>
                <w:sz w:val="18"/>
                <w:szCs w:val="18"/>
              </w:rPr>
              <w:t>EMERGING ISSUES</w:t>
            </w:r>
          </w:p>
        </w:tc>
      </w:tr>
      <w:tr w:rsidR="005F36D8" w:rsidRPr="00590F96" w14:paraId="2065ABFF" w14:textId="77777777" w:rsidTr="00205AF4">
        <w:trPr>
          <w:trHeight w:val="6231"/>
          <w:jc w:val="center"/>
        </w:trPr>
        <w:tc>
          <w:tcPr>
            <w:tcW w:w="4928" w:type="dxa"/>
          </w:tcPr>
          <w:p w14:paraId="3F9D751C" w14:textId="0642B696"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 xml:space="preserve">Mitigation </w:t>
            </w:r>
            <w:r w:rsidR="00585602" w:rsidRPr="00C91F08">
              <w:rPr>
                <w:rFonts w:ascii="Times New Roman" w:hAnsi="Times New Roman"/>
                <w:sz w:val="18"/>
                <w:szCs w:val="18"/>
              </w:rPr>
              <w:t xml:space="preserve">of </w:t>
            </w:r>
            <w:r w:rsidRPr="00C91F08">
              <w:rPr>
                <w:rFonts w:ascii="Times New Roman" w:hAnsi="Times New Roman"/>
                <w:sz w:val="18"/>
                <w:szCs w:val="18"/>
              </w:rPr>
              <w:t>and adaptation to climate change impacts, socio</w:t>
            </w:r>
            <w:r w:rsidR="00FA0084" w:rsidRPr="00C91F08">
              <w:rPr>
                <w:rFonts w:ascii="Times New Roman" w:hAnsi="Times New Roman"/>
                <w:sz w:val="18"/>
                <w:szCs w:val="18"/>
              </w:rPr>
              <w:noBreakHyphen/>
            </w:r>
            <w:r w:rsidRPr="00C91F08">
              <w:rPr>
                <w:rFonts w:ascii="Times New Roman" w:hAnsi="Times New Roman"/>
                <w:sz w:val="18"/>
                <w:szCs w:val="18"/>
              </w:rPr>
              <w:t>ecosystem resilience</w:t>
            </w:r>
          </w:p>
          <w:p w14:paraId="16A28765" w14:textId="48633BEF"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Green and blue economy, including sustainable consumption and production</w:t>
            </w:r>
          </w:p>
          <w:p w14:paraId="7430E775" w14:textId="21FF1672"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Sustainable and inclusive cities, air quality and waste management</w:t>
            </w:r>
          </w:p>
          <w:p w14:paraId="132C756F" w14:textId="520CC5FD"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Sustainable management of biodiversity and ecosystem services, including forests</w:t>
            </w:r>
          </w:p>
          <w:p w14:paraId="2BA1D59A" w14:textId="4F146C0D"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Conservation of marine and coastal ecosystems</w:t>
            </w:r>
          </w:p>
          <w:p w14:paraId="7A8C4A36" w14:textId="5D821333"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Options to achieve greater policy coherence and enforcement</w:t>
            </w:r>
          </w:p>
          <w:p w14:paraId="7307EE94" w14:textId="636C6334"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 xml:space="preserve">Environmental governance, particularly the strengthening of laws and institutions to solve current socio-environmental conflicts </w:t>
            </w:r>
            <w:r w:rsidR="00585602" w:rsidRPr="00C91F08">
              <w:rPr>
                <w:rFonts w:ascii="Times New Roman" w:hAnsi="Times New Roman"/>
                <w:sz w:val="18"/>
                <w:szCs w:val="18"/>
              </w:rPr>
              <w:t xml:space="preserve">and avoid potential ones, </w:t>
            </w:r>
            <w:r w:rsidRPr="00C91F08">
              <w:rPr>
                <w:rFonts w:ascii="Times New Roman" w:hAnsi="Times New Roman"/>
                <w:sz w:val="18"/>
                <w:szCs w:val="18"/>
              </w:rPr>
              <w:t>and to facilitate access to information, public participation and environmental justice</w:t>
            </w:r>
          </w:p>
          <w:p w14:paraId="12589270" w14:textId="5026B2A8"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Science-policy interface</w:t>
            </w:r>
          </w:p>
          <w:p w14:paraId="6AF6911A" w14:textId="77A0BF07"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Health and food security issues related to environmental change</w:t>
            </w:r>
          </w:p>
          <w:p w14:paraId="1029780D" w14:textId="6CCD743D"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Investment in research and data collection and capacity gaps (to monitor and predict ecological thresholds and tipping points)</w:t>
            </w:r>
          </w:p>
          <w:p w14:paraId="21EF49E4" w14:textId="20F13C60" w:rsidR="005F36D8" w:rsidRPr="00C91F08" w:rsidRDefault="005F36D8" w:rsidP="00205AF4">
            <w:pPr>
              <w:numPr>
                <w:ilvl w:val="0"/>
                <w:numId w:val="10"/>
              </w:numPr>
              <w:spacing w:before="40"/>
              <w:ind w:left="341" w:hanging="284"/>
              <w:rPr>
                <w:rFonts w:ascii="Times New Roman" w:hAnsi="Times New Roman"/>
                <w:sz w:val="18"/>
                <w:szCs w:val="18"/>
              </w:rPr>
            </w:pPr>
            <w:r w:rsidRPr="00C91F08">
              <w:rPr>
                <w:rFonts w:ascii="Times New Roman" w:hAnsi="Times New Roman"/>
                <w:sz w:val="18"/>
                <w:szCs w:val="18"/>
              </w:rPr>
              <w:t>Implementation of multi-scale early warning systems</w:t>
            </w:r>
          </w:p>
        </w:tc>
        <w:tc>
          <w:tcPr>
            <w:tcW w:w="4820" w:type="dxa"/>
            <w:gridSpan w:val="2"/>
          </w:tcPr>
          <w:p w14:paraId="73F26806" w14:textId="1B59AEA5"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Mitigation and adaptation to climate change impacts, socio</w:t>
            </w:r>
            <w:r w:rsidR="00FA0084" w:rsidRPr="00C91F08">
              <w:rPr>
                <w:rFonts w:ascii="Times New Roman" w:hAnsi="Times New Roman"/>
                <w:sz w:val="18"/>
                <w:szCs w:val="18"/>
              </w:rPr>
              <w:noBreakHyphen/>
            </w:r>
            <w:r w:rsidRPr="00C91F08">
              <w:rPr>
                <w:rFonts w:ascii="Times New Roman" w:hAnsi="Times New Roman"/>
                <w:sz w:val="18"/>
                <w:szCs w:val="18"/>
              </w:rPr>
              <w:t>ecosystem resilience</w:t>
            </w:r>
          </w:p>
          <w:p w14:paraId="358D90DC"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Green and blue economy</w:t>
            </w:r>
          </w:p>
          <w:p w14:paraId="12FB2A4E"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Sustainable consumption and production</w:t>
            </w:r>
          </w:p>
          <w:p w14:paraId="4892B8C5"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Urbanization</w:t>
            </w:r>
          </w:p>
          <w:p w14:paraId="3FC72D84"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Pollution and waste management</w:t>
            </w:r>
          </w:p>
          <w:p w14:paraId="5729F386"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Loss and degradation of biodiversity and ecosystem services</w:t>
            </w:r>
          </w:p>
          <w:p w14:paraId="7F703BF6" w14:textId="0F4AC073"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Degradation of marine and coastal ecosystems, </w:t>
            </w:r>
            <w:r w:rsidR="00FA0084" w:rsidRPr="00C91F08">
              <w:rPr>
                <w:rFonts w:ascii="Times New Roman" w:hAnsi="Times New Roman"/>
                <w:sz w:val="18"/>
                <w:szCs w:val="18"/>
              </w:rPr>
              <w:t>i</w:t>
            </w:r>
            <w:r w:rsidRPr="00C91F08">
              <w:rPr>
                <w:rFonts w:ascii="Times New Roman" w:hAnsi="Times New Roman"/>
                <w:sz w:val="18"/>
                <w:szCs w:val="18"/>
              </w:rPr>
              <w:t xml:space="preserve">ntegrated </w:t>
            </w:r>
            <w:r w:rsidR="00FA0084" w:rsidRPr="00C91F08">
              <w:rPr>
                <w:rFonts w:ascii="Times New Roman" w:hAnsi="Times New Roman"/>
                <w:sz w:val="18"/>
                <w:szCs w:val="18"/>
              </w:rPr>
              <w:t>c</w:t>
            </w:r>
            <w:r w:rsidRPr="00C91F08">
              <w:rPr>
                <w:rFonts w:ascii="Times New Roman" w:hAnsi="Times New Roman"/>
                <w:sz w:val="18"/>
                <w:szCs w:val="18"/>
              </w:rPr>
              <w:t xml:space="preserve">oastal </w:t>
            </w:r>
            <w:r w:rsidR="00FA0084" w:rsidRPr="00C91F08">
              <w:rPr>
                <w:rFonts w:ascii="Times New Roman" w:hAnsi="Times New Roman"/>
                <w:sz w:val="18"/>
                <w:szCs w:val="18"/>
              </w:rPr>
              <w:t>z</w:t>
            </w:r>
            <w:r w:rsidRPr="00C91F08">
              <w:rPr>
                <w:rFonts w:ascii="Times New Roman" w:hAnsi="Times New Roman"/>
                <w:sz w:val="18"/>
                <w:szCs w:val="18"/>
              </w:rPr>
              <w:t xml:space="preserve">one </w:t>
            </w:r>
            <w:r w:rsidR="00FA0084" w:rsidRPr="00C91F08">
              <w:rPr>
                <w:rFonts w:ascii="Times New Roman" w:hAnsi="Times New Roman"/>
                <w:sz w:val="18"/>
                <w:szCs w:val="18"/>
              </w:rPr>
              <w:t>m</w:t>
            </w:r>
            <w:r w:rsidRPr="00C91F08">
              <w:rPr>
                <w:rFonts w:ascii="Times New Roman" w:hAnsi="Times New Roman"/>
                <w:sz w:val="18"/>
                <w:szCs w:val="18"/>
              </w:rPr>
              <w:t>anagement and effects on economic activities such as tourism</w:t>
            </w:r>
          </w:p>
          <w:p w14:paraId="0FB935DF"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Opportunities for </w:t>
            </w:r>
            <w:proofErr w:type="spellStart"/>
            <w:r w:rsidRPr="00C91F08">
              <w:rPr>
                <w:rFonts w:ascii="Times New Roman" w:hAnsi="Times New Roman"/>
                <w:sz w:val="18"/>
                <w:szCs w:val="18"/>
              </w:rPr>
              <w:t>transboundary</w:t>
            </w:r>
            <w:proofErr w:type="spellEnd"/>
            <w:r w:rsidRPr="00C91F08">
              <w:rPr>
                <w:rFonts w:ascii="Times New Roman" w:hAnsi="Times New Roman"/>
                <w:sz w:val="18"/>
                <w:szCs w:val="18"/>
              </w:rPr>
              <w:t xml:space="preserve"> cooperation</w:t>
            </w:r>
          </w:p>
          <w:p w14:paraId="4F5455E5"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Options to achieve greater policy coherence and enforcement</w:t>
            </w:r>
          </w:p>
          <w:p w14:paraId="717020A2"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Environmental governance issues and opportunities, particularly in relation to socio-environmental conflicts</w:t>
            </w:r>
          </w:p>
          <w:p w14:paraId="75A0DD03"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Science-policy interface</w:t>
            </w:r>
          </w:p>
          <w:p w14:paraId="374BA72A"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Health and food security issues related to environmental change</w:t>
            </w:r>
          </w:p>
          <w:p w14:paraId="6C58BF76"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Public expenditure in resilient infrastructure</w:t>
            </w:r>
          </w:p>
          <w:p w14:paraId="23B5FD77"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Investment in research and data collection and capacity gaps (to monitor and predict ecological thresholds and tipping points)</w:t>
            </w:r>
          </w:p>
          <w:p w14:paraId="409C7507" w14:textId="7DEDD384" w:rsidR="00404D55"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rPr>
            </w:pPr>
            <w:r w:rsidRPr="00C91F08">
              <w:rPr>
                <w:rFonts w:ascii="Times New Roman" w:hAnsi="Times New Roman"/>
                <w:sz w:val="18"/>
                <w:szCs w:val="18"/>
              </w:rPr>
              <w:t>Implementation of multi-scale early warning systems</w:t>
            </w:r>
          </w:p>
        </w:tc>
        <w:tc>
          <w:tcPr>
            <w:tcW w:w="4898" w:type="dxa"/>
          </w:tcPr>
          <w:p w14:paraId="4D427757"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Opportunities from a greater participation of the private sector in the protection of the environment</w:t>
            </w:r>
          </w:p>
          <w:p w14:paraId="09E930BB"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Access to environmental information for civil society</w:t>
            </w:r>
          </w:p>
          <w:p w14:paraId="51FF2D88"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Emerging impacts from cumulative and synergistic effects of environmental change, including challenges to predict future scenarios</w:t>
            </w:r>
          </w:p>
          <w:p w14:paraId="45828BB4" w14:textId="41C5A73C"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New approaches to </w:t>
            </w:r>
            <w:proofErr w:type="spellStart"/>
            <w:r w:rsidRPr="00C91F08">
              <w:rPr>
                <w:rFonts w:ascii="Times New Roman" w:hAnsi="Times New Roman"/>
                <w:sz w:val="18"/>
                <w:szCs w:val="18"/>
              </w:rPr>
              <w:t>socioecological</w:t>
            </w:r>
            <w:proofErr w:type="spellEnd"/>
            <w:r w:rsidRPr="00C91F08">
              <w:rPr>
                <w:rFonts w:ascii="Times New Roman" w:hAnsi="Times New Roman"/>
                <w:sz w:val="18"/>
                <w:szCs w:val="18"/>
              </w:rPr>
              <w:t xml:space="preserve"> systems and ecological economics</w:t>
            </w:r>
          </w:p>
          <w:p w14:paraId="3C36554D"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proofErr w:type="spellStart"/>
            <w:r w:rsidRPr="00C91F08">
              <w:rPr>
                <w:rFonts w:ascii="Times New Roman" w:hAnsi="Times New Roman"/>
                <w:sz w:val="18"/>
                <w:szCs w:val="18"/>
              </w:rPr>
              <w:t>Fracking</w:t>
            </w:r>
            <w:proofErr w:type="spellEnd"/>
            <w:r w:rsidRPr="00C91F08">
              <w:rPr>
                <w:rFonts w:ascii="Times New Roman" w:hAnsi="Times New Roman"/>
                <w:sz w:val="18"/>
                <w:szCs w:val="18"/>
              </w:rPr>
              <w:t xml:space="preserve"> and other new oil industry technologies</w:t>
            </w:r>
          </w:p>
          <w:p w14:paraId="0B734DCE"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Disasters</w:t>
            </w:r>
          </w:p>
          <w:p w14:paraId="617CA1B7"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Downgrading of conservation policies</w:t>
            </w:r>
          </w:p>
          <w:p w14:paraId="0554C712" w14:textId="77777777" w:rsidR="005F36D8" w:rsidRPr="00205AF4" w:rsidRDefault="005F36D8" w:rsidP="00205AF4">
            <w:pPr>
              <w:pStyle w:val="ListParagraph"/>
              <w:numPr>
                <w:ilvl w:val="0"/>
                <w:numId w:val="12"/>
              </w:numPr>
              <w:suppressLineNumbers/>
              <w:tabs>
                <w:tab w:val="left" w:pos="318"/>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Emerging (zoonotic) diseases</w:t>
            </w:r>
          </w:p>
        </w:tc>
      </w:tr>
      <w:tr w:rsidR="005F36D8" w:rsidRPr="00590F96" w14:paraId="22EAC658" w14:textId="77777777" w:rsidTr="00205AF4">
        <w:trPr>
          <w:trHeight w:val="404"/>
          <w:jc w:val="center"/>
        </w:trPr>
        <w:tc>
          <w:tcPr>
            <w:tcW w:w="14646" w:type="dxa"/>
            <w:gridSpan w:val="4"/>
            <w:shd w:val="clear" w:color="auto" w:fill="C2D69B"/>
          </w:tcPr>
          <w:p w14:paraId="778420C9" w14:textId="77777777" w:rsidR="005F36D8" w:rsidRPr="00C91F08" w:rsidRDefault="005F36D8" w:rsidP="00205AF4">
            <w:pPr>
              <w:keepNext/>
              <w:keepLines/>
              <w:spacing w:before="40"/>
              <w:jc w:val="center"/>
              <w:rPr>
                <w:rFonts w:ascii="Times New Roman" w:hAnsi="Times New Roman"/>
                <w:b/>
                <w:sz w:val="18"/>
                <w:szCs w:val="18"/>
              </w:rPr>
            </w:pPr>
            <w:r w:rsidRPr="00C91F08">
              <w:rPr>
                <w:rFonts w:ascii="Times New Roman" w:hAnsi="Times New Roman"/>
                <w:b/>
                <w:sz w:val="18"/>
                <w:szCs w:val="18"/>
              </w:rPr>
              <w:lastRenderedPageBreak/>
              <w:t xml:space="preserve">WEST ASIA </w:t>
            </w:r>
          </w:p>
        </w:tc>
      </w:tr>
      <w:tr w:rsidR="005F36D8" w:rsidRPr="006110CB" w14:paraId="6CD2E7B1" w14:textId="77777777" w:rsidTr="00205AF4">
        <w:trPr>
          <w:trHeight w:val="701"/>
          <w:jc w:val="center"/>
        </w:trPr>
        <w:tc>
          <w:tcPr>
            <w:tcW w:w="4928" w:type="dxa"/>
            <w:shd w:val="clear" w:color="auto" w:fill="EAF1DD"/>
            <w:vAlign w:val="center"/>
          </w:tcPr>
          <w:p w14:paraId="23C7D33F" w14:textId="77777777" w:rsidR="005F36D8" w:rsidRPr="00E50299" w:rsidRDefault="005F36D8">
            <w:pPr>
              <w:keepNext/>
              <w:keepLines/>
              <w:spacing w:before="40"/>
              <w:jc w:val="center"/>
              <w:rPr>
                <w:rFonts w:ascii="Times New Roman" w:hAnsi="Times New Roman"/>
                <w:b/>
                <w:sz w:val="18"/>
                <w:szCs w:val="18"/>
              </w:rPr>
            </w:pPr>
            <w:r w:rsidRPr="00572145">
              <w:rPr>
                <w:rFonts w:ascii="Times New Roman" w:hAnsi="Times New Roman"/>
                <w:b/>
                <w:sz w:val="18"/>
                <w:szCs w:val="18"/>
              </w:rPr>
              <w:t>REGIONAL ENVIRONMENTAL PRIORITIES</w:t>
            </w:r>
            <w:r w:rsidRPr="00E50299">
              <w:rPr>
                <w:rStyle w:val="FootnoteReference"/>
                <w:b/>
                <w:sz w:val="18"/>
              </w:rPr>
              <w:footnoteReference w:id="59"/>
            </w:r>
          </w:p>
        </w:tc>
        <w:tc>
          <w:tcPr>
            <w:tcW w:w="4820" w:type="dxa"/>
            <w:gridSpan w:val="2"/>
            <w:shd w:val="clear" w:color="auto" w:fill="EAF1DD"/>
            <w:vAlign w:val="center"/>
          </w:tcPr>
          <w:p w14:paraId="43FFD0FB" w14:textId="12AB822E" w:rsidR="005F36D8" w:rsidRPr="00C91F08" w:rsidRDefault="005F36D8" w:rsidP="00205AF4">
            <w:pPr>
              <w:keepNext/>
              <w:keepLines/>
              <w:tabs>
                <w:tab w:val="left" w:pos="1247"/>
                <w:tab w:val="left" w:pos="1814"/>
                <w:tab w:val="left" w:pos="2381"/>
                <w:tab w:val="left" w:pos="2948"/>
                <w:tab w:val="left" w:pos="3515"/>
                <w:tab w:val="left" w:pos="4082"/>
              </w:tabs>
              <w:suppressAutoHyphens/>
              <w:spacing w:before="40"/>
              <w:jc w:val="center"/>
              <w:rPr>
                <w:rFonts w:ascii="Times New Roman" w:hAnsi="Times New Roman"/>
                <w:b/>
                <w:sz w:val="18"/>
                <w:szCs w:val="18"/>
              </w:rPr>
            </w:pPr>
            <w:r w:rsidRPr="00C91F08">
              <w:rPr>
                <w:rFonts w:ascii="Times New Roman" w:hAnsi="Times New Roman"/>
                <w:b/>
                <w:sz w:val="18"/>
                <w:szCs w:val="18"/>
              </w:rPr>
              <w:t>OUTCOMES FROM THE REGIONAL ENVIRONMENTAL INFORMATION NETWORK</w:t>
            </w:r>
          </w:p>
        </w:tc>
        <w:tc>
          <w:tcPr>
            <w:tcW w:w="4898" w:type="dxa"/>
            <w:shd w:val="clear" w:color="auto" w:fill="EAF1DD"/>
            <w:vAlign w:val="center"/>
          </w:tcPr>
          <w:p w14:paraId="480116C2" w14:textId="77777777" w:rsidR="005F36D8" w:rsidRPr="00C91F08" w:rsidRDefault="005F36D8" w:rsidP="00205AF4">
            <w:pPr>
              <w:keepNext/>
              <w:keepLines/>
              <w:spacing w:before="40"/>
              <w:jc w:val="center"/>
              <w:rPr>
                <w:rFonts w:ascii="Times New Roman" w:hAnsi="Times New Roman"/>
                <w:b/>
                <w:sz w:val="18"/>
                <w:szCs w:val="18"/>
              </w:rPr>
            </w:pPr>
            <w:r w:rsidRPr="00C91F08">
              <w:rPr>
                <w:rFonts w:ascii="Times New Roman" w:hAnsi="Times New Roman"/>
                <w:b/>
                <w:sz w:val="18"/>
                <w:szCs w:val="18"/>
              </w:rPr>
              <w:t>EMERGING ISSUES</w:t>
            </w:r>
          </w:p>
        </w:tc>
      </w:tr>
      <w:tr w:rsidR="005F36D8" w:rsidRPr="006110CB" w14:paraId="5CAAFC12" w14:textId="77777777" w:rsidTr="00205AF4">
        <w:trPr>
          <w:trHeight w:val="5516"/>
          <w:jc w:val="center"/>
        </w:trPr>
        <w:tc>
          <w:tcPr>
            <w:tcW w:w="4928" w:type="dxa"/>
          </w:tcPr>
          <w:p w14:paraId="720F5B9F" w14:textId="27D87C7F" w:rsidR="005F36D8" w:rsidRPr="00205AF4" w:rsidRDefault="005F36D8" w:rsidP="00205AF4">
            <w:pPr>
              <w:numPr>
                <w:ilvl w:val="0"/>
                <w:numId w:val="11"/>
              </w:numPr>
              <w:spacing w:before="40"/>
              <w:ind w:left="272" w:hanging="272"/>
              <w:rPr>
                <w:rFonts w:ascii="Times New Roman" w:hAnsi="Times New Roman"/>
                <w:color w:val="000000" w:themeColor="text1"/>
                <w:sz w:val="18"/>
                <w:szCs w:val="18"/>
                <w:shd w:val="clear" w:color="auto" w:fill="FFFFFF"/>
              </w:rPr>
            </w:pPr>
            <w:r w:rsidRPr="00572145">
              <w:rPr>
                <w:rFonts w:ascii="Times New Roman" w:hAnsi="Times New Roman"/>
                <w:iCs/>
                <w:color w:val="000000" w:themeColor="text1"/>
                <w:sz w:val="18"/>
                <w:szCs w:val="18"/>
                <w:shd w:val="clear" w:color="auto" w:fill="FFFFFF"/>
              </w:rPr>
              <w:t>P</w:t>
            </w:r>
            <w:r w:rsidR="00DF6B06" w:rsidRPr="00572145">
              <w:rPr>
                <w:rFonts w:ascii="Times New Roman" w:hAnsi="Times New Roman"/>
                <w:iCs/>
                <w:color w:val="000000" w:themeColor="text1"/>
                <w:sz w:val="18"/>
                <w:szCs w:val="18"/>
                <w:shd w:val="clear" w:color="auto" w:fill="FFFFFF"/>
              </w:rPr>
              <w:t>romote p</w:t>
            </w:r>
            <w:r w:rsidRPr="00572145">
              <w:rPr>
                <w:rFonts w:ascii="Times New Roman" w:hAnsi="Times New Roman"/>
                <w:iCs/>
                <w:color w:val="000000" w:themeColor="text1"/>
                <w:sz w:val="18"/>
                <w:szCs w:val="18"/>
                <w:shd w:val="clear" w:color="auto" w:fill="FFFFFF"/>
              </w:rPr>
              <w:t>eace</w:t>
            </w:r>
            <w:r w:rsidRPr="00572145">
              <w:rPr>
                <w:rFonts w:ascii="Times New Roman" w:hAnsi="Times New Roman"/>
                <w:color w:val="000000" w:themeColor="text1"/>
                <w:sz w:val="18"/>
                <w:szCs w:val="18"/>
                <w:shd w:val="clear" w:color="auto" w:fill="FFFFFF"/>
              </w:rPr>
              <w:t>, security and improved environmental governance, including institutions</w:t>
            </w:r>
          </w:p>
          <w:p w14:paraId="523AD95F" w14:textId="372CCC42" w:rsidR="005F36D8" w:rsidRPr="00205AF4" w:rsidRDefault="005F36D8">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Enhance climate change adaptation and resilience, disaster risk reduction and response, including on sand and dust storms</w:t>
            </w:r>
          </w:p>
          <w:p w14:paraId="36B20008" w14:textId="6B8CD55D" w:rsidR="005F36D8" w:rsidRPr="00205AF4" w:rsidRDefault="00DF6B06">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Promote e</w:t>
            </w:r>
            <w:r w:rsidR="005F36D8" w:rsidRPr="00572145">
              <w:rPr>
                <w:rFonts w:ascii="Times New Roman" w:hAnsi="Times New Roman"/>
                <w:color w:val="000000" w:themeColor="text1"/>
                <w:sz w:val="18"/>
                <w:szCs w:val="18"/>
                <w:shd w:val="clear" w:color="auto" w:fill="FFFFFF"/>
              </w:rPr>
              <w:t>fficient management of natural resources, and food-water-energy nexus</w:t>
            </w:r>
          </w:p>
          <w:p w14:paraId="65B809AC" w14:textId="14E2363E" w:rsidR="005F36D8" w:rsidRPr="00205AF4" w:rsidRDefault="005F36D8">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Maintain biodiversity and sustainable provision of ecosystem services</w:t>
            </w:r>
          </w:p>
          <w:p w14:paraId="6057F25C" w14:textId="454799C0" w:rsidR="005F36D8" w:rsidRPr="00205AF4" w:rsidRDefault="005F36D8">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Protect and effectively manage coastal and marine resources</w:t>
            </w:r>
          </w:p>
          <w:p w14:paraId="28F99C53" w14:textId="38B56DA1" w:rsidR="005F36D8" w:rsidRPr="00205AF4" w:rsidRDefault="00373D42">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iCs/>
                <w:color w:val="000000" w:themeColor="text1"/>
                <w:sz w:val="18"/>
                <w:szCs w:val="18"/>
                <w:shd w:val="clear" w:color="auto" w:fill="FFFFFF"/>
              </w:rPr>
              <w:t>Science and Technology Alliance for Global Sustainability</w:t>
            </w:r>
          </w:p>
          <w:p w14:paraId="0AEEDB05" w14:textId="3E22BF9D" w:rsidR="005F36D8" w:rsidRPr="00205AF4" w:rsidRDefault="00DF6B06">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Foster s</w:t>
            </w:r>
            <w:r w:rsidR="005F36D8" w:rsidRPr="00572145">
              <w:rPr>
                <w:rFonts w:ascii="Times New Roman" w:hAnsi="Times New Roman"/>
                <w:color w:val="000000" w:themeColor="text1"/>
                <w:sz w:val="18"/>
                <w:szCs w:val="18"/>
                <w:shd w:val="clear" w:color="auto" w:fill="FFFFFF"/>
              </w:rPr>
              <w:t xml:space="preserve">ound management of </w:t>
            </w:r>
            <w:r w:rsidR="001C4E25" w:rsidRPr="00572145">
              <w:rPr>
                <w:rFonts w:ascii="Times New Roman" w:hAnsi="Times New Roman"/>
                <w:color w:val="000000" w:themeColor="text1"/>
                <w:sz w:val="18"/>
                <w:szCs w:val="18"/>
                <w:shd w:val="clear" w:color="auto" w:fill="FFFFFF"/>
              </w:rPr>
              <w:t>c</w:t>
            </w:r>
            <w:r w:rsidR="005F36D8" w:rsidRPr="00572145">
              <w:rPr>
                <w:rFonts w:ascii="Times New Roman" w:hAnsi="Times New Roman"/>
                <w:color w:val="000000" w:themeColor="text1"/>
                <w:sz w:val="18"/>
                <w:szCs w:val="18"/>
                <w:shd w:val="clear" w:color="auto" w:fill="FFFFFF"/>
              </w:rPr>
              <w:t xml:space="preserve">hemicals and </w:t>
            </w:r>
            <w:r w:rsidR="001C4E25" w:rsidRPr="00572145">
              <w:rPr>
                <w:rFonts w:ascii="Times New Roman" w:hAnsi="Times New Roman"/>
                <w:color w:val="000000" w:themeColor="text1"/>
                <w:sz w:val="18"/>
                <w:szCs w:val="18"/>
                <w:shd w:val="clear" w:color="auto" w:fill="FFFFFF"/>
              </w:rPr>
              <w:t>w</w:t>
            </w:r>
            <w:r w:rsidR="005F36D8" w:rsidRPr="00572145">
              <w:rPr>
                <w:rFonts w:ascii="Times New Roman" w:hAnsi="Times New Roman"/>
                <w:color w:val="000000" w:themeColor="text1"/>
                <w:sz w:val="18"/>
                <w:szCs w:val="18"/>
                <w:shd w:val="clear" w:color="auto" w:fill="FFFFFF"/>
              </w:rPr>
              <w:t>aste, including e</w:t>
            </w:r>
            <w:r w:rsidR="001C4E25" w:rsidRPr="00572145">
              <w:rPr>
                <w:rFonts w:ascii="Times New Roman" w:hAnsi="Times New Roman"/>
                <w:color w:val="000000" w:themeColor="text1"/>
                <w:sz w:val="18"/>
                <w:szCs w:val="18"/>
                <w:shd w:val="clear" w:color="auto" w:fill="FFFFFF"/>
              </w:rPr>
              <w:noBreakHyphen/>
            </w:r>
            <w:r w:rsidR="005F36D8" w:rsidRPr="00572145">
              <w:rPr>
                <w:rFonts w:ascii="Times New Roman" w:hAnsi="Times New Roman"/>
                <w:color w:val="000000" w:themeColor="text1"/>
                <w:sz w:val="18"/>
                <w:szCs w:val="18"/>
                <w:shd w:val="clear" w:color="auto" w:fill="FFFFFF"/>
              </w:rPr>
              <w:t xml:space="preserve">waste and </w:t>
            </w:r>
            <w:proofErr w:type="spellStart"/>
            <w:r w:rsidR="005F36D8" w:rsidRPr="00572145">
              <w:rPr>
                <w:rFonts w:ascii="Times New Roman" w:hAnsi="Times New Roman"/>
                <w:color w:val="000000" w:themeColor="text1"/>
                <w:sz w:val="18"/>
                <w:szCs w:val="18"/>
                <w:shd w:val="clear" w:color="auto" w:fill="FFFFFF"/>
              </w:rPr>
              <w:t>transboundary</w:t>
            </w:r>
            <w:proofErr w:type="spellEnd"/>
            <w:r w:rsidR="005F36D8" w:rsidRPr="00572145">
              <w:rPr>
                <w:rFonts w:ascii="Times New Roman" w:hAnsi="Times New Roman"/>
                <w:color w:val="000000" w:themeColor="text1"/>
                <w:sz w:val="18"/>
                <w:szCs w:val="18"/>
                <w:shd w:val="clear" w:color="auto" w:fill="FFFFFF"/>
              </w:rPr>
              <w:t xml:space="preserve"> issues</w:t>
            </w:r>
          </w:p>
          <w:p w14:paraId="08551182" w14:textId="561DB5B6" w:rsidR="005F36D8" w:rsidRPr="00205AF4" w:rsidRDefault="005F36D8">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 xml:space="preserve">Promote control and prevention of air pollution, including </w:t>
            </w:r>
            <w:proofErr w:type="spellStart"/>
            <w:r w:rsidRPr="00572145">
              <w:rPr>
                <w:rFonts w:ascii="Times New Roman" w:hAnsi="Times New Roman"/>
                <w:color w:val="000000" w:themeColor="text1"/>
                <w:sz w:val="18"/>
                <w:szCs w:val="18"/>
                <w:shd w:val="clear" w:color="auto" w:fill="FFFFFF"/>
              </w:rPr>
              <w:t>transboundary</w:t>
            </w:r>
            <w:proofErr w:type="spellEnd"/>
            <w:r w:rsidRPr="00572145">
              <w:rPr>
                <w:rFonts w:ascii="Times New Roman" w:hAnsi="Times New Roman"/>
                <w:color w:val="000000" w:themeColor="text1"/>
                <w:sz w:val="18"/>
                <w:szCs w:val="18"/>
                <w:shd w:val="clear" w:color="auto" w:fill="FFFFFF"/>
              </w:rPr>
              <w:t xml:space="preserve"> measures</w:t>
            </w:r>
          </w:p>
          <w:p w14:paraId="428D4EAA" w14:textId="4811D8A7" w:rsidR="005F36D8" w:rsidRPr="00205AF4" w:rsidRDefault="005F36D8">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Mainstream environment into national planning agendas and support countries</w:t>
            </w:r>
            <w:r w:rsidR="00DF6B06" w:rsidRPr="00572145">
              <w:rPr>
                <w:rFonts w:ascii="Times New Roman" w:hAnsi="Times New Roman"/>
                <w:color w:val="000000" w:themeColor="text1"/>
                <w:sz w:val="18"/>
                <w:szCs w:val="18"/>
                <w:shd w:val="clear" w:color="auto" w:fill="FFFFFF"/>
              </w:rPr>
              <w:t>’</w:t>
            </w:r>
            <w:r w:rsidRPr="00572145">
              <w:rPr>
                <w:rFonts w:ascii="Times New Roman" w:hAnsi="Times New Roman"/>
                <w:color w:val="000000" w:themeColor="text1"/>
                <w:sz w:val="18"/>
                <w:szCs w:val="18"/>
                <w:shd w:val="clear" w:color="auto" w:fill="FFFFFF"/>
              </w:rPr>
              <w:t xml:space="preserve"> transition to the green economy</w:t>
            </w:r>
          </w:p>
          <w:p w14:paraId="420FB091" w14:textId="6FB157D4" w:rsidR="005F36D8" w:rsidRPr="00205AF4" w:rsidRDefault="005F36D8">
            <w:pPr>
              <w:keepNext/>
              <w:keepLines/>
              <w:numPr>
                <w:ilvl w:val="0"/>
                <w:numId w:val="11"/>
              </w:numPr>
              <w:spacing w:before="40"/>
              <w:ind w:left="274" w:hanging="274"/>
              <w:rPr>
                <w:rFonts w:ascii="Times New Roman" w:hAnsi="Times New Roman"/>
                <w:color w:val="000000" w:themeColor="text1"/>
                <w:sz w:val="18"/>
                <w:szCs w:val="18"/>
                <w:shd w:val="clear" w:color="auto" w:fill="FFFFFF"/>
              </w:rPr>
            </w:pPr>
            <w:r w:rsidRPr="00572145">
              <w:rPr>
                <w:rFonts w:ascii="Times New Roman" w:hAnsi="Times New Roman"/>
                <w:color w:val="000000" w:themeColor="text1"/>
                <w:sz w:val="18"/>
                <w:szCs w:val="18"/>
                <w:shd w:val="clear" w:color="auto" w:fill="FFFFFF"/>
              </w:rPr>
              <w:t>Develop evidence-based sustainable development policies, with clear monitoring and accountability through improved data and statistics</w:t>
            </w:r>
          </w:p>
          <w:p w14:paraId="6EF57839" w14:textId="01836611" w:rsidR="005F36D8" w:rsidRPr="00C91F08" w:rsidRDefault="005F36D8">
            <w:pPr>
              <w:keepNext/>
              <w:keepLines/>
              <w:numPr>
                <w:ilvl w:val="0"/>
                <w:numId w:val="11"/>
              </w:numPr>
              <w:spacing w:before="40"/>
              <w:ind w:left="274" w:hanging="274"/>
              <w:rPr>
                <w:rFonts w:ascii="Times New Roman" w:hAnsi="Times New Roman"/>
                <w:color w:val="000000"/>
                <w:sz w:val="18"/>
                <w:szCs w:val="18"/>
                <w:shd w:val="clear" w:color="auto" w:fill="FFFFFF"/>
              </w:rPr>
            </w:pPr>
            <w:r w:rsidRPr="00572145">
              <w:rPr>
                <w:rFonts w:ascii="Times New Roman" w:hAnsi="Times New Roman"/>
                <w:color w:val="000000" w:themeColor="text1"/>
                <w:sz w:val="18"/>
                <w:szCs w:val="18"/>
                <w:shd w:val="clear" w:color="auto" w:fill="FFFFFF"/>
              </w:rPr>
              <w:t>Enhance equitable access to finance and technology and promote indigenization of green technologies</w:t>
            </w:r>
          </w:p>
        </w:tc>
        <w:tc>
          <w:tcPr>
            <w:tcW w:w="4820" w:type="dxa"/>
            <w:gridSpan w:val="2"/>
          </w:tcPr>
          <w:p w14:paraId="5A1222D5" w14:textId="4A82F931"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Peace, security and the environment</w:t>
            </w:r>
          </w:p>
          <w:p w14:paraId="04CF3699"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Freshwater resources</w:t>
            </w:r>
          </w:p>
          <w:p w14:paraId="1C6E50AB"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Sustainable use of natural resources</w:t>
            </w:r>
          </w:p>
          <w:p w14:paraId="4F1975BB"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Urbanization</w:t>
            </w:r>
          </w:p>
          <w:p w14:paraId="1EC656F6"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Integrated waste management</w:t>
            </w:r>
          </w:p>
          <w:p w14:paraId="3A02CE8B"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Environment and health</w:t>
            </w:r>
          </w:p>
          <w:p w14:paraId="18BA86A9"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Biodiversity</w:t>
            </w:r>
          </w:p>
          <w:p w14:paraId="46CCC4E8"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Environmental governance</w:t>
            </w:r>
          </w:p>
          <w:p w14:paraId="38AAC502"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Regional and international cooperation</w:t>
            </w:r>
          </w:p>
          <w:p w14:paraId="0A54B792"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Climate change (adaptation and mitigation)</w:t>
            </w:r>
          </w:p>
          <w:p w14:paraId="6F130758"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Desertification</w:t>
            </w:r>
          </w:p>
        </w:tc>
        <w:tc>
          <w:tcPr>
            <w:tcW w:w="4898" w:type="dxa"/>
          </w:tcPr>
          <w:p w14:paraId="480DBAB9"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Sustainable cities</w:t>
            </w:r>
          </w:p>
          <w:p w14:paraId="51C11982" w14:textId="565E1C50"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Non-traditional wastes (e-waste, construction</w:t>
            </w:r>
            <w:r w:rsidR="001C4E25" w:rsidRPr="00C91F08">
              <w:rPr>
                <w:rFonts w:ascii="Times New Roman" w:hAnsi="Times New Roman"/>
                <w:sz w:val="18"/>
                <w:szCs w:val="18"/>
              </w:rPr>
              <w:t>,</w:t>
            </w:r>
            <w:r w:rsidRPr="00C91F08">
              <w:rPr>
                <w:rFonts w:ascii="Times New Roman" w:hAnsi="Times New Roman"/>
                <w:sz w:val="18"/>
                <w:szCs w:val="18"/>
              </w:rPr>
              <w:t xml:space="preserve"> illegal dumping)</w:t>
            </w:r>
          </w:p>
          <w:p w14:paraId="77FC62F2"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Green economy</w:t>
            </w:r>
          </w:p>
          <w:p w14:paraId="286CCC23"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Coastal erosion, coastal urbanization</w:t>
            </w:r>
          </w:p>
          <w:p w14:paraId="70E015AE"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Wars and conflict</w:t>
            </w:r>
          </w:p>
          <w:p w14:paraId="5FACB28A"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Expansion of animal populations</w:t>
            </w:r>
          </w:p>
          <w:p w14:paraId="7F4A3B8F"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Overexploitation of fish stocks</w:t>
            </w:r>
          </w:p>
          <w:p w14:paraId="5DDBDE93"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Poor capacity to respond to chemical and radiological accidents</w:t>
            </w:r>
          </w:p>
          <w:p w14:paraId="56F69088"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Rapid increase in unsegregated household waste</w:t>
            </w:r>
          </w:p>
          <w:p w14:paraId="4C139729"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Opportunities to use new technologies for monitoring and data sharing</w:t>
            </w:r>
          </w:p>
          <w:p w14:paraId="269ACCFF"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Food safety threatened due to increased use of pesticides and unregulated chemicals</w:t>
            </w:r>
          </w:p>
          <w:p w14:paraId="1BB728F5" w14:textId="77777777" w:rsidR="005F36D8" w:rsidRPr="00205AF4" w:rsidRDefault="005F36D8" w:rsidP="00205AF4">
            <w:pPr>
              <w:pStyle w:val="ListParagraph"/>
              <w:numPr>
                <w:ilvl w:val="0"/>
                <w:numId w:val="12"/>
              </w:numPr>
              <w:suppressLineNumbers/>
              <w:tabs>
                <w:tab w:val="left" w:pos="318"/>
              </w:tabs>
              <w:suppressAutoHyphens/>
              <w:spacing w:before="40" w:after="40"/>
              <w:ind w:left="284" w:hanging="250"/>
              <w:contextualSpacing w:val="0"/>
              <w:rPr>
                <w:rFonts w:ascii="Times New Roman" w:hAnsi="Times New Roman"/>
                <w:sz w:val="18"/>
                <w:szCs w:val="18"/>
              </w:rPr>
            </w:pPr>
            <w:r w:rsidRPr="00C91F08">
              <w:rPr>
                <w:rFonts w:ascii="Times New Roman" w:hAnsi="Times New Roman"/>
                <w:sz w:val="18"/>
                <w:szCs w:val="18"/>
              </w:rPr>
              <w:t>Shale gas extraction (</w:t>
            </w:r>
            <w:proofErr w:type="spellStart"/>
            <w:r w:rsidRPr="00C91F08">
              <w:rPr>
                <w:rFonts w:ascii="Times New Roman" w:hAnsi="Times New Roman"/>
                <w:sz w:val="18"/>
                <w:szCs w:val="18"/>
              </w:rPr>
              <w:t>fracking</w:t>
            </w:r>
            <w:proofErr w:type="spellEnd"/>
            <w:r w:rsidRPr="00C91F08">
              <w:rPr>
                <w:rFonts w:ascii="Times New Roman" w:hAnsi="Times New Roman"/>
                <w:sz w:val="18"/>
                <w:szCs w:val="18"/>
              </w:rPr>
              <w:t>) and associated water use and pollution</w:t>
            </w:r>
          </w:p>
        </w:tc>
      </w:tr>
      <w:tr w:rsidR="005F36D8" w:rsidRPr="0051244B" w14:paraId="410BB074" w14:textId="77777777" w:rsidTr="00205AF4">
        <w:trPr>
          <w:trHeight w:val="404"/>
          <w:jc w:val="center"/>
        </w:trPr>
        <w:tc>
          <w:tcPr>
            <w:tcW w:w="14646" w:type="dxa"/>
            <w:gridSpan w:val="4"/>
            <w:shd w:val="clear" w:color="auto" w:fill="C2D69B"/>
          </w:tcPr>
          <w:p w14:paraId="269519CE" w14:textId="77777777" w:rsidR="005F36D8" w:rsidRPr="00C91F08" w:rsidRDefault="005F36D8" w:rsidP="00205AF4">
            <w:pPr>
              <w:keepNext/>
              <w:keepLines/>
              <w:tabs>
                <w:tab w:val="left" w:pos="1247"/>
                <w:tab w:val="left" w:pos="1814"/>
                <w:tab w:val="left" w:pos="2381"/>
                <w:tab w:val="left" w:pos="2948"/>
                <w:tab w:val="left" w:pos="3515"/>
                <w:tab w:val="left" w:pos="4082"/>
              </w:tabs>
              <w:suppressAutoHyphens/>
              <w:spacing w:before="40"/>
              <w:ind w:left="341" w:hanging="284"/>
              <w:jc w:val="center"/>
              <w:rPr>
                <w:rFonts w:ascii="Times New Roman" w:hAnsi="Times New Roman"/>
                <w:b/>
                <w:sz w:val="18"/>
                <w:szCs w:val="18"/>
              </w:rPr>
            </w:pPr>
            <w:r w:rsidRPr="00C91F08">
              <w:rPr>
                <w:rFonts w:ascii="Times New Roman" w:hAnsi="Times New Roman"/>
                <w:b/>
                <w:sz w:val="18"/>
                <w:szCs w:val="18"/>
              </w:rPr>
              <w:lastRenderedPageBreak/>
              <w:t xml:space="preserve">NORTH AMERICA </w:t>
            </w:r>
          </w:p>
        </w:tc>
      </w:tr>
      <w:tr w:rsidR="005F36D8" w:rsidRPr="0051244B" w14:paraId="6F6C38F9" w14:textId="77777777" w:rsidTr="00205AF4">
        <w:trPr>
          <w:jc w:val="center"/>
        </w:trPr>
        <w:tc>
          <w:tcPr>
            <w:tcW w:w="6912" w:type="dxa"/>
            <w:gridSpan w:val="2"/>
            <w:shd w:val="clear" w:color="auto" w:fill="EAF1DD"/>
            <w:vAlign w:val="center"/>
          </w:tcPr>
          <w:p w14:paraId="787D29F4" w14:textId="1A6E0B5C" w:rsidR="005F36D8" w:rsidRPr="00C91F08" w:rsidRDefault="005F36D8" w:rsidP="00205AF4">
            <w:pPr>
              <w:keepNext/>
              <w:keepLines/>
              <w:spacing w:before="40"/>
              <w:ind w:left="341" w:hanging="284"/>
              <w:jc w:val="center"/>
              <w:rPr>
                <w:rFonts w:ascii="Times New Roman" w:hAnsi="Times New Roman"/>
                <w:b/>
                <w:sz w:val="18"/>
                <w:szCs w:val="18"/>
              </w:rPr>
            </w:pPr>
            <w:r w:rsidRPr="00C91F08">
              <w:rPr>
                <w:rFonts w:ascii="Times New Roman" w:hAnsi="Times New Roman"/>
                <w:b/>
                <w:sz w:val="18"/>
                <w:szCs w:val="18"/>
              </w:rPr>
              <w:t>OUTCOMES FROM THE REGIONAL ENVIRONMENTAL INFORMATION NETWORK</w:t>
            </w:r>
          </w:p>
        </w:tc>
        <w:tc>
          <w:tcPr>
            <w:tcW w:w="7734" w:type="dxa"/>
            <w:gridSpan w:val="2"/>
            <w:shd w:val="clear" w:color="auto" w:fill="EAF1DD"/>
            <w:vAlign w:val="center"/>
          </w:tcPr>
          <w:p w14:paraId="74BF7158" w14:textId="77777777" w:rsidR="005F36D8" w:rsidRPr="00C91F08" w:rsidRDefault="005F36D8" w:rsidP="00205AF4">
            <w:pPr>
              <w:keepNext/>
              <w:keepLines/>
              <w:tabs>
                <w:tab w:val="left" w:pos="1247"/>
                <w:tab w:val="left" w:pos="1814"/>
                <w:tab w:val="left" w:pos="2381"/>
                <w:tab w:val="left" w:pos="2948"/>
                <w:tab w:val="left" w:pos="3515"/>
                <w:tab w:val="left" w:pos="4082"/>
              </w:tabs>
              <w:suppressAutoHyphens/>
              <w:spacing w:before="40"/>
              <w:ind w:left="341" w:hanging="284"/>
              <w:jc w:val="center"/>
              <w:rPr>
                <w:rFonts w:ascii="Times New Roman" w:hAnsi="Times New Roman"/>
                <w:b/>
                <w:sz w:val="18"/>
                <w:szCs w:val="18"/>
              </w:rPr>
            </w:pPr>
            <w:r w:rsidRPr="00C91F08">
              <w:rPr>
                <w:rFonts w:ascii="Times New Roman" w:hAnsi="Times New Roman"/>
                <w:b/>
                <w:sz w:val="18"/>
                <w:szCs w:val="18"/>
              </w:rPr>
              <w:t>EMERGING ISSUES</w:t>
            </w:r>
          </w:p>
        </w:tc>
      </w:tr>
      <w:tr w:rsidR="005F36D8" w:rsidRPr="0051244B" w14:paraId="65F0CFA5" w14:textId="77777777" w:rsidTr="00205AF4">
        <w:trPr>
          <w:trHeight w:val="3661"/>
          <w:jc w:val="center"/>
        </w:trPr>
        <w:tc>
          <w:tcPr>
            <w:tcW w:w="6912" w:type="dxa"/>
            <w:gridSpan w:val="2"/>
            <w:shd w:val="clear" w:color="auto" w:fill="FFFFFF"/>
          </w:tcPr>
          <w:p w14:paraId="25D299FA" w14:textId="38C4E430" w:rsidR="005F36D8" w:rsidRPr="00C91F08" w:rsidRDefault="00DF6B06"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Sustainable consumption and </w:t>
            </w:r>
            <w:r w:rsidR="005F36D8" w:rsidRPr="00C91F08">
              <w:rPr>
                <w:rFonts w:ascii="Times New Roman" w:hAnsi="Times New Roman"/>
                <w:sz w:val="18"/>
                <w:szCs w:val="18"/>
              </w:rPr>
              <w:t>production</w:t>
            </w:r>
          </w:p>
          <w:p w14:paraId="1B69C67E"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Effects of non-conventional oil and gas extraction</w:t>
            </w:r>
          </w:p>
          <w:p w14:paraId="43F08BDE" w14:textId="6A2F55F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Reduc</w:t>
            </w:r>
            <w:r w:rsidR="001C4E25" w:rsidRPr="00C91F08">
              <w:rPr>
                <w:rFonts w:ascii="Times New Roman" w:hAnsi="Times New Roman"/>
                <w:sz w:val="18"/>
                <w:szCs w:val="18"/>
              </w:rPr>
              <w:t>tion of</w:t>
            </w:r>
            <w:r w:rsidRPr="00C91F08">
              <w:rPr>
                <w:rFonts w:ascii="Times New Roman" w:hAnsi="Times New Roman"/>
                <w:sz w:val="18"/>
                <w:szCs w:val="18"/>
              </w:rPr>
              <w:t xml:space="preserve"> greenhouse gas emissions</w:t>
            </w:r>
          </w:p>
          <w:p w14:paraId="7E32910C"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Rapid change in the Arctic and the impacts on social and ecological systems</w:t>
            </w:r>
          </w:p>
          <w:p w14:paraId="74F36B8C"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Biophysical feedback in the Arctic</w:t>
            </w:r>
          </w:p>
          <w:p w14:paraId="3971D32B"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Adaptation to climate extremes and coastal resilience</w:t>
            </w:r>
          </w:p>
          <w:p w14:paraId="5EBEF575"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Habitat loss, fragmentation and degradation</w:t>
            </w:r>
          </w:p>
          <w:p w14:paraId="5EDB655D"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Water security: freshwater scarcity, drought, contamination</w:t>
            </w:r>
          </w:p>
          <w:p w14:paraId="21CC9527"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Contaminants of emerging concern</w:t>
            </w:r>
          </w:p>
          <w:p w14:paraId="4082B004" w14:textId="77777777"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Non-point source contamination by nutrients in freshwater and marine ecosystems, leading to eutrophication, hypoxia, acidification</w:t>
            </w:r>
          </w:p>
          <w:p w14:paraId="70A761CA" w14:textId="28EF4C01"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Adaptive governance and inclusive, multi-scale and multi-</w:t>
            </w:r>
            <w:proofErr w:type="spellStart"/>
            <w:r w:rsidRPr="00C91F08">
              <w:rPr>
                <w:rFonts w:ascii="Times New Roman" w:hAnsi="Times New Roman"/>
                <w:sz w:val="18"/>
                <w:szCs w:val="18"/>
              </w:rPr>
              <w:t>sectoral</w:t>
            </w:r>
            <w:proofErr w:type="spellEnd"/>
            <w:r w:rsidRPr="00C91F08">
              <w:rPr>
                <w:rFonts w:ascii="Times New Roman" w:hAnsi="Times New Roman"/>
                <w:sz w:val="18"/>
                <w:szCs w:val="18"/>
              </w:rPr>
              <w:t xml:space="preserve"> planning</w:t>
            </w:r>
          </w:p>
          <w:p w14:paraId="605F8881" w14:textId="3501C7F0" w:rsidR="005F36D8" w:rsidRPr="00C91F08" w:rsidRDefault="005F36D8" w:rsidP="00205AF4">
            <w:pPr>
              <w:pStyle w:val="ListParagraph"/>
              <w:keepNext/>
              <w:keepLines/>
              <w:numPr>
                <w:ilvl w:val="0"/>
                <w:numId w:val="6"/>
              </w:numPr>
              <w:suppressLineNumbers/>
              <w:suppressAutoHyphens/>
              <w:spacing w:before="40"/>
              <w:ind w:left="341" w:hanging="284"/>
              <w:contextualSpacing w:val="0"/>
              <w:rPr>
                <w:rFonts w:ascii="Times New Roman" w:hAnsi="Times New Roman"/>
                <w:b/>
                <w:sz w:val="18"/>
                <w:szCs w:val="18"/>
              </w:rPr>
            </w:pPr>
            <w:r w:rsidRPr="00C91F08">
              <w:rPr>
                <w:rFonts w:ascii="Times New Roman" w:hAnsi="Times New Roman"/>
                <w:sz w:val="18"/>
                <w:szCs w:val="18"/>
              </w:rPr>
              <w:t>Implement</w:t>
            </w:r>
            <w:r w:rsidR="001C4E25" w:rsidRPr="00C91F08">
              <w:rPr>
                <w:rFonts w:ascii="Times New Roman" w:hAnsi="Times New Roman"/>
                <w:sz w:val="18"/>
                <w:szCs w:val="18"/>
              </w:rPr>
              <w:t>ation of n</w:t>
            </w:r>
            <w:r w:rsidRPr="00C91F08">
              <w:rPr>
                <w:rFonts w:ascii="Times New Roman" w:hAnsi="Times New Roman"/>
                <w:sz w:val="18"/>
                <w:szCs w:val="18"/>
              </w:rPr>
              <w:t>atural capital accounting</w:t>
            </w:r>
          </w:p>
        </w:tc>
        <w:tc>
          <w:tcPr>
            <w:tcW w:w="7734" w:type="dxa"/>
            <w:gridSpan w:val="2"/>
            <w:shd w:val="clear" w:color="auto" w:fill="FFFFFF"/>
          </w:tcPr>
          <w:p w14:paraId="4C049C19" w14:textId="2236CB05"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Management of low-concentration compounds including pharmaceuticals, nanoparticles, new household products </w:t>
            </w:r>
            <w:r w:rsidR="00533633" w:rsidRPr="00C91F08">
              <w:rPr>
                <w:rFonts w:ascii="Times New Roman" w:hAnsi="Times New Roman"/>
                <w:sz w:val="18"/>
                <w:szCs w:val="18"/>
              </w:rPr>
              <w:t xml:space="preserve">and </w:t>
            </w:r>
            <w:r w:rsidRPr="00C91F08">
              <w:rPr>
                <w:rFonts w:ascii="Times New Roman" w:hAnsi="Times New Roman"/>
                <w:sz w:val="18"/>
                <w:szCs w:val="18"/>
              </w:rPr>
              <w:t>down</w:t>
            </w:r>
            <w:r w:rsidR="00533633" w:rsidRPr="00C91F08">
              <w:rPr>
                <w:rFonts w:ascii="Times New Roman" w:hAnsi="Times New Roman"/>
                <w:sz w:val="18"/>
                <w:szCs w:val="18"/>
              </w:rPr>
              <w:t>-</w:t>
            </w:r>
            <w:r w:rsidRPr="00C91F08">
              <w:rPr>
                <w:rFonts w:ascii="Times New Roman" w:hAnsi="Times New Roman"/>
                <w:sz w:val="18"/>
                <w:szCs w:val="18"/>
              </w:rPr>
              <w:t>the</w:t>
            </w:r>
            <w:r w:rsidR="00533633" w:rsidRPr="00C91F08">
              <w:rPr>
                <w:rFonts w:ascii="Times New Roman" w:hAnsi="Times New Roman"/>
                <w:sz w:val="18"/>
                <w:szCs w:val="18"/>
              </w:rPr>
              <w:t>-</w:t>
            </w:r>
            <w:r w:rsidRPr="00C91F08">
              <w:rPr>
                <w:rFonts w:ascii="Times New Roman" w:hAnsi="Times New Roman"/>
                <w:sz w:val="18"/>
                <w:szCs w:val="18"/>
              </w:rPr>
              <w:t>drain chemicals</w:t>
            </w:r>
          </w:p>
          <w:p w14:paraId="67E53FC0" w14:textId="36D117D0"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Impacts of climate change and expanded Arctic industrialization on </w:t>
            </w:r>
            <w:r w:rsidR="00533633" w:rsidRPr="00C91F08">
              <w:rPr>
                <w:rFonts w:ascii="Times New Roman" w:hAnsi="Times New Roman"/>
                <w:sz w:val="18"/>
                <w:szCs w:val="18"/>
              </w:rPr>
              <w:t>i</w:t>
            </w:r>
            <w:r w:rsidRPr="00C91F08">
              <w:rPr>
                <w:rFonts w:ascii="Times New Roman" w:hAnsi="Times New Roman"/>
                <w:sz w:val="18"/>
                <w:szCs w:val="18"/>
              </w:rPr>
              <w:t xml:space="preserve">ndigenous </w:t>
            </w:r>
            <w:r w:rsidR="00533633" w:rsidRPr="00C91F08">
              <w:rPr>
                <w:rFonts w:ascii="Times New Roman" w:hAnsi="Times New Roman"/>
                <w:sz w:val="18"/>
                <w:szCs w:val="18"/>
              </w:rPr>
              <w:t>p</w:t>
            </w:r>
            <w:r w:rsidRPr="00C91F08">
              <w:rPr>
                <w:rFonts w:ascii="Times New Roman" w:hAnsi="Times New Roman"/>
                <w:sz w:val="18"/>
                <w:szCs w:val="18"/>
              </w:rPr>
              <w:t>eoples</w:t>
            </w:r>
          </w:p>
          <w:p w14:paraId="60CB8C54" w14:textId="77777777"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Emerging opportunity to help address fragmentation through natural capital accounting and recognition of ecosystem services</w:t>
            </w:r>
          </w:p>
          <w:p w14:paraId="7BD35BB6" w14:textId="77777777"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proofErr w:type="spellStart"/>
            <w:r w:rsidRPr="00C91F08">
              <w:rPr>
                <w:rFonts w:ascii="Times New Roman" w:hAnsi="Times New Roman"/>
                <w:sz w:val="18"/>
                <w:szCs w:val="18"/>
              </w:rPr>
              <w:t>Geoengineering</w:t>
            </w:r>
            <w:proofErr w:type="spellEnd"/>
          </w:p>
          <w:p w14:paraId="76725637" w14:textId="77777777"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Advances in battery technology and the potential to boost renewables</w:t>
            </w:r>
          </w:p>
          <w:p w14:paraId="1B627AFD" w14:textId="0E8B4CC6"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Ammonia</w:t>
            </w:r>
            <w:r w:rsidR="00533633" w:rsidRPr="00C91F08">
              <w:rPr>
                <w:rFonts w:ascii="Times New Roman" w:hAnsi="Times New Roman"/>
                <w:sz w:val="18"/>
                <w:szCs w:val="18"/>
              </w:rPr>
              <w:t xml:space="preserve"> </w:t>
            </w:r>
            <w:r w:rsidRPr="00C91F08">
              <w:rPr>
                <w:rFonts w:ascii="Times New Roman" w:hAnsi="Times New Roman"/>
                <w:sz w:val="18"/>
                <w:szCs w:val="18"/>
              </w:rPr>
              <w:t>emissions increases</w:t>
            </w:r>
          </w:p>
          <w:p w14:paraId="2C14EAE4" w14:textId="110D02FA"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Emerging health concerns</w:t>
            </w:r>
            <w:r w:rsidR="00533633" w:rsidRPr="00C91F08">
              <w:rPr>
                <w:rFonts w:ascii="Times New Roman" w:hAnsi="Times New Roman"/>
                <w:sz w:val="18"/>
                <w:szCs w:val="18"/>
              </w:rPr>
              <w:t>,</w:t>
            </w:r>
            <w:r w:rsidRPr="00C91F08">
              <w:rPr>
                <w:rFonts w:ascii="Times New Roman" w:hAnsi="Times New Roman"/>
                <w:sz w:val="18"/>
                <w:szCs w:val="18"/>
              </w:rPr>
              <w:t xml:space="preserve"> including antibiotic resistance</w:t>
            </w:r>
            <w:r w:rsidR="00533633" w:rsidRPr="00C91F08">
              <w:rPr>
                <w:rFonts w:ascii="Times New Roman" w:hAnsi="Times New Roman"/>
                <w:sz w:val="18"/>
                <w:szCs w:val="18"/>
              </w:rPr>
              <w:t xml:space="preserve"> and</w:t>
            </w:r>
            <w:r w:rsidRPr="00C91F08">
              <w:rPr>
                <w:rFonts w:ascii="Times New Roman" w:hAnsi="Times New Roman"/>
                <w:sz w:val="18"/>
                <w:szCs w:val="18"/>
              </w:rPr>
              <w:t xml:space="preserve"> harmful algal blooms</w:t>
            </w:r>
          </w:p>
          <w:p w14:paraId="39840266" w14:textId="77777777"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Impacts of unconventional oil and gas extraction</w:t>
            </w:r>
          </w:p>
          <w:p w14:paraId="185CC72B" w14:textId="3B37E964"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Species redistribution from climate change linked to habitat loss and population shifts</w:t>
            </w:r>
          </w:p>
          <w:p w14:paraId="3A51745E" w14:textId="6B01807C"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The need for distributed energy systems and the move towards </w:t>
            </w:r>
            <w:proofErr w:type="spellStart"/>
            <w:r w:rsidRPr="00C91F08">
              <w:rPr>
                <w:rFonts w:ascii="Times New Roman" w:hAnsi="Times New Roman"/>
                <w:sz w:val="18"/>
                <w:szCs w:val="18"/>
              </w:rPr>
              <w:t>remunicipalization</w:t>
            </w:r>
            <w:proofErr w:type="spellEnd"/>
          </w:p>
          <w:p w14:paraId="61EA1961" w14:textId="33AB091D"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 xml:space="preserve">Alternative metrics for </w:t>
            </w:r>
            <w:r w:rsidR="00533633" w:rsidRPr="00C91F08">
              <w:rPr>
                <w:rFonts w:ascii="Times New Roman" w:hAnsi="Times New Roman"/>
                <w:sz w:val="18"/>
                <w:szCs w:val="18"/>
              </w:rPr>
              <w:t xml:space="preserve">gross domestic product </w:t>
            </w:r>
            <w:r w:rsidRPr="00C91F08">
              <w:rPr>
                <w:rFonts w:ascii="Times New Roman" w:hAnsi="Times New Roman"/>
                <w:sz w:val="18"/>
                <w:szCs w:val="18"/>
              </w:rPr>
              <w:t>that include environmental health</w:t>
            </w:r>
          </w:p>
          <w:p w14:paraId="6CDC9945" w14:textId="77777777" w:rsidR="005F36D8" w:rsidRPr="00205AF4" w:rsidRDefault="005F36D8" w:rsidP="00205AF4">
            <w:pPr>
              <w:pStyle w:val="ListParagraph"/>
              <w:keepNext/>
              <w:keepLines/>
              <w:numPr>
                <w:ilvl w:val="0"/>
                <w:numId w:val="6"/>
              </w:numPr>
              <w:suppressLineNumbers/>
              <w:tabs>
                <w:tab w:val="left" w:pos="1247"/>
                <w:tab w:val="left" w:pos="1814"/>
                <w:tab w:val="left" w:pos="2381"/>
                <w:tab w:val="left" w:pos="2948"/>
                <w:tab w:val="left" w:pos="3515"/>
                <w:tab w:val="left" w:pos="4082"/>
              </w:tabs>
              <w:suppressAutoHyphens/>
              <w:spacing w:before="40"/>
              <w:ind w:left="341" w:hanging="284"/>
              <w:contextualSpacing w:val="0"/>
              <w:rPr>
                <w:rFonts w:ascii="Times New Roman" w:hAnsi="Times New Roman"/>
                <w:sz w:val="18"/>
                <w:szCs w:val="18"/>
              </w:rPr>
            </w:pPr>
            <w:r w:rsidRPr="00C91F08">
              <w:rPr>
                <w:rFonts w:ascii="Times New Roman" w:hAnsi="Times New Roman"/>
                <w:sz w:val="18"/>
                <w:szCs w:val="18"/>
              </w:rPr>
              <w:t>Innovation in media for citizens to promote and produce knowledge to enable behavioural change</w:t>
            </w:r>
          </w:p>
        </w:tc>
      </w:tr>
    </w:tbl>
    <w:p w14:paraId="625AD637" w14:textId="77777777" w:rsidR="005F36D8" w:rsidRPr="0051244B" w:rsidRDefault="005F36D8" w:rsidP="005F36D8">
      <w:pPr>
        <w:jc w:val="center"/>
      </w:pPr>
    </w:p>
    <w:p w14:paraId="51D8DDB0" w14:textId="77777777" w:rsidR="005F36D8" w:rsidRPr="00572145" w:rsidRDefault="005F36D8" w:rsidP="005F36D8">
      <w:pPr>
        <w:jc w:val="both"/>
        <w:rPr>
          <w:sz w:val="22"/>
          <w:szCs w:val="22"/>
        </w:rPr>
        <w:sectPr w:rsidR="005F36D8" w:rsidRPr="00572145" w:rsidSect="007E4D1D">
          <w:headerReference w:type="even" r:id="rId51"/>
          <w:headerReference w:type="default" r:id="rId52"/>
          <w:headerReference w:type="first" r:id="rId53"/>
          <w:footerReference w:type="first" r:id="rId54"/>
          <w:pgSz w:w="16840" w:h="11907" w:orient="landscape" w:code="9"/>
          <w:pgMar w:top="907" w:right="992" w:bottom="1418" w:left="1418" w:header="539" w:footer="975" w:gutter="0"/>
          <w:cols w:space="720"/>
          <w:titlePg/>
          <w:docGrid w:linePitch="360"/>
        </w:sectPr>
      </w:pPr>
    </w:p>
    <w:p w14:paraId="43968F49" w14:textId="77777777" w:rsidR="005F36D8" w:rsidRDefault="005F36D8" w:rsidP="0017642C">
      <w:pPr>
        <w:pStyle w:val="Normal-pool"/>
      </w:pPr>
      <w:bookmarkStart w:id="44" w:name="_Toc430706517"/>
      <w:bookmarkStart w:id="45" w:name="_Toc430706350"/>
      <w:bookmarkStart w:id="46" w:name="_Toc430936944"/>
      <w:bookmarkStart w:id="47" w:name="_Toc430936982"/>
      <w:bookmarkStart w:id="48" w:name="_Toc430938429"/>
      <w:bookmarkStart w:id="49" w:name="_Toc430938452"/>
      <w:bookmarkStart w:id="50" w:name="_Toc430938488"/>
      <w:bookmarkStart w:id="51" w:name="_Toc430706518"/>
      <w:bookmarkStart w:id="52" w:name="_Toc430706351"/>
      <w:bookmarkStart w:id="53" w:name="_Toc430936945"/>
      <w:bookmarkStart w:id="54" w:name="_Toc430936983"/>
      <w:bookmarkStart w:id="55" w:name="_Toc430938430"/>
      <w:bookmarkStart w:id="56" w:name="_Toc430938453"/>
      <w:bookmarkStart w:id="57" w:name="_Toc430938489"/>
      <w:bookmarkStart w:id="58" w:name="_Toc430706519"/>
      <w:bookmarkStart w:id="59" w:name="_Toc430706352"/>
      <w:bookmarkStart w:id="60" w:name="_Toc430936946"/>
      <w:bookmarkStart w:id="61" w:name="_Toc430936984"/>
      <w:bookmarkStart w:id="62" w:name="_Toc430938431"/>
      <w:bookmarkStart w:id="63" w:name="_Toc430938454"/>
      <w:bookmarkStart w:id="64" w:name="_Toc430938490"/>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6718F8C8" w14:textId="77777777" w:rsidR="0017642C" w:rsidRPr="00CF4C39" w:rsidRDefault="0017642C" w:rsidP="007F51A1">
      <w:pPr>
        <w:pStyle w:val="CH2"/>
        <w:rPr>
          <w:rStyle w:val="SubtleEmphasis"/>
          <w:b w:val="0"/>
          <w:color w:val="000000" w:themeColor="text1"/>
        </w:rPr>
      </w:pPr>
      <w:bookmarkStart w:id="65" w:name="_Toc444874703"/>
      <w:r w:rsidRPr="00CF4C39">
        <w:rPr>
          <w:rStyle w:val="SubtleEmphasis"/>
          <w:color w:val="000000" w:themeColor="text1"/>
        </w:rPr>
        <w:tab/>
      </w:r>
      <w:r w:rsidRPr="00CF4C39">
        <w:rPr>
          <w:rStyle w:val="SubtleEmphasis"/>
          <w:color w:val="000000" w:themeColor="text1"/>
        </w:rPr>
        <w:tab/>
        <w:t xml:space="preserve">Strategies of </w:t>
      </w:r>
      <w:bookmarkEnd w:id="65"/>
      <w:r w:rsidRPr="00CF4C39">
        <w:rPr>
          <w:rStyle w:val="SubtleEmphasis"/>
          <w:color w:val="000000" w:themeColor="text1"/>
        </w:rPr>
        <w:t>multilateral environmental agreements</w:t>
      </w:r>
    </w:p>
    <w:tbl>
      <w:tblPr>
        <w:tblStyle w:val="TableGrid"/>
        <w:tblW w:w="10349" w:type="dxa"/>
        <w:tblInd w:w="-318" w:type="dxa"/>
        <w:tblLayout w:type="fixed"/>
        <w:tblLook w:val="04A0" w:firstRow="1" w:lastRow="0" w:firstColumn="1" w:lastColumn="0" w:noHBand="0" w:noVBand="1"/>
      </w:tblPr>
      <w:tblGrid>
        <w:gridCol w:w="3614"/>
        <w:gridCol w:w="3296"/>
        <w:gridCol w:w="3439"/>
      </w:tblGrid>
      <w:tr w:rsidR="0017642C" w:rsidRPr="00512A58" w14:paraId="14EE6FE6" w14:textId="77777777" w:rsidTr="001607D9">
        <w:trPr>
          <w:tblHeader/>
        </w:trPr>
        <w:tc>
          <w:tcPr>
            <w:tcW w:w="3614" w:type="dxa"/>
            <w:vAlign w:val="center"/>
          </w:tcPr>
          <w:p w14:paraId="440D10DC" w14:textId="77777777" w:rsidR="0017642C" w:rsidRPr="00512A58" w:rsidRDefault="0017642C" w:rsidP="001607D9">
            <w:pPr>
              <w:spacing w:before="40"/>
              <w:ind w:left="57" w:right="57"/>
              <w:rPr>
                <w:rFonts w:ascii="Times New Roman" w:hAnsi="Times New Roman"/>
                <w:b/>
                <w:sz w:val="18"/>
                <w:szCs w:val="18"/>
              </w:rPr>
            </w:pPr>
            <w:r w:rsidRPr="00512A58">
              <w:rPr>
                <w:rFonts w:ascii="Times New Roman" w:hAnsi="Times New Roman"/>
                <w:b/>
                <w:sz w:val="18"/>
                <w:szCs w:val="18"/>
              </w:rPr>
              <w:t>Multilateral environmental agreements</w:t>
            </w:r>
          </w:p>
        </w:tc>
        <w:tc>
          <w:tcPr>
            <w:tcW w:w="3296" w:type="dxa"/>
            <w:vAlign w:val="center"/>
          </w:tcPr>
          <w:p w14:paraId="444C9998" w14:textId="77777777" w:rsidR="0017642C" w:rsidRPr="00512A58" w:rsidRDefault="0017642C" w:rsidP="001607D9">
            <w:pPr>
              <w:spacing w:before="40"/>
              <w:ind w:left="57" w:right="57"/>
              <w:rPr>
                <w:rFonts w:ascii="Times New Roman" w:hAnsi="Times New Roman"/>
                <w:b/>
                <w:sz w:val="18"/>
                <w:szCs w:val="18"/>
              </w:rPr>
            </w:pPr>
            <w:r w:rsidRPr="00512A58">
              <w:rPr>
                <w:rFonts w:ascii="Times New Roman" w:hAnsi="Times New Roman"/>
                <w:b/>
                <w:sz w:val="18"/>
                <w:szCs w:val="18"/>
              </w:rPr>
              <w:t>Strategic documents</w:t>
            </w:r>
          </w:p>
        </w:tc>
        <w:tc>
          <w:tcPr>
            <w:tcW w:w="3439" w:type="dxa"/>
            <w:vAlign w:val="center"/>
          </w:tcPr>
          <w:p w14:paraId="49AD359C" w14:textId="77777777" w:rsidR="0017642C" w:rsidRPr="00512A58" w:rsidRDefault="0017642C" w:rsidP="001607D9">
            <w:pPr>
              <w:spacing w:before="40"/>
              <w:ind w:left="57" w:right="57"/>
              <w:rPr>
                <w:rFonts w:ascii="Times New Roman" w:hAnsi="Times New Roman"/>
                <w:b/>
                <w:sz w:val="18"/>
                <w:szCs w:val="18"/>
              </w:rPr>
            </w:pPr>
            <w:r w:rsidRPr="00512A58">
              <w:rPr>
                <w:rFonts w:ascii="Times New Roman" w:hAnsi="Times New Roman"/>
                <w:b/>
                <w:sz w:val="18"/>
                <w:szCs w:val="18"/>
              </w:rPr>
              <w:t>Link to the multilateral environmental agreement website and strategic document</w:t>
            </w:r>
          </w:p>
        </w:tc>
      </w:tr>
      <w:tr w:rsidR="0017642C" w:rsidRPr="00512A58" w14:paraId="475E20AD" w14:textId="77777777" w:rsidTr="001607D9">
        <w:trPr>
          <w:trHeight w:val="305"/>
        </w:trPr>
        <w:tc>
          <w:tcPr>
            <w:tcW w:w="10349" w:type="dxa"/>
            <w:gridSpan w:val="3"/>
            <w:shd w:val="clear" w:color="auto" w:fill="F4F3EC"/>
          </w:tcPr>
          <w:p w14:paraId="1A47964F" w14:textId="77777777" w:rsidR="0017642C" w:rsidRPr="00512A58" w:rsidRDefault="0017642C" w:rsidP="001607D9">
            <w:pPr>
              <w:spacing w:before="40"/>
              <w:ind w:left="57" w:right="57"/>
              <w:rPr>
                <w:rFonts w:ascii="Times New Roman" w:hAnsi="Times New Roman"/>
                <w:b/>
                <w:sz w:val="18"/>
                <w:szCs w:val="18"/>
              </w:rPr>
            </w:pPr>
            <w:r w:rsidRPr="00512A58">
              <w:rPr>
                <w:rFonts w:ascii="Times New Roman" w:hAnsi="Times New Roman"/>
                <w:b/>
                <w:sz w:val="18"/>
                <w:szCs w:val="18"/>
              </w:rPr>
              <w:t>BIODIVERSITY</w:t>
            </w:r>
          </w:p>
        </w:tc>
      </w:tr>
      <w:tr w:rsidR="0017642C" w:rsidRPr="00512A58" w14:paraId="7CC2C54C" w14:textId="77777777" w:rsidTr="001607D9">
        <w:tc>
          <w:tcPr>
            <w:tcW w:w="3614" w:type="dxa"/>
          </w:tcPr>
          <w:p w14:paraId="01186DBC" w14:textId="77777777" w:rsidR="0017642C" w:rsidRPr="00512A58" w:rsidRDefault="0017642C" w:rsidP="001607D9">
            <w:pPr>
              <w:spacing w:before="40"/>
              <w:ind w:left="57" w:right="57"/>
              <w:rPr>
                <w:rFonts w:ascii="Times New Roman" w:hAnsi="Times New Roman"/>
                <w:sz w:val="18"/>
                <w:szCs w:val="18"/>
              </w:rPr>
            </w:pPr>
            <w:r w:rsidRPr="00512A58">
              <w:rPr>
                <w:rFonts w:ascii="Times New Roman" w:hAnsi="Times New Roman"/>
                <w:sz w:val="18"/>
                <w:szCs w:val="18"/>
              </w:rPr>
              <w:t>Convention on Biological Diversity</w:t>
            </w:r>
          </w:p>
        </w:tc>
        <w:tc>
          <w:tcPr>
            <w:tcW w:w="3296" w:type="dxa"/>
          </w:tcPr>
          <w:p w14:paraId="21367374" w14:textId="77777777" w:rsidR="0017642C" w:rsidRPr="00512A58" w:rsidRDefault="0017642C" w:rsidP="001607D9">
            <w:pPr>
              <w:spacing w:before="40"/>
              <w:ind w:left="57" w:right="57"/>
              <w:rPr>
                <w:rFonts w:ascii="Times New Roman" w:hAnsi="Times New Roman"/>
                <w:sz w:val="18"/>
                <w:szCs w:val="18"/>
              </w:rPr>
            </w:pPr>
            <w:r w:rsidRPr="00512A58">
              <w:rPr>
                <w:rFonts w:ascii="Times New Roman" w:hAnsi="Times New Roman"/>
                <w:sz w:val="18"/>
                <w:szCs w:val="18"/>
              </w:rPr>
              <w:t xml:space="preserve">Strategic Plan for Biodiversity </w:t>
            </w:r>
            <w:r w:rsidRPr="00512A58">
              <w:rPr>
                <w:rFonts w:ascii="Times New Roman" w:hAnsi="Times New Roman"/>
                <w:sz w:val="18"/>
                <w:szCs w:val="18"/>
              </w:rPr>
              <w:br/>
              <w:t>2011–2020, including Aichi Biodiversity Targets</w:t>
            </w:r>
          </w:p>
        </w:tc>
        <w:tc>
          <w:tcPr>
            <w:tcW w:w="3439" w:type="dxa"/>
          </w:tcPr>
          <w:p w14:paraId="40F7FEC9"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ight="57"/>
              <w:rPr>
                <w:rFonts w:ascii="Times New Roman" w:hAnsi="Times New Roman"/>
                <w:sz w:val="18"/>
                <w:szCs w:val="18"/>
              </w:rPr>
            </w:pPr>
            <w:r w:rsidRPr="00512A58">
              <w:rPr>
                <w:rFonts w:ascii="Times New Roman" w:hAnsi="Times New Roman"/>
                <w:sz w:val="18"/>
                <w:szCs w:val="18"/>
              </w:rPr>
              <w:t>http://www.cbd.int/</w:t>
            </w:r>
          </w:p>
          <w:p w14:paraId="04F63B9A" w14:textId="77777777" w:rsidR="0017642C" w:rsidRPr="00512A58" w:rsidRDefault="0017642C" w:rsidP="001607D9">
            <w:pPr>
              <w:spacing w:before="40"/>
              <w:ind w:left="57" w:right="57"/>
              <w:rPr>
                <w:rFonts w:ascii="Times New Roman" w:hAnsi="Times New Roman"/>
                <w:sz w:val="18"/>
                <w:szCs w:val="18"/>
              </w:rPr>
            </w:pPr>
            <w:r w:rsidRPr="00512A58">
              <w:rPr>
                <w:rFonts w:ascii="Times New Roman" w:hAnsi="Times New Roman"/>
                <w:sz w:val="18"/>
                <w:szCs w:val="18"/>
              </w:rPr>
              <w:t>http://www.cbd.int/sp/</w:t>
            </w:r>
          </w:p>
          <w:p w14:paraId="75594541" w14:textId="77777777" w:rsidR="0017642C" w:rsidRPr="00512A58" w:rsidRDefault="0017642C" w:rsidP="001607D9">
            <w:pPr>
              <w:spacing w:before="40"/>
              <w:ind w:left="57" w:right="57"/>
              <w:rPr>
                <w:rFonts w:ascii="Times New Roman" w:hAnsi="Times New Roman"/>
                <w:sz w:val="18"/>
                <w:szCs w:val="18"/>
              </w:rPr>
            </w:pPr>
            <w:r w:rsidRPr="00512A58">
              <w:rPr>
                <w:rFonts w:ascii="Times New Roman" w:hAnsi="Times New Roman"/>
                <w:sz w:val="18"/>
                <w:szCs w:val="18"/>
              </w:rPr>
              <w:t>http://www.informea.org/treaties/cbd/</w:t>
            </w:r>
          </w:p>
        </w:tc>
      </w:tr>
      <w:tr w:rsidR="0017642C" w:rsidRPr="00512A58" w14:paraId="29360794" w14:textId="77777777" w:rsidTr="001607D9">
        <w:tc>
          <w:tcPr>
            <w:tcW w:w="3614" w:type="dxa"/>
          </w:tcPr>
          <w:p w14:paraId="5717EA05"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Cartagena Protocol on Biosafety to the Convention on Biological Diversity</w:t>
            </w:r>
          </w:p>
        </w:tc>
        <w:tc>
          <w:tcPr>
            <w:tcW w:w="3296" w:type="dxa"/>
          </w:tcPr>
          <w:p w14:paraId="4B79B3E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Strategic Plan for the Cartagena Protocol on Biosafety for the period 2011–2020</w:t>
            </w:r>
          </w:p>
        </w:tc>
        <w:tc>
          <w:tcPr>
            <w:tcW w:w="3439" w:type="dxa"/>
          </w:tcPr>
          <w:p w14:paraId="16F8A3CE"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Style w:val="Hyperlink"/>
                <w:sz w:val="18"/>
                <w:szCs w:val="18"/>
                <w:lang w:val="en-GB"/>
              </w:rPr>
            </w:pPr>
            <w:r w:rsidRPr="00512A58">
              <w:rPr>
                <w:rFonts w:ascii="Times New Roman" w:hAnsi="Times New Roman"/>
                <w:sz w:val="18"/>
                <w:szCs w:val="18"/>
              </w:rPr>
              <w:t>http://bch.cbd.int/protocol</w:t>
            </w:r>
          </w:p>
          <w:p w14:paraId="5BB0D05B" w14:textId="77777777" w:rsidR="0017642C" w:rsidRPr="00512A58" w:rsidRDefault="0017642C" w:rsidP="001607D9">
            <w:pPr>
              <w:spacing w:before="40"/>
              <w:ind w:left="57"/>
              <w:jc w:val="both"/>
              <w:rPr>
                <w:rFonts w:ascii="Times New Roman" w:hAnsi="Times New Roman"/>
                <w:sz w:val="18"/>
                <w:szCs w:val="18"/>
              </w:rPr>
            </w:pPr>
            <w:r w:rsidRPr="00512A58">
              <w:rPr>
                <w:rFonts w:ascii="Times New Roman" w:hAnsi="Times New Roman"/>
                <w:sz w:val="18"/>
                <w:szCs w:val="18"/>
              </w:rPr>
              <w:t>http://bch.cbd.int/protocol/issues/cpb_stplan.shtml</w:t>
            </w:r>
          </w:p>
        </w:tc>
      </w:tr>
      <w:tr w:rsidR="0017642C" w:rsidRPr="00512A58" w14:paraId="081D3581" w14:textId="77777777" w:rsidTr="001607D9">
        <w:tc>
          <w:tcPr>
            <w:tcW w:w="3614" w:type="dxa"/>
          </w:tcPr>
          <w:p w14:paraId="18CD8E69"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Nagoya Protocol on Access to Genetic Resources and the Fair and Equitable Sharing of Benefits Arising from Their Utilization to the Convention on Biological Diversity</w:t>
            </w:r>
          </w:p>
        </w:tc>
        <w:tc>
          <w:tcPr>
            <w:tcW w:w="3296" w:type="dxa"/>
          </w:tcPr>
          <w:p w14:paraId="20DD1D3A"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No separate strategy</w:t>
            </w:r>
          </w:p>
          <w:p w14:paraId="5DB6EDB2" w14:textId="77777777" w:rsidR="0017642C" w:rsidRPr="00512A58" w:rsidRDefault="0017642C" w:rsidP="001607D9">
            <w:pPr>
              <w:spacing w:before="40"/>
              <w:ind w:left="57"/>
              <w:rPr>
                <w:rStyle w:val="Hyperlink"/>
                <w:sz w:val="18"/>
                <w:szCs w:val="18"/>
                <w:lang w:val="en-US"/>
              </w:rPr>
            </w:pPr>
            <w:r w:rsidRPr="00512A58">
              <w:rPr>
                <w:rFonts w:ascii="Times New Roman" w:hAnsi="Times New Roman"/>
                <w:sz w:val="18"/>
                <w:szCs w:val="18"/>
              </w:rPr>
              <w:t>Key issues taken into account http://www.cbd.int/abs/key-issues.shtml</w:t>
            </w:r>
          </w:p>
          <w:p w14:paraId="4DC9A546"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Awareness-raising strategy: https://www.cbd.int/doc/meetings/abs/icnp-01/official/icnp-01-05-en.pdf</w:t>
            </w:r>
          </w:p>
          <w:p w14:paraId="4BD63F94"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Capacity-building https://www.cbd.int/recommendation/icnp/?id=13089 </w:t>
            </w:r>
          </w:p>
          <w:p w14:paraId="7551DFBD"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http://www.cbd.int/decision/cop/default.shtml?id=13162</w:t>
            </w:r>
          </w:p>
        </w:tc>
        <w:tc>
          <w:tcPr>
            <w:tcW w:w="3439" w:type="dxa"/>
          </w:tcPr>
          <w:p w14:paraId="610140BB"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 xml:space="preserve">http://www.cbd.int/abs/ </w:t>
            </w:r>
          </w:p>
        </w:tc>
      </w:tr>
      <w:tr w:rsidR="0017642C" w:rsidRPr="00512A58" w14:paraId="26139241" w14:textId="77777777" w:rsidTr="001607D9">
        <w:tc>
          <w:tcPr>
            <w:tcW w:w="3614" w:type="dxa"/>
          </w:tcPr>
          <w:p w14:paraId="639A5B18"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on International Trade in Endangered Species of Wild Fauna and Flora (CITES)</w:t>
            </w:r>
          </w:p>
        </w:tc>
        <w:tc>
          <w:tcPr>
            <w:tcW w:w="3296" w:type="dxa"/>
          </w:tcPr>
          <w:p w14:paraId="33A5A1A1"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CITES Strategic Vision: 2008–2020 </w:t>
            </w:r>
          </w:p>
        </w:tc>
        <w:tc>
          <w:tcPr>
            <w:tcW w:w="3439" w:type="dxa"/>
          </w:tcPr>
          <w:p w14:paraId="74366544"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www.cites.org</w:t>
            </w:r>
          </w:p>
          <w:p w14:paraId="65D7E25A"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http://www.cites.org/eng/res/16/16-03.php http://www.informea.org/treaties/cites/ </w:t>
            </w:r>
          </w:p>
        </w:tc>
      </w:tr>
      <w:tr w:rsidR="0017642C" w:rsidRPr="00512A58" w14:paraId="6DDF5BBC" w14:textId="77777777" w:rsidTr="001607D9">
        <w:tc>
          <w:tcPr>
            <w:tcW w:w="3614" w:type="dxa"/>
          </w:tcPr>
          <w:p w14:paraId="57DE8F3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on the Conservation of Migratory Species of Wild Animals (CMS)</w:t>
            </w:r>
          </w:p>
        </w:tc>
        <w:tc>
          <w:tcPr>
            <w:tcW w:w="3296" w:type="dxa"/>
          </w:tcPr>
          <w:p w14:paraId="102A303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Strategic Plan for Migratory Species 2015–2023</w:t>
            </w:r>
          </w:p>
        </w:tc>
        <w:tc>
          <w:tcPr>
            <w:tcW w:w="3439" w:type="dxa"/>
          </w:tcPr>
          <w:p w14:paraId="3D897185"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Style w:val="Hyperlink"/>
                <w:sz w:val="18"/>
                <w:szCs w:val="18"/>
                <w:lang w:val="en-GB"/>
              </w:rPr>
            </w:pPr>
            <w:r w:rsidRPr="00512A58">
              <w:rPr>
                <w:rFonts w:ascii="Times New Roman" w:hAnsi="Times New Roman"/>
                <w:sz w:val="18"/>
                <w:szCs w:val="18"/>
              </w:rPr>
              <w:t>http://www.cms.int/</w:t>
            </w:r>
          </w:p>
          <w:p w14:paraId="5CD4E198"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http://www.informea.org/treaties/cms/ </w:t>
            </w:r>
          </w:p>
        </w:tc>
      </w:tr>
      <w:tr w:rsidR="0017642C" w:rsidRPr="00512A58" w14:paraId="53F7FA4A" w14:textId="77777777" w:rsidTr="001607D9">
        <w:tc>
          <w:tcPr>
            <w:tcW w:w="3614" w:type="dxa"/>
          </w:tcPr>
          <w:p w14:paraId="2CCF1B22"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Agreement on the Conservation of African-Eurasian Migratory </w:t>
            </w:r>
            <w:proofErr w:type="spellStart"/>
            <w:r w:rsidRPr="00512A58">
              <w:rPr>
                <w:rFonts w:ascii="Times New Roman" w:hAnsi="Times New Roman"/>
                <w:sz w:val="18"/>
                <w:szCs w:val="18"/>
              </w:rPr>
              <w:t>Waterbirds</w:t>
            </w:r>
            <w:proofErr w:type="spellEnd"/>
          </w:p>
        </w:tc>
        <w:tc>
          <w:tcPr>
            <w:tcW w:w="3296" w:type="dxa"/>
          </w:tcPr>
          <w:p w14:paraId="2050A71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Strategic Plan 2009–2017 </w:t>
            </w:r>
          </w:p>
        </w:tc>
        <w:tc>
          <w:tcPr>
            <w:tcW w:w="3439" w:type="dxa"/>
          </w:tcPr>
          <w:p w14:paraId="5127F37A"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Style w:val="Hyperlink"/>
                <w:sz w:val="18"/>
                <w:szCs w:val="18"/>
                <w:lang w:val="en-GB"/>
              </w:rPr>
            </w:pPr>
            <w:r w:rsidRPr="00512A58">
              <w:rPr>
                <w:rFonts w:ascii="Times New Roman" w:hAnsi="Times New Roman"/>
                <w:sz w:val="18"/>
                <w:szCs w:val="18"/>
              </w:rPr>
              <w:t>http://www.unep-aewa.org</w:t>
            </w:r>
          </w:p>
          <w:p w14:paraId="04B47766"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http://www.unep-aewa.org/en/documents/strategic-plan</w:t>
            </w:r>
          </w:p>
          <w:p w14:paraId="1A5542FF" w14:textId="77777777" w:rsidR="0017642C" w:rsidRPr="00512A58" w:rsidRDefault="0017642C" w:rsidP="001607D9">
            <w:pPr>
              <w:spacing w:before="40"/>
              <w:ind w:left="57"/>
              <w:jc w:val="both"/>
              <w:rPr>
                <w:rFonts w:ascii="Times New Roman" w:hAnsi="Times New Roman"/>
                <w:sz w:val="18"/>
                <w:szCs w:val="18"/>
                <w:highlight w:val="cyan"/>
              </w:rPr>
            </w:pPr>
            <w:r w:rsidRPr="00512A58">
              <w:rPr>
                <w:rFonts w:ascii="Times New Roman" w:hAnsi="Times New Roman"/>
                <w:sz w:val="18"/>
                <w:szCs w:val="18"/>
              </w:rPr>
              <w:t>http://www.informea.org/treaties/aewa/</w:t>
            </w:r>
          </w:p>
        </w:tc>
      </w:tr>
      <w:tr w:rsidR="0017642C" w:rsidRPr="00512A58" w14:paraId="40EB9F65" w14:textId="77777777" w:rsidTr="001607D9">
        <w:tc>
          <w:tcPr>
            <w:tcW w:w="3614" w:type="dxa"/>
          </w:tcPr>
          <w:p w14:paraId="6B49D7ED"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Agreement on the Conservation of Small Cetaceans of the Baltic, North East Atlantic, Irish and North Seas</w:t>
            </w:r>
          </w:p>
        </w:tc>
        <w:tc>
          <w:tcPr>
            <w:tcW w:w="3296" w:type="dxa"/>
          </w:tcPr>
          <w:p w14:paraId="0AED8049" w14:textId="77777777" w:rsidR="0017642C" w:rsidRPr="00512A58" w:rsidRDefault="0017642C" w:rsidP="001607D9">
            <w:pPr>
              <w:pStyle w:val="Normal-pool"/>
              <w:ind w:left="57"/>
              <w:rPr>
                <w:rFonts w:ascii="Times New Roman" w:hAnsi="Times New Roman"/>
                <w:b/>
                <w:sz w:val="18"/>
                <w:szCs w:val="18"/>
              </w:rPr>
            </w:pPr>
            <w:r w:rsidRPr="00512A58">
              <w:rPr>
                <w:rFonts w:ascii="Times New Roman" w:eastAsia="Times New Roman" w:hAnsi="Times New Roman"/>
                <w:sz w:val="18"/>
                <w:szCs w:val="18"/>
              </w:rPr>
              <w:t>No separate strategic plan, applied overall CMS Strategic Plan for Migratory Species 2015–2023</w:t>
            </w:r>
          </w:p>
          <w:p w14:paraId="545F1442"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Action plans covering individual species</w:t>
            </w:r>
          </w:p>
        </w:tc>
        <w:tc>
          <w:tcPr>
            <w:tcW w:w="3439" w:type="dxa"/>
          </w:tcPr>
          <w:p w14:paraId="5E991A77"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 xml:space="preserve">http://www.ascobans.org/ </w:t>
            </w:r>
          </w:p>
          <w:p w14:paraId="3299360D"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http://www.ascobans.org/es/documents/action-plans</w:t>
            </w:r>
          </w:p>
          <w:p w14:paraId="3ABB5D00"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http://www.informea.org/treaties/ascobans/</w:t>
            </w:r>
          </w:p>
        </w:tc>
      </w:tr>
      <w:tr w:rsidR="0017642C" w:rsidRPr="00512A58" w14:paraId="45D9945A" w14:textId="77777777" w:rsidTr="001607D9">
        <w:tc>
          <w:tcPr>
            <w:tcW w:w="3614" w:type="dxa"/>
          </w:tcPr>
          <w:p w14:paraId="2A4EA9BA"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Agreement on the Conservation of Populations of European Bats (EUROBATS)</w:t>
            </w:r>
          </w:p>
        </w:tc>
        <w:tc>
          <w:tcPr>
            <w:tcW w:w="3296" w:type="dxa"/>
          </w:tcPr>
          <w:p w14:paraId="26D21BB7"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Applied overall CMS Strategic Plan for Migratory Species 2015–2023</w:t>
            </w:r>
          </w:p>
          <w:p w14:paraId="657DF878"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 xml:space="preserve">Implementation of the Conservation and Management Plan and Action Plan for EUROBATS (2015–2018) </w:t>
            </w:r>
          </w:p>
        </w:tc>
        <w:tc>
          <w:tcPr>
            <w:tcW w:w="3439" w:type="dxa"/>
          </w:tcPr>
          <w:p w14:paraId="2CB20E41"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jc w:val="both"/>
              <w:rPr>
                <w:rFonts w:ascii="Times New Roman" w:hAnsi="Times New Roman"/>
                <w:sz w:val="18"/>
                <w:szCs w:val="18"/>
              </w:rPr>
            </w:pPr>
            <w:r w:rsidRPr="00512A58">
              <w:rPr>
                <w:rFonts w:ascii="Times New Roman" w:hAnsi="Times New Roman"/>
                <w:sz w:val="18"/>
                <w:szCs w:val="18"/>
              </w:rPr>
              <w:t>http://www.eurobats.org/ http://www.informea.org/treaties/eurobats/</w:t>
            </w:r>
          </w:p>
        </w:tc>
      </w:tr>
      <w:tr w:rsidR="0017642C" w:rsidRPr="00512A58" w14:paraId="581FC4D4" w14:textId="77777777" w:rsidTr="001607D9">
        <w:tc>
          <w:tcPr>
            <w:tcW w:w="3614" w:type="dxa"/>
          </w:tcPr>
          <w:p w14:paraId="471D1823"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Agreement on the Conservation of Albatrosses and Petrels (ACAP)</w:t>
            </w:r>
          </w:p>
        </w:tc>
        <w:tc>
          <w:tcPr>
            <w:tcW w:w="3296" w:type="dxa"/>
          </w:tcPr>
          <w:p w14:paraId="4233CF94"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Applied overall CMS Strategic Plan for Migratory Species 2015–2023</w:t>
            </w:r>
          </w:p>
          <w:p w14:paraId="58AF4AF0"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ACAP Secretariat Work Programme for 2016–2018</w:t>
            </w:r>
          </w:p>
        </w:tc>
        <w:tc>
          <w:tcPr>
            <w:tcW w:w="3439" w:type="dxa"/>
          </w:tcPr>
          <w:p w14:paraId="57DAC1C9"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http://www.acap.aq</w:t>
            </w:r>
          </w:p>
          <w:p w14:paraId="7E492BBC" w14:textId="77777777" w:rsidR="0017642C" w:rsidRPr="00512A58" w:rsidRDefault="0017642C" w:rsidP="001607D9">
            <w:pPr>
              <w:spacing w:before="40"/>
              <w:ind w:left="57"/>
              <w:jc w:val="both"/>
              <w:rPr>
                <w:rFonts w:ascii="Times New Roman" w:hAnsi="Times New Roman"/>
                <w:sz w:val="18"/>
                <w:szCs w:val="18"/>
              </w:rPr>
            </w:pPr>
            <w:r w:rsidRPr="00512A58">
              <w:rPr>
                <w:rFonts w:ascii="Times New Roman" w:hAnsi="Times New Roman"/>
                <w:sz w:val="18"/>
                <w:szCs w:val="18"/>
              </w:rPr>
              <w:t xml:space="preserve">http://www.cms.int/en/legalinstrument/acap, </w:t>
            </w:r>
          </w:p>
        </w:tc>
      </w:tr>
      <w:tr w:rsidR="0017642C" w:rsidRPr="00512A58" w14:paraId="79D863C2" w14:textId="77777777" w:rsidTr="001607D9">
        <w:tc>
          <w:tcPr>
            <w:tcW w:w="3614" w:type="dxa"/>
          </w:tcPr>
          <w:p w14:paraId="55CEEAA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Agreement on the Conservation of Cetaceans of the Black Sea, Mediterranean Sea and Contiguous Atlantic Area (ACCOBAMS)</w:t>
            </w:r>
          </w:p>
        </w:tc>
        <w:tc>
          <w:tcPr>
            <w:tcW w:w="3296" w:type="dxa"/>
          </w:tcPr>
          <w:p w14:paraId="7E0E041A"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Applied overall CMS Strategic Plan for Migratory Species 2015–2023</w:t>
            </w:r>
          </w:p>
          <w:p w14:paraId="7AC0530D" w14:textId="77777777" w:rsidR="0017642C" w:rsidRPr="00512A58" w:rsidRDefault="0017642C" w:rsidP="001607D9">
            <w:pPr>
              <w:spacing w:before="40"/>
              <w:ind w:left="57"/>
              <w:rPr>
                <w:rFonts w:ascii="Times New Roman" w:hAnsi="Times New Roman"/>
                <w:sz w:val="18"/>
                <w:szCs w:val="18"/>
              </w:rPr>
            </w:pPr>
          </w:p>
          <w:p w14:paraId="3F3F126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ACCOBAMS Strategy for the period 2014–2025 and Action Plan</w:t>
            </w:r>
          </w:p>
        </w:tc>
        <w:tc>
          <w:tcPr>
            <w:tcW w:w="3439" w:type="dxa"/>
          </w:tcPr>
          <w:p w14:paraId="71B2F7C6"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 xml:space="preserve">http://accobams.org/ </w:t>
            </w:r>
          </w:p>
        </w:tc>
      </w:tr>
      <w:tr w:rsidR="0017642C" w:rsidRPr="00512A58" w14:paraId="09283EA9" w14:textId="77777777" w:rsidTr="001607D9">
        <w:tc>
          <w:tcPr>
            <w:tcW w:w="3614" w:type="dxa"/>
          </w:tcPr>
          <w:p w14:paraId="7D77FAD7"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Agreement on the Conservation of Gorillas and Their Habitats</w:t>
            </w:r>
          </w:p>
        </w:tc>
        <w:tc>
          <w:tcPr>
            <w:tcW w:w="3296" w:type="dxa"/>
          </w:tcPr>
          <w:p w14:paraId="7EDF0390"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Applied overall CMS Strategic Plan for Migratory Species 2015–2023</w:t>
            </w:r>
          </w:p>
          <w:p w14:paraId="4C989616"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Regional action plans for gorilla protection</w:t>
            </w:r>
          </w:p>
        </w:tc>
        <w:tc>
          <w:tcPr>
            <w:tcW w:w="3439" w:type="dxa"/>
          </w:tcPr>
          <w:p w14:paraId="14C29DB1"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jc w:val="both"/>
              <w:rPr>
                <w:rFonts w:ascii="Times New Roman" w:hAnsi="Times New Roman"/>
                <w:sz w:val="18"/>
                <w:szCs w:val="18"/>
              </w:rPr>
            </w:pPr>
            <w:r w:rsidRPr="00512A58">
              <w:rPr>
                <w:rFonts w:ascii="Times New Roman" w:hAnsi="Times New Roman"/>
                <w:sz w:val="18"/>
                <w:szCs w:val="18"/>
              </w:rPr>
              <w:t xml:space="preserve">http://www.cms.int/en/legalinstrument/gorilla-agreement </w:t>
            </w:r>
          </w:p>
        </w:tc>
      </w:tr>
      <w:tr w:rsidR="0017642C" w:rsidRPr="00512A58" w14:paraId="28FAE9F6" w14:textId="77777777" w:rsidTr="001607D9">
        <w:tc>
          <w:tcPr>
            <w:tcW w:w="3614" w:type="dxa"/>
          </w:tcPr>
          <w:p w14:paraId="67F88513" w14:textId="77777777" w:rsidR="0017642C" w:rsidRPr="00512A58" w:rsidRDefault="0017642C" w:rsidP="001607D9">
            <w:pPr>
              <w:keepNext/>
              <w:keepLines/>
              <w:spacing w:before="40"/>
              <w:ind w:left="57"/>
              <w:rPr>
                <w:rFonts w:ascii="Times New Roman" w:hAnsi="Times New Roman"/>
                <w:sz w:val="18"/>
                <w:szCs w:val="18"/>
              </w:rPr>
            </w:pPr>
            <w:r w:rsidRPr="00512A58">
              <w:rPr>
                <w:rFonts w:ascii="Times New Roman" w:hAnsi="Times New Roman"/>
                <w:sz w:val="18"/>
                <w:szCs w:val="18"/>
              </w:rPr>
              <w:lastRenderedPageBreak/>
              <w:t xml:space="preserve">Agreement on the Conservation of Seals in the </w:t>
            </w:r>
            <w:proofErr w:type="spellStart"/>
            <w:r w:rsidRPr="00512A58">
              <w:rPr>
                <w:rFonts w:ascii="Times New Roman" w:hAnsi="Times New Roman"/>
                <w:sz w:val="18"/>
                <w:szCs w:val="18"/>
              </w:rPr>
              <w:t>Wadden</w:t>
            </w:r>
            <w:proofErr w:type="spellEnd"/>
            <w:r w:rsidRPr="00512A58">
              <w:rPr>
                <w:rFonts w:ascii="Times New Roman" w:hAnsi="Times New Roman"/>
                <w:sz w:val="18"/>
                <w:szCs w:val="18"/>
              </w:rPr>
              <w:t xml:space="preserve"> Sea</w:t>
            </w:r>
          </w:p>
        </w:tc>
        <w:tc>
          <w:tcPr>
            <w:tcW w:w="3296" w:type="dxa"/>
          </w:tcPr>
          <w:p w14:paraId="44162622" w14:textId="77777777" w:rsidR="0017642C" w:rsidRPr="00512A58" w:rsidRDefault="0017642C" w:rsidP="001607D9">
            <w:pPr>
              <w:keepNext/>
              <w:keepLines/>
              <w:spacing w:before="40"/>
              <w:ind w:left="57"/>
              <w:rPr>
                <w:rFonts w:ascii="Times New Roman" w:hAnsi="Times New Roman"/>
                <w:sz w:val="18"/>
                <w:szCs w:val="18"/>
              </w:rPr>
            </w:pPr>
            <w:r w:rsidRPr="00512A58">
              <w:rPr>
                <w:rFonts w:ascii="Times New Roman" w:hAnsi="Times New Roman"/>
                <w:sz w:val="18"/>
                <w:szCs w:val="18"/>
              </w:rPr>
              <w:t>Applied overall CMS Strategic Plan for Migratory Species 2015–2023</w:t>
            </w:r>
          </w:p>
          <w:p w14:paraId="20C1C656" w14:textId="77777777" w:rsidR="0017642C" w:rsidRPr="00512A58" w:rsidRDefault="0017642C" w:rsidP="001607D9">
            <w:pPr>
              <w:keepNext/>
              <w:keepLines/>
              <w:spacing w:before="40"/>
              <w:ind w:left="57"/>
              <w:rPr>
                <w:rFonts w:ascii="Times New Roman" w:hAnsi="Times New Roman"/>
                <w:sz w:val="18"/>
                <w:szCs w:val="18"/>
              </w:rPr>
            </w:pPr>
          </w:p>
          <w:p w14:paraId="44E29EDE" w14:textId="77777777" w:rsidR="0017642C" w:rsidRPr="00512A58" w:rsidRDefault="0017642C" w:rsidP="001607D9">
            <w:pPr>
              <w:keepNext/>
              <w:keepLines/>
              <w:spacing w:before="40"/>
              <w:ind w:left="57"/>
              <w:rPr>
                <w:rFonts w:ascii="Times New Roman" w:hAnsi="Times New Roman"/>
                <w:sz w:val="18"/>
                <w:szCs w:val="18"/>
              </w:rPr>
            </w:pPr>
            <w:r w:rsidRPr="00512A58">
              <w:rPr>
                <w:rFonts w:ascii="Times New Roman" w:hAnsi="Times New Roman"/>
                <w:sz w:val="18"/>
                <w:szCs w:val="18"/>
              </w:rPr>
              <w:t>Strategy 2014–2022</w:t>
            </w:r>
          </w:p>
        </w:tc>
        <w:tc>
          <w:tcPr>
            <w:tcW w:w="3439" w:type="dxa"/>
          </w:tcPr>
          <w:p w14:paraId="44F58B62"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Style w:val="Hyperlink"/>
                <w:sz w:val="18"/>
                <w:szCs w:val="18"/>
                <w:lang w:val="en-GB"/>
              </w:rPr>
            </w:pPr>
            <w:r w:rsidRPr="00512A58">
              <w:rPr>
                <w:rFonts w:ascii="Times New Roman" w:hAnsi="Times New Roman"/>
                <w:sz w:val="18"/>
                <w:szCs w:val="18"/>
              </w:rPr>
              <w:t>http://www.waddensea-secretariat.org/trilateral-cooperation/common-wadden-sea-secretariat</w:t>
            </w:r>
          </w:p>
          <w:p w14:paraId="1AF0F530" w14:textId="77777777" w:rsidR="0017642C" w:rsidRPr="00512A58" w:rsidRDefault="0017642C" w:rsidP="001607D9">
            <w:pPr>
              <w:keepNext/>
              <w:keepLines/>
              <w:spacing w:before="40"/>
              <w:ind w:left="57"/>
              <w:jc w:val="both"/>
              <w:rPr>
                <w:rFonts w:ascii="Times New Roman" w:hAnsi="Times New Roman"/>
                <w:sz w:val="18"/>
                <w:szCs w:val="18"/>
              </w:rPr>
            </w:pPr>
            <w:r w:rsidRPr="00512A58">
              <w:rPr>
                <w:rFonts w:ascii="Times New Roman" w:hAnsi="Times New Roman"/>
                <w:sz w:val="18"/>
                <w:szCs w:val="18"/>
              </w:rPr>
              <w:t>http://www.waddensea-secretariat.org/sites/default/files/Meeting_Documents/Conference2014/council_declaration_final_5_feb_2014_incl._annexes_.pdf</w:t>
            </w:r>
          </w:p>
        </w:tc>
      </w:tr>
      <w:tr w:rsidR="0017642C" w:rsidRPr="00512A58" w14:paraId="0318C397" w14:textId="77777777" w:rsidTr="001607D9">
        <w:tc>
          <w:tcPr>
            <w:tcW w:w="3614" w:type="dxa"/>
          </w:tcPr>
          <w:p w14:paraId="3CEE4CB2" w14:textId="77777777" w:rsidR="0017642C" w:rsidRPr="00512A58" w:rsidRDefault="0017642C" w:rsidP="001607D9">
            <w:pPr>
              <w:keepNext/>
              <w:keepLines/>
              <w:spacing w:before="40"/>
              <w:ind w:left="57"/>
              <w:rPr>
                <w:rFonts w:ascii="Times New Roman" w:hAnsi="Times New Roman"/>
                <w:sz w:val="18"/>
                <w:szCs w:val="18"/>
              </w:rPr>
            </w:pPr>
            <w:r w:rsidRPr="00512A58">
              <w:rPr>
                <w:rFonts w:ascii="Times New Roman" w:hAnsi="Times New Roman"/>
                <w:sz w:val="18"/>
                <w:szCs w:val="18"/>
              </w:rPr>
              <w:t>International Treaty on Plant Genetic Resources for Food and Agriculture</w:t>
            </w:r>
          </w:p>
        </w:tc>
        <w:tc>
          <w:tcPr>
            <w:tcW w:w="3296" w:type="dxa"/>
          </w:tcPr>
          <w:p w14:paraId="1D0129B3" w14:textId="77777777" w:rsidR="0017642C" w:rsidRPr="00512A58" w:rsidRDefault="0017642C" w:rsidP="001607D9">
            <w:pPr>
              <w:pStyle w:val="Normal-pool"/>
              <w:keepNext/>
              <w:keepLines/>
              <w:ind w:left="57"/>
              <w:rPr>
                <w:rFonts w:ascii="Times New Roman" w:hAnsi="Times New Roman"/>
                <w:sz w:val="18"/>
                <w:szCs w:val="18"/>
              </w:rPr>
            </w:pPr>
            <w:r w:rsidRPr="00512A58">
              <w:rPr>
                <w:rFonts w:ascii="Times New Roman" w:eastAsia="Times New Roman" w:hAnsi="Times New Roman"/>
                <w:sz w:val="18"/>
                <w:szCs w:val="18"/>
              </w:rPr>
              <w:t xml:space="preserve">Strategic Plan for the Implementation of the Benefit-sharing Fund of the Funding Strategy </w:t>
            </w:r>
          </w:p>
          <w:p w14:paraId="50A9741F" w14:textId="77777777" w:rsidR="0017642C" w:rsidRPr="00512A58" w:rsidRDefault="0017642C" w:rsidP="001607D9">
            <w:pPr>
              <w:pStyle w:val="Normal-pool"/>
              <w:keepNext/>
              <w:keepLines/>
              <w:ind w:left="57"/>
              <w:rPr>
                <w:rFonts w:ascii="Times New Roman" w:hAnsi="Times New Roman"/>
                <w:sz w:val="18"/>
                <w:szCs w:val="18"/>
              </w:rPr>
            </w:pPr>
            <w:r w:rsidRPr="00512A58">
              <w:rPr>
                <w:rFonts w:ascii="Times New Roman" w:eastAsia="Times New Roman" w:hAnsi="Times New Roman"/>
                <w:sz w:val="18"/>
                <w:szCs w:val="18"/>
              </w:rPr>
              <w:t>Multi-year programme of work</w:t>
            </w:r>
          </w:p>
        </w:tc>
        <w:tc>
          <w:tcPr>
            <w:tcW w:w="3439" w:type="dxa"/>
          </w:tcPr>
          <w:p w14:paraId="0FD896AA" w14:textId="77777777" w:rsidR="0017642C" w:rsidRPr="00512A58" w:rsidRDefault="0017642C" w:rsidP="001607D9">
            <w:pPr>
              <w:keepNext/>
              <w:keepLines/>
              <w:spacing w:before="40"/>
              <w:ind w:left="57"/>
              <w:jc w:val="both"/>
              <w:rPr>
                <w:rFonts w:ascii="Times New Roman" w:hAnsi="Times New Roman"/>
                <w:b/>
                <w:sz w:val="18"/>
                <w:szCs w:val="18"/>
              </w:rPr>
            </w:pPr>
            <w:r w:rsidRPr="00512A58">
              <w:rPr>
                <w:rFonts w:ascii="Times New Roman" w:hAnsi="Times New Roman"/>
                <w:sz w:val="18"/>
                <w:szCs w:val="18"/>
              </w:rPr>
              <w:t>http://www.planttreaty.org/content/strategic-plan</w:t>
            </w:r>
          </w:p>
        </w:tc>
      </w:tr>
      <w:tr w:rsidR="0017642C" w:rsidRPr="00512A58" w14:paraId="1FFE7895" w14:textId="77777777" w:rsidTr="001607D9">
        <w:tc>
          <w:tcPr>
            <w:tcW w:w="3614" w:type="dxa"/>
          </w:tcPr>
          <w:p w14:paraId="68142470" w14:textId="616E366A"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on Wetlands of International Importance</w:t>
            </w:r>
            <w:r w:rsidR="00E850F9">
              <w:rPr>
                <w:rFonts w:ascii="Times New Roman" w:hAnsi="Times New Roman"/>
                <w:sz w:val="18"/>
                <w:szCs w:val="18"/>
              </w:rPr>
              <w:t>,</w:t>
            </w:r>
            <w:r w:rsidRPr="00512A58">
              <w:rPr>
                <w:rFonts w:ascii="Times New Roman" w:hAnsi="Times New Roman"/>
                <w:sz w:val="18"/>
                <w:szCs w:val="18"/>
              </w:rPr>
              <w:t xml:space="preserve"> especially as Waterfowl Habitat </w:t>
            </w:r>
          </w:p>
        </w:tc>
        <w:tc>
          <w:tcPr>
            <w:tcW w:w="3296" w:type="dxa"/>
          </w:tcPr>
          <w:p w14:paraId="67C6B973" w14:textId="77777777" w:rsidR="0017642C" w:rsidRPr="00512A58" w:rsidRDefault="0017642C" w:rsidP="001607D9">
            <w:pPr>
              <w:spacing w:before="40"/>
              <w:ind w:left="57"/>
              <w:rPr>
                <w:rFonts w:ascii="Times New Roman" w:hAnsi="Times New Roman"/>
                <w:sz w:val="18"/>
                <w:szCs w:val="18"/>
              </w:rPr>
            </w:pPr>
            <w:proofErr w:type="spellStart"/>
            <w:r w:rsidRPr="00512A58">
              <w:rPr>
                <w:rFonts w:ascii="Times New Roman" w:hAnsi="Times New Roman"/>
                <w:sz w:val="18"/>
                <w:szCs w:val="18"/>
              </w:rPr>
              <w:t>Ramsar</w:t>
            </w:r>
            <w:proofErr w:type="spellEnd"/>
            <w:r w:rsidRPr="00512A58">
              <w:rPr>
                <w:rFonts w:ascii="Times New Roman" w:hAnsi="Times New Roman"/>
                <w:sz w:val="18"/>
                <w:szCs w:val="18"/>
              </w:rPr>
              <w:t xml:space="preserve"> Strategic Plan for 2016–2024 </w:t>
            </w:r>
          </w:p>
        </w:tc>
        <w:tc>
          <w:tcPr>
            <w:tcW w:w="3439" w:type="dxa"/>
          </w:tcPr>
          <w:p w14:paraId="4DC55CAC"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http://www.ramsar.org/</w:t>
            </w:r>
          </w:p>
          <w:p w14:paraId="278121E8"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http://www.informea.org/treaties/</w:t>
            </w:r>
            <w:r w:rsidRPr="00512A58">
              <w:rPr>
                <w:rFonts w:ascii="Times New Roman" w:hAnsi="Times New Roman"/>
                <w:sz w:val="18"/>
                <w:szCs w:val="18"/>
              </w:rPr>
              <w:br/>
            </w:r>
            <w:proofErr w:type="spellStart"/>
            <w:r w:rsidRPr="00512A58">
              <w:rPr>
                <w:rFonts w:ascii="Times New Roman" w:hAnsi="Times New Roman"/>
                <w:sz w:val="18"/>
                <w:szCs w:val="18"/>
              </w:rPr>
              <w:t>ramsar</w:t>
            </w:r>
            <w:proofErr w:type="spellEnd"/>
            <w:r w:rsidRPr="00512A58">
              <w:rPr>
                <w:rFonts w:ascii="Times New Roman" w:hAnsi="Times New Roman"/>
                <w:sz w:val="18"/>
                <w:szCs w:val="18"/>
              </w:rPr>
              <w:t xml:space="preserve">/ </w:t>
            </w:r>
          </w:p>
        </w:tc>
      </w:tr>
      <w:tr w:rsidR="0017642C" w:rsidRPr="00512A58" w14:paraId="0545C214" w14:textId="77777777" w:rsidTr="001607D9">
        <w:tc>
          <w:tcPr>
            <w:tcW w:w="3614" w:type="dxa"/>
          </w:tcPr>
          <w:p w14:paraId="0064A18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concerning the Protection of the World Cultural and Natural Heritage</w:t>
            </w:r>
          </w:p>
        </w:tc>
        <w:tc>
          <w:tcPr>
            <w:tcW w:w="3296" w:type="dxa"/>
          </w:tcPr>
          <w:p w14:paraId="2F968B9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Strategic Action Plan for the Implementation of the World Heritage Convention 2012–2022</w:t>
            </w:r>
            <w:r w:rsidRPr="00512A58" w:rsidDel="00965E22">
              <w:rPr>
                <w:rFonts w:ascii="Times New Roman" w:hAnsi="Times New Roman"/>
                <w:sz w:val="18"/>
                <w:szCs w:val="18"/>
              </w:rPr>
              <w:t xml:space="preserve"> </w:t>
            </w:r>
          </w:p>
        </w:tc>
        <w:tc>
          <w:tcPr>
            <w:tcW w:w="3439" w:type="dxa"/>
          </w:tcPr>
          <w:p w14:paraId="3D770DBB"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http://whc.unesco.org/en/convention/</w:t>
            </w:r>
          </w:p>
          <w:p w14:paraId="1B56A54A"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www.whc.unesco/en/globalstrategy</w:t>
            </w:r>
          </w:p>
          <w:p w14:paraId="660FC001"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http://www.informea.org/treaties/whc/ </w:t>
            </w:r>
          </w:p>
        </w:tc>
      </w:tr>
      <w:tr w:rsidR="0017642C" w:rsidRPr="00512A58" w14:paraId="61699DCE" w14:textId="77777777" w:rsidTr="001607D9">
        <w:tc>
          <w:tcPr>
            <w:tcW w:w="3614" w:type="dxa"/>
          </w:tcPr>
          <w:p w14:paraId="60333954" w14:textId="2404E64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United Nations Convention to Combat Desertification in those Countries Experiencing Serious Drought and /or Desertification, </w:t>
            </w:r>
            <w:r w:rsidR="00E850F9">
              <w:rPr>
                <w:rFonts w:ascii="Times New Roman" w:hAnsi="Times New Roman"/>
                <w:sz w:val="18"/>
                <w:szCs w:val="18"/>
              </w:rPr>
              <w:t>P</w:t>
            </w:r>
            <w:r w:rsidRPr="00512A58">
              <w:rPr>
                <w:rFonts w:ascii="Times New Roman" w:hAnsi="Times New Roman"/>
                <w:sz w:val="18"/>
                <w:szCs w:val="18"/>
              </w:rPr>
              <w:t>articularly in Africa</w:t>
            </w:r>
          </w:p>
        </w:tc>
        <w:tc>
          <w:tcPr>
            <w:tcW w:w="3296" w:type="dxa"/>
          </w:tcPr>
          <w:p w14:paraId="282B30F8"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10-year strategic plan 2008–2018</w:t>
            </w:r>
            <w:r w:rsidRPr="00512A58">
              <w:rPr>
                <w:rFonts w:ascii="Times New Roman" w:hAnsi="Times New Roman"/>
                <w:b/>
                <w:sz w:val="18"/>
                <w:szCs w:val="18"/>
              </w:rPr>
              <w:t xml:space="preserve"> </w:t>
            </w:r>
          </w:p>
        </w:tc>
        <w:tc>
          <w:tcPr>
            <w:tcW w:w="3439" w:type="dxa"/>
          </w:tcPr>
          <w:p w14:paraId="1C0271B0"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 xml:space="preserve">http://www.unccd.int </w:t>
            </w:r>
          </w:p>
          <w:p w14:paraId="24D02D61"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http://www.unccd.int/Lists/SiteDocumentLibrary/10YearStrategy/Decision%203COP8%20adoption%20of%20The%20Strategy.pdf </w:t>
            </w:r>
          </w:p>
        </w:tc>
      </w:tr>
      <w:tr w:rsidR="0017642C" w:rsidRPr="00512A58" w14:paraId="1180E0C1" w14:textId="77777777" w:rsidTr="001607D9">
        <w:trPr>
          <w:trHeight w:val="267"/>
        </w:trPr>
        <w:tc>
          <w:tcPr>
            <w:tcW w:w="10349" w:type="dxa"/>
            <w:gridSpan w:val="3"/>
            <w:shd w:val="clear" w:color="auto" w:fill="F4F3EC"/>
          </w:tcPr>
          <w:p w14:paraId="2BD7D130"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b/>
                <w:sz w:val="18"/>
                <w:szCs w:val="18"/>
              </w:rPr>
            </w:pPr>
            <w:r w:rsidRPr="00512A58">
              <w:rPr>
                <w:rFonts w:ascii="Times New Roman" w:hAnsi="Times New Roman"/>
                <w:b/>
                <w:sz w:val="18"/>
                <w:szCs w:val="18"/>
              </w:rPr>
              <w:t>CHEMICALS, WASTE AND AIR QUALITY</w:t>
            </w:r>
          </w:p>
        </w:tc>
      </w:tr>
      <w:tr w:rsidR="0017642C" w:rsidRPr="00512A58" w14:paraId="449446AE" w14:textId="77777777" w:rsidTr="008D263B">
        <w:trPr>
          <w:trHeight w:val="323"/>
        </w:trPr>
        <w:tc>
          <w:tcPr>
            <w:tcW w:w="3614" w:type="dxa"/>
          </w:tcPr>
          <w:p w14:paraId="28FF05F4" w14:textId="54E9D654" w:rsidR="0017642C" w:rsidRPr="00512A58" w:rsidRDefault="0017642C" w:rsidP="008D263B">
            <w:pPr>
              <w:spacing w:before="40"/>
              <w:ind w:left="57"/>
              <w:rPr>
                <w:rFonts w:ascii="Times New Roman" w:hAnsi="Times New Roman"/>
                <w:sz w:val="18"/>
                <w:szCs w:val="18"/>
              </w:rPr>
            </w:pPr>
            <w:proofErr w:type="spellStart"/>
            <w:r w:rsidRPr="00512A58">
              <w:rPr>
                <w:rFonts w:ascii="Times New Roman" w:hAnsi="Times New Roman"/>
                <w:sz w:val="18"/>
                <w:szCs w:val="18"/>
              </w:rPr>
              <w:t>Minamata</w:t>
            </w:r>
            <w:proofErr w:type="spellEnd"/>
            <w:r w:rsidRPr="00512A58">
              <w:rPr>
                <w:rFonts w:ascii="Times New Roman" w:hAnsi="Times New Roman"/>
                <w:sz w:val="18"/>
                <w:szCs w:val="18"/>
              </w:rPr>
              <w:t xml:space="preserve"> Convention on Mercury</w:t>
            </w:r>
          </w:p>
        </w:tc>
        <w:tc>
          <w:tcPr>
            <w:tcW w:w="3296" w:type="dxa"/>
          </w:tcPr>
          <w:p w14:paraId="019B67CD" w14:textId="29D04330" w:rsidR="0017642C" w:rsidRPr="00512A58" w:rsidRDefault="0017642C" w:rsidP="008D263B">
            <w:pPr>
              <w:spacing w:before="40"/>
              <w:ind w:left="57"/>
              <w:rPr>
                <w:rFonts w:ascii="Times New Roman" w:hAnsi="Times New Roman"/>
                <w:sz w:val="18"/>
                <w:szCs w:val="18"/>
              </w:rPr>
            </w:pPr>
            <w:r w:rsidRPr="00512A58">
              <w:rPr>
                <w:rFonts w:ascii="Times New Roman" w:hAnsi="Times New Roman"/>
                <w:sz w:val="18"/>
                <w:szCs w:val="18"/>
              </w:rPr>
              <w:t>Convention not yet in force</w:t>
            </w:r>
          </w:p>
        </w:tc>
        <w:tc>
          <w:tcPr>
            <w:tcW w:w="3439" w:type="dxa"/>
          </w:tcPr>
          <w:p w14:paraId="41E9E21D"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 xml:space="preserve">http://www.mercuryconvention.org </w:t>
            </w:r>
          </w:p>
        </w:tc>
      </w:tr>
      <w:tr w:rsidR="0017642C" w:rsidRPr="00512A58" w14:paraId="146B92C3" w14:textId="77777777" w:rsidTr="001607D9">
        <w:tc>
          <w:tcPr>
            <w:tcW w:w="3614" w:type="dxa"/>
          </w:tcPr>
          <w:p w14:paraId="076865D8"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Basel Convention on the Control of </w:t>
            </w:r>
            <w:proofErr w:type="spellStart"/>
            <w:r w:rsidRPr="00512A58">
              <w:rPr>
                <w:rFonts w:ascii="Times New Roman" w:hAnsi="Times New Roman"/>
                <w:sz w:val="18"/>
                <w:szCs w:val="18"/>
              </w:rPr>
              <w:t>Transboundary</w:t>
            </w:r>
            <w:proofErr w:type="spellEnd"/>
            <w:r w:rsidRPr="00512A58">
              <w:rPr>
                <w:rFonts w:ascii="Times New Roman" w:hAnsi="Times New Roman"/>
                <w:sz w:val="18"/>
                <w:szCs w:val="18"/>
              </w:rPr>
              <w:t xml:space="preserve"> Movements of Hazardous Wastes and their Disposal (Basel Convention)</w:t>
            </w:r>
          </w:p>
        </w:tc>
        <w:tc>
          <w:tcPr>
            <w:tcW w:w="3296" w:type="dxa"/>
          </w:tcPr>
          <w:p w14:paraId="4B17C0C5"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Strategic Framework for 2012–2021</w:t>
            </w:r>
          </w:p>
          <w:p w14:paraId="694B3356" w14:textId="77777777" w:rsidR="0017642C" w:rsidRPr="00512A58" w:rsidRDefault="0017642C" w:rsidP="001607D9">
            <w:pPr>
              <w:pStyle w:val="Normal-pool"/>
              <w:ind w:left="57"/>
              <w:rPr>
                <w:rFonts w:ascii="Times New Roman" w:hAnsi="Times New Roman"/>
                <w:sz w:val="18"/>
                <w:szCs w:val="18"/>
              </w:rPr>
            </w:pPr>
            <w:r w:rsidRPr="00512A58">
              <w:rPr>
                <w:rFonts w:ascii="Times New Roman" w:eastAsia="Times New Roman" w:hAnsi="Times New Roman"/>
                <w:sz w:val="18"/>
                <w:szCs w:val="18"/>
              </w:rPr>
              <w:t xml:space="preserve">Special Programme to support institutional strengthening at the national level for implementation of the Basel, Rotterdam, Stockholm and </w:t>
            </w:r>
            <w:proofErr w:type="spellStart"/>
            <w:r w:rsidRPr="00512A58">
              <w:rPr>
                <w:rFonts w:ascii="Times New Roman" w:eastAsia="Times New Roman" w:hAnsi="Times New Roman"/>
                <w:sz w:val="18"/>
                <w:szCs w:val="18"/>
              </w:rPr>
              <w:t>Minamata</w:t>
            </w:r>
            <w:proofErr w:type="spellEnd"/>
            <w:r w:rsidRPr="00512A58">
              <w:rPr>
                <w:rFonts w:ascii="Times New Roman" w:eastAsia="Times New Roman" w:hAnsi="Times New Roman"/>
                <w:sz w:val="18"/>
                <w:szCs w:val="18"/>
              </w:rPr>
              <w:t xml:space="preserve"> Conventions and the Strategic Approach to International Chemicals Management</w:t>
            </w:r>
          </w:p>
        </w:tc>
        <w:tc>
          <w:tcPr>
            <w:tcW w:w="3439" w:type="dxa"/>
          </w:tcPr>
          <w:p w14:paraId="04FD480E"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http://www.basel.int/</w:t>
            </w:r>
          </w:p>
          <w:p w14:paraId="03C20473"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http://www.basel.int/TheConvention/StrategicPlan/NewStrategicFramework/tabid/1546/Default.aspx</w:t>
            </w:r>
          </w:p>
          <w:p w14:paraId="45316E91"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http://www.informea.org/treaties/basel/</w:t>
            </w:r>
          </w:p>
        </w:tc>
      </w:tr>
      <w:tr w:rsidR="0017642C" w:rsidRPr="00512A58" w14:paraId="5C7AEAEC" w14:textId="77777777" w:rsidTr="001607D9">
        <w:tc>
          <w:tcPr>
            <w:tcW w:w="3614" w:type="dxa"/>
          </w:tcPr>
          <w:p w14:paraId="7DE9ED65"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Convention on Long-range </w:t>
            </w:r>
            <w:proofErr w:type="spellStart"/>
            <w:r w:rsidRPr="00512A58">
              <w:rPr>
                <w:rFonts w:ascii="Times New Roman" w:hAnsi="Times New Roman"/>
                <w:sz w:val="18"/>
                <w:szCs w:val="18"/>
              </w:rPr>
              <w:t>Transboundary</w:t>
            </w:r>
            <w:proofErr w:type="spellEnd"/>
            <w:r w:rsidRPr="00512A58">
              <w:rPr>
                <w:rFonts w:ascii="Times New Roman" w:hAnsi="Times New Roman"/>
                <w:sz w:val="18"/>
                <w:szCs w:val="18"/>
              </w:rPr>
              <w:t xml:space="preserve"> Air Pollution</w:t>
            </w:r>
          </w:p>
        </w:tc>
        <w:tc>
          <w:tcPr>
            <w:tcW w:w="3296" w:type="dxa"/>
          </w:tcPr>
          <w:p w14:paraId="1245427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Guidelines for reporting emissions and projections data</w:t>
            </w:r>
          </w:p>
        </w:tc>
        <w:tc>
          <w:tcPr>
            <w:tcW w:w="3439" w:type="dxa"/>
          </w:tcPr>
          <w:p w14:paraId="06148690"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http://www.unece.org/env/lrtap/lrtap_h1.html</w:t>
            </w:r>
          </w:p>
        </w:tc>
      </w:tr>
      <w:tr w:rsidR="0017642C" w:rsidRPr="00512A58" w14:paraId="1F11F395" w14:textId="77777777" w:rsidTr="001607D9">
        <w:tc>
          <w:tcPr>
            <w:tcW w:w="3614" w:type="dxa"/>
          </w:tcPr>
          <w:p w14:paraId="72934AC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Rotterdam Convention on the Prior Informed Consent Procedure for Certain Hazardous Chemicals and Pesticides in International Trade</w:t>
            </w:r>
          </w:p>
        </w:tc>
        <w:tc>
          <w:tcPr>
            <w:tcW w:w="3296" w:type="dxa"/>
          </w:tcPr>
          <w:p w14:paraId="17A9B055"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Special Programme to support institutional strengthening at the national level for implementation of the Basel, Rotterdam and Stockholm Conventions, the </w:t>
            </w:r>
            <w:proofErr w:type="spellStart"/>
            <w:r w:rsidRPr="00512A58">
              <w:rPr>
                <w:rFonts w:ascii="Times New Roman" w:hAnsi="Times New Roman"/>
                <w:sz w:val="18"/>
                <w:szCs w:val="18"/>
              </w:rPr>
              <w:t>Minamata</w:t>
            </w:r>
            <w:proofErr w:type="spellEnd"/>
            <w:r w:rsidRPr="00512A58">
              <w:rPr>
                <w:rFonts w:ascii="Times New Roman" w:hAnsi="Times New Roman"/>
                <w:sz w:val="18"/>
                <w:szCs w:val="18"/>
              </w:rPr>
              <w:t xml:space="preserve"> Convention and the Strategic Approach to International Chemicals Management</w:t>
            </w:r>
          </w:p>
        </w:tc>
        <w:tc>
          <w:tcPr>
            <w:tcW w:w="3439" w:type="dxa"/>
          </w:tcPr>
          <w:p w14:paraId="63DE6B24"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http://www.pic.int/</w:t>
            </w:r>
          </w:p>
          <w:p w14:paraId="66C1421B"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http://www.informea.org/treaties/rotterdam/</w:t>
            </w:r>
          </w:p>
        </w:tc>
      </w:tr>
      <w:tr w:rsidR="0017642C" w:rsidRPr="00512A58" w14:paraId="243B6EE0" w14:textId="77777777" w:rsidTr="001607D9">
        <w:tc>
          <w:tcPr>
            <w:tcW w:w="3614" w:type="dxa"/>
          </w:tcPr>
          <w:p w14:paraId="0EBA5294"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Stockholm Convention on Persistent Organic Pollutants </w:t>
            </w:r>
          </w:p>
        </w:tc>
        <w:tc>
          <w:tcPr>
            <w:tcW w:w="3296" w:type="dxa"/>
          </w:tcPr>
          <w:p w14:paraId="1CFEBB21" w14:textId="6DF95446"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Special Programme to support institutional strengthening at the national level for implementation of the Basel, Rotterdam and Stockholm </w:t>
            </w:r>
            <w:r w:rsidR="00DA3C03">
              <w:rPr>
                <w:rFonts w:ascii="Times New Roman" w:hAnsi="Times New Roman"/>
                <w:sz w:val="18"/>
                <w:szCs w:val="18"/>
              </w:rPr>
              <w:t>c</w:t>
            </w:r>
            <w:r w:rsidRPr="00512A58">
              <w:rPr>
                <w:rFonts w:ascii="Times New Roman" w:hAnsi="Times New Roman"/>
                <w:sz w:val="18"/>
                <w:szCs w:val="18"/>
              </w:rPr>
              <w:t xml:space="preserve">onventions, the </w:t>
            </w:r>
            <w:proofErr w:type="spellStart"/>
            <w:r w:rsidRPr="00512A58">
              <w:rPr>
                <w:rFonts w:ascii="Times New Roman" w:hAnsi="Times New Roman"/>
                <w:sz w:val="18"/>
                <w:szCs w:val="18"/>
              </w:rPr>
              <w:t>Minamata</w:t>
            </w:r>
            <w:proofErr w:type="spellEnd"/>
            <w:r w:rsidRPr="00512A58">
              <w:rPr>
                <w:rFonts w:ascii="Times New Roman" w:hAnsi="Times New Roman"/>
                <w:sz w:val="18"/>
                <w:szCs w:val="18"/>
              </w:rPr>
              <w:t xml:space="preserve"> Convention and the Strategic Approach to International Chemicals Management</w:t>
            </w:r>
          </w:p>
        </w:tc>
        <w:tc>
          <w:tcPr>
            <w:tcW w:w="3439" w:type="dxa"/>
          </w:tcPr>
          <w:p w14:paraId="735D9FC6"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http://chm.pops.int</w:t>
            </w:r>
          </w:p>
          <w:p w14:paraId="69C7775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http://www.informea.org/treaties/</w:t>
            </w:r>
            <w:r w:rsidRPr="00512A58">
              <w:rPr>
                <w:rFonts w:ascii="Times New Roman" w:hAnsi="Times New Roman"/>
                <w:sz w:val="18"/>
                <w:szCs w:val="18"/>
              </w:rPr>
              <w:br/>
            </w:r>
            <w:proofErr w:type="spellStart"/>
            <w:r w:rsidRPr="00512A58">
              <w:rPr>
                <w:rFonts w:ascii="Times New Roman" w:hAnsi="Times New Roman"/>
                <w:sz w:val="18"/>
                <w:szCs w:val="18"/>
              </w:rPr>
              <w:t>stockholm</w:t>
            </w:r>
            <w:proofErr w:type="spellEnd"/>
            <w:r w:rsidRPr="00512A58">
              <w:rPr>
                <w:rFonts w:ascii="Times New Roman" w:hAnsi="Times New Roman"/>
                <w:sz w:val="18"/>
                <w:szCs w:val="18"/>
              </w:rPr>
              <w:t>/</w:t>
            </w:r>
          </w:p>
        </w:tc>
      </w:tr>
      <w:tr w:rsidR="0017642C" w:rsidRPr="00512A58" w14:paraId="3FFBD776" w14:textId="77777777" w:rsidTr="001607D9">
        <w:tc>
          <w:tcPr>
            <w:tcW w:w="10349" w:type="dxa"/>
            <w:gridSpan w:val="3"/>
            <w:shd w:val="clear" w:color="auto" w:fill="F4F3EC"/>
          </w:tcPr>
          <w:p w14:paraId="1719486A"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b/>
                <w:sz w:val="18"/>
                <w:szCs w:val="18"/>
              </w:rPr>
              <w:t>CLIMATE AND ATMOSPHERE</w:t>
            </w:r>
          </w:p>
        </w:tc>
      </w:tr>
      <w:tr w:rsidR="0017642C" w:rsidRPr="00512A58" w14:paraId="3E08C37E" w14:textId="77777777" w:rsidTr="001607D9">
        <w:tc>
          <w:tcPr>
            <w:tcW w:w="3614" w:type="dxa"/>
          </w:tcPr>
          <w:p w14:paraId="3B859240"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United Nations Framework Convention on Climate Change</w:t>
            </w:r>
          </w:p>
        </w:tc>
        <w:tc>
          <w:tcPr>
            <w:tcW w:w="3296" w:type="dxa"/>
          </w:tcPr>
          <w:p w14:paraId="0E486690"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Strategy paper for the long-term perspective</w:t>
            </w:r>
          </w:p>
        </w:tc>
        <w:tc>
          <w:tcPr>
            <w:tcW w:w="3439" w:type="dxa"/>
          </w:tcPr>
          <w:p w14:paraId="0A935677"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http://unfccc.int</w:t>
            </w:r>
          </w:p>
          <w:p w14:paraId="5168D6E4" w14:textId="77777777" w:rsidR="0017642C" w:rsidRPr="00512A58" w:rsidRDefault="0017642C" w:rsidP="001607D9">
            <w:pPr>
              <w:spacing w:before="40"/>
              <w:ind w:left="57"/>
              <w:jc w:val="both"/>
              <w:rPr>
                <w:rFonts w:ascii="Times New Roman" w:hAnsi="Times New Roman"/>
                <w:sz w:val="18"/>
                <w:szCs w:val="18"/>
              </w:rPr>
            </w:pPr>
            <w:r w:rsidRPr="00512A58">
              <w:rPr>
                <w:rFonts w:ascii="Times New Roman" w:hAnsi="Times New Roman"/>
                <w:sz w:val="18"/>
                <w:szCs w:val="18"/>
              </w:rPr>
              <w:t>http://www.informea.org/treaties/</w:t>
            </w:r>
            <w:r w:rsidRPr="00512A58">
              <w:rPr>
                <w:rFonts w:ascii="Times New Roman" w:hAnsi="Times New Roman"/>
                <w:sz w:val="18"/>
                <w:szCs w:val="18"/>
              </w:rPr>
              <w:br/>
            </w:r>
            <w:proofErr w:type="spellStart"/>
            <w:r w:rsidRPr="00512A58">
              <w:rPr>
                <w:rFonts w:ascii="Times New Roman" w:hAnsi="Times New Roman"/>
                <w:sz w:val="18"/>
                <w:szCs w:val="18"/>
              </w:rPr>
              <w:t>unfccc</w:t>
            </w:r>
            <w:proofErr w:type="spellEnd"/>
            <w:r w:rsidRPr="00512A58">
              <w:rPr>
                <w:rFonts w:ascii="Times New Roman" w:hAnsi="Times New Roman"/>
                <w:sz w:val="18"/>
                <w:szCs w:val="18"/>
              </w:rPr>
              <w:t>/</w:t>
            </w:r>
          </w:p>
        </w:tc>
      </w:tr>
      <w:tr w:rsidR="0017642C" w:rsidRPr="00512A58" w14:paraId="120CA14A" w14:textId="77777777" w:rsidTr="001607D9">
        <w:tc>
          <w:tcPr>
            <w:tcW w:w="3614" w:type="dxa"/>
          </w:tcPr>
          <w:p w14:paraId="71408A5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Kyoto Protocol to the United Nations Framework Convention on Climate Change</w:t>
            </w:r>
          </w:p>
        </w:tc>
        <w:tc>
          <w:tcPr>
            <w:tcW w:w="3296" w:type="dxa"/>
          </w:tcPr>
          <w:p w14:paraId="540930E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Strategy for post-2012 Kyoto Protocol Agreement</w:t>
            </w:r>
          </w:p>
        </w:tc>
        <w:tc>
          <w:tcPr>
            <w:tcW w:w="3439" w:type="dxa"/>
          </w:tcPr>
          <w:p w14:paraId="7FA7132B"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sz w:val="18"/>
                <w:szCs w:val="18"/>
              </w:rPr>
            </w:pPr>
            <w:r w:rsidRPr="00512A58">
              <w:rPr>
                <w:rFonts w:ascii="Times New Roman" w:hAnsi="Times New Roman"/>
                <w:sz w:val="18"/>
                <w:szCs w:val="18"/>
              </w:rPr>
              <w:t>http://unfccc.int/kyoto_protocol/items/2830.php</w:t>
            </w:r>
          </w:p>
          <w:p w14:paraId="47974A5D" w14:textId="77777777" w:rsidR="0017642C" w:rsidRPr="00512A58" w:rsidRDefault="0017642C" w:rsidP="001607D9">
            <w:pPr>
              <w:spacing w:before="40"/>
              <w:ind w:left="57"/>
              <w:jc w:val="both"/>
              <w:rPr>
                <w:rFonts w:ascii="Times New Roman" w:hAnsi="Times New Roman"/>
                <w:sz w:val="18"/>
                <w:szCs w:val="18"/>
              </w:rPr>
            </w:pPr>
            <w:r w:rsidRPr="00512A58">
              <w:rPr>
                <w:rFonts w:ascii="Times New Roman" w:hAnsi="Times New Roman"/>
                <w:sz w:val="18"/>
                <w:szCs w:val="18"/>
              </w:rPr>
              <w:t>http://www.informea.org/treaties/</w:t>
            </w:r>
            <w:r w:rsidRPr="00512A58">
              <w:rPr>
                <w:rFonts w:ascii="Times New Roman" w:hAnsi="Times New Roman"/>
                <w:sz w:val="18"/>
                <w:szCs w:val="18"/>
              </w:rPr>
              <w:br/>
            </w:r>
            <w:proofErr w:type="spellStart"/>
            <w:r w:rsidRPr="00512A58">
              <w:rPr>
                <w:rFonts w:ascii="Times New Roman" w:hAnsi="Times New Roman"/>
                <w:sz w:val="18"/>
                <w:szCs w:val="18"/>
              </w:rPr>
              <w:t>kyoto</w:t>
            </w:r>
            <w:proofErr w:type="spellEnd"/>
            <w:r w:rsidRPr="00512A58">
              <w:rPr>
                <w:rFonts w:ascii="Times New Roman" w:hAnsi="Times New Roman"/>
                <w:sz w:val="18"/>
                <w:szCs w:val="18"/>
              </w:rPr>
              <w:t>/</w:t>
            </w:r>
          </w:p>
        </w:tc>
      </w:tr>
      <w:tr w:rsidR="0017642C" w:rsidRPr="00512A58" w14:paraId="2705B367" w14:textId="77777777" w:rsidTr="001607D9">
        <w:tc>
          <w:tcPr>
            <w:tcW w:w="3614" w:type="dxa"/>
          </w:tcPr>
          <w:p w14:paraId="09943CA6"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Vienna Convention for the Protection of the Ozone Layer</w:t>
            </w:r>
          </w:p>
        </w:tc>
        <w:tc>
          <w:tcPr>
            <w:tcW w:w="3296" w:type="dxa"/>
          </w:tcPr>
          <w:p w14:paraId="16E75897"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itself</w:t>
            </w:r>
          </w:p>
        </w:tc>
        <w:tc>
          <w:tcPr>
            <w:tcW w:w="3439" w:type="dxa"/>
          </w:tcPr>
          <w:p w14:paraId="443E59BE"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http://ozone.unep.org</w:t>
            </w:r>
          </w:p>
        </w:tc>
      </w:tr>
      <w:tr w:rsidR="0017642C" w:rsidRPr="00512A58" w14:paraId="615DD3F2" w14:textId="77777777" w:rsidTr="001607D9">
        <w:tc>
          <w:tcPr>
            <w:tcW w:w="3614" w:type="dxa"/>
          </w:tcPr>
          <w:p w14:paraId="20C0470B"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Montreal Protocol on Substances that Deplete the Ozone Layer</w:t>
            </w:r>
          </w:p>
        </w:tc>
        <w:tc>
          <w:tcPr>
            <w:tcW w:w="3296" w:type="dxa"/>
          </w:tcPr>
          <w:p w14:paraId="0B72358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Protocol itself with amendments</w:t>
            </w:r>
          </w:p>
        </w:tc>
        <w:tc>
          <w:tcPr>
            <w:tcW w:w="3439" w:type="dxa"/>
          </w:tcPr>
          <w:p w14:paraId="377D6A25"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http://ozone.unep.org</w:t>
            </w:r>
          </w:p>
        </w:tc>
      </w:tr>
      <w:tr w:rsidR="0017642C" w:rsidRPr="00512A58" w14:paraId="7010949D" w14:textId="77777777" w:rsidTr="001607D9">
        <w:tc>
          <w:tcPr>
            <w:tcW w:w="10349" w:type="dxa"/>
            <w:gridSpan w:val="3"/>
            <w:shd w:val="clear" w:color="auto" w:fill="F4F3EC"/>
          </w:tcPr>
          <w:p w14:paraId="6798E831"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rPr>
                <w:rFonts w:ascii="Times New Roman" w:hAnsi="Times New Roman"/>
                <w:b/>
                <w:sz w:val="18"/>
                <w:szCs w:val="18"/>
              </w:rPr>
            </w:pPr>
            <w:r w:rsidRPr="00512A58">
              <w:rPr>
                <w:rFonts w:ascii="Times New Roman" w:hAnsi="Times New Roman"/>
                <w:b/>
                <w:sz w:val="18"/>
                <w:szCs w:val="18"/>
              </w:rPr>
              <w:lastRenderedPageBreak/>
              <w:t>SEAS AND OCEANS</w:t>
            </w:r>
          </w:p>
        </w:tc>
      </w:tr>
      <w:tr w:rsidR="0017642C" w:rsidRPr="00512A58" w14:paraId="332839F0" w14:textId="77777777" w:rsidTr="001607D9">
        <w:tc>
          <w:tcPr>
            <w:tcW w:w="3614" w:type="dxa"/>
          </w:tcPr>
          <w:p w14:paraId="47222BB1" w14:textId="77777777" w:rsidR="0017642C" w:rsidRPr="00512A58" w:rsidRDefault="0017642C" w:rsidP="001607D9">
            <w:pPr>
              <w:keepNext/>
              <w:keepLines/>
              <w:spacing w:before="40"/>
              <w:ind w:left="57"/>
              <w:rPr>
                <w:rFonts w:ascii="Times New Roman" w:hAnsi="Times New Roman"/>
                <w:sz w:val="18"/>
                <w:szCs w:val="18"/>
              </w:rPr>
            </w:pPr>
            <w:r w:rsidRPr="00512A58">
              <w:rPr>
                <w:rFonts w:ascii="Times New Roman" w:hAnsi="Times New Roman"/>
                <w:color w:val="000000"/>
                <w:sz w:val="18"/>
                <w:szCs w:val="18"/>
              </w:rPr>
              <w:t xml:space="preserve">Regional Seas </w:t>
            </w:r>
            <w:r w:rsidRPr="00512A58">
              <w:rPr>
                <w:rFonts w:ascii="Times New Roman" w:hAnsi="Times New Roman"/>
                <w:sz w:val="18"/>
                <w:szCs w:val="18"/>
              </w:rPr>
              <w:t>Conventions</w:t>
            </w:r>
            <w:r w:rsidRPr="00512A58">
              <w:rPr>
                <w:rFonts w:ascii="Times New Roman" w:hAnsi="Times New Roman"/>
                <w:color w:val="000000"/>
                <w:sz w:val="18"/>
                <w:szCs w:val="18"/>
              </w:rPr>
              <w:t xml:space="preserve"> and Action Plans</w:t>
            </w:r>
          </w:p>
        </w:tc>
        <w:tc>
          <w:tcPr>
            <w:tcW w:w="3296" w:type="dxa"/>
          </w:tcPr>
          <w:p w14:paraId="04F30B48" w14:textId="77777777" w:rsidR="0017642C" w:rsidRPr="00512A58" w:rsidRDefault="0017642C" w:rsidP="001607D9">
            <w:pPr>
              <w:keepNext/>
              <w:keepLines/>
              <w:spacing w:before="40"/>
              <w:ind w:left="57"/>
              <w:rPr>
                <w:rFonts w:ascii="Times New Roman" w:hAnsi="Times New Roman"/>
                <w:sz w:val="18"/>
                <w:szCs w:val="18"/>
              </w:rPr>
            </w:pPr>
            <w:r w:rsidRPr="00512A58">
              <w:rPr>
                <w:rFonts w:ascii="Times New Roman" w:hAnsi="Times New Roman"/>
                <w:color w:val="000000"/>
                <w:sz w:val="18"/>
                <w:szCs w:val="18"/>
              </w:rPr>
              <w:t>Regional Seas Action Plans</w:t>
            </w:r>
          </w:p>
        </w:tc>
        <w:tc>
          <w:tcPr>
            <w:tcW w:w="3439" w:type="dxa"/>
          </w:tcPr>
          <w:p w14:paraId="7B0484CC" w14:textId="77777777" w:rsidR="0017642C" w:rsidRPr="00512A58" w:rsidRDefault="0017642C" w:rsidP="001607D9">
            <w:pPr>
              <w:keepNext/>
              <w:keepLines/>
              <w:tabs>
                <w:tab w:val="left" w:pos="-720"/>
                <w:tab w:val="left" w:pos="0"/>
                <w:tab w:val="left" w:pos="720"/>
                <w:tab w:val="left" w:pos="1247"/>
                <w:tab w:val="left" w:pos="1440"/>
                <w:tab w:val="left" w:pos="1814"/>
                <w:tab w:val="left" w:pos="2160"/>
                <w:tab w:val="left" w:pos="2381"/>
                <w:tab w:val="left" w:pos="2880"/>
                <w:tab w:val="left" w:pos="2948"/>
                <w:tab w:val="left" w:pos="3515"/>
                <w:tab w:val="left" w:pos="3600"/>
                <w:tab w:val="left" w:pos="4082"/>
                <w:tab w:val="left" w:pos="4320"/>
              </w:tabs>
              <w:suppressAutoHyphens/>
              <w:autoSpaceDE w:val="0"/>
              <w:autoSpaceDN w:val="0"/>
              <w:adjustRightInd w:val="0"/>
              <w:spacing w:before="40"/>
              <w:ind w:left="57"/>
              <w:rPr>
                <w:rFonts w:ascii="Times New Roman" w:hAnsi="Times New Roman"/>
                <w:color w:val="000000"/>
                <w:sz w:val="18"/>
                <w:szCs w:val="18"/>
              </w:rPr>
            </w:pPr>
            <w:r w:rsidRPr="00512A58">
              <w:rPr>
                <w:rFonts w:ascii="Times New Roman" w:hAnsi="Times New Roman"/>
                <w:sz w:val="18"/>
                <w:szCs w:val="18"/>
              </w:rPr>
              <w:t>http://www.unep.org/regionalseas/</w:t>
            </w:r>
          </w:p>
          <w:p w14:paraId="7767766D" w14:textId="77777777" w:rsidR="0017642C" w:rsidRPr="00512A58" w:rsidRDefault="0017642C" w:rsidP="001607D9">
            <w:pPr>
              <w:keepNext/>
              <w:keepLines/>
              <w:autoSpaceDE w:val="0"/>
              <w:autoSpaceDN w:val="0"/>
              <w:adjustRightInd w:val="0"/>
              <w:spacing w:before="40"/>
              <w:ind w:left="57"/>
              <w:rPr>
                <w:rFonts w:ascii="Times New Roman" w:hAnsi="Times New Roman"/>
                <w:color w:val="000000"/>
                <w:sz w:val="18"/>
                <w:szCs w:val="18"/>
              </w:rPr>
            </w:pPr>
            <w:r w:rsidRPr="00512A58">
              <w:rPr>
                <w:rFonts w:ascii="Times New Roman" w:hAnsi="Times New Roman"/>
                <w:color w:val="000000"/>
                <w:sz w:val="18"/>
                <w:szCs w:val="18"/>
              </w:rPr>
              <w:t xml:space="preserve">UNEP </w:t>
            </w:r>
            <w:proofErr w:type="gramStart"/>
            <w:r w:rsidRPr="00512A58">
              <w:rPr>
                <w:rFonts w:ascii="Times New Roman" w:hAnsi="Times New Roman"/>
                <w:color w:val="000000"/>
                <w:sz w:val="18"/>
                <w:szCs w:val="18"/>
              </w:rPr>
              <w:t>administered:</w:t>
            </w:r>
            <w:proofErr w:type="gramEnd"/>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Black Sea</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Wider Caribbean</w:t>
            </w:r>
            <w:r w:rsidRPr="00512A58">
              <w:rPr>
                <w:rFonts w:ascii="Times New Roman" w:hAnsi="Times New Roman"/>
                <w:color w:val="000000"/>
                <w:sz w:val="18"/>
                <w:szCs w:val="18"/>
              </w:rPr>
              <w:t>,</w:t>
            </w:r>
            <w:r w:rsidRPr="00512A58">
              <w:rPr>
                <w:rFonts w:ascii="Times New Roman" w:hAnsi="Times New Roman"/>
                <w:color w:val="0000FF"/>
                <w:sz w:val="18"/>
                <w:szCs w:val="18"/>
                <w:u w:val="single"/>
              </w:rPr>
              <w:t xml:space="preserve"> </w:t>
            </w:r>
            <w:r w:rsidRPr="00512A58">
              <w:rPr>
                <w:rFonts w:ascii="Times New Roman" w:hAnsi="Times New Roman"/>
                <w:i/>
                <w:color w:val="000000" w:themeColor="text1"/>
                <w:sz w:val="18"/>
                <w:szCs w:val="18"/>
              </w:rPr>
              <w:t>East Asian Seas</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Eastern Africa</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South Asian Seas</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ROPME Sea Area</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Mediterranean, North-East Pacific</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Northwest Pacific</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Red Sea and Gulf of Aden</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South-East Pacific, Pacific</w:t>
            </w:r>
            <w:r w:rsidRPr="00512A58">
              <w:rPr>
                <w:rFonts w:ascii="Times New Roman" w:hAnsi="Times New Roman"/>
                <w:color w:val="000000"/>
                <w:sz w:val="18"/>
                <w:szCs w:val="18"/>
              </w:rPr>
              <w:t xml:space="preserve">, and </w:t>
            </w:r>
            <w:r w:rsidRPr="00512A58">
              <w:rPr>
                <w:rFonts w:ascii="Times New Roman" w:hAnsi="Times New Roman"/>
                <w:i/>
                <w:color w:val="000000" w:themeColor="text1"/>
                <w:sz w:val="18"/>
                <w:szCs w:val="18"/>
              </w:rPr>
              <w:t>Western Africa</w:t>
            </w:r>
            <w:r w:rsidRPr="00512A58">
              <w:rPr>
                <w:rFonts w:ascii="Times New Roman" w:hAnsi="Times New Roman"/>
                <w:color w:val="000000"/>
                <w:sz w:val="18"/>
                <w:szCs w:val="18"/>
              </w:rPr>
              <w:t>.</w:t>
            </w:r>
          </w:p>
          <w:p w14:paraId="5737183A" w14:textId="77777777" w:rsidR="0017642C" w:rsidRPr="00512A58" w:rsidRDefault="0017642C" w:rsidP="001607D9">
            <w:pPr>
              <w:keepNext/>
              <w:keepLines/>
              <w:spacing w:before="40"/>
              <w:ind w:left="57"/>
              <w:jc w:val="both"/>
              <w:rPr>
                <w:rFonts w:ascii="Times New Roman" w:hAnsi="Times New Roman"/>
                <w:color w:val="000000"/>
                <w:sz w:val="18"/>
                <w:szCs w:val="18"/>
              </w:rPr>
            </w:pPr>
            <w:r w:rsidRPr="00512A58">
              <w:rPr>
                <w:rFonts w:ascii="Times New Roman" w:hAnsi="Times New Roman"/>
                <w:color w:val="000000"/>
                <w:sz w:val="18"/>
                <w:szCs w:val="18"/>
              </w:rPr>
              <w:t>Partner programmes:</w:t>
            </w:r>
          </w:p>
          <w:p w14:paraId="77A940CF" w14:textId="77777777" w:rsidR="0017642C" w:rsidRPr="00512A58" w:rsidRDefault="0017642C" w:rsidP="001607D9">
            <w:pPr>
              <w:keepNext/>
              <w:keepLines/>
              <w:spacing w:before="40"/>
              <w:ind w:left="57"/>
              <w:rPr>
                <w:rFonts w:ascii="Times New Roman" w:hAnsi="Times New Roman"/>
                <w:sz w:val="18"/>
                <w:szCs w:val="18"/>
              </w:rPr>
            </w:pPr>
            <w:r w:rsidRPr="00512A58">
              <w:rPr>
                <w:rFonts w:ascii="Times New Roman" w:hAnsi="Times New Roman"/>
                <w:i/>
                <w:color w:val="000000" w:themeColor="text1"/>
                <w:sz w:val="18"/>
                <w:szCs w:val="18"/>
              </w:rPr>
              <w:t>Antarctic</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Arctic</w:t>
            </w:r>
            <w:r w:rsidRPr="00512A58">
              <w:rPr>
                <w:rFonts w:ascii="Times New Roman" w:hAnsi="Times New Roman"/>
                <w:color w:val="000000"/>
                <w:sz w:val="18"/>
                <w:szCs w:val="18"/>
              </w:rPr>
              <w:t xml:space="preserve">, </w:t>
            </w:r>
            <w:r w:rsidRPr="00512A58">
              <w:rPr>
                <w:rFonts w:ascii="Times New Roman" w:hAnsi="Times New Roman"/>
                <w:i/>
                <w:color w:val="000000" w:themeColor="text1"/>
                <w:sz w:val="18"/>
                <w:szCs w:val="18"/>
              </w:rPr>
              <w:t>Baltic Sea, Caspian Sea</w:t>
            </w:r>
            <w:r w:rsidRPr="00512A58">
              <w:rPr>
                <w:rFonts w:ascii="Times New Roman" w:hAnsi="Times New Roman"/>
                <w:color w:val="000000"/>
                <w:sz w:val="18"/>
                <w:szCs w:val="18"/>
              </w:rPr>
              <w:t xml:space="preserve"> and </w:t>
            </w:r>
            <w:r w:rsidRPr="00512A58">
              <w:rPr>
                <w:rFonts w:ascii="Times New Roman" w:hAnsi="Times New Roman"/>
                <w:i/>
                <w:color w:val="000000" w:themeColor="text1"/>
                <w:sz w:val="18"/>
                <w:szCs w:val="18"/>
              </w:rPr>
              <w:t>North-East Atlantic</w:t>
            </w:r>
          </w:p>
        </w:tc>
      </w:tr>
      <w:tr w:rsidR="0017642C" w:rsidRPr="00512A58" w14:paraId="5A7FDCAC" w14:textId="77777777" w:rsidTr="00307A16">
        <w:trPr>
          <w:trHeight w:val="1585"/>
        </w:trPr>
        <w:tc>
          <w:tcPr>
            <w:tcW w:w="3614" w:type="dxa"/>
          </w:tcPr>
          <w:p w14:paraId="294385E1"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for Cooperation in the Protection, Management and Development of the Marine and Coastal Environment of the Atlantic Coast of the West, Central and Southern Africa Region</w:t>
            </w:r>
          </w:p>
        </w:tc>
        <w:tc>
          <w:tcPr>
            <w:tcW w:w="3296" w:type="dxa"/>
          </w:tcPr>
          <w:p w14:paraId="1E73CC7A"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Work Programme 2015–2016 for the implementation of the Abidjan Convention:</w:t>
            </w:r>
            <w:r w:rsidRPr="00512A58">
              <w:rPr>
                <w:rFonts w:ascii="Times New Roman" w:hAnsi="Times New Roman"/>
                <w:sz w:val="18"/>
                <w:szCs w:val="18"/>
              </w:rPr>
              <w:br/>
              <w:t xml:space="preserve">http://cop11.abidjanconvention.org/media/documents/working/COP11.4%20-%20Draft%20PoW%202015-2016_Eng.pdf </w:t>
            </w:r>
          </w:p>
        </w:tc>
        <w:tc>
          <w:tcPr>
            <w:tcW w:w="3439" w:type="dxa"/>
          </w:tcPr>
          <w:p w14:paraId="5B781F96" w14:textId="77777777" w:rsidR="0017642C" w:rsidRPr="00512A58" w:rsidRDefault="0017642C" w:rsidP="001607D9">
            <w:pPr>
              <w:spacing w:before="40"/>
              <w:ind w:left="57"/>
              <w:rPr>
                <w:rFonts w:ascii="Times New Roman" w:hAnsi="Times New Roman"/>
                <w:sz w:val="18"/>
                <w:szCs w:val="18"/>
              </w:rPr>
            </w:pPr>
            <w:proofErr w:type="spellStart"/>
            <w:r w:rsidRPr="00512A58">
              <w:rPr>
                <w:rFonts w:ascii="Times New Roman" w:hAnsi="Times New Roman"/>
                <w:sz w:val="18"/>
                <w:szCs w:val="18"/>
              </w:rPr>
              <w:t>inforMEA</w:t>
            </w:r>
            <w:proofErr w:type="spellEnd"/>
            <w:r w:rsidRPr="00512A58">
              <w:rPr>
                <w:rFonts w:ascii="Times New Roman" w:hAnsi="Times New Roman"/>
                <w:sz w:val="18"/>
                <w:szCs w:val="18"/>
              </w:rPr>
              <w:t xml:space="preserve">: http://informea.org/treaties/abidjan </w:t>
            </w:r>
          </w:p>
          <w:p w14:paraId="2A60B155" w14:textId="77777777" w:rsidR="0017642C" w:rsidRPr="00512A58" w:rsidRDefault="0017642C" w:rsidP="001607D9">
            <w:pPr>
              <w:spacing w:before="40"/>
              <w:ind w:left="57"/>
              <w:jc w:val="both"/>
              <w:rPr>
                <w:rFonts w:ascii="Times New Roman" w:hAnsi="Times New Roman"/>
                <w:sz w:val="18"/>
                <w:szCs w:val="18"/>
              </w:rPr>
            </w:pPr>
            <w:r w:rsidRPr="00512A58">
              <w:rPr>
                <w:rFonts w:ascii="Times New Roman" w:hAnsi="Times New Roman"/>
                <w:sz w:val="18"/>
                <w:szCs w:val="18"/>
              </w:rPr>
              <w:t xml:space="preserve">Website: http://abidjanconvention.org </w:t>
            </w:r>
          </w:p>
        </w:tc>
      </w:tr>
      <w:tr w:rsidR="0017642C" w:rsidRPr="00512A58" w14:paraId="2B9B86E6" w14:textId="77777777" w:rsidTr="001607D9">
        <w:tc>
          <w:tcPr>
            <w:tcW w:w="3614" w:type="dxa"/>
          </w:tcPr>
          <w:p w14:paraId="7641A7AB"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for the Protection of the Marine Environment and the Coastal Region of the Mediterranean</w:t>
            </w:r>
          </w:p>
        </w:tc>
        <w:tc>
          <w:tcPr>
            <w:tcW w:w="3296" w:type="dxa"/>
          </w:tcPr>
          <w:p w14:paraId="4FCA4E9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Mediterranean Strategy for Sustainable Development:</w:t>
            </w:r>
          </w:p>
          <w:p w14:paraId="1F36FB36"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http://www.unepmap.org/index.php?module=content2&amp;catid=001017002001 </w:t>
            </w:r>
          </w:p>
        </w:tc>
        <w:tc>
          <w:tcPr>
            <w:tcW w:w="3439" w:type="dxa"/>
          </w:tcPr>
          <w:p w14:paraId="1B500B1B" w14:textId="77777777" w:rsidR="0017642C" w:rsidRPr="00512A58" w:rsidRDefault="0017642C" w:rsidP="001607D9">
            <w:pPr>
              <w:spacing w:before="40"/>
              <w:ind w:left="57"/>
              <w:rPr>
                <w:rFonts w:ascii="Times New Roman" w:hAnsi="Times New Roman"/>
                <w:sz w:val="18"/>
                <w:szCs w:val="18"/>
              </w:rPr>
            </w:pPr>
            <w:proofErr w:type="spellStart"/>
            <w:r w:rsidRPr="00512A58">
              <w:rPr>
                <w:rFonts w:ascii="Times New Roman" w:hAnsi="Times New Roman"/>
                <w:sz w:val="18"/>
                <w:szCs w:val="18"/>
              </w:rPr>
              <w:t>inforMEA</w:t>
            </w:r>
            <w:proofErr w:type="spellEnd"/>
            <w:r w:rsidRPr="00512A58">
              <w:rPr>
                <w:rFonts w:ascii="Times New Roman" w:hAnsi="Times New Roman"/>
                <w:sz w:val="18"/>
                <w:szCs w:val="18"/>
              </w:rPr>
              <w:t xml:space="preserve">: http://informea.org/treaties/barcelona </w:t>
            </w:r>
          </w:p>
          <w:p w14:paraId="68C6BF08" w14:textId="77777777" w:rsidR="0017642C" w:rsidRPr="00512A58" w:rsidRDefault="0017642C" w:rsidP="001607D9">
            <w:pPr>
              <w:spacing w:before="40"/>
              <w:ind w:left="57"/>
              <w:jc w:val="both"/>
              <w:rPr>
                <w:rFonts w:ascii="Times New Roman" w:hAnsi="Times New Roman"/>
                <w:sz w:val="18"/>
                <w:szCs w:val="18"/>
              </w:rPr>
            </w:pPr>
            <w:r w:rsidRPr="00512A58">
              <w:rPr>
                <w:rFonts w:ascii="Times New Roman" w:hAnsi="Times New Roman"/>
                <w:sz w:val="18"/>
                <w:szCs w:val="18"/>
              </w:rPr>
              <w:t xml:space="preserve">Website: http://www.cep.unep.org/ </w:t>
            </w:r>
          </w:p>
        </w:tc>
      </w:tr>
      <w:tr w:rsidR="0017642C" w:rsidRPr="00512A58" w14:paraId="0B1311A1" w14:textId="77777777" w:rsidTr="006006D2">
        <w:trPr>
          <w:trHeight w:val="1620"/>
        </w:trPr>
        <w:tc>
          <w:tcPr>
            <w:tcW w:w="3614" w:type="dxa"/>
          </w:tcPr>
          <w:p w14:paraId="0892FC1A" w14:textId="77777777" w:rsidR="0017642C" w:rsidRPr="00512A58" w:rsidRDefault="0017642C" w:rsidP="001607D9">
            <w:pPr>
              <w:tabs>
                <w:tab w:val="left" w:pos="430"/>
              </w:tabs>
              <w:spacing w:before="40"/>
              <w:ind w:left="57"/>
              <w:rPr>
                <w:rFonts w:ascii="Times New Roman" w:hAnsi="Times New Roman"/>
                <w:b/>
                <w:sz w:val="18"/>
                <w:szCs w:val="18"/>
              </w:rPr>
            </w:pPr>
            <w:r w:rsidRPr="00512A58">
              <w:rPr>
                <w:rFonts w:ascii="Times New Roman" w:hAnsi="Times New Roman"/>
                <w:sz w:val="18"/>
                <w:szCs w:val="18"/>
              </w:rPr>
              <w:t>Amended Nairobi Convention for the Protection, Management and Development of the Marine and Coastal Environment of the Western Indian Ocean</w:t>
            </w:r>
          </w:p>
        </w:tc>
        <w:tc>
          <w:tcPr>
            <w:tcW w:w="3296" w:type="dxa"/>
          </w:tcPr>
          <w:p w14:paraId="09DE1D0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Work Programme for the Nairobi Convention 2013–2017: </w:t>
            </w:r>
          </w:p>
          <w:p w14:paraId="290D70FD"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http://www.unep.org/NairobiConvention/docs/UNEP-DEPI-EAF-COP8-2015-3-en-Approved%20Work%20Programme%20for%202013-2017.pdf </w:t>
            </w:r>
          </w:p>
        </w:tc>
        <w:tc>
          <w:tcPr>
            <w:tcW w:w="3439" w:type="dxa"/>
          </w:tcPr>
          <w:p w14:paraId="03B457A8" w14:textId="77777777" w:rsidR="0017642C" w:rsidRPr="00512A58" w:rsidRDefault="0017642C" w:rsidP="001607D9">
            <w:pPr>
              <w:spacing w:before="40"/>
              <w:ind w:left="57"/>
              <w:rPr>
                <w:rFonts w:ascii="Times New Roman" w:hAnsi="Times New Roman"/>
                <w:sz w:val="18"/>
                <w:szCs w:val="18"/>
              </w:rPr>
            </w:pPr>
            <w:proofErr w:type="spellStart"/>
            <w:r w:rsidRPr="00512A58">
              <w:rPr>
                <w:rFonts w:ascii="Times New Roman" w:hAnsi="Times New Roman"/>
                <w:sz w:val="18"/>
                <w:szCs w:val="18"/>
              </w:rPr>
              <w:t>inforMEA</w:t>
            </w:r>
            <w:proofErr w:type="spellEnd"/>
            <w:r w:rsidRPr="00512A58">
              <w:rPr>
                <w:rFonts w:ascii="Times New Roman" w:hAnsi="Times New Roman"/>
                <w:sz w:val="18"/>
                <w:szCs w:val="18"/>
              </w:rPr>
              <w:t xml:space="preserve">: http://informea.org/treaties/nairobi </w:t>
            </w:r>
          </w:p>
          <w:p w14:paraId="38936EEB"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Website: http://www.unep.org/</w:t>
            </w:r>
            <w:r w:rsidRPr="00512A58">
              <w:rPr>
                <w:rFonts w:ascii="Times New Roman" w:hAnsi="Times New Roman"/>
                <w:sz w:val="18"/>
                <w:szCs w:val="18"/>
              </w:rPr>
              <w:br/>
            </w:r>
            <w:proofErr w:type="spellStart"/>
            <w:r w:rsidRPr="00512A58">
              <w:rPr>
                <w:rFonts w:ascii="Times New Roman" w:hAnsi="Times New Roman"/>
                <w:sz w:val="18"/>
                <w:szCs w:val="18"/>
              </w:rPr>
              <w:t>nairobiconvention</w:t>
            </w:r>
            <w:proofErr w:type="spellEnd"/>
            <w:r w:rsidRPr="00512A58">
              <w:rPr>
                <w:rFonts w:ascii="Times New Roman" w:hAnsi="Times New Roman"/>
                <w:sz w:val="18"/>
                <w:szCs w:val="18"/>
              </w:rPr>
              <w:t xml:space="preserve">/ </w:t>
            </w:r>
          </w:p>
        </w:tc>
      </w:tr>
      <w:tr w:rsidR="0017642C" w:rsidRPr="00512A58" w14:paraId="037F9DFF" w14:textId="77777777" w:rsidTr="00307A16">
        <w:trPr>
          <w:trHeight w:val="734"/>
        </w:trPr>
        <w:tc>
          <w:tcPr>
            <w:tcW w:w="3614" w:type="dxa"/>
          </w:tcPr>
          <w:p w14:paraId="7598024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Convention for the Protection and Development of the Marine Environment of the Wider Caribbean Region</w:t>
            </w:r>
          </w:p>
        </w:tc>
        <w:tc>
          <w:tcPr>
            <w:tcW w:w="3296" w:type="dxa"/>
          </w:tcPr>
          <w:p w14:paraId="639D9313"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Work Plan for 2015–2016: http://www.cep.unep.org/meetings/2014/igm-16-cop-13/ </w:t>
            </w:r>
          </w:p>
        </w:tc>
        <w:tc>
          <w:tcPr>
            <w:tcW w:w="3439" w:type="dxa"/>
          </w:tcPr>
          <w:p w14:paraId="2F201BD7" w14:textId="77777777" w:rsidR="0017642C" w:rsidRPr="00512A58" w:rsidRDefault="0017642C" w:rsidP="001607D9">
            <w:pPr>
              <w:spacing w:before="40"/>
              <w:ind w:left="57"/>
              <w:rPr>
                <w:rFonts w:ascii="Times New Roman" w:hAnsi="Times New Roman"/>
                <w:sz w:val="18"/>
                <w:szCs w:val="18"/>
              </w:rPr>
            </w:pPr>
            <w:proofErr w:type="spellStart"/>
            <w:r w:rsidRPr="00512A58">
              <w:rPr>
                <w:rFonts w:ascii="Times New Roman" w:hAnsi="Times New Roman"/>
                <w:sz w:val="18"/>
                <w:szCs w:val="18"/>
              </w:rPr>
              <w:t>inforMEA</w:t>
            </w:r>
            <w:proofErr w:type="spellEnd"/>
            <w:r w:rsidRPr="00512A58">
              <w:rPr>
                <w:rFonts w:ascii="Times New Roman" w:hAnsi="Times New Roman"/>
                <w:sz w:val="18"/>
                <w:szCs w:val="18"/>
              </w:rPr>
              <w:t>: http://informea.org/treaties/cartagena-conv</w:t>
            </w:r>
          </w:p>
          <w:p w14:paraId="7DD8DC12"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Website: </w:t>
            </w:r>
            <w:r w:rsidRPr="00512A58">
              <w:rPr>
                <w:rFonts w:ascii="Times New Roman" w:hAnsi="Times New Roman"/>
                <w:sz w:val="18"/>
                <w:szCs w:val="18"/>
                <w:lang w:val="en-US"/>
              </w:rPr>
              <w:t>http://www.unepmap.org/</w:t>
            </w:r>
          </w:p>
        </w:tc>
      </w:tr>
      <w:tr w:rsidR="0017642C" w:rsidRPr="00512A58" w14:paraId="1C274055" w14:textId="77777777" w:rsidTr="001607D9">
        <w:tc>
          <w:tcPr>
            <w:tcW w:w="3614" w:type="dxa"/>
          </w:tcPr>
          <w:p w14:paraId="51DCF210"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Action Plan for the Protection, Management and Development of the Marine and Coastal Environment of the Northwest Pacific Region (NOWPAP)</w:t>
            </w:r>
          </w:p>
        </w:tc>
        <w:tc>
          <w:tcPr>
            <w:tcW w:w="3296" w:type="dxa"/>
          </w:tcPr>
          <w:p w14:paraId="243F3305"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 xml:space="preserve">NOWPAP Medium-term Strategy for 2012–2017 </w:t>
            </w:r>
          </w:p>
        </w:tc>
        <w:tc>
          <w:tcPr>
            <w:tcW w:w="3439" w:type="dxa"/>
          </w:tcPr>
          <w:p w14:paraId="27950D2D"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jc w:val="both"/>
              <w:rPr>
                <w:rFonts w:ascii="Times New Roman" w:hAnsi="Times New Roman"/>
                <w:sz w:val="18"/>
                <w:szCs w:val="18"/>
              </w:rPr>
            </w:pPr>
            <w:r w:rsidRPr="00512A58">
              <w:rPr>
                <w:rFonts w:ascii="Times New Roman" w:hAnsi="Times New Roman"/>
                <w:sz w:val="18"/>
                <w:szCs w:val="18"/>
              </w:rPr>
              <w:t xml:space="preserve">http://www.nowpap.org/ </w:t>
            </w:r>
          </w:p>
        </w:tc>
      </w:tr>
      <w:tr w:rsidR="0017642C" w:rsidRPr="00512A58" w14:paraId="58BA9CDC" w14:textId="77777777" w:rsidTr="00307A16">
        <w:trPr>
          <w:trHeight w:val="714"/>
        </w:trPr>
        <w:tc>
          <w:tcPr>
            <w:tcW w:w="3614" w:type="dxa"/>
          </w:tcPr>
          <w:p w14:paraId="28DBAD36"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Coordinating Body on the Seas of East Asia (COBSEA)</w:t>
            </w:r>
          </w:p>
        </w:tc>
        <w:tc>
          <w:tcPr>
            <w:tcW w:w="3296" w:type="dxa"/>
          </w:tcPr>
          <w:p w14:paraId="0E90AA2A"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COBSEA World Plan for 2015–2016:</w:t>
            </w:r>
            <w:r w:rsidRPr="00512A58">
              <w:rPr>
                <w:rFonts w:ascii="Times New Roman" w:hAnsi="Times New Roman"/>
                <w:sz w:val="18"/>
                <w:szCs w:val="18"/>
              </w:rPr>
              <w:br/>
            </w:r>
          </w:p>
        </w:tc>
        <w:tc>
          <w:tcPr>
            <w:tcW w:w="3439" w:type="dxa"/>
          </w:tcPr>
          <w:p w14:paraId="5EDCD3EA" w14:textId="77777777" w:rsidR="0017642C" w:rsidRPr="00512A58" w:rsidRDefault="0017642C" w:rsidP="001607D9">
            <w:pPr>
              <w:keepNext/>
              <w:keepLines/>
              <w:tabs>
                <w:tab w:val="left" w:pos="1247"/>
                <w:tab w:val="left" w:pos="1814"/>
                <w:tab w:val="left" w:pos="2381"/>
                <w:tab w:val="left" w:pos="2948"/>
                <w:tab w:val="left" w:pos="3515"/>
                <w:tab w:val="left" w:pos="4082"/>
              </w:tabs>
              <w:suppressAutoHyphens/>
              <w:spacing w:before="40"/>
              <w:ind w:left="57"/>
              <w:jc w:val="both"/>
              <w:rPr>
                <w:rFonts w:ascii="Times New Roman" w:hAnsi="Times New Roman"/>
                <w:sz w:val="18"/>
                <w:szCs w:val="18"/>
              </w:rPr>
            </w:pPr>
            <w:r w:rsidRPr="00512A58">
              <w:rPr>
                <w:rFonts w:ascii="Times New Roman" w:hAnsi="Times New Roman"/>
                <w:sz w:val="18"/>
                <w:szCs w:val="18"/>
              </w:rPr>
              <w:t>http://www.cobsea.org/Events/Work%20Plan%20and%20Budget%20for%20COBSEA%202015-2016%20Biennium_new.pdf</w:t>
            </w:r>
          </w:p>
        </w:tc>
      </w:tr>
      <w:tr w:rsidR="0017642C" w:rsidRPr="00512A58" w14:paraId="6F4F5B19" w14:textId="77777777" w:rsidTr="006006D2">
        <w:trPr>
          <w:trHeight w:val="556"/>
        </w:trPr>
        <w:tc>
          <w:tcPr>
            <w:tcW w:w="3614" w:type="dxa"/>
          </w:tcPr>
          <w:p w14:paraId="0A20907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United Nations Convention on the Law of the Sea</w:t>
            </w:r>
          </w:p>
        </w:tc>
        <w:tc>
          <w:tcPr>
            <w:tcW w:w="3296" w:type="dxa"/>
          </w:tcPr>
          <w:p w14:paraId="1E54132F" w14:textId="77777777" w:rsidR="0017642C" w:rsidRPr="00512A58" w:rsidRDefault="0017642C" w:rsidP="001607D9">
            <w:pPr>
              <w:spacing w:before="40"/>
              <w:ind w:left="57"/>
              <w:rPr>
                <w:rFonts w:ascii="Times New Roman" w:hAnsi="Times New Roman"/>
                <w:sz w:val="18"/>
                <w:szCs w:val="18"/>
              </w:rPr>
            </w:pPr>
          </w:p>
        </w:tc>
        <w:tc>
          <w:tcPr>
            <w:tcW w:w="3439" w:type="dxa"/>
          </w:tcPr>
          <w:p w14:paraId="1A70AAA6"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http://www.un.org/depts/los/convention_agreements/texts/unclos/unclos_e.pdf</w:t>
            </w:r>
          </w:p>
        </w:tc>
      </w:tr>
      <w:tr w:rsidR="0017642C" w:rsidRPr="00512A58" w14:paraId="0D7EF412" w14:textId="77777777" w:rsidTr="006006D2">
        <w:trPr>
          <w:trHeight w:val="1331"/>
        </w:trPr>
        <w:tc>
          <w:tcPr>
            <w:tcW w:w="3614" w:type="dxa"/>
          </w:tcPr>
          <w:p w14:paraId="5266C225"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Agreement for the Implementation of the Provisions of the United Nations Convention on the Law of the Sea of 10 December 1982 relating to the Conservation and Management of Straddling Fish Stocks and Highly Migratory Fish Stocks</w:t>
            </w:r>
          </w:p>
        </w:tc>
        <w:tc>
          <w:tcPr>
            <w:tcW w:w="3296" w:type="dxa"/>
          </w:tcPr>
          <w:p w14:paraId="4B32ED37" w14:textId="77777777" w:rsidR="0017642C" w:rsidRPr="00512A58" w:rsidRDefault="0017642C" w:rsidP="001607D9">
            <w:pPr>
              <w:spacing w:before="40"/>
              <w:ind w:left="57"/>
              <w:rPr>
                <w:rFonts w:ascii="Times New Roman" w:hAnsi="Times New Roman"/>
                <w:sz w:val="18"/>
                <w:szCs w:val="18"/>
              </w:rPr>
            </w:pPr>
          </w:p>
        </w:tc>
        <w:tc>
          <w:tcPr>
            <w:tcW w:w="3439" w:type="dxa"/>
          </w:tcPr>
          <w:p w14:paraId="7BC346C5" w14:textId="77777777" w:rsidR="0017642C" w:rsidRPr="00512A58" w:rsidRDefault="0017642C" w:rsidP="001607D9">
            <w:pPr>
              <w:spacing w:before="40"/>
              <w:ind w:left="57"/>
              <w:rPr>
                <w:rFonts w:ascii="Times New Roman" w:hAnsi="Times New Roman"/>
                <w:sz w:val="18"/>
                <w:szCs w:val="18"/>
              </w:rPr>
            </w:pPr>
            <w:r w:rsidRPr="00512A58">
              <w:rPr>
                <w:rStyle w:val="Hyperlink"/>
                <w:sz w:val="18"/>
                <w:szCs w:val="18"/>
                <w:lang w:val="en-GB"/>
              </w:rPr>
              <w:t>http://www.un.org/depts/los/convention_agreements/convention_overview_fish_stocks.htm</w:t>
            </w:r>
          </w:p>
        </w:tc>
      </w:tr>
      <w:tr w:rsidR="0017642C" w:rsidRPr="00512A58" w14:paraId="29FD4336" w14:textId="77777777" w:rsidTr="008D263B">
        <w:trPr>
          <w:trHeight w:val="551"/>
        </w:trPr>
        <w:tc>
          <w:tcPr>
            <w:tcW w:w="3614" w:type="dxa"/>
          </w:tcPr>
          <w:p w14:paraId="5A661DCB"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Regional fisheries management organization</w:t>
            </w:r>
          </w:p>
        </w:tc>
        <w:tc>
          <w:tcPr>
            <w:tcW w:w="3296" w:type="dxa"/>
          </w:tcPr>
          <w:p w14:paraId="1A91EAFC" w14:textId="77777777" w:rsidR="0017642C" w:rsidRPr="00512A58" w:rsidRDefault="0017642C" w:rsidP="001607D9">
            <w:pPr>
              <w:spacing w:before="40"/>
              <w:ind w:left="57"/>
              <w:rPr>
                <w:rFonts w:ascii="Times New Roman" w:hAnsi="Times New Roman"/>
                <w:sz w:val="18"/>
                <w:szCs w:val="18"/>
              </w:rPr>
            </w:pPr>
          </w:p>
        </w:tc>
        <w:tc>
          <w:tcPr>
            <w:tcW w:w="3439" w:type="dxa"/>
          </w:tcPr>
          <w:p w14:paraId="6AF09126" w14:textId="77777777" w:rsidR="0017642C" w:rsidRPr="00512A58" w:rsidRDefault="0017642C" w:rsidP="001607D9">
            <w:pPr>
              <w:spacing w:before="40"/>
              <w:ind w:left="57"/>
              <w:rPr>
                <w:rFonts w:ascii="Times New Roman" w:hAnsi="Times New Roman"/>
                <w:sz w:val="18"/>
                <w:szCs w:val="18"/>
              </w:rPr>
            </w:pPr>
            <w:r w:rsidRPr="00512A58">
              <w:rPr>
                <w:rStyle w:val="Hyperlink"/>
                <w:sz w:val="18"/>
                <w:szCs w:val="18"/>
                <w:lang w:val="en-GB"/>
              </w:rPr>
              <w:t>http://ec.</w:t>
            </w:r>
            <w:r w:rsidRPr="00512A58">
              <w:rPr>
                <w:rFonts w:ascii="Times New Roman" w:hAnsi="Times New Roman"/>
                <w:sz w:val="18"/>
                <w:szCs w:val="18"/>
              </w:rPr>
              <w:t>europa</w:t>
            </w:r>
            <w:r w:rsidRPr="00512A58">
              <w:rPr>
                <w:rStyle w:val="Hyperlink"/>
                <w:sz w:val="18"/>
                <w:szCs w:val="18"/>
                <w:lang w:val="en-GB"/>
              </w:rPr>
              <w:t>.eu/fisheries/cfp/international/rfmo/index_en.htm</w:t>
            </w:r>
          </w:p>
        </w:tc>
      </w:tr>
      <w:tr w:rsidR="0017642C" w:rsidRPr="00512A58" w14:paraId="4F908F82" w14:textId="77777777" w:rsidTr="001607D9">
        <w:tc>
          <w:tcPr>
            <w:tcW w:w="3614" w:type="dxa"/>
          </w:tcPr>
          <w:p w14:paraId="74083160"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Code of Conduct for Responsible Fisheries</w:t>
            </w:r>
          </w:p>
        </w:tc>
        <w:tc>
          <w:tcPr>
            <w:tcW w:w="3296" w:type="dxa"/>
          </w:tcPr>
          <w:p w14:paraId="795B2A01" w14:textId="77777777" w:rsidR="0017642C" w:rsidRPr="00512A58" w:rsidRDefault="0017642C" w:rsidP="001607D9">
            <w:pPr>
              <w:spacing w:before="40"/>
              <w:ind w:left="57"/>
              <w:rPr>
                <w:rFonts w:ascii="Times New Roman" w:hAnsi="Times New Roman"/>
                <w:sz w:val="18"/>
                <w:szCs w:val="18"/>
              </w:rPr>
            </w:pPr>
          </w:p>
        </w:tc>
        <w:tc>
          <w:tcPr>
            <w:tcW w:w="3439" w:type="dxa"/>
          </w:tcPr>
          <w:p w14:paraId="39676B6A" w14:textId="77777777" w:rsidR="0017642C" w:rsidRPr="00512A58" w:rsidRDefault="0017642C" w:rsidP="001607D9">
            <w:pPr>
              <w:spacing w:before="40"/>
              <w:ind w:left="57"/>
              <w:rPr>
                <w:rFonts w:ascii="Times New Roman" w:hAnsi="Times New Roman"/>
                <w:sz w:val="18"/>
                <w:szCs w:val="18"/>
              </w:rPr>
            </w:pPr>
            <w:r w:rsidRPr="00512A58">
              <w:rPr>
                <w:rStyle w:val="Hyperlink"/>
                <w:sz w:val="18"/>
                <w:szCs w:val="18"/>
                <w:lang w:val="en-GB"/>
              </w:rPr>
              <w:t>http://</w:t>
            </w:r>
            <w:r w:rsidRPr="00512A58">
              <w:rPr>
                <w:rFonts w:ascii="Times New Roman" w:hAnsi="Times New Roman"/>
                <w:sz w:val="18"/>
                <w:szCs w:val="18"/>
              </w:rPr>
              <w:t>www</w:t>
            </w:r>
            <w:r w:rsidRPr="00512A58">
              <w:rPr>
                <w:rStyle w:val="Hyperlink"/>
                <w:sz w:val="18"/>
                <w:szCs w:val="18"/>
                <w:lang w:val="en-GB"/>
              </w:rPr>
              <w:t>.fao.org/fishery/code/en</w:t>
            </w:r>
          </w:p>
        </w:tc>
      </w:tr>
      <w:tr w:rsidR="0017642C" w:rsidRPr="00512A58" w14:paraId="1C41E4EE" w14:textId="77777777" w:rsidTr="001607D9">
        <w:tc>
          <w:tcPr>
            <w:tcW w:w="3614" w:type="dxa"/>
          </w:tcPr>
          <w:p w14:paraId="77DE4B6F" w14:textId="77777777" w:rsidR="0017642C" w:rsidRPr="00512A58" w:rsidRDefault="0017642C" w:rsidP="001607D9">
            <w:pPr>
              <w:spacing w:before="40"/>
              <w:ind w:left="57"/>
              <w:rPr>
                <w:rFonts w:ascii="Times New Roman" w:hAnsi="Times New Roman"/>
                <w:sz w:val="18"/>
                <w:szCs w:val="18"/>
              </w:rPr>
            </w:pPr>
            <w:r w:rsidRPr="00512A58">
              <w:rPr>
                <w:rFonts w:ascii="Times New Roman" w:hAnsi="Times New Roman"/>
                <w:sz w:val="18"/>
                <w:szCs w:val="18"/>
              </w:rPr>
              <w:t>Other regional bodies relevant to ocean management and other relevant General Assembly resolutions related to the sustainable management of oceans and seas</w:t>
            </w:r>
          </w:p>
        </w:tc>
        <w:tc>
          <w:tcPr>
            <w:tcW w:w="3296" w:type="dxa"/>
          </w:tcPr>
          <w:p w14:paraId="2600E008" w14:textId="77777777" w:rsidR="0017642C" w:rsidRPr="00512A58" w:rsidRDefault="0017642C" w:rsidP="001607D9">
            <w:pPr>
              <w:spacing w:before="40"/>
              <w:ind w:left="57"/>
              <w:rPr>
                <w:rFonts w:ascii="Times New Roman" w:hAnsi="Times New Roman"/>
                <w:sz w:val="18"/>
                <w:szCs w:val="18"/>
              </w:rPr>
            </w:pPr>
          </w:p>
        </w:tc>
        <w:tc>
          <w:tcPr>
            <w:tcW w:w="3439" w:type="dxa"/>
          </w:tcPr>
          <w:p w14:paraId="0A9F4C61" w14:textId="77777777" w:rsidR="0017642C" w:rsidRPr="00512A58" w:rsidRDefault="0017642C" w:rsidP="001607D9">
            <w:pPr>
              <w:spacing w:before="40"/>
              <w:ind w:left="57"/>
              <w:rPr>
                <w:rFonts w:ascii="Times New Roman" w:hAnsi="Times New Roman"/>
                <w:sz w:val="18"/>
                <w:szCs w:val="18"/>
              </w:rPr>
            </w:pPr>
            <w:r w:rsidRPr="00512A58">
              <w:rPr>
                <w:rStyle w:val="Hyperlink"/>
                <w:sz w:val="18"/>
                <w:szCs w:val="18"/>
                <w:lang w:val="en-GB"/>
              </w:rPr>
              <w:t>http://www.un.org/depts/los/general_assembly/general_assembly_resolutions.htm</w:t>
            </w:r>
          </w:p>
        </w:tc>
      </w:tr>
    </w:tbl>
    <w:p w14:paraId="26F84113" w14:textId="77777777" w:rsidR="0017642C" w:rsidRPr="00512A58" w:rsidRDefault="0017642C" w:rsidP="0017642C">
      <w:pPr>
        <w:rPr>
          <w:sz w:val="18"/>
          <w:szCs w:val="18"/>
        </w:rPr>
      </w:pPr>
    </w:p>
    <w:tbl>
      <w:tblPr>
        <w:tblStyle w:val="TableGrid"/>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1942"/>
        <w:gridCol w:w="1942"/>
        <w:gridCol w:w="1943"/>
        <w:gridCol w:w="2262"/>
      </w:tblGrid>
      <w:tr w:rsidR="00576C45" w14:paraId="1B8ED56C" w14:textId="77777777" w:rsidTr="00576C45">
        <w:tc>
          <w:tcPr>
            <w:tcW w:w="2260" w:type="dxa"/>
          </w:tcPr>
          <w:p w14:paraId="0768F42A" w14:textId="77777777" w:rsidR="00576C45" w:rsidRDefault="00576C45" w:rsidP="006006D2">
            <w:pPr>
              <w:pStyle w:val="Normal-pool"/>
              <w:spacing w:before="300"/>
            </w:pPr>
          </w:p>
        </w:tc>
        <w:tc>
          <w:tcPr>
            <w:tcW w:w="1942" w:type="dxa"/>
          </w:tcPr>
          <w:p w14:paraId="606B91B9" w14:textId="77777777" w:rsidR="00576C45" w:rsidRPr="00572145" w:rsidRDefault="00576C45" w:rsidP="006006D2">
            <w:pPr>
              <w:pStyle w:val="Normal-pool"/>
              <w:spacing w:before="300"/>
              <w:rPr>
                <w:rFonts w:ascii="Times New Roman" w:hAnsi="Times New Roman"/>
              </w:rPr>
            </w:pPr>
          </w:p>
        </w:tc>
        <w:tc>
          <w:tcPr>
            <w:tcW w:w="1942" w:type="dxa"/>
            <w:tcBorders>
              <w:bottom w:val="single" w:sz="4" w:space="0" w:color="auto"/>
            </w:tcBorders>
          </w:tcPr>
          <w:p w14:paraId="19C25554" w14:textId="77777777" w:rsidR="00576C45" w:rsidRPr="00572145" w:rsidRDefault="00576C45" w:rsidP="006006D2">
            <w:pPr>
              <w:pStyle w:val="Normal-pool"/>
              <w:spacing w:before="300"/>
              <w:rPr>
                <w:rFonts w:ascii="Times New Roman" w:hAnsi="Times New Roman"/>
              </w:rPr>
            </w:pPr>
          </w:p>
        </w:tc>
        <w:tc>
          <w:tcPr>
            <w:tcW w:w="1943" w:type="dxa"/>
          </w:tcPr>
          <w:p w14:paraId="4F50394D" w14:textId="77777777" w:rsidR="00576C45" w:rsidRPr="00572145" w:rsidRDefault="00576C45" w:rsidP="006006D2">
            <w:pPr>
              <w:pStyle w:val="Normal-pool"/>
              <w:spacing w:before="300"/>
              <w:rPr>
                <w:rFonts w:ascii="Times New Roman" w:hAnsi="Times New Roman"/>
              </w:rPr>
            </w:pPr>
          </w:p>
        </w:tc>
        <w:tc>
          <w:tcPr>
            <w:tcW w:w="2262" w:type="dxa"/>
          </w:tcPr>
          <w:p w14:paraId="53B32B3E" w14:textId="77777777" w:rsidR="00576C45" w:rsidRPr="00572145" w:rsidRDefault="00576C45" w:rsidP="006006D2">
            <w:pPr>
              <w:pStyle w:val="Normal-pool"/>
              <w:spacing w:before="300"/>
              <w:rPr>
                <w:rFonts w:ascii="Times New Roman" w:hAnsi="Times New Roman"/>
              </w:rPr>
            </w:pPr>
          </w:p>
        </w:tc>
      </w:tr>
    </w:tbl>
    <w:p w14:paraId="428BF053" w14:textId="77777777" w:rsidR="00576C45" w:rsidRPr="00311DCD" w:rsidRDefault="00576C45" w:rsidP="00311DCD">
      <w:pPr>
        <w:pStyle w:val="Normal-pool"/>
      </w:pPr>
    </w:p>
    <w:sectPr w:rsidR="00576C45" w:rsidRPr="00311DCD" w:rsidSect="00D449AB">
      <w:headerReference w:type="even" r:id="rId55"/>
      <w:headerReference w:type="default" r:id="rId56"/>
      <w:footerReference w:type="even" r:id="rId57"/>
      <w:footerReference w:type="default" r:id="rId58"/>
      <w:headerReference w:type="first" r:id="rId5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39A207" w14:textId="77777777" w:rsidR="00520938" w:rsidRDefault="00520938">
      <w:r>
        <w:separator/>
      </w:r>
    </w:p>
  </w:endnote>
  <w:endnote w:type="continuationSeparator" w:id="0">
    <w:p w14:paraId="0E6E498E" w14:textId="77777777" w:rsidR="00520938" w:rsidRDefault="00520938">
      <w:r>
        <w:continuationSeparator/>
      </w:r>
    </w:p>
  </w:endnote>
  <w:endnote w:type="continuationNotice" w:id="1">
    <w:p w14:paraId="385C808A" w14:textId="77777777" w:rsidR="00520938" w:rsidRDefault="00520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nivers">
    <w:panose1 w:val="020B0603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rbel">
    <w:panose1 w:val="020B0503020204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20EB7" w14:textId="27151FE0" w:rsidR="002647C7" w:rsidRPr="0040292A" w:rsidRDefault="002647C7">
    <w:pPr>
      <w:pStyle w:val="Footer"/>
      <w:rPr>
        <w:b/>
      </w:rPr>
    </w:pPr>
    <w:r w:rsidRPr="0040292A">
      <w:rPr>
        <w:b/>
      </w:rPr>
      <w:fldChar w:fldCharType="begin"/>
    </w:r>
    <w:r w:rsidRPr="0040292A">
      <w:rPr>
        <w:b/>
      </w:rPr>
      <w:instrText xml:space="preserve"> PAGE   \* MERGEFORMAT </w:instrText>
    </w:r>
    <w:r w:rsidRPr="0040292A">
      <w:rPr>
        <w:b/>
      </w:rPr>
      <w:fldChar w:fldCharType="separate"/>
    </w:r>
    <w:r w:rsidR="00574C9E">
      <w:rPr>
        <w:b/>
        <w:noProof/>
      </w:rPr>
      <w:t>2</w:t>
    </w:r>
    <w:r w:rsidRPr="0040292A">
      <w:rPr>
        <w:b/>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128090"/>
      <w:docPartObj>
        <w:docPartGallery w:val="Page Numbers (Bottom of Page)"/>
        <w:docPartUnique/>
      </w:docPartObj>
    </w:sdtPr>
    <w:sdtEndPr>
      <w:rPr>
        <w:noProof/>
      </w:rPr>
    </w:sdtEndPr>
    <w:sdtContent>
      <w:p w14:paraId="714EF2AA" w14:textId="0ED7DF10" w:rsidR="002647C7" w:rsidRPr="00205AF4" w:rsidRDefault="002647C7" w:rsidP="0040292A">
        <w:pPr>
          <w:pStyle w:val="Footer"/>
          <w:jc w:val="right"/>
        </w:pPr>
        <w:r w:rsidRPr="0040292A">
          <w:rPr>
            <w:b/>
          </w:rPr>
          <w:fldChar w:fldCharType="begin"/>
        </w:r>
        <w:r w:rsidRPr="0040292A">
          <w:rPr>
            <w:b/>
          </w:rPr>
          <w:instrText xml:space="preserve"> PAGE   \* MERGEFORMAT </w:instrText>
        </w:r>
        <w:r w:rsidRPr="0040292A">
          <w:rPr>
            <w:b/>
          </w:rPr>
          <w:fldChar w:fldCharType="separate"/>
        </w:r>
        <w:r w:rsidR="00574C9E">
          <w:rPr>
            <w:b/>
            <w:noProof/>
          </w:rPr>
          <w:t>13</w:t>
        </w:r>
        <w:r w:rsidRPr="0040292A">
          <w:rPr>
            <w:b/>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A9B40" w14:textId="0DD0C9E7" w:rsidR="002647C7" w:rsidRDefault="002647C7" w:rsidP="00263627">
    <w:pPr>
      <w:pStyle w:val="Normal-pool"/>
    </w:pPr>
    <w:r>
      <w:t>K1600787</w:t>
    </w:r>
    <w:r>
      <w:tab/>
    </w:r>
    <w:r w:rsidR="00F52B46">
      <w:t>270416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D0AC1A" w14:textId="77777777" w:rsidR="002647C7" w:rsidRPr="00790296" w:rsidRDefault="002647C7" w:rsidP="00231178">
    <w:pPr>
      <w:pStyle w:val="Footer"/>
      <w:jc w:val="right"/>
      <w:rPr>
        <w:b/>
      </w:rPr>
    </w:pPr>
    <w:r w:rsidRPr="00790296">
      <w:rPr>
        <w:b/>
      </w:rPr>
      <w:fldChar w:fldCharType="begin"/>
    </w:r>
    <w:r w:rsidRPr="00790296">
      <w:rPr>
        <w:b/>
      </w:rPr>
      <w:instrText xml:space="preserve"> PAGE   \* MERGEFORMAT </w:instrText>
    </w:r>
    <w:r w:rsidRPr="00790296">
      <w:rPr>
        <w:b/>
      </w:rPr>
      <w:fldChar w:fldCharType="separate"/>
    </w:r>
    <w:r w:rsidR="00574C9E">
      <w:rPr>
        <w:b/>
        <w:noProof/>
      </w:rPr>
      <w:t>29</w:t>
    </w:r>
    <w:r w:rsidRPr="00790296">
      <w:rPr>
        <w:b/>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59BDE" w14:textId="77777777" w:rsidR="002647C7" w:rsidRPr="00F877F6" w:rsidRDefault="002647C7" w:rsidP="00F877F6">
    <w:pPr>
      <w:pStyle w:val="Footer"/>
      <w:jc w:val="right"/>
      <w:rPr>
        <w:b/>
      </w:rPr>
    </w:pPr>
    <w:r w:rsidRPr="00F877F6">
      <w:rPr>
        <w:b/>
      </w:rPr>
      <w:fldChar w:fldCharType="begin"/>
    </w:r>
    <w:r w:rsidRPr="00F877F6">
      <w:rPr>
        <w:b/>
      </w:rPr>
      <w:instrText xml:space="preserve"> PAGE   \* MERGEFORMAT </w:instrText>
    </w:r>
    <w:r w:rsidRPr="00F877F6">
      <w:rPr>
        <w:b/>
      </w:rPr>
      <w:fldChar w:fldCharType="separate"/>
    </w:r>
    <w:r w:rsidR="00574C9E">
      <w:rPr>
        <w:b/>
        <w:noProof/>
      </w:rPr>
      <w:t>21</w:t>
    </w:r>
    <w:r w:rsidRPr="00F877F6">
      <w:rPr>
        <w:b/>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7F057" w14:textId="77777777" w:rsidR="002647C7" w:rsidRPr="001C167E" w:rsidRDefault="002647C7" w:rsidP="001C167E">
    <w:pPr>
      <w:pStyle w:val="Footer"/>
      <w:jc w:val="right"/>
      <w:rPr>
        <w:b/>
      </w:rPr>
    </w:pPr>
    <w:r w:rsidRPr="001C167E">
      <w:rPr>
        <w:b/>
      </w:rPr>
      <w:fldChar w:fldCharType="begin"/>
    </w:r>
    <w:r w:rsidRPr="001C167E">
      <w:rPr>
        <w:b/>
      </w:rPr>
      <w:instrText xml:space="preserve"> PAGE   \* MERGEFORMAT </w:instrText>
    </w:r>
    <w:r w:rsidRPr="001C167E">
      <w:rPr>
        <w:b/>
      </w:rPr>
      <w:fldChar w:fldCharType="separate"/>
    </w:r>
    <w:r w:rsidR="00574C9E">
      <w:rPr>
        <w:b/>
        <w:noProof/>
      </w:rPr>
      <w:t>41</w:t>
    </w:r>
    <w:r w:rsidRPr="001C167E">
      <w:rPr>
        <w:b/>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96181" w14:textId="77777777" w:rsidR="00231178" w:rsidRPr="00790296" w:rsidRDefault="00231178" w:rsidP="00231178">
    <w:pPr>
      <w:pStyle w:val="Footer"/>
      <w:rPr>
        <w:b/>
      </w:rPr>
    </w:pPr>
    <w:r w:rsidRPr="00790296">
      <w:rPr>
        <w:b/>
      </w:rPr>
      <w:fldChar w:fldCharType="begin"/>
    </w:r>
    <w:r w:rsidRPr="00790296">
      <w:rPr>
        <w:b/>
      </w:rPr>
      <w:instrText xml:space="preserve"> PAGE   \* MERGEFORMAT </w:instrText>
    </w:r>
    <w:r w:rsidRPr="00790296">
      <w:rPr>
        <w:b/>
      </w:rPr>
      <w:fldChar w:fldCharType="separate"/>
    </w:r>
    <w:r w:rsidR="00574C9E">
      <w:rPr>
        <w:b/>
        <w:noProof/>
      </w:rPr>
      <w:t>30</w:t>
    </w:r>
    <w:r w:rsidRPr="00790296">
      <w:rPr>
        <w:b/>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B7422" w14:textId="77777777" w:rsidR="00AB2A73" w:rsidRPr="00790296" w:rsidRDefault="00AB2A73" w:rsidP="00231178">
    <w:pPr>
      <w:pStyle w:val="Footer"/>
      <w:jc w:val="right"/>
      <w:rPr>
        <w:b/>
      </w:rPr>
    </w:pPr>
    <w:r w:rsidRPr="00790296">
      <w:rPr>
        <w:b/>
      </w:rPr>
      <w:fldChar w:fldCharType="begin"/>
    </w:r>
    <w:r w:rsidRPr="00790296">
      <w:rPr>
        <w:b/>
      </w:rPr>
      <w:instrText xml:space="preserve"> PAGE   \* MERGEFORMAT </w:instrText>
    </w:r>
    <w:r w:rsidRPr="00790296">
      <w:rPr>
        <w:b/>
      </w:rPr>
      <w:fldChar w:fldCharType="separate"/>
    </w:r>
    <w:r w:rsidR="00574C9E">
      <w:rPr>
        <w:b/>
        <w:noProof/>
      </w:rPr>
      <w:t>31</w:t>
    </w:r>
    <w:r w:rsidRPr="00790296">
      <w:rPr>
        <w:b/>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B94AA2" w14:textId="77777777" w:rsidR="005525B1" w:rsidRPr="00790296" w:rsidRDefault="005525B1" w:rsidP="00231178">
    <w:pPr>
      <w:pStyle w:val="Footer"/>
      <w:rPr>
        <w:b/>
      </w:rPr>
    </w:pPr>
    <w:r w:rsidRPr="00790296">
      <w:rPr>
        <w:b/>
      </w:rPr>
      <w:fldChar w:fldCharType="begin"/>
    </w:r>
    <w:r w:rsidRPr="00790296">
      <w:rPr>
        <w:b/>
      </w:rPr>
      <w:instrText xml:space="preserve"> PAGE   \* MERGEFORMAT </w:instrText>
    </w:r>
    <w:r w:rsidRPr="00790296">
      <w:rPr>
        <w:b/>
      </w:rPr>
      <w:fldChar w:fldCharType="separate"/>
    </w:r>
    <w:r w:rsidR="00574C9E">
      <w:rPr>
        <w:b/>
        <w:noProof/>
      </w:rPr>
      <w:t>32</w:t>
    </w:r>
    <w:r w:rsidRPr="00790296">
      <w:rPr>
        <w:b/>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40681" w14:textId="77777777" w:rsidR="00DB3EC0" w:rsidRPr="00790296" w:rsidRDefault="00DB3EC0" w:rsidP="00DB3EC0">
    <w:pPr>
      <w:pStyle w:val="Footer"/>
      <w:jc w:val="right"/>
      <w:rPr>
        <w:b/>
      </w:rPr>
    </w:pPr>
    <w:r w:rsidRPr="00790296">
      <w:rPr>
        <w:b/>
      </w:rPr>
      <w:fldChar w:fldCharType="begin"/>
    </w:r>
    <w:r w:rsidRPr="00790296">
      <w:rPr>
        <w:b/>
      </w:rPr>
      <w:instrText xml:space="preserve"> PAGE   \* MERGEFORMAT </w:instrText>
    </w:r>
    <w:r w:rsidRPr="00790296">
      <w:rPr>
        <w:b/>
      </w:rPr>
      <w:fldChar w:fldCharType="separate"/>
    </w:r>
    <w:r w:rsidR="00574C9E">
      <w:rPr>
        <w:b/>
        <w:noProof/>
      </w:rPr>
      <w:t>43</w:t>
    </w:r>
    <w:r w:rsidRPr="00790296">
      <w:rPr>
        <w:b/>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B8621" w14:textId="77777777" w:rsidR="002647C7" w:rsidRDefault="002647C7">
    <w:pPr>
      <w:pStyle w:val="Footer"/>
    </w:pPr>
    <w:r>
      <w:rPr>
        <w:rStyle w:val="PageNumber"/>
      </w:rPr>
      <w:fldChar w:fldCharType="begin"/>
    </w:r>
    <w:r>
      <w:rPr>
        <w:rStyle w:val="PageNumber"/>
      </w:rPr>
      <w:instrText xml:space="preserve"> PAGE </w:instrText>
    </w:r>
    <w:r>
      <w:rPr>
        <w:rStyle w:val="PageNumber"/>
      </w:rPr>
      <w:fldChar w:fldCharType="separate"/>
    </w:r>
    <w:r w:rsidR="00574C9E">
      <w:rPr>
        <w:rStyle w:val="PageNumber"/>
        <w:noProof/>
      </w:rPr>
      <w:t>44</w:t>
    </w:r>
    <w:r>
      <w:rPr>
        <w:rStyle w:val="PageNumber"/>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100D4" w14:textId="77777777" w:rsidR="002647C7" w:rsidRDefault="002647C7"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574C9E">
      <w:rPr>
        <w:rStyle w:val="PageNumber"/>
        <w:noProof/>
      </w:rPr>
      <w:t>45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2537C" w14:textId="77777777" w:rsidR="00520938" w:rsidRPr="00205AF4" w:rsidRDefault="00520938" w:rsidP="00641358">
      <w:pPr>
        <w:spacing w:before="60"/>
        <w:ind w:left="624"/>
        <w:rPr>
          <w:sz w:val="18"/>
          <w:szCs w:val="18"/>
        </w:rPr>
      </w:pPr>
      <w:r w:rsidRPr="00205AF4">
        <w:rPr>
          <w:sz w:val="18"/>
          <w:szCs w:val="18"/>
        </w:rPr>
        <w:separator/>
      </w:r>
    </w:p>
  </w:footnote>
  <w:footnote w:type="continuationSeparator" w:id="0">
    <w:p w14:paraId="38FBCFC4" w14:textId="77777777" w:rsidR="00520938" w:rsidRDefault="00520938">
      <w:r>
        <w:continuationSeparator/>
      </w:r>
    </w:p>
  </w:footnote>
  <w:footnote w:type="continuationNotice" w:id="1">
    <w:p w14:paraId="53A03C76" w14:textId="77777777" w:rsidR="00520938" w:rsidRDefault="00520938"/>
  </w:footnote>
  <w:footnote w:id="2">
    <w:p w14:paraId="70B7BBC5" w14:textId="44829988" w:rsidR="002647C7" w:rsidRPr="00353553" w:rsidRDefault="002647C7" w:rsidP="00353553">
      <w:pPr>
        <w:pStyle w:val="FootnoteText"/>
        <w:tabs>
          <w:tab w:val="left" w:pos="624"/>
        </w:tabs>
        <w:rPr>
          <w:szCs w:val="18"/>
          <w:lang w:val="en-GB"/>
        </w:rPr>
      </w:pPr>
      <w:r w:rsidRPr="00353553">
        <w:rPr>
          <w:rStyle w:val="FootnoteReference"/>
          <w:sz w:val="18"/>
          <w:vertAlign w:val="baseline"/>
          <w:lang w:val="en-GB"/>
        </w:rPr>
        <w:t>* UNEP/EA.2/</w:t>
      </w:r>
      <w:r w:rsidRPr="00353553">
        <w:rPr>
          <w:szCs w:val="18"/>
          <w:lang w:val="en-GB"/>
        </w:rPr>
        <w:t>1.</w:t>
      </w:r>
    </w:p>
  </w:footnote>
  <w:footnote w:id="3">
    <w:p w14:paraId="53AB6269" w14:textId="6882F5DF"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Also known as global environmental goals.</w:t>
      </w:r>
      <w:proofErr w:type="gramEnd"/>
      <w:r w:rsidRPr="00353553">
        <w:rPr>
          <w:szCs w:val="18"/>
          <w:lang w:val="en-GB"/>
        </w:rPr>
        <w:t xml:space="preserve"> The compilation of the goals is </w:t>
      </w:r>
      <w:proofErr w:type="spellStart"/>
      <w:r w:rsidRPr="00353553">
        <w:rPr>
          <w:szCs w:val="18"/>
          <w:lang w:val="en-GB"/>
        </w:rPr>
        <w:t>ongoing</w:t>
      </w:r>
      <w:proofErr w:type="spellEnd"/>
      <w:r w:rsidRPr="00353553">
        <w:rPr>
          <w:szCs w:val="18"/>
          <w:lang w:val="en-GB"/>
        </w:rPr>
        <w:t xml:space="preserve"> and available at </w:t>
      </w:r>
      <w:hyperlink r:id="rId1" w:history="1">
        <w:r w:rsidRPr="00353553">
          <w:rPr>
            <w:rStyle w:val="Hyperlink"/>
            <w:sz w:val="18"/>
            <w:szCs w:val="18"/>
            <w:lang w:val="en-GB"/>
          </w:rPr>
          <w:t>http://geg.informea.org/</w:t>
        </w:r>
      </w:hyperlink>
      <w:r w:rsidRPr="00353553">
        <w:rPr>
          <w:rStyle w:val="Hyperlink"/>
          <w:sz w:val="18"/>
          <w:szCs w:val="18"/>
          <w:lang w:val="en-GB"/>
        </w:rPr>
        <w:t>.</w:t>
      </w:r>
    </w:p>
  </w:footnote>
  <w:footnote w:id="4">
    <w:p w14:paraId="0D1A2947" w14:textId="1A26CE85"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spellStart"/>
      <w:r w:rsidRPr="00353553">
        <w:rPr>
          <w:szCs w:val="18"/>
          <w:lang w:val="en-GB"/>
        </w:rPr>
        <w:t>Alexandratos</w:t>
      </w:r>
      <w:proofErr w:type="spellEnd"/>
      <w:r w:rsidRPr="00353553">
        <w:rPr>
          <w:szCs w:val="18"/>
          <w:lang w:val="en-GB"/>
        </w:rPr>
        <w:t xml:space="preserve">, </w:t>
      </w:r>
      <w:r w:rsidRPr="00353553">
        <w:rPr>
          <w:i/>
          <w:szCs w:val="18"/>
          <w:lang w:val="en-GB"/>
        </w:rPr>
        <w:t xml:space="preserve">World Agriculture </w:t>
      </w:r>
      <w:proofErr w:type="gramStart"/>
      <w:r w:rsidRPr="00353553">
        <w:rPr>
          <w:i/>
          <w:szCs w:val="18"/>
          <w:lang w:val="en-GB"/>
        </w:rPr>
        <w:t>Towards</w:t>
      </w:r>
      <w:proofErr w:type="gramEnd"/>
      <w:r w:rsidRPr="00353553">
        <w:rPr>
          <w:i/>
          <w:szCs w:val="18"/>
          <w:lang w:val="en-GB"/>
        </w:rPr>
        <w:t xml:space="preserve"> 2030/2050: The 2012 Revision</w:t>
      </w:r>
      <w:r w:rsidRPr="00353553">
        <w:rPr>
          <w:szCs w:val="18"/>
          <w:lang w:val="en-GB"/>
        </w:rPr>
        <w:t>. ESA Working paper No. 12-03, 2012.</w:t>
      </w:r>
    </w:p>
  </w:footnote>
  <w:footnote w:id="5">
    <w:p w14:paraId="3FAE35D3" w14:textId="0D3D74D5"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United Nations Environment Programme (UNEP), </w:t>
      </w:r>
      <w:r w:rsidRPr="00353553">
        <w:rPr>
          <w:i/>
          <w:szCs w:val="18"/>
          <w:lang w:val="en-GB"/>
        </w:rPr>
        <w:t>Decoupling Natural Resource Use and Environmental Impacts from Economic Growth, A Report of the Working Group on Decoupling to the International Resource Panel</w:t>
      </w:r>
      <w:r w:rsidRPr="00353553">
        <w:rPr>
          <w:szCs w:val="18"/>
          <w:lang w:val="en-GB"/>
        </w:rPr>
        <w:t>, 2011.</w:t>
      </w:r>
    </w:p>
  </w:footnote>
  <w:footnote w:id="6">
    <w:p w14:paraId="1953BFDD" w14:textId="09B7BFDC"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 xml:space="preserve">Department of Economic and Social Affairs, </w:t>
      </w:r>
      <w:r w:rsidRPr="00353553">
        <w:rPr>
          <w:i/>
          <w:szCs w:val="18"/>
          <w:lang w:val="en-GB"/>
        </w:rPr>
        <w:t>World Urbanization Prospects</w:t>
      </w:r>
      <w:r w:rsidRPr="00353553">
        <w:rPr>
          <w:szCs w:val="18"/>
          <w:lang w:val="en-GB"/>
        </w:rPr>
        <w:t>, 2014.</w:t>
      </w:r>
      <w:proofErr w:type="gramEnd"/>
    </w:p>
  </w:footnote>
  <w:footnote w:id="7">
    <w:p w14:paraId="3CF43D74" w14:textId="7777777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rFonts w:eastAsia="Calibri"/>
          <w:szCs w:val="18"/>
          <w:lang w:val="en-GB"/>
        </w:rPr>
        <w:t xml:space="preserve">UNEP, </w:t>
      </w:r>
      <w:r w:rsidRPr="00353553">
        <w:rPr>
          <w:rFonts w:eastAsia="Calibri"/>
          <w:i/>
          <w:szCs w:val="18"/>
          <w:lang w:val="en-GB"/>
        </w:rPr>
        <w:t>21 Issues for the 21st Century: Result of the UNEP Foresight Process on Emerging Environmental Issues</w:t>
      </w:r>
      <w:r w:rsidRPr="00353553">
        <w:rPr>
          <w:rFonts w:eastAsia="Calibri"/>
          <w:szCs w:val="18"/>
          <w:lang w:val="en-GB"/>
        </w:rPr>
        <w:t>, 2012.</w:t>
      </w:r>
      <w:proofErr w:type="gramEnd"/>
    </w:p>
  </w:footnote>
  <w:footnote w:id="8">
    <w:p w14:paraId="00E65F84" w14:textId="6948226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 xml:space="preserve">Intergovernmental Panel on Climate Change, </w:t>
      </w:r>
      <w:r w:rsidRPr="008939FE">
        <w:rPr>
          <w:i/>
          <w:szCs w:val="18"/>
          <w:lang w:val="en-GB"/>
        </w:rPr>
        <w:t>Climate Change 2014: Synthesis Report.</w:t>
      </w:r>
      <w:proofErr w:type="gramEnd"/>
      <w:r w:rsidRPr="008939FE">
        <w:rPr>
          <w:i/>
          <w:szCs w:val="18"/>
          <w:lang w:val="en-GB"/>
        </w:rPr>
        <w:t xml:space="preserve"> Contribution of Working Groups I, II and III to the Fifth Assessment Report of the Intergovernmental Panel on Climate Change</w:t>
      </w:r>
      <w:r w:rsidRPr="00353553">
        <w:rPr>
          <w:szCs w:val="18"/>
          <w:lang w:val="en-GB"/>
        </w:rPr>
        <w:t>, 2014.</w:t>
      </w:r>
    </w:p>
  </w:footnote>
  <w:footnote w:id="9">
    <w:p w14:paraId="20EAEC4C" w14:textId="485AE9AB"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rStyle w:val="FootnoteReference"/>
          <w:sz w:val="18"/>
          <w:lang w:val="en-GB"/>
        </w:rPr>
        <w:t xml:space="preserve"> </w:t>
      </w:r>
      <w:r w:rsidRPr="00353553">
        <w:rPr>
          <w:szCs w:val="18"/>
          <w:lang w:val="en-GB"/>
        </w:rPr>
        <w:t>United Nations System Task Team on the Post-2015 United Nations Development Agenda, Disaster Risk and Resilience, Thematic Think Piece, Inter-Agency Secretariat of the International Strategy for Disaster Reduction, World Meteorological Organization, available at http://www.preventionweb.net/files/27462_20120607unttpostmdgthinkpieceondrra.pdf</w:t>
      </w:r>
    </w:p>
  </w:footnote>
  <w:footnote w:id="10">
    <w:p w14:paraId="6F77F2EE" w14:textId="2AC77602"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UNEP, </w:t>
      </w:r>
      <w:proofErr w:type="gramStart"/>
      <w:r w:rsidRPr="00353553">
        <w:rPr>
          <w:i/>
          <w:szCs w:val="18"/>
          <w:lang w:val="en-GB"/>
        </w:rPr>
        <w:t>The</w:t>
      </w:r>
      <w:proofErr w:type="gramEnd"/>
      <w:r w:rsidRPr="00353553">
        <w:rPr>
          <w:i/>
          <w:szCs w:val="18"/>
          <w:lang w:val="en-GB"/>
        </w:rPr>
        <w:t xml:space="preserve"> Adaptation Gap Report 2014</w:t>
      </w:r>
      <w:r w:rsidRPr="00353553">
        <w:rPr>
          <w:szCs w:val="18"/>
          <w:lang w:val="en-GB"/>
        </w:rPr>
        <w:t xml:space="preserve">. </w:t>
      </w:r>
      <w:proofErr w:type="gramStart"/>
      <w:r w:rsidRPr="00353553">
        <w:rPr>
          <w:szCs w:val="18"/>
          <w:lang w:val="en-GB"/>
        </w:rPr>
        <w:t>Nairobi, 2014.</w:t>
      </w:r>
      <w:proofErr w:type="gramEnd"/>
    </w:p>
  </w:footnote>
  <w:footnote w:id="11">
    <w:p w14:paraId="67AF7933" w14:textId="7777777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UNEP, </w:t>
      </w:r>
      <w:proofErr w:type="gramStart"/>
      <w:r w:rsidRPr="00353553">
        <w:rPr>
          <w:i/>
          <w:szCs w:val="18"/>
          <w:lang w:val="en-GB"/>
        </w:rPr>
        <w:t>The</w:t>
      </w:r>
      <w:proofErr w:type="gramEnd"/>
      <w:r w:rsidRPr="00353553">
        <w:rPr>
          <w:i/>
          <w:szCs w:val="18"/>
          <w:lang w:val="en-GB"/>
        </w:rPr>
        <w:t xml:space="preserve"> Emissions Gap Report 2015</w:t>
      </w:r>
      <w:r w:rsidRPr="00353553">
        <w:rPr>
          <w:szCs w:val="18"/>
          <w:lang w:val="en-GB"/>
        </w:rPr>
        <w:t xml:space="preserve">. </w:t>
      </w:r>
      <w:proofErr w:type="gramStart"/>
      <w:r w:rsidRPr="00353553">
        <w:rPr>
          <w:szCs w:val="18"/>
          <w:lang w:val="en-GB"/>
        </w:rPr>
        <w:t>Nairobi, 2015.</w:t>
      </w:r>
      <w:proofErr w:type="gramEnd"/>
    </w:p>
  </w:footnote>
  <w:footnote w:id="12">
    <w:p w14:paraId="51C98EF0" w14:textId="62C32E18"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8939FE">
        <w:rPr>
          <w:iCs/>
          <w:szCs w:val="18"/>
          <w:lang w:val="en-GB"/>
        </w:rPr>
        <w:t>United Nations Framework Convention on Climate Change</w:t>
      </w:r>
      <w:r w:rsidRPr="00353553">
        <w:rPr>
          <w:iCs/>
          <w:color w:val="000000"/>
          <w:szCs w:val="18"/>
          <w:lang w:val="en-GB"/>
        </w:rPr>
        <w:t>, Gender and Climate, 2015.</w:t>
      </w:r>
      <w:proofErr w:type="gramEnd"/>
    </w:p>
  </w:footnote>
  <w:footnote w:id="13">
    <w:p w14:paraId="3586BF72" w14:textId="5588CF65"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World Health Organization, “7 million premature deaths annually linked to air pollution”, 2014.</w:t>
      </w:r>
      <w:proofErr w:type="gramEnd"/>
    </w:p>
  </w:footnote>
  <w:footnote w:id="14">
    <w:p w14:paraId="5D9939D1" w14:textId="0006CC75"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Robinson, “E-waste: An assessment of global production and environmental impacts”, 2009.</w:t>
      </w:r>
    </w:p>
  </w:footnote>
  <w:footnote w:id="15">
    <w:p w14:paraId="5A4BF824" w14:textId="26E77BBE"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Lundgren, </w:t>
      </w:r>
      <w:proofErr w:type="gramStart"/>
      <w:r w:rsidRPr="00353553">
        <w:rPr>
          <w:i/>
          <w:szCs w:val="18"/>
          <w:lang w:val="en-GB"/>
        </w:rPr>
        <w:t>The</w:t>
      </w:r>
      <w:proofErr w:type="gramEnd"/>
      <w:r w:rsidRPr="00353553">
        <w:rPr>
          <w:i/>
          <w:szCs w:val="18"/>
          <w:lang w:val="en-GB"/>
        </w:rPr>
        <w:t xml:space="preserve"> Global Impact of E-Waste: Addressing the Challenge</w:t>
      </w:r>
      <w:r w:rsidRPr="00353553">
        <w:rPr>
          <w:szCs w:val="18"/>
          <w:lang w:val="en-GB"/>
        </w:rPr>
        <w:t>, 2012.</w:t>
      </w:r>
    </w:p>
  </w:footnote>
  <w:footnote w:id="16">
    <w:p w14:paraId="2F7B6887" w14:textId="7777777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rFonts w:eastAsia="Calibri"/>
          <w:szCs w:val="18"/>
          <w:lang w:val="en-GB"/>
        </w:rPr>
        <w:t xml:space="preserve">UNEP, </w:t>
      </w:r>
      <w:r w:rsidRPr="00353553">
        <w:rPr>
          <w:rFonts w:eastAsia="Calibri"/>
          <w:i/>
          <w:szCs w:val="18"/>
          <w:lang w:val="en-GB"/>
        </w:rPr>
        <w:t>21 Issues for the 21st Century: Result of the UNEP Foresight Process on Emerging Environmental Issues</w:t>
      </w:r>
      <w:r w:rsidRPr="00353553">
        <w:rPr>
          <w:rFonts w:eastAsia="Calibri"/>
          <w:szCs w:val="18"/>
          <w:lang w:val="en-GB"/>
        </w:rPr>
        <w:t>, 2012.</w:t>
      </w:r>
      <w:proofErr w:type="gramEnd"/>
    </w:p>
  </w:footnote>
  <w:footnote w:id="17">
    <w:p w14:paraId="57CF7EB1" w14:textId="1982DDAD"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Convention on Biological Diversity, Aichi Biodiversity Targets.</w:t>
      </w:r>
      <w:proofErr w:type="gramEnd"/>
    </w:p>
  </w:footnote>
  <w:footnote w:id="18">
    <w:p w14:paraId="74848544" w14:textId="5EEA1D72"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 xml:space="preserve">World Wide Fund for Nature, </w:t>
      </w:r>
      <w:r w:rsidRPr="00353553">
        <w:rPr>
          <w:i/>
          <w:szCs w:val="18"/>
          <w:lang w:val="en-GB"/>
        </w:rPr>
        <w:t>Living Blue Planet Report</w:t>
      </w:r>
      <w:r w:rsidRPr="00353553">
        <w:rPr>
          <w:szCs w:val="18"/>
          <w:lang w:val="en-GB"/>
        </w:rPr>
        <w:t>, 2015.</w:t>
      </w:r>
      <w:proofErr w:type="gramEnd"/>
    </w:p>
  </w:footnote>
  <w:footnote w:id="19">
    <w:p w14:paraId="1AF96B94" w14:textId="3C1A6334"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spellStart"/>
      <w:r w:rsidRPr="00353553">
        <w:rPr>
          <w:szCs w:val="18"/>
          <w:lang w:val="en-GB"/>
        </w:rPr>
        <w:t>Microplastics</w:t>
      </w:r>
      <w:proofErr w:type="spellEnd"/>
      <w:r w:rsidRPr="00353553">
        <w:rPr>
          <w:szCs w:val="18"/>
          <w:lang w:val="en-GB"/>
        </w:rPr>
        <w:t xml:space="preserve">” include plastic particles with an upper size limit of 5mm in diameter. </w:t>
      </w:r>
      <w:proofErr w:type="gramStart"/>
      <w:r w:rsidRPr="00353553">
        <w:rPr>
          <w:szCs w:val="18"/>
          <w:lang w:val="en-GB"/>
        </w:rPr>
        <w:t>(</w:t>
      </w:r>
      <w:r w:rsidRPr="00353553">
        <w:rPr>
          <w:i/>
          <w:szCs w:val="18"/>
          <w:lang w:val="en-GB"/>
        </w:rPr>
        <w:t>UNEP Year Book: Emerging Issues in our Global Environment</w:t>
      </w:r>
      <w:r w:rsidRPr="00353553">
        <w:rPr>
          <w:szCs w:val="18"/>
          <w:lang w:val="en-GB"/>
        </w:rPr>
        <w:t>, 2014).</w:t>
      </w:r>
      <w:proofErr w:type="gramEnd"/>
      <w:r w:rsidRPr="00353553">
        <w:rPr>
          <w:szCs w:val="18"/>
          <w:lang w:val="en-GB"/>
        </w:rPr>
        <w:t xml:space="preserve"> </w:t>
      </w:r>
    </w:p>
  </w:footnote>
  <w:footnote w:id="20">
    <w:p w14:paraId="6DA0D991" w14:textId="6148C754" w:rsidR="002647C7" w:rsidRPr="00353553" w:rsidRDefault="002647C7">
      <w:pPr>
        <w:pStyle w:val="FootnoteText"/>
        <w:tabs>
          <w:tab w:val="left" w:pos="624"/>
          <w:tab w:val="left" w:pos="4782"/>
        </w:tabs>
        <w:rPr>
          <w:szCs w:val="18"/>
          <w:lang w:val="en-GB"/>
        </w:rPr>
      </w:pPr>
      <w:r w:rsidRPr="00353553">
        <w:rPr>
          <w:rStyle w:val="FootnoteReference"/>
          <w:sz w:val="18"/>
          <w:lang w:val="en-GB"/>
        </w:rPr>
        <w:footnoteRef/>
      </w:r>
      <w:r w:rsidRPr="00353553">
        <w:rPr>
          <w:szCs w:val="18"/>
          <w:lang w:val="en-GB"/>
        </w:rPr>
        <w:t xml:space="preserve"> UNEP, </w:t>
      </w:r>
      <w:r w:rsidRPr="00353553">
        <w:rPr>
          <w:i/>
          <w:szCs w:val="18"/>
          <w:lang w:val="en-GB"/>
        </w:rPr>
        <w:t>Plastics in Cosmetics</w:t>
      </w:r>
      <w:r w:rsidRPr="00353553">
        <w:rPr>
          <w:szCs w:val="18"/>
          <w:lang w:val="en-GB"/>
        </w:rPr>
        <w:t>, 2015.</w:t>
      </w:r>
    </w:p>
  </w:footnote>
  <w:footnote w:id="21">
    <w:p w14:paraId="54331299" w14:textId="0AB267E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 xml:space="preserve">Convention on Biological Diversity, </w:t>
      </w:r>
      <w:r w:rsidRPr="00353553">
        <w:rPr>
          <w:i/>
          <w:szCs w:val="18"/>
          <w:lang w:val="en-GB"/>
        </w:rPr>
        <w:t>Global Biodiversity Outlook 4: A mid-term assessment of progress towards the implementation of the Strategic Plan for Biodiversity 2011–2020</w:t>
      </w:r>
      <w:r w:rsidRPr="00353553">
        <w:rPr>
          <w:szCs w:val="18"/>
          <w:lang w:val="en-GB"/>
        </w:rPr>
        <w:t>, 2014.</w:t>
      </w:r>
      <w:proofErr w:type="gramEnd"/>
    </w:p>
  </w:footnote>
  <w:footnote w:id="22">
    <w:p w14:paraId="465D5159" w14:textId="7777777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i/>
          <w:szCs w:val="18"/>
          <w:lang w:val="en-GB"/>
        </w:rPr>
        <w:t>UNEP Year Book: Emerging Issues in our Global Environment</w:t>
      </w:r>
      <w:r w:rsidRPr="00353553">
        <w:rPr>
          <w:szCs w:val="18"/>
          <w:lang w:val="en-GB"/>
        </w:rPr>
        <w:t>, 2014.</w:t>
      </w:r>
      <w:proofErr w:type="gramEnd"/>
    </w:p>
  </w:footnote>
  <w:footnote w:id="23">
    <w:p w14:paraId="05068E0A" w14:textId="142F45AE"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Millennium Ecosystem Assessment, 2005.</w:t>
      </w:r>
      <w:proofErr w:type="gramEnd"/>
    </w:p>
  </w:footnote>
  <w:footnote w:id="24">
    <w:p w14:paraId="6783CCC7" w14:textId="4C8C23EF" w:rsidR="002647C7" w:rsidRPr="00353553" w:rsidRDefault="002647C7">
      <w:pPr>
        <w:tabs>
          <w:tab w:val="left" w:pos="624"/>
        </w:tabs>
        <w:autoSpaceDE w:val="0"/>
        <w:autoSpaceDN w:val="0"/>
        <w:adjustRightInd w:val="0"/>
        <w:spacing w:before="20" w:after="40"/>
        <w:ind w:left="1247"/>
        <w:rPr>
          <w:sz w:val="18"/>
          <w:szCs w:val="18"/>
        </w:rPr>
      </w:pPr>
      <w:r w:rsidRPr="00353553">
        <w:rPr>
          <w:rStyle w:val="FootnoteReference"/>
          <w:sz w:val="18"/>
        </w:rPr>
        <w:footnoteRef/>
      </w:r>
      <w:r>
        <w:rPr>
          <w:sz w:val="18"/>
          <w:szCs w:val="18"/>
        </w:rPr>
        <w:t xml:space="preserve"> </w:t>
      </w:r>
      <w:proofErr w:type="gramStart"/>
      <w:r w:rsidRPr="00353553">
        <w:rPr>
          <w:sz w:val="18"/>
          <w:szCs w:val="18"/>
        </w:rPr>
        <w:t xml:space="preserve">Convention on Biological Diversity, </w:t>
      </w:r>
      <w:r w:rsidRPr="00353553">
        <w:rPr>
          <w:i/>
          <w:sz w:val="18"/>
          <w:szCs w:val="18"/>
        </w:rPr>
        <w:t>Global Biodiversity Outlook 3</w:t>
      </w:r>
      <w:r w:rsidRPr="00353553">
        <w:rPr>
          <w:sz w:val="18"/>
          <w:szCs w:val="18"/>
        </w:rPr>
        <w:t>, 2010.</w:t>
      </w:r>
      <w:proofErr w:type="gramEnd"/>
      <w:r w:rsidRPr="00353553">
        <w:rPr>
          <w:sz w:val="18"/>
          <w:szCs w:val="18"/>
        </w:rPr>
        <w:t xml:space="preserve"> </w:t>
      </w:r>
    </w:p>
  </w:footnote>
  <w:footnote w:id="25">
    <w:p w14:paraId="4653E282" w14:textId="4013C1F3" w:rsidR="002647C7" w:rsidRPr="00353553" w:rsidRDefault="002647C7">
      <w:pPr>
        <w:pStyle w:val="FootnoteText"/>
        <w:tabs>
          <w:tab w:val="clear" w:pos="4082"/>
          <w:tab w:val="left" w:pos="624"/>
          <w:tab w:val="center" w:pos="5372"/>
        </w:tabs>
        <w:rPr>
          <w:szCs w:val="18"/>
          <w:lang w:val="en-GB"/>
        </w:rPr>
      </w:pPr>
      <w:r w:rsidRPr="00353553">
        <w:rPr>
          <w:rStyle w:val="FootnoteReference"/>
          <w:sz w:val="18"/>
          <w:lang w:val="en-GB"/>
        </w:rPr>
        <w:footnoteRef/>
      </w:r>
      <w:r w:rsidRPr="00353553">
        <w:rPr>
          <w:szCs w:val="18"/>
          <w:lang w:val="en-GB"/>
        </w:rPr>
        <w:t xml:space="preserve"> See www.cbd.int/sp/targets/.</w:t>
      </w:r>
    </w:p>
  </w:footnote>
  <w:footnote w:id="26">
    <w:p w14:paraId="1B256481" w14:textId="7777777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i/>
          <w:szCs w:val="18"/>
          <w:lang w:val="en-GB"/>
        </w:rPr>
        <w:t>UNEP Year Book: Emerging Issues in our Global Environment</w:t>
      </w:r>
      <w:r w:rsidRPr="00353553">
        <w:rPr>
          <w:szCs w:val="18"/>
          <w:lang w:val="en-GB"/>
        </w:rPr>
        <w:t>, 2014.</w:t>
      </w:r>
      <w:proofErr w:type="gramEnd"/>
    </w:p>
  </w:footnote>
  <w:footnote w:id="27">
    <w:p w14:paraId="048D6316" w14:textId="7777777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 xml:space="preserve">UNEP, </w:t>
      </w:r>
      <w:r w:rsidRPr="00353553">
        <w:rPr>
          <w:i/>
          <w:szCs w:val="18"/>
          <w:lang w:val="en-GB"/>
        </w:rPr>
        <w:t>21 Issues for the 21st Century: Result of the UNEP Foresight Process on Emerging Environmental Issues</w:t>
      </w:r>
      <w:r w:rsidRPr="00353553">
        <w:rPr>
          <w:szCs w:val="18"/>
          <w:lang w:val="en-GB"/>
        </w:rPr>
        <w:t>, 2012.</w:t>
      </w:r>
      <w:proofErr w:type="gramEnd"/>
    </w:p>
  </w:footnote>
  <w:footnote w:id="28">
    <w:p w14:paraId="3F1EFBA3" w14:textId="6D6013C0"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United Nations Conference on Sustainable Development, “The future we want. </w:t>
      </w:r>
      <w:proofErr w:type="gramStart"/>
      <w:r w:rsidRPr="00353553">
        <w:rPr>
          <w:szCs w:val="18"/>
          <w:lang w:val="en-GB"/>
        </w:rPr>
        <w:t>Our common vision”, 2012.</w:t>
      </w:r>
      <w:proofErr w:type="gramEnd"/>
    </w:p>
  </w:footnote>
  <w:footnote w:id="29">
    <w:p w14:paraId="22A88258" w14:textId="2EBE3CB4"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See, for instance, the Guidelines for the Development of National Legislation on Access to Information, Public Participation and Access to Justice in Environmental Matters, adopted by the Governing Council of the United</w:t>
      </w:r>
      <w:r>
        <w:rPr>
          <w:szCs w:val="18"/>
          <w:lang w:val="en-GB"/>
        </w:rPr>
        <w:t> </w:t>
      </w:r>
      <w:r w:rsidRPr="00353553">
        <w:rPr>
          <w:szCs w:val="18"/>
          <w:lang w:val="en-GB"/>
        </w:rPr>
        <w:t>Nations Environment Programme at its ninth special session (http://www.unep.org/civil-society/Portals/24105/documents/Guidelines/GUIDELINES_TO_ACCESS_TO_ENV_INFO_2.pdf and United</w:t>
      </w:r>
      <w:r>
        <w:rPr>
          <w:szCs w:val="18"/>
          <w:lang w:val="en-GB"/>
        </w:rPr>
        <w:t> </w:t>
      </w:r>
      <w:r w:rsidRPr="00353553">
        <w:rPr>
          <w:szCs w:val="18"/>
          <w:lang w:val="en-GB"/>
        </w:rPr>
        <w:t>Nations Environment Assembly resolution 1/13.</w:t>
      </w:r>
      <w:proofErr w:type="gramEnd"/>
    </w:p>
  </w:footnote>
  <w:footnote w:id="30">
    <w:p w14:paraId="359D338D" w14:textId="624EE46C"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United Nations Environment Programme Governing Council decision 27/9, on advancing justice, governance and law for environmental sustainability.</w:t>
      </w:r>
    </w:p>
  </w:footnote>
  <w:footnote w:id="31">
    <w:p w14:paraId="6ACF69EF" w14:textId="41B34B9F" w:rsidR="002647C7" w:rsidRPr="00353553" w:rsidRDefault="002647C7">
      <w:pPr>
        <w:pStyle w:val="FootnoteText"/>
        <w:tabs>
          <w:tab w:val="left" w:pos="624"/>
        </w:tabs>
        <w:rPr>
          <w:szCs w:val="18"/>
        </w:rPr>
      </w:pPr>
      <w:r w:rsidRPr="00353553">
        <w:rPr>
          <w:rStyle w:val="FootnoteReference"/>
          <w:sz w:val="18"/>
          <w:lang w:val="en-GB"/>
        </w:rPr>
        <w:footnoteRef/>
      </w:r>
      <w:r w:rsidRPr="00353553">
        <w:rPr>
          <w:szCs w:val="18"/>
          <w:lang w:val="en-GB"/>
        </w:rPr>
        <w:t xml:space="preserve"> UNEP, </w:t>
      </w:r>
      <w:r w:rsidRPr="00353553">
        <w:rPr>
          <w:i/>
          <w:szCs w:val="18"/>
          <w:lang w:val="en-GB"/>
        </w:rPr>
        <w:t xml:space="preserve">Uncovering Pathways </w:t>
      </w:r>
      <w:proofErr w:type="gramStart"/>
      <w:r w:rsidRPr="00353553">
        <w:rPr>
          <w:i/>
          <w:szCs w:val="18"/>
          <w:lang w:val="en-GB"/>
        </w:rPr>
        <w:t>Towards</w:t>
      </w:r>
      <w:proofErr w:type="gramEnd"/>
      <w:r w:rsidRPr="00353553">
        <w:rPr>
          <w:i/>
          <w:szCs w:val="18"/>
          <w:lang w:val="en-GB"/>
        </w:rPr>
        <w:t xml:space="preserve"> an Inclusive Green Economy</w:t>
      </w:r>
      <w:r w:rsidRPr="00353553">
        <w:rPr>
          <w:szCs w:val="18"/>
          <w:lang w:val="en-GB"/>
        </w:rPr>
        <w:t xml:space="preserve">, 2015. </w:t>
      </w:r>
      <w:hyperlink r:id="rId2" w:history="1">
        <w:r w:rsidRPr="00353553">
          <w:rPr>
            <w:rStyle w:val="Hyperlink"/>
            <w:sz w:val="18"/>
            <w:szCs w:val="18"/>
          </w:rPr>
          <w:t>http://www.unep.org/greeneconomy/Portals/88/documents/ger/IGE%20NARRATIVE%20SUMMARY_Web.pdf</w:t>
        </w:r>
      </w:hyperlink>
      <w:r w:rsidRPr="00353553">
        <w:rPr>
          <w:rStyle w:val="Hyperlink"/>
          <w:sz w:val="18"/>
          <w:szCs w:val="18"/>
        </w:rPr>
        <w:t>.</w:t>
      </w:r>
    </w:p>
  </w:footnote>
  <w:footnote w:id="32">
    <w:p w14:paraId="0B264AA5" w14:textId="15BD648E" w:rsidR="002647C7" w:rsidRPr="00353553" w:rsidRDefault="002647C7">
      <w:pPr>
        <w:pStyle w:val="FootnoteText"/>
        <w:tabs>
          <w:tab w:val="left" w:pos="624"/>
        </w:tabs>
        <w:rPr>
          <w:szCs w:val="18"/>
          <w:lang w:val="en-GB"/>
        </w:rPr>
      </w:pPr>
      <w:r w:rsidRPr="00353553">
        <w:rPr>
          <w:szCs w:val="18"/>
          <w:vertAlign w:val="superscript"/>
        </w:rPr>
        <w:footnoteRef/>
      </w:r>
      <w:r w:rsidRPr="00EF46AC">
        <w:rPr>
          <w:szCs w:val="18"/>
          <w:lang w:val="en-US"/>
        </w:rPr>
        <w:t xml:space="preserve"> Outcome document of the United Nations summit for the adoption of the post-2015 development agenda, “Transforming our world: the 2030 Agenda for sustainable development”, especially </w:t>
      </w:r>
      <w:proofErr w:type="spellStart"/>
      <w:r w:rsidRPr="00EF46AC">
        <w:rPr>
          <w:szCs w:val="18"/>
          <w:lang w:val="en-US"/>
        </w:rPr>
        <w:t>paras</w:t>
      </w:r>
      <w:proofErr w:type="spellEnd"/>
      <w:r w:rsidRPr="00EF46AC">
        <w:rPr>
          <w:szCs w:val="18"/>
          <w:lang w:val="en-US"/>
        </w:rPr>
        <w:t xml:space="preserve">. </w:t>
      </w:r>
      <w:proofErr w:type="gramStart"/>
      <w:r w:rsidRPr="00EF46AC">
        <w:rPr>
          <w:szCs w:val="18"/>
          <w:lang w:val="en-US"/>
        </w:rPr>
        <w:t>3, 9, 27 and 33.</w:t>
      </w:r>
      <w:proofErr w:type="gramEnd"/>
      <w:r>
        <w:rPr>
          <w:szCs w:val="18"/>
          <w:lang w:val="en-GB"/>
        </w:rPr>
        <w:br/>
      </w:r>
      <w:r w:rsidRPr="00353553">
        <w:rPr>
          <w:szCs w:val="18"/>
          <w:vertAlign w:val="superscript"/>
          <w:lang w:val="en-GB"/>
        </w:rPr>
        <w:t xml:space="preserve"> </w:t>
      </w:r>
      <w:r w:rsidRPr="00353553">
        <w:rPr>
          <w:szCs w:val="18"/>
          <w:lang w:val="en-GB"/>
        </w:rPr>
        <w:t>http://www.un.org/pga/wp-content/uploads/sites/3/2015/08/120815_outcome-document-of-Summit-for-adoption-of-the-post-2015-development-agenda.pdf.</w:t>
      </w:r>
    </w:p>
  </w:footnote>
  <w:footnote w:id="33">
    <w:p w14:paraId="570A649F" w14:textId="08B98F6C"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“Outcomes”</w:t>
      </w:r>
      <w:r w:rsidRPr="00353553">
        <w:rPr>
          <w:i/>
          <w:szCs w:val="18"/>
          <w:lang w:val="en-GB"/>
        </w:rPr>
        <w:t xml:space="preserve"> </w:t>
      </w:r>
      <w:r w:rsidRPr="00353553">
        <w:rPr>
          <w:szCs w:val="18"/>
          <w:lang w:val="en-GB"/>
        </w:rPr>
        <w:t xml:space="preserve">are the uptake, adoption or use of a UNEP intervention that </w:t>
      </w:r>
      <w:proofErr w:type="gramStart"/>
      <w:r w:rsidRPr="00353553">
        <w:rPr>
          <w:szCs w:val="18"/>
          <w:lang w:val="en-GB"/>
        </w:rPr>
        <w:t>is observed</w:t>
      </w:r>
      <w:proofErr w:type="gramEnd"/>
      <w:r w:rsidRPr="00353553">
        <w:rPr>
          <w:szCs w:val="18"/>
          <w:lang w:val="en-GB"/>
        </w:rPr>
        <w:t xml:space="preserve"> as a change of behaviour, attitude, condition, knowledge or skill. Negotiated and agreed outcomes become expected accomplishments.</w:t>
      </w:r>
    </w:p>
  </w:footnote>
  <w:footnote w:id="34">
    <w:p w14:paraId="44C308F2" w14:textId="4A2F3A21"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“Outcome maps” are a logical chain of outcomes that lead to a long-term goal.</w:t>
      </w:r>
    </w:p>
  </w:footnote>
  <w:footnote w:id="35">
    <w:p w14:paraId="093AF5F2" w14:textId="35F94A82"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“Impacts” are the ultimate ambition to </w:t>
      </w:r>
      <w:proofErr w:type="gramStart"/>
      <w:r w:rsidRPr="00353553">
        <w:rPr>
          <w:szCs w:val="18"/>
          <w:lang w:val="en-GB"/>
        </w:rPr>
        <w:t>be realized</w:t>
      </w:r>
      <w:proofErr w:type="gramEnd"/>
      <w:r w:rsidRPr="00353553">
        <w:rPr>
          <w:szCs w:val="18"/>
          <w:lang w:val="en-GB"/>
        </w:rPr>
        <w:t xml:space="preserve"> and represent environmental change. They </w:t>
      </w:r>
      <w:proofErr w:type="gramStart"/>
      <w:r w:rsidRPr="00353553">
        <w:rPr>
          <w:szCs w:val="18"/>
          <w:lang w:val="en-GB"/>
        </w:rPr>
        <w:t>are linked</w:t>
      </w:r>
      <w:proofErr w:type="gramEnd"/>
      <w:r w:rsidRPr="00353553">
        <w:rPr>
          <w:szCs w:val="18"/>
          <w:lang w:val="en-GB"/>
        </w:rPr>
        <w:t xml:space="preserve"> to the Sustainable Development Goals (</w:t>
      </w:r>
      <w:hyperlink r:id="rId3" w:history="1">
        <w:r w:rsidRPr="00353553">
          <w:rPr>
            <w:rStyle w:val="Hyperlink"/>
            <w:sz w:val="18"/>
            <w:szCs w:val="18"/>
            <w:lang w:val="en-GB"/>
          </w:rPr>
          <w:t>https://sustainabledevelopment.un.org/post2015/transformingourworld</w:t>
        </w:r>
      </w:hyperlink>
      <w:r w:rsidRPr="00353553">
        <w:rPr>
          <w:szCs w:val="18"/>
          <w:lang w:val="en-GB"/>
        </w:rPr>
        <w:t>).</w:t>
      </w:r>
    </w:p>
  </w:footnote>
  <w:footnote w:id="36">
    <w:p w14:paraId="35FA0A13" w14:textId="3CFD134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 xml:space="preserve">National adaptation plans partners include the United Nations Development Programme, the United Nations Institute for Training and Research, the Food and Agriculture Organization </w:t>
      </w:r>
      <w:r w:rsidRPr="008939FE">
        <w:rPr>
          <w:szCs w:val="18"/>
          <w:lang w:val="en-US"/>
        </w:rPr>
        <w:t>of the United Nations</w:t>
      </w:r>
      <w:r w:rsidRPr="00353553">
        <w:rPr>
          <w:szCs w:val="18"/>
          <w:lang w:val="en-GB"/>
        </w:rPr>
        <w:t>, the World Meteorological Organization, the German Agency for International Cooperation, the Programme of Research on Climate Change Vulnerability, Impacts and Adaptation, the Least Developed Countries Expert Group, the Adaptation Committee and the Global Water Partnership.</w:t>
      </w:r>
      <w:proofErr w:type="gramEnd"/>
    </w:p>
  </w:footnote>
  <w:footnote w:id="37">
    <w:p w14:paraId="5461477A" w14:textId="13695F6B"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The Warsaw Framework for REDD-plus sets out the conditions for accessing results-based payments for REDD-plus, including having a national strategy or action plan, a national forest reference emission level and/or forest reference level, a national forest monitoring system and a system for providing information on how the REDD-plus safeguards, agreed by the United Nations Framework Convention on Climate Change in Cancun in 2010, are being addressed and respected.</w:t>
      </w:r>
      <w:proofErr w:type="gramEnd"/>
    </w:p>
  </w:footnote>
  <w:footnote w:id="38">
    <w:p w14:paraId="33000596" w14:textId="4C7E4005" w:rsidR="002647C7" w:rsidRPr="00353553" w:rsidRDefault="002647C7">
      <w:pPr>
        <w:tabs>
          <w:tab w:val="left" w:pos="624"/>
        </w:tabs>
        <w:spacing w:before="20" w:after="40"/>
        <w:ind w:left="1247"/>
        <w:rPr>
          <w:rFonts w:eastAsia="Times New Roman"/>
          <w:sz w:val="18"/>
          <w:szCs w:val="18"/>
          <w:lang w:eastAsia="en-US"/>
        </w:rPr>
      </w:pPr>
      <w:r w:rsidRPr="00353553">
        <w:rPr>
          <w:rStyle w:val="FootnoteReference"/>
          <w:sz w:val="18"/>
        </w:rPr>
        <w:footnoteRef/>
      </w:r>
      <w:r w:rsidRPr="00353553">
        <w:rPr>
          <w:sz w:val="18"/>
          <w:szCs w:val="18"/>
        </w:rPr>
        <w:t xml:space="preserve"> </w:t>
      </w:r>
      <w:r w:rsidRPr="00353553">
        <w:rPr>
          <w:rFonts w:eastAsia="Times New Roman"/>
          <w:color w:val="263238"/>
          <w:sz w:val="18"/>
          <w:szCs w:val="18"/>
          <w:lang w:eastAsia="en-US"/>
        </w:rPr>
        <w:t xml:space="preserve">The work of UNEP in this area encompasses disasters (whether natural or </w:t>
      </w:r>
      <w:proofErr w:type="gramStart"/>
      <w:r w:rsidRPr="00353553">
        <w:rPr>
          <w:rFonts w:eastAsia="Times New Roman"/>
          <w:color w:val="263238"/>
          <w:sz w:val="18"/>
          <w:szCs w:val="18"/>
          <w:lang w:eastAsia="en-US"/>
        </w:rPr>
        <w:t>man-made</w:t>
      </w:r>
      <w:proofErr w:type="gramEnd"/>
      <w:r w:rsidRPr="00353553">
        <w:rPr>
          <w:rFonts w:eastAsia="Times New Roman"/>
          <w:color w:val="263238"/>
          <w:sz w:val="18"/>
          <w:szCs w:val="18"/>
          <w:lang w:eastAsia="en-US"/>
        </w:rPr>
        <w:t>) and armed conflicts that have severe environmental consequences.</w:t>
      </w:r>
    </w:p>
  </w:footnote>
  <w:footnote w:id="39">
    <w:p w14:paraId="22E32569" w14:textId="7A99B7C4"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Convention on Biological Diversity, Strategic Plan for Biodiversity 2011–2020.</w:t>
      </w:r>
    </w:p>
  </w:footnote>
  <w:footnote w:id="40">
    <w:p w14:paraId="7F1EDF6B" w14:textId="739E10B1"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Convention to Combat Desertification, Strategic Vision for 2008–2030 of the Convention on International Trade in Endangered Species of Wild Fauna and Flora, Strategic Plan for Migratory Species 2015–2023 of the Convention on the Conservation of Migratory Species of Wild Animals, Strategic Plan for 2009–2018 of the Agreement on the Conservation of African</w:t>
      </w:r>
      <w:r w:rsidRPr="00353553">
        <w:rPr>
          <w:szCs w:val="18"/>
          <w:lang w:val="en-GB"/>
        </w:rPr>
        <w:noBreakHyphen/>
        <w:t xml:space="preserve">Eurasian Migratory </w:t>
      </w:r>
      <w:proofErr w:type="spellStart"/>
      <w:r w:rsidRPr="00353553">
        <w:rPr>
          <w:szCs w:val="18"/>
          <w:lang w:val="en-GB"/>
        </w:rPr>
        <w:t>Waterbirds</w:t>
      </w:r>
      <w:proofErr w:type="spellEnd"/>
      <w:r w:rsidRPr="00353553">
        <w:rPr>
          <w:szCs w:val="18"/>
          <w:lang w:val="en-GB"/>
        </w:rPr>
        <w:t xml:space="preserve">, Strategic Plan for 2016–2024 of the </w:t>
      </w:r>
      <w:r w:rsidRPr="00353553">
        <w:rPr>
          <w:szCs w:val="18"/>
          <w:lang w:val="en-US"/>
        </w:rPr>
        <w:t>Convention on Wetlands of International Importance, especially as Waterfowl Habitat</w:t>
      </w:r>
      <w:r w:rsidRPr="00353553">
        <w:rPr>
          <w:szCs w:val="18"/>
          <w:lang w:val="en-GB"/>
        </w:rPr>
        <w:t xml:space="preserve">, Vision for 2022 of the Convention concerning the Protection of the World Cultural and Natural Heritage, Regional Seas Strategic Directions (2017–2020) and the goals and targets of other regional and </w:t>
      </w:r>
      <w:proofErr w:type="spellStart"/>
      <w:r w:rsidRPr="00353553">
        <w:rPr>
          <w:szCs w:val="18"/>
          <w:lang w:val="en-GB"/>
        </w:rPr>
        <w:t>subregional</w:t>
      </w:r>
      <w:proofErr w:type="spellEnd"/>
      <w:r w:rsidRPr="00353553">
        <w:rPr>
          <w:szCs w:val="18"/>
          <w:lang w:val="en-GB"/>
        </w:rPr>
        <w:t xml:space="preserve"> multilateral environmental agreements.</w:t>
      </w:r>
      <w:proofErr w:type="gramEnd"/>
    </w:p>
  </w:footnote>
  <w:footnote w:id="41">
    <w:p w14:paraId="5E6E0780" w14:textId="74B82DF3"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 xml:space="preserve">As of 30 November 2015, the relevant draft Goal impact level indicators include the following: </w:t>
      </w:r>
      <w:r w:rsidRPr="00353553">
        <w:rPr>
          <w:b/>
          <w:szCs w:val="18"/>
          <w:lang w:val="en-GB"/>
        </w:rPr>
        <w:t>2.1.2</w:t>
      </w:r>
      <w:r w:rsidRPr="00353553">
        <w:rPr>
          <w:szCs w:val="18"/>
          <w:lang w:val="en-GB"/>
        </w:rPr>
        <w:t xml:space="preserve"> Prevalence of population with moderate or severe food insecurity, based on the Food Insecurity Experience Scale; </w:t>
      </w:r>
      <w:r w:rsidRPr="00353553">
        <w:rPr>
          <w:b/>
          <w:szCs w:val="18"/>
          <w:lang w:val="en-GB"/>
        </w:rPr>
        <w:t xml:space="preserve">2.4.2 </w:t>
      </w:r>
      <w:r w:rsidRPr="00353553">
        <w:rPr>
          <w:szCs w:val="18"/>
          <w:lang w:val="en-GB"/>
        </w:rPr>
        <w:t xml:space="preserve">Percentage of agricultural area under sustainable agricultural practices; </w:t>
      </w:r>
      <w:r w:rsidRPr="00353553">
        <w:rPr>
          <w:b/>
          <w:szCs w:val="18"/>
          <w:lang w:val="en-GB"/>
        </w:rPr>
        <w:t>3.3.3</w:t>
      </w:r>
      <w:r w:rsidRPr="00353553">
        <w:rPr>
          <w:szCs w:val="18"/>
          <w:lang w:val="en-GB"/>
        </w:rPr>
        <w:t xml:space="preserve"> Malaria incident cases per 1,000 person per year; </w:t>
      </w:r>
      <w:r w:rsidRPr="00353553">
        <w:rPr>
          <w:b/>
          <w:szCs w:val="18"/>
          <w:lang w:val="en-GB"/>
        </w:rPr>
        <w:t>6.3.1</w:t>
      </w:r>
      <w:r w:rsidRPr="00353553">
        <w:rPr>
          <w:szCs w:val="18"/>
          <w:lang w:val="en-GB"/>
        </w:rPr>
        <w:t xml:space="preserve"> Percentage of wastewater safely treated, disaggregated by economic activity; </w:t>
      </w:r>
      <w:r w:rsidRPr="00353553">
        <w:rPr>
          <w:b/>
          <w:szCs w:val="18"/>
          <w:lang w:val="en-GB"/>
        </w:rPr>
        <w:t>6.3.2</w:t>
      </w:r>
      <w:r w:rsidRPr="00353553">
        <w:rPr>
          <w:szCs w:val="18"/>
          <w:lang w:val="en-GB"/>
        </w:rPr>
        <w:t xml:space="preserve"> Percentage of receiving water bodies with ambient water quality not presenting risk to the environment or human health; </w:t>
      </w:r>
      <w:r w:rsidRPr="00353553">
        <w:rPr>
          <w:b/>
          <w:szCs w:val="18"/>
          <w:lang w:val="en-GB"/>
        </w:rPr>
        <w:t>6.6.1</w:t>
      </w:r>
      <w:r w:rsidRPr="00353553">
        <w:rPr>
          <w:szCs w:val="18"/>
          <w:lang w:val="en-GB"/>
        </w:rPr>
        <w:t xml:space="preserve"> Percentage of change in water-related ecosystems extent over time; </w:t>
      </w:r>
      <w:r w:rsidRPr="00353553">
        <w:rPr>
          <w:b/>
          <w:szCs w:val="18"/>
          <w:lang w:val="en-GB"/>
        </w:rPr>
        <w:t>7.2.1</w:t>
      </w:r>
      <w:r w:rsidRPr="00353553">
        <w:rPr>
          <w:szCs w:val="18"/>
          <w:lang w:val="en-GB"/>
        </w:rPr>
        <w:t>.</w:t>
      </w:r>
      <w:proofErr w:type="gramEnd"/>
      <w:r w:rsidRPr="00353553">
        <w:rPr>
          <w:szCs w:val="18"/>
          <w:lang w:val="en-GB"/>
        </w:rPr>
        <w:t xml:space="preserve"> </w:t>
      </w:r>
      <w:proofErr w:type="gramStart"/>
      <w:r w:rsidRPr="00353553">
        <w:rPr>
          <w:szCs w:val="18"/>
          <w:lang w:val="en-GB"/>
        </w:rPr>
        <w:t xml:space="preserve">Renewable energy share in the total final energy consumption (percentage); </w:t>
      </w:r>
      <w:r w:rsidRPr="00353553">
        <w:rPr>
          <w:b/>
          <w:szCs w:val="18"/>
          <w:lang w:val="en-GB"/>
        </w:rPr>
        <w:t>11.6.2</w:t>
      </w:r>
      <w:r w:rsidRPr="00353553">
        <w:rPr>
          <w:szCs w:val="18"/>
          <w:lang w:val="en-GB"/>
        </w:rPr>
        <w:t xml:space="preserve"> Level of ambient particulate matter (PM 10 and PM 2.5); </w:t>
      </w:r>
      <w:r w:rsidRPr="00353553">
        <w:rPr>
          <w:b/>
          <w:szCs w:val="18"/>
          <w:lang w:val="en-GB"/>
        </w:rPr>
        <w:t>14.4.1</w:t>
      </w:r>
      <w:r w:rsidRPr="00353553">
        <w:rPr>
          <w:szCs w:val="18"/>
          <w:lang w:val="en-GB"/>
        </w:rPr>
        <w:t xml:space="preserve"> Proportion of fish stocks within biologically sustainable levels; </w:t>
      </w:r>
      <w:r w:rsidRPr="00353553">
        <w:rPr>
          <w:b/>
          <w:szCs w:val="18"/>
          <w:lang w:val="en-GB"/>
        </w:rPr>
        <w:t>14.5.1</w:t>
      </w:r>
      <w:r w:rsidRPr="00353553">
        <w:rPr>
          <w:szCs w:val="18"/>
          <w:lang w:val="en-GB"/>
        </w:rPr>
        <w:t xml:space="preserve"> Coverage of marine protected areas; </w:t>
      </w:r>
      <w:r w:rsidRPr="00353553">
        <w:rPr>
          <w:b/>
          <w:szCs w:val="18"/>
          <w:lang w:val="en-GB"/>
        </w:rPr>
        <w:t>15.1.1</w:t>
      </w:r>
      <w:r w:rsidRPr="00353553">
        <w:rPr>
          <w:szCs w:val="18"/>
          <w:lang w:val="en-GB"/>
        </w:rPr>
        <w:t xml:space="preserve"> Forest area as a percentage of total land area; </w:t>
      </w:r>
      <w:r w:rsidRPr="00353553">
        <w:rPr>
          <w:b/>
          <w:szCs w:val="18"/>
          <w:lang w:val="en-GB"/>
        </w:rPr>
        <w:t>15.2.1</w:t>
      </w:r>
      <w:r w:rsidRPr="00353553">
        <w:rPr>
          <w:szCs w:val="18"/>
          <w:lang w:val="en-GB"/>
        </w:rPr>
        <w:t xml:space="preserve"> Net permanent forest loss; </w:t>
      </w:r>
      <w:r w:rsidRPr="00353553">
        <w:rPr>
          <w:b/>
          <w:szCs w:val="18"/>
          <w:lang w:val="en-GB"/>
        </w:rPr>
        <w:t>15.3.1</w:t>
      </w:r>
      <w:r w:rsidRPr="00353553">
        <w:rPr>
          <w:szCs w:val="18"/>
          <w:lang w:val="en-GB"/>
        </w:rPr>
        <w:t xml:space="preserve"> Trends in land degradation; </w:t>
      </w:r>
      <w:r w:rsidRPr="00353553">
        <w:rPr>
          <w:b/>
          <w:szCs w:val="18"/>
          <w:lang w:val="en-GB"/>
        </w:rPr>
        <w:t>15.4.1</w:t>
      </w:r>
      <w:r w:rsidRPr="00353553">
        <w:rPr>
          <w:szCs w:val="18"/>
          <w:lang w:val="en-GB"/>
        </w:rPr>
        <w:t xml:space="preserve"> Coverage by protected areas of important sites for mountain biodiversity; </w:t>
      </w:r>
      <w:r w:rsidRPr="00353553">
        <w:rPr>
          <w:b/>
          <w:szCs w:val="18"/>
          <w:lang w:val="en-GB"/>
        </w:rPr>
        <w:t>15.4.2</w:t>
      </w:r>
      <w:r w:rsidRPr="00353553">
        <w:rPr>
          <w:szCs w:val="18"/>
          <w:lang w:val="en-GB"/>
        </w:rPr>
        <w:t xml:space="preserve"> Mountain Green Cover Index; and </w:t>
      </w:r>
      <w:r w:rsidRPr="00353553">
        <w:rPr>
          <w:b/>
          <w:szCs w:val="18"/>
          <w:lang w:val="en-GB"/>
        </w:rPr>
        <w:t>15.5.1</w:t>
      </w:r>
      <w:r w:rsidRPr="00353553">
        <w:rPr>
          <w:szCs w:val="18"/>
          <w:lang w:val="en-GB"/>
        </w:rPr>
        <w:t xml:space="preserve"> Red List Index.</w:t>
      </w:r>
      <w:proofErr w:type="gramEnd"/>
      <w:r w:rsidRPr="00353553">
        <w:rPr>
          <w:i/>
          <w:szCs w:val="18"/>
          <w:lang w:val="en-GB"/>
        </w:rPr>
        <w:t xml:space="preserve"> </w:t>
      </w:r>
      <w:r w:rsidRPr="00353553">
        <w:rPr>
          <w:szCs w:val="18"/>
          <w:lang w:val="en-GB"/>
        </w:rPr>
        <w:t xml:space="preserve">These may be complemented by other indicators under the Goal </w:t>
      </w:r>
      <w:proofErr w:type="gramStart"/>
      <w:r w:rsidRPr="00353553">
        <w:rPr>
          <w:szCs w:val="18"/>
          <w:lang w:val="en-GB"/>
        </w:rPr>
        <w:t>progress monitoring</w:t>
      </w:r>
      <w:proofErr w:type="gramEnd"/>
      <w:r w:rsidRPr="00353553">
        <w:rPr>
          <w:szCs w:val="18"/>
          <w:lang w:val="en-GB"/>
        </w:rPr>
        <w:t xml:space="preserve"> framework once approved and as feasible. At programme of work and budget level, the alignment with Goal indicators </w:t>
      </w:r>
      <w:proofErr w:type="gramStart"/>
      <w:r w:rsidRPr="00353553">
        <w:rPr>
          <w:szCs w:val="18"/>
          <w:lang w:val="en-GB"/>
        </w:rPr>
        <w:t>is focused</w:t>
      </w:r>
      <w:proofErr w:type="gramEnd"/>
      <w:r w:rsidRPr="00353553">
        <w:rPr>
          <w:szCs w:val="18"/>
          <w:lang w:val="en-GB"/>
        </w:rPr>
        <w:t xml:space="preserve"> on process level indicators, e.g., </w:t>
      </w:r>
      <w:r w:rsidRPr="00353553">
        <w:rPr>
          <w:b/>
          <w:szCs w:val="18"/>
          <w:lang w:val="en-GB"/>
        </w:rPr>
        <w:t>15.9.1</w:t>
      </w:r>
      <w:r w:rsidRPr="00353553">
        <w:rPr>
          <w:szCs w:val="18"/>
          <w:lang w:val="en-GB"/>
        </w:rPr>
        <w:t xml:space="preserve"> Number of national development plans and processes integrating biodiversity and ecosystem services values.</w:t>
      </w:r>
    </w:p>
  </w:footnote>
  <w:footnote w:id="42">
    <w:p w14:paraId="3E22AE9D" w14:textId="780AA91A"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Partnerships include The Economics of Ecosystems and Biodiversity, the Global Universities Partnership on Environment and Sustainability, the Landscapes for People, Food and Nature Initiative, the Global Coral Reef Partnership, the Global Partnership on Marine Litter, the Global Partnership on Wastewater Management and the Global Partnership on Nutrient Management.</w:t>
      </w:r>
    </w:p>
  </w:footnote>
  <w:footnote w:id="43">
    <w:p w14:paraId="53919334" w14:textId="7777777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Collaboration frameworks include regional seas, basin organizations, </w:t>
      </w:r>
      <w:proofErr w:type="spellStart"/>
      <w:r w:rsidRPr="00353553">
        <w:rPr>
          <w:szCs w:val="18"/>
          <w:lang w:val="en-GB"/>
        </w:rPr>
        <w:t>transboundary</w:t>
      </w:r>
      <w:proofErr w:type="spellEnd"/>
      <w:r w:rsidRPr="00353553">
        <w:rPr>
          <w:szCs w:val="18"/>
          <w:lang w:val="en-GB"/>
        </w:rPr>
        <w:t xml:space="preserve"> conservation efforts and public, private and civil partnerships.</w:t>
      </w:r>
    </w:p>
  </w:footnote>
  <w:footnote w:id="44">
    <w:p w14:paraId="12C90763" w14:textId="532B8E38"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In </w:t>
      </w:r>
      <w:proofErr w:type="gramStart"/>
      <w:r w:rsidRPr="00353553">
        <w:rPr>
          <w:szCs w:val="18"/>
          <w:lang w:val="en-GB"/>
        </w:rPr>
        <w:t>paragraph</w:t>
      </w:r>
      <w:proofErr w:type="gramEnd"/>
      <w:r w:rsidRPr="00353553">
        <w:rPr>
          <w:szCs w:val="18"/>
          <w:lang w:val="en-GB"/>
        </w:rPr>
        <w:t xml:space="preserve"> 89 of “The future we want”, Heads of State and Government and high-level representatives recognized the significant contributions to sustainable development made by the multilateral environmental agreements and acknowledged the work already undertaken to enhance synergies among the three conventions in the chemicals and waste cluster. They encouraged parties to multilateral environmental agreements to consider further measures, in these and other clusters, as appropriate, to promote policy coherence at all relevant levels, improve efficiency, reduce unnecessary overlap and duplication and enhance coordination and cooperation among the multilateral environmental agreements, including the three Rio conventions, as well as with the United Nations system in the field.</w:t>
      </w:r>
    </w:p>
  </w:footnote>
  <w:footnote w:id="45">
    <w:p w14:paraId="452D1E1B" w14:textId="4F78E2C7"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Including intergovernmental negotiating processes and the regional environmental ministerial forums.</w:t>
      </w:r>
      <w:proofErr w:type="gramEnd"/>
    </w:p>
  </w:footnote>
  <w:footnote w:id="46">
    <w:p w14:paraId="6EE8D409" w14:textId="106B08B6"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UNEP has spearheaded since 1982 the development and review of the Programme for the Development and Periodic Review of Environmental Law, a 10-year strategy that identifies priorities and emerging issues requiring the progressive development of environmental law.</w:t>
      </w:r>
    </w:p>
  </w:footnote>
  <w:footnote w:id="47">
    <w:p w14:paraId="751B627D" w14:textId="17E36ED1" w:rsidR="002647C7" w:rsidRPr="00353553" w:rsidRDefault="002647C7">
      <w:pPr>
        <w:pStyle w:val="FootnoteText"/>
        <w:tabs>
          <w:tab w:val="left" w:pos="90"/>
          <w:tab w:val="left" w:pos="624"/>
        </w:tabs>
        <w:rPr>
          <w:szCs w:val="18"/>
          <w:lang w:val="en-GB"/>
        </w:rPr>
      </w:pPr>
      <w:r w:rsidRPr="00353553">
        <w:rPr>
          <w:rStyle w:val="FootnoteReference"/>
          <w:sz w:val="18"/>
          <w:lang w:val="en-GB"/>
        </w:rPr>
        <w:footnoteRef/>
      </w:r>
      <w:r w:rsidRPr="00353553">
        <w:rPr>
          <w:szCs w:val="18"/>
          <w:lang w:val="en-GB"/>
        </w:rPr>
        <w:t xml:space="preserve"> </w:t>
      </w:r>
      <w:r w:rsidRPr="00353553">
        <w:rPr>
          <w:b/>
          <w:szCs w:val="18"/>
          <w:lang w:val="en-GB"/>
        </w:rPr>
        <w:t>Goal target 3.9:</w:t>
      </w:r>
      <w:r w:rsidRPr="00353553">
        <w:rPr>
          <w:szCs w:val="18"/>
          <w:lang w:val="en-GB"/>
        </w:rPr>
        <w:t xml:space="preserve"> By 2030, substantially reduce the number of deaths and illnesses from hazardous chemicals and air, water and soil pollution and contamination. </w:t>
      </w:r>
      <w:r w:rsidRPr="00353553">
        <w:rPr>
          <w:b/>
          <w:szCs w:val="18"/>
          <w:lang w:val="en-GB"/>
        </w:rPr>
        <w:t xml:space="preserve">Goal target 6.3: </w:t>
      </w:r>
      <w:r w:rsidRPr="00353553">
        <w:rPr>
          <w:szCs w:val="18"/>
          <w:lang w:val="en-GB"/>
        </w:rPr>
        <w:t xml:space="preserve">By 2030, improve water quality by reducing pollution, eliminating dumping and minimizing release of hazardous chemicals and materials, halving the proportion of untreated wastewater and substantially increasing recycling and safe reuse globally. </w:t>
      </w:r>
      <w:r w:rsidRPr="00353553">
        <w:rPr>
          <w:b/>
          <w:szCs w:val="18"/>
          <w:lang w:val="en-GB"/>
        </w:rPr>
        <w:t>Goal target 11.6:</w:t>
      </w:r>
      <w:r w:rsidRPr="00353553">
        <w:rPr>
          <w:szCs w:val="18"/>
          <w:lang w:val="en-GB"/>
        </w:rPr>
        <w:t xml:space="preserve"> By 2030, reduce the adverse per capita environmental impact of cities, including by paying special attention to air quality and municipal and other waste management. </w:t>
      </w:r>
      <w:r w:rsidRPr="00353553">
        <w:rPr>
          <w:b/>
          <w:szCs w:val="18"/>
          <w:lang w:val="en-GB"/>
        </w:rPr>
        <w:t>Goal target 12.4:</w:t>
      </w:r>
      <w:r w:rsidRPr="00353553">
        <w:rPr>
          <w:szCs w:val="18"/>
          <w:lang w:val="en-GB"/>
        </w:rPr>
        <w:t xml:space="preserve"> By 2020, achieve the environmentally sound management of chemicals and all wastes throughout their life cycle, in accordance with agreed international frameworks, and significantly reduce their release to air, water and soil in order to minimize their adverse impacts on human health and the environment. </w:t>
      </w:r>
      <w:r w:rsidRPr="00353553">
        <w:rPr>
          <w:b/>
          <w:szCs w:val="18"/>
          <w:lang w:val="en-GB"/>
        </w:rPr>
        <w:t>Goal target 12.5</w:t>
      </w:r>
      <w:r w:rsidRPr="00353553">
        <w:rPr>
          <w:szCs w:val="18"/>
          <w:lang w:val="en-GB"/>
        </w:rPr>
        <w:t>: By 2030, substantially reduce waste generation through prevention, reduction, recycling and reuse.</w:t>
      </w:r>
    </w:p>
  </w:footnote>
  <w:footnote w:id="48">
    <w:p w14:paraId="369E541D" w14:textId="0EA95C44"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Collaboration with the Economic Commission for Europe is critical in the context of the Convention on Long</w:t>
      </w:r>
      <w:r w:rsidRPr="00353553">
        <w:rPr>
          <w:szCs w:val="18"/>
          <w:lang w:val="en-GB"/>
        </w:rPr>
        <w:noBreakHyphen/>
        <w:t xml:space="preserve">range </w:t>
      </w:r>
      <w:proofErr w:type="spellStart"/>
      <w:r w:rsidRPr="00353553">
        <w:rPr>
          <w:szCs w:val="18"/>
          <w:lang w:val="en-GB"/>
        </w:rPr>
        <w:t>Transboundary</w:t>
      </w:r>
      <w:proofErr w:type="spellEnd"/>
      <w:r w:rsidRPr="00353553">
        <w:rPr>
          <w:szCs w:val="18"/>
          <w:lang w:val="en-GB"/>
        </w:rPr>
        <w:t xml:space="preserve"> Air Pollution</w:t>
      </w:r>
    </w:p>
  </w:footnote>
  <w:footnote w:id="49">
    <w:p w14:paraId="730DBC5E" w14:textId="124562FD"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Relevant multilateral environmental agreements include the Bamako, Basel, </w:t>
      </w:r>
      <w:proofErr w:type="spellStart"/>
      <w:r w:rsidRPr="00353553">
        <w:rPr>
          <w:szCs w:val="18"/>
          <w:lang w:val="en-GB"/>
        </w:rPr>
        <w:t>Minamata</w:t>
      </w:r>
      <w:proofErr w:type="spellEnd"/>
      <w:r w:rsidRPr="00353553">
        <w:rPr>
          <w:szCs w:val="18"/>
          <w:lang w:val="en-GB"/>
        </w:rPr>
        <w:t xml:space="preserve">, Rotterdam, Stockholm, and Vienna Conventions, and the Montreal Protocol. </w:t>
      </w:r>
    </w:p>
  </w:footnote>
  <w:footnote w:id="50">
    <w:p w14:paraId="71004833" w14:textId="43061D36"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The </w:t>
      </w:r>
      <w:r w:rsidRPr="008939FE">
        <w:rPr>
          <w:iCs/>
          <w:szCs w:val="18"/>
          <w:lang w:val="en-GB"/>
        </w:rPr>
        <w:t>Inter-Organization Programme for the Sound Management of Chemicals</w:t>
      </w:r>
      <w:r w:rsidRPr="00353553" w:rsidDel="009F1C76">
        <w:rPr>
          <w:szCs w:val="18"/>
          <w:lang w:val="en-GB"/>
        </w:rPr>
        <w:t xml:space="preserve"> </w:t>
      </w:r>
      <w:r w:rsidRPr="00353553">
        <w:rPr>
          <w:szCs w:val="18"/>
          <w:lang w:val="en-GB"/>
        </w:rPr>
        <w:t>has nine participating organizations: the Food and Agriculture Organization of the United Nations, the International Labour Organization, the United Nations Development Programme, UNEP, the United Nations Industrial Development Organization, United Nations Institute for Training and Research, the World Health Organization, the Organization for Economic Cooperation and Development and the World Bank.</w:t>
      </w:r>
    </w:p>
  </w:footnote>
  <w:footnote w:id="51">
    <w:p w14:paraId="32DEB5A7" w14:textId="05D836B4"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UNEP defines resource efficiency from a life cycle and value chain perspective. This means reducing the total environmental impact of the production and consumption of goods and services, from raw material extraction to final use, recycling and disposal. The overall objective of resource efficiency </w:t>
      </w:r>
      <w:proofErr w:type="gramStart"/>
      <w:r w:rsidRPr="00353553">
        <w:rPr>
          <w:szCs w:val="18"/>
          <w:lang w:val="en-GB"/>
        </w:rPr>
        <w:t>is being realized</w:t>
      </w:r>
      <w:proofErr w:type="gramEnd"/>
      <w:r w:rsidRPr="00353553">
        <w:rPr>
          <w:szCs w:val="18"/>
          <w:lang w:val="en-GB"/>
        </w:rPr>
        <w:t xml:space="preserve"> through the promotion of inclusive green economy approaches and sustainable consumption and production patterns. Inclusive green economies are low-carbon, have efficient, clean and circular production systems and are inclusive in outcome and consumption. </w:t>
      </w:r>
      <w:proofErr w:type="gramStart"/>
      <w:r w:rsidRPr="00353553">
        <w:rPr>
          <w:szCs w:val="18"/>
          <w:lang w:val="en-GB"/>
        </w:rPr>
        <w:t>Sustainable consumption and production refers to the use of services and related products that respond to basic needs and bring a better quality of life, while minimizing and decoupling the use of natural resources and harmful materials, as well as the emissions of waste and pollutants over the life cycle of the service or product so as not to jeopardize the needs of future generations.</w:t>
      </w:r>
      <w:proofErr w:type="gramEnd"/>
    </w:p>
  </w:footnote>
  <w:footnote w:id="52">
    <w:p w14:paraId="24EB9B84" w14:textId="52B73D4E"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UNEP Live is a dynamic online platform for sharing contextualized data and knowledge to keep the environment under review (http://uneplive.unep.org/).</w:t>
      </w:r>
    </w:p>
  </w:footnote>
  <w:footnote w:id="53">
    <w:p w14:paraId="7DB9D43E" w14:textId="5BCFF6C5" w:rsidR="002647C7" w:rsidRPr="00353553" w:rsidRDefault="002647C7">
      <w:pPr>
        <w:pStyle w:val="FootnoteText"/>
        <w:tabs>
          <w:tab w:val="left" w:pos="624"/>
        </w:tabs>
        <w:rPr>
          <w:i/>
          <w:szCs w:val="18"/>
          <w:lang w:val="en-GB"/>
        </w:rPr>
      </w:pPr>
      <w:r w:rsidRPr="00353553">
        <w:rPr>
          <w:rStyle w:val="FootnoteReference"/>
          <w:sz w:val="18"/>
          <w:lang w:val="en-GB"/>
        </w:rPr>
        <w:footnoteRef/>
      </w:r>
      <w:r w:rsidRPr="00353553">
        <w:rPr>
          <w:szCs w:val="18"/>
          <w:lang w:val="en-GB"/>
        </w:rPr>
        <w:t xml:space="preserve"> </w:t>
      </w:r>
      <w:proofErr w:type="spellStart"/>
      <w:r w:rsidRPr="00353553">
        <w:rPr>
          <w:szCs w:val="18"/>
          <w:lang w:val="en-GB"/>
        </w:rPr>
        <w:t>Arusha</w:t>
      </w:r>
      <w:proofErr w:type="spellEnd"/>
      <w:r w:rsidRPr="00353553">
        <w:rPr>
          <w:szCs w:val="18"/>
          <w:lang w:val="en-GB"/>
        </w:rPr>
        <w:t xml:space="preserve"> Declaration, fourteenth ordinary session of the African Ministerial Conference on the Environment: “Africa’s post Rio+20 Strategy for Sustainable Development,”</w:t>
      </w:r>
      <w:r w:rsidRPr="00353553">
        <w:rPr>
          <w:i/>
          <w:szCs w:val="18"/>
          <w:lang w:val="en-GB"/>
        </w:rPr>
        <w:t xml:space="preserve"> </w:t>
      </w:r>
      <w:r w:rsidRPr="00353553">
        <w:rPr>
          <w:szCs w:val="18"/>
          <w:lang w:val="en-GB"/>
        </w:rPr>
        <w:t xml:space="preserve">10–14 September 2012 in </w:t>
      </w:r>
      <w:proofErr w:type="spellStart"/>
      <w:r w:rsidRPr="00353553">
        <w:rPr>
          <w:szCs w:val="18"/>
          <w:lang w:val="en-GB"/>
        </w:rPr>
        <w:t>Arusha</w:t>
      </w:r>
      <w:proofErr w:type="spellEnd"/>
      <w:r w:rsidRPr="00353553">
        <w:rPr>
          <w:szCs w:val="18"/>
          <w:lang w:val="en-GB"/>
        </w:rPr>
        <w:t>, United Republic of Tanzania.</w:t>
      </w:r>
    </w:p>
  </w:footnote>
  <w:footnote w:id="54">
    <w:p w14:paraId="5D103EB1" w14:textId="48FBE976"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Frequently expressed by countries represented in the African Ministerial Conference on the Environment.</w:t>
      </w:r>
      <w:proofErr w:type="gramEnd"/>
    </w:p>
  </w:footnote>
  <w:footnote w:id="55">
    <w:p w14:paraId="5341E2FE" w14:textId="629EA144"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szCs w:val="18"/>
          <w:lang w:val="en-GB"/>
        </w:rPr>
        <w:t>Cairo Declaration, fifteenth ordinary session of the African Ministerial Conference on the Environment: “Managing Africa’s Natural Capital for Sustainable Development and Poverty Eradication”, 2–6 March 2015 in Cairo (Agenda 2063).</w:t>
      </w:r>
      <w:proofErr w:type="gramEnd"/>
    </w:p>
  </w:footnote>
  <w:footnote w:id="56">
    <w:p w14:paraId="21AE0A2F" w14:textId="44B8218F"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proofErr w:type="gramStart"/>
      <w:r w:rsidRPr="00353553">
        <w:rPr>
          <w:color w:val="000000"/>
          <w:szCs w:val="18"/>
          <w:shd w:val="clear" w:color="auto" w:fill="FFFFFF"/>
          <w:lang w:val="en-GB"/>
        </w:rPr>
        <w:t>Chair’s Summary, First</w:t>
      </w:r>
      <w:r w:rsidRPr="00353553">
        <w:rPr>
          <w:color w:val="000000"/>
          <w:szCs w:val="18"/>
          <w:lang w:val="en-GB"/>
        </w:rPr>
        <w:t xml:space="preserve"> </w:t>
      </w:r>
      <w:r w:rsidRPr="00353553">
        <w:rPr>
          <w:color w:val="000000"/>
          <w:szCs w:val="18"/>
          <w:shd w:val="clear" w:color="auto" w:fill="FFFFFF"/>
          <w:lang w:val="en-GB"/>
        </w:rPr>
        <w:t>Forum of Ministers and Environment Authorities of Asia Pacific, 19 and 20 May 2015, Bangkok.</w:t>
      </w:r>
      <w:proofErr w:type="gramEnd"/>
    </w:p>
  </w:footnote>
  <w:footnote w:id="57">
    <w:p w14:paraId="2CC973BC" w14:textId="0B960C71"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r w:rsidRPr="00353553">
        <w:rPr>
          <w:i/>
          <w:color w:val="000000"/>
          <w:szCs w:val="18"/>
          <w:shd w:val="clear" w:color="auto" w:fill="FFFFFF"/>
          <w:lang w:val="en-GB"/>
        </w:rPr>
        <w:t>Sources</w:t>
      </w:r>
      <w:r w:rsidRPr="00353553">
        <w:rPr>
          <w:color w:val="000000"/>
          <w:szCs w:val="18"/>
          <w:shd w:val="clear" w:color="auto" w:fill="FFFFFF"/>
          <w:lang w:val="en-GB"/>
        </w:rPr>
        <w:t xml:space="preserve">: Informal regional consultation </w:t>
      </w:r>
      <w:r w:rsidRPr="00353553">
        <w:rPr>
          <w:iCs/>
          <w:color w:val="000000"/>
          <w:szCs w:val="18"/>
          <w:lang w:val="en-GB" w:eastAsia="zh-CN"/>
        </w:rPr>
        <w:t xml:space="preserve">with the Member States at the sixty-sixth session of the Economic Commission for Europe, held on 15 April 2015; </w:t>
      </w:r>
      <w:r w:rsidRPr="00353553">
        <w:rPr>
          <w:iCs/>
          <w:szCs w:val="18"/>
          <w:lang w:val="en-GB"/>
        </w:rPr>
        <w:t xml:space="preserve">European Environment Agency </w:t>
      </w:r>
      <w:r w:rsidRPr="00353553">
        <w:rPr>
          <w:i/>
          <w:iCs/>
          <w:szCs w:val="18"/>
          <w:lang w:val="en-GB"/>
        </w:rPr>
        <w:t>State of the Environment 2015</w:t>
      </w:r>
      <w:r w:rsidRPr="00353553">
        <w:rPr>
          <w:iCs/>
          <w:szCs w:val="18"/>
          <w:lang w:val="en-GB"/>
        </w:rPr>
        <w:t>; regional visioning exercise with Regional Office for Europe staff.</w:t>
      </w:r>
    </w:p>
  </w:footnote>
  <w:footnote w:id="58">
    <w:p w14:paraId="4769B1C9" w14:textId="77AD0D30" w:rsidR="002647C7" w:rsidRPr="00353553" w:rsidRDefault="002647C7">
      <w:pPr>
        <w:pStyle w:val="FootnoteText"/>
        <w:tabs>
          <w:tab w:val="left" w:pos="624"/>
        </w:tabs>
        <w:rPr>
          <w:szCs w:val="18"/>
          <w:lang w:val="en-GB"/>
        </w:rPr>
      </w:pPr>
      <w:r w:rsidRPr="00353553">
        <w:rPr>
          <w:rStyle w:val="FootnoteReference"/>
          <w:sz w:val="18"/>
          <w:lang w:val="en-GB"/>
        </w:rPr>
        <w:footnoteRef/>
      </w:r>
      <w:r w:rsidRPr="00353553">
        <w:rPr>
          <w:szCs w:val="18"/>
          <w:lang w:val="en-GB"/>
        </w:rPr>
        <w:t xml:space="preserve"> </w:t>
      </w:r>
      <w:r w:rsidRPr="00353553">
        <w:rPr>
          <w:i/>
          <w:szCs w:val="18"/>
          <w:lang w:val="en-GB"/>
        </w:rPr>
        <w:t>Source</w:t>
      </w:r>
      <w:r w:rsidRPr="00353553">
        <w:rPr>
          <w:szCs w:val="18"/>
          <w:lang w:val="en-GB"/>
        </w:rPr>
        <w:t xml:space="preserve">: Nineteenth Meeting of the Forum of Ministers of the Environment of Latin America and the Caribbean, Los </w:t>
      </w:r>
      <w:proofErr w:type="spellStart"/>
      <w:r w:rsidRPr="00353553">
        <w:rPr>
          <w:szCs w:val="18"/>
          <w:lang w:val="en-GB"/>
        </w:rPr>
        <w:t>Cabos</w:t>
      </w:r>
      <w:proofErr w:type="spellEnd"/>
      <w:r w:rsidRPr="00353553">
        <w:rPr>
          <w:szCs w:val="18"/>
          <w:lang w:val="en-GB"/>
        </w:rPr>
        <w:t>, Mexico, 12–14 March 2014.</w:t>
      </w:r>
    </w:p>
  </w:footnote>
  <w:footnote w:id="59">
    <w:p w14:paraId="06117A44" w14:textId="166810F6" w:rsidR="002647C7" w:rsidRPr="008939FE" w:rsidRDefault="002647C7">
      <w:pPr>
        <w:tabs>
          <w:tab w:val="left" w:pos="624"/>
        </w:tabs>
        <w:spacing w:before="20" w:after="40"/>
        <w:ind w:left="1247"/>
        <w:jc w:val="both"/>
        <w:rPr>
          <w:sz w:val="18"/>
          <w:szCs w:val="18"/>
        </w:rPr>
      </w:pPr>
      <w:r w:rsidRPr="00353553">
        <w:rPr>
          <w:rStyle w:val="FootnoteReference"/>
          <w:sz w:val="18"/>
        </w:rPr>
        <w:footnoteRef/>
      </w:r>
      <w:r w:rsidRPr="00353553">
        <w:rPr>
          <w:sz w:val="18"/>
          <w:szCs w:val="18"/>
        </w:rPr>
        <w:t xml:space="preserve"> </w:t>
      </w:r>
      <w:r w:rsidRPr="00353553">
        <w:rPr>
          <w:color w:val="000000"/>
          <w:sz w:val="18"/>
          <w:szCs w:val="18"/>
          <w:shd w:val="clear" w:color="auto" w:fill="FFFFFF"/>
        </w:rPr>
        <w:t xml:space="preserve">Source: United Nations Environment Programme/Regional Office for West Asia visioning process; Arab Forum on Sustainable Development outcome (the Bahrain Document) </w:t>
      </w:r>
      <w:r w:rsidRPr="00353553">
        <w:rPr>
          <w:color w:val="000000"/>
          <w:sz w:val="18"/>
          <w:szCs w:val="18"/>
          <w:shd w:val="clear" w:color="auto" w:fill="FFFFFF"/>
        </w:rPr>
        <w:br/>
        <w:t>(5–7 May, Manama)</w:t>
      </w:r>
      <w:proofErr w:type="gramStart"/>
      <w:r w:rsidRPr="00353553">
        <w:rPr>
          <w:color w:val="000000"/>
          <w:sz w:val="18"/>
          <w:szCs w:val="18"/>
          <w:shd w:val="clear" w:color="auto" w:fill="FFFFFF"/>
        </w:rPr>
        <w:t>;</w:t>
      </w:r>
      <w:proofErr w:type="gramEnd"/>
      <w:r w:rsidRPr="00353553">
        <w:rPr>
          <w:color w:val="000000"/>
          <w:sz w:val="18"/>
          <w:szCs w:val="18"/>
          <w:shd w:val="clear" w:color="auto" w:fill="FFFFFF"/>
        </w:rPr>
        <w:t xml:space="preserve"> and GEO-6 regional consultation (10–14 May 2015, Amman).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E6832" w14:textId="7F43942F" w:rsidR="002647C7" w:rsidRPr="0040292A" w:rsidRDefault="002647C7">
    <w:pPr>
      <w:pStyle w:val="Header"/>
      <w:rPr>
        <w:szCs w:val="18"/>
      </w:rPr>
    </w:pPr>
    <w:r w:rsidRPr="0040292A">
      <w:rPr>
        <w:bCs/>
        <w:szCs w:val="18"/>
      </w:rPr>
      <w:t>UNEP</w:t>
    </w:r>
    <w:r w:rsidRPr="0040292A">
      <w:rPr>
        <w:szCs w:val="18"/>
      </w:rPr>
      <w:t>/EA.2/15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EC39B" w14:textId="5E98C1E6" w:rsidR="002647C7" w:rsidRPr="0040292A" w:rsidRDefault="002647C7" w:rsidP="0040292A">
    <w:pPr>
      <w:pStyle w:val="Header"/>
      <w:jc w:val="right"/>
      <w:rPr>
        <w:szCs w:val="18"/>
      </w:rPr>
    </w:pPr>
    <w:r w:rsidRPr="0040292A">
      <w:rPr>
        <w:bCs/>
        <w:szCs w:val="18"/>
      </w:rPr>
      <w:t>UNEP</w:t>
    </w:r>
    <w:r w:rsidRPr="0040292A">
      <w:rPr>
        <w:szCs w:val="18"/>
      </w:rPr>
      <w:t>/EA.2/15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BB027" w14:textId="77777777" w:rsidR="002647C7" w:rsidRDefault="002647C7" w:rsidP="004E0705">
    <w:pPr>
      <w:pStyle w:val="Header"/>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C2D46" w14:textId="151E902A" w:rsidR="002647C7" w:rsidRPr="003E70FB" w:rsidRDefault="003E70FB" w:rsidP="003E70FB">
    <w:pPr>
      <w:pStyle w:val="Header"/>
      <w:rPr>
        <w:szCs w:val="18"/>
      </w:rPr>
    </w:pPr>
    <w:r w:rsidRPr="0040292A">
      <w:rPr>
        <w:bCs/>
        <w:szCs w:val="18"/>
      </w:rPr>
      <w:t>UNEP</w:t>
    </w:r>
    <w:r w:rsidRPr="0040292A">
      <w:rPr>
        <w:szCs w:val="18"/>
      </w:rPr>
      <w:t>/EA.2/15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4C78E" w14:textId="4E8C789A" w:rsidR="002647C7" w:rsidRDefault="002647C7" w:rsidP="008C6C1D">
    <w:pPr>
      <w:pStyle w:val="Header"/>
      <w:jc w:val="right"/>
    </w:pPr>
    <w:r w:rsidRPr="0040292A">
      <w:rPr>
        <w:bCs/>
        <w:szCs w:val="18"/>
      </w:rPr>
      <w:t>UNEP</w:t>
    </w:r>
    <w:r w:rsidRPr="0040292A">
      <w:rPr>
        <w:szCs w:val="18"/>
      </w:rPr>
      <w:t>/EA.2/15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6D4E3" w14:textId="3423E042" w:rsidR="002647C7" w:rsidRPr="00236429" w:rsidRDefault="002647C7" w:rsidP="00205AF4">
    <w:pPr>
      <w:pStyle w:val="Header"/>
      <w:jc w:val="right"/>
      <w:rPr>
        <w:szCs w:val="18"/>
      </w:rPr>
    </w:pPr>
    <w:r w:rsidRPr="002B18F8">
      <w:rPr>
        <w:bCs/>
        <w:szCs w:val="18"/>
      </w:rPr>
      <w:t>UNEP</w:t>
    </w:r>
    <w:r>
      <w:rPr>
        <w:szCs w:val="18"/>
      </w:rPr>
      <w:t>/EA.2/15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A41D8" w14:textId="5F5F23A9" w:rsidR="002647C7" w:rsidRPr="00236429" w:rsidRDefault="002647C7">
    <w:pPr>
      <w:pStyle w:val="Header"/>
      <w:rPr>
        <w:szCs w:val="18"/>
      </w:rPr>
    </w:pPr>
    <w:r w:rsidRPr="002B18F8">
      <w:rPr>
        <w:bCs/>
        <w:szCs w:val="18"/>
      </w:rPr>
      <w:t>UNEP</w:t>
    </w:r>
    <w:r>
      <w:rPr>
        <w:szCs w:val="18"/>
      </w:rPr>
      <w:t>/EA.2/15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D8068" w14:textId="5FE7E282" w:rsidR="002647C7" w:rsidRPr="00236429" w:rsidRDefault="002647C7" w:rsidP="00236429">
    <w:pPr>
      <w:pStyle w:val="Header"/>
      <w:jc w:val="right"/>
      <w:rPr>
        <w:szCs w:val="18"/>
      </w:rPr>
    </w:pPr>
    <w:r w:rsidRPr="002B18F8">
      <w:rPr>
        <w:bCs/>
        <w:szCs w:val="18"/>
      </w:rPr>
      <w:t>UNEP</w:t>
    </w:r>
    <w:r>
      <w:rPr>
        <w:szCs w:val="18"/>
      </w:rPr>
      <w:t>/EA.2/15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E091C" w14:textId="5E9A9254" w:rsidR="002647C7" w:rsidRPr="00790296" w:rsidRDefault="002647C7" w:rsidP="001C167E">
    <w:pPr>
      <w:pStyle w:val="Header"/>
      <w:pBdr>
        <w:bottom w:val="single" w:sz="4" w:space="0" w:color="auto"/>
      </w:pBdr>
      <w:rPr>
        <w:szCs w:val="18"/>
      </w:rPr>
    </w:pPr>
    <w:r w:rsidRPr="002B18F8">
      <w:rPr>
        <w:bCs/>
        <w:szCs w:val="18"/>
      </w:rPr>
      <w:t>UNEP</w:t>
    </w:r>
    <w:r>
      <w:rPr>
        <w:szCs w:val="18"/>
      </w:rPr>
      <w:t>/EA.2/15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DE55D" w14:textId="62D7887F" w:rsidR="002647C7" w:rsidRPr="00317B60" w:rsidRDefault="002647C7" w:rsidP="00317B60">
    <w:pPr>
      <w:pStyle w:val="Header"/>
      <w:rPr>
        <w:szCs w:val="18"/>
      </w:rPr>
    </w:pPr>
    <w:r w:rsidRPr="002B18F8">
      <w:rPr>
        <w:bCs/>
        <w:szCs w:val="18"/>
      </w:rPr>
      <w:t>UNEP</w:t>
    </w:r>
    <w:r>
      <w:rPr>
        <w:szCs w:val="18"/>
      </w:rPr>
      <w:t>/EA.2/15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43201" w14:textId="450A4760" w:rsidR="002647C7" w:rsidRPr="001D619E" w:rsidRDefault="002647C7" w:rsidP="001D619E">
    <w:pPr>
      <w:pStyle w:val="Header"/>
      <w:jc w:val="right"/>
      <w:rPr>
        <w:szCs w:val="18"/>
      </w:rPr>
    </w:pPr>
    <w:r w:rsidRPr="002B18F8">
      <w:rPr>
        <w:bCs/>
        <w:szCs w:val="18"/>
      </w:rPr>
      <w:t>UNEP</w:t>
    </w:r>
    <w:r>
      <w:rPr>
        <w:szCs w:val="18"/>
      </w:rPr>
      <w:t>/EA.2/15</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84377" w14:textId="684181F7" w:rsidR="002647C7" w:rsidRPr="00317B60" w:rsidRDefault="002647C7" w:rsidP="00460DDD">
    <w:pPr>
      <w:pStyle w:val="Header"/>
      <w:jc w:val="right"/>
      <w:rPr>
        <w:szCs w:val="18"/>
      </w:rPr>
    </w:pPr>
    <w:r w:rsidRPr="002B18F8">
      <w:rPr>
        <w:bCs/>
        <w:szCs w:val="18"/>
      </w:rPr>
      <w:t>UNEP</w:t>
    </w:r>
    <w:r>
      <w:rPr>
        <w:szCs w:val="18"/>
      </w:rPr>
      <w:t>/EA.2/15</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3266F" w14:textId="77777777" w:rsidR="00AB2A73" w:rsidRPr="00317B60" w:rsidRDefault="00AB2A73" w:rsidP="006676B9">
    <w:pPr>
      <w:pStyle w:val="Header"/>
      <w:rPr>
        <w:szCs w:val="18"/>
      </w:rPr>
    </w:pPr>
    <w:r w:rsidRPr="002B18F8">
      <w:rPr>
        <w:bCs/>
        <w:szCs w:val="18"/>
      </w:rPr>
      <w:t>UNEP</w:t>
    </w:r>
    <w:r>
      <w:rPr>
        <w:szCs w:val="18"/>
      </w:rPr>
      <w:t>/EA.2/15</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651BA" w14:textId="77777777" w:rsidR="00ED6C3D" w:rsidRPr="00317B60" w:rsidRDefault="00ED6C3D" w:rsidP="00ED6C3D">
    <w:pPr>
      <w:pStyle w:val="Header"/>
      <w:jc w:val="right"/>
      <w:rPr>
        <w:szCs w:val="18"/>
      </w:rPr>
    </w:pPr>
    <w:r w:rsidRPr="002B18F8">
      <w:rPr>
        <w:bCs/>
        <w:szCs w:val="18"/>
      </w:rPr>
      <w:t>UNEP</w:t>
    </w:r>
    <w:r>
      <w:rPr>
        <w:szCs w:val="18"/>
      </w:rPr>
      <w:t>/EA.2/15</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66588" w14:textId="77777777" w:rsidR="00DB3EC0" w:rsidRPr="00317B60" w:rsidRDefault="00DB3EC0" w:rsidP="00DB3EC0">
    <w:pPr>
      <w:pStyle w:val="Header"/>
      <w:rPr>
        <w:szCs w:val="18"/>
      </w:rPr>
    </w:pPr>
    <w:r w:rsidRPr="002B18F8">
      <w:rPr>
        <w:bCs/>
        <w:szCs w:val="18"/>
      </w:rPr>
      <w:t>UNEP</w:t>
    </w:r>
    <w:r>
      <w:rPr>
        <w:szCs w:val="18"/>
      </w:rPr>
      <w:t>/EA.2/15</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704A3" w14:textId="66866E31" w:rsidR="002647C7" w:rsidRPr="00317B60" w:rsidRDefault="002647C7" w:rsidP="00317B60">
    <w:pPr>
      <w:pStyle w:val="Header"/>
      <w:rPr>
        <w:szCs w:val="18"/>
      </w:rPr>
    </w:pPr>
    <w:r w:rsidRPr="002B18F8">
      <w:rPr>
        <w:bCs/>
        <w:szCs w:val="18"/>
      </w:rPr>
      <w:t>UNEP</w:t>
    </w:r>
    <w:r>
      <w:rPr>
        <w:szCs w:val="18"/>
      </w:rPr>
      <w:t>/EA.2/15</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C411A" w14:textId="5FB86F92" w:rsidR="002647C7" w:rsidRPr="00590F96" w:rsidRDefault="002647C7" w:rsidP="00590F96">
    <w:pPr>
      <w:pStyle w:val="Header"/>
      <w:jc w:val="right"/>
      <w:rPr>
        <w:szCs w:val="18"/>
      </w:rPr>
    </w:pPr>
    <w:r w:rsidRPr="002B18F8">
      <w:rPr>
        <w:bCs/>
        <w:szCs w:val="18"/>
      </w:rPr>
      <w:t>UNEP</w:t>
    </w:r>
    <w:r>
      <w:rPr>
        <w:szCs w:val="18"/>
      </w:rPr>
      <w:t>/EA.2/15</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676187" w14:textId="36610864" w:rsidR="002647C7" w:rsidRDefault="002647C7" w:rsidP="007E4D1D">
    <w:pPr>
      <w:pStyle w:val="Header"/>
      <w:jc w:val="right"/>
    </w:pPr>
    <w:r w:rsidRPr="002B18F8">
      <w:rPr>
        <w:bCs/>
        <w:szCs w:val="18"/>
      </w:rPr>
      <w:t>UNEP</w:t>
    </w:r>
    <w:r>
      <w:rPr>
        <w:szCs w:val="18"/>
      </w:rPr>
      <w:t>/EA.2/15</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DA837" w14:textId="45ADCE6C" w:rsidR="002647C7" w:rsidRPr="00404D55" w:rsidRDefault="002647C7" w:rsidP="00404D55">
    <w:pPr>
      <w:pStyle w:val="Header"/>
    </w:pPr>
    <w:r w:rsidRPr="002B18F8">
      <w:rPr>
        <w:bCs/>
        <w:szCs w:val="18"/>
      </w:rPr>
      <w:t>UNEP</w:t>
    </w:r>
    <w:r>
      <w:rPr>
        <w:szCs w:val="18"/>
      </w:rPr>
      <w:t>/EA.2/15</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ECD1C" w14:textId="37D4D795" w:rsidR="002647C7" w:rsidRPr="00B212E4" w:rsidRDefault="002647C7" w:rsidP="00B212E4">
    <w:pPr>
      <w:pStyle w:val="Header"/>
      <w:jc w:val="right"/>
      <w:rPr>
        <w:szCs w:val="18"/>
      </w:rPr>
    </w:pPr>
    <w:r w:rsidRPr="002B18F8">
      <w:rPr>
        <w:bCs/>
        <w:szCs w:val="18"/>
      </w:rPr>
      <w:t>UNEP</w:t>
    </w:r>
    <w:r>
      <w:rPr>
        <w:szCs w:val="18"/>
      </w:rPr>
      <w:t>/EA.2/15</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00FFD" w14:textId="4737DA04" w:rsidR="002647C7" w:rsidRPr="00317B60" w:rsidRDefault="002647C7" w:rsidP="00317B60">
    <w:pPr>
      <w:pStyle w:val="Header"/>
      <w:jc w:val="right"/>
      <w:rPr>
        <w:szCs w:val="18"/>
      </w:rPr>
    </w:pPr>
    <w:r w:rsidRPr="002B18F8">
      <w:rPr>
        <w:bCs/>
        <w:szCs w:val="18"/>
      </w:rPr>
      <w:t>UNEP</w:t>
    </w:r>
    <w:r>
      <w:rPr>
        <w:szCs w:val="18"/>
      </w:rPr>
      <w:t>/EA.2/15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decimal"/>
      <w:pStyle w:val="paraNumbering"/>
      <w:lvlText w:val="%1."/>
      <w:lvlJc w:val="left"/>
      <w:pPr>
        <w:tabs>
          <w:tab w:val="num" w:pos="1440"/>
        </w:tabs>
        <w:ind w:left="1440" w:hanging="360"/>
      </w:pPr>
    </w:lvl>
  </w:abstractNum>
  <w:abstractNum w:abstractNumId="1">
    <w:nsid w:val="03921F05"/>
    <w:multiLevelType w:val="hybridMultilevel"/>
    <w:tmpl w:val="68A02B1C"/>
    <w:lvl w:ilvl="0" w:tplc="42A89FD4">
      <w:start w:val="1"/>
      <w:numFmt w:val="decimal"/>
      <w:lvlText w:val="%1."/>
      <w:lvlJc w:val="left"/>
      <w:pPr>
        <w:tabs>
          <w:tab w:val="num" w:pos="720"/>
        </w:tabs>
        <w:ind w:left="720" w:hanging="360"/>
      </w:pPr>
    </w:lvl>
    <w:lvl w:ilvl="1" w:tplc="2D20AAC8" w:tentative="1">
      <w:start w:val="1"/>
      <w:numFmt w:val="decimal"/>
      <w:lvlText w:val="%2."/>
      <w:lvlJc w:val="left"/>
      <w:pPr>
        <w:tabs>
          <w:tab w:val="num" w:pos="1440"/>
        </w:tabs>
        <w:ind w:left="1440" w:hanging="360"/>
      </w:pPr>
    </w:lvl>
    <w:lvl w:ilvl="2" w:tplc="65528E3A" w:tentative="1">
      <w:start w:val="1"/>
      <w:numFmt w:val="decimal"/>
      <w:lvlText w:val="%3."/>
      <w:lvlJc w:val="left"/>
      <w:pPr>
        <w:tabs>
          <w:tab w:val="num" w:pos="2160"/>
        </w:tabs>
        <w:ind w:left="2160" w:hanging="360"/>
      </w:pPr>
    </w:lvl>
    <w:lvl w:ilvl="3" w:tplc="B9A0B4C4" w:tentative="1">
      <w:start w:val="1"/>
      <w:numFmt w:val="decimal"/>
      <w:lvlText w:val="%4."/>
      <w:lvlJc w:val="left"/>
      <w:pPr>
        <w:tabs>
          <w:tab w:val="num" w:pos="2880"/>
        </w:tabs>
        <w:ind w:left="2880" w:hanging="360"/>
      </w:pPr>
    </w:lvl>
    <w:lvl w:ilvl="4" w:tplc="41F0F9E4" w:tentative="1">
      <w:start w:val="1"/>
      <w:numFmt w:val="decimal"/>
      <w:lvlText w:val="%5."/>
      <w:lvlJc w:val="left"/>
      <w:pPr>
        <w:tabs>
          <w:tab w:val="num" w:pos="3600"/>
        </w:tabs>
        <w:ind w:left="3600" w:hanging="360"/>
      </w:pPr>
    </w:lvl>
    <w:lvl w:ilvl="5" w:tplc="4FCA8554" w:tentative="1">
      <w:start w:val="1"/>
      <w:numFmt w:val="decimal"/>
      <w:lvlText w:val="%6."/>
      <w:lvlJc w:val="left"/>
      <w:pPr>
        <w:tabs>
          <w:tab w:val="num" w:pos="4320"/>
        </w:tabs>
        <w:ind w:left="4320" w:hanging="360"/>
      </w:pPr>
    </w:lvl>
    <w:lvl w:ilvl="6" w:tplc="6734CF38" w:tentative="1">
      <w:start w:val="1"/>
      <w:numFmt w:val="decimal"/>
      <w:lvlText w:val="%7."/>
      <w:lvlJc w:val="left"/>
      <w:pPr>
        <w:tabs>
          <w:tab w:val="num" w:pos="5040"/>
        </w:tabs>
        <w:ind w:left="5040" w:hanging="360"/>
      </w:pPr>
    </w:lvl>
    <w:lvl w:ilvl="7" w:tplc="35740B9E" w:tentative="1">
      <w:start w:val="1"/>
      <w:numFmt w:val="decimal"/>
      <w:lvlText w:val="%8."/>
      <w:lvlJc w:val="left"/>
      <w:pPr>
        <w:tabs>
          <w:tab w:val="num" w:pos="5760"/>
        </w:tabs>
        <w:ind w:left="5760" w:hanging="360"/>
      </w:pPr>
    </w:lvl>
    <w:lvl w:ilvl="8" w:tplc="F03A6A80" w:tentative="1">
      <w:start w:val="1"/>
      <w:numFmt w:val="decimal"/>
      <w:lvlText w:val="%9."/>
      <w:lvlJc w:val="left"/>
      <w:pPr>
        <w:tabs>
          <w:tab w:val="num" w:pos="6480"/>
        </w:tabs>
        <w:ind w:left="6480" w:hanging="360"/>
      </w:pPr>
    </w:lvl>
  </w:abstractNum>
  <w:abstractNum w:abstractNumId="2">
    <w:nsid w:val="09885283"/>
    <w:multiLevelType w:val="hybridMultilevel"/>
    <w:tmpl w:val="786C5810"/>
    <w:lvl w:ilvl="0" w:tplc="C40CA380">
      <w:start w:val="1"/>
      <w:numFmt w:val="decimal"/>
      <w:lvlText w:val="%1."/>
      <w:lvlJc w:val="left"/>
      <w:pPr>
        <w:tabs>
          <w:tab w:val="num" w:pos="720"/>
        </w:tabs>
        <w:ind w:left="720" w:hanging="360"/>
      </w:pPr>
      <w:rPr>
        <w:color w:val="000000" w:themeColor="text1"/>
      </w:rPr>
    </w:lvl>
    <w:lvl w:ilvl="1" w:tplc="A8B224DE" w:tentative="1">
      <w:start w:val="1"/>
      <w:numFmt w:val="decimal"/>
      <w:lvlText w:val="%2."/>
      <w:lvlJc w:val="left"/>
      <w:pPr>
        <w:tabs>
          <w:tab w:val="num" w:pos="1440"/>
        </w:tabs>
        <w:ind w:left="1440" w:hanging="360"/>
      </w:pPr>
    </w:lvl>
    <w:lvl w:ilvl="2" w:tplc="DD4435A0" w:tentative="1">
      <w:start w:val="1"/>
      <w:numFmt w:val="decimal"/>
      <w:lvlText w:val="%3."/>
      <w:lvlJc w:val="left"/>
      <w:pPr>
        <w:tabs>
          <w:tab w:val="num" w:pos="2160"/>
        </w:tabs>
        <w:ind w:left="2160" w:hanging="360"/>
      </w:pPr>
    </w:lvl>
    <w:lvl w:ilvl="3" w:tplc="9F38A0E8" w:tentative="1">
      <w:start w:val="1"/>
      <w:numFmt w:val="decimal"/>
      <w:lvlText w:val="%4."/>
      <w:lvlJc w:val="left"/>
      <w:pPr>
        <w:tabs>
          <w:tab w:val="num" w:pos="2880"/>
        </w:tabs>
        <w:ind w:left="2880" w:hanging="360"/>
      </w:pPr>
    </w:lvl>
    <w:lvl w:ilvl="4" w:tplc="736EDA1C" w:tentative="1">
      <w:start w:val="1"/>
      <w:numFmt w:val="decimal"/>
      <w:lvlText w:val="%5."/>
      <w:lvlJc w:val="left"/>
      <w:pPr>
        <w:tabs>
          <w:tab w:val="num" w:pos="3600"/>
        </w:tabs>
        <w:ind w:left="3600" w:hanging="360"/>
      </w:pPr>
    </w:lvl>
    <w:lvl w:ilvl="5" w:tplc="FCDADD06" w:tentative="1">
      <w:start w:val="1"/>
      <w:numFmt w:val="decimal"/>
      <w:lvlText w:val="%6."/>
      <w:lvlJc w:val="left"/>
      <w:pPr>
        <w:tabs>
          <w:tab w:val="num" w:pos="4320"/>
        </w:tabs>
        <w:ind w:left="4320" w:hanging="360"/>
      </w:pPr>
    </w:lvl>
    <w:lvl w:ilvl="6" w:tplc="B14A08C8" w:tentative="1">
      <w:start w:val="1"/>
      <w:numFmt w:val="decimal"/>
      <w:lvlText w:val="%7."/>
      <w:lvlJc w:val="left"/>
      <w:pPr>
        <w:tabs>
          <w:tab w:val="num" w:pos="5040"/>
        </w:tabs>
        <w:ind w:left="5040" w:hanging="360"/>
      </w:pPr>
    </w:lvl>
    <w:lvl w:ilvl="7" w:tplc="3662C3D2" w:tentative="1">
      <w:start w:val="1"/>
      <w:numFmt w:val="decimal"/>
      <w:lvlText w:val="%8."/>
      <w:lvlJc w:val="left"/>
      <w:pPr>
        <w:tabs>
          <w:tab w:val="num" w:pos="5760"/>
        </w:tabs>
        <w:ind w:left="5760" w:hanging="360"/>
      </w:pPr>
    </w:lvl>
    <w:lvl w:ilvl="8" w:tplc="CF86ED22" w:tentative="1">
      <w:start w:val="1"/>
      <w:numFmt w:val="decimal"/>
      <w:lvlText w:val="%9."/>
      <w:lvlJc w:val="left"/>
      <w:pPr>
        <w:tabs>
          <w:tab w:val="num" w:pos="6480"/>
        </w:tabs>
        <w:ind w:left="6480" w:hanging="360"/>
      </w:pPr>
    </w:lvl>
  </w:abstractNum>
  <w:abstractNum w:abstractNumId="3">
    <w:nsid w:val="0FDB7658"/>
    <w:multiLevelType w:val="hybridMultilevel"/>
    <w:tmpl w:val="4992EA42"/>
    <w:lvl w:ilvl="0" w:tplc="90023E70">
      <w:start w:val="1"/>
      <w:numFmt w:val="decimal"/>
      <w:lvlText w:val="%1."/>
      <w:lvlJc w:val="left"/>
      <w:pPr>
        <w:ind w:left="1353" w:hanging="360"/>
      </w:pPr>
      <w:rPr>
        <w:rFonts w:ascii="Times New Roman" w:hAnsi="Times New Roman" w:cs="Times New Roman" w:hint="default"/>
        <w:b w:val="0"/>
        <w:i w:val="0"/>
        <w:sz w:val="18"/>
        <w:szCs w:val="18"/>
      </w:rPr>
    </w:lvl>
    <w:lvl w:ilvl="1" w:tplc="04090019" w:tentative="1">
      <w:start w:val="1"/>
      <w:numFmt w:val="lowerLetter"/>
      <w:lvlText w:val="%2."/>
      <w:lvlJc w:val="left"/>
      <w:pPr>
        <w:ind w:left="699" w:hanging="360"/>
      </w:pPr>
    </w:lvl>
    <w:lvl w:ilvl="2" w:tplc="0409001B" w:tentative="1">
      <w:start w:val="1"/>
      <w:numFmt w:val="lowerRoman"/>
      <w:lvlText w:val="%3."/>
      <w:lvlJc w:val="right"/>
      <w:pPr>
        <w:ind w:left="1419" w:hanging="180"/>
      </w:pPr>
    </w:lvl>
    <w:lvl w:ilvl="3" w:tplc="0409000F" w:tentative="1">
      <w:start w:val="1"/>
      <w:numFmt w:val="decimal"/>
      <w:lvlText w:val="%4."/>
      <w:lvlJc w:val="left"/>
      <w:pPr>
        <w:ind w:left="2139" w:hanging="360"/>
      </w:pPr>
    </w:lvl>
    <w:lvl w:ilvl="4" w:tplc="04090019" w:tentative="1">
      <w:start w:val="1"/>
      <w:numFmt w:val="lowerLetter"/>
      <w:lvlText w:val="%5."/>
      <w:lvlJc w:val="left"/>
      <w:pPr>
        <w:ind w:left="2859" w:hanging="360"/>
      </w:pPr>
    </w:lvl>
    <w:lvl w:ilvl="5" w:tplc="0409001B" w:tentative="1">
      <w:start w:val="1"/>
      <w:numFmt w:val="lowerRoman"/>
      <w:lvlText w:val="%6."/>
      <w:lvlJc w:val="right"/>
      <w:pPr>
        <w:ind w:left="3579" w:hanging="180"/>
      </w:pPr>
    </w:lvl>
    <w:lvl w:ilvl="6" w:tplc="0409000F" w:tentative="1">
      <w:start w:val="1"/>
      <w:numFmt w:val="decimal"/>
      <w:lvlText w:val="%7."/>
      <w:lvlJc w:val="left"/>
      <w:pPr>
        <w:ind w:left="4299" w:hanging="360"/>
      </w:pPr>
    </w:lvl>
    <w:lvl w:ilvl="7" w:tplc="04090019" w:tentative="1">
      <w:start w:val="1"/>
      <w:numFmt w:val="lowerLetter"/>
      <w:lvlText w:val="%8."/>
      <w:lvlJc w:val="left"/>
      <w:pPr>
        <w:ind w:left="5019" w:hanging="360"/>
      </w:pPr>
    </w:lvl>
    <w:lvl w:ilvl="8" w:tplc="0409001B" w:tentative="1">
      <w:start w:val="1"/>
      <w:numFmt w:val="lowerRoman"/>
      <w:lvlText w:val="%9."/>
      <w:lvlJc w:val="right"/>
      <w:pPr>
        <w:ind w:left="5739" w:hanging="180"/>
      </w:pPr>
    </w:lvl>
  </w:abstractNum>
  <w:abstractNum w:abstractNumId="4">
    <w:nsid w:val="131368FA"/>
    <w:multiLevelType w:val="multilevel"/>
    <w:tmpl w:val="09CE6B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163A5D09"/>
    <w:multiLevelType w:val="hybridMultilevel"/>
    <w:tmpl w:val="FA1CC844"/>
    <w:lvl w:ilvl="0" w:tplc="04090001">
      <w:start w:val="1"/>
      <w:numFmt w:val="bullet"/>
      <w:lvlText w:val=""/>
      <w:lvlJc w:val="left"/>
      <w:pPr>
        <w:tabs>
          <w:tab w:val="num" w:pos="720"/>
        </w:tabs>
        <w:ind w:left="720" w:hanging="360"/>
      </w:pPr>
      <w:rPr>
        <w:rFonts w:ascii="Symbol" w:hAnsi="Symbol" w:hint="default"/>
      </w:rPr>
    </w:lvl>
    <w:lvl w:ilvl="1" w:tplc="4434F80E">
      <w:start w:val="1"/>
      <w:numFmt w:val="bullet"/>
      <w:lvlText w:val="•"/>
      <w:lvlJc w:val="left"/>
      <w:pPr>
        <w:tabs>
          <w:tab w:val="num" w:pos="1440"/>
        </w:tabs>
        <w:ind w:left="1440" w:hanging="360"/>
      </w:pPr>
      <w:rPr>
        <w:rFonts w:ascii="Arial" w:hAnsi="Arial" w:hint="default"/>
      </w:rPr>
    </w:lvl>
    <w:lvl w:ilvl="2" w:tplc="FD66CB1C" w:tentative="1">
      <w:start w:val="1"/>
      <w:numFmt w:val="bullet"/>
      <w:lvlText w:val="•"/>
      <w:lvlJc w:val="left"/>
      <w:pPr>
        <w:tabs>
          <w:tab w:val="num" w:pos="2160"/>
        </w:tabs>
        <w:ind w:left="2160" w:hanging="360"/>
      </w:pPr>
      <w:rPr>
        <w:rFonts w:ascii="Arial" w:hAnsi="Arial" w:hint="default"/>
      </w:rPr>
    </w:lvl>
    <w:lvl w:ilvl="3" w:tplc="8B08545A" w:tentative="1">
      <w:start w:val="1"/>
      <w:numFmt w:val="bullet"/>
      <w:lvlText w:val="•"/>
      <w:lvlJc w:val="left"/>
      <w:pPr>
        <w:tabs>
          <w:tab w:val="num" w:pos="2880"/>
        </w:tabs>
        <w:ind w:left="2880" w:hanging="360"/>
      </w:pPr>
      <w:rPr>
        <w:rFonts w:ascii="Arial" w:hAnsi="Arial" w:hint="default"/>
      </w:rPr>
    </w:lvl>
    <w:lvl w:ilvl="4" w:tplc="7F0419B2" w:tentative="1">
      <w:start w:val="1"/>
      <w:numFmt w:val="bullet"/>
      <w:lvlText w:val="•"/>
      <w:lvlJc w:val="left"/>
      <w:pPr>
        <w:tabs>
          <w:tab w:val="num" w:pos="3600"/>
        </w:tabs>
        <w:ind w:left="3600" w:hanging="360"/>
      </w:pPr>
      <w:rPr>
        <w:rFonts w:ascii="Arial" w:hAnsi="Arial" w:hint="default"/>
      </w:rPr>
    </w:lvl>
    <w:lvl w:ilvl="5" w:tplc="150CAA90" w:tentative="1">
      <w:start w:val="1"/>
      <w:numFmt w:val="bullet"/>
      <w:lvlText w:val="•"/>
      <w:lvlJc w:val="left"/>
      <w:pPr>
        <w:tabs>
          <w:tab w:val="num" w:pos="4320"/>
        </w:tabs>
        <w:ind w:left="4320" w:hanging="360"/>
      </w:pPr>
      <w:rPr>
        <w:rFonts w:ascii="Arial" w:hAnsi="Arial" w:hint="default"/>
      </w:rPr>
    </w:lvl>
    <w:lvl w:ilvl="6" w:tplc="D3306BD2" w:tentative="1">
      <w:start w:val="1"/>
      <w:numFmt w:val="bullet"/>
      <w:lvlText w:val="•"/>
      <w:lvlJc w:val="left"/>
      <w:pPr>
        <w:tabs>
          <w:tab w:val="num" w:pos="5040"/>
        </w:tabs>
        <w:ind w:left="5040" w:hanging="360"/>
      </w:pPr>
      <w:rPr>
        <w:rFonts w:ascii="Arial" w:hAnsi="Arial" w:hint="default"/>
      </w:rPr>
    </w:lvl>
    <w:lvl w:ilvl="7" w:tplc="D804B4DE" w:tentative="1">
      <w:start w:val="1"/>
      <w:numFmt w:val="bullet"/>
      <w:lvlText w:val="•"/>
      <w:lvlJc w:val="left"/>
      <w:pPr>
        <w:tabs>
          <w:tab w:val="num" w:pos="5760"/>
        </w:tabs>
        <w:ind w:left="5760" w:hanging="360"/>
      </w:pPr>
      <w:rPr>
        <w:rFonts w:ascii="Arial" w:hAnsi="Arial" w:hint="default"/>
      </w:rPr>
    </w:lvl>
    <w:lvl w:ilvl="8" w:tplc="4DB8F12C" w:tentative="1">
      <w:start w:val="1"/>
      <w:numFmt w:val="bullet"/>
      <w:lvlText w:val="•"/>
      <w:lvlJc w:val="left"/>
      <w:pPr>
        <w:tabs>
          <w:tab w:val="num" w:pos="6480"/>
        </w:tabs>
        <w:ind w:left="6480" w:hanging="360"/>
      </w:pPr>
      <w:rPr>
        <w:rFonts w:ascii="Arial" w:hAnsi="Arial" w:hint="default"/>
      </w:rPr>
    </w:lvl>
  </w:abstractNum>
  <w:abstractNum w:abstractNumId="6">
    <w:nsid w:val="16C4228D"/>
    <w:multiLevelType w:val="hybridMultilevel"/>
    <w:tmpl w:val="4F38743A"/>
    <w:lvl w:ilvl="0" w:tplc="04090001">
      <w:start w:val="1"/>
      <w:numFmt w:val="bullet"/>
      <w:lvlText w:val=""/>
      <w:lvlJc w:val="left"/>
      <w:pPr>
        <w:tabs>
          <w:tab w:val="num" w:pos="720"/>
        </w:tabs>
        <w:ind w:left="720" w:hanging="360"/>
      </w:pPr>
      <w:rPr>
        <w:rFonts w:ascii="Symbol" w:hAnsi="Symbol" w:hint="default"/>
      </w:rPr>
    </w:lvl>
    <w:lvl w:ilvl="1" w:tplc="4434F80E">
      <w:start w:val="1"/>
      <w:numFmt w:val="bullet"/>
      <w:lvlText w:val="•"/>
      <w:lvlJc w:val="left"/>
      <w:pPr>
        <w:tabs>
          <w:tab w:val="num" w:pos="1440"/>
        </w:tabs>
        <w:ind w:left="1440" w:hanging="360"/>
      </w:pPr>
      <w:rPr>
        <w:rFonts w:ascii="Arial" w:hAnsi="Arial" w:hint="default"/>
      </w:rPr>
    </w:lvl>
    <w:lvl w:ilvl="2" w:tplc="FD66CB1C" w:tentative="1">
      <w:start w:val="1"/>
      <w:numFmt w:val="bullet"/>
      <w:lvlText w:val="•"/>
      <w:lvlJc w:val="left"/>
      <w:pPr>
        <w:tabs>
          <w:tab w:val="num" w:pos="2160"/>
        </w:tabs>
        <w:ind w:left="2160" w:hanging="360"/>
      </w:pPr>
      <w:rPr>
        <w:rFonts w:ascii="Arial" w:hAnsi="Arial" w:hint="default"/>
      </w:rPr>
    </w:lvl>
    <w:lvl w:ilvl="3" w:tplc="8B08545A" w:tentative="1">
      <w:start w:val="1"/>
      <w:numFmt w:val="bullet"/>
      <w:lvlText w:val="•"/>
      <w:lvlJc w:val="left"/>
      <w:pPr>
        <w:tabs>
          <w:tab w:val="num" w:pos="2880"/>
        </w:tabs>
        <w:ind w:left="2880" w:hanging="360"/>
      </w:pPr>
      <w:rPr>
        <w:rFonts w:ascii="Arial" w:hAnsi="Arial" w:hint="default"/>
      </w:rPr>
    </w:lvl>
    <w:lvl w:ilvl="4" w:tplc="7F0419B2" w:tentative="1">
      <w:start w:val="1"/>
      <w:numFmt w:val="bullet"/>
      <w:lvlText w:val="•"/>
      <w:lvlJc w:val="left"/>
      <w:pPr>
        <w:tabs>
          <w:tab w:val="num" w:pos="3600"/>
        </w:tabs>
        <w:ind w:left="3600" w:hanging="360"/>
      </w:pPr>
      <w:rPr>
        <w:rFonts w:ascii="Arial" w:hAnsi="Arial" w:hint="default"/>
      </w:rPr>
    </w:lvl>
    <w:lvl w:ilvl="5" w:tplc="150CAA90" w:tentative="1">
      <w:start w:val="1"/>
      <w:numFmt w:val="bullet"/>
      <w:lvlText w:val="•"/>
      <w:lvlJc w:val="left"/>
      <w:pPr>
        <w:tabs>
          <w:tab w:val="num" w:pos="4320"/>
        </w:tabs>
        <w:ind w:left="4320" w:hanging="360"/>
      </w:pPr>
      <w:rPr>
        <w:rFonts w:ascii="Arial" w:hAnsi="Arial" w:hint="default"/>
      </w:rPr>
    </w:lvl>
    <w:lvl w:ilvl="6" w:tplc="D3306BD2" w:tentative="1">
      <w:start w:val="1"/>
      <w:numFmt w:val="bullet"/>
      <w:lvlText w:val="•"/>
      <w:lvlJc w:val="left"/>
      <w:pPr>
        <w:tabs>
          <w:tab w:val="num" w:pos="5040"/>
        </w:tabs>
        <w:ind w:left="5040" w:hanging="360"/>
      </w:pPr>
      <w:rPr>
        <w:rFonts w:ascii="Arial" w:hAnsi="Arial" w:hint="default"/>
      </w:rPr>
    </w:lvl>
    <w:lvl w:ilvl="7" w:tplc="D804B4DE" w:tentative="1">
      <w:start w:val="1"/>
      <w:numFmt w:val="bullet"/>
      <w:lvlText w:val="•"/>
      <w:lvlJc w:val="left"/>
      <w:pPr>
        <w:tabs>
          <w:tab w:val="num" w:pos="5760"/>
        </w:tabs>
        <w:ind w:left="5760" w:hanging="360"/>
      </w:pPr>
      <w:rPr>
        <w:rFonts w:ascii="Arial" w:hAnsi="Arial" w:hint="default"/>
      </w:rPr>
    </w:lvl>
    <w:lvl w:ilvl="8" w:tplc="4DB8F12C" w:tentative="1">
      <w:start w:val="1"/>
      <w:numFmt w:val="bullet"/>
      <w:lvlText w:val="•"/>
      <w:lvlJc w:val="left"/>
      <w:pPr>
        <w:tabs>
          <w:tab w:val="num" w:pos="6480"/>
        </w:tabs>
        <w:ind w:left="6480" w:hanging="360"/>
      </w:pPr>
      <w:rPr>
        <w:rFonts w:ascii="Arial" w:hAnsi="Arial" w:hint="default"/>
      </w:rPr>
    </w:lvl>
  </w:abstractNum>
  <w:abstractNum w:abstractNumId="7">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8">
    <w:nsid w:val="1D6C66A5"/>
    <w:multiLevelType w:val="hybridMultilevel"/>
    <w:tmpl w:val="6D862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D4B06"/>
    <w:multiLevelType w:val="hybridMultilevel"/>
    <w:tmpl w:val="42A8BAC6"/>
    <w:lvl w:ilvl="0" w:tplc="C60EA308">
      <w:start w:val="1"/>
      <w:numFmt w:val="decimal"/>
      <w:lvlText w:val="%1."/>
      <w:lvlJc w:val="left"/>
      <w:pPr>
        <w:tabs>
          <w:tab w:val="num" w:pos="720"/>
        </w:tabs>
        <w:ind w:left="720" w:hanging="360"/>
      </w:pPr>
      <w:rPr>
        <w:color w:val="000000" w:themeColor="text1"/>
      </w:rPr>
    </w:lvl>
    <w:lvl w:ilvl="1" w:tplc="2864D43A" w:tentative="1">
      <w:start w:val="1"/>
      <w:numFmt w:val="decimal"/>
      <w:lvlText w:val="%2."/>
      <w:lvlJc w:val="left"/>
      <w:pPr>
        <w:tabs>
          <w:tab w:val="num" w:pos="1440"/>
        </w:tabs>
        <w:ind w:left="1440" w:hanging="360"/>
      </w:pPr>
    </w:lvl>
    <w:lvl w:ilvl="2" w:tplc="6A92DD0E" w:tentative="1">
      <w:start w:val="1"/>
      <w:numFmt w:val="decimal"/>
      <w:lvlText w:val="%3."/>
      <w:lvlJc w:val="left"/>
      <w:pPr>
        <w:tabs>
          <w:tab w:val="num" w:pos="2160"/>
        </w:tabs>
        <w:ind w:left="2160" w:hanging="360"/>
      </w:pPr>
    </w:lvl>
    <w:lvl w:ilvl="3" w:tplc="20B2B000" w:tentative="1">
      <w:start w:val="1"/>
      <w:numFmt w:val="decimal"/>
      <w:lvlText w:val="%4."/>
      <w:lvlJc w:val="left"/>
      <w:pPr>
        <w:tabs>
          <w:tab w:val="num" w:pos="2880"/>
        </w:tabs>
        <w:ind w:left="2880" w:hanging="360"/>
      </w:pPr>
    </w:lvl>
    <w:lvl w:ilvl="4" w:tplc="9B6C1138" w:tentative="1">
      <w:start w:val="1"/>
      <w:numFmt w:val="decimal"/>
      <w:lvlText w:val="%5."/>
      <w:lvlJc w:val="left"/>
      <w:pPr>
        <w:tabs>
          <w:tab w:val="num" w:pos="3600"/>
        </w:tabs>
        <w:ind w:left="3600" w:hanging="360"/>
      </w:pPr>
    </w:lvl>
    <w:lvl w:ilvl="5" w:tplc="F7843968" w:tentative="1">
      <w:start w:val="1"/>
      <w:numFmt w:val="decimal"/>
      <w:lvlText w:val="%6."/>
      <w:lvlJc w:val="left"/>
      <w:pPr>
        <w:tabs>
          <w:tab w:val="num" w:pos="4320"/>
        </w:tabs>
        <w:ind w:left="4320" w:hanging="360"/>
      </w:pPr>
    </w:lvl>
    <w:lvl w:ilvl="6" w:tplc="BE5A0D70" w:tentative="1">
      <w:start w:val="1"/>
      <w:numFmt w:val="decimal"/>
      <w:lvlText w:val="%7."/>
      <w:lvlJc w:val="left"/>
      <w:pPr>
        <w:tabs>
          <w:tab w:val="num" w:pos="5040"/>
        </w:tabs>
        <w:ind w:left="5040" w:hanging="360"/>
      </w:pPr>
    </w:lvl>
    <w:lvl w:ilvl="7" w:tplc="D0EC6FB8" w:tentative="1">
      <w:start w:val="1"/>
      <w:numFmt w:val="decimal"/>
      <w:lvlText w:val="%8."/>
      <w:lvlJc w:val="left"/>
      <w:pPr>
        <w:tabs>
          <w:tab w:val="num" w:pos="5760"/>
        </w:tabs>
        <w:ind w:left="5760" w:hanging="360"/>
      </w:pPr>
    </w:lvl>
    <w:lvl w:ilvl="8" w:tplc="5F5EFF78" w:tentative="1">
      <w:start w:val="1"/>
      <w:numFmt w:val="decimal"/>
      <w:lvlText w:val="%9."/>
      <w:lvlJc w:val="left"/>
      <w:pPr>
        <w:tabs>
          <w:tab w:val="num" w:pos="6480"/>
        </w:tabs>
        <w:ind w:left="6480" w:hanging="360"/>
      </w:pPr>
    </w:lvl>
  </w:abstractNum>
  <w:abstractNum w:abstractNumId="10">
    <w:nsid w:val="22862795"/>
    <w:multiLevelType w:val="hybridMultilevel"/>
    <w:tmpl w:val="D9CA9F34"/>
    <w:lvl w:ilvl="0" w:tplc="1D720BE8">
      <w:start w:val="1"/>
      <w:numFmt w:val="decimal"/>
      <w:lvlText w:val="%1."/>
      <w:lvlJc w:val="left"/>
      <w:pPr>
        <w:tabs>
          <w:tab w:val="num" w:pos="720"/>
        </w:tabs>
        <w:ind w:left="720" w:hanging="360"/>
      </w:pPr>
      <w:rPr>
        <w:color w:val="000000" w:themeColor="text1"/>
      </w:rPr>
    </w:lvl>
    <w:lvl w:ilvl="1" w:tplc="493A9302" w:tentative="1">
      <w:start w:val="1"/>
      <w:numFmt w:val="decimal"/>
      <w:lvlText w:val="%2."/>
      <w:lvlJc w:val="left"/>
      <w:pPr>
        <w:tabs>
          <w:tab w:val="num" w:pos="1440"/>
        </w:tabs>
        <w:ind w:left="1440" w:hanging="360"/>
      </w:pPr>
    </w:lvl>
    <w:lvl w:ilvl="2" w:tplc="5E066E7C" w:tentative="1">
      <w:start w:val="1"/>
      <w:numFmt w:val="decimal"/>
      <w:lvlText w:val="%3."/>
      <w:lvlJc w:val="left"/>
      <w:pPr>
        <w:tabs>
          <w:tab w:val="num" w:pos="2160"/>
        </w:tabs>
        <w:ind w:left="2160" w:hanging="360"/>
      </w:pPr>
    </w:lvl>
    <w:lvl w:ilvl="3" w:tplc="0F06B03A" w:tentative="1">
      <w:start w:val="1"/>
      <w:numFmt w:val="decimal"/>
      <w:lvlText w:val="%4."/>
      <w:lvlJc w:val="left"/>
      <w:pPr>
        <w:tabs>
          <w:tab w:val="num" w:pos="2880"/>
        </w:tabs>
        <w:ind w:left="2880" w:hanging="360"/>
      </w:pPr>
    </w:lvl>
    <w:lvl w:ilvl="4" w:tplc="25D6D176" w:tentative="1">
      <w:start w:val="1"/>
      <w:numFmt w:val="decimal"/>
      <w:lvlText w:val="%5."/>
      <w:lvlJc w:val="left"/>
      <w:pPr>
        <w:tabs>
          <w:tab w:val="num" w:pos="3600"/>
        </w:tabs>
        <w:ind w:left="3600" w:hanging="360"/>
      </w:pPr>
    </w:lvl>
    <w:lvl w:ilvl="5" w:tplc="4F90C478" w:tentative="1">
      <w:start w:val="1"/>
      <w:numFmt w:val="decimal"/>
      <w:lvlText w:val="%6."/>
      <w:lvlJc w:val="left"/>
      <w:pPr>
        <w:tabs>
          <w:tab w:val="num" w:pos="4320"/>
        </w:tabs>
        <w:ind w:left="4320" w:hanging="360"/>
      </w:pPr>
    </w:lvl>
    <w:lvl w:ilvl="6" w:tplc="C88E6F72" w:tentative="1">
      <w:start w:val="1"/>
      <w:numFmt w:val="decimal"/>
      <w:lvlText w:val="%7."/>
      <w:lvlJc w:val="left"/>
      <w:pPr>
        <w:tabs>
          <w:tab w:val="num" w:pos="5040"/>
        </w:tabs>
        <w:ind w:left="5040" w:hanging="360"/>
      </w:pPr>
    </w:lvl>
    <w:lvl w:ilvl="7" w:tplc="04D82A42" w:tentative="1">
      <w:start w:val="1"/>
      <w:numFmt w:val="decimal"/>
      <w:lvlText w:val="%8."/>
      <w:lvlJc w:val="left"/>
      <w:pPr>
        <w:tabs>
          <w:tab w:val="num" w:pos="5760"/>
        </w:tabs>
        <w:ind w:left="5760" w:hanging="360"/>
      </w:pPr>
    </w:lvl>
    <w:lvl w:ilvl="8" w:tplc="8D6E389C" w:tentative="1">
      <w:start w:val="1"/>
      <w:numFmt w:val="decimal"/>
      <w:lvlText w:val="%9."/>
      <w:lvlJc w:val="left"/>
      <w:pPr>
        <w:tabs>
          <w:tab w:val="num" w:pos="6480"/>
        </w:tabs>
        <w:ind w:left="6480" w:hanging="360"/>
      </w:pPr>
    </w:lvl>
  </w:abstractNum>
  <w:abstractNum w:abstractNumId="11">
    <w:nsid w:val="25D509E4"/>
    <w:multiLevelType w:val="hybridMultilevel"/>
    <w:tmpl w:val="42A8BAC6"/>
    <w:lvl w:ilvl="0" w:tplc="C60EA308">
      <w:start w:val="1"/>
      <w:numFmt w:val="decimal"/>
      <w:lvlText w:val="%1."/>
      <w:lvlJc w:val="left"/>
      <w:pPr>
        <w:tabs>
          <w:tab w:val="num" w:pos="720"/>
        </w:tabs>
        <w:ind w:left="720" w:hanging="360"/>
      </w:pPr>
      <w:rPr>
        <w:color w:val="000000" w:themeColor="text1"/>
      </w:rPr>
    </w:lvl>
    <w:lvl w:ilvl="1" w:tplc="2864D43A" w:tentative="1">
      <w:start w:val="1"/>
      <w:numFmt w:val="decimal"/>
      <w:lvlText w:val="%2."/>
      <w:lvlJc w:val="left"/>
      <w:pPr>
        <w:tabs>
          <w:tab w:val="num" w:pos="1440"/>
        </w:tabs>
        <w:ind w:left="1440" w:hanging="360"/>
      </w:pPr>
    </w:lvl>
    <w:lvl w:ilvl="2" w:tplc="6A92DD0E" w:tentative="1">
      <w:start w:val="1"/>
      <w:numFmt w:val="decimal"/>
      <w:lvlText w:val="%3."/>
      <w:lvlJc w:val="left"/>
      <w:pPr>
        <w:tabs>
          <w:tab w:val="num" w:pos="2160"/>
        </w:tabs>
        <w:ind w:left="2160" w:hanging="360"/>
      </w:pPr>
    </w:lvl>
    <w:lvl w:ilvl="3" w:tplc="20B2B000" w:tentative="1">
      <w:start w:val="1"/>
      <w:numFmt w:val="decimal"/>
      <w:lvlText w:val="%4."/>
      <w:lvlJc w:val="left"/>
      <w:pPr>
        <w:tabs>
          <w:tab w:val="num" w:pos="2880"/>
        </w:tabs>
        <w:ind w:left="2880" w:hanging="360"/>
      </w:pPr>
    </w:lvl>
    <w:lvl w:ilvl="4" w:tplc="9B6C1138" w:tentative="1">
      <w:start w:val="1"/>
      <w:numFmt w:val="decimal"/>
      <w:lvlText w:val="%5."/>
      <w:lvlJc w:val="left"/>
      <w:pPr>
        <w:tabs>
          <w:tab w:val="num" w:pos="3600"/>
        </w:tabs>
        <w:ind w:left="3600" w:hanging="360"/>
      </w:pPr>
    </w:lvl>
    <w:lvl w:ilvl="5" w:tplc="F7843968" w:tentative="1">
      <w:start w:val="1"/>
      <w:numFmt w:val="decimal"/>
      <w:lvlText w:val="%6."/>
      <w:lvlJc w:val="left"/>
      <w:pPr>
        <w:tabs>
          <w:tab w:val="num" w:pos="4320"/>
        </w:tabs>
        <w:ind w:left="4320" w:hanging="360"/>
      </w:pPr>
    </w:lvl>
    <w:lvl w:ilvl="6" w:tplc="BE5A0D70" w:tentative="1">
      <w:start w:val="1"/>
      <w:numFmt w:val="decimal"/>
      <w:lvlText w:val="%7."/>
      <w:lvlJc w:val="left"/>
      <w:pPr>
        <w:tabs>
          <w:tab w:val="num" w:pos="5040"/>
        </w:tabs>
        <w:ind w:left="5040" w:hanging="360"/>
      </w:pPr>
    </w:lvl>
    <w:lvl w:ilvl="7" w:tplc="D0EC6FB8" w:tentative="1">
      <w:start w:val="1"/>
      <w:numFmt w:val="decimal"/>
      <w:lvlText w:val="%8."/>
      <w:lvlJc w:val="left"/>
      <w:pPr>
        <w:tabs>
          <w:tab w:val="num" w:pos="5760"/>
        </w:tabs>
        <w:ind w:left="5760" w:hanging="360"/>
      </w:pPr>
    </w:lvl>
    <w:lvl w:ilvl="8" w:tplc="5F5EFF78" w:tentative="1">
      <w:start w:val="1"/>
      <w:numFmt w:val="decimal"/>
      <w:lvlText w:val="%9."/>
      <w:lvlJc w:val="left"/>
      <w:pPr>
        <w:tabs>
          <w:tab w:val="num" w:pos="6480"/>
        </w:tabs>
        <w:ind w:left="6480" w:hanging="360"/>
      </w:pPr>
    </w:lvl>
  </w:abstractNum>
  <w:abstractNum w:abstractNumId="12">
    <w:nsid w:val="292A66A4"/>
    <w:multiLevelType w:val="hybridMultilevel"/>
    <w:tmpl w:val="E2881612"/>
    <w:lvl w:ilvl="0" w:tplc="98068292">
      <w:start w:val="1"/>
      <w:numFmt w:val="decimal"/>
      <w:pStyle w:val="00Paragraphnumbering"/>
      <w:lvlText w:val="%1."/>
      <w:lvlJc w:val="left"/>
      <w:pPr>
        <w:tabs>
          <w:tab w:val="num" w:pos="720"/>
        </w:tabs>
        <w:ind w:left="720" w:hanging="360"/>
      </w:pPr>
      <w:rPr>
        <w:rFonts w:cs="Times New Roman" w:hint="default"/>
        <w:b w:val="0"/>
        <w:i w:val="0"/>
        <w:sz w:val="20"/>
        <w:szCs w:val="20"/>
      </w:rPr>
    </w:lvl>
    <w:lvl w:ilvl="1" w:tplc="BC4079F2">
      <w:start w:val="1"/>
      <w:numFmt w:val="bullet"/>
      <w:lvlText w:val="•"/>
      <w:lvlJc w:val="left"/>
      <w:pPr>
        <w:tabs>
          <w:tab w:val="num" w:pos="1440"/>
        </w:tabs>
        <w:ind w:left="1440" w:hanging="360"/>
      </w:pPr>
      <w:rPr>
        <w:rFonts w:ascii="Arial" w:hAnsi="Arial" w:hint="default"/>
      </w:rPr>
    </w:lvl>
    <w:lvl w:ilvl="2" w:tplc="D0FCEF82" w:tentative="1">
      <w:start w:val="1"/>
      <w:numFmt w:val="bullet"/>
      <w:lvlText w:val="•"/>
      <w:lvlJc w:val="left"/>
      <w:pPr>
        <w:tabs>
          <w:tab w:val="num" w:pos="2160"/>
        </w:tabs>
        <w:ind w:left="2160" w:hanging="360"/>
      </w:pPr>
      <w:rPr>
        <w:rFonts w:ascii="Arial" w:hAnsi="Arial" w:hint="default"/>
      </w:rPr>
    </w:lvl>
    <w:lvl w:ilvl="3" w:tplc="FE50D680" w:tentative="1">
      <w:start w:val="1"/>
      <w:numFmt w:val="bullet"/>
      <w:lvlText w:val="•"/>
      <w:lvlJc w:val="left"/>
      <w:pPr>
        <w:tabs>
          <w:tab w:val="num" w:pos="2880"/>
        </w:tabs>
        <w:ind w:left="2880" w:hanging="360"/>
      </w:pPr>
      <w:rPr>
        <w:rFonts w:ascii="Arial" w:hAnsi="Arial" w:hint="default"/>
      </w:rPr>
    </w:lvl>
    <w:lvl w:ilvl="4" w:tplc="AE6AC1D2" w:tentative="1">
      <w:start w:val="1"/>
      <w:numFmt w:val="bullet"/>
      <w:lvlText w:val="•"/>
      <w:lvlJc w:val="left"/>
      <w:pPr>
        <w:tabs>
          <w:tab w:val="num" w:pos="3600"/>
        </w:tabs>
        <w:ind w:left="3600" w:hanging="360"/>
      </w:pPr>
      <w:rPr>
        <w:rFonts w:ascii="Arial" w:hAnsi="Arial" w:hint="default"/>
      </w:rPr>
    </w:lvl>
    <w:lvl w:ilvl="5" w:tplc="46D608EC" w:tentative="1">
      <w:start w:val="1"/>
      <w:numFmt w:val="bullet"/>
      <w:lvlText w:val="•"/>
      <w:lvlJc w:val="left"/>
      <w:pPr>
        <w:tabs>
          <w:tab w:val="num" w:pos="4320"/>
        </w:tabs>
        <w:ind w:left="4320" w:hanging="360"/>
      </w:pPr>
      <w:rPr>
        <w:rFonts w:ascii="Arial" w:hAnsi="Arial" w:hint="default"/>
      </w:rPr>
    </w:lvl>
    <w:lvl w:ilvl="6" w:tplc="9BD24322" w:tentative="1">
      <w:start w:val="1"/>
      <w:numFmt w:val="bullet"/>
      <w:lvlText w:val="•"/>
      <w:lvlJc w:val="left"/>
      <w:pPr>
        <w:tabs>
          <w:tab w:val="num" w:pos="5040"/>
        </w:tabs>
        <w:ind w:left="5040" w:hanging="360"/>
      </w:pPr>
      <w:rPr>
        <w:rFonts w:ascii="Arial" w:hAnsi="Arial" w:hint="default"/>
      </w:rPr>
    </w:lvl>
    <w:lvl w:ilvl="7" w:tplc="DAB28460" w:tentative="1">
      <w:start w:val="1"/>
      <w:numFmt w:val="bullet"/>
      <w:lvlText w:val="•"/>
      <w:lvlJc w:val="left"/>
      <w:pPr>
        <w:tabs>
          <w:tab w:val="num" w:pos="5760"/>
        </w:tabs>
        <w:ind w:left="5760" w:hanging="360"/>
      </w:pPr>
      <w:rPr>
        <w:rFonts w:ascii="Arial" w:hAnsi="Arial" w:hint="default"/>
      </w:rPr>
    </w:lvl>
    <w:lvl w:ilvl="8" w:tplc="DEFCE876" w:tentative="1">
      <w:start w:val="1"/>
      <w:numFmt w:val="bullet"/>
      <w:lvlText w:val="•"/>
      <w:lvlJc w:val="left"/>
      <w:pPr>
        <w:tabs>
          <w:tab w:val="num" w:pos="6480"/>
        </w:tabs>
        <w:ind w:left="6480" w:hanging="360"/>
      </w:pPr>
      <w:rPr>
        <w:rFonts w:ascii="Arial" w:hAnsi="Arial" w:hint="default"/>
      </w:rPr>
    </w:lvl>
  </w:abstractNum>
  <w:abstractNum w:abstractNumId="13">
    <w:nsid w:val="335B7236"/>
    <w:multiLevelType w:val="hybridMultilevel"/>
    <w:tmpl w:val="47226496"/>
    <w:lvl w:ilvl="0" w:tplc="405432C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5">
    <w:nsid w:val="3A452F63"/>
    <w:multiLevelType w:val="hybridMultilevel"/>
    <w:tmpl w:val="42BED5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3A4B1123"/>
    <w:multiLevelType w:val="hybridMultilevel"/>
    <w:tmpl w:val="638093CA"/>
    <w:lvl w:ilvl="0" w:tplc="08090001">
      <w:start w:val="1"/>
      <w:numFmt w:val="bullet"/>
      <w:lvlText w:val=""/>
      <w:lvlJc w:val="left"/>
      <w:pPr>
        <w:ind w:left="1963" w:hanging="360"/>
      </w:pPr>
      <w:rPr>
        <w:rFonts w:ascii="Symbol" w:hAnsi="Symbol" w:hint="default"/>
      </w:rPr>
    </w:lvl>
    <w:lvl w:ilvl="1" w:tplc="08090003" w:tentative="1">
      <w:start w:val="1"/>
      <w:numFmt w:val="bullet"/>
      <w:lvlText w:val="o"/>
      <w:lvlJc w:val="left"/>
      <w:pPr>
        <w:ind w:left="2683" w:hanging="360"/>
      </w:pPr>
      <w:rPr>
        <w:rFonts w:ascii="Courier New" w:hAnsi="Courier New" w:cs="Courier New" w:hint="default"/>
      </w:rPr>
    </w:lvl>
    <w:lvl w:ilvl="2" w:tplc="08090005" w:tentative="1">
      <w:start w:val="1"/>
      <w:numFmt w:val="bullet"/>
      <w:lvlText w:val=""/>
      <w:lvlJc w:val="left"/>
      <w:pPr>
        <w:ind w:left="3403" w:hanging="360"/>
      </w:pPr>
      <w:rPr>
        <w:rFonts w:ascii="Wingdings" w:hAnsi="Wingdings" w:hint="default"/>
      </w:rPr>
    </w:lvl>
    <w:lvl w:ilvl="3" w:tplc="08090001" w:tentative="1">
      <w:start w:val="1"/>
      <w:numFmt w:val="bullet"/>
      <w:lvlText w:val=""/>
      <w:lvlJc w:val="left"/>
      <w:pPr>
        <w:ind w:left="4123" w:hanging="360"/>
      </w:pPr>
      <w:rPr>
        <w:rFonts w:ascii="Symbol" w:hAnsi="Symbol" w:hint="default"/>
      </w:rPr>
    </w:lvl>
    <w:lvl w:ilvl="4" w:tplc="08090003" w:tentative="1">
      <w:start w:val="1"/>
      <w:numFmt w:val="bullet"/>
      <w:lvlText w:val="o"/>
      <w:lvlJc w:val="left"/>
      <w:pPr>
        <w:ind w:left="4843" w:hanging="360"/>
      </w:pPr>
      <w:rPr>
        <w:rFonts w:ascii="Courier New" w:hAnsi="Courier New" w:cs="Courier New" w:hint="default"/>
      </w:rPr>
    </w:lvl>
    <w:lvl w:ilvl="5" w:tplc="08090005" w:tentative="1">
      <w:start w:val="1"/>
      <w:numFmt w:val="bullet"/>
      <w:lvlText w:val=""/>
      <w:lvlJc w:val="left"/>
      <w:pPr>
        <w:ind w:left="5563" w:hanging="360"/>
      </w:pPr>
      <w:rPr>
        <w:rFonts w:ascii="Wingdings" w:hAnsi="Wingdings" w:hint="default"/>
      </w:rPr>
    </w:lvl>
    <w:lvl w:ilvl="6" w:tplc="08090001" w:tentative="1">
      <w:start w:val="1"/>
      <w:numFmt w:val="bullet"/>
      <w:lvlText w:val=""/>
      <w:lvlJc w:val="left"/>
      <w:pPr>
        <w:ind w:left="6283" w:hanging="360"/>
      </w:pPr>
      <w:rPr>
        <w:rFonts w:ascii="Symbol" w:hAnsi="Symbol" w:hint="default"/>
      </w:rPr>
    </w:lvl>
    <w:lvl w:ilvl="7" w:tplc="08090003" w:tentative="1">
      <w:start w:val="1"/>
      <w:numFmt w:val="bullet"/>
      <w:lvlText w:val="o"/>
      <w:lvlJc w:val="left"/>
      <w:pPr>
        <w:ind w:left="7003" w:hanging="360"/>
      </w:pPr>
      <w:rPr>
        <w:rFonts w:ascii="Courier New" w:hAnsi="Courier New" w:cs="Courier New" w:hint="default"/>
      </w:rPr>
    </w:lvl>
    <w:lvl w:ilvl="8" w:tplc="08090005" w:tentative="1">
      <w:start w:val="1"/>
      <w:numFmt w:val="bullet"/>
      <w:lvlText w:val=""/>
      <w:lvlJc w:val="left"/>
      <w:pPr>
        <w:ind w:left="7723" w:hanging="360"/>
      </w:pPr>
      <w:rPr>
        <w:rFonts w:ascii="Wingdings" w:hAnsi="Wingdings" w:hint="default"/>
      </w:rPr>
    </w:lvl>
  </w:abstractNum>
  <w:abstractNum w:abstractNumId="17">
    <w:nsid w:val="3F5845A6"/>
    <w:multiLevelType w:val="hybridMultilevel"/>
    <w:tmpl w:val="0278069E"/>
    <w:lvl w:ilvl="0" w:tplc="04090001">
      <w:start w:val="1"/>
      <w:numFmt w:val="bullet"/>
      <w:lvlText w:val=""/>
      <w:lvlJc w:val="left"/>
      <w:pPr>
        <w:tabs>
          <w:tab w:val="num" w:pos="720"/>
        </w:tabs>
        <w:ind w:left="720" w:hanging="360"/>
      </w:pPr>
      <w:rPr>
        <w:rFonts w:ascii="Symbol" w:hAnsi="Symbol" w:hint="default"/>
      </w:rPr>
    </w:lvl>
    <w:lvl w:ilvl="1" w:tplc="4434F80E">
      <w:start w:val="1"/>
      <w:numFmt w:val="bullet"/>
      <w:lvlText w:val="•"/>
      <w:lvlJc w:val="left"/>
      <w:pPr>
        <w:tabs>
          <w:tab w:val="num" w:pos="1440"/>
        </w:tabs>
        <w:ind w:left="1440" w:hanging="360"/>
      </w:pPr>
      <w:rPr>
        <w:rFonts w:ascii="Arial" w:hAnsi="Arial" w:hint="default"/>
      </w:rPr>
    </w:lvl>
    <w:lvl w:ilvl="2" w:tplc="FD66CB1C" w:tentative="1">
      <w:start w:val="1"/>
      <w:numFmt w:val="bullet"/>
      <w:lvlText w:val="•"/>
      <w:lvlJc w:val="left"/>
      <w:pPr>
        <w:tabs>
          <w:tab w:val="num" w:pos="2160"/>
        </w:tabs>
        <w:ind w:left="2160" w:hanging="360"/>
      </w:pPr>
      <w:rPr>
        <w:rFonts w:ascii="Arial" w:hAnsi="Arial" w:hint="default"/>
      </w:rPr>
    </w:lvl>
    <w:lvl w:ilvl="3" w:tplc="8B08545A" w:tentative="1">
      <w:start w:val="1"/>
      <w:numFmt w:val="bullet"/>
      <w:lvlText w:val="•"/>
      <w:lvlJc w:val="left"/>
      <w:pPr>
        <w:tabs>
          <w:tab w:val="num" w:pos="2880"/>
        </w:tabs>
        <w:ind w:left="2880" w:hanging="360"/>
      </w:pPr>
      <w:rPr>
        <w:rFonts w:ascii="Arial" w:hAnsi="Arial" w:hint="default"/>
      </w:rPr>
    </w:lvl>
    <w:lvl w:ilvl="4" w:tplc="7F0419B2" w:tentative="1">
      <w:start w:val="1"/>
      <w:numFmt w:val="bullet"/>
      <w:lvlText w:val="•"/>
      <w:lvlJc w:val="left"/>
      <w:pPr>
        <w:tabs>
          <w:tab w:val="num" w:pos="3600"/>
        </w:tabs>
        <w:ind w:left="3600" w:hanging="360"/>
      </w:pPr>
      <w:rPr>
        <w:rFonts w:ascii="Arial" w:hAnsi="Arial" w:hint="default"/>
      </w:rPr>
    </w:lvl>
    <w:lvl w:ilvl="5" w:tplc="150CAA90" w:tentative="1">
      <w:start w:val="1"/>
      <w:numFmt w:val="bullet"/>
      <w:lvlText w:val="•"/>
      <w:lvlJc w:val="left"/>
      <w:pPr>
        <w:tabs>
          <w:tab w:val="num" w:pos="4320"/>
        </w:tabs>
        <w:ind w:left="4320" w:hanging="360"/>
      </w:pPr>
      <w:rPr>
        <w:rFonts w:ascii="Arial" w:hAnsi="Arial" w:hint="default"/>
      </w:rPr>
    </w:lvl>
    <w:lvl w:ilvl="6" w:tplc="D3306BD2" w:tentative="1">
      <w:start w:val="1"/>
      <w:numFmt w:val="bullet"/>
      <w:lvlText w:val="•"/>
      <w:lvlJc w:val="left"/>
      <w:pPr>
        <w:tabs>
          <w:tab w:val="num" w:pos="5040"/>
        </w:tabs>
        <w:ind w:left="5040" w:hanging="360"/>
      </w:pPr>
      <w:rPr>
        <w:rFonts w:ascii="Arial" w:hAnsi="Arial" w:hint="default"/>
      </w:rPr>
    </w:lvl>
    <w:lvl w:ilvl="7" w:tplc="D804B4DE" w:tentative="1">
      <w:start w:val="1"/>
      <w:numFmt w:val="bullet"/>
      <w:lvlText w:val="•"/>
      <w:lvlJc w:val="left"/>
      <w:pPr>
        <w:tabs>
          <w:tab w:val="num" w:pos="5760"/>
        </w:tabs>
        <w:ind w:left="5760" w:hanging="360"/>
      </w:pPr>
      <w:rPr>
        <w:rFonts w:ascii="Arial" w:hAnsi="Arial" w:hint="default"/>
      </w:rPr>
    </w:lvl>
    <w:lvl w:ilvl="8" w:tplc="4DB8F12C" w:tentative="1">
      <w:start w:val="1"/>
      <w:numFmt w:val="bullet"/>
      <w:lvlText w:val="•"/>
      <w:lvlJc w:val="left"/>
      <w:pPr>
        <w:tabs>
          <w:tab w:val="num" w:pos="6480"/>
        </w:tabs>
        <w:ind w:left="6480" w:hanging="360"/>
      </w:pPr>
      <w:rPr>
        <w:rFonts w:ascii="Arial" w:hAnsi="Arial" w:hint="default"/>
      </w:rPr>
    </w:lvl>
  </w:abstractNum>
  <w:abstractNum w:abstractNumId="18">
    <w:nsid w:val="3FFF5A71"/>
    <w:multiLevelType w:val="hybridMultilevel"/>
    <w:tmpl w:val="1D78FD60"/>
    <w:lvl w:ilvl="0" w:tplc="E1226998">
      <w:start w:val="1"/>
      <w:numFmt w:val="decimal"/>
      <w:lvlText w:val="%1."/>
      <w:lvlJc w:val="left"/>
      <w:pPr>
        <w:tabs>
          <w:tab w:val="num" w:pos="720"/>
        </w:tabs>
        <w:ind w:left="720" w:hanging="360"/>
      </w:pPr>
      <w:rPr>
        <w:color w:val="000000" w:themeColor="text1"/>
      </w:rPr>
    </w:lvl>
    <w:lvl w:ilvl="1" w:tplc="0178B7C0" w:tentative="1">
      <w:start w:val="1"/>
      <w:numFmt w:val="decimal"/>
      <w:lvlText w:val="%2."/>
      <w:lvlJc w:val="left"/>
      <w:pPr>
        <w:tabs>
          <w:tab w:val="num" w:pos="1440"/>
        </w:tabs>
        <w:ind w:left="1440" w:hanging="360"/>
      </w:pPr>
    </w:lvl>
    <w:lvl w:ilvl="2" w:tplc="D20E1C0C" w:tentative="1">
      <w:start w:val="1"/>
      <w:numFmt w:val="decimal"/>
      <w:lvlText w:val="%3."/>
      <w:lvlJc w:val="left"/>
      <w:pPr>
        <w:tabs>
          <w:tab w:val="num" w:pos="2160"/>
        </w:tabs>
        <w:ind w:left="2160" w:hanging="360"/>
      </w:pPr>
    </w:lvl>
    <w:lvl w:ilvl="3" w:tplc="46FA426A" w:tentative="1">
      <w:start w:val="1"/>
      <w:numFmt w:val="decimal"/>
      <w:lvlText w:val="%4."/>
      <w:lvlJc w:val="left"/>
      <w:pPr>
        <w:tabs>
          <w:tab w:val="num" w:pos="2880"/>
        </w:tabs>
        <w:ind w:left="2880" w:hanging="360"/>
      </w:pPr>
    </w:lvl>
    <w:lvl w:ilvl="4" w:tplc="3CE44A1C" w:tentative="1">
      <w:start w:val="1"/>
      <w:numFmt w:val="decimal"/>
      <w:lvlText w:val="%5."/>
      <w:lvlJc w:val="left"/>
      <w:pPr>
        <w:tabs>
          <w:tab w:val="num" w:pos="3600"/>
        </w:tabs>
        <w:ind w:left="3600" w:hanging="360"/>
      </w:pPr>
    </w:lvl>
    <w:lvl w:ilvl="5" w:tplc="79D0BC60" w:tentative="1">
      <w:start w:val="1"/>
      <w:numFmt w:val="decimal"/>
      <w:lvlText w:val="%6."/>
      <w:lvlJc w:val="left"/>
      <w:pPr>
        <w:tabs>
          <w:tab w:val="num" w:pos="4320"/>
        </w:tabs>
        <w:ind w:left="4320" w:hanging="360"/>
      </w:pPr>
    </w:lvl>
    <w:lvl w:ilvl="6" w:tplc="3CAE6478" w:tentative="1">
      <w:start w:val="1"/>
      <w:numFmt w:val="decimal"/>
      <w:lvlText w:val="%7."/>
      <w:lvlJc w:val="left"/>
      <w:pPr>
        <w:tabs>
          <w:tab w:val="num" w:pos="5040"/>
        </w:tabs>
        <w:ind w:left="5040" w:hanging="360"/>
      </w:pPr>
    </w:lvl>
    <w:lvl w:ilvl="7" w:tplc="D6EA4854" w:tentative="1">
      <w:start w:val="1"/>
      <w:numFmt w:val="decimal"/>
      <w:lvlText w:val="%8."/>
      <w:lvlJc w:val="left"/>
      <w:pPr>
        <w:tabs>
          <w:tab w:val="num" w:pos="5760"/>
        </w:tabs>
        <w:ind w:left="5760" w:hanging="360"/>
      </w:pPr>
    </w:lvl>
    <w:lvl w:ilvl="8" w:tplc="26BEAEB8" w:tentative="1">
      <w:start w:val="1"/>
      <w:numFmt w:val="decimal"/>
      <w:lvlText w:val="%9."/>
      <w:lvlJc w:val="left"/>
      <w:pPr>
        <w:tabs>
          <w:tab w:val="num" w:pos="6480"/>
        </w:tabs>
        <w:ind w:left="6480" w:hanging="360"/>
      </w:pPr>
    </w:lvl>
  </w:abstractNum>
  <w:abstractNum w:abstractNumId="19">
    <w:nsid w:val="411617B7"/>
    <w:multiLevelType w:val="hybridMultilevel"/>
    <w:tmpl w:val="CD0AA95C"/>
    <w:lvl w:ilvl="0" w:tplc="DE5CEA88">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413FC9"/>
    <w:multiLevelType w:val="hybridMultilevel"/>
    <w:tmpl w:val="40542080"/>
    <w:lvl w:ilvl="0" w:tplc="0FB02262">
      <w:start w:val="1"/>
      <w:numFmt w:val="decimal"/>
      <w:lvlText w:val="%1."/>
      <w:lvlJc w:val="left"/>
      <w:pPr>
        <w:tabs>
          <w:tab w:val="num" w:pos="720"/>
        </w:tabs>
        <w:ind w:left="720" w:hanging="360"/>
      </w:pPr>
    </w:lvl>
    <w:lvl w:ilvl="1" w:tplc="6E24CFA6" w:tentative="1">
      <w:start w:val="1"/>
      <w:numFmt w:val="decimal"/>
      <w:lvlText w:val="%2."/>
      <w:lvlJc w:val="left"/>
      <w:pPr>
        <w:tabs>
          <w:tab w:val="num" w:pos="1440"/>
        </w:tabs>
        <w:ind w:left="1440" w:hanging="360"/>
      </w:pPr>
    </w:lvl>
    <w:lvl w:ilvl="2" w:tplc="B424613C" w:tentative="1">
      <w:start w:val="1"/>
      <w:numFmt w:val="decimal"/>
      <w:lvlText w:val="%3."/>
      <w:lvlJc w:val="left"/>
      <w:pPr>
        <w:tabs>
          <w:tab w:val="num" w:pos="2160"/>
        </w:tabs>
        <w:ind w:left="2160" w:hanging="360"/>
      </w:pPr>
    </w:lvl>
    <w:lvl w:ilvl="3" w:tplc="C5F86C78" w:tentative="1">
      <w:start w:val="1"/>
      <w:numFmt w:val="decimal"/>
      <w:lvlText w:val="%4."/>
      <w:lvlJc w:val="left"/>
      <w:pPr>
        <w:tabs>
          <w:tab w:val="num" w:pos="2880"/>
        </w:tabs>
        <w:ind w:left="2880" w:hanging="360"/>
      </w:pPr>
    </w:lvl>
    <w:lvl w:ilvl="4" w:tplc="9244B888" w:tentative="1">
      <w:start w:val="1"/>
      <w:numFmt w:val="decimal"/>
      <w:lvlText w:val="%5."/>
      <w:lvlJc w:val="left"/>
      <w:pPr>
        <w:tabs>
          <w:tab w:val="num" w:pos="3600"/>
        </w:tabs>
        <w:ind w:left="3600" w:hanging="360"/>
      </w:pPr>
    </w:lvl>
    <w:lvl w:ilvl="5" w:tplc="D83C0D3E" w:tentative="1">
      <w:start w:val="1"/>
      <w:numFmt w:val="decimal"/>
      <w:lvlText w:val="%6."/>
      <w:lvlJc w:val="left"/>
      <w:pPr>
        <w:tabs>
          <w:tab w:val="num" w:pos="4320"/>
        </w:tabs>
        <w:ind w:left="4320" w:hanging="360"/>
      </w:pPr>
    </w:lvl>
    <w:lvl w:ilvl="6" w:tplc="82F20F10" w:tentative="1">
      <w:start w:val="1"/>
      <w:numFmt w:val="decimal"/>
      <w:lvlText w:val="%7."/>
      <w:lvlJc w:val="left"/>
      <w:pPr>
        <w:tabs>
          <w:tab w:val="num" w:pos="5040"/>
        </w:tabs>
        <w:ind w:left="5040" w:hanging="360"/>
      </w:pPr>
    </w:lvl>
    <w:lvl w:ilvl="7" w:tplc="29A89F56" w:tentative="1">
      <w:start w:val="1"/>
      <w:numFmt w:val="decimal"/>
      <w:lvlText w:val="%8."/>
      <w:lvlJc w:val="left"/>
      <w:pPr>
        <w:tabs>
          <w:tab w:val="num" w:pos="5760"/>
        </w:tabs>
        <w:ind w:left="5760" w:hanging="360"/>
      </w:pPr>
    </w:lvl>
    <w:lvl w:ilvl="8" w:tplc="54B8975E" w:tentative="1">
      <w:start w:val="1"/>
      <w:numFmt w:val="decimal"/>
      <w:lvlText w:val="%9."/>
      <w:lvlJc w:val="left"/>
      <w:pPr>
        <w:tabs>
          <w:tab w:val="num" w:pos="6480"/>
        </w:tabs>
        <w:ind w:left="6480" w:hanging="360"/>
      </w:pPr>
    </w:lvl>
  </w:abstractNum>
  <w:abstractNum w:abstractNumId="21">
    <w:nsid w:val="485A6502"/>
    <w:multiLevelType w:val="hybridMultilevel"/>
    <w:tmpl w:val="42A8BAC6"/>
    <w:lvl w:ilvl="0" w:tplc="C60EA308">
      <w:start w:val="1"/>
      <w:numFmt w:val="decimal"/>
      <w:lvlText w:val="%1."/>
      <w:lvlJc w:val="left"/>
      <w:pPr>
        <w:tabs>
          <w:tab w:val="num" w:pos="720"/>
        </w:tabs>
        <w:ind w:left="720" w:hanging="360"/>
      </w:pPr>
      <w:rPr>
        <w:color w:val="000000" w:themeColor="text1"/>
      </w:rPr>
    </w:lvl>
    <w:lvl w:ilvl="1" w:tplc="2864D43A" w:tentative="1">
      <w:start w:val="1"/>
      <w:numFmt w:val="decimal"/>
      <w:lvlText w:val="%2."/>
      <w:lvlJc w:val="left"/>
      <w:pPr>
        <w:tabs>
          <w:tab w:val="num" w:pos="1440"/>
        </w:tabs>
        <w:ind w:left="1440" w:hanging="360"/>
      </w:pPr>
    </w:lvl>
    <w:lvl w:ilvl="2" w:tplc="6A92DD0E" w:tentative="1">
      <w:start w:val="1"/>
      <w:numFmt w:val="decimal"/>
      <w:lvlText w:val="%3."/>
      <w:lvlJc w:val="left"/>
      <w:pPr>
        <w:tabs>
          <w:tab w:val="num" w:pos="2160"/>
        </w:tabs>
        <w:ind w:left="2160" w:hanging="360"/>
      </w:pPr>
    </w:lvl>
    <w:lvl w:ilvl="3" w:tplc="20B2B000" w:tentative="1">
      <w:start w:val="1"/>
      <w:numFmt w:val="decimal"/>
      <w:lvlText w:val="%4."/>
      <w:lvlJc w:val="left"/>
      <w:pPr>
        <w:tabs>
          <w:tab w:val="num" w:pos="2880"/>
        </w:tabs>
        <w:ind w:left="2880" w:hanging="360"/>
      </w:pPr>
    </w:lvl>
    <w:lvl w:ilvl="4" w:tplc="9B6C1138" w:tentative="1">
      <w:start w:val="1"/>
      <w:numFmt w:val="decimal"/>
      <w:lvlText w:val="%5."/>
      <w:lvlJc w:val="left"/>
      <w:pPr>
        <w:tabs>
          <w:tab w:val="num" w:pos="3600"/>
        </w:tabs>
        <w:ind w:left="3600" w:hanging="360"/>
      </w:pPr>
    </w:lvl>
    <w:lvl w:ilvl="5" w:tplc="F7843968" w:tentative="1">
      <w:start w:val="1"/>
      <w:numFmt w:val="decimal"/>
      <w:lvlText w:val="%6."/>
      <w:lvlJc w:val="left"/>
      <w:pPr>
        <w:tabs>
          <w:tab w:val="num" w:pos="4320"/>
        </w:tabs>
        <w:ind w:left="4320" w:hanging="360"/>
      </w:pPr>
    </w:lvl>
    <w:lvl w:ilvl="6" w:tplc="BE5A0D70" w:tentative="1">
      <w:start w:val="1"/>
      <w:numFmt w:val="decimal"/>
      <w:lvlText w:val="%7."/>
      <w:lvlJc w:val="left"/>
      <w:pPr>
        <w:tabs>
          <w:tab w:val="num" w:pos="5040"/>
        </w:tabs>
        <w:ind w:left="5040" w:hanging="360"/>
      </w:pPr>
    </w:lvl>
    <w:lvl w:ilvl="7" w:tplc="D0EC6FB8" w:tentative="1">
      <w:start w:val="1"/>
      <w:numFmt w:val="decimal"/>
      <w:lvlText w:val="%8."/>
      <w:lvlJc w:val="left"/>
      <w:pPr>
        <w:tabs>
          <w:tab w:val="num" w:pos="5760"/>
        </w:tabs>
        <w:ind w:left="5760" w:hanging="360"/>
      </w:pPr>
    </w:lvl>
    <w:lvl w:ilvl="8" w:tplc="5F5EFF78" w:tentative="1">
      <w:start w:val="1"/>
      <w:numFmt w:val="decimal"/>
      <w:lvlText w:val="%9."/>
      <w:lvlJc w:val="left"/>
      <w:pPr>
        <w:tabs>
          <w:tab w:val="num" w:pos="6480"/>
        </w:tabs>
        <w:ind w:left="6480" w:hanging="360"/>
      </w:pPr>
    </w:lvl>
  </w:abstractNum>
  <w:abstractNum w:abstractNumId="22">
    <w:nsid w:val="4D4816E4"/>
    <w:multiLevelType w:val="hybridMultilevel"/>
    <w:tmpl w:val="E356F376"/>
    <w:lvl w:ilvl="0" w:tplc="77F0947E">
      <w:start w:val="1"/>
      <w:numFmt w:val="decimal"/>
      <w:lvlText w:val="%1."/>
      <w:lvlJc w:val="left"/>
      <w:pPr>
        <w:tabs>
          <w:tab w:val="num" w:pos="720"/>
        </w:tabs>
        <w:ind w:left="720" w:hanging="360"/>
      </w:pPr>
      <w:rPr>
        <w:color w:val="000000" w:themeColor="text1"/>
        <w:sz w:val="18"/>
        <w:szCs w:val="18"/>
      </w:rPr>
    </w:lvl>
    <w:lvl w:ilvl="1" w:tplc="2A580142" w:tentative="1">
      <w:start w:val="1"/>
      <w:numFmt w:val="decimal"/>
      <w:lvlText w:val="%2."/>
      <w:lvlJc w:val="left"/>
      <w:pPr>
        <w:tabs>
          <w:tab w:val="num" w:pos="1440"/>
        </w:tabs>
        <w:ind w:left="1440" w:hanging="360"/>
      </w:pPr>
    </w:lvl>
    <w:lvl w:ilvl="2" w:tplc="C334165A" w:tentative="1">
      <w:start w:val="1"/>
      <w:numFmt w:val="decimal"/>
      <w:lvlText w:val="%3."/>
      <w:lvlJc w:val="left"/>
      <w:pPr>
        <w:tabs>
          <w:tab w:val="num" w:pos="2160"/>
        </w:tabs>
        <w:ind w:left="2160" w:hanging="360"/>
      </w:pPr>
    </w:lvl>
    <w:lvl w:ilvl="3" w:tplc="B95C9038" w:tentative="1">
      <w:start w:val="1"/>
      <w:numFmt w:val="decimal"/>
      <w:lvlText w:val="%4."/>
      <w:lvlJc w:val="left"/>
      <w:pPr>
        <w:tabs>
          <w:tab w:val="num" w:pos="2880"/>
        </w:tabs>
        <w:ind w:left="2880" w:hanging="360"/>
      </w:pPr>
    </w:lvl>
    <w:lvl w:ilvl="4" w:tplc="5C4E8F62" w:tentative="1">
      <w:start w:val="1"/>
      <w:numFmt w:val="decimal"/>
      <w:lvlText w:val="%5."/>
      <w:lvlJc w:val="left"/>
      <w:pPr>
        <w:tabs>
          <w:tab w:val="num" w:pos="3600"/>
        </w:tabs>
        <w:ind w:left="3600" w:hanging="360"/>
      </w:pPr>
    </w:lvl>
    <w:lvl w:ilvl="5" w:tplc="226E5614" w:tentative="1">
      <w:start w:val="1"/>
      <w:numFmt w:val="decimal"/>
      <w:lvlText w:val="%6."/>
      <w:lvlJc w:val="left"/>
      <w:pPr>
        <w:tabs>
          <w:tab w:val="num" w:pos="4320"/>
        </w:tabs>
        <w:ind w:left="4320" w:hanging="360"/>
      </w:pPr>
    </w:lvl>
    <w:lvl w:ilvl="6" w:tplc="B4F48F10" w:tentative="1">
      <w:start w:val="1"/>
      <w:numFmt w:val="decimal"/>
      <w:lvlText w:val="%7."/>
      <w:lvlJc w:val="left"/>
      <w:pPr>
        <w:tabs>
          <w:tab w:val="num" w:pos="5040"/>
        </w:tabs>
        <w:ind w:left="5040" w:hanging="360"/>
      </w:pPr>
    </w:lvl>
    <w:lvl w:ilvl="7" w:tplc="0204B144" w:tentative="1">
      <w:start w:val="1"/>
      <w:numFmt w:val="decimal"/>
      <w:lvlText w:val="%8."/>
      <w:lvlJc w:val="left"/>
      <w:pPr>
        <w:tabs>
          <w:tab w:val="num" w:pos="5760"/>
        </w:tabs>
        <w:ind w:left="5760" w:hanging="360"/>
      </w:pPr>
    </w:lvl>
    <w:lvl w:ilvl="8" w:tplc="141E42CE" w:tentative="1">
      <w:start w:val="1"/>
      <w:numFmt w:val="decimal"/>
      <w:lvlText w:val="%9."/>
      <w:lvlJc w:val="left"/>
      <w:pPr>
        <w:tabs>
          <w:tab w:val="num" w:pos="6480"/>
        </w:tabs>
        <w:ind w:left="6480" w:hanging="360"/>
      </w:pPr>
    </w:lvl>
  </w:abstractNum>
  <w:abstractNum w:abstractNumId="23">
    <w:nsid w:val="52A66A9D"/>
    <w:multiLevelType w:val="multilevel"/>
    <w:tmpl w:val="05143816"/>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
    <w:nsid w:val="54E9497E"/>
    <w:multiLevelType w:val="hybridMultilevel"/>
    <w:tmpl w:val="7A06D356"/>
    <w:lvl w:ilvl="0" w:tplc="1404553C">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7C6D82"/>
    <w:multiLevelType w:val="multilevel"/>
    <w:tmpl w:val="3A426BC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5D850C59"/>
    <w:multiLevelType w:val="hybridMultilevel"/>
    <w:tmpl w:val="40542080"/>
    <w:lvl w:ilvl="0" w:tplc="0FB02262">
      <w:start w:val="1"/>
      <w:numFmt w:val="decimal"/>
      <w:lvlText w:val="%1."/>
      <w:lvlJc w:val="left"/>
      <w:pPr>
        <w:tabs>
          <w:tab w:val="num" w:pos="720"/>
        </w:tabs>
        <w:ind w:left="720" w:hanging="360"/>
      </w:pPr>
    </w:lvl>
    <w:lvl w:ilvl="1" w:tplc="6E24CFA6" w:tentative="1">
      <w:start w:val="1"/>
      <w:numFmt w:val="decimal"/>
      <w:lvlText w:val="%2."/>
      <w:lvlJc w:val="left"/>
      <w:pPr>
        <w:tabs>
          <w:tab w:val="num" w:pos="1440"/>
        </w:tabs>
        <w:ind w:left="1440" w:hanging="360"/>
      </w:pPr>
    </w:lvl>
    <w:lvl w:ilvl="2" w:tplc="B424613C" w:tentative="1">
      <w:start w:val="1"/>
      <w:numFmt w:val="decimal"/>
      <w:lvlText w:val="%3."/>
      <w:lvlJc w:val="left"/>
      <w:pPr>
        <w:tabs>
          <w:tab w:val="num" w:pos="2160"/>
        </w:tabs>
        <w:ind w:left="2160" w:hanging="360"/>
      </w:pPr>
    </w:lvl>
    <w:lvl w:ilvl="3" w:tplc="C5F86C78" w:tentative="1">
      <w:start w:val="1"/>
      <w:numFmt w:val="decimal"/>
      <w:lvlText w:val="%4."/>
      <w:lvlJc w:val="left"/>
      <w:pPr>
        <w:tabs>
          <w:tab w:val="num" w:pos="2880"/>
        </w:tabs>
        <w:ind w:left="2880" w:hanging="360"/>
      </w:pPr>
    </w:lvl>
    <w:lvl w:ilvl="4" w:tplc="9244B888" w:tentative="1">
      <w:start w:val="1"/>
      <w:numFmt w:val="decimal"/>
      <w:lvlText w:val="%5."/>
      <w:lvlJc w:val="left"/>
      <w:pPr>
        <w:tabs>
          <w:tab w:val="num" w:pos="3600"/>
        </w:tabs>
        <w:ind w:left="3600" w:hanging="360"/>
      </w:pPr>
    </w:lvl>
    <w:lvl w:ilvl="5" w:tplc="D83C0D3E" w:tentative="1">
      <w:start w:val="1"/>
      <w:numFmt w:val="decimal"/>
      <w:lvlText w:val="%6."/>
      <w:lvlJc w:val="left"/>
      <w:pPr>
        <w:tabs>
          <w:tab w:val="num" w:pos="4320"/>
        </w:tabs>
        <w:ind w:left="4320" w:hanging="360"/>
      </w:pPr>
    </w:lvl>
    <w:lvl w:ilvl="6" w:tplc="82F20F10" w:tentative="1">
      <w:start w:val="1"/>
      <w:numFmt w:val="decimal"/>
      <w:lvlText w:val="%7."/>
      <w:lvlJc w:val="left"/>
      <w:pPr>
        <w:tabs>
          <w:tab w:val="num" w:pos="5040"/>
        </w:tabs>
        <w:ind w:left="5040" w:hanging="360"/>
      </w:pPr>
    </w:lvl>
    <w:lvl w:ilvl="7" w:tplc="29A89F56" w:tentative="1">
      <w:start w:val="1"/>
      <w:numFmt w:val="decimal"/>
      <w:lvlText w:val="%8."/>
      <w:lvlJc w:val="left"/>
      <w:pPr>
        <w:tabs>
          <w:tab w:val="num" w:pos="5760"/>
        </w:tabs>
        <w:ind w:left="5760" w:hanging="360"/>
      </w:pPr>
    </w:lvl>
    <w:lvl w:ilvl="8" w:tplc="54B8975E" w:tentative="1">
      <w:start w:val="1"/>
      <w:numFmt w:val="decimal"/>
      <w:lvlText w:val="%9."/>
      <w:lvlJc w:val="left"/>
      <w:pPr>
        <w:tabs>
          <w:tab w:val="num" w:pos="6480"/>
        </w:tabs>
        <w:ind w:left="6480" w:hanging="360"/>
      </w:pPr>
    </w:lvl>
  </w:abstractNum>
  <w:abstractNum w:abstractNumId="27">
    <w:nsid w:val="5F951770"/>
    <w:multiLevelType w:val="hybridMultilevel"/>
    <w:tmpl w:val="E69A26AC"/>
    <w:lvl w:ilvl="0" w:tplc="1B500C28">
      <w:start w:val="1"/>
      <w:numFmt w:val="decimal"/>
      <w:lvlText w:val="%1."/>
      <w:lvlJc w:val="left"/>
      <w:pPr>
        <w:ind w:left="720" w:hanging="360"/>
      </w:pPr>
      <w:rPr>
        <w:rFonts w:hint="default"/>
        <w:b/>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68651C"/>
    <w:multiLevelType w:val="hybridMultilevel"/>
    <w:tmpl w:val="40542080"/>
    <w:lvl w:ilvl="0" w:tplc="0FB02262">
      <w:start w:val="1"/>
      <w:numFmt w:val="decimal"/>
      <w:lvlText w:val="%1."/>
      <w:lvlJc w:val="left"/>
      <w:pPr>
        <w:tabs>
          <w:tab w:val="num" w:pos="720"/>
        </w:tabs>
        <w:ind w:left="720" w:hanging="360"/>
      </w:pPr>
    </w:lvl>
    <w:lvl w:ilvl="1" w:tplc="6E24CFA6" w:tentative="1">
      <w:start w:val="1"/>
      <w:numFmt w:val="decimal"/>
      <w:lvlText w:val="%2."/>
      <w:lvlJc w:val="left"/>
      <w:pPr>
        <w:tabs>
          <w:tab w:val="num" w:pos="1440"/>
        </w:tabs>
        <w:ind w:left="1440" w:hanging="360"/>
      </w:pPr>
    </w:lvl>
    <w:lvl w:ilvl="2" w:tplc="B424613C" w:tentative="1">
      <w:start w:val="1"/>
      <w:numFmt w:val="decimal"/>
      <w:lvlText w:val="%3."/>
      <w:lvlJc w:val="left"/>
      <w:pPr>
        <w:tabs>
          <w:tab w:val="num" w:pos="2160"/>
        </w:tabs>
        <w:ind w:left="2160" w:hanging="360"/>
      </w:pPr>
    </w:lvl>
    <w:lvl w:ilvl="3" w:tplc="C5F86C78" w:tentative="1">
      <w:start w:val="1"/>
      <w:numFmt w:val="decimal"/>
      <w:lvlText w:val="%4."/>
      <w:lvlJc w:val="left"/>
      <w:pPr>
        <w:tabs>
          <w:tab w:val="num" w:pos="2880"/>
        </w:tabs>
        <w:ind w:left="2880" w:hanging="360"/>
      </w:pPr>
    </w:lvl>
    <w:lvl w:ilvl="4" w:tplc="9244B888" w:tentative="1">
      <w:start w:val="1"/>
      <w:numFmt w:val="decimal"/>
      <w:lvlText w:val="%5."/>
      <w:lvlJc w:val="left"/>
      <w:pPr>
        <w:tabs>
          <w:tab w:val="num" w:pos="3600"/>
        </w:tabs>
        <w:ind w:left="3600" w:hanging="360"/>
      </w:pPr>
    </w:lvl>
    <w:lvl w:ilvl="5" w:tplc="D83C0D3E" w:tentative="1">
      <w:start w:val="1"/>
      <w:numFmt w:val="decimal"/>
      <w:lvlText w:val="%6."/>
      <w:lvlJc w:val="left"/>
      <w:pPr>
        <w:tabs>
          <w:tab w:val="num" w:pos="4320"/>
        </w:tabs>
        <w:ind w:left="4320" w:hanging="360"/>
      </w:pPr>
    </w:lvl>
    <w:lvl w:ilvl="6" w:tplc="82F20F10" w:tentative="1">
      <w:start w:val="1"/>
      <w:numFmt w:val="decimal"/>
      <w:lvlText w:val="%7."/>
      <w:lvlJc w:val="left"/>
      <w:pPr>
        <w:tabs>
          <w:tab w:val="num" w:pos="5040"/>
        </w:tabs>
        <w:ind w:left="5040" w:hanging="360"/>
      </w:pPr>
    </w:lvl>
    <w:lvl w:ilvl="7" w:tplc="29A89F56" w:tentative="1">
      <w:start w:val="1"/>
      <w:numFmt w:val="decimal"/>
      <w:lvlText w:val="%8."/>
      <w:lvlJc w:val="left"/>
      <w:pPr>
        <w:tabs>
          <w:tab w:val="num" w:pos="5760"/>
        </w:tabs>
        <w:ind w:left="5760" w:hanging="360"/>
      </w:pPr>
    </w:lvl>
    <w:lvl w:ilvl="8" w:tplc="54B8975E" w:tentative="1">
      <w:start w:val="1"/>
      <w:numFmt w:val="decimal"/>
      <w:lvlText w:val="%9."/>
      <w:lvlJc w:val="left"/>
      <w:pPr>
        <w:tabs>
          <w:tab w:val="num" w:pos="6480"/>
        </w:tabs>
        <w:ind w:left="6480" w:hanging="360"/>
      </w:pPr>
    </w:lvl>
  </w:abstractNum>
  <w:abstractNum w:abstractNumId="29">
    <w:nsid w:val="78D30FEF"/>
    <w:multiLevelType w:val="hybridMultilevel"/>
    <w:tmpl w:val="DFF0844C"/>
    <w:lvl w:ilvl="0" w:tplc="FCD2A2C6">
      <w:start w:val="1"/>
      <w:numFmt w:val="decimal"/>
      <w:lvlText w:val="%1."/>
      <w:lvlJc w:val="left"/>
      <w:pPr>
        <w:tabs>
          <w:tab w:val="num" w:pos="720"/>
        </w:tabs>
        <w:ind w:left="720" w:hanging="360"/>
      </w:pPr>
      <w:rPr>
        <w:color w:val="000000" w:themeColor="text1"/>
      </w:rPr>
    </w:lvl>
    <w:lvl w:ilvl="1" w:tplc="5FBC21E6" w:tentative="1">
      <w:start w:val="1"/>
      <w:numFmt w:val="decimal"/>
      <w:lvlText w:val="%2."/>
      <w:lvlJc w:val="left"/>
      <w:pPr>
        <w:tabs>
          <w:tab w:val="num" w:pos="1440"/>
        </w:tabs>
        <w:ind w:left="1440" w:hanging="360"/>
      </w:pPr>
    </w:lvl>
    <w:lvl w:ilvl="2" w:tplc="EA4E3130" w:tentative="1">
      <w:start w:val="1"/>
      <w:numFmt w:val="decimal"/>
      <w:lvlText w:val="%3."/>
      <w:lvlJc w:val="left"/>
      <w:pPr>
        <w:tabs>
          <w:tab w:val="num" w:pos="2160"/>
        </w:tabs>
        <w:ind w:left="2160" w:hanging="360"/>
      </w:pPr>
    </w:lvl>
    <w:lvl w:ilvl="3" w:tplc="4AF8A33A" w:tentative="1">
      <w:start w:val="1"/>
      <w:numFmt w:val="decimal"/>
      <w:lvlText w:val="%4."/>
      <w:lvlJc w:val="left"/>
      <w:pPr>
        <w:tabs>
          <w:tab w:val="num" w:pos="2880"/>
        </w:tabs>
        <w:ind w:left="2880" w:hanging="360"/>
      </w:pPr>
    </w:lvl>
    <w:lvl w:ilvl="4" w:tplc="5F301D70" w:tentative="1">
      <w:start w:val="1"/>
      <w:numFmt w:val="decimal"/>
      <w:lvlText w:val="%5."/>
      <w:lvlJc w:val="left"/>
      <w:pPr>
        <w:tabs>
          <w:tab w:val="num" w:pos="3600"/>
        </w:tabs>
        <w:ind w:left="3600" w:hanging="360"/>
      </w:pPr>
    </w:lvl>
    <w:lvl w:ilvl="5" w:tplc="99CCCE3A" w:tentative="1">
      <w:start w:val="1"/>
      <w:numFmt w:val="decimal"/>
      <w:lvlText w:val="%6."/>
      <w:lvlJc w:val="left"/>
      <w:pPr>
        <w:tabs>
          <w:tab w:val="num" w:pos="4320"/>
        </w:tabs>
        <w:ind w:left="4320" w:hanging="360"/>
      </w:pPr>
    </w:lvl>
    <w:lvl w:ilvl="6" w:tplc="025021A8" w:tentative="1">
      <w:start w:val="1"/>
      <w:numFmt w:val="decimal"/>
      <w:lvlText w:val="%7."/>
      <w:lvlJc w:val="left"/>
      <w:pPr>
        <w:tabs>
          <w:tab w:val="num" w:pos="5040"/>
        </w:tabs>
        <w:ind w:left="5040" w:hanging="360"/>
      </w:pPr>
    </w:lvl>
    <w:lvl w:ilvl="7" w:tplc="7CC86B26" w:tentative="1">
      <w:start w:val="1"/>
      <w:numFmt w:val="decimal"/>
      <w:lvlText w:val="%8."/>
      <w:lvlJc w:val="left"/>
      <w:pPr>
        <w:tabs>
          <w:tab w:val="num" w:pos="5760"/>
        </w:tabs>
        <w:ind w:left="5760" w:hanging="360"/>
      </w:pPr>
    </w:lvl>
    <w:lvl w:ilvl="8" w:tplc="1ADCCDD0" w:tentative="1">
      <w:start w:val="1"/>
      <w:numFmt w:val="decimal"/>
      <w:lvlText w:val="%9."/>
      <w:lvlJc w:val="left"/>
      <w:pPr>
        <w:tabs>
          <w:tab w:val="num" w:pos="6480"/>
        </w:tabs>
        <w:ind w:left="6480" w:hanging="360"/>
      </w:pPr>
    </w:lvl>
  </w:abstractNum>
  <w:abstractNum w:abstractNumId="30">
    <w:nsid w:val="79ED55B1"/>
    <w:multiLevelType w:val="hybridMultilevel"/>
    <w:tmpl w:val="15F0EC42"/>
    <w:lvl w:ilvl="0" w:tplc="2F228352">
      <w:start w:val="1"/>
      <w:numFmt w:val="decimal"/>
      <w:lvlText w:val="%1."/>
      <w:lvlJc w:val="left"/>
      <w:pPr>
        <w:ind w:left="720" w:hanging="360"/>
      </w:pPr>
      <w:rPr>
        <w:rFonts w:ascii="Times New Roman" w:hAnsi="Times New Roman" w:cs="Times New Roman" w:hint="default"/>
        <w:sz w:val="18"/>
        <w:szCs w:val="1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4"/>
  </w:num>
  <w:num w:numId="3">
    <w:abstractNumId w:val="23"/>
  </w:num>
  <w:num w:numId="4">
    <w:abstractNumId w:val="23"/>
    <w:lvlOverride w:ilvl="0">
      <w:lvl w:ilvl="0">
        <w:start w:val="1"/>
        <w:numFmt w:val="decimal"/>
        <w:pStyle w:val="Normalnumber"/>
        <w:lvlText w:val="%1."/>
        <w:lvlJc w:val="left"/>
        <w:pPr>
          <w:tabs>
            <w:tab w:val="num" w:pos="1134"/>
          </w:tabs>
          <w:ind w:left="1247" w:firstLine="0"/>
        </w:pPr>
        <w:rPr>
          <w:rFonts w:ascii="Times New Roman" w:hAnsi="Times New Roman" w:cs="Times New Roman" w:hint="default"/>
          <w:sz w:val="20"/>
          <w:szCs w:val="20"/>
        </w:rPr>
      </w:lvl>
    </w:lvlOverride>
  </w:num>
  <w:num w:numId="5">
    <w:abstractNumId w:val="12"/>
  </w:num>
  <w:num w:numId="6">
    <w:abstractNumId w:val="8"/>
  </w:num>
  <w:num w:numId="7">
    <w:abstractNumId w:val="3"/>
  </w:num>
  <w:num w:numId="8">
    <w:abstractNumId w:val="30"/>
  </w:num>
  <w:num w:numId="9">
    <w:abstractNumId w:val="15"/>
  </w:num>
  <w:num w:numId="10">
    <w:abstractNumId w:val="19"/>
  </w:num>
  <w:num w:numId="11">
    <w:abstractNumId w:val="24"/>
  </w:num>
  <w:num w:numId="12">
    <w:abstractNumId w:val="13"/>
  </w:num>
  <w:num w:numId="13">
    <w:abstractNumId w:val="0"/>
  </w:num>
  <w:num w:numId="14">
    <w:abstractNumId w:val="23"/>
    <w:lvlOverride w:ilvl="0">
      <w:startOverride w:val="1"/>
      <w:lvl w:ilvl="0">
        <w:start w:val="1"/>
        <w:numFmt w:val="decimal"/>
        <w:pStyle w:val="Normalnumber"/>
        <w:lvlText w:val="%1."/>
        <w:lvlJc w:val="left"/>
        <w:pPr>
          <w:tabs>
            <w:tab w:val="num" w:pos="1134"/>
          </w:tabs>
          <w:ind w:left="1247" w:firstLine="0"/>
        </w:pPr>
        <w:rPr>
          <w:rFonts w:hint="default"/>
          <w:sz w:val="20"/>
          <w:szCs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15">
    <w:abstractNumId w:val="11"/>
  </w:num>
  <w:num w:numId="16">
    <w:abstractNumId w:val="21"/>
  </w:num>
  <w:num w:numId="17">
    <w:abstractNumId w:val="9"/>
  </w:num>
  <w:num w:numId="18">
    <w:abstractNumId w:val="22"/>
  </w:num>
  <w:num w:numId="19">
    <w:abstractNumId w:val="20"/>
  </w:num>
  <w:num w:numId="20">
    <w:abstractNumId w:val="28"/>
  </w:num>
  <w:num w:numId="21">
    <w:abstractNumId w:val="26"/>
  </w:num>
  <w:num w:numId="22">
    <w:abstractNumId w:val="1"/>
  </w:num>
  <w:num w:numId="23">
    <w:abstractNumId w:val="27"/>
  </w:num>
  <w:num w:numId="24">
    <w:abstractNumId w:val="17"/>
  </w:num>
  <w:num w:numId="25">
    <w:abstractNumId w:val="5"/>
  </w:num>
  <w:num w:numId="26">
    <w:abstractNumId w:val="6"/>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0"/>
  </w:num>
  <w:num w:numId="30">
    <w:abstractNumId w:val="18"/>
  </w:num>
  <w:num w:numId="31">
    <w:abstractNumId w:val="2"/>
  </w:num>
  <w:num w:numId="32">
    <w:abstractNumId w:val="29"/>
  </w:num>
  <w:num w:numId="33">
    <w:abstractNumId w:val="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fr-FR" w:vendorID="64" w:dllVersion="131078" w:nlCheck="1" w:checkStyle="1"/>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6D8"/>
    <w:rsid w:val="00004426"/>
    <w:rsid w:val="00006270"/>
    <w:rsid w:val="00007143"/>
    <w:rsid w:val="000149E6"/>
    <w:rsid w:val="000247B0"/>
    <w:rsid w:val="00025D24"/>
    <w:rsid w:val="00025F7B"/>
    <w:rsid w:val="00026997"/>
    <w:rsid w:val="00030C90"/>
    <w:rsid w:val="00031976"/>
    <w:rsid w:val="00033E0B"/>
    <w:rsid w:val="0003452F"/>
    <w:rsid w:val="00035EDE"/>
    <w:rsid w:val="000509B4"/>
    <w:rsid w:val="00052E28"/>
    <w:rsid w:val="0006035B"/>
    <w:rsid w:val="000662BD"/>
    <w:rsid w:val="00071886"/>
    <w:rsid w:val="000742BC"/>
    <w:rsid w:val="00082A0C"/>
    <w:rsid w:val="00083504"/>
    <w:rsid w:val="00084EB2"/>
    <w:rsid w:val="000900B9"/>
    <w:rsid w:val="0009640C"/>
    <w:rsid w:val="000B0004"/>
    <w:rsid w:val="000B22A2"/>
    <w:rsid w:val="000B4B0F"/>
    <w:rsid w:val="000C2A52"/>
    <w:rsid w:val="000C2F72"/>
    <w:rsid w:val="000D0F76"/>
    <w:rsid w:val="000D25AB"/>
    <w:rsid w:val="000D33C0"/>
    <w:rsid w:val="000D60A0"/>
    <w:rsid w:val="000D6941"/>
    <w:rsid w:val="000E5C78"/>
    <w:rsid w:val="000F53D2"/>
    <w:rsid w:val="00112CE0"/>
    <w:rsid w:val="00115AD5"/>
    <w:rsid w:val="00116A6F"/>
    <w:rsid w:val="001202E3"/>
    <w:rsid w:val="001220E2"/>
    <w:rsid w:val="0012275F"/>
    <w:rsid w:val="00123699"/>
    <w:rsid w:val="00127B18"/>
    <w:rsid w:val="0013059D"/>
    <w:rsid w:val="00141A55"/>
    <w:rsid w:val="001446A3"/>
    <w:rsid w:val="00146A80"/>
    <w:rsid w:val="00147A92"/>
    <w:rsid w:val="00151F15"/>
    <w:rsid w:val="00155395"/>
    <w:rsid w:val="00155CDE"/>
    <w:rsid w:val="001607D9"/>
    <w:rsid w:val="00160D74"/>
    <w:rsid w:val="00164277"/>
    <w:rsid w:val="00167D02"/>
    <w:rsid w:val="00170B66"/>
    <w:rsid w:val="00174976"/>
    <w:rsid w:val="00174EE1"/>
    <w:rsid w:val="0017559B"/>
    <w:rsid w:val="0017642C"/>
    <w:rsid w:val="00181EC8"/>
    <w:rsid w:val="00183B02"/>
    <w:rsid w:val="00184349"/>
    <w:rsid w:val="00194967"/>
    <w:rsid w:val="00195F33"/>
    <w:rsid w:val="001A030B"/>
    <w:rsid w:val="001A1D98"/>
    <w:rsid w:val="001A434C"/>
    <w:rsid w:val="001A7A87"/>
    <w:rsid w:val="001B1617"/>
    <w:rsid w:val="001B276E"/>
    <w:rsid w:val="001B504B"/>
    <w:rsid w:val="001B5479"/>
    <w:rsid w:val="001B64DE"/>
    <w:rsid w:val="001C167E"/>
    <w:rsid w:val="001C4E25"/>
    <w:rsid w:val="001D3874"/>
    <w:rsid w:val="001D619E"/>
    <w:rsid w:val="001D7E75"/>
    <w:rsid w:val="001E56D2"/>
    <w:rsid w:val="001E745E"/>
    <w:rsid w:val="001E7D56"/>
    <w:rsid w:val="001F75DE"/>
    <w:rsid w:val="00200D58"/>
    <w:rsid w:val="002013BE"/>
    <w:rsid w:val="00205AF4"/>
    <w:rsid w:val="002063A4"/>
    <w:rsid w:val="0021145B"/>
    <w:rsid w:val="002148CF"/>
    <w:rsid w:val="00216809"/>
    <w:rsid w:val="002234A7"/>
    <w:rsid w:val="002243E3"/>
    <w:rsid w:val="00227D5A"/>
    <w:rsid w:val="00231178"/>
    <w:rsid w:val="0023590E"/>
    <w:rsid w:val="00236429"/>
    <w:rsid w:val="00243D36"/>
    <w:rsid w:val="00245171"/>
    <w:rsid w:val="00247707"/>
    <w:rsid w:val="00251A96"/>
    <w:rsid w:val="0025330B"/>
    <w:rsid w:val="0026018E"/>
    <w:rsid w:val="00263419"/>
    <w:rsid w:val="00263627"/>
    <w:rsid w:val="002647C7"/>
    <w:rsid w:val="0027278C"/>
    <w:rsid w:val="00283988"/>
    <w:rsid w:val="00285C87"/>
    <w:rsid w:val="00286740"/>
    <w:rsid w:val="00286951"/>
    <w:rsid w:val="00287915"/>
    <w:rsid w:val="002929D8"/>
    <w:rsid w:val="002940F3"/>
    <w:rsid w:val="002A0879"/>
    <w:rsid w:val="002A237D"/>
    <w:rsid w:val="002A2CA7"/>
    <w:rsid w:val="002A41CD"/>
    <w:rsid w:val="002A479F"/>
    <w:rsid w:val="002A47E2"/>
    <w:rsid w:val="002A4C53"/>
    <w:rsid w:val="002B0672"/>
    <w:rsid w:val="002B18F8"/>
    <w:rsid w:val="002B1C33"/>
    <w:rsid w:val="002B247F"/>
    <w:rsid w:val="002C145D"/>
    <w:rsid w:val="002C2C3E"/>
    <w:rsid w:val="002C533E"/>
    <w:rsid w:val="002D027F"/>
    <w:rsid w:val="002D7A85"/>
    <w:rsid w:val="002D7B60"/>
    <w:rsid w:val="002F152E"/>
    <w:rsid w:val="002F4761"/>
    <w:rsid w:val="002F5C79"/>
    <w:rsid w:val="003019E2"/>
    <w:rsid w:val="003021D7"/>
    <w:rsid w:val="00307363"/>
    <w:rsid w:val="00307A16"/>
    <w:rsid w:val="00311DCD"/>
    <w:rsid w:val="003134A8"/>
    <w:rsid w:val="0031413F"/>
    <w:rsid w:val="003148BB"/>
    <w:rsid w:val="00317976"/>
    <w:rsid w:val="00317B60"/>
    <w:rsid w:val="0032336D"/>
    <w:rsid w:val="003367B7"/>
    <w:rsid w:val="003423A2"/>
    <w:rsid w:val="00345016"/>
    <w:rsid w:val="00345300"/>
    <w:rsid w:val="003503C4"/>
    <w:rsid w:val="00353553"/>
    <w:rsid w:val="00353F52"/>
    <w:rsid w:val="00355EA9"/>
    <w:rsid w:val="003578DE"/>
    <w:rsid w:val="003632BB"/>
    <w:rsid w:val="00364997"/>
    <w:rsid w:val="0037164C"/>
    <w:rsid w:val="00373D42"/>
    <w:rsid w:val="003750E9"/>
    <w:rsid w:val="00385563"/>
    <w:rsid w:val="00393143"/>
    <w:rsid w:val="00396257"/>
    <w:rsid w:val="00397EB8"/>
    <w:rsid w:val="003A17B0"/>
    <w:rsid w:val="003A4FD0"/>
    <w:rsid w:val="003A69D1"/>
    <w:rsid w:val="003A7705"/>
    <w:rsid w:val="003A77F1"/>
    <w:rsid w:val="003B1545"/>
    <w:rsid w:val="003B1B7A"/>
    <w:rsid w:val="003B7B84"/>
    <w:rsid w:val="003C1B49"/>
    <w:rsid w:val="003C2C6C"/>
    <w:rsid w:val="003C3CA0"/>
    <w:rsid w:val="003C3D10"/>
    <w:rsid w:val="003C409D"/>
    <w:rsid w:val="003C563A"/>
    <w:rsid w:val="003C5BA6"/>
    <w:rsid w:val="003D0018"/>
    <w:rsid w:val="003D4899"/>
    <w:rsid w:val="003E5C71"/>
    <w:rsid w:val="003E70FB"/>
    <w:rsid w:val="003F0E85"/>
    <w:rsid w:val="003F2BC3"/>
    <w:rsid w:val="003F3F6C"/>
    <w:rsid w:val="003F6DB6"/>
    <w:rsid w:val="003F7539"/>
    <w:rsid w:val="0040012C"/>
    <w:rsid w:val="0040292A"/>
    <w:rsid w:val="00403755"/>
    <w:rsid w:val="00404D55"/>
    <w:rsid w:val="004064C2"/>
    <w:rsid w:val="00410C55"/>
    <w:rsid w:val="00416373"/>
    <w:rsid w:val="00416854"/>
    <w:rsid w:val="00417725"/>
    <w:rsid w:val="004201EE"/>
    <w:rsid w:val="004231BA"/>
    <w:rsid w:val="00436C7B"/>
    <w:rsid w:val="00437F26"/>
    <w:rsid w:val="00444097"/>
    <w:rsid w:val="00445487"/>
    <w:rsid w:val="00445FE8"/>
    <w:rsid w:val="00446E85"/>
    <w:rsid w:val="00451B0C"/>
    <w:rsid w:val="00452C6A"/>
    <w:rsid w:val="00454769"/>
    <w:rsid w:val="00460DDD"/>
    <w:rsid w:val="00466991"/>
    <w:rsid w:val="00470607"/>
    <w:rsid w:val="0047064C"/>
    <w:rsid w:val="00475EF7"/>
    <w:rsid w:val="00476AE2"/>
    <w:rsid w:val="00482B15"/>
    <w:rsid w:val="004A0EBB"/>
    <w:rsid w:val="004A24D4"/>
    <w:rsid w:val="004A32AB"/>
    <w:rsid w:val="004A42E1"/>
    <w:rsid w:val="004B1013"/>
    <w:rsid w:val="004B162C"/>
    <w:rsid w:val="004C3DBE"/>
    <w:rsid w:val="004C5C96"/>
    <w:rsid w:val="004D06A4"/>
    <w:rsid w:val="004D67FB"/>
    <w:rsid w:val="004E0705"/>
    <w:rsid w:val="004E452B"/>
    <w:rsid w:val="004F1A81"/>
    <w:rsid w:val="004F6EE9"/>
    <w:rsid w:val="005006D3"/>
    <w:rsid w:val="00511D18"/>
    <w:rsid w:val="0051244B"/>
    <w:rsid w:val="005150D6"/>
    <w:rsid w:val="005206A5"/>
    <w:rsid w:val="00520938"/>
    <w:rsid w:val="005218D9"/>
    <w:rsid w:val="00533633"/>
    <w:rsid w:val="00535157"/>
    <w:rsid w:val="00536186"/>
    <w:rsid w:val="005406C7"/>
    <w:rsid w:val="00543438"/>
    <w:rsid w:val="00544CBB"/>
    <w:rsid w:val="005525B1"/>
    <w:rsid w:val="00562032"/>
    <w:rsid w:val="00572145"/>
    <w:rsid w:val="005727C4"/>
    <w:rsid w:val="00572D29"/>
    <w:rsid w:val="0057315F"/>
    <w:rsid w:val="00574C9E"/>
    <w:rsid w:val="00576104"/>
    <w:rsid w:val="00576C45"/>
    <w:rsid w:val="00582508"/>
    <w:rsid w:val="00585602"/>
    <w:rsid w:val="00590F96"/>
    <w:rsid w:val="00592724"/>
    <w:rsid w:val="005B1DB8"/>
    <w:rsid w:val="005C13C2"/>
    <w:rsid w:val="005C61F3"/>
    <w:rsid w:val="005C65A4"/>
    <w:rsid w:val="005C67C8"/>
    <w:rsid w:val="005D0249"/>
    <w:rsid w:val="005D6E8C"/>
    <w:rsid w:val="005D757C"/>
    <w:rsid w:val="005F100C"/>
    <w:rsid w:val="005F36D8"/>
    <w:rsid w:val="005F68DA"/>
    <w:rsid w:val="006006D2"/>
    <w:rsid w:val="0060773B"/>
    <w:rsid w:val="006110CB"/>
    <w:rsid w:val="006157B5"/>
    <w:rsid w:val="006164A0"/>
    <w:rsid w:val="0062382A"/>
    <w:rsid w:val="00626FC6"/>
    <w:rsid w:val="006303B4"/>
    <w:rsid w:val="00631EAB"/>
    <w:rsid w:val="00633D3D"/>
    <w:rsid w:val="00640663"/>
    <w:rsid w:val="00640768"/>
    <w:rsid w:val="00641358"/>
    <w:rsid w:val="00641703"/>
    <w:rsid w:val="006431A6"/>
    <w:rsid w:val="00645853"/>
    <w:rsid w:val="006459F6"/>
    <w:rsid w:val="006501AD"/>
    <w:rsid w:val="00651BFA"/>
    <w:rsid w:val="00654475"/>
    <w:rsid w:val="006649C2"/>
    <w:rsid w:val="006649CD"/>
    <w:rsid w:val="00665A4B"/>
    <w:rsid w:val="006666E0"/>
    <w:rsid w:val="0066707C"/>
    <w:rsid w:val="006676B9"/>
    <w:rsid w:val="00667A43"/>
    <w:rsid w:val="00667FCD"/>
    <w:rsid w:val="006727A5"/>
    <w:rsid w:val="00673879"/>
    <w:rsid w:val="00676774"/>
    <w:rsid w:val="006800A4"/>
    <w:rsid w:val="00680268"/>
    <w:rsid w:val="0068251C"/>
    <w:rsid w:val="00685C5A"/>
    <w:rsid w:val="00692585"/>
    <w:rsid w:val="00692E2A"/>
    <w:rsid w:val="006A08D3"/>
    <w:rsid w:val="006A76F2"/>
    <w:rsid w:val="006C0077"/>
    <w:rsid w:val="006C402A"/>
    <w:rsid w:val="006D7EFB"/>
    <w:rsid w:val="006E0207"/>
    <w:rsid w:val="006E5005"/>
    <w:rsid w:val="006E6672"/>
    <w:rsid w:val="006E6722"/>
    <w:rsid w:val="007023A8"/>
    <w:rsid w:val="007027B9"/>
    <w:rsid w:val="00715E88"/>
    <w:rsid w:val="00722653"/>
    <w:rsid w:val="00722820"/>
    <w:rsid w:val="007252B9"/>
    <w:rsid w:val="00726A6A"/>
    <w:rsid w:val="00734CAA"/>
    <w:rsid w:val="00743FE1"/>
    <w:rsid w:val="007450F5"/>
    <w:rsid w:val="007469CE"/>
    <w:rsid w:val="00747FC7"/>
    <w:rsid w:val="0075533C"/>
    <w:rsid w:val="00757581"/>
    <w:rsid w:val="007611A0"/>
    <w:rsid w:val="007619AD"/>
    <w:rsid w:val="00764183"/>
    <w:rsid w:val="00775859"/>
    <w:rsid w:val="00777F24"/>
    <w:rsid w:val="00790296"/>
    <w:rsid w:val="007903C3"/>
    <w:rsid w:val="007925C0"/>
    <w:rsid w:val="00796D3F"/>
    <w:rsid w:val="00796F58"/>
    <w:rsid w:val="007A1683"/>
    <w:rsid w:val="007A5776"/>
    <w:rsid w:val="007A5C12"/>
    <w:rsid w:val="007A7CB0"/>
    <w:rsid w:val="007B17BA"/>
    <w:rsid w:val="007B68A3"/>
    <w:rsid w:val="007B6AF5"/>
    <w:rsid w:val="007B79CE"/>
    <w:rsid w:val="007C0ED9"/>
    <w:rsid w:val="007C2541"/>
    <w:rsid w:val="007C4807"/>
    <w:rsid w:val="007C69D4"/>
    <w:rsid w:val="007D66A8"/>
    <w:rsid w:val="007E003F"/>
    <w:rsid w:val="007E1DAE"/>
    <w:rsid w:val="007E2D82"/>
    <w:rsid w:val="007E4D1D"/>
    <w:rsid w:val="007F3513"/>
    <w:rsid w:val="007F51A1"/>
    <w:rsid w:val="00801CDC"/>
    <w:rsid w:val="0080645F"/>
    <w:rsid w:val="008164F2"/>
    <w:rsid w:val="00821395"/>
    <w:rsid w:val="00830E26"/>
    <w:rsid w:val="00832D84"/>
    <w:rsid w:val="008337A8"/>
    <w:rsid w:val="008363B2"/>
    <w:rsid w:val="00840128"/>
    <w:rsid w:val="00841818"/>
    <w:rsid w:val="00843576"/>
    <w:rsid w:val="00843B64"/>
    <w:rsid w:val="00843F26"/>
    <w:rsid w:val="00846873"/>
    <w:rsid w:val="008478FC"/>
    <w:rsid w:val="00857257"/>
    <w:rsid w:val="00867BFF"/>
    <w:rsid w:val="008762A0"/>
    <w:rsid w:val="00883960"/>
    <w:rsid w:val="0088480A"/>
    <w:rsid w:val="0088757A"/>
    <w:rsid w:val="008939FE"/>
    <w:rsid w:val="008957DD"/>
    <w:rsid w:val="00897466"/>
    <w:rsid w:val="00897D98"/>
    <w:rsid w:val="008A4E32"/>
    <w:rsid w:val="008A6DF2"/>
    <w:rsid w:val="008A7807"/>
    <w:rsid w:val="008B4CC9"/>
    <w:rsid w:val="008C44B5"/>
    <w:rsid w:val="008C6C1D"/>
    <w:rsid w:val="008D1716"/>
    <w:rsid w:val="008D263B"/>
    <w:rsid w:val="008D44B7"/>
    <w:rsid w:val="008D536C"/>
    <w:rsid w:val="008D6C89"/>
    <w:rsid w:val="008D7C99"/>
    <w:rsid w:val="008E0FCB"/>
    <w:rsid w:val="008E1676"/>
    <w:rsid w:val="008E2735"/>
    <w:rsid w:val="008E299D"/>
    <w:rsid w:val="008F5CC8"/>
    <w:rsid w:val="008F78B7"/>
    <w:rsid w:val="008F7EB8"/>
    <w:rsid w:val="00903E9A"/>
    <w:rsid w:val="00907464"/>
    <w:rsid w:val="00912B04"/>
    <w:rsid w:val="00917BD2"/>
    <w:rsid w:val="009215C6"/>
    <w:rsid w:val="0092178C"/>
    <w:rsid w:val="00923026"/>
    <w:rsid w:val="00924DBA"/>
    <w:rsid w:val="00925879"/>
    <w:rsid w:val="00926F4F"/>
    <w:rsid w:val="00930277"/>
    <w:rsid w:val="009306F4"/>
    <w:rsid w:val="00930B88"/>
    <w:rsid w:val="00940A4D"/>
    <w:rsid w:val="00940DCC"/>
    <w:rsid w:val="0094179A"/>
    <w:rsid w:val="0094459E"/>
    <w:rsid w:val="00944DBC"/>
    <w:rsid w:val="00950977"/>
    <w:rsid w:val="00951A7B"/>
    <w:rsid w:val="00952F2D"/>
    <w:rsid w:val="009550AD"/>
    <w:rsid w:val="009564A6"/>
    <w:rsid w:val="0095747C"/>
    <w:rsid w:val="00967621"/>
    <w:rsid w:val="00967E6A"/>
    <w:rsid w:val="00972CC1"/>
    <w:rsid w:val="00977170"/>
    <w:rsid w:val="00981922"/>
    <w:rsid w:val="00982626"/>
    <w:rsid w:val="0098514B"/>
    <w:rsid w:val="0099553A"/>
    <w:rsid w:val="009A661D"/>
    <w:rsid w:val="009B24D8"/>
    <w:rsid w:val="009B4A0F"/>
    <w:rsid w:val="009B4C31"/>
    <w:rsid w:val="009C0282"/>
    <w:rsid w:val="009C11D2"/>
    <w:rsid w:val="009C6C70"/>
    <w:rsid w:val="009D0B63"/>
    <w:rsid w:val="009D0FAE"/>
    <w:rsid w:val="009D227B"/>
    <w:rsid w:val="009D26A5"/>
    <w:rsid w:val="009E2233"/>
    <w:rsid w:val="009E2AC3"/>
    <w:rsid w:val="009E307E"/>
    <w:rsid w:val="009E3921"/>
    <w:rsid w:val="009E3F59"/>
    <w:rsid w:val="009E7B17"/>
    <w:rsid w:val="009F1C76"/>
    <w:rsid w:val="009F4DDA"/>
    <w:rsid w:val="009F7D4D"/>
    <w:rsid w:val="00A05125"/>
    <w:rsid w:val="00A07870"/>
    <w:rsid w:val="00A07F19"/>
    <w:rsid w:val="00A1348D"/>
    <w:rsid w:val="00A232EE"/>
    <w:rsid w:val="00A36285"/>
    <w:rsid w:val="00A37AD2"/>
    <w:rsid w:val="00A37F8E"/>
    <w:rsid w:val="00A4175F"/>
    <w:rsid w:val="00A44411"/>
    <w:rsid w:val="00A457EA"/>
    <w:rsid w:val="00A469FA"/>
    <w:rsid w:val="00A55B01"/>
    <w:rsid w:val="00A56B5B"/>
    <w:rsid w:val="00A603FF"/>
    <w:rsid w:val="00A627B7"/>
    <w:rsid w:val="00A64B1E"/>
    <w:rsid w:val="00A657DD"/>
    <w:rsid w:val="00A666A6"/>
    <w:rsid w:val="00A675FD"/>
    <w:rsid w:val="00A70085"/>
    <w:rsid w:val="00A72437"/>
    <w:rsid w:val="00A75571"/>
    <w:rsid w:val="00A76CA8"/>
    <w:rsid w:val="00A76FC6"/>
    <w:rsid w:val="00A80611"/>
    <w:rsid w:val="00A84553"/>
    <w:rsid w:val="00A94EC1"/>
    <w:rsid w:val="00A95798"/>
    <w:rsid w:val="00AA59F5"/>
    <w:rsid w:val="00AA5D00"/>
    <w:rsid w:val="00AA6D09"/>
    <w:rsid w:val="00AB2A73"/>
    <w:rsid w:val="00AB5340"/>
    <w:rsid w:val="00AB5E8B"/>
    <w:rsid w:val="00AB737D"/>
    <w:rsid w:val="00AC0A89"/>
    <w:rsid w:val="00AC1A3C"/>
    <w:rsid w:val="00AC2392"/>
    <w:rsid w:val="00AC59D8"/>
    <w:rsid w:val="00AC7C96"/>
    <w:rsid w:val="00AD1DBC"/>
    <w:rsid w:val="00AD280A"/>
    <w:rsid w:val="00AD616E"/>
    <w:rsid w:val="00AE1F94"/>
    <w:rsid w:val="00AE237D"/>
    <w:rsid w:val="00AE502A"/>
    <w:rsid w:val="00AE632A"/>
    <w:rsid w:val="00AF3698"/>
    <w:rsid w:val="00AF6524"/>
    <w:rsid w:val="00AF7C07"/>
    <w:rsid w:val="00B008B2"/>
    <w:rsid w:val="00B0467F"/>
    <w:rsid w:val="00B061D1"/>
    <w:rsid w:val="00B06CE5"/>
    <w:rsid w:val="00B116E2"/>
    <w:rsid w:val="00B12AA3"/>
    <w:rsid w:val="00B14D65"/>
    <w:rsid w:val="00B17955"/>
    <w:rsid w:val="00B20F9E"/>
    <w:rsid w:val="00B212E4"/>
    <w:rsid w:val="00B22C93"/>
    <w:rsid w:val="00B2660D"/>
    <w:rsid w:val="00B27589"/>
    <w:rsid w:val="00B3443F"/>
    <w:rsid w:val="00B405B7"/>
    <w:rsid w:val="00B44400"/>
    <w:rsid w:val="00B52222"/>
    <w:rsid w:val="00B54FE7"/>
    <w:rsid w:val="00B64BC8"/>
    <w:rsid w:val="00B650BB"/>
    <w:rsid w:val="00B66901"/>
    <w:rsid w:val="00B71E6D"/>
    <w:rsid w:val="00B72070"/>
    <w:rsid w:val="00B779E1"/>
    <w:rsid w:val="00B829DA"/>
    <w:rsid w:val="00B865C6"/>
    <w:rsid w:val="00B870E3"/>
    <w:rsid w:val="00B91EE1"/>
    <w:rsid w:val="00B9248E"/>
    <w:rsid w:val="00BA0090"/>
    <w:rsid w:val="00BA1A67"/>
    <w:rsid w:val="00BA646F"/>
    <w:rsid w:val="00BA6A51"/>
    <w:rsid w:val="00BB5370"/>
    <w:rsid w:val="00BC59FC"/>
    <w:rsid w:val="00BC723D"/>
    <w:rsid w:val="00BC78A6"/>
    <w:rsid w:val="00BD10D7"/>
    <w:rsid w:val="00BD1E9D"/>
    <w:rsid w:val="00BD6F72"/>
    <w:rsid w:val="00BE5B5F"/>
    <w:rsid w:val="00BF3FEB"/>
    <w:rsid w:val="00C051B6"/>
    <w:rsid w:val="00C124DA"/>
    <w:rsid w:val="00C1395A"/>
    <w:rsid w:val="00C26F55"/>
    <w:rsid w:val="00C30C63"/>
    <w:rsid w:val="00C344CB"/>
    <w:rsid w:val="00C36B8B"/>
    <w:rsid w:val="00C3718E"/>
    <w:rsid w:val="00C415C1"/>
    <w:rsid w:val="00C44AE1"/>
    <w:rsid w:val="00C47AAC"/>
    <w:rsid w:val="00C47DBF"/>
    <w:rsid w:val="00C552FF"/>
    <w:rsid w:val="00C558DA"/>
    <w:rsid w:val="00C55AF3"/>
    <w:rsid w:val="00C560E2"/>
    <w:rsid w:val="00C61259"/>
    <w:rsid w:val="00C73242"/>
    <w:rsid w:val="00C7434B"/>
    <w:rsid w:val="00C82907"/>
    <w:rsid w:val="00C83696"/>
    <w:rsid w:val="00C84759"/>
    <w:rsid w:val="00C86C1B"/>
    <w:rsid w:val="00C91F08"/>
    <w:rsid w:val="00C9479F"/>
    <w:rsid w:val="00CA32E5"/>
    <w:rsid w:val="00CA37C4"/>
    <w:rsid w:val="00CA4518"/>
    <w:rsid w:val="00CA6C7F"/>
    <w:rsid w:val="00CA6EDA"/>
    <w:rsid w:val="00CA7ADD"/>
    <w:rsid w:val="00CB1574"/>
    <w:rsid w:val="00CB5281"/>
    <w:rsid w:val="00CC10A6"/>
    <w:rsid w:val="00CC20B0"/>
    <w:rsid w:val="00CC3D64"/>
    <w:rsid w:val="00CC6011"/>
    <w:rsid w:val="00CD5EB8"/>
    <w:rsid w:val="00CD7044"/>
    <w:rsid w:val="00CE08B9"/>
    <w:rsid w:val="00CE4FA1"/>
    <w:rsid w:val="00CE524C"/>
    <w:rsid w:val="00CE5A74"/>
    <w:rsid w:val="00CF141F"/>
    <w:rsid w:val="00CF4777"/>
    <w:rsid w:val="00CF6286"/>
    <w:rsid w:val="00CF6ABE"/>
    <w:rsid w:val="00D067BB"/>
    <w:rsid w:val="00D11F63"/>
    <w:rsid w:val="00D12BA2"/>
    <w:rsid w:val="00D1352A"/>
    <w:rsid w:val="00D15830"/>
    <w:rsid w:val="00D169AF"/>
    <w:rsid w:val="00D25249"/>
    <w:rsid w:val="00D31629"/>
    <w:rsid w:val="00D32A9F"/>
    <w:rsid w:val="00D350C9"/>
    <w:rsid w:val="00D44172"/>
    <w:rsid w:val="00D449AB"/>
    <w:rsid w:val="00D47DAD"/>
    <w:rsid w:val="00D503F7"/>
    <w:rsid w:val="00D612D9"/>
    <w:rsid w:val="00D6338A"/>
    <w:rsid w:val="00D63B8C"/>
    <w:rsid w:val="00D66A4A"/>
    <w:rsid w:val="00D739CC"/>
    <w:rsid w:val="00D8093D"/>
    <w:rsid w:val="00D8108C"/>
    <w:rsid w:val="00D842AE"/>
    <w:rsid w:val="00D87CF8"/>
    <w:rsid w:val="00D9211C"/>
    <w:rsid w:val="00D9213E"/>
    <w:rsid w:val="00D92DE0"/>
    <w:rsid w:val="00D92FEF"/>
    <w:rsid w:val="00D93A0F"/>
    <w:rsid w:val="00D95331"/>
    <w:rsid w:val="00DA1BCA"/>
    <w:rsid w:val="00DA3C03"/>
    <w:rsid w:val="00DB1ED4"/>
    <w:rsid w:val="00DB3EC0"/>
    <w:rsid w:val="00DB4CDE"/>
    <w:rsid w:val="00DC46FF"/>
    <w:rsid w:val="00DC5254"/>
    <w:rsid w:val="00DC745C"/>
    <w:rsid w:val="00DD02BC"/>
    <w:rsid w:val="00DD1A4F"/>
    <w:rsid w:val="00DD3107"/>
    <w:rsid w:val="00DD430A"/>
    <w:rsid w:val="00DD5F87"/>
    <w:rsid w:val="00DD7C2C"/>
    <w:rsid w:val="00DF0E80"/>
    <w:rsid w:val="00DF2BB4"/>
    <w:rsid w:val="00DF3B8A"/>
    <w:rsid w:val="00DF58F0"/>
    <w:rsid w:val="00DF6B06"/>
    <w:rsid w:val="00E06797"/>
    <w:rsid w:val="00E0799D"/>
    <w:rsid w:val="00E1265B"/>
    <w:rsid w:val="00E12715"/>
    <w:rsid w:val="00E13B48"/>
    <w:rsid w:val="00E1404F"/>
    <w:rsid w:val="00E21C83"/>
    <w:rsid w:val="00E24ADA"/>
    <w:rsid w:val="00E27600"/>
    <w:rsid w:val="00E32F59"/>
    <w:rsid w:val="00E42FFA"/>
    <w:rsid w:val="00E46D9A"/>
    <w:rsid w:val="00E50299"/>
    <w:rsid w:val="00E50E7D"/>
    <w:rsid w:val="00E565FF"/>
    <w:rsid w:val="00E61CD9"/>
    <w:rsid w:val="00E64CF8"/>
    <w:rsid w:val="00E65388"/>
    <w:rsid w:val="00E728D3"/>
    <w:rsid w:val="00E72C53"/>
    <w:rsid w:val="00E81758"/>
    <w:rsid w:val="00E850F9"/>
    <w:rsid w:val="00E85B7D"/>
    <w:rsid w:val="00E9121B"/>
    <w:rsid w:val="00E93279"/>
    <w:rsid w:val="00E966AA"/>
    <w:rsid w:val="00EA0AE2"/>
    <w:rsid w:val="00EA39E5"/>
    <w:rsid w:val="00EB0414"/>
    <w:rsid w:val="00EC06B1"/>
    <w:rsid w:val="00EC5A46"/>
    <w:rsid w:val="00EC63E2"/>
    <w:rsid w:val="00ED6BDE"/>
    <w:rsid w:val="00ED6C3D"/>
    <w:rsid w:val="00ED78E0"/>
    <w:rsid w:val="00EF2112"/>
    <w:rsid w:val="00EF22B3"/>
    <w:rsid w:val="00EF46AC"/>
    <w:rsid w:val="00EF627B"/>
    <w:rsid w:val="00F03B69"/>
    <w:rsid w:val="00F07A50"/>
    <w:rsid w:val="00F113DA"/>
    <w:rsid w:val="00F176BF"/>
    <w:rsid w:val="00F233CC"/>
    <w:rsid w:val="00F23D4A"/>
    <w:rsid w:val="00F26C30"/>
    <w:rsid w:val="00F3080B"/>
    <w:rsid w:val="00F3359A"/>
    <w:rsid w:val="00F37DC8"/>
    <w:rsid w:val="00F40109"/>
    <w:rsid w:val="00F436A3"/>
    <w:rsid w:val="00F439B3"/>
    <w:rsid w:val="00F4435A"/>
    <w:rsid w:val="00F503D1"/>
    <w:rsid w:val="00F52B46"/>
    <w:rsid w:val="00F56539"/>
    <w:rsid w:val="00F56C28"/>
    <w:rsid w:val="00F60F2A"/>
    <w:rsid w:val="00F61045"/>
    <w:rsid w:val="00F61D6E"/>
    <w:rsid w:val="00F63107"/>
    <w:rsid w:val="00F650C3"/>
    <w:rsid w:val="00F65D85"/>
    <w:rsid w:val="00F66D62"/>
    <w:rsid w:val="00F8091E"/>
    <w:rsid w:val="00F81950"/>
    <w:rsid w:val="00F8308D"/>
    <w:rsid w:val="00F8615C"/>
    <w:rsid w:val="00F8750F"/>
    <w:rsid w:val="00F877F6"/>
    <w:rsid w:val="00F90971"/>
    <w:rsid w:val="00F9236A"/>
    <w:rsid w:val="00F94E39"/>
    <w:rsid w:val="00F969E5"/>
    <w:rsid w:val="00F97C3F"/>
    <w:rsid w:val="00FA0084"/>
    <w:rsid w:val="00FA6BB0"/>
    <w:rsid w:val="00FC39BF"/>
    <w:rsid w:val="00FC4671"/>
    <w:rsid w:val="00FC6915"/>
    <w:rsid w:val="00FD5860"/>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8C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36D8"/>
    <w:rPr>
      <w:rFonts w:eastAsia="MS Mincho"/>
      <w:sz w:val="24"/>
      <w:szCs w:val="24"/>
      <w:lang w:val="en-GB" w:eastAsia="ja-JP"/>
    </w:rPr>
  </w:style>
  <w:style w:type="paragraph" w:styleId="Heading1">
    <w:name w:val="heading 1"/>
    <w:basedOn w:val="Normal"/>
    <w:next w:val="Normalnumber"/>
    <w:link w:val="Heading1Char"/>
    <w:uiPriority w:val="9"/>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rPr>
  </w:style>
  <w:style w:type="paragraph" w:styleId="Heading6">
    <w:name w:val="heading 6"/>
    <w:basedOn w:val="Normal"/>
    <w:next w:val="Normal"/>
    <w:qFormat/>
    <w:rsid w:val="000D6941"/>
    <w:pPr>
      <w:keepNext/>
      <w:ind w:left="578"/>
      <w:outlineLvl w:val="5"/>
    </w:pPr>
    <w:rPr>
      <w:b/>
      <w:bCs/>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ind w:left="1000"/>
    </w:pPr>
    <w:rPr>
      <w:sz w:val="18"/>
      <w:szCs w:val="18"/>
    </w:rPr>
  </w:style>
  <w:style w:type="paragraph" w:styleId="TOC7">
    <w:name w:val="toc 7"/>
    <w:basedOn w:val="Normal"/>
    <w:next w:val="Normal"/>
    <w:autoRedefine/>
    <w:uiPriority w:val="39"/>
    <w:rsid w:val="000D6941"/>
    <w:pPr>
      <w:ind w:left="1200"/>
    </w:pPr>
    <w:rPr>
      <w:sz w:val="18"/>
      <w:szCs w:val="18"/>
    </w:rPr>
  </w:style>
  <w:style w:type="paragraph" w:styleId="TOC8">
    <w:name w:val="toc 8"/>
    <w:basedOn w:val="Normal"/>
    <w:next w:val="Normal"/>
    <w:autoRedefine/>
    <w:uiPriority w:val="39"/>
    <w:rsid w:val="000D6941"/>
    <w:pPr>
      <w:ind w:left="1400"/>
    </w:pPr>
    <w:rPr>
      <w:sz w:val="18"/>
      <w:szCs w:val="18"/>
    </w:rPr>
  </w:style>
  <w:style w:type="paragraph" w:styleId="TOC9">
    <w:name w:val="toc 9"/>
    <w:basedOn w:val="Normal"/>
    <w:next w:val="Normal"/>
    <w:autoRedefine/>
    <w:uiPriority w:val="39"/>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27B18"/>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uiPriority w:val="99"/>
    <w:rsid w:val="000D6941"/>
    <w:pPr>
      <w:spacing w:before="20" w:after="40"/>
      <w:ind w:left="1247"/>
    </w:pPr>
    <w:rPr>
      <w:sz w:val="18"/>
    </w:rPr>
  </w:style>
  <w:style w:type="paragraph" w:styleId="Title">
    <w:name w:val="Title"/>
    <w:basedOn w:val="Normal"/>
    <w:next w:val="Normal"/>
    <w:link w:val="TitleChar"/>
    <w:uiPriority w:val="10"/>
    <w:qFormat/>
    <w:rsid w:val="005F36D8"/>
    <w:pPr>
      <w:pBdr>
        <w:bottom w:val="single" w:sz="8" w:space="4" w:color="94C600"/>
      </w:pBdr>
      <w:spacing w:after="300"/>
      <w:contextualSpacing/>
    </w:pPr>
    <w:rPr>
      <w:rFonts w:ascii="Cambria" w:eastAsia="MS Gothic" w:hAnsi="Cambria"/>
      <w:color w:val="2E2D21"/>
      <w:spacing w:val="5"/>
      <w:kern w:val="28"/>
      <w:sz w:val="52"/>
      <w:szCs w:val="52"/>
    </w:rPr>
  </w:style>
  <w:style w:type="character" w:customStyle="1" w:styleId="TitleChar">
    <w:name w:val="Title Char"/>
    <w:basedOn w:val="DefaultParagraphFont"/>
    <w:link w:val="Title"/>
    <w:uiPriority w:val="10"/>
    <w:rsid w:val="005F36D8"/>
    <w:rPr>
      <w:rFonts w:ascii="Cambria" w:eastAsia="MS Gothic" w:hAnsi="Cambria"/>
      <w:color w:val="2E2D21"/>
      <w:spacing w:val="5"/>
      <w:kern w:val="28"/>
      <w:sz w:val="52"/>
      <w:szCs w:val="52"/>
      <w:lang w:val="en-GB" w:eastAsia="ja-JP"/>
    </w:rPr>
  </w:style>
  <w:style w:type="paragraph" w:styleId="ListParagraph">
    <w:name w:val="List Paragraph"/>
    <w:basedOn w:val="Normal"/>
    <w:uiPriority w:val="34"/>
    <w:qFormat/>
    <w:rsid w:val="005F36D8"/>
    <w:pPr>
      <w:ind w:left="720"/>
      <w:contextualSpacing/>
    </w:pPr>
  </w:style>
  <w:style w:type="character" w:styleId="SubtleEmphasis">
    <w:name w:val="Subtle Emphasis"/>
    <w:uiPriority w:val="19"/>
    <w:qFormat/>
    <w:rsid w:val="005F36D8"/>
    <w:rPr>
      <w:i/>
      <w:iCs/>
      <w:color w:val="808080"/>
    </w:rPr>
  </w:style>
  <w:style w:type="character" w:customStyle="1" w:styleId="HeaderChar">
    <w:name w:val="Header Char"/>
    <w:link w:val="Header"/>
    <w:uiPriority w:val="99"/>
    <w:rsid w:val="005F36D8"/>
    <w:rPr>
      <w:b/>
      <w:sz w:val="18"/>
      <w:lang w:val="fr-FR"/>
    </w:rPr>
  </w:style>
  <w:style w:type="character" w:customStyle="1" w:styleId="FooterChar">
    <w:name w:val="Footer Char"/>
    <w:link w:val="Footer"/>
    <w:uiPriority w:val="99"/>
    <w:rsid w:val="005F36D8"/>
    <w:rPr>
      <w:sz w:val="18"/>
      <w:lang w:val="fr-FR"/>
    </w:rPr>
  </w:style>
  <w:style w:type="paragraph" w:styleId="BalloonText">
    <w:name w:val="Balloon Text"/>
    <w:basedOn w:val="Normal"/>
    <w:link w:val="BalloonTextChar"/>
    <w:uiPriority w:val="99"/>
    <w:unhideWhenUsed/>
    <w:rsid w:val="005F36D8"/>
    <w:rPr>
      <w:rFonts w:ascii="Tahoma" w:hAnsi="Tahoma" w:cs="Tahoma"/>
      <w:sz w:val="16"/>
      <w:szCs w:val="16"/>
    </w:rPr>
  </w:style>
  <w:style w:type="character" w:customStyle="1" w:styleId="BalloonTextChar">
    <w:name w:val="Balloon Text Char"/>
    <w:basedOn w:val="DefaultParagraphFont"/>
    <w:link w:val="BalloonText"/>
    <w:uiPriority w:val="99"/>
    <w:rsid w:val="005F36D8"/>
    <w:rPr>
      <w:rFonts w:ascii="Tahoma" w:eastAsia="MS Mincho" w:hAnsi="Tahoma" w:cs="Tahoma"/>
      <w:sz w:val="16"/>
      <w:szCs w:val="16"/>
      <w:lang w:val="en-GB" w:eastAsia="ja-JP"/>
    </w:rPr>
  </w:style>
  <w:style w:type="character" w:styleId="CommentReference">
    <w:name w:val="annotation reference"/>
    <w:uiPriority w:val="99"/>
    <w:unhideWhenUsed/>
    <w:rsid w:val="005F36D8"/>
    <w:rPr>
      <w:sz w:val="16"/>
      <w:szCs w:val="16"/>
    </w:rPr>
  </w:style>
  <w:style w:type="paragraph" w:styleId="CommentText">
    <w:name w:val="annotation text"/>
    <w:basedOn w:val="Normal"/>
    <w:link w:val="CommentTextChar"/>
    <w:uiPriority w:val="99"/>
    <w:unhideWhenUsed/>
    <w:rsid w:val="005F36D8"/>
    <w:rPr>
      <w:sz w:val="20"/>
      <w:szCs w:val="20"/>
    </w:rPr>
  </w:style>
  <w:style w:type="character" w:customStyle="1" w:styleId="CommentTextChar">
    <w:name w:val="Comment Text Char"/>
    <w:basedOn w:val="DefaultParagraphFont"/>
    <w:link w:val="CommentText"/>
    <w:uiPriority w:val="99"/>
    <w:rsid w:val="005F36D8"/>
    <w:rPr>
      <w:rFonts w:eastAsia="MS Mincho"/>
      <w:lang w:val="en-GB" w:eastAsia="ja-JP"/>
    </w:rPr>
  </w:style>
  <w:style w:type="paragraph" w:styleId="CommentSubject">
    <w:name w:val="annotation subject"/>
    <w:basedOn w:val="CommentText"/>
    <w:next w:val="CommentText"/>
    <w:link w:val="CommentSubjectChar"/>
    <w:uiPriority w:val="99"/>
    <w:unhideWhenUsed/>
    <w:rsid w:val="005F36D8"/>
    <w:rPr>
      <w:b/>
      <w:bCs/>
    </w:rPr>
  </w:style>
  <w:style w:type="character" w:customStyle="1" w:styleId="CommentSubjectChar">
    <w:name w:val="Comment Subject Char"/>
    <w:basedOn w:val="CommentTextChar"/>
    <w:link w:val="CommentSubject"/>
    <w:uiPriority w:val="99"/>
    <w:rsid w:val="005F36D8"/>
    <w:rPr>
      <w:rFonts w:eastAsia="MS Mincho"/>
      <w:b/>
      <w:bCs/>
      <w:lang w:val="en-GB" w:eastAsia="ja-JP"/>
    </w:rPr>
  </w:style>
  <w:style w:type="paragraph" w:styleId="Revision">
    <w:name w:val="Revision"/>
    <w:hidden/>
    <w:uiPriority w:val="99"/>
    <w:semiHidden/>
    <w:rsid w:val="005F36D8"/>
    <w:rPr>
      <w:rFonts w:eastAsia="MS Mincho"/>
      <w:sz w:val="24"/>
      <w:szCs w:val="24"/>
      <w:lang w:val="en-GB" w:eastAsia="ja-JP"/>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5F36D8"/>
    <w:rPr>
      <w:sz w:val="18"/>
      <w:lang w:val="fr-FR"/>
    </w:rPr>
  </w:style>
  <w:style w:type="character" w:styleId="Strong">
    <w:name w:val="Strong"/>
    <w:uiPriority w:val="22"/>
    <w:qFormat/>
    <w:rsid w:val="005F36D8"/>
    <w:rPr>
      <w:b/>
      <w:bCs/>
    </w:rPr>
  </w:style>
  <w:style w:type="paragraph" w:styleId="NormalWeb">
    <w:name w:val="Normal (Web)"/>
    <w:basedOn w:val="Normal"/>
    <w:uiPriority w:val="99"/>
    <w:unhideWhenUsed/>
    <w:rsid w:val="005F36D8"/>
    <w:pPr>
      <w:spacing w:before="100" w:beforeAutospacing="1" w:after="100" w:afterAutospacing="1"/>
    </w:pPr>
    <w:rPr>
      <w:rFonts w:eastAsia="Times New Roman"/>
      <w:lang w:val="en-US" w:eastAsia="en-US"/>
    </w:rPr>
  </w:style>
  <w:style w:type="character" w:customStyle="1" w:styleId="apple-converted-space">
    <w:name w:val="apple-converted-space"/>
    <w:rsid w:val="005F36D8"/>
  </w:style>
  <w:style w:type="paragraph" w:styleId="Subtitle">
    <w:name w:val="Subtitle"/>
    <w:basedOn w:val="Normal"/>
    <w:next w:val="Normal"/>
    <w:link w:val="SubtitleChar"/>
    <w:uiPriority w:val="11"/>
    <w:qFormat/>
    <w:rsid w:val="005F36D8"/>
    <w:pPr>
      <w:numPr>
        <w:ilvl w:val="1"/>
      </w:numPr>
      <w:spacing w:after="200" w:line="276" w:lineRule="auto"/>
    </w:pPr>
    <w:rPr>
      <w:rFonts w:ascii="Cambria" w:eastAsia="MS Gothic" w:hAnsi="Cambria"/>
      <w:i/>
      <w:iCs/>
      <w:color w:val="94C600"/>
      <w:spacing w:val="15"/>
      <w:lang w:val="en-US"/>
    </w:rPr>
  </w:style>
  <w:style w:type="character" w:customStyle="1" w:styleId="SubtitleChar">
    <w:name w:val="Subtitle Char"/>
    <w:basedOn w:val="DefaultParagraphFont"/>
    <w:link w:val="Subtitle"/>
    <w:uiPriority w:val="11"/>
    <w:rsid w:val="005F36D8"/>
    <w:rPr>
      <w:rFonts w:ascii="Cambria" w:eastAsia="MS Gothic" w:hAnsi="Cambria"/>
      <w:i/>
      <w:iCs/>
      <w:color w:val="94C600"/>
      <w:spacing w:val="15"/>
      <w:sz w:val="24"/>
      <w:szCs w:val="24"/>
      <w:lang w:eastAsia="ja-JP"/>
    </w:rPr>
  </w:style>
  <w:style w:type="character" w:customStyle="1" w:styleId="Heading1Char">
    <w:name w:val="Heading 1 Char"/>
    <w:link w:val="Heading1"/>
    <w:uiPriority w:val="9"/>
    <w:rsid w:val="005F36D8"/>
    <w:rPr>
      <w:b/>
      <w:sz w:val="28"/>
      <w:lang w:val="fr-FR"/>
    </w:rPr>
  </w:style>
  <w:style w:type="paragraph" w:styleId="TOCHeading">
    <w:name w:val="TOC Heading"/>
    <w:basedOn w:val="Heading1"/>
    <w:next w:val="Normal"/>
    <w:uiPriority w:val="39"/>
    <w:unhideWhenUsed/>
    <w:qFormat/>
    <w:rsid w:val="005F36D8"/>
    <w:pPr>
      <w:keepLines/>
      <w:tabs>
        <w:tab w:val="clear" w:pos="1247"/>
        <w:tab w:val="clear" w:pos="1814"/>
      </w:tabs>
      <w:spacing w:before="480" w:after="0" w:line="276" w:lineRule="auto"/>
      <w:ind w:left="0" w:firstLine="0"/>
      <w:outlineLvl w:val="9"/>
    </w:pPr>
    <w:rPr>
      <w:rFonts w:ascii="Cambria" w:eastAsia="MS Gothic" w:hAnsi="Cambria"/>
      <w:bCs/>
      <w:color w:val="6E9400"/>
      <w:szCs w:val="28"/>
      <w:lang w:val="en-US"/>
    </w:rPr>
  </w:style>
  <w:style w:type="character" w:customStyle="1" w:styleId="Heading3Char">
    <w:name w:val="Heading 3 Char"/>
    <w:link w:val="Heading3"/>
    <w:uiPriority w:val="9"/>
    <w:rsid w:val="005F36D8"/>
    <w:rPr>
      <w:b/>
      <w:lang w:val="fr-FR"/>
    </w:rPr>
  </w:style>
  <w:style w:type="character" w:customStyle="1" w:styleId="Heading2Char">
    <w:name w:val="Heading 2 Char"/>
    <w:link w:val="Heading2"/>
    <w:uiPriority w:val="9"/>
    <w:rsid w:val="005F36D8"/>
    <w:rPr>
      <w:b/>
      <w:sz w:val="24"/>
      <w:szCs w:val="24"/>
      <w:lang w:val="fr-FR"/>
    </w:rPr>
  </w:style>
  <w:style w:type="paragraph" w:styleId="EndnoteText">
    <w:name w:val="endnote text"/>
    <w:basedOn w:val="Normal"/>
    <w:link w:val="EndnoteTextChar"/>
    <w:uiPriority w:val="99"/>
    <w:unhideWhenUsed/>
    <w:rsid w:val="005F36D8"/>
    <w:rPr>
      <w:sz w:val="20"/>
      <w:szCs w:val="20"/>
    </w:rPr>
  </w:style>
  <w:style w:type="character" w:customStyle="1" w:styleId="EndnoteTextChar">
    <w:name w:val="Endnote Text Char"/>
    <w:basedOn w:val="DefaultParagraphFont"/>
    <w:link w:val="EndnoteText"/>
    <w:uiPriority w:val="99"/>
    <w:rsid w:val="005F36D8"/>
    <w:rPr>
      <w:rFonts w:eastAsia="MS Mincho"/>
      <w:lang w:val="en-GB" w:eastAsia="ja-JP"/>
    </w:rPr>
  </w:style>
  <w:style w:type="character" w:styleId="EndnoteReference">
    <w:name w:val="endnote reference"/>
    <w:uiPriority w:val="99"/>
    <w:unhideWhenUsed/>
    <w:rsid w:val="005F36D8"/>
    <w:rPr>
      <w:vertAlign w:val="superscript"/>
    </w:rPr>
  </w:style>
  <w:style w:type="table" w:styleId="TableGrid">
    <w:name w:val="Table Grid"/>
    <w:basedOn w:val="TableNormal"/>
    <w:uiPriority w:val="59"/>
    <w:rsid w:val="005F36D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F36D8"/>
    <w:rPr>
      <w:rFonts w:eastAsia="MS Mincho"/>
      <w:sz w:val="24"/>
      <w:szCs w:val="24"/>
      <w:lang w:val="en-GB" w:eastAsia="ja-JP"/>
    </w:rPr>
  </w:style>
  <w:style w:type="paragraph" w:styleId="BodyText">
    <w:name w:val="Body Text"/>
    <w:basedOn w:val="Normal"/>
    <w:link w:val="BodyTextChar"/>
    <w:uiPriority w:val="99"/>
    <w:rsid w:val="005F36D8"/>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1080"/>
      </w:tabs>
      <w:spacing w:after="200"/>
      <w:jc w:val="both"/>
    </w:pPr>
    <w:rPr>
      <w:rFonts w:ascii="Corbel" w:eastAsia="Arial Unicode MS" w:hAnsi="Corbel"/>
      <w:color w:val="000000"/>
      <w:sz w:val="20"/>
      <w:szCs w:val="20"/>
      <w:u w:color="000000"/>
      <w:lang w:val="en-US" w:eastAsia="ko-KR"/>
    </w:rPr>
  </w:style>
  <w:style w:type="character" w:customStyle="1" w:styleId="BodyTextChar">
    <w:name w:val="Body Text Char"/>
    <w:basedOn w:val="DefaultParagraphFont"/>
    <w:link w:val="BodyText"/>
    <w:uiPriority w:val="99"/>
    <w:rsid w:val="005F36D8"/>
    <w:rPr>
      <w:rFonts w:ascii="Corbel" w:eastAsia="Arial Unicode MS" w:hAnsi="Corbel"/>
      <w:color w:val="000000"/>
      <w:u w:color="000000"/>
      <w:lang w:eastAsia="ko-KR"/>
    </w:rPr>
  </w:style>
  <w:style w:type="paragraph" w:customStyle="1" w:styleId="00Paragraphnumbering">
    <w:name w:val="00 Paragraph numbering"/>
    <w:basedOn w:val="BodyText"/>
    <w:rsid w:val="005F36D8"/>
    <w:pPr>
      <w:numPr>
        <w:numId w:val="5"/>
      </w:numPr>
      <w:pBdr>
        <w:top w:val="none" w:sz="0" w:space="0" w:color="auto"/>
        <w:left w:val="none" w:sz="0" w:space="0" w:color="auto"/>
        <w:bottom w:val="none" w:sz="0" w:space="0" w:color="auto"/>
        <w:right w:val="none" w:sz="0" w:space="0" w:color="auto"/>
        <w:bar w:val="none" w:sz="0" w:color="auto"/>
      </w:pBdr>
      <w:tabs>
        <w:tab w:val="clear" w:pos="720"/>
        <w:tab w:val="clear" w:pos="1080"/>
        <w:tab w:val="num" w:pos="360"/>
      </w:tabs>
      <w:spacing w:after="240" w:line="276" w:lineRule="auto"/>
      <w:ind w:left="0" w:firstLine="0"/>
    </w:pPr>
    <w:rPr>
      <w:rFonts w:ascii="Tahoma" w:eastAsia="Times New Roman" w:hAnsi="Tahoma"/>
      <w:color w:val="auto"/>
      <w:lang w:val="en-GB" w:eastAsia="en-US"/>
    </w:rPr>
  </w:style>
  <w:style w:type="paragraph" w:styleId="Bibliography">
    <w:name w:val="Bibliography"/>
    <w:basedOn w:val="Normal"/>
    <w:next w:val="Normal"/>
    <w:uiPriority w:val="37"/>
    <w:unhideWhenUsed/>
    <w:rsid w:val="005F36D8"/>
  </w:style>
  <w:style w:type="paragraph" w:customStyle="1" w:styleId="Body">
    <w:name w:val="Body"/>
    <w:rsid w:val="005F36D8"/>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Calibri" w:hAnsi="Calibri" w:cs="Calibri"/>
      <w:color w:val="000000"/>
      <w:sz w:val="22"/>
      <w:szCs w:val="22"/>
      <w:u w:color="000000"/>
    </w:rPr>
  </w:style>
  <w:style w:type="character" w:styleId="Emphasis">
    <w:name w:val="Emphasis"/>
    <w:uiPriority w:val="20"/>
    <w:qFormat/>
    <w:rsid w:val="005F36D8"/>
    <w:rPr>
      <w:i/>
      <w:iCs/>
    </w:rPr>
  </w:style>
  <w:style w:type="character" w:styleId="FollowedHyperlink">
    <w:name w:val="FollowedHyperlink"/>
    <w:uiPriority w:val="99"/>
    <w:unhideWhenUsed/>
    <w:rsid w:val="005F36D8"/>
    <w:rPr>
      <w:color w:val="FFA94A"/>
      <w:u w:val="single"/>
    </w:rPr>
  </w:style>
  <w:style w:type="table" w:customStyle="1" w:styleId="MediumGrid3-Accent51">
    <w:name w:val="Medium Grid 3 - Accent 51"/>
    <w:basedOn w:val="TableNormal"/>
    <w:next w:val="MediumGrid3-Accent5"/>
    <w:uiPriority w:val="69"/>
    <w:rsid w:val="005F36D8"/>
    <w:rPr>
      <w:rFonts w:ascii="Calibri" w:eastAsia="MS Mincho" w:hAnsi="Calibr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5">
    <w:name w:val="Medium Grid 3 Accent 5"/>
    <w:basedOn w:val="TableNormal"/>
    <w:uiPriority w:val="69"/>
    <w:rsid w:val="005F36D8"/>
    <w:rPr>
      <w:rFonts w:ascii="Calibri" w:eastAsia="Calibri" w:hAnsi="Calibri"/>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DA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56B4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56B4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56B4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56B4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1B49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1B499"/>
      </w:tcPr>
    </w:tblStylePr>
  </w:style>
  <w:style w:type="paragraph" w:customStyle="1" w:styleId="Default">
    <w:name w:val="Default"/>
    <w:rsid w:val="005F36D8"/>
    <w:pPr>
      <w:autoSpaceDE w:val="0"/>
      <w:autoSpaceDN w:val="0"/>
      <w:adjustRightInd w:val="0"/>
    </w:pPr>
    <w:rPr>
      <w:rFonts w:ascii="Cambria" w:eastAsia="Calibri" w:hAnsi="Cambria" w:cs="Cambria"/>
      <w:color w:val="000000"/>
      <w:sz w:val="24"/>
      <w:szCs w:val="24"/>
    </w:rPr>
  </w:style>
  <w:style w:type="paragraph" w:customStyle="1" w:styleId="StyleFootnoteText10ptBefore3ptAfter3pt">
    <w:name w:val="Style Footnote Text + 10 pt Before:  3 pt After:  3 pt"/>
    <w:basedOn w:val="FootnoteText"/>
    <w:rsid w:val="005F36D8"/>
    <w:pPr>
      <w:widowControl w:val="0"/>
      <w:tabs>
        <w:tab w:val="clear" w:pos="1247"/>
        <w:tab w:val="clear" w:pos="1814"/>
        <w:tab w:val="clear" w:pos="2381"/>
        <w:tab w:val="clear" w:pos="2948"/>
        <w:tab w:val="clear" w:pos="3515"/>
        <w:tab w:val="clear" w:pos="4082"/>
        <w:tab w:val="right" w:pos="418"/>
      </w:tabs>
      <w:suppressAutoHyphens/>
      <w:spacing w:before="60" w:after="60" w:line="210" w:lineRule="exact"/>
      <w:ind w:left="475" w:hanging="475"/>
    </w:pPr>
    <w:rPr>
      <w:rFonts w:eastAsia="MS Mincho"/>
      <w:spacing w:val="5"/>
      <w:w w:val="104"/>
      <w:kern w:val="1"/>
      <w:sz w:val="16"/>
      <w:lang w:val="en-GB" w:eastAsia="zh-CN"/>
    </w:rPr>
  </w:style>
  <w:style w:type="paragraph" w:customStyle="1" w:styleId="paraNumbering">
    <w:name w:val="paraNumbering"/>
    <w:basedOn w:val="Normal"/>
    <w:rsid w:val="005F36D8"/>
    <w:pPr>
      <w:numPr>
        <w:numId w:val="13"/>
      </w:numPr>
      <w:suppressAutoHyphens/>
      <w:spacing w:before="120" w:after="120"/>
    </w:pPr>
    <w:rPr>
      <w:sz w:val="22"/>
      <w:szCs w:val="22"/>
      <w:lang w:eastAsia="zh-CN"/>
    </w:rPr>
  </w:style>
  <w:style w:type="character" w:customStyle="1" w:styleId="Normal-poolChar">
    <w:name w:val="Normal-pool Char"/>
    <w:link w:val="Normal-pool"/>
    <w:locked/>
    <w:rsid w:val="00127B18"/>
    <w:rPr>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qFormat/>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qFormat/>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table" w:customStyle="1" w:styleId="MediumGrid3-Accent511">
    <w:name w:val="Medium Grid 3 - Accent 511"/>
    <w:basedOn w:val="TableNormal"/>
    <w:next w:val="MediumGrid3-Accent5"/>
    <w:uiPriority w:val="69"/>
    <w:rsid w:val="0040292A"/>
    <w:rPr>
      <w:rFonts w:asciiTheme="minorHAnsi" w:eastAsia="MS Mincho" w:hAnsiTheme="minorHAnsi" w:cstheme="minorBid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36D8"/>
    <w:rPr>
      <w:rFonts w:eastAsia="MS Mincho"/>
      <w:sz w:val="24"/>
      <w:szCs w:val="24"/>
      <w:lang w:val="en-GB" w:eastAsia="ja-JP"/>
    </w:rPr>
  </w:style>
  <w:style w:type="paragraph" w:styleId="Heading1">
    <w:name w:val="heading 1"/>
    <w:basedOn w:val="Normal"/>
    <w:next w:val="Normalnumber"/>
    <w:link w:val="Heading1Char"/>
    <w:uiPriority w:val="9"/>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rPr>
  </w:style>
  <w:style w:type="paragraph" w:styleId="Heading6">
    <w:name w:val="heading 6"/>
    <w:basedOn w:val="Normal"/>
    <w:next w:val="Normal"/>
    <w:qFormat/>
    <w:rsid w:val="000D6941"/>
    <w:pPr>
      <w:keepNext/>
      <w:ind w:left="578"/>
      <w:outlineLvl w:val="5"/>
    </w:pPr>
    <w:rPr>
      <w:b/>
      <w:bCs/>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ind w:left="1000"/>
    </w:pPr>
    <w:rPr>
      <w:sz w:val="18"/>
      <w:szCs w:val="18"/>
    </w:rPr>
  </w:style>
  <w:style w:type="paragraph" w:styleId="TOC7">
    <w:name w:val="toc 7"/>
    <w:basedOn w:val="Normal"/>
    <w:next w:val="Normal"/>
    <w:autoRedefine/>
    <w:uiPriority w:val="39"/>
    <w:rsid w:val="000D6941"/>
    <w:pPr>
      <w:ind w:left="1200"/>
    </w:pPr>
    <w:rPr>
      <w:sz w:val="18"/>
      <w:szCs w:val="18"/>
    </w:rPr>
  </w:style>
  <w:style w:type="paragraph" w:styleId="TOC8">
    <w:name w:val="toc 8"/>
    <w:basedOn w:val="Normal"/>
    <w:next w:val="Normal"/>
    <w:autoRedefine/>
    <w:uiPriority w:val="39"/>
    <w:rsid w:val="000D6941"/>
    <w:pPr>
      <w:ind w:left="1400"/>
    </w:pPr>
    <w:rPr>
      <w:sz w:val="18"/>
      <w:szCs w:val="18"/>
    </w:rPr>
  </w:style>
  <w:style w:type="paragraph" w:styleId="TOC9">
    <w:name w:val="toc 9"/>
    <w:basedOn w:val="Normal"/>
    <w:next w:val="Normal"/>
    <w:autoRedefine/>
    <w:uiPriority w:val="39"/>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27B18"/>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
    <w:basedOn w:val="DefaultParagraphFon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uiPriority w:val="99"/>
    <w:rsid w:val="000D6941"/>
    <w:pPr>
      <w:spacing w:before="20" w:after="40"/>
      <w:ind w:left="1247"/>
    </w:pPr>
    <w:rPr>
      <w:sz w:val="18"/>
    </w:rPr>
  </w:style>
  <w:style w:type="paragraph" w:styleId="Title">
    <w:name w:val="Title"/>
    <w:basedOn w:val="Normal"/>
    <w:next w:val="Normal"/>
    <w:link w:val="TitleChar"/>
    <w:uiPriority w:val="10"/>
    <w:qFormat/>
    <w:rsid w:val="005F36D8"/>
    <w:pPr>
      <w:pBdr>
        <w:bottom w:val="single" w:sz="8" w:space="4" w:color="94C600"/>
      </w:pBdr>
      <w:spacing w:after="300"/>
      <w:contextualSpacing/>
    </w:pPr>
    <w:rPr>
      <w:rFonts w:ascii="Cambria" w:eastAsia="MS Gothic" w:hAnsi="Cambria"/>
      <w:color w:val="2E2D21"/>
      <w:spacing w:val="5"/>
      <w:kern w:val="28"/>
      <w:sz w:val="52"/>
      <w:szCs w:val="52"/>
    </w:rPr>
  </w:style>
  <w:style w:type="character" w:customStyle="1" w:styleId="TitleChar">
    <w:name w:val="Title Char"/>
    <w:basedOn w:val="DefaultParagraphFont"/>
    <w:link w:val="Title"/>
    <w:uiPriority w:val="10"/>
    <w:rsid w:val="005F36D8"/>
    <w:rPr>
      <w:rFonts w:ascii="Cambria" w:eastAsia="MS Gothic" w:hAnsi="Cambria"/>
      <w:color w:val="2E2D21"/>
      <w:spacing w:val="5"/>
      <w:kern w:val="28"/>
      <w:sz w:val="52"/>
      <w:szCs w:val="52"/>
      <w:lang w:val="en-GB" w:eastAsia="ja-JP"/>
    </w:rPr>
  </w:style>
  <w:style w:type="paragraph" w:styleId="ListParagraph">
    <w:name w:val="List Paragraph"/>
    <w:basedOn w:val="Normal"/>
    <w:uiPriority w:val="34"/>
    <w:qFormat/>
    <w:rsid w:val="005F36D8"/>
    <w:pPr>
      <w:ind w:left="720"/>
      <w:contextualSpacing/>
    </w:pPr>
  </w:style>
  <w:style w:type="character" w:styleId="SubtleEmphasis">
    <w:name w:val="Subtle Emphasis"/>
    <w:uiPriority w:val="19"/>
    <w:qFormat/>
    <w:rsid w:val="005F36D8"/>
    <w:rPr>
      <w:i/>
      <w:iCs/>
      <w:color w:val="808080"/>
    </w:rPr>
  </w:style>
  <w:style w:type="character" w:customStyle="1" w:styleId="HeaderChar">
    <w:name w:val="Header Char"/>
    <w:link w:val="Header"/>
    <w:uiPriority w:val="99"/>
    <w:rsid w:val="005F36D8"/>
    <w:rPr>
      <w:b/>
      <w:sz w:val="18"/>
      <w:lang w:val="fr-FR"/>
    </w:rPr>
  </w:style>
  <w:style w:type="character" w:customStyle="1" w:styleId="FooterChar">
    <w:name w:val="Footer Char"/>
    <w:link w:val="Footer"/>
    <w:uiPriority w:val="99"/>
    <w:rsid w:val="005F36D8"/>
    <w:rPr>
      <w:sz w:val="18"/>
      <w:lang w:val="fr-FR"/>
    </w:rPr>
  </w:style>
  <w:style w:type="paragraph" w:styleId="BalloonText">
    <w:name w:val="Balloon Text"/>
    <w:basedOn w:val="Normal"/>
    <w:link w:val="BalloonTextChar"/>
    <w:uiPriority w:val="99"/>
    <w:unhideWhenUsed/>
    <w:rsid w:val="005F36D8"/>
    <w:rPr>
      <w:rFonts w:ascii="Tahoma" w:hAnsi="Tahoma" w:cs="Tahoma"/>
      <w:sz w:val="16"/>
      <w:szCs w:val="16"/>
    </w:rPr>
  </w:style>
  <w:style w:type="character" w:customStyle="1" w:styleId="BalloonTextChar">
    <w:name w:val="Balloon Text Char"/>
    <w:basedOn w:val="DefaultParagraphFont"/>
    <w:link w:val="BalloonText"/>
    <w:uiPriority w:val="99"/>
    <w:rsid w:val="005F36D8"/>
    <w:rPr>
      <w:rFonts w:ascii="Tahoma" w:eastAsia="MS Mincho" w:hAnsi="Tahoma" w:cs="Tahoma"/>
      <w:sz w:val="16"/>
      <w:szCs w:val="16"/>
      <w:lang w:val="en-GB" w:eastAsia="ja-JP"/>
    </w:rPr>
  </w:style>
  <w:style w:type="character" w:styleId="CommentReference">
    <w:name w:val="annotation reference"/>
    <w:uiPriority w:val="99"/>
    <w:unhideWhenUsed/>
    <w:rsid w:val="005F36D8"/>
    <w:rPr>
      <w:sz w:val="16"/>
      <w:szCs w:val="16"/>
    </w:rPr>
  </w:style>
  <w:style w:type="paragraph" w:styleId="CommentText">
    <w:name w:val="annotation text"/>
    <w:basedOn w:val="Normal"/>
    <w:link w:val="CommentTextChar"/>
    <w:uiPriority w:val="99"/>
    <w:unhideWhenUsed/>
    <w:rsid w:val="005F36D8"/>
    <w:rPr>
      <w:sz w:val="20"/>
      <w:szCs w:val="20"/>
    </w:rPr>
  </w:style>
  <w:style w:type="character" w:customStyle="1" w:styleId="CommentTextChar">
    <w:name w:val="Comment Text Char"/>
    <w:basedOn w:val="DefaultParagraphFont"/>
    <w:link w:val="CommentText"/>
    <w:uiPriority w:val="99"/>
    <w:rsid w:val="005F36D8"/>
    <w:rPr>
      <w:rFonts w:eastAsia="MS Mincho"/>
      <w:lang w:val="en-GB" w:eastAsia="ja-JP"/>
    </w:rPr>
  </w:style>
  <w:style w:type="paragraph" w:styleId="CommentSubject">
    <w:name w:val="annotation subject"/>
    <w:basedOn w:val="CommentText"/>
    <w:next w:val="CommentText"/>
    <w:link w:val="CommentSubjectChar"/>
    <w:uiPriority w:val="99"/>
    <w:unhideWhenUsed/>
    <w:rsid w:val="005F36D8"/>
    <w:rPr>
      <w:b/>
      <w:bCs/>
    </w:rPr>
  </w:style>
  <w:style w:type="character" w:customStyle="1" w:styleId="CommentSubjectChar">
    <w:name w:val="Comment Subject Char"/>
    <w:basedOn w:val="CommentTextChar"/>
    <w:link w:val="CommentSubject"/>
    <w:uiPriority w:val="99"/>
    <w:rsid w:val="005F36D8"/>
    <w:rPr>
      <w:rFonts w:eastAsia="MS Mincho"/>
      <w:b/>
      <w:bCs/>
      <w:lang w:val="en-GB" w:eastAsia="ja-JP"/>
    </w:rPr>
  </w:style>
  <w:style w:type="paragraph" w:styleId="Revision">
    <w:name w:val="Revision"/>
    <w:hidden/>
    <w:uiPriority w:val="99"/>
    <w:semiHidden/>
    <w:rsid w:val="005F36D8"/>
    <w:rPr>
      <w:rFonts w:eastAsia="MS Mincho"/>
      <w:sz w:val="24"/>
      <w:szCs w:val="24"/>
      <w:lang w:val="en-GB" w:eastAsia="ja-JP"/>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5F36D8"/>
    <w:rPr>
      <w:sz w:val="18"/>
      <w:lang w:val="fr-FR"/>
    </w:rPr>
  </w:style>
  <w:style w:type="character" w:styleId="Strong">
    <w:name w:val="Strong"/>
    <w:uiPriority w:val="22"/>
    <w:qFormat/>
    <w:rsid w:val="005F36D8"/>
    <w:rPr>
      <w:b/>
      <w:bCs/>
    </w:rPr>
  </w:style>
  <w:style w:type="paragraph" w:styleId="NormalWeb">
    <w:name w:val="Normal (Web)"/>
    <w:basedOn w:val="Normal"/>
    <w:uiPriority w:val="99"/>
    <w:unhideWhenUsed/>
    <w:rsid w:val="005F36D8"/>
    <w:pPr>
      <w:spacing w:before="100" w:beforeAutospacing="1" w:after="100" w:afterAutospacing="1"/>
    </w:pPr>
    <w:rPr>
      <w:rFonts w:eastAsia="Times New Roman"/>
      <w:lang w:val="en-US" w:eastAsia="en-US"/>
    </w:rPr>
  </w:style>
  <w:style w:type="character" w:customStyle="1" w:styleId="apple-converted-space">
    <w:name w:val="apple-converted-space"/>
    <w:rsid w:val="005F36D8"/>
  </w:style>
  <w:style w:type="paragraph" w:styleId="Subtitle">
    <w:name w:val="Subtitle"/>
    <w:basedOn w:val="Normal"/>
    <w:next w:val="Normal"/>
    <w:link w:val="SubtitleChar"/>
    <w:uiPriority w:val="11"/>
    <w:qFormat/>
    <w:rsid w:val="005F36D8"/>
    <w:pPr>
      <w:numPr>
        <w:ilvl w:val="1"/>
      </w:numPr>
      <w:spacing w:after="200" w:line="276" w:lineRule="auto"/>
    </w:pPr>
    <w:rPr>
      <w:rFonts w:ascii="Cambria" w:eastAsia="MS Gothic" w:hAnsi="Cambria"/>
      <w:i/>
      <w:iCs/>
      <w:color w:val="94C600"/>
      <w:spacing w:val="15"/>
      <w:lang w:val="en-US"/>
    </w:rPr>
  </w:style>
  <w:style w:type="character" w:customStyle="1" w:styleId="SubtitleChar">
    <w:name w:val="Subtitle Char"/>
    <w:basedOn w:val="DefaultParagraphFont"/>
    <w:link w:val="Subtitle"/>
    <w:uiPriority w:val="11"/>
    <w:rsid w:val="005F36D8"/>
    <w:rPr>
      <w:rFonts w:ascii="Cambria" w:eastAsia="MS Gothic" w:hAnsi="Cambria"/>
      <w:i/>
      <w:iCs/>
      <w:color w:val="94C600"/>
      <w:spacing w:val="15"/>
      <w:sz w:val="24"/>
      <w:szCs w:val="24"/>
      <w:lang w:eastAsia="ja-JP"/>
    </w:rPr>
  </w:style>
  <w:style w:type="character" w:customStyle="1" w:styleId="Heading1Char">
    <w:name w:val="Heading 1 Char"/>
    <w:link w:val="Heading1"/>
    <w:uiPriority w:val="9"/>
    <w:rsid w:val="005F36D8"/>
    <w:rPr>
      <w:b/>
      <w:sz w:val="28"/>
      <w:lang w:val="fr-FR"/>
    </w:rPr>
  </w:style>
  <w:style w:type="paragraph" w:styleId="TOCHeading">
    <w:name w:val="TOC Heading"/>
    <w:basedOn w:val="Heading1"/>
    <w:next w:val="Normal"/>
    <w:uiPriority w:val="39"/>
    <w:unhideWhenUsed/>
    <w:qFormat/>
    <w:rsid w:val="005F36D8"/>
    <w:pPr>
      <w:keepLines/>
      <w:tabs>
        <w:tab w:val="clear" w:pos="1247"/>
        <w:tab w:val="clear" w:pos="1814"/>
      </w:tabs>
      <w:spacing w:before="480" w:after="0" w:line="276" w:lineRule="auto"/>
      <w:ind w:left="0" w:firstLine="0"/>
      <w:outlineLvl w:val="9"/>
    </w:pPr>
    <w:rPr>
      <w:rFonts w:ascii="Cambria" w:eastAsia="MS Gothic" w:hAnsi="Cambria"/>
      <w:bCs/>
      <w:color w:val="6E9400"/>
      <w:szCs w:val="28"/>
      <w:lang w:val="en-US"/>
    </w:rPr>
  </w:style>
  <w:style w:type="character" w:customStyle="1" w:styleId="Heading3Char">
    <w:name w:val="Heading 3 Char"/>
    <w:link w:val="Heading3"/>
    <w:uiPriority w:val="9"/>
    <w:rsid w:val="005F36D8"/>
    <w:rPr>
      <w:b/>
      <w:lang w:val="fr-FR"/>
    </w:rPr>
  </w:style>
  <w:style w:type="character" w:customStyle="1" w:styleId="Heading2Char">
    <w:name w:val="Heading 2 Char"/>
    <w:link w:val="Heading2"/>
    <w:uiPriority w:val="9"/>
    <w:rsid w:val="005F36D8"/>
    <w:rPr>
      <w:b/>
      <w:sz w:val="24"/>
      <w:szCs w:val="24"/>
      <w:lang w:val="fr-FR"/>
    </w:rPr>
  </w:style>
  <w:style w:type="paragraph" w:styleId="EndnoteText">
    <w:name w:val="endnote text"/>
    <w:basedOn w:val="Normal"/>
    <w:link w:val="EndnoteTextChar"/>
    <w:uiPriority w:val="99"/>
    <w:unhideWhenUsed/>
    <w:rsid w:val="005F36D8"/>
    <w:rPr>
      <w:sz w:val="20"/>
      <w:szCs w:val="20"/>
    </w:rPr>
  </w:style>
  <w:style w:type="character" w:customStyle="1" w:styleId="EndnoteTextChar">
    <w:name w:val="Endnote Text Char"/>
    <w:basedOn w:val="DefaultParagraphFont"/>
    <w:link w:val="EndnoteText"/>
    <w:uiPriority w:val="99"/>
    <w:rsid w:val="005F36D8"/>
    <w:rPr>
      <w:rFonts w:eastAsia="MS Mincho"/>
      <w:lang w:val="en-GB" w:eastAsia="ja-JP"/>
    </w:rPr>
  </w:style>
  <w:style w:type="character" w:styleId="EndnoteReference">
    <w:name w:val="endnote reference"/>
    <w:uiPriority w:val="99"/>
    <w:unhideWhenUsed/>
    <w:rsid w:val="005F36D8"/>
    <w:rPr>
      <w:vertAlign w:val="superscript"/>
    </w:rPr>
  </w:style>
  <w:style w:type="table" w:styleId="TableGrid">
    <w:name w:val="Table Grid"/>
    <w:basedOn w:val="TableNormal"/>
    <w:uiPriority w:val="59"/>
    <w:rsid w:val="005F36D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F36D8"/>
    <w:rPr>
      <w:rFonts w:eastAsia="MS Mincho"/>
      <w:sz w:val="24"/>
      <w:szCs w:val="24"/>
      <w:lang w:val="en-GB" w:eastAsia="ja-JP"/>
    </w:rPr>
  </w:style>
  <w:style w:type="paragraph" w:styleId="BodyText">
    <w:name w:val="Body Text"/>
    <w:basedOn w:val="Normal"/>
    <w:link w:val="BodyTextChar"/>
    <w:uiPriority w:val="99"/>
    <w:rsid w:val="005F36D8"/>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1080"/>
      </w:tabs>
      <w:spacing w:after="200"/>
      <w:jc w:val="both"/>
    </w:pPr>
    <w:rPr>
      <w:rFonts w:ascii="Corbel" w:eastAsia="Arial Unicode MS" w:hAnsi="Corbel"/>
      <w:color w:val="000000"/>
      <w:sz w:val="20"/>
      <w:szCs w:val="20"/>
      <w:u w:color="000000"/>
      <w:lang w:val="en-US" w:eastAsia="ko-KR"/>
    </w:rPr>
  </w:style>
  <w:style w:type="character" w:customStyle="1" w:styleId="BodyTextChar">
    <w:name w:val="Body Text Char"/>
    <w:basedOn w:val="DefaultParagraphFont"/>
    <w:link w:val="BodyText"/>
    <w:uiPriority w:val="99"/>
    <w:rsid w:val="005F36D8"/>
    <w:rPr>
      <w:rFonts w:ascii="Corbel" w:eastAsia="Arial Unicode MS" w:hAnsi="Corbel"/>
      <w:color w:val="000000"/>
      <w:u w:color="000000"/>
      <w:lang w:eastAsia="ko-KR"/>
    </w:rPr>
  </w:style>
  <w:style w:type="paragraph" w:customStyle="1" w:styleId="00Paragraphnumbering">
    <w:name w:val="00 Paragraph numbering"/>
    <w:basedOn w:val="BodyText"/>
    <w:rsid w:val="005F36D8"/>
    <w:pPr>
      <w:numPr>
        <w:numId w:val="5"/>
      </w:numPr>
      <w:pBdr>
        <w:top w:val="none" w:sz="0" w:space="0" w:color="auto"/>
        <w:left w:val="none" w:sz="0" w:space="0" w:color="auto"/>
        <w:bottom w:val="none" w:sz="0" w:space="0" w:color="auto"/>
        <w:right w:val="none" w:sz="0" w:space="0" w:color="auto"/>
        <w:bar w:val="none" w:sz="0" w:color="auto"/>
      </w:pBdr>
      <w:tabs>
        <w:tab w:val="clear" w:pos="720"/>
        <w:tab w:val="clear" w:pos="1080"/>
        <w:tab w:val="num" w:pos="360"/>
      </w:tabs>
      <w:spacing w:after="240" w:line="276" w:lineRule="auto"/>
      <w:ind w:left="0" w:firstLine="0"/>
    </w:pPr>
    <w:rPr>
      <w:rFonts w:ascii="Tahoma" w:eastAsia="Times New Roman" w:hAnsi="Tahoma"/>
      <w:color w:val="auto"/>
      <w:lang w:val="en-GB" w:eastAsia="en-US"/>
    </w:rPr>
  </w:style>
  <w:style w:type="paragraph" w:styleId="Bibliography">
    <w:name w:val="Bibliography"/>
    <w:basedOn w:val="Normal"/>
    <w:next w:val="Normal"/>
    <w:uiPriority w:val="37"/>
    <w:unhideWhenUsed/>
    <w:rsid w:val="005F36D8"/>
  </w:style>
  <w:style w:type="paragraph" w:customStyle="1" w:styleId="Body">
    <w:name w:val="Body"/>
    <w:rsid w:val="005F36D8"/>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Calibri" w:hAnsi="Calibri" w:cs="Calibri"/>
      <w:color w:val="000000"/>
      <w:sz w:val="22"/>
      <w:szCs w:val="22"/>
      <w:u w:color="000000"/>
    </w:rPr>
  </w:style>
  <w:style w:type="character" w:styleId="Emphasis">
    <w:name w:val="Emphasis"/>
    <w:uiPriority w:val="20"/>
    <w:qFormat/>
    <w:rsid w:val="005F36D8"/>
    <w:rPr>
      <w:i/>
      <w:iCs/>
    </w:rPr>
  </w:style>
  <w:style w:type="character" w:styleId="FollowedHyperlink">
    <w:name w:val="FollowedHyperlink"/>
    <w:uiPriority w:val="99"/>
    <w:unhideWhenUsed/>
    <w:rsid w:val="005F36D8"/>
    <w:rPr>
      <w:color w:val="FFA94A"/>
      <w:u w:val="single"/>
    </w:rPr>
  </w:style>
  <w:style w:type="table" w:customStyle="1" w:styleId="MediumGrid3-Accent51">
    <w:name w:val="Medium Grid 3 - Accent 51"/>
    <w:basedOn w:val="TableNormal"/>
    <w:next w:val="MediumGrid3-Accent5"/>
    <w:uiPriority w:val="69"/>
    <w:rsid w:val="005F36D8"/>
    <w:rPr>
      <w:rFonts w:ascii="Calibri" w:eastAsia="MS Mincho" w:hAnsi="Calibr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5">
    <w:name w:val="Medium Grid 3 Accent 5"/>
    <w:basedOn w:val="TableNormal"/>
    <w:uiPriority w:val="69"/>
    <w:rsid w:val="005F36D8"/>
    <w:rPr>
      <w:rFonts w:ascii="Calibri" w:eastAsia="Calibri" w:hAnsi="Calibri"/>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8DA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56B4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56B4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56B4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56B4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1B49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1B499"/>
      </w:tcPr>
    </w:tblStylePr>
  </w:style>
  <w:style w:type="paragraph" w:customStyle="1" w:styleId="Default">
    <w:name w:val="Default"/>
    <w:rsid w:val="005F36D8"/>
    <w:pPr>
      <w:autoSpaceDE w:val="0"/>
      <w:autoSpaceDN w:val="0"/>
      <w:adjustRightInd w:val="0"/>
    </w:pPr>
    <w:rPr>
      <w:rFonts w:ascii="Cambria" w:eastAsia="Calibri" w:hAnsi="Cambria" w:cs="Cambria"/>
      <w:color w:val="000000"/>
      <w:sz w:val="24"/>
      <w:szCs w:val="24"/>
    </w:rPr>
  </w:style>
  <w:style w:type="paragraph" w:customStyle="1" w:styleId="StyleFootnoteText10ptBefore3ptAfter3pt">
    <w:name w:val="Style Footnote Text + 10 pt Before:  3 pt After:  3 pt"/>
    <w:basedOn w:val="FootnoteText"/>
    <w:rsid w:val="005F36D8"/>
    <w:pPr>
      <w:widowControl w:val="0"/>
      <w:tabs>
        <w:tab w:val="clear" w:pos="1247"/>
        <w:tab w:val="clear" w:pos="1814"/>
        <w:tab w:val="clear" w:pos="2381"/>
        <w:tab w:val="clear" w:pos="2948"/>
        <w:tab w:val="clear" w:pos="3515"/>
        <w:tab w:val="clear" w:pos="4082"/>
        <w:tab w:val="right" w:pos="418"/>
      </w:tabs>
      <w:suppressAutoHyphens/>
      <w:spacing w:before="60" w:after="60" w:line="210" w:lineRule="exact"/>
      <w:ind w:left="475" w:hanging="475"/>
    </w:pPr>
    <w:rPr>
      <w:rFonts w:eastAsia="MS Mincho"/>
      <w:spacing w:val="5"/>
      <w:w w:val="104"/>
      <w:kern w:val="1"/>
      <w:sz w:val="16"/>
      <w:lang w:val="en-GB" w:eastAsia="zh-CN"/>
    </w:rPr>
  </w:style>
  <w:style w:type="paragraph" w:customStyle="1" w:styleId="paraNumbering">
    <w:name w:val="paraNumbering"/>
    <w:basedOn w:val="Normal"/>
    <w:rsid w:val="005F36D8"/>
    <w:pPr>
      <w:numPr>
        <w:numId w:val="13"/>
      </w:numPr>
      <w:suppressAutoHyphens/>
      <w:spacing w:before="120" w:after="120"/>
    </w:pPr>
    <w:rPr>
      <w:sz w:val="22"/>
      <w:szCs w:val="22"/>
      <w:lang w:eastAsia="zh-CN"/>
    </w:rPr>
  </w:style>
  <w:style w:type="character" w:customStyle="1" w:styleId="Normal-poolChar">
    <w:name w:val="Normal-pool Char"/>
    <w:link w:val="Normal-pool"/>
    <w:locked/>
    <w:rsid w:val="00127B18"/>
    <w:rPr>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qFormat/>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qFormat/>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table" w:customStyle="1" w:styleId="MediumGrid3-Accent511">
    <w:name w:val="Medium Grid 3 - Accent 511"/>
    <w:basedOn w:val="TableNormal"/>
    <w:next w:val="MediumGrid3-Accent5"/>
    <w:uiPriority w:val="69"/>
    <w:rsid w:val="0040292A"/>
    <w:rPr>
      <w:rFonts w:asciiTheme="minorHAnsi" w:eastAsia="MS Mincho" w:hAnsiTheme="minorHAnsi" w:cstheme="minorBidi"/>
      <w:sz w:val="22"/>
      <w:szCs w:val="22"/>
      <w:lang w:eastAsia="ja-JP"/>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0671">
      <w:bodyDiv w:val="1"/>
      <w:marLeft w:val="0"/>
      <w:marRight w:val="0"/>
      <w:marTop w:val="0"/>
      <w:marBottom w:val="0"/>
      <w:divBdr>
        <w:top w:val="none" w:sz="0" w:space="0" w:color="auto"/>
        <w:left w:val="none" w:sz="0" w:space="0" w:color="auto"/>
        <w:bottom w:val="none" w:sz="0" w:space="0" w:color="auto"/>
        <w:right w:val="none" w:sz="0" w:space="0" w:color="auto"/>
      </w:divBdr>
    </w:div>
    <w:div w:id="60032633">
      <w:bodyDiv w:val="1"/>
      <w:marLeft w:val="0"/>
      <w:marRight w:val="0"/>
      <w:marTop w:val="0"/>
      <w:marBottom w:val="0"/>
      <w:divBdr>
        <w:top w:val="none" w:sz="0" w:space="0" w:color="auto"/>
        <w:left w:val="none" w:sz="0" w:space="0" w:color="auto"/>
        <w:bottom w:val="none" w:sz="0" w:space="0" w:color="auto"/>
        <w:right w:val="none" w:sz="0" w:space="0" w:color="auto"/>
      </w:divBdr>
    </w:div>
    <w:div w:id="85738637">
      <w:bodyDiv w:val="1"/>
      <w:marLeft w:val="0"/>
      <w:marRight w:val="0"/>
      <w:marTop w:val="0"/>
      <w:marBottom w:val="0"/>
      <w:divBdr>
        <w:top w:val="none" w:sz="0" w:space="0" w:color="auto"/>
        <w:left w:val="none" w:sz="0" w:space="0" w:color="auto"/>
        <w:bottom w:val="none" w:sz="0" w:space="0" w:color="auto"/>
        <w:right w:val="none" w:sz="0" w:space="0" w:color="auto"/>
      </w:divBdr>
    </w:div>
    <w:div w:id="104007241">
      <w:bodyDiv w:val="1"/>
      <w:marLeft w:val="0"/>
      <w:marRight w:val="0"/>
      <w:marTop w:val="0"/>
      <w:marBottom w:val="0"/>
      <w:divBdr>
        <w:top w:val="none" w:sz="0" w:space="0" w:color="auto"/>
        <w:left w:val="none" w:sz="0" w:space="0" w:color="auto"/>
        <w:bottom w:val="none" w:sz="0" w:space="0" w:color="auto"/>
        <w:right w:val="none" w:sz="0" w:space="0" w:color="auto"/>
      </w:divBdr>
    </w:div>
    <w:div w:id="106893671">
      <w:bodyDiv w:val="1"/>
      <w:marLeft w:val="0"/>
      <w:marRight w:val="0"/>
      <w:marTop w:val="0"/>
      <w:marBottom w:val="0"/>
      <w:divBdr>
        <w:top w:val="none" w:sz="0" w:space="0" w:color="auto"/>
        <w:left w:val="none" w:sz="0" w:space="0" w:color="auto"/>
        <w:bottom w:val="none" w:sz="0" w:space="0" w:color="auto"/>
        <w:right w:val="none" w:sz="0" w:space="0" w:color="auto"/>
      </w:divBdr>
    </w:div>
    <w:div w:id="110174474">
      <w:bodyDiv w:val="1"/>
      <w:marLeft w:val="0"/>
      <w:marRight w:val="0"/>
      <w:marTop w:val="0"/>
      <w:marBottom w:val="0"/>
      <w:divBdr>
        <w:top w:val="none" w:sz="0" w:space="0" w:color="auto"/>
        <w:left w:val="none" w:sz="0" w:space="0" w:color="auto"/>
        <w:bottom w:val="none" w:sz="0" w:space="0" w:color="auto"/>
        <w:right w:val="none" w:sz="0" w:space="0" w:color="auto"/>
      </w:divBdr>
    </w:div>
    <w:div w:id="201090100">
      <w:bodyDiv w:val="1"/>
      <w:marLeft w:val="0"/>
      <w:marRight w:val="0"/>
      <w:marTop w:val="0"/>
      <w:marBottom w:val="0"/>
      <w:divBdr>
        <w:top w:val="none" w:sz="0" w:space="0" w:color="auto"/>
        <w:left w:val="none" w:sz="0" w:space="0" w:color="auto"/>
        <w:bottom w:val="none" w:sz="0" w:space="0" w:color="auto"/>
        <w:right w:val="none" w:sz="0" w:space="0" w:color="auto"/>
      </w:divBdr>
    </w:div>
    <w:div w:id="205996740">
      <w:bodyDiv w:val="1"/>
      <w:marLeft w:val="0"/>
      <w:marRight w:val="0"/>
      <w:marTop w:val="0"/>
      <w:marBottom w:val="0"/>
      <w:divBdr>
        <w:top w:val="none" w:sz="0" w:space="0" w:color="auto"/>
        <w:left w:val="none" w:sz="0" w:space="0" w:color="auto"/>
        <w:bottom w:val="none" w:sz="0" w:space="0" w:color="auto"/>
        <w:right w:val="none" w:sz="0" w:space="0" w:color="auto"/>
      </w:divBdr>
    </w:div>
    <w:div w:id="288633511">
      <w:bodyDiv w:val="1"/>
      <w:marLeft w:val="0"/>
      <w:marRight w:val="0"/>
      <w:marTop w:val="0"/>
      <w:marBottom w:val="0"/>
      <w:divBdr>
        <w:top w:val="none" w:sz="0" w:space="0" w:color="auto"/>
        <w:left w:val="none" w:sz="0" w:space="0" w:color="auto"/>
        <w:bottom w:val="none" w:sz="0" w:space="0" w:color="auto"/>
        <w:right w:val="none" w:sz="0" w:space="0" w:color="auto"/>
      </w:divBdr>
    </w:div>
    <w:div w:id="305744742">
      <w:bodyDiv w:val="1"/>
      <w:marLeft w:val="0"/>
      <w:marRight w:val="0"/>
      <w:marTop w:val="0"/>
      <w:marBottom w:val="0"/>
      <w:divBdr>
        <w:top w:val="none" w:sz="0" w:space="0" w:color="auto"/>
        <w:left w:val="none" w:sz="0" w:space="0" w:color="auto"/>
        <w:bottom w:val="none" w:sz="0" w:space="0" w:color="auto"/>
        <w:right w:val="none" w:sz="0" w:space="0" w:color="auto"/>
      </w:divBdr>
    </w:div>
    <w:div w:id="334722718">
      <w:bodyDiv w:val="1"/>
      <w:marLeft w:val="0"/>
      <w:marRight w:val="0"/>
      <w:marTop w:val="0"/>
      <w:marBottom w:val="0"/>
      <w:divBdr>
        <w:top w:val="none" w:sz="0" w:space="0" w:color="auto"/>
        <w:left w:val="none" w:sz="0" w:space="0" w:color="auto"/>
        <w:bottom w:val="none" w:sz="0" w:space="0" w:color="auto"/>
        <w:right w:val="none" w:sz="0" w:space="0" w:color="auto"/>
      </w:divBdr>
      <w:divsChild>
        <w:div w:id="489447457">
          <w:marLeft w:val="187"/>
          <w:marRight w:val="0"/>
          <w:marTop w:val="0"/>
          <w:marBottom w:val="0"/>
          <w:divBdr>
            <w:top w:val="none" w:sz="0" w:space="0" w:color="auto"/>
            <w:left w:val="none" w:sz="0" w:space="0" w:color="auto"/>
            <w:bottom w:val="none" w:sz="0" w:space="0" w:color="auto"/>
            <w:right w:val="none" w:sz="0" w:space="0" w:color="auto"/>
          </w:divBdr>
        </w:div>
        <w:div w:id="509763087">
          <w:marLeft w:val="187"/>
          <w:marRight w:val="0"/>
          <w:marTop w:val="0"/>
          <w:marBottom w:val="0"/>
          <w:divBdr>
            <w:top w:val="none" w:sz="0" w:space="0" w:color="auto"/>
            <w:left w:val="none" w:sz="0" w:space="0" w:color="auto"/>
            <w:bottom w:val="none" w:sz="0" w:space="0" w:color="auto"/>
            <w:right w:val="none" w:sz="0" w:space="0" w:color="auto"/>
          </w:divBdr>
        </w:div>
        <w:div w:id="1657144099">
          <w:marLeft w:val="187"/>
          <w:marRight w:val="0"/>
          <w:marTop w:val="0"/>
          <w:marBottom w:val="0"/>
          <w:divBdr>
            <w:top w:val="none" w:sz="0" w:space="0" w:color="auto"/>
            <w:left w:val="none" w:sz="0" w:space="0" w:color="auto"/>
            <w:bottom w:val="none" w:sz="0" w:space="0" w:color="auto"/>
            <w:right w:val="none" w:sz="0" w:space="0" w:color="auto"/>
          </w:divBdr>
        </w:div>
      </w:divsChild>
    </w:div>
    <w:div w:id="361707814">
      <w:bodyDiv w:val="1"/>
      <w:marLeft w:val="0"/>
      <w:marRight w:val="0"/>
      <w:marTop w:val="0"/>
      <w:marBottom w:val="0"/>
      <w:divBdr>
        <w:top w:val="none" w:sz="0" w:space="0" w:color="auto"/>
        <w:left w:val="none" w:sz="0" w:space="0" w:color="auto"/>
        <w:bottom w:val="none" w:sz="0" w:space="0" w:color="auto"/>
        <w:right w:val="none" w:sz="0" w:space="0" w:color="auto"/>
      </w:divBdr>
    </w:div>
    <w:div w:id="372117110">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35709191">
      <w:bodyDiv w:val="1"/>
      <w:marLeft w:val="0"/>
      <w:marRight w:val="0"/>
      <w:marTop w:val="0"/>
      <w:marBottom w:val="0"/>
      <w:divBdr>
        <w:top w:val="none" w:sz="0" w:space="0" w:color="auto"/>
        <w:left w:val="none" w:sz="0" w:space="0" w:color="auto"/>
        <w:bottom w:val="none" w:sz="0" w:space="0" w:color="auto"/>
        <w:right w:val="none" w:sz="0" w:space="0" w:color="auto"/>
      </w:divBdr>
    </w:div>
    <w:div w:id="454714546">
      <w:bodyDiv w:val="1"/>
      <w:marLeft w:val="0"/>
      <w:marRight w:val="0"/>
      <w:marTop w:val="0"/>
      <w:marBottom w:val="0"/>
      <w:divBdr>
        <w:top w:val="none" w:sz="0" w:space="0" w:color="auto"/>
        <w:left w:val="none" w:sz="0" w:space="0" w:color="auto"/>
        <w:bottom w:val="none" w:sz="0" w:space="0" w:color="auto"/>
        <w:right w:val="none" w:sz="0" w:space="0" w:color="auto"/>
      </w:divBdr>
    </w:div>
    <w:div w:id="479418750">
      <w:bodyDiv w:val="1"/>
      <w:marLeft w:val="0"/>
      <w:marRight w:val="0"/>
      <w:marTop w:val="0"/>
      <w:marBottom w:val="0"/>
      <w:divBdr>
        <w:top w:val="none" w:sz="0" w:space="0" w:color="auto"/>
        <w:left w:val="none" w:sz="0" w:space="0" w:color="auto"/>
        <w:bottom w:val="none" w:sz="0" w:space="0" w:color="auto"/>
        <w:right w:val="none" w:sz="0" w:space="0" w:color="auto"/>
      </w:divBdr>
    </w:div>
    <w:div w:id="491726603">
      <w:bodyDiv w:val="1"/>
      <w:marLeft w:val="0"/>
      <w:marRight w:val="0"/>
      <w:marTop w:val="0"/>
      <w:marBottom w:val="0"/>
      <w:divBdr>
        <w:top w:val="none" w:sz="0" w:space="0" w:color="auto"/>
        <w:left w:val="none" w:sz="0" w:space="0" w:color="auto"/>
        <w:bottom w:val="none" w:sz="0" w:space="0" w:color="auto"/>
        <w:right w:val="none" w:sz="0" w:space="0" w:color="auto"/>
      </w:divBdr>
    </w:div>
    <w:div w:id="505167826">
      <w:bodyDiv w:val="1"/>
      <w:marLeft w:val="0"/>
      <w:marRight w:val="0"/>
      <w:marTop w:val="0"/>
      <w:marBottom w:val="0"/>
      <w:divBdr>
        <w:top w:val="none" w:sz="0" w:space="0" w:color="auto"/>
        <w:left w:val="none" w:sz="0" w:space="0" w:color="auto"/>
        <w:bottom w:val="none" w:sz="0" w:space="0" w:color="auto"/>
        <w:right w:val="none" w:sz="0" w:space="0" w:color="auto"/>
      </w:divBdr>
    </w:div>
    <w:div w:id="533425036">
      <w:bodyDiv w:val="1"/>
      <w:marLeft w:val="0"/>
      <w:marRight w:val="0"/>
      <w:marTop w:val="0"/>
      <w:marBottom w:val="0"/>
      <w:divBdr>
        <w:top w:val="none" w:sz="0" w:space="0" w:color="auto"/>
        <w:left w:val="none" w:sz="0" w:space="0" w:color="auto"/>
        <w:bottom w:val="none" w:sz="0" w:space="0" w:color="auto"/>
        <w:right w:val="none" w:sz="0" w:space="0" w:color="auto"/>
      </w:divBdr>
    </w:div>
    <w:div w:id="539971593">
      <w:bodyDiv w:val="1"/>
      <w:marLeft w:val="0"/>
      <w:marRight w:val="0"/>
      <w:marTop w:val="0"/>
      <w:marBottom w:val="0"/>
      <w:divBdr>
        <w:top w:val="none" w:sz="0" w:space="0" w:color="auto"/>
        <w:left w:val="none" w:sz="0" w:space="0" w:color="auto"/>
        <w:bottom w:val="none" w:sz="0" w:space="0" w:color="auto"/>
        <w:right w:val="none" w:sz="0" w:space="0" w:color="auto"/>
      </w:divBdr>
    </w:div>
    <w:div w:id="582760706">
      <w:bodyDiv w:val="1"/>
      <w:marLeft w:val="0"/>
      <w:marRight w:val="0"/>
      <w:marTop w:val="0"/>
      <w:marBottom w:val="0"/>
      <w:divBdr>
        <w:top w:val="none" w:sz="0" w:space="0" w:color="auto"/>
        <w:left w:val="none" w:sz="0" w:space="0" w:color="auto"/>
        <w:bottom w:val="none" w:sz="0" w:space="0" w:color="auto"/>
        <w:right w:val="none" w:sz="0" w:space="0" w:color="auto"/>
      </w:divBdr>
    </w:div>
    <w:div w:id="582763228">
      <w:bodyDiv w:val="1"/>
      <w:marLeft w:val="0"/>
      <w:marRight w:val="0"/>
      <w:marTop w:val="0"/>
      <w:marBottom w:val="0"/>
      <w:divBdr>
        <w:top w:val="none" w:sz="0" w:space="0" w:color="auto"/>
        <w:left w:val="none" w:sz="0" w:space="0" w:color="auto"/>
        <w:bottom w:val="none" w:sz="0" w:space="0" w:color="auto"/>
        <w:right w:val="none" w:sz="0" w:space="0" w:color="auto"/>
      </w:divBdr>
    </w:div>
    <w:div w:id="632907225">
      <w:bodyDiv w:val="1"/>
      <w:marLeft w:val="0"/>
      <w:marRight w:val="0"/>
      <w:marTop w:val="0"/>
      <w:marBottom w:val="0"/>
      <w:divBdr>
        <w:top w:val="none" w:sz="0" w:space="0" w:color="auto"/>
        <w:left w:val="none" w:sz="0" w:space="0" w:color="auto"/>
        <w:bottom w:val="none" w:sz="0" w:space="0" w:color="auto"/>
        <w:right w:val="none" w:sz="0" w:space="0" w:color="auto"/>
      </w:divBdr>
    </w:div>
    <w:div w:id="643390322">
      <w:bodyDiv w:val="1"/>
      <w:marLeft w:val="0"/>
      <w:marRight w:val="0"/>
      <w:marTop w:val="0"/>
      <w:marBottom w:val="0"/>
      <w:divBdr>
        <w:top w:val="none" w:sz="0" w:space="0" w:color="auto"/>
        <w:left w:val="none" w:sz="0" w:space="0" w:color="auto"/>
        <w:bottom w:val="none" w:sz="0" w:space="0" w:color="auto"/>
        <w:right w:val="none" w:sz="0" w:space="0" w:color="auto"/>
      </w:divBdr>
      <w:divsChild>
        <w:div w:id="409739941">
          <w:marLeft w:val="360"/>
          <w:marRight w:val="0"/>
          <w:marTop w:val="0"/>
          <w:marBottom w:val="0"/>
          <w:divBdr>
            <w:top w:val="none" w:sz="0" w:space="0" w:color="auto"/>
            <w:left w:val="none" w:sz="0" w:space="0" w:color="auto"/>
            <w:bottom w:val="none" w:sz="0" w:space="0" w:color="auto"/>
            <w:right w:val="none" w:sz="0" w:space="0" w:color="auto"/>
          </w:divBdr>
        </w:div>
        <w:div w:id="557863220">
          <w:marLeft w:val="360"/>
          <w:marRight w:val="0"/>
          <w:marTop w:val="0"/>
          <w:marBottom w:val="0"/>
          <w:divBdr>
            <w:top w:val="none" w:sz="0" w:space="0" w:color="auto"/>
            <w:left w:val="none" w:sz="0" w:space="0" w:color="auto"/>
            <w:bottom w:val="none" w:sz="0" w:space="0" w:color="auto"/>
            <w:right w:val="none" w:sz="0" w:space="0" w:color="auto"/>
          </w:divBdr>
        </w:div>
      </w:divsChild>
    </w:div>
    <w:div w:id="683436510">
      <w:bodyDiv w:val="1"/>
      <w:marLeft w:val="0"/>
      <w:marRight w:val="0"/>
      <w:marTop w:val="0"/>
      <w:marBottom w:val="0"/>
      <w:divBdr>
        <w:top w:val="none" w:sz="0" w:space="0" w:color="auto"/>
        <w:left w:val="none" w:sz="0" w:space="0" w:color="auto"/>
        <w:bottom w:val="none" w:sz="0" w:space="0" w:color="auto"/>
        <w:right w:val="none" w:sz="0" w:space="0" w:color="auto"/>
      </w:divBdr>
      <w:divsChild>
        <w:div w:id="167718507">
          <w:marLeft w:val="187"/>
          <w:marRight w:val="0"/>
          <w:marTop w:val="0"/>
          <w:marBottom w:val="0"/>
          <w:divBdr>
            <w:top w:val="none" w:sz="0" w:space="0" w:color="auto"/>
            <w:left w:val="none" w:sz="0" w:space="0" w:color="auto"/>
            <w:bottom w:val="none" w:sz="0" w:space="0" w:color="auto"/>
            <w:right w:val="none" w:sz="0" w:space="0" w:color="auto"/>
          </w:divBdr>
        </w:div>
        <w:div w:id="349065626">
          <w:marLeft w:val="187"/>
          <w:marRight w:val="0"/>
          <w:marTop w:val="0"/>
          <w:marBottom w:val="0"/>
          <w:divBdr>
            <w:top w:val="none" w:sz="0" w:space="0" w:color="auto"/>
            <w:left w:val="none" w:sz="0" w:space="0" w:color="auto"/>
            <w:bottom w:val="none" w:sz="0" w:space="0" w:color="auto"/>
            <w:right w:val="none" w:sz="0" w:space="0" w:color="auto"/>
          </w:divBdr>
        </w:div>
        <w:div w:id="1200433583">
          <w:marLeft w:val="187"/>
          <w:marRight w:val="0"/>
          <w:marTop w:val="0"/>
          <w:marBottom w:val="0"/>
          <w:divBdr>
            <w:top w:val="none" w:sz="0" w:space="0" w:color="auto"/>
            <w:left w:val="none" w:sz="0" w:space="0" w:color="auto"/>
            <w:bottom w:val="none" w:sz="0" w:space="0" w:color="auto"/>
            <w:right w:val="none" w:sz="0" w:space="0" w:color="auto"/>
          </w:divBdr>
        </w:div>
        <w:div w:id="1637368264">
          <w:marLeft w:val="187"/>
          <w:marRight w:val="0"/>
          <w:marTop w:val="0"/>
          <w:marBottom w:val="0"/>
          <w:divBdr>
            <w:top w:val="none" w:sz="0" w:space="0" w:color="auto"/>
            <w:left w:val="none" w:sz="0" w:space="0" w:color="auto"/>
            <w:bottom w:val="none" w:sz="0" w:space="0" w:color="auto"/>
            <w:right w:val="none" w:sz="0" w:space="0" w:color="auto"/>
          </w:divBdr>
        </w:div>
      </w:divsChild>
    </w:div>
    <w:div w:id="684095256">
      <w:bodyDiv w:val="1"/>
      <w:marLeft w:val="0"/>
      <w:marRight w:val="0"/>
      <w:marTop w:val="0"/>
      <w:marBottom w:val="0"/>
      <w:divBdr>
        <w:top w:val="none" w:sz="0" w:space="0" w:color="auto"/>
        <w:left w:val="none" w:sz="0" w:space="0" w:color="auto"/>
        <w:bottom w:val="none" w:sz="0" w:space="0" w:color="auto"/>
        <w:right w:val="none" w:sz="0" w:space="0" w:color="auto"/>
      </w:divBdr>
    </w:div>
    <w:div w:id="689449225">
      <w:bodyDiv w:val="1"/>
      <w:marLeft w:val="0"/>
      <w:marRight w:val="0"/>
      <w:marTop w:val="0"/>
      <w:marBottom w:val="0"/>
      <w:divBdr>
        <w:top w:val="none" w:sz="0" w:space="0" w:color="auto"/>
        <w:left w:val="none" w:sz="0" w:space="0" w:color="auto"/>
        <w:bottom w:val="none" w:sz="0" w:space="0" w:color="auto"/>
        <w:right w:val="none" w:sz="0" w:space="0" w:color="auto"/>
      </w:divBdr>
    </w:div>
    <w:div w:id="691296408">
      <w:bodyDiv w:val="1"/>
      <w:marLeft w:val="0"/>
      <w:marRight w:val="0"/>
      <w:marTop w:val="0"/>
      <w:marBottom w:val="0"/>
      <w:divBdr>
        <w:top w:val="none" w:sz="0" w:space="0" w:color="auto"/>
        <w:left w:val="none" w:sz="0" w:space="0" w:color="auto"/>
        <w:bottom w:val="none" w:sz="0" w:space="0" w:color="auto"/>
        <w:right w:val="none" w:sz="0" w:space="0" w:color="auto"/>
      </w:divBdr>
    </w:div>
    <w:div w:id="698431484">
      <w:bodyDiv w:val="1"/>
      <w:marLeft w:val="0"/>
      <w:marRight w:val="0"/>
      <w:marTop w:val="0"/>
      <w:marBottom w:val="0"/>
      <w:divBdr>
        <w:top w:val="none" w:sz="0" w:space="0" w:color="auto"/>
        <w:left w:val="none" w:sz="0" w:space="0" w:color="auto"/>
        <w:bottom w:val="none" w:sz="0" w:space="0" w:color="auto"/>
        <w:right w:val="none" w:sz="0" w:space="0" w:color="auto"/>
      </w:divBdr>
    </w:div>
    <w:div w:id="760299722">
      <w:bodyDiv w:val="1"/>
      <w:marLeft w:val="0"/>
      <w:marRight w:val="0"/>
      <w:marTop w:val="0"/>
      <w:marBottom w:val="0"/>
      <w:divBdr>
        <w:top w:val="none" w:sz="0" w:space="0" w:color="auto"/>
        <w:left w:val="none" w:sz="0" w:space="0" w:color="auto"/>
        <w:bottom w:val="none" w:sz="0" w:space="0" w:color="auto"/>
        <w:right w:val="none" w:sz="0" w:space="0" w:color="auto"/>
      </w:divBdr>
    </w:div>
    <w:div w:id="766541155">
      <w:bodyDiv w:val="1"/>
      <w:marLeft w:val="0"/>
      <w:marRight w:val="0"/>
      <w:marTop w:val="0"/>
      <w:marBottom w:val="0"/>
      <w:divBdr>
        <w:top w:val="none" w:sz="0" w:space="0" w:color="auto"/>
        <w:left w:val="none" w:sz="0" w:space="0" w:color="auto"/>
        <w:bottom w:val="none" w:sz="0" w:space="0" w:color="auto"/>
        <w:right w:val="none" w:sz="0" w:space="0" w:color="auto"/>
      </w:divBdr>
    </w:div>
    <w:div w:id="796525805">
      <w:bodyDiv w:val="1"/>
      <w:marLeft w:val="0"/>
      <w:marRight w:val="0"/>
      <w:marTop w:val="0"/>
      <w:marBottom w:val="0"/>
      <w:divBdr>
        <w:top w:val="none" w:sz="0" w:space="0" w:color="auto"/>
        <w:left w:val="none" w:sz="0" w:space="0" w:color="auto"/>
        <w:bottom w:val="none" w:sz="0" w:space="0" w:color="auto"/>
        <w:right w:val="none" w:sz="0" w:space="0" w:color="auto"/>
      </w:divBdr>
    </w:div>
    <w:div w:id="842164328">
      <w:bodyDiv w:val="1"/>
      <w:marLeft w:val="0"/>
      <w:marRight w:val="0"/>
      <w:marTop w:val="0"/>
      <w:marBottom w:val="0"/>
      <w:divBdr>
        <w:top w:val="none" w:sz="0" w:space="0" w:color="auto"/>
        <w:left w:val="none" w:sz="0" w:space="0" w:color="auto"/>
        <w:bottom w:val="none" w:sz="0" w:space="0" w:color="auto"/>
        <w:right w:val="none" w:sz="0" w:space="0" w:color="auto"/>
      </w:divBdr>
    </w:div>
    <w:div w:id="898444107">
      <w:bodyDiv w:val="1"/>
      <w:marLeft w:val="0"/>
      <w:marRight w:val="0"/>
      <w:marTop w:val="0"/>
      <w:marBottom w:val="0"/>
      <w:divBdr>
        <w:top w:val="none" w:sz="0" w:space="0" w:color="auto"/>
        <w:left w:val="none" w:sz="0" w:space="0" w:color="auto"/>
        <w:bottom w:val="none" w:sz="0" w:space="0" w:color="auto"/>
        <w:right w:val="none" w:sz="0" w:space="0" w:color="auto"/>
      </w:divBdr>
    </w:div>
    <w:div w:id="928076125">
      <w:bodyDiv w:val="1"/>
      <w:marLeft w:val="0"/>
      <w:marRight w:val="0"/>
      <w:marTop w:val="0"/>
      <w:marBottom w:val="0"/>
      <w:divBdr>
        <w:top w:val="none" w:sz="0" w:space="0" w:color="auto"/>
        <w:left w:val="none" w:sz="0" w:space="0" w:color="auto"/>
        <w:bottom w:val="none" w:sz="0" w:space="0" w:color="auto"/>
        <w:right w:val="none" w:sz="0" w:space="0" w:color="auto"/>
      </w:divBdr>
    </w:div>
    <w:div w:id="951401179">
      <w:bodyDiv w:val="1"/>
      <w:marLeft w:val="0"/>
      <w:marRight w:val="0"/>
      <w:marTop w:val="0"/>
      <w:marBottom w:val="0"/>
      <w:divBdr>
        <w:top w:val="none" w:sz="0" w:space="0" w:color="auto"/>
        <w:left w:val="none" w:sz="0" w:space="0" w:color="auto"/>
        <w:bottom w:val="none" w:sz="0" w:space="0" w:color="auto"/>
        <w:right w:val="none" w:sz="0" w:space="0" w:color="auto"/>
      </w:divBdr>
    </w:div>
    <w:div w:id="959342964">
      <w:bodyDiv w:val="1"/>
      <w:marLeft w:val="0"/>
      <w:marRight w:val="0"/>
      <w:marTop w:val="0"/>
      <w:marBottom w:val="0"/>
      <w:divBdr>
        <w:top w:val="none" w:sz="0" w:space="0" w:color="auto"/>
        <w:left w:val="none" w:sz="0" w:space="0" w:color="auto"/>
        <w:bottom w:val="none" w:sz="0" w:space="0" w:color="auto"/>
        <w:right w:val="none" w:sz="0" w:space="0" w:color="auto"/>
      </w:divBdr>
    </w:div>
    <w:div w:id="968391394">
      <w:bodyDiv w:val="1"/>
      <w:marLeft w:val="0"/>
      <w:marRight w:val="0"/>
      <w:marTop w:val="0"/>
      <w:marBottom w:val="0"/>
      <w:divBdr>
        <w:top w:val="none" w:sz="0" w:space="0" w:color="auto"/>
        <w:left w:val="none" w:sz="0" w:space="0" w:color="auto"/>
        <w:bottom w:val="none" w:sz="0" w:space="0" w:color="auto"/>
        <w:right w:val="none" w:sz="0" w:space="0" w:color="auto"/>
      </w:divBdr>
    </w:div>
    <w:div w:id="992830992">
      <w:bodyDiv w:val="1"/>
      <w:marLeft w:val="0"/>
      <w:marRight w:val="0"/>
      <w:marTop w:val="0"/>
      <w:marBottom w:val="0"/>
      <w:divBdr>
        <w:top w:val="none" w:sz="0" w:space="0" w:color="auto"/>
        <w:left w:val="none" w:sz="0" w:space="0" w:color="auto"/>
        <w:bottom w:val="none" w:sz="0" w:space="0" w:color="auto"/>
        <w:right w:val="none" w:sz="0" w:space="0" w:color="auto"/>
      </w:divBdr>
    </w:div>
    <w:div w:id="1038897587">
      <w:bodyDiv w:val="1"/>
      <w:marLeft w:val="0"/>
      <w:marRight w:val="0"/>
      <w:marTop w:val="0"/>
      <w:marBottom w:val="0"/>
      <w:divBdr>
        <w:top w:val="none" w:sz="0" w:space="0" w:color="auto"/>
        <w:left w:val="none" w:sz="0" w:space="0" w:color="auto"/>
        <w:bottom w:val="none" w:sz="0" w:space="0" w:color="auto"/>
        <w:right w:val="none" w:sz="0" w:space="0" w:color="auto"/>
      </w:divBdr>
    </w:div>
    <w:div w:id="1047411768">
      <w:bodyDiv w:val="1"/>
      <w:marLeft w:val="0"/>
      <w:marRight w:val="0"/>
      <w:marTop w:val="0"/>
      <w:marBottom w:val="0"/>
      <w:divBdr>
        <w:top w:val="none" w:sz="0" w:space="0" w:color="auto"/>
        <w:left w:val="none" w:sz="0" w:space="0" w:color="auto"/>
        <w:bottom w:val="none" w:sz="0" w:space="0" w:color="auto"/>
        <w:right w:val="none" w:sz="0" w:space="0" w:color="auto"/>
      </w:divBdr>
    </w:div>
    <w:div w:id="1055394247">
      <w:bodyDiv w:val="1"/>
      <w:marLeft w:val="0"/>
      <w:marRight w:val="0"/>
      <w:marTop w:val="0"/>
      <w:marBottom w:val="0"/>
      <w:divBdr>
        <w:top w:val="none" w:sz="0" w:space="0" w:color="auto"/>
        <w:left w:val="none" w:sz="0" w:space="0" w:color="auto"/>
        <w:bottom w:val="none" w:sz="0" w:space="0" w:color="auto"/>
        <w:right w:val="none" w:sz="0" w:space="0" w:color="auto"/>
      </w:divBdr>
    </w:div>
    <w:div w:id="1070882284">
      <w:bodyDiv w:val="1"/>
      <w:marLeft w:val="0"/>
      <w:marRight w:val="0"/>
      <w:marTop w:val="0"/>
      <w:marBottom w:val="0"/>
      <w:divBdr>
        <w:top w:val="none" w:sz="0" w:space="0" w:color="auto"/>
        <w:left w:val="none" w:sz="0" w:space="0" w:color="auto"/>
        <w:bottom w:val="none" w:sz="0" w:space="0" w:color="auto"/>
        <w:right w:val="none" w:sz="0" w:space="0" w:color="auto"/>
      </w:divBdr>
    </w:div>
    <w:div w:id="1115711340">
      <w:bodyDiv w:val="1"/>
      <w:marLeft w:val="0"/>
      <w:marRight w:val="0"/>
      <w:marTop w:val="0"/>
      <w:marBottom w:val="0"/>
      <w:divBdr>
        <w:top w:val="none" w:sz="0" w:space="0" w:color="auto"/>
        <w:left w:val="none" w:sz="0" w:space="0" w:color="auto"/>
        <w:bottom w:val="none" w:sz="0" w:space="0" w:color="auto"/>
        <w:right w:val="none" w:sz="0" w:space="0" w:color="auto"/>
      </w:divBdr>
    </w:div>
    <w:div w:id="1120412899">
      <w:bodyDiv w:val="1"/>
      <w:marLeft w:val="0"/>
      <w:marRight w:val="0"/>
      <w:marTop w:val="0"/>
      <w:marBottom w:val="0"/>
      <w:divBdr>
        <w:top w:val="none" w:sz="0" w:space="0" w:color="auto"/>
        <w:left w:val="none" w:sz="0" w:space="0" w:color="auto"/>
        <w:bottom w:val="none" w:sz="0" w:space="0" w:color="auto"/>
        <w:right w:val="none" w:sz="0" w:space="0" w:color="auto"/>
      </w:divBdr>
    </w:div>
    <w:div w:id="1133209720">
      <w:bodyDiv w:val="1"/>
      <w:marLeft w:val="0"/>
      <w:marRight w:val="0"/>
      <w:marTop w:val="0"/>
      <w:marBottom w:val="0"/>
      <w:divBdr>
        <w:top w:val="none" w:sz="0" w:space="0" w:color="auto"/>
        <w:left w:val="none" w:sz="0" w:space="0" w:color="auto"/>
        <w:bottom w:val="none" w:sz="0" w:space="0" w:color="auto"/>
        <w:right w:val="none" w:sz="0" w:space="0" w:color="auto"/>
      </w:divBdr>
    </w:div>
    <w:div w:id="1135487711">
      <w:bodyDiv w:val="1"/>
      <w:marLeft w:val="0"/>
      <w:marRight w:val="0"/>
      <w:marTop w:val="0"/>
      <w:marBottom w:val="0"/>
      <w:divBdr>
        <w:top w:val="none" w:sz="0" w:space="0" w:color="auto"/>
        <w:left w:val="none" w:sz="0" w:space="0" w:color="auto"/>
        <w:bottom w:val="none" w:sz="0" w:space="0" w:color="auto"/>
        <w:right w:val="none" w:sz="0" w:space="0" w:color="auto"/>
      </w:divBdr>
    </w:div>
    <w:div w:id="1141536503">
      <w:bodyDiv w:val="1"/>
      <w:marLeft w:val="0"/>
      <w:marRight w:val="0"/>
      <w:marTop w:val="0"/>
      <w:marBottom w:val="0"/>
      <w:divBdr>
        <w:top w:val="none" w:sz="0" w:space="0" w:color="auto"/>
        <w:left w:val="none" w:sz="0" w:space="0" w:color="auto"/>
        <w:bottom w:val="none" w:sz="0" w:space="0" w:color="auto"/>
        <w:right w:val="none" w:sz="0" w:space="0" w:color="auto"/>
      </w:divBdr>
    </w:div>
    <w:div w:id="1142890993">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199733803">
      <w:bodyDiv w:val="1"/>
      <w:marLeft w:val="0"/>
      <w:marRight w:val="0"/>
      <w:marTop w:val="0"/>
      <w:marBottom w:val="0"/>
      <w:divBdr>
        <w:top w:val="none" w:sz="0" w:space="0" w:color="auto"/>
        <w:left w:val="none" w:sz="0" w:space="0" w:color="auto"/>
        <w:bottom w:val="none" w:sz="0" w:space="0" w:color="auto"/>
        <w:right w:val="none" w:sz="0" w:space="0" w:color="auto"/>
      </w:divBdr>
    </w:div>
    <w:div w:id="1200169496">
      <w:bodyDiv w:val="1"/>
      <w:marLeft w:val="0"/>
      <w:marRight w:val="0"/>
      <w:marTop w:val="0"/>
      <w:marBottom w:val="0"/>
      <w:divBdr>
        <w:top w:val="none" w:sz="0" w:space="0" w:color="auto"/>
        <w:left w:val="none" w:sz="0" w:space="0" w:color="auto"/>
        <w:bottom w:val="none" w:sz="0" w:space="0" w:color="auto"/>
        <w:right w:val="none" w:sz="0" w:space="0" w:color="auto"/>
      </w:divBdr>
    </w:div>
    <w:div w:id="1251892815">
      <w:bodyDiv w:val="1"/>
      <w:marLeft w:val="0"/>
      <w:marRight w:val="0"/>
      <w:marTop w:val="0"/>
      <w:marBottom w:val="0"/>
      <w:divBdr>
        <w:top w:val="none" w:sz="0" w:space="0" w:color="auto"/>
        <w:left w:val="none" w:sz="0" w:space="0" w:color="auto"/>
        <w:bottom w:val="none" w:sz="0" w:space="0" w:color="auto"/>
        <w:right w:val="none" w:sz="0" w:space="0" w:color="auto"/>
      </w:divBdr>
    </w:div>
    <w:div w:id="1260136577">
      <w:bodyDiv w:val="1"/>
      <w:marLeft w:val="0"/>
      <w:marRight w:val="0"/>
      <w:marTop w:val="0"/>
      <w:marBottom w:val="0"/>
      <w:divBdr>
        <w:top w:val="none" w:sz="0" w:space="0" w:color="auto"/>
        <w:left w:val="none" w:sz="0" w:space="0" w:color="auto"/>
        <w:bottom w:val="none" w:sz="0" w:space="0" w:color="auto"/>
        <w:right w:val="none" w:sz="0" w:space="0" w:color="auto"/>
      </w:divBdr>
    </w:div>
    <w:div w:id="1262177144">
      <w:bodyDiv w:val="1"/>
      <w:marLeft w:val="0"/>
      <w:marRight w:val="0"/>
      <w:marTop w:val="0"/>
      <w:marBottom w:val="0"/>
      <w:divBdr>
        <w:top w:val="none" w:sz="0" w:space="0" w:color="auto"/>
        <w:left w:val="none" w:sz="0" w:space="0" w:color="auto"/>
        <w:bottom w:val="none" w:sz="0" w:space="0" w:color="auto"/>
        <w:right w:val="none" w:sz="0" w:space="0" w:color="auto"/>
      </w:divBdr>
    </w:div>
    <w:div w:id="1267035634">
      <w:bodyDiv w:val="1"/>
      <w:marLeft w:val="0"/>
      <w:marRight w:val="0"/>
      <w:marTop w:val="0"/>
      <w:marBottom w:val="0"/>
      <w:divBdr>
        <w:top w:val="none" w:sz="0" w:space="0" w:color="auto"/>
        <w:left w:val="none" w:sz="0" w:space="0" w:color="auto"/>
        <w:bottom w:val="none" w:sz="0" w:space="0" w:color="auto"/>
        <w:right w:val="none" w:sz="0" w:space="0" w:color="auto"/>
      </w:divBdr>
    </w:div>
    <w:div w:id="1273585623">
      <w:bodyDiv w:val="1"/>
      <w:marLeft w:val="0"/>
      <w:marRight w:val="0"/>
      <w:marTop w:val="0"/>
      <w:marBottom w:val="0"/>
      <w:divBdr>
        <w:top w:val="none" w:sz="0" w:space="0" w:color="auto"/>
        <w:left w:val="none" w:sz="0" w:space="0" w:color="auto"/>
        <w:bottom w:val="none" w:sz="0" w:space="0" w:color="auto"/>
        <w:right w:val="none" w:sz="0" w:space="0" w:color="auto"/>
      </w:divBdr>
    </w:div>
    <w:div w:id="1293945908">
      <w:bodyDiv w:val="1"/>
      <w:marLeft w:val="0"/>
      <w:marRight w:val="0"/>
      <w:marTop w:val="0"/>
      <w:marBottom w:val="0"/>
      <w:divBdr>
        <w:top w:val="none" w:sz="0" w:space="0" w:color="auto"/>
        <w:left w:val="none" w:sz="0" w:space="0" w:color="auto"/>
        <w:bottom w:val="none" w:sz="0" w:space="0" w:color="auto"/>
        <w:right w:val="none" w:sz="0" w:space="0" w:color="auto"/>
      </w:divBdr>
      <w:divsChild>
        <w:div w:id="33238857">
          <w:marLeft w:val="187"/>
          <w:marRight w:val="0"/>
          <w:marTop w:val="0"/>
          <w:marBottom w:val="0"/>
          <w:divBdr>
            <w:top w:val="none" w:sz="0" w:space="0" w:color="auto"/>
            <w:left w:val="none" w:sz="0" w:space="0" w:color="auto"/>
            <w:bottom w:val="none" w:sz="0" w:space="0" w:color="auto"/>
            <w:right w:val="none" w:sz="0" w:space="0" w:color="auto"/>
          </w:divBdr>
        </w:div>
        <w:div w:id="798113757">
          <w:marLeft w:val="187"/>
          <w:marRight w:val="0"/>
          <w:marTop w:val="0"/>
          <w:marBottom w:val="0"/>
          <w:divBdr>
            <w:top w:val="none" w:sz="0" w:space="0" w:color="auto"/>
            <w:left w:val="none" w:sz="0" w:space="0" w:color="auto"/>
            <w:bottom w:val="none" w:sz="0" w:space="0" w:color="auto"/>
            <w:right w:val="none" w:sz="0" w:space="0" w:color="auto"/>
          </w:divBdr>
        </w:div>
        <w:div w:id="919367394">
          <w:marLeft w:val="187"/>
          <w:marRight w:val="0"/>
          <w:marTop w:val="0"/>
          <w:marBottom w:val="0"/>
          <w:divBdr>
            <w:top w:val="none" w:sz="0" w:space="0" w:color="auto"/>
            <w:left w:val="none" w:sz="0" w:space="0" w:color="auto"/>
            <w:bottom w:val="none" w:sz="0" w:space="0" w:color="auto"/>
            <w:right w:val="none" w:sz="0" w:space="0" w:color="auto"/>
          </w:divBdr>
        </w:div>
        <w:div w:id="1074014943">
          <w:marLeft w:val="187"/>
          <w:marRight w:val="0"/>
          <w:marTop w:val="0"/>
          <w:marBottom w:val="0"/>
          <w:divBdr>
            <w:top w:val="none" w:sz="0" w:space="0" w:color="auto"/>
            <w:left w:val="none" w:sz="0" w:space="0" w:color="auto"/>
            <w:bottom w:val="none" w:sz="0" w:space="0" w:color="auto"/>
            <w:right w:val="none" w:sz="0" w:space="0" w:color="auto"/>
          </w:divBdr>
        </w:div>
        <w:div w:id="1248419595">
          <w:marLeft w:val="187"/>
          <w:marRight w:val="0"/>
          <w:marTop w:val="0"/>
          <w:marBottom w:val="0"/>
          <w:divBdr>
            <w:top w:val="none" w:sz="0" w:space="0" w:color="auto"/>
            <w:left w:val="none" w:sz="0" w:space="0" w:color="auto"/>
            <w:bottom w:val="none" w:sz="0" w:space="0" w:color="auto"/>
            <w:right w:val="none" w:sz="0" w:space="0" w:color="auto"/>
          </w:divBdr>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84058769">
      <w:bodyDiv w:val="1"/>
      <w:marLeft w:val="0"/>
      <w:marRight w:val="0"/>
      <w:marTop w:val="0"/>
      <w:marBottom w:val="0"/>
      <w:divBdr>
        <w:top w:val="none" w:sz="0" w:space="0" w:color="auto"/>
        <w:left w:val="none" w:sz="0" w:space="0" w:color="auto"/>
        <w:bottom w:val="none" w:sz="0" w:space="0" w:color="auto"/>
        <w:right w:val="none" w:sz="0" w:space="0" w:color="auto"/>
      </w:divBdr>
    </w:div>
    <w:div w:id="1391148786">
      <w:bodyDiv w:val="1"/>
      <w:marLeft w:val="0"/>
      <w:marRight w:val="0"/>
      <w:marTop w:val="0"/>
      <w:marBottom w:val="0"/>
      <w:divBdr>
        <w:top w:val="none" w:sz="0" w:space="0" w:color="auto"/>
        <w:left w:val="none" w:sz="0" w:space="0" w:color="auto"/>
        <w:bottom w:val="none" w:sz="0" w:space="0" w:color="auto"/>
        <w:right w:val="none" w:sz="0" w:space="0" w:color="auto"/>
      </w:divBdr>
    </w:div>
    <w:div w:id="1427455983">
      <w:bodyDiv w:val="1"/>
      <w:marLeft w:val="0"/>
      <w:marRight w:val="0"/>
      <w:marTop w:val="0"/>
      <w:marBottom w:val="0"/>
      <w:divBdr>
        <w:top w:val="none" w:sz="0" w:space="0" w:color="auto"/>
        <w:left w:val="none" w:sz="0" w:space="0" w:color="auto"/>
        <w:bottom w:val="none" w:sz="0" w:space="0" w:color="auto"/>
        <w:right w:val="none" w:sz="0" w:space="0" w:color="auto"/>
      </w:divBdr>
    </w:div>
    <w:div w:id="1431390444">
      <w:bodyDiv w:val="1"/>
      <w:marLeft w:val="0"/>
      <w:marRight w:val="0"/>
      <w:marTop w:val="0"/>
      <w:marBottom w:val="0"/>
      <w:divBdr>
        <w:top w:val="none" w:sz="0" w:space="0" w:color="auto"/>
        <w:left w:val="none" w:sz="0" w:space="0" w:color="auto"/>
        <w:bottom w:val="none" w:sz="0" w:space="0" w:color="auto"/>
        <w:right w:val="none" w:sz="0" w:space="0" w:color="auto"/>
      </w:divBdr>
    </w:div>
    <w:div w:id="1443263388">
      <w:bodyDiv w:val="1"/>
      <w:marLeft w:val="0"/>
      <w:marRight w:val="0"/>
      <w:marTop w:val="0"/>
      <w:marBottom w:val="0"/>
      <w:divBdr>
        <w:top w:val="none" w:sz="0" w:space="0" w:color="auto"/>
        <w:left w:val="none" w:sz="0" w:space="0" w:color="auto"/>
        <w:bottom w:val="none" w:sz="0" w:space="0" w:color="auto"/>
        <w:right w:val="none" w:sz="0" w:space="0" w:color="auto"/>
      </w:divBdr>
    </w:div>
    <w:div w:id="1462574025">
      <w:bodyDiv w:val="1"/>
      <w:marLeft w:val="0"/>
      <w:marRight w:val="0"/>
      <w:marTop w:val="0"/>
      <w:marBottom w:val="0"/>
      <w:divBdr>
        <w:top w:val="none" w:sz="0" w:space="0" w:color="auto"/>
        <w:left w:val="none" w:sz="0" w:space="0" w:color="auto"/>
        <w:bottom w:val="none" w:sz="0" w:space="0" w:color="auto"/>
        <w:right w:val="none" w:sz="0" w:space="0" w:color="auto"/>
      </w:divBdr>
    </w:div>
    <w:div w:id="1463889361">
      <w:bodyDiv w:val="1"/>
      <w:marLeft w:val="0"/>
      <w:marRight w:val="0"/>
      <w:marTop w:val="0"/>
      <w:marBottom w:val="0"/>
      <w:divBdr>
        <w:top w:val="none" w:sz="0" w:space="0" w:color="auto"/>
        <w:left w:val="none" w:sz="0" w:space="0" w:color="auto"/>
        <w:bottom w:val="none" w:sz="0" w:space="0" w:color="auto"/>
        <w:right w:val="none" w:sz="0" w:space="0" w:color="auto"/>
      </w:divBdr>
    </w:div>
    <w:div w:id="1480607689">
      <w:bodyDiv w:val="1"/>
      <w:marLeft w:val="0"/>
      <w:marRight w:val="0"/>
      <w:marTop w:val="0"/>
      <w:marBottom w:val="0"/>
      <w:divBdr>
        <w:top w:val="none" w:sz="0" w:space="0" w:color="auto"/>
        <w:left w:val="none" w:sz="0" w:space="0" w:color="auto"/>
        <w:bottom w:val="none" w:sz="0" w:space="0" w:color="auto"/>
        <w:right w:val="none" w:sz="0" w:space="0" w:color="auto"/>
      </w:divBdr>
    </w:div>
    <w:div w:id="1513687888">
      <w:bodyDiv w:val="1"/>
      <w:marLeft w:val="0"/>
      <w:marRight w:val="0"/>
      <w:marTop w:val="0"/>
      <w:marBottom w:val="0"/>
      <w:divBdr>
        <w:top w:val="none" w:sz="0" w:space="0" w:color="auto"/>
        <w:left w:val="none" w:sz="0" w:space="0" w:color="auto"/>
        <w:bottom w:val="none" w:sz="0" w:space="0" w:color="auto"/>
        <w:right w:val="none" w:sz="0" w:space="0" w:color="auto"/>
      </w:divBdr>
    </w:div>
    <w:div w:id="1635872422">
      <w:bodyDiv w:val="1"/>
      <w:marLeft w:val="0"/>
      <w:marRight w:val="0"/>
      <w:marTop w:val="0"/>
      <w:marBottom w:val="0"/>
      <w:divBdr>
        <w:top w:val="none" w:sz="0" w:space="0" w:color="auto"/>
        <w:left w:val="none" w:sz="0" w:space="0" w:color="auto"/>
        <w:bottom w:val="none" w:sz="0" w:space="0" w:color="auto"/>
        <w:right w:val="none" w:sz="0" w:space="0" w:color="auto"/>
      </w:divBdr>
    </w:div>
    <w:div w:id="1646737417">
      <w:bodyDiv w:val="1"/>
      <w:marLeft w:val="0"/>
      <w:marRight w:val="0"/>
      <w:marTop w:val="0"/>
      <w:marBottom w:val="0"/>
      <w:divBdr>
        <w:top w:val="none" w:sz="0" w:space="0" w:color="auto"/>
        <w:left w:val="none" w:sz="0" w:space="0" w:color="auto"/>
        <w:bottom w:val="none" w:sz="0" w:space="0" w:color="auto"/>
        <w:right w:val="none" w:sz="0" w:space="0" w:color="auto"/>
      </w:divBdr>
    </w:div>
    <w:div w:id="1794664671">
      <w:bodyDiv w:val="1"/>
      <w:marLeft w:val="0"/>
      <w:marRight w:val="0"/>
      <w:marTop w:val="0"/>
      <w:marBottom w:val="0"/>
      <w:divBdr>
        <w:top w:val="none" w:sz="0" w:space="0" w:color="auto"/>
        <w:left w:val="none" w:sz="0" w:space="0" w:color="auto"/>
        <w:bottom w:val="none" w:sz="0" w:space="0" w:color="auto"/>
        <w:right w:val="none" w:sz="0" w:space="0" w:color="auto"/>
      </w:divBdr>
    </w:div>
    <w:div w:id="1797865525">
      <w:bodyDiv w:val="1"/>
      <w:marLeft w:val="0"/>
      <w:marRight w:val="0"/>
      <w:marTop w:val="0"/>
      <w:marBottom w:val="0"/>
      <w:divBdr>
        <w:top w:val="none" w:sz="0" w:space="0" w:color="auto"/>
        <w:left w:val="none" w:sz="0" w:space="0" w:color="auto"/>
        <w:bottom w:val="none" w:sz="0" w:space="0" w:color="auto"/>
        <w:right w:val="none" w:sz="0" w:space="0" w:color="auto"/>
      </w:divBdr>
    </w:div>
    <w:div w:id="1798522273">
      <w:bodyDiv w:val="1"/>
      <w:marLeft w:val="0"/>
      <w:marRight w:val="0"/>
      <w:marTop w:val="0"/>
      <w:marBottom w:val="0"/>
      <w:divBdr>
        <w:top w:val="none" w:sz="0" w:space="0" w:color="auto"/>
        <w:left w:val="none" w:sz="0" w:space="0" w:color="auto"/>
        <w:bottom w:val="none" w:sz="0" w:space="0" w:color="auto"/>
        <w:right w:val="none" w:sz="0" w:space="0" w:color="auto"/>
      </w:divBdr>
      <w:divsChild>
        <w:div w:id="445269268">
          <w:marLeft w:val="187"/>
          <w:marRight w:val="0"/>
          <w:marTop w:val="0"/>
          <w:marBottom w:val="0"/>
          <w:divBdr>
            <w:top w:val="none" w:sz="0" w:space="0" w:color="auto"/>
            <w:left w:val="none" w:sz="0" w:space="0" w:color="auto"/>
            <w:bottom w:val="none" w:sz="0" w:space="0" w:color="auto"/>
            <w:right w:val="none" w:sz="0" w:space="0" w:color="auto"/>
          </w:divBdr>
        </w:div>
        <w:div w:id="471023939">
          <w:marLeft w:val="187"/>
          <w:marRight w:val="0"/>
          <w:marTop w:val="0"/>
          <w:marBottom w:val="0"/>
          <w:divBdr>
            <w:top w:val="none" w:sz="0" w:space="0" w:color="auto"/>
            <w:left w:val="none" w:sz="0" w:space="0" w:color="auto"/>
            <w:bottom w:val="none" w:sz="0" w:space="0" w:color="auto"/>
            <w:right w:val="none" w:sz="0" w:space="0" w:color="auto"/>
          </w:divBdr>
        </w:div>
        <w:div w:id="852105737">
          <w:marLeft w:val="187"/>
          <w:marRight w:val="0"/>
          <w:marTop w:val="0"/>
          <w:marBottom w:val="0"/>
          <w:divBdr>
            <w:top w:val="none" w:sz="0" w:space="0" w:color="auto"/>
            <w:left w:val="none" w:sz="0" w:space="0" w:color="auto"/>
            <w:bottom w:val="none" w:sz="0" w:space="0" w:color="auto"/>
            <w:right w:val="none" w:sz="0" w:space="0" w:color="auto"/>
          </w:divBdr>
        </w:div>
      </w:divsChild>
    </w:div>
    <w:div w:id="1885942506">
      <w:bodyDiv w:val="1"/>
      <w:marLeft w:val="0"/>
      <w:marRight w:val="0"/>
      <w:marTop w:val="0"/>
      <w:marBottom w:val="0"/>
      <w:divBdr>
        <w:top w:val="none" w:sz="0" w:space="0" w:color="auto"/>
        <w:left w:val="none" w:sz="0" w:space="0" w:color="auto"/>
        <w:bottom w:val="none" w:sz="0" w:space="0" w:color="auto"/>
        <w:right w:val="none" w:sz="0" w:space="0" w:color="auto"/>
      </w:divBdr>
    </w:div>
    <w:div w:id="1894923759">
      <w:bodyDiv w:val="1"/>
      <w:marLeft w:val="0"/>
      <w:marRight w:val="0"/>
      <w:marTop w:val="0"/>
      <w:marBottom w:val="0"/>
      <w:divBdr>
        <w:top w:val="none" w:sz="0" w:space="0" w:color="auto"/>
        <w:left w:val="none" w:sz="0" w:space="0" w:color="auto"/>
        <w:bottom w:val="none" w:sz="0" w:space="0" w:color="auto"/>
        <w:right w:val="none" w:sz="0" w:space="0" w:color="auto"/>
      </w:divBdr>
    </w:div>
    <w:div w:id="1906377846">
      <w:bodyDiv w:val="1"/>
      <w:marLeft w:val="0"/>
      <w:marRight w:val="0"/>
      <w:marTop w:val="0"/>
      <w:marBottom w:val="0"/>
      <w:divBdr>
        <w:top w:val="none" w:sz="0" w:space="0" w:color="auto"/>
        <w:left w:val="none" w:sz="0" w:space="0" w:color="auto"/>
        <w:bottom w:val="none" w:sz="0" w:space="0" w:color="auto"/>
        <w:right w:val="none" w:sz="0" w:space="0" w:color="auto"/>
      </w:divBdr>
    </w:div>
    <w:div w:id="1908220042">
      <w:bodyDiv w:val="1"/>
      <w:marLeft w:val="0"/>
      <w:marRight w:val="0"/>
      <w:marTop w:val="0"/>
      <w:marBottom w:val="0"/>
      <w:divBdr>
        <w:top w:val="none" w:sz="0" w:space="0" w:color="auto"/>
        <w:left w:val="none" w:sz="0" w:space="0" w:color="auto"/>
        <w:bottom w:val="none" w:sz="0" w:space="0" w:color="auto"/>
        <w:right w:val="none" w:sz="0" w:space="0" w:color="auto"/>
      </w:divBdr>
    </w:div>
    <w:div w:id="1909414430">
      <w:bodyDiv w:val="1"/>
      <w:marLeft w:val="0"/>
      <w:marRight w:val="0"/>
      <w:marTop w:val="0"/>
      <w:marBottom w:val="0"/>
      <w:divBdr>
        <w:top w:val="none" w:sz="0" w:space="0" w:color="auto"/>
        <w:left w:val="none" w:sz="0" w:space="0" w:color="auto"/>
        <w:bottom w:val="none" w:sz="0" w:space="0" w:color="auto"/>
        <w:right w:val="none" w:sz="0" w:space="0" w:color="auto"/>
      </w:divBdr>
    </w:div>
    <w:div w:id="1911886182">
      <w:bodyDiv w:val="1"/>
      <w:marLeft w:val="0"/>
      <w:marRight w:val="0"/>
      <w:marTop w:val="0"/>
      <w:marBottom w:val="0"/>
      <w:divBdr>
        <w:top w:val="none" w:sz="0" w:space="0" w:color="auto"/>
        <w:left w:val="none" w:sz="0" w:space="0" w:color="auto"/>
        <w:bottom w:val="none" w:sz="0" w:space="0" w:color="auto"/>
        <w:right w:val="none" w:sz="0" w:space="0" w:color="auto"/>
      </w:divBdr>
    </w:div>
    <w:div w:id="1933318698">
      <w:bodyDiv w:val="1"/>
      <w:marLeft w:val="0"/>
      <w:marRight w:val="0"/>
      <w:marTop w:val="0"/>
      <w:marBottom w:val="0"/>
      <w:divBdr>
        <w:top w:val="none" w:sz="0" w:space="0" w:color="auto"/>
        <w:left w:val="none" w:sz="0" w:space="0" w:color="auto"/>
        <w:bottom w:val="none" w:sz="0" w:space="0" w:color="auto"/>
        <w:right w:val="none" w:sz="0" w:space="0" w:color="auto"/>
      </w:divBdr>
      <w:divsChild>
        <w:div w:id="116602871">
          <w:marLeft w:val="187"/>
          <w:marRight w:val="0"/>
          <w:marTop w:val="0"/>
          <w:marBottom w:val="0"/>
          <w:divBdr>
            <w:top w:val="none" w:sz="0" w:space="0" w:color="auto"/>
            <w:left w:val="none" w:sz="0" w:space="0" w:color="auto"/>
            <w:bottom w:val="none" w:sz="0" w:space="0" w:color="auto"/>
            <w:right w:val="none" w:sz="0" w:space="0" w:color="auto"/>
          </w:divBdr>
        </w:div>
        <w:div w:id="764955265">
          <w:marLeft w:val="187"/>
          <w:marRight w:val="0"/>
          <w:marTop w:val="0"/>
          <w:marBottom w:val="0"/>
          <w:divBdr>
            <w:top w:val="none" w:sz="0" w:space="0" w:color="auto"/>
            <w:left w:val="none" w:sz="0" w:space="0" w:color="auto"/>
            <w:bottom w:val="none" w:sz="0" w:space="0" w:color="auto"/>
            <w:right w:val="none" w:sz="0" w:space="0" w:color="auto"/>
          </w:divBdr>
        </w:div>
        <w:div w:id="1083641887">
          <w:marLeft w:val="187"/>
          <w:marRight w:val="0"/>
          <w:marTop w:val="0"/>
          <w:marBottom w:val="0"/>
          <w:divBdr>
            <w:top w:val="none" w:sz="0" w:space="0" w:color="auto"/>
            <w:left w:val="none" w:sz="0" w:space="0" w:color="auto"/>
            <w:bottom w:val="none" w:sz="0" w:space="0" w:color="auto"/>
            <w:right w:val="none" w:sz="0" w:space="0" w:color="auto"/>
          </w:divBdr>
        </w:div>
        <w:div w:id="1228998257">
          <w:marLeft w:val="187"/>
          <w:marRight w:val="0"/>
          <w:marTop w:val="0"/>
          <w:marBottom w:val="0"/>
          <w:divBdr>
            <w:top w:val="none" w:sz="0" w:space="0" w:color="auto"/>
            <w:left w:val="none" w:sz="0" w:space="0" w:color="auto"/>
            <w:bottom w:val="none" w:sz="0" w:space="0" w:color="auto"/>
            <w:right w:val="none" w:sz="0" w:space="0" w:color="auto"/>
          </w:divBdr>
        </w:div>
      </w:divsChild>
    </w:div>
    <w:div w:id="1963682401">
      <w:bodyDiv w:val="1"/>
      <w:marLeft w:val="0"/>
      <w:marRight w:val="0"/>
      <w:marTop w:val="0"/>
      <w:marBottom w:val="0"/>
      <w:divBdr>
        <w:top w:val="none" w:sz="0" w:space="0" w:color="auto"/>
        <w:left w:val="none" w:sz="0" w:space="0" w:color="auto"/>
        <w:bottom w:val="none" w:sz="0" w:space="0" w:color="auto"/>
        <w:right w:val="none" w:sz="0" w:space="0" w:color="auto"/>
      </w:divBdr>
    </w:div>
    <w:div w:id="1975060849">
      <w:bodyDiv w:val="1"/>
      <w:marLeft w:val="0"/>
      <w:marRight w:val="0"/>
      <w:marTop w:val="0"/>
      <w:marBottom w:val="0"/>
      <w:divBdr>
        <w:top w:val="none" w:sz="0" w:space="0" w:color="auto"/>
        <w:left w:val="none" w:sz="0" w:space="0" w:color="auto"/>
        <w:bottom w:val="none" w:sz="0" w:space="0" w:color="auto"/>
        <w:right w:val="none" w:sz="0" w:space="0" w:color="auto"/>
      </w:divBdr>
    </w:div>
    <w:div w:id="1983995861">
      <w:bodyDiv w:val="1"/>
      <w:marLeft w:val="0"/>
      <w:marRight w:val="0"/>
      <w:marTop w:val="0"/>
      <w:marBottom w:val="0"/>
      <w:divBdr>
        <w:top w:val="none" w:sz="0" w:space="0" w:color="auto"/>
        <w:left w:val="none" w:sz="0" w:space="0" w:color="auto"/>
        <w:bottom w:val="none" w:sz="0" w:space="0" w:color="auto"/>
        <w:right w:val="none" w:sz="0" w:space="0" w:color="auto"/>
      </w:divBdr>
    </w:div>
    <w:div w:id="2035569861">
      <w:bodyDiv w:val="1"/>
      <w:marLeft w:val="0"/>
      <w:marRight w:val="0"/>
      <w:marTop w:val="0"/>
      <w:marBottom w:val="0"/>
      <w:divBdr>
        <w:top w:val="none" w:sz="0" w:space="0" w:color="auto"/>
        <w:left w:val="none" w:sz="0" w:space="0" w:color="auto"/>
        <w:bottom w:val="none" w:sz="0" w:space="0" w:color="auto"/>
        <w:right w:val="none" w:sz="0" w:space="0" w:color="auto"/>
      </w:divBdr>
    </w:div>
    <w:div w:id="2038700675">
      <w:bodyDiv w:val="1"/>
      <w:marLeft w:val="0"/>
      <w:marRight w:val="0"/>
      <w:marTop w:val="0"/>
      <w:marBottom w:val="0"/>
      <w:divBdr>
        <w:top w:val="none" w:sz="0" w:space="0" w:color="auto"/>
        <w:left w:val="none" w:sz="0" w:space="0" w:color="auto"/>
        <w:bottom w:val="none" w:sz="0" w:space="0" w:color="auto"/>
        <w:right w:val="none" w:sz="0" w:space="0" w:color="auto"/>
      </w:divBdr>
    </w:div>
    <w:div w:id="2039087760">
      <w:bodyDiv w:val="1"/>
      <w:marLeft w:val="0"/>
      <w:marRight w:val="0"/>
      <w:marTop w:val="0"/>
      <w:marBottom w:val="0"/>
      <w:divBdr>
        <w:top w:val="none" w:sz="0" w:space="0" w:color="auto"/>
        <w:left w:val="none" w:sz="0" w:space="0" w:color="auto"/>
        <w:bottom w:val="none" w:sz="0" w:space="0" w:color="auto"/>
        <w:right w:val="none" w:sz="0" w:space="0" w:color="auto"/>
      </w:divBdr>
    </w:div>
    <w:div w:id="2103799222">
      <w:bodyDiv w:val="1"/>
      <w:marLeft w:val="0"/>
      <w:marRight w:val="0"/>
      <w:marTop w:val="0"/>
      <w:marBottom w:val="0"/>
      <w:divBdr>
        <w:top w:val="none" w:sz="0" w:space="0" w:color="auto"/>
        <w:left w:val="none" w:sz="0" w:space="0" w:color="auto"/>
        <w:bottom w:val="none" w:sz="0" w:space="0" w:color="auto"/>
        <w:right w:val="none" w:sz="0" w:space="0" w:color="auto"/>
      </w:divBdr>
    </w:div>
    <w:div w:id="2104766754">
      <w:bodyDiv w:val="1"/>
      <w:marLeft w:val="0"/>
      <w:marRight w:val="0"/>
      <w:marTop w:val="0"/>
      <w:marBottom w:val="0"/>
      <w:divBdr>
        <w:top w:val="none" w:sz="0" w:space="0" w:color="auto"/>
        <w:left w:val="none" w:sz="0" w:space="0" w:color="auto"/>
        <w:bottom w:val="none" w:sz="0" w:space="0" w:color="auto"/>
        <w:right w:val="none" w:sz="0" w:space="0" w:color="auto"/>
      </w:divBdr>
      <w:divsChild>
        <w:div w:id="329254234">
          <w:marLeft w:val="187"/>
          <w:marRight w:val="0"/>
          <w:marTop w:val="0"/>
          <w:marBottom w:val="0"/>
          <w:divBdr>
            <w:top w:val="none" w:sz="0" w:space="0" w:color="auto"/>
            <w:left w:val="none" w:sz="0" w:space="0" w:color="auto"/>
            <w:bottom w:val="none" w:sz="0" w:space="0" w:color="auto"/>
            <w:right w:val="none" w:sz="0" w:space="0" w:color="auto"/>
          </w:divBdr>
        </w:div>
        <w:div w:id="352996674">
          <w:marLeft w:val="187"/>
          <w:marRight w:val="0"/>
          <w:marTop w:val="0"/>
          <w:marBottom w:val="0"/>
          <w:divBdr>
            <w:top w:val="none" w:sz="0" w:space="0" w:color="auto"/>
            <w:left w:val="none" w:sz="0" w:space="0" w:color="auto"/>
            <w:bottom w:val="none" w:sz="0" w:space="0" w:color="auto"/>
            <w:right w:val="none" w:sz="0" w:space="0" w:color="auto"/>
          </w:divBdr>
        </w:div>
        <w:div w:id="1462382793">
          <w:marLeft w:val="187"/>
          <w:marRight w:val="0"/>
          <w:marTop w:val="0"/>
          <w:marBottom w:val="0"/>
          <w:divBdr>
            <w:top w:val="none" w:sz="0" w:space="0" w:color="auto"/>
            <w:left w:val="none" w:sz="0" w:space="0" w:color="auto"/>
            <w:bottom w:val="none" w:sz="0" w:space="0" w:color="auto"/>
            <w:right w:val="none" w:sz="0" w:space="0" w:color="auto"/>
          </w:divBdr>
        </w:div>
        <w:div w:id="1907106651">
          <w:marLeft w:val="187"/>
          <w:marRight w:val="0"/>
          <w:marTop w:val="0"/>
          <w:marBottom w:val="0"/>
          <w:divBdr>
            <w:top w:val="none" w:sz="0" w:space="0" w:color="auto"/>
            <w:left w:val="none" w:sz="0" w:space="0" w:color="auto"/>
            <w:bottom w:val="none" w:sz="0" w:space="0" w:color="auto"/>
            <w:right w:val="none" w:sz="0" w:space="0" w:color="auto"/>
          </w:divBdr>
        </w:div>
      </w:divsChild>
    </w:div>
    <w:div w:id="2104954030">
      <w:bodyDiv w:val="1"/>
      <w:marLeft w:val="0"/>
      <w:marRight w:val="0"/>
      <w:marTop w:val="0"/>
      <w:marBottom w:val="0"/>
      <w:divBdr>
        <w:top w:val="none" w:sz="0" w:space="0" w:color="auto"/>
        <w:left w:val="none" w:sz="0" w:space="0" w:color="auto"/>
        <w:bottom w:val="none" w:sz="0" w:space="0" w:color="auto"/>
        <w:right w:val="none" w:sz="0" w:space="0" w:color="auto"/>
      </w:divBdr>
    </w:div>
    <w:div w:id="214427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diagramDrawing" Target="diagrams/drawing1.xml"/><Relationship Id="rId26" Type="http://schemas.openxmlformats.org/officeDocument/2006/relationships/header" Target="header1.xml"/><Relationship Id="rId39" Type="http://schemas.openxmlformats.org/officeDocument/2006/relationships/footer" Target="footer5.xml"/><Relationship Id="rId21" Type="http://schemas.openxmlformats.org/officeDocument/2006/relationships/diagramData" Target="diagrams/data2.xml"/><Relationship Id="rId34" Type="http://schemas.openxmlformats.org/officeDocument/2006/relationships/header" Target="header6.xml"/><Relationship Id="rId42" Type="http://schemas.openxmlformats.org/officeDocument/2006/relationships/header" Target="header11.xml"/><Relationship Id="rId47" Type="http://schemas.openxmlformats.org/officeDocument/2006/relationships/header" Target="header14.xml"/><Relationship Id="rId50" Type="http://schemas.openxmlformats.org/officeDocument/2006/relationships/footer" Target="footer9.xml"/><Relationship Id="rId55" Type="http://schemas.openxmlformats.org/officeDocument/2006/relationships/header" Target="header19.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image" Target="media/image4.png"/><Relationship Id="rId29" Type="http://schemas.openxmlformats.org/officeDocument/2006/relationships/footer" Target="footer2.xml"/><Relationship Id="rId41" Type="http://schemas.openxmlformats.org/officeDocument/2006/relationships/header" Target="header10.xml"/><Relationship Id="rId54"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diagramColors" Target="diagrams/colors2.xml"/><Relationship Id="rId32" Type="http://schemas.openxmlformats.org/officeDocument/2006/relationships/header" Target="header4.xml"/><Relationship Id="rId37" Type="http://schemas.openxmlformats.org/officeDocument/2006/relationships/header" Target="header7.xml"/><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header" Target="header18.xml"/><Relationship Id="rId58"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diagramQuickStyle" Target="diagrams/quickStyle2.xml"/><Relationship Id="rId28" Type="http://schemas.openxmlformats.org/officeDocument/2006/relationships/footer" Target="footer1.xml"/><Relationship Id="rId36" Type="http://schemas.openxmlformats.org/officeDocument/2006/relationships/image" Target="media/image5.jpg"/><Relationship Id="rId49" Type="http://schemas.openxmlformats.org/officeDocument/2006/relationships/header" Target="header15.xml"/><Relationship Id="rId57" Type="http://schemas.openxmlformats.org/officeDocument/2006/relationships/footer" Target="footer11.xml"/><Relationship Id="rId61"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footer" Target="footer3.xml"/><Relationship Id="rId44" Type="http://schemas.openxmlformats.org/officeDocument/2006/relationships/header" Target="header12.xml"/><Relationship Id="rId52" Type="http://schemas.openxmlformats.org/officeDocument/2006/relationships/header" Target="header17.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diagramLayout" Target="diagrams/layout2.xm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4.xml"/><Relationship Id="rId43" Type="http://schemas.openxmlformats.org/officeDocument/2006/relationships/footer" Target="footer6.xml"/><Relationship Id="rId48" Type="http://schemas.openxmlformats.org/officeDocument/2006/relationships/footer" Target="footer8.xml"/><Relationship Id="rId56" Type="http://schemas.openxmlformats.org/officeDocument/2006/relationships/header" Target="header20.xml"/><Relationship Id="rId8" Type="http://schemas.openxmlformats.org/officeDocument/2006/relationships/settings" Target="settings.xml"/><Relationship Id="rId51"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diagramColors" Target="diagrams/colors1.xml"/><Relationship Id="rId25" Type="http://schemas.microsoft.com/office/2007/relationships/diagramDrawing" Target="diagrams/drawing2.xml"/><Relationship Id="rId33" Type="http://schemas.openxmlformats.org/officeDocument/2006/relationships/header" Target="header5.xml"/><Relationship Id="rId38" Type="http://schemas.openxmlformats.org/officeDocument/2006/relationships/header" Target="header8.xml"/><Relationship Id="rId46" Type="http://schemas.openxmlformats.org/officeDocument/2006/relationships/footer" Target="footer7.xml"/><Relationship Id="rId59" Type="http://schemas.openxmlformats.org/officeDocument/2006/relationships/header" Target="header21.xml"/></Relationships>
</file>

<file path=word/_rels/footnotes.xml.rels><?xml version="1.0" encoding="UTF-8" standalone="yes"?>
<Relationships xmlns="http://schemas.openxmlformats.org/package/2006/relationships"><Relationship Id="rId3" Type="http://schemas.openxmlformats.org/officeDocument/2006/relationships/hyperlink" Target="https://sustainabledevelopment.un.org/post2015/transformingourworld" TargetMode="External"/><Relationship Id="rId2" Type="http://schemas.openxmlformats.org/officeDocument/2006/relationships/hyperlink" Target="http://www.unep.org/greeneconomy/Portals/88/documents/ger/IGE%20NARRATIVE%20SUMMARY_Web.pdf" TargetMode="External"/><Relationship Id="rId1" Type="http://schemas.openxmlformats.org/officeDocument/2006/relationships/hyperlink" Target="http://geg.informea.org/"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4C36D8-6A3C-4A22-81C4-1A1A85580675}" type="doc">
      <dgm:prSet loTypeId="urn:microsoft.com/office/officeart/2005/8/layout/arrow2" loCatId="process" qsTypeId="urn:microsoft.com/office/officeart/2005/8/quickstyle/simple1" qsCatId="simple" csTypeId="urn:microsoft.com/office/officeart/2005/8/colors/colorful5" csCatId="colorful" phldr="1"/>
      <dgm:spPr/>
    </dgm:pt>
    <dgm:pt modelId="{AE8B5F8A-D939-4ED2-9848-92A773CE4372}">
      <dgm:prSet phldrT="[Text]" custT="1"/>
      <dgm:spPr/>
      <dgm:t>
        <a:bodyPr/>
        <a:lstStyle/>
        <a:p>
          <a:r>
            <a:rPr lang="en-US" sz="900">
              <a:latin typeface="Times New Roman" panose="02020603050405020304" pitchFamily="18" charset="0"/>
              <a:cs typeface="Times New Roman" panose="02020603050405020304" pitchFamily="18" charset="0"/>
            </a:rPr>
            <a:t>9 billion global population</a:t>
          </a:r>
        </a:p>
      </dgm:t>
    </dgm:pt>
    <dgm:pt modelId="{C5ADF900-7AF1-41A9-A2B7-D3E64FA3EB82}" type="parTrans" cxnId="{586A63B8-F3F5-4FA3-8541-B2D35A917608}">
      <dgm:prSet/>
      <dgm:spPr/>
      <dgm:t>
        <a:bodyPr/>
        <a:lstStyle/>
        <a:p>
          <a:endParaRPr lang="en-US"/>
        </a:p>
      </dgm:t>
    </dgm:pt>
    <dgm:pt modelId="{83825E94-B866-416E-8E11-E62B6D2977FB}" type="sibTrans" cxnId="{586A63B8-F3F5-4FA3-8541-B2D35A917608}">
      <dgm:prSet/>
      <dgm:spPr/>
      <dgm:t>
        <a:bodyPr/>
        <a:lstStyle/>
        <a:p>
          <a:endParaRPr lang="en-US"/>
        </a:p>
      </dgm:t>
    </dgm:pt>
    <dgm:pt modelId="{145982CD-DE40-4B83-8A46-6C94C8911206}">
      <dgm:prSet phldrT="[Text]" custT="1"/>
      <dgm:spPr/>
      <dgm:t>
        <a:bodyPr/>
        <a:lstStyle/>
        <a:p>
          <a:r>
            <a:rPr lang="en-US" sz="900">
              <a:latin typeface="Times New Roman" panose="02020603050405020304" pitchFamily="18" charset="0"/>
              <a:cs typeface="Times New Roman" panose="02020603050405020304" pitchFamily="18" charset="0"/>
            </a:rPr>
            <a:t>55% increase in demand for water</a:t>
          </a:r>
        </a:p>
      </dgm:t>
    </dgm:pt>
    <dgm:pt modelId="{969C3B1F-8B69-44CD-9D52-F2F3A82ACE0A}" type="parTrans" cxnId="{188971F5-E416-4BCC-9FF6-5D3470B426DF}">
      <dgm:prSet/>
      <dgm:spPr/>
      <dgm:t>
        <a:bodyPr/>
        <a:lstStyle/>
        <a:p>
          <a:endParaRPr lang="en-US"/>
        </a:p>
      </dgm:t>
    </dgm:pt>
    <dgm:pt modelId="{88514AF6-5730-40D8-AA38-952FAF4780CB}" type="sibTrans" cxnId="{188971F5-E416-4BCC-9FF6-5D3470B426DF}">
      <dgm:prSet/>
      <dgm:spPr/>
      <dgm:t>
        <a:bodyPr/>
        <a:lstStyle/>
        <a:p>
          <a:endParaRPr lang="en-US"/>
        </a:p>
      </dgm:t>
    </dgm:pt>
    <dgm:pt modelId="{A0452C9B-CBE4-4BAE-81D9-06F656CE1AF6}">
      <dgm:prSet phldrT="[Text]" custT="1"/>
      <dgm:spPr/>
      <dgm:t>
        <a:bodyPr/>
        <a:lstStyle/>
        <a:p>
          <a:r>
            <a:rPr lang="en-US" sz="900">
              <a:latin typeface="Times New Roman" panose="02020603050405020304" pitchFamily="18" charset="0"/>
              <a:cs typeface="Times New Roman" panose="02020603050405020304" pitchFamily="18" charset="0"/>
            </a:rPr>
            <a:t>Food production will have to increase by 60%</a:t>
          </a:r>
        </a:p>
      </dgm:t>
    </dgm:pt>
    <dgm:pt modelId="{968AC3C5-FBB0-4FA7-AC3F-9095546D8985}" type="parTrans" cxnId="{E63C9D2C-4123-469B-9F06-88525D64745B}">
      <dgm:prSet/>
      <dgm:spPr/>
      <dgm:t>
        <a:bodyPr/>
        <a:lstStyle/>
        <a:p>
          <a:endParaRPr lang="en-US"/>
        </a:p>
      </dgm:t>
    </dgm:pt>
    <dgm:pt modelId="{FA92CC96-7115-4012-962D-7E91D6FC89A5}" type="sibTrans" cxnId="{E63C9D2C-4123-469B-9F06-88525D64745B}">
      <dgm:prSet/>
      <dgm:spPr/>
      <dgm:t>
        <a:bodyPr/>
        <a:lstStyle/>
        <a:p>
          <a:endParaRPr lang="en-US"/>
        </a:p>
      </dgm:t>
    </dgm:pt>
    <dgm:pt modelId="{212A23E7-9360-4DCC-B9BF-D2C5473E67BE}" type="pres">
      <dgm:prSet presAssocID="{604C36D8-6A3C-4A22-81C4-1A1A85580675}" presName="arrowDiagram" presStyleCnt="0">
        <dgm:presLayoutVars>
          <dgm:chMax val="5"/>
          <dgm:dir/>
          <dgm:resizeHandles val="exact"/>
        </dgm:presLayoutVars>
      </dgm:prSet>
      <dgm:spPr/>
    </dgm:pt>
    <dgm:pt modelId="{C1A169F0-7BE3-4F12-8B9C-28DD9B185BCC}" type="pres">
      <dgm:prSet presAssocID="{604C36D8-6A3C-4A22-81C4-1A1A85580675}" presName="arrow" presStyleLbl="bgShp" presStyleIdx="0" presStyleCnt="1"/>
      <dgm:spPr>
        <a:solidFill>
          <a:srgbClr val="CCECFF"/>
        </a:solidFill>
      </dgm:spPr>
      <dgm:t>
        <a:bodyPr/>
        <a:lstStyle/>
        <a:p>
          <a:endParaRPr lang="en-US"/>
        </a:p>
      </dgm:t>
    </dgm:pt>
    <dgm:pt modelId="{9FA2E619-AC5D-4253-813E-D317435EEF0C}" type="pres">
      <dgm:prSet presAssocID="{604C36D8-6A3C-4A22-81C4-1A1A85580675}" presName="arrowDiagram3" presStyleCnt="0"/>
      <dgm:spPr/>
    </dgm:pt>
    <dgm:pt modelId="{E7F8B228-0D67-432A-8862-6C0BD6C300C7}" type="pres">
      <dgm:prSet presAssocID="{AE8B5F8A-D939-4ED2-9848-92A773CE4372}" presName="bullet3a" presStyleLbl="node1" presStyleIdx="0" presStyleCnt="3"/>
      <dgm:spPr>
        <a:solidFill>
          <a:srgbClr val="CCFF99"/>
        </a:solidFill>
      </dgm:spPr>
      <dgm:t>
        <a:bodyPr/>
        <a:lstStyle/>
        <a:p>
          <a:endParaRPr lang="en-US"/>
        </a:p>
      </dgm:t>
    </dgm:pt>
    <dgm:pt modelId="{13E5FE7D-55FA-4533-A4BF-EB6108B979CA}" type="pres">
      <dgm:prSet presAssocID="{AE8B5F8A-D939-4ED2-9848-92A773CE4372}" presName="textBox3a" presStyleLbl="revTx" presStyleIdx="0" presStyleCnt="3">
        <dgm:presLayoutVars>
          <dgm:bulletEnabled val="1"/>
        </dgm:presLayoutVars>
      </dgm:prSet>
      <dgm:spPr/>
      <dgm:t>
        <a:bodyPr/>
        <a:lstStyle/>
        <a:p>
          <a:endParaRPr lang="en-US"/>
        </a:p>
      </dgm:t>
    </dgm:pt>
    <dgm:pt modelId="{857E639B-226E-4EF6-B6BB-5FC7BA5DEFF7}" type="pres">
      <dgm:prSet presAssocID="{145982CD-DE40-4B83-8A46-6C94C8911206}" presName="bullet3b" presStyleLbl="node1" presStyleIdx="1" presStyleCnt="3"/>
      <dgm:spPr>
        <a:solidFill>
          <a:srgbClr val="FFFF66"/>
        </a:solidFill>
      </dgm:spPr>
    </dgm:pt>
    <dgm:pt modelId="{485E04C5-8423-4100-8C16-9DE7B900EF18}" type="pres">
      <dgm:prSet presAssocID="{145982CD-DE40-4B83-8A46-6C94C8911206}" presName="textBox3b" presStyleLbl="revTx" presStyleIdx="1" presStyleCnt="3">
        <dgm:presLayoutVars>
          <dgm:bulletEnabled val="1"/>
        </dgm:presLayoutVars>
      </dgm:prSet>
      <dgm:spPr/>
      <dgm:t>
        <a:bodyPr/>
        <a:lstStyle/>
        <a:p>
          <a:endParaRPr lang="en-US"/>
        </a:p>
      </dgm:t>
    </dgm:pt>
    <dgm:pt modelId="{2F778BEE-26CD-4CDA-9CD6-E25AF706B3DF}" type="pres">
      <dgm:prSet presAssocID="{A0452C9B-CBE4-4BAE-81D9-06F656CE1AF6}" presName="bullet3c" presStyleLbl="node1" presStyleIdx="2" presStyleCnt="3"/>
      <dgm:spPr>
        <a:solidFill>
          <a:srgbClr val="FF9999"/>
        </a:solidFill>
      </dgm:spPr>
    </dgm:pt>
    <dgm:pt modelId="{B48F3E88-3E13-4BA9-9364-15D64F964ECB}" type="pres">
      <dgm:prSet presAssocID="{A0452C9B-CBE4-4BAE-81D9-06F656CE1AF6}" presName="textBox3c" presStyleLbl="revTx" presStyleIdx="2" presStyleCnt="3">
        <dgm:presLayoutVars>
          <dgm:bulletEnabled val="1"/>
        </dgm:presLayoutVars>
      </dgm:prSet>
      <dgm:spPr/>
      <dgm:t>
        <a:bodyPr/>
        <a:lstStyle/>
        <a:p>
          <a:endParaRPr lang="en-US"/>
        </a:p>
      </dgm:t>
    </dgm:pt>
  </dgm:ptLst>
  <dgm:cxnLst>
    <dgm:cxn modelId="{4B6AEBD8-BF7F-473F-84BF-1F58383F7CE2}" type="presOf" srcId="{AE8B5F8A-D939-4ED2-9848-92A773CE4372}" destId="{13E5FE7D-55FA-4533-A4BF-EB6108B979CA}" srcOrd="0" destOrd="0" presId="urn:microsoft.com/office/officeart/2005/8/layout/arrow2"/>
    <dgm:cxn modelId="{586A63B8-F3F5-4FA3-8541-B2D35A917608}" srcId="{604C36D8-6A3C-4A22-81C4-1A1A85580675}" destId="{AE8B5F8A-D939-4ED2-9848-92A773CE4372}" srcOrd="0" destOrd="0" parTransId="{C5ADF900-7AF1-41A9-A2B7-D3E64FA3EB82}" sibTransId="{83825E94-B866-416E-8E11-E62B6D2977FB}"/>
    <dgm:cxn modelId="{5A3DCC1C-CFA0-4FF2-9531-ED39FA0366FD}" type="presOf" srcId="{604C36D8-6A3C-4A22-81C4-1A1A85580675}" destId="{212A23E7-9360-4DCC-B9BF-D2C5473E67BE}" srcOrd="0" destOrd="0" presId="urn:microsoft.com/office/officeart/2005/8/layout/arrow2"/>
    <dgm:cxn modelId="{188971F5-E416-4BCC-9FF6-5D3470B426DF}" srcId="{604C36D8-6A3C-4A22-81C4-1A1A85580675}" destId="{145982CD-DE40-4B83-8A46-6C94C8911206}" srcOrd="1" destOrd="0" parTransId="{969C3B1F-8B69-44CD-9D52-F2F3A82ACE0A}" sibTransId="{88514AF6-5730-40D8-AA38-952FAF4780CB}"/>
    <dgm:cxn modelId="{2CD734CC-BAB4-48F6-925C-AE9748E8575C}" type="presOf" srcId="{A0452C9B-CBE4-4BAE-81D9-06F656CE1AF6}" destId="{B48F3E88-3E13-4BA9-9364-15D64F964ECB}" srcOrd="0" destOrd="0" presId="urn:microsoft.com/office/officeart/2005/8/layout/arrow2"/>
    <dgm:cxn modelId="{E63C9D2C-4123-469B-9F06-88525D64745B}" srcId="{604C36D8-6A3C-4A22-81C4-1A1A85580675}" destId="{A0452C9B-CBE4-4BAE-81D9-06F656CE1AF6}" srcOrd="2" destOrd="0" parTransId="{968AC3C5-FBB0-4FA7-AC3F-9095546D8985}" sibTransId="{FA92CC96-7115-4012-962D-7E91D6FC89A5}"/>
    <dgm:cxn modelId="{F8632E0E-38C0-44F2-A5A5-B9F00DCD1A20}" type="presOf" srcId="{145982CD-DE40-4B83-8A46-6C94C8911206}" destId="{485E04C5-8423-4100-8C16-9DE7B900EF18}" srcOrd="0" destOrd="0" presId="urn:microsoft.com/office/officeart/2005/8/layout/arrow2"/>
    <dgm:cxn modelId="{E0EBEDF5-A08B-4B80-B87D-0EE912F66A31}" type="presParOf" srcId="{212A23E7-9360-4DCC-B9BF-D2C5473E67BE}" destId="{C1A169F0-7BE3-4F12-8B9C-28DD9B185BCC}" srcOrd="0" destOrd="0" presId="urn:microsoft.com/office/officeart/2005/8/layout/arrow2"/>
    <dgm:cxn modelId="{69D2DAA3-8DB5-4958-87C6-8E275AA234DB}" type="presParOf" srcId="{212A23E7-9360-4DCC-B9BF-D2C5473E67BE}" destId="{9FA2E619-AC5D-4253-813E-D317435EEF0C}" srcOrd="1" destOrd="0" presId="urn:microsoft.com/office/officeart/2005/8/layout/arrow2"/>
    <dgm:cxn modelId="{4E49A47B-AF97-48A4-A38C-D373B7B49FD8}" type="presParOf" srcId="{9FA2E619-AC5D-4253-813E-D317435EEF0C}" destId="{E7F8B228-0D67-432A-8862-6C0BD6C300C7}" srcOrd="0" destOrd="0" presId="urn:microsoft.com/office/officeart/2005/8/layout/arrow2"/>
    <dgm:cxn modelId="{2A66C014-C5FA-4310-9884-A5101D9FB8D8}" type="presParOf" srcId="{9FA2E619-AC5D-4253-813E-D317435EEF0C}" destId="{13E5FE7D-55FA-4533-A4BF-EB6108B979CA}" srcOrd="1" destOrd="0" presId="urn:microsoft.com/office/officeart/2005/8/layout/arrow2"/>
    <dgm:cxn modelId="{7E55DFF5-5E14-4659-BB12-D6E1C7E44CA0}" type="presParOf" srcId="{9FA2E619-AC5D-4253-813E-D317435EEF0C}" destId="{857E639B-226E-4EF6-B6BB-5FC7BA5DEFF7}" srcOrd="2" destOrd="0" presId="urn:microsoft.com/office/officeart/2005/8/layout/arrow2"/>
    <dgm:cxn modelId="{CCA1FF8F-996D-46E6-BB0C-8D4AE1E94C83}" type="presParOf" srcId="{9FA2E619-AC5D-4253-813E-D317435EEF0C}" destId="{485E04C5-8423-4100-8C16-9DE7B900EF18}" srcOrd="3" destOrd="0" presId="urn:microsoft.com/office/officeart/2005/8/layout/arrow2"/>
    <dgm:cxn modelId="{F8F5F323-4B6D-40FC-9967-844237E0AA68}" type="presParOf" srcId="{9FA2E619-AC5D-4253-813E-D317435EEF0C}" destId="{2F778BEE-26CD-4CDA-9CD6-E25AF706B3DF}" srcOrd="4" destOrd="0" presId="urn:microsoft.com/office/officeart/2005/8/layout/arrow2"/>
    <dgm:cxn modelId="{38CE4BCE-67FA-44C4-9D20-0977806FBCBB}" type="presParOf" srcId="{9FA2E619-AC5D-4253-813E-D317435EEF0C}" destId="{B48F3E88-3E13-4BA9-9364-15D64F964ECB}" srcOrd="5" destOrd="0" presId="urn:microsoft.com/office/officeart/2005/8/layout/arrow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7DCDEAE-D6B6-47F9-AD20-483D669BC4CF}" type="doc">
      <dgm:prSet loTypeId="urn:microsoft.com/office/officeart/2005/8/layout/hProcess4" loCatId="process" qsTypeId="urn:microsoft.com/office/officeart/2005/8/quickstyle/simple1" qsCatId="simple" csTypeId="urn:microsoft.com/office/officeart/2005/8/colors/colorful5" csCatId="colorful" phldr="1"/>
      <dgm:spPr/>
      <dgm:t>
        <a:bodyPr/>
        <a:lstStyle/>
        <a:p>
          <a:endParaRPr lang="en-US"/>
        </a:p>
      </dgm:t>
    </dgm:pt>
    <dgm:pt modelId="{E134A1A6-B838-4217-85CD-C958185B41A9}">
      <dgm:prSet phldrT="[Text]" custT="1"/>
      <dgm:spPr>
        <a:xfrm>
          <a:off x="256060" y="2148316"/>
          <a:ext cx="1012169" cy="402506"/>
        </a:xfr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 lastClr="FFFFFF"/>
              </a:solidFill>
              <a:latin typeface="Times New Roman" panose="02020603050405020304" pitchFamily="18" charset="0"/>
              <a:ea typeface="+mn-ea"/>
              <a:cs typeface="Times New Roman" panose="02020603050405020304" pitchFamily="18" charset="0"/>
            </a:rPr>
            <a:t>3 billion </a:t>
          </a:r>
        </a:p>
      </dgm:t>
    </dgm:pt>
    <dgm:pt modelId="{17A154CB-1026-4F22-97EA-F453A512FE50}" type="parTrans" cxnId="{43A5F02D-BEC8-4A93-B6BE-AF2C66C253BD}">
      <dgm:prSet/>
      <dgm:spPr/>
      <dgm:t>
        <a:bodyPr/>
        <a:lstStyle/>
        <a:p>
          <a:endParaRPr lang="en-US"/>
        </a:p>
      </dgm:t>
    </dgm:pt>
    <dgm:pt modelId="{BDB4F5CD-CAAE-4ABC-B43E-76845C4F6933}" type="sibTrans" cxnId="{43A5F02D-BEC8-4A93-B6BE-AF2C66C253BD}">
      <dgm:prSet/>
      <dgm:spPr>
        <a:xfrm>
          <a:off x="657690" y="1687075"/>
          <a:ext cx="1177462" cy="1177462"/>
        </a:xfrm>
        <a:solidFill>
          <a:srgbClr val="4BACC6">
            <a:hueOff val="0"/>
            <a:satOff val="0"/>
            <a:lumOff val="0"/>
            <a:alphaOff val="0"/>
          </a:srgbClr>
        </a:solidFill>
        <a:ln>
          <a:noFill/>
        </a:ln>
        <a:effectLst/>
      </dgm:spPr>
      <dgm:t>
        <a:bodyPr/>
        <a:lstStyle/>
        <a:p>
          <a:endParaRPr lang="en-US"/>
        </a:p>
      </dgm:t>
    </dgm:pt>
    <dgm:pt modelId="{C2701727-D132-44AF-8D6B-BBFD395F8950}">
      <dgm:prSet phldrT="[Text]" custT="1"/>
      <dgm:spPr>
        <a:xfrm>
          <a:off x="3017" y="1410388"/>
          <a:ext cx="1138690" cy="939181"/>
        </a:xfr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rely on solid fuels, traditional biomass and coal, open fires or traditional stoves for cooking and heating</a:t>
          </a:r>
        </a:p>
      </dgm:t>
    </dgm:pt>
    <dgm:pt modelId="{E719445A-BE35-45E0-AEF2-B74CA5DDB40C}" type="parTrans" cxnId="{04F51468-AA11-46CC-8986-64019B05F926}">
      <dgm:prSet/>
      <dgm:spPr/>
      <dgm:t>
        <a:bodyPr/>
        <a:lstStyle/>
        <a:p>
          <a:endParaRPr lang="en-US"/>
        </a:p>
      </dgm:t>
    </dgm:pt>
    <dgm:pt modelId="{C2C18A89-B64C-456C-9FAE-546C549A7B61}" type="sibTrans" cxnId="{04F51468-AA11-46CC-8986-64019B05F926}">
      <dgm:prSet/>
      <dgm:spPr/>
      <dgm:t>
        <a:bodyPr/>
        <a:lstStyle/>
        <a:p>
          <a:endParaRPr lang="en-US"/>
        </a:p>
      </dgm:t>
    </dgm:pt>
    <dgm:pt modelId="{E58D04C5-6206-449D-BD71-B9B52349896F}">
      <dgm:prSet phldrT="[Text]" custT="1"/>
      <dgm:spPr>
        <a:xfrm>
          <a:off x="1661111" y="1209134"/>
          <a:ext cx="1012169" cy="402506"/>
        </a:xfr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 lastClr="FFFFFF"/>
              </a:solidFill>
              <a:latin typeface="Times New Roman" panose="02020603050405020304" pitchFamily="18" charset="0"/>
              <a:ea typeface="+mn-ea"/>
              <a:cs typeface="Times New Roman" panose="02020603050405020304" pitchFamily="18" charset="0"/>
            </a:rPr>
            <a:t>4.3 million  </a:t>
          </a:r>
        </a:p>
      </dgm:t>
    </dgm:pt>
    <dgm:pt modelId="{55790701-504E-46BE-AECF-3AD74E19C370}" type="parTrans" cxnId="{DD790265-058D-4E5D-BFD3-5173AB819DBC}">
      <dgm:prSet/>
      <dgm:spPr/>
      <dgm:t>
        <a:bodyPr/>
        <a:lstStyle/>
        <a:p>
          <a:endParaRPr lang="en-US"/>
        </a:p>
      </dgm:t>
    </dgm:pt>
    <dgm:pt modelId="{622473AF-021F-41D6-9E99-EF42EB22CD07}" type="sibTrans" cxnId="{DD790265-058D-4E5D-BFD3-5173AB819DBC}">
      <dgm:prSet/>
      <dgm:spPr>
        <a:xfrm>
          <a:off x="2053251" y="858595"/>
          <a:ext cx="1322961" cy="1322961"/>
        </a:xfrm>
        <a:solidFill>
          <a:srgbClr val="4BACC6">
            <a:hueOff val="-4966938"/>
            <a:satOff val="19906"/>
            <a:lumOff val="4314"/>
            <a:alphaOff val="0"/>
          </a:srgbClr>
        </a:solidFill>
        <a:ln>
          <a:noFill/>
        </a:ln>
        <a:effectLst/>
      </dgm:spPr>
      <dgm:t>
        <a:bodyPr/>
        <a:lstStyle/>
        <a:p>
          <a:endParaRPr lang="en-US"/>
        </a:p>
      </dgm:t>
    </dgm:pt>
    <dgm:pt modelId="{F1EEB0A0-4A6A-428F-81B0-D2DB94577CAE}">
      <dgm:prSet phldrT="[Text]"/>
      <dgm:spPr>
        <a:xfrm>
          <a:off x="1408068" y="1410388"/>
          <a:ext cx="1138690" cy="939181"/>
        </a:xfrm>
        <a:solidFill>
          <a:sysClr val="window" lastClr="FFFFFF">
            <a:alpha val="90000"/>
            <a:hueOff val="0"/>
            <a:satOff val="0"/>
            <a:lumOff val="0"/>
            <a:alphaOff val="0"/>
          </a:sysClr>
        </a:solidFill>
        <a:ln w="25400" cap="flat" cmpd="sng" algn="ctr">
          <a:solidFill>
            <a:srgbClr val="4BACC6">
              <a:hueOff val="-3311292"/>
              <a:satOff val="13270"/>
              <a:lumOff val="2876"/>
              <a:alphaOff val="0"/>
            </a:srgbClr>
          </a:solidFill>
          <a:prstDash val="solid"/>
        </a:ln>
        <a:effectLst/>
      </dgm:spPr>
      <dgm:t>
        <a:bodyPr/>
        <a:lstStyle/>
        <a:p>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die prematurely from illnesses resulting from impacts of indoor air pollution annually </a:t>
          </a:r>
        </a:p>
      </dgm:t>
    </dgm:pt>
    <dgm:pt modelId="{C26CBCD9-9FC8-4F01-88EC-1C26A6202994}" type="parTrans" cxnId="{B62E4DA2-B792-444E-8698-5781424189BE}">
      <dgm:prSet/>
      <dgm:spPr/>
      <dgm:t>
        <a:bodyPr/>
        <a:lstStyle/>
        <a:p>
          <a:endParaRPr lang="en-US"/>
        </a:p>
      </dgm:t>
    </dgm:pt>
    <dgm:pt modelId="{5C8D60FE-EA95-4FB3-823B-0436B4C02C45}" type="sibTrans" cxnId="{B62E4DA2-B792-444E-8698-5781424189BE}">
      <dgm:prSet/>
      <dgm:spPr/>
      <dgm:t>
        <a:bodyPr/>
        <a:lstStyle/>
        <a:p>
          <a:endParaRPr lang="en-US"/>
        </a:p>
      </dgm:t>
    </dgm:pt>
    <dgm:pt modelId="{585BB4DA-A9A0-4363-B704-3C7351317C26}">
      <dgm:prSet phldrT="[Text]" custT="1"/>
      <dgm:spPr>
        <a:xfrm>
          <a:off x="4471212" y="1209134"/>
          <a:ext cx="1012169" cy="402506"/>
        </a:xfr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gm:spPr>
      <dgm:t>
        <a:bodyPr/>
        <a:lstStyle/>
        <a:p>
          <a:r>
            <a:rPr lang="en-GB" sz="1200" b="1" dirty="0" smtClean="0">
              <a:solidFill>
                <a:sysClr val="window" lastClr="FFFFFF"/>
              </a:solidFill>
              <a:latin typeface="Times New Roman" panose="02020603050405020304" pitchFamily="18" charset="0"/>
              <a:ea typeface="+mn-ea"/>
              <a:cs typeface="Times New Roman" panose="02020603050405020304" pitchFamily="18" charset="0"/>
            </a:rPr>
            <a:t>3.7 million</a:t>
          </a:r>
          <a:endParaRPr lang="en-US" sz="1200">
            <a:solidFill>
              <a:sysClr val="window" lastClr="FFFFFF"/>
            </a:solidFill>
            <a:latin typeface="Times New Roman" panose="02020603050405020304" pitchFamily="18" charset="0"/>
            <a:ea typeface="+mn-ea"/>
            <a:cs typeface="Times New Roman" panose="02020603050405020304" pitchFamily="18" charset="0"/>
          </a:endParaRPr>
        </a:p>
      </dgm:t>
    </dgm:pt>
    <dgm:pt modelId="{73B27867-13B7-4445-AFFC-66A89316AFDF}" type="parTrans" cxnId="{0E9DB3D8-3441-416F-9BEB-DC5B17110E53}">
      <dgm:prSet/>
      <dgm:spPr/>
      <dgm:t>
        <a:bodyPr/>
        <a:lstStyle/>
        <a:p>
          <a:endParaRPr lang="en-US"/>
        </a:p>
      </dgm:t>
    </dgm:pt>
    <dgm:pt modelId="{F0D58BAF-0EC7-4ADF-9AD3-BE4C4555889D}" type="sibTrans" cxnId="{0E9DB3D8-3441-416F-9BEB-DC5B17110E53}">
      <dgm:prSet/>
      <dgm:spPr/>
      <dgm:t>
        <a:bodyPr/>
        <a:lstStyle/>
        <a:p>
          <a:endParaRPr lang="en-US"/>
        </a:p>
      </dgm:t>
    </dgm:pt>
    <dgm:pt modelId="{C1CC4006-7D6D-4628-8F76-A4A89848CE75}">
      <dgm:prSet phldrT="[Text]"/>
      <dgm:spPr>
        <a:xfrm>
          <a:off x="4218170" y="1410388"/>
          <a:ext cx="1138690" cy="939181"/>
        </a:xfrm>
        <a:solidFill>
          <a:sysClr val="window" lastClr="FFFFFF">
            <a:alpha val="90000"/>
            <a:hueOff val="0"/>
            <a:satOff val="0"/>
            <a:lumOff val="0"/>
            <a:alphaOff val="0"/>
          </a:sysClr>
        </a:solidFill>
        <a:ln w="25400" cap="flat" cmpd="sng" algn="ctr">
          <a:solidFill>
            <a:srgbClr val="4BACC6">
              <a:hueOff val="-9933876"/>
              <a:satOff val="39811"/>
              <a:lumOff val="8628"/>
              <a:alphaOff val="0"/>
            </a:srgbClr>
          </a:solidFill>
          <a:prstDash val="solid"/>
        </a:ln>
        <a:effectLst/>
      </dgm:spPr>
      <dgm:t>
        <a:bodyPr/>
        <a:lstStyle/>
        <a:p>
          <a:r>
            <a:rPr lang="en-GB" b="0"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deaths attributed to outdoor air pollution</a:t>
          </a:r>
          <a:endPar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3B40776-2463-4EE4-B6E6-307C79AFC541}" type="parTrans" cxnId="{5B47BC69-4E52-4233-A382-C6947629BDD2}">
      <dgm:prSet/>
      <dgm:spPr/>
      <dgm:t>
        <a:bodyPr/>
        <a:lstStyle/>
        <a:p>
          <a:endParaRPr lang="en-US"/>
        </a:p>
      </dgm:t>
    </dgm:pt>
    <dgm:pt modelId="{32F00848-FE7B-4C93-893B-E75CCD2D4650}" type="sibTrans" cxnId="{5B47BC69-4E52-4233-A382-C6947629BDD2}">
      <dgm:prSet/>
      <dgm:spPr/>
      <dgm:t>
        <a:bodyPr/>
        <a:lstStyle/>
        <a:p>
          <a:endParaRPr lang="en-US"/>
        </a:p>
      </dgm:t>
    </dgm:pt>
    <dgm:pt modelId="{8A130BD0-5D1C-4036-83CB-98B478A260DC}">
      <dgm:prSet phldrT="[Text]" custT="1"/>
      <dgm:spPr>
        <a:xfrm>
          <a:off x="3066161" y="2148316"/>
          <a:ext cx="1012169" cy="402506"/>
        </a:xfr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 lastClr="FFFFFF"/>
              </a:solidFill>
              <a:latin typeface="Times New Roman" panose="02020603050405020304" pitchFamily="18" charset="0"/>
              <a:ea typeface="+mn-ea"/>
              <a:cs typeface="Times New Roman" panose="02020603050405020304" pitchFamily="18" charset="0"/>
            </a:rPr>
            <a:t>1.1 million</a:t>
          </a:r>
        </a:p>
      </dgm:t>
    </dgm:pt>
    <dgm:pt modelId="{D3DD604E-3D30-4452-AD34-FD735610CA31}" type="parTrans" cxnId="{86158CE6-7CE5-4B04-AC7F-9C97218750AF}">
      <dgm:prSet/>
      <dgm:spPr/>
      <dgm:t>
        <a:bodyPr/>
        <a:lstStyle/>
        <a:p>
          <a:endParaRPr lang="en-US"/>
        </a:p>
      </dgm:t>
    </dgm:pt>
    <dgm:pt modelId="{8991788B-B61B-413F-BE53-66000E4E5BEB}" type="sibTrans" cxnId="{86158CE6-7CE5-4B04-AC7F-9C97218750AF}">
      <dgm:prSet/>
      <dgm:spPr>
        <a:xfrm>
          <a:off x="3467791" y="1687075"/>
          <a:ext cx="1177462" cy="1177462"/>
        </a:xfrm>
        <a:solidFill>
          <a:srgbClr val="4BACC6">
            <a:hueOff val="-9933876"/>
            <a:satOff val="39811"/>
            <a:lumOff val="8628"/>
            <a:alphaOff val="0"/>
          </a:srgbClr>
        </a:solidFill>
        <a:ln>
          <a:noFill/>
        </a:ln>
        <a:effectLst/>
      </dgm:spPr>
      <dgm:t>
        <a:bodyPr/>
        <a:lstStyle/>
        <a:p>
          <a:endParaRPr lang="en-US"/>
        </a:p>
      </dgm:t>
    </dgm:pt>
    <dgm:pt modelId="{C7090AC2-A11A-480C-9E79-42E7FA2781AC}">
      <dgm:prSet phldrT="[Text]"/>
      <dgm:spPr>
        <a:xfrm>
          <a:off x="2813119" y="1410388"/>
          <a:ext cx="1138690" cy="939181"/>
        </a:xfrm>
        <a:solidFill>
          <a:sysClr val="window" lastClr="FFFFFF">
            <a:alpha val="90000"/>
            <a:hueOff val="0"/>
            <a:satOff val="0"/>
            <a:lumOff val="0"/>
            <a:alphaOff val="0"/>
          </a:sysClr>
        </a:solidFill>
        <a:ln w="25400" cap="flat" cmpd="sng" algn="ctr">
          <a:solidFill>
            <a:srgbClr val="4BACC6">
              <a:hueOff val="-6622584"/>
              <a:satOff val="26541"/>
              <a:lumOff val="5752"/>
              <a:alphaOff val="0"/>
            </a:srgbClr>
          </a:solidFill>
          <a:prstDash val="solid"/>
        </a:ln>
        <a:effectLst/>
      </dgm:spPr>
      <dgm:t>
        <a:bodyPr/>
        <a:lstStyle/>
        <a:p>
          <a:r>
            <a:rPr lang="en-GB">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deaths from acute lower respiratory infections among children less than 5 years old</a:t>
          </a:r>
          <a:endPar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8AB96CB-FFEE-4CF5-BAF2-4FB20D5CF3CE}" type="sibTrans" cxnId="{3826E5BF-0F03-4048-A7DF-6471E4C2A2A3}">
      <dgm:prSet/>
      <dgm:spPr/>
      <dgm:t>
        <a:bodyPr/>
        <a:lstStyle/>
        <a:p>
          <a:endParaRPr lang="en-US"/>
        </a:p>
      </dgm:t>
    </dgm:pt>
    <dgm:pt modelId="{DE6E7D3C-B9CF-4AE2-8624-2C97FD350175}" type="parTrans" cxnId="{3826E5BF-0F03-4048-A7DF-6471E4C2A2A3}">
      <dgm:prSet/>
      <dgm:spPr/>
      <dgm:t>
        <a:bodyPr/>
        <a:lstStyle/>
        <a:p>
          <a:endParaRPr lang="en-US"/>
        </a:p>
      </dgm:t>
    </dgm:pt>
    <dgm:pt modelId="{7FBF583A-67AA-4C26-B886-20CE534FA1A0}" type="pres">
      <dgm:prSet presAssocID="{B7DCDEAE-D6B6-47F9-AD20-483D669BC4CF}" presName="Name0" presStyleCnt="0">
        <dgm:presLayoutVars>
          <dgm:dir/>
          <dgm:animLvl val="lvl"/>
          <dgm:resizeHandles val="exact"/>
        </dgm:presLayoutVars>
      </dgm:prSet>
      <dgm:spPr/>
      <dgm:t>
        <a:bodyPr/>
        <a:lstStyle/>
        <a:p>
          <a:endParaRPr lang="en-US"/>
        </a:p>
      </dgm:t>
    </dgm:pt>
    <dgm:pt modelId="{CFC2528A-8F49-437D-B6E2-CFDEE461AB75}" type="pres">
      <dgm:prSet presAssocID="{B7DCDEAE-D6B6-47F9-AD20-483D669BC4CF}" presName="tSp" presStyleCnt="0"/>
      <dgm:spPr/>
    </dgm:pt>
    <dgm:pt modelId="{A70E5620-01DB-4AD0-93C4-A70322C3BD16}" type="pres">
      <dgm:prSet presAssocID="{B7DCDEAE-D6B6-47F9-AD20-483D669BC4CF}" presName="bSp" presStyleCnt="0"/>
      <dgm:spPr/>
    </dgm:pt>
    <dgm:pt modelId="{CD82FE82-324E-4829-A659-A4311D6DDA5F}" type="pres">
      <dgm:prSet presAssocID="{B7DCDEAE-D6B6-47F9-AD20-483D669BC4CF}" presName="process" presStyleCnt="0"/>
      <dgm:spPr/>
    </dgm:pt>
    <dgm:pt modelId="{FD47AC60-1052-46CF-9A15-8F28FA915171}" type="pres">
      <dgm:prSet presAssocID="{E134A1A6-B838-4217-85CD-C958185B41A9}" presName="composite1" presStyleCnt="0"/>
      <dgm:spPr/>
    </dgm:pt>
    <dgm:pt modelId="{26A97E0F-F868-4F0F-993D-B5E31B2D8B9C}" type="pres">
      <dgm:prSet presAssocID="{E134A1A6-B838-4217-85CD-C958185B41A9}" presName="dummyNode1" presStyleLbl="node1" presStyleIdx="0" presStyleCnt="4"/>
      <dgm:spPr/>
    </dgm:pt>
    <dgm:pt modelId="{F1798916-3C77-457E-88D2-31563647A887}" type="pres">
      <dgm:prSet presAssocID="{E134A1A6-B838-4217-85CD-C958185B41A9}" presName="childNode1" presStyleLbl="bgAcc1" presStyleIdx="0" presStyleCnt="4">
        <dgm:presLayoutVars>
          <dgm:bulletEnabled val="1"/>
        </dgm:presLayoutVars>
      </dgm:prSet>
      <dgm:spPr>
        <a:prstGeom prst="roundRect">
          <a:avLst>
            <a:gd name="adj" fmla="val 10000"/>
          </a:avLst>
        </a:prstGeom>
      </dgm:spPr>
      <dgm:t>
        <a:bodyPr/>
        <a:lstStyle/>
        <a:p>
          <a:endParaRPr lang="en-US"/>
        </a:p>
      </dgm:t>
    </dgm:pt>
    <dgm:pt modelId="{6B570D4B-2CA5-4A9D-8E89-0B120E5A6005}" type="pres">
      <dgm:prSet presAssocID="{E134A1A6-B838-4217-85CD-C958185B41A9}" presName="childNode1tx" presStyleLbl="bgAcc1" presStyleIdx="0" presStyleCnt="4">
        <dgm:presLayoutVars>
          <dgm:bulletEnabled val="1"/>
        </dgm:presLayoutVars>
      </dgm:prSet>
      <dgm:spPr/>
      <dgm:t>
        <a:bodyPr/>
        <a:lstStyle/>
        <a:p>
          <a:endParaRPr lang="en-US"/>
        </a:p>
      </dgm:t>
    </dgm:pt>
    <dgm:pt modelId="{9D3CAB0B-22AE-4E33-94E5-995BC04AE4A5}" type="pres">
      <dgm:prSet presAssocID="{E134A1A6-B838-4217-85CD-C958185B41A9}" presName="parentNode1" presStyleLbl="node1" presStyleIdx="0" presStyleCnt="4">
        <dgm:presLayoutVars>
          <dgm:chMax val="1"/>
          <dgm:bulletEnabled val="1"/>
        </dgm:presLayoutVars>
      </dgm:prSet>
      <dgm:spPr>
        <a:prstGeom prst="roundRect">
          <a:avLst>
            <a:gd name="adj" fmla="val 10000"/>
          </a:avLst>
        </a:prstGeom>
      </dgm:spPr>
      <dgm:t>
        <a:bodyPr/>
        <a:lstStyle/>
        <a:p>
          <a:endParaRPr lang="en-US"/>
        </a:p>
      </dgm:t>
    </dgm:pt>
    <dgm:pt modelId="{24C90474-0B7A-46C6-9BE7-F3B4AD472FF7}" type="pres">
      <dgm:prSet presAssocID="{E134A1A6-B838-4217-85CD-C958185B41A9}" presName="connSite1" presStyleCnt="0"/>
      <dgm:spPr/>
    </dgm:pt>
    <dgm:pt modelId="{7BA9DA00-5065-4CD7-8EA9-1A7B5CD4F3C4}" type="pres">
      <dgm:prSet presAssocID="{BDB4F5CD-CAAE-4ABC-B43E-76845C4F6933}" presName="Name9" presStyleLbl="sibTrans2D1" presStyleIdx="0" presStyleCnt="3"/>
      <dgm:spPr>
        <a:prstGeom prst="leftCircularArrow">
          <a:avLst>
            <a:gd name="adj1" fmla="val 2494"/>
            <a:gd name="adj2" fmla="val 302217"/>
            <a:gd name="adj3" fmla="val 2077728"/>
            <a:gd name="adj4" fmla="val 9024489"/>
            <a:gd name="adj5" fmla="val 2910"/>
          </a:avLst>
        </a:prstGeom>
      </dgm:spPr>
      <dgm:t>
        <a:bodyPr/>
        <a:lstStyle/>
        <a:p>
          <a:endParaRPr lang="en-US"/>
        </a:p>
      </dgm:t>
    </dgm:pt>
    <dgm:pt modelId="{951B86B7-7198-4042-B101-358B79D06C01}" type="pres">
      <dgm:prSet presAssocID="{E58D04C5-6206-449D-BD71-B9B52349896F}" presName="composite2" presStyleCnt="0"/>
      <dgm:spPr/>
    </dgm:pt>
    <dgm:pt modelId="{FC62F4AB-43DD-4F3A-AC8A-A4D21C3D0FD1}" type="pres">
      <dgm:prSet presAssocID="{E58D04C5-6206-449D-BD71-B9B52349896F}" presName="dummyNode2" presStyleLbl="node1" presStyleIdx="0" presStyleCnt="4"/>
      <dgm:spPr/>
    </dgm:pt>
    <dgm:pt modelId="{CD323BE9-5DE9-420E-B7DD-68E954FD6111}" type="pres">
      <dgm:prSet presAssocID="{E58D04C5-6206-449D-BD71-B9B52349896F}" presName="childNode2" presStyleLbl="bgAcc1" presStyleIdx="1" presStyleCnt="4">
        <dgm:presLayoutVars>
          <dgm:bulletEnabled val="1"/>
        </dgm:presLayoutVars>
      </dgm:prSet>
      <dgm:spPr>
        <a:prstGeom prst="roundRect">
          <a:avLst>
            <a:gd name="adj" fmla="val 10000"/>
          </a:avLst>
        </a:prstGeom>
      </dgm:spPr>
      <dgm:t>
        <a:bodyPr/>
        <a:lstStyle/>
        <a:p>
          <a:endParaRPr lang="en-US"/>
        </a:p>
      </dgm:t>
    </dgm:pt>
    <dgm:pt modelId="{AE05F2A0-E46E-434A-A309-0F6685E4A09D}" type="pres">
      <dgm:prSet presAssocID="{E58D04C5-6206-449D-BD71-B9B52349896F}" presName="childNode2tx" presStyleLbl="bgAcc1" presStyleIdx="1" presStyleCnt="4">
        <dgm:presLayoutVars>
          <dgm:bulletEnabled val="1"/>
        </dgm:presLayoutVars>
      </dgm:prSet>
      <dgm:spPr/>
      <dgm:t>
        <a:bodyPr/>
        <a:lstStyle/>
        <a:p>
          <a:endParaRPr lang="en-US"/>
        </a:p>
      </dgm:t>
    </dgm:pt>
    <dgm:pt modelId="{85E322FF-AA1B-4398-B055-9E79A7E48723}" type="pres">
      <dgm:prSet presAssocID="{E58D04C5-6206-449D-BD71-B9B52349896F}" presName="parentNode2" presStyleLbl="node1" presStyleIdx="1" presStyleCnt="4">
        <dgm:presLayoutVars>
          <dgm:chMax val="0"/>
          <dgm:bulletEnabled val="1"/>
        </dgm:presLayoutVars>
      </dgm:prSet>
      <dgm:spPr>
        <a:prstGeom prst="roundRect">
          <a:avLst>
            <a:gd name="adj" fmla="val 10000"/>
          </a:avLst>
        </a:prstGeom>
      </dgm:spPr>
      <dgm:t>
        <a:bodyPr/>
        <a:lstStyle/>
        <a:p>
          <a:endParaRPr lang="en-US"/>
        </a:p>
      </dgm:t>
    </dgm:pt>
    <dgm:pt modelId="{F441EA34-9446-4413-8920-A6166FD768FC}" type="pres">
      <dgm:prSet presAssocID="{E58D04C5-6206-449D-BD71-B9B52349896F}" presName="connSite2" presStyleCnt="0"/>
      <dgm:spPr/>
    </dgm:pt>
    <dgm:pt modelId="{9DACF41C-2991-4E5A-9741-E00D9FF0ADF6}" type="pres">
      <dgm:prSet presAssocID="{622473AF-021F-41D6-9E99-EF42EB22CD07}" presName="Name18" presStyleLbl="sibTrans2D1" presStyleIdx="1" presStyleCnt="3"/>
      <dgm:spPr>
        <a:prstGeom prst="circularArrow">
          <a:avLst>
            <a:gd name="adj1" fmla="val 2220"/>
            <a:gd name="adj2" fmla="val 267281"/>
            <a:gd name="adj3" fmla="val 19557208"/>
            <a:gd name="adj4" fmla="val 12575511"/>
            <a:gd name="adj5" fmla="val 2590"/>
          </a:avLst>
        </a:prstGeom>
      </dgm:spPr>
      <dgm:t>
        <a:bodyPr/>
        <a:lstStyle/>
        <a:p>
          <a:endParaRPr lang="en-US"/>
        </a:p>
      </dgm:t>
    </dgm:pt>
    <dgm:pt modelId="{4D673456-AD93-4063-8A12-B6BEA9DA07EF}" type="pres">
      <dgm:prSet presAssocID="{8A130BD0-5D1C-4036-83CB-98B478A260DC}" presName="composite1" presStyleCnt="0"/>
      <dgm:spPr/>
    </dgm:pt>
    <dgm:pt modelId="{C50A5B60-35B1-40BD-B698-997797BB94A6}" type="pres">
      <dgm:prSet presAssocID="{8A130BD0-5D1C-4036-83CB-98B478A260DC}" presName="dummyNode1" presStyleLbl="node1" presStyleIdx="1" presStyleCnt="4"/>
      <dgm:spPr/>
    </dgm:pt>
    <dgm:pt modelId="{C04F68FC-C6D5-4E70-8871-2CB0F56DD4B0}" type="pres">
      <dgm:prSet presAssocID="{8A130BD0-5D1C-4036-83CB-98B478A260DC}" presName="childNode1" presStyleLbl="bgAcc1" presStyleIdx="2" presStyleCnt="4">
        <dgm:presLayoutVars>
          <dgm:bulletEnabled val="1"/>
        </dgm:presLayoutVars>
      </dgm:prSet>
      <dgm:spPr>
        <a:prstGeom prst="roundRect">
          <a:avLst>
            <a:gd name="adj" fmla="val 10000"/>
          </a:avLst>
        </a:prstGeom>
      </dgm:spPr>
      <dgm:t>
        <a:bodyPr/>
        <a:lstStyle/>
        <a:p>
          <a:endParaRPr lang="en-US"/>
        </a:p>
      </dgm:t>
    </dgm:pt>
    <dgm:pt modelId="{9097F111-8E37-429B-A1C7-BF7BECC71864}" type="pres">
      <dgm:prSet presAssocID="{8A130BD0-5D1C-4036-83CB-98B478A260DC}" presName="childNode1tx" presStyleLbl="bgAcc1" presStyleIdx="2" presStyleCnt="4">
        <dgm:presLayoutVars>
          <dgm:bulletEnabled val="1"/>
        </dgm:presLayoutVars>
      </dgm:prSet>
      <dgm:spPr/>
      <dgm:t>
        <a:bodyPr/>
        <a:lstStyle/>
        <a:p>
          <a:endParaRPr lang="en-US"/>
        </a:p>
      </dgm:t>
    </dgm:pt>
    <dgm:pt modelId="{C0E9DF56-BB04-478E-A2B4-38F5573F765D}" type="pres">
      <dgm:prSet presAssocID="{8A130BD0-5D1C-4036-83CB-98B478A260DC}" presName="parentNode1" presStyleLbl="node1" presStyleIdx="2" presStyleCnt="4">
        <dgm:presLayoutVars>
          <dgm:chMax val="1"/>
          <dgm:bulletEnabled val="1"/>
        </dgm:presLayoutVars>
      </dgm:prSet>
      <dgm:spPr>
        <a:prstGeom prst="roundRect">
          <a:avLst>
            <a:gd name="adj" fmla="val 10000"/>
          </a:avLst>
        </a:prstGeom>
      </dgm:spPr>
      <dgm:t>
        <a:bodyPr/>
        <a:lstStyle/>
        <a:p>
          <a:endParaRPr lang="en-US"/>
        </a:p>
      </dgm:t>
    </dgm:pt>
    <dgm:pt modelId="{D2CE1DCD-EBC5-41C5-A995-A2443495540A}" type="pres">
      <dgm:prSet presAssocID="{8A130BD0-5D1C-4036-83CB-98B478A260DC}" presName="connSite1" presStyleCnt="0"/>
      <dgm:spPr/>
    </dgm:pt>
    <dgm:pt modelId="{4F1D3429-D868-4A88-B8CD-34EB30F0DC18}" type="pres">
      <dgm:prSet presAssocID="{8991788B-B61B-413F-BE53-66000E4E5BEB}" presName="Name9" presStyleLbl="sibTrans2D1" presStyleIdx="2" presStyleCnt="3"/>
      <dgm:spPr>
        <a:prstGeom prst="leftCircularArrow">
          <a:avLst>
            <a:gd name="adj1" fmla="val 2494"/>
            <a:gd name="adj2" fmla="val 302217"/>
            <a:gd name="adj3" fmla="val 2077728"/>
            <a:gd name="adj4" fmla="val 9024489"/>
            <a:gd name="adj5" fmla="val 2910"/>
          </a:avLst>
        </a:prstGeom>
      </dgm:spPr>
      <dgm:t>
        <a:bodyPr/>
        <a:lstStyle/>
        <a:p>
          <a:endParaRPr lang="en-US"/>
        </a:p>
      </dgm:t>
    </dgm:pt>
    <dgm:pt modelId="{5015514E-03F1-4723-B771-4B4EAFD81B81}" type="pres">
      <dgm:prSet presAssocID="{585BB4DA-A9A0-4363-B704-3C7351317C26}" presName="composite2" presStyleCnt="0"/>
      <dgm:spPr/>
    </dgm:pt>
    <dgm:pt modelId="{A62CBCA7-C489-46A3-8D90-43F1E2B29FCF}" type="pres">
      <dgm:prSet presAssocID="{585BB4DA-A9A0-4363-B704-3C7351317C26}" presName="dummyNode2" presStyleLbl="node1" presStyleIdx="2" presStyleCnt="4"/>
      <dgm:spPr/>
    </dgm:pt>
    <dgm:pt modelId="{E056EECF-642B-4788-874B-27B134D71A45}" type="pres">
      <dgm:prSet presAssocID="{585BB4DA-A9A0-4363-B704-3C7351317C26}" presName="childNode2" presStyleLbl="bgAcc1" presStyleIdx="3" presStyleCnt="4">
        <dgm:presLayoutVars>
          <dgm:bulletEnabled val="1"/>
        </dgm:presLayoutVars>
      </dgm:prSet>
      <dgm:spPr>
        <a:prstGeom prst="roundRect">
          <a:avLst>
            <a:gd name="adj" fmla="val 10000"/>
          </a:avLst>
        </a:prstGeom>
      </dgm:spPr>
      <dgm:t>
        <a:bodyPr/>
        <a:lstStyle/>
        <a:p>
          <a:endParaRPr lang="en-US"/>
        </a:p>
      </dgm:t>
    </dgm:pt>
    <dgm:pt modelId="{4B8FC64C-BE59-4268-9EE6-73F7A197F5BC}" type="pres">
      <dgm:prSet presAssocID="{585BB4DA-A9A0-4363-B704-3C7351317C26}" presName="childNode2tx" presStyleLbl="bgAcc1" presStyleIdx="3" presStyleCnt="4">
        <dgm:presLayoutVars>
          <dgm:bulletEnabled val="1"/>
        </dgm:presLayoutVars>
      </dgm:prSet>
      <dgm:spPr/>
      <dgm:t>
        <a:bodyPr/>
        <a:lstStyle/>
        <a:p>
          <a:endParaRPr lang="en-US"/>
        </a:p>
      </dgm:t>
    </dgm:pt>
    <dgm:pt modelId="{7FE4F678-1090-4875-A019-2B944B5DECAD}" type="pres">
      <dgm:prSet presAssocID="{585BB4DA-A9A0-4363-B704-3C7351317C26}" presName="parentNode2" presStyleLbl="node1" presStyleIdx="3" presStyleCnt="4">
        <dgm:presLayoutVars>
          <dgm:chMax val="0"/>
          <dgm:bulletEnabled val="1"/>
        </dgm:presLayoutVars>
      </dgm:prSet>
      <dgm:spPr>
        <a:prstGeom prst="roundRect">
          <a:avLst>
            <a:gd name="adj" fmla="val 10000"/>
          </a:avLst>
        </a:prstGeom>
      </dgm:spPr>
      <dgm:t>
        <a:bodyPr/>
        <a:lstStyle/>
        <a:p>
          <a:endParaRPr lang="en-US"/>
        </a:p>
      </dgm:t>
    </dgm:pt>
    <dgm:pt modelId="{940BB8C6-1DCE-4ECA-B2BA-59A809F068BD}" type="pres">
      <dgm:prSet presAssocID="{585BB4DA-A9A0-4363-B704-3C7351317C26}" presName="connSite2" presStyleCnt="0"/>
      <dgm:spPr/>
    </dgm:pt>
  </dgm:ptLst>
  <dgm:cxnLst>
    <dgm:cxn modelId="{7A15E802-74D5-4139-89BA-9661AD90188B}" type="presOf" srcId="{E134A1A6-B838-4217-85CD-C958185B41A9}" destId="{9D3CAB0B-22AE-4E33-94E5-995BC04AE4A5}" srcOrd="0" destOrd="0" presId="urn:microsoft.com/office/officeart/2005/8/layout/hProcess4"/>
    <dgm:cxn modelId="{8A9D5983-EE1D-4600-B160-0B555379FD5F}" type="presOf" srcId="{F1EEB0A0-4A6A-428F-81B0-D2DB94577CAE}" destId="{AE05F2A0-E46E-434A-A309-0F6685E4A09D}" srcOrd="1" destOrd="0" presId="urn:microsoft.com/office/officeart/2005/8/layout/hProcess4"/>
    <dgm:cxn modelId="{82A145A8-6B03-4099-9591-A0ADF9812871}" type="presOf" srcId="{C1CC4006-7D6D-4628-8F76-A4A89848CE75}" destId="{4B8FC64C-BE59-4268-9EE6-73F7A197F5BC}" srcOrd="1" destOrd="0" presId="urn:microsoft.com/office/officeart/2005/8/layout/hProcess4"/>
    <dgm:cxn modelId="{04F51468-AA11-46CC-8986-64019B05F926}" srcId="{E134A1A6-B838-4217-85CD-C958185B41A9}" destId="{C2701727-D132-44AF-8D6B-BBFD395F8950}" srcOrd="0" destOrd="0" parTransId="{E719445A-BE35-45E0-AEF2-B74CA5DDB40C}" sibTransId="{C2C18A89-B64C-456C-9FAE-546C549A7B61}"/>
    <dgm:cxn modelId="{EF824ABF-60D8-465B-B76F-479AFBCF706F}" type="presOf" srcId="{585BB4DA-A9A0-4363-B704-3C7351317C26}" destId="{7FE4F678-1090-4875-A019-2B944B5DECAD}" srcOrd="0" destOrd="0" presId="urn:microsoft.com/office/officeart/2005/8/layout/hProcess4"/>
    <dgm:cxn modelId="{DD790265-058D-4E5D-BFD3-5173AB819DBC}" srcId="{B7DCDEAE-D6B6-47F9-AD20-483D669BC4CF}" destId="{E58D04C5-6206-449D-BD71-B9B52349896F}" srcOrd="1" destOrd="0" parTransId="{55790701-504E-46BE-AECF-3AD74E19C370}" sibTransId="{622473AF-021F-41D6-9E99-EF42EB22CD07}"/>
    <dgm:cxn modelId="{BB642FCE-E96D-4CEC-A4A9-0F48721AF0BD}" type="presOf" srcId="{C2701727-D132-44AF-8D6B-BBFD395F8950}" destId="{6B570D4B-2CA5-4A9D-8E89-0B120E5A6005}" srcOrd="1" destOrd="0" presId="urn:microsoft.com/office/officeart/2005/8/layout/hProcess4"/>
    <dgm:cxn modelId="{92F3E741-8A8C-41AB-893E-FC82C9AF3E92}" type="presOf" srcId="{C2701727-D132-44AF-8D6B-BBFD395F8950}" destId="{F1798916-3C77-457E-88D2-31563647A887}" srcOrd="0" destOrd="0" presId="urn:microsoft.com/office/officeart/2005/8/layout/hProcess4"/>
    <dgm:cxn modelId="{70E004D4-AA7F-49E6-940E-D7AE2274929A}" type="presOf" srcId="{BDB4F5CD-CAAE-4ABC-B43E-76845C4F6933}" destId="{7BA9DA00-5065-4CD7-8EA9-1A7B5CD4F3C4}" srcOrd="0" destOrd="0" presId="urn:microsoft.com/office/officeart/2005/8/layout/hProcess4"/>
    <dgm:cxn modelId="{86158CE6-7CE5-4B04-AC7F-9C97218750AF}" srcId="{B7DCDEAE-D6B6-47F9-AD20-483D669BC4CF}" destId="{8A130BD0-5D1C-4036-83CB-98B478A260DC}" srcOrd="2" destOrd="0" parTransId="{D3DD604E-3D30-4452-AD34-FD735610CA31}" sibTransId="{8991788B-B61B-413F-BE53-66000E4E5BEB}"/>
    <dgm:cxn modelId="{019676C5-A42B-4D62-902C-3E887A22D132}" type="presOf" srcId="{C7090AC2-A11A-480C-9E79-42E7FA2781AC}" destId="{C04F68FC-C6D5-4E70-8871-2CB0F56DD4B0}" srcOrd="0" destOrd="0" presId="urn:microsoft.com/office/officeart/2005/8/layout/hProcess4"/>
    <dgm:cxn modelId="{5C0E89C0-713E-4587-9A4F-6BD77410C695}" type="presOf" srcId="{8A130BD0-5D1C-4036-83CB-98B478A260DC}" destId="{C0E9DF56-BB04-478E-A2B4-38F5573F765D}" srcOrd="0" destOrd="0" presId="urn:microsoft.com/office/officeart/2005/8/layout/hProcess4"/>
    <dgm:cxn modelId="{79E169F7-2D14-4FD0-BC4A-1F4E3BD39D64}" type="presOf" srcId="{B7DCDEAE-D6B6-47F9-AD20-483D669BC4CF}" destId="{7FBF583A-67AA-4C26-B886-20CE534FA1A0}" srcOrd="0" destOrd="0" presId="urn:microsoft.com/office/officeart/2005/8/layout/hProcess4"/>
    <dgm:cxn modelId="{47D53A62-7C2F-444D-9398-BDB2E7D7FB93}" type="presOf" srcId="{C7090AC2-A11A-480C-9E79-42E7FA2781AC}" destId="{9097F111-8E37-429B-A1C7-BF7BECC71864}" srcOrd="1" destOrd="0" presId="urn:microsoft.com/office/officeart/2005/8/layout/hProcess4"/>
    <dgm:cxn modelId="{0E9DB3D8-3441-416F-9BEB-DC5B17110E53}" srcId="{B7DCDEAE-D6B6-47F9-AD20-483D669BC4CF}" destId="{585BB4DA-A9A0-4363-B704-3C7351317C26}" srcOrd="3" destOrd="0" parTransId="{73B27867-13B7-4445-AFFC-66A89316AFDF}" sibTransId="{F0D58BAF-0EC7-4ADF-9AD3-BE4C4555889D}"/>
    <dgm:cxn modelId="{B62E4DA2-B792-444E-8698-5781424189BE}" srcId="{E58D04C5-6206-449D-BD71-B9B52349896F}" destId="{F1EEB0A0-4A6A-428F-81B0-D2DB94577CAE}" srcOrd="0" destOrd="0" parTransId="{C26CBCD9-9FC8-4F01-88EC-1C26A6202994}" sibTransId="{5C8D60FE-EA95-4FB3-823B-0436B4C02C45}"/>
    <dgm:cxn modelId="{378D7E66-259B-48C0-8378-73DA9ED5C03E}" type="presOf" srcId="{622473AF-021F-41D6-9E99-EF42EB22CD07}" destId="{9DACF41C-2991-4E5A-9741-E00D9FF0ADF6}" srcOrd="0" destOrd="0" presId="urn:microsoft.com/office/officeart/2005/8/layout/hProcess4"/>
    <dgm:cxn modelId="{5B47BC69-4E52-4233-A382-C6947629BDD2}" srcId="{585BB4DA-A9A0-4363-B704-3C7351317C26}" destId="{C1CC4006-7D6D-4628-8F76-A4A89848CE75}" srcOrd="0" destOrd="0" parTransId="{73B40776-2463-4EE4-B6E6-307C79AFC541}" sibTransId="{32F00848-FE7B-4C93-893B-E75CCD2D4650}"/>
    <dgm:cxn modelId="{43A5F02D-BEC8-4A93-B6BE-AF2C66C253BD}" srcId="{B7DCDEAE-D6B6-47F9-AD20-483D669BC4CF}" destId="{E134A1A6-B838-4217-85CD-C958185B41A9}" srcOrd="0" destOrd="0" parTransId="{17A154CB-1026-4F22-97EA-F453A512FE50}" sibTransId="{BDB4F5CD-CAAE-4ABC-B43E-76845C4F6933}"/>
    <dgm:cxn modelId="{3826E5BF-0F03-4048-A7DF-6471E4C2A2A3}" srcId="{8A130BD0-5D1C-4036-83CB-98B478A260DC}" destId="{C7090AC2-A11A-480C-9E79-42E7FA2781AC}" srcOrd="0" destOrd="0" parTransId="{DE6E7D3C-B9CF-4AE2-8624-2C97FD350175}" sibTransId="{68AB96CB-FFEE-4CF5-BAF2-4FB20D5CF3CE}"/>
    <dgm:cxn modelId="{563AFB4F-989D-48E7-BEB3-E556DFC260D6}" type="presOf" srcId="{E58D04C5-6206-449D-BD71-B9B52349896F}" destId="{85E322FF-AA1B-4398-B055-9E79A7E48723}" srcOrd="0" destOrd="0" presId="urn:microsoft.com/office/officeart/2005/8/layout/hProcess4"/>
    <dgm:cxn modelId="{4971DDBE-787E-41FF-B61C-4BCFED9D7D47}" type="presOf" srcId="{8991788B-B61B-413F-BE53-66000E4E5BEB}" destId="{4F1D3429-D868-4A88-B8CD-34EB30F0DC18}" srcOrd="0" destOrd="0" presId="urn:microsoft.com/office/officeart/2005/8/layout/hProcess4"/>
    <dgm:cxn modelId="{AD33051F-D7F2-4052-A0E6-2FCB8A25CE7C}" type="presOf" srcId="{F1EEB0A0-4A6A-428F-81B0-D2DB94577CAE}" destId="{CD323BE9-5DE9-420E-B7DD-68E954FD6111}" srcOrd="0" destOrd="0" presId="urn:microsoft.com/office/officeart/2005/8/layout/hProcess4"/>
    <dgm:cxn modelId="{31557AAE-5459-453A-AFB2-3B51B27935E2}" type="presOf" srcId="{C1CC4006-7D6D-4628-8F76-A4A89848CE75}" destId="{E056EECF-642B-4788-874B-27B134D71A45}" srcOrd="0" destOrd="0" presId="urn:microsoft.com/office/officeart/2005/8/layout/hProcess4"/>
    <dgm:cxn modelId="{D3077446-22AF-4300-BE98-BC62C69F71C2}" type="presParOf" srcId="{7FBF583A-67AA-4C26-B886-20CE534FA1A0}" destId="{CFC2528A-8F49-437D-B6E2-CFDEE461AB75}" srcOrd="0" destOrd="0" presId="urn:microsoft.com/office/officeart/2005/8/layout/hProcess4"/>
    <dgm:cxn modelId="{F1190B53-3E07-475D-9FF3-DBC79B0DE46D}" type="presParOf" srcId="{7FBF583A-67AA-4C26-B886-20CE534FA1A0}" destId="{A70E5620-01DB-4AD0-93C4-A70322C3BD16}" srcOrd="1" destOrd="0" presId="urn:microsoft.com/office/officeart/2005/8/layout/hProcess4"/>
    <dgm:cxn modelId="{1BB506C8-0FCF-4BFD-AF45-8C63EBD699B9}" type="presParOf" srcId="{7FBF583A-67AA-4C26-B886-20CE534FA1A0}" destId="{CD82FE82-324E-4829-A659-A4311D6DDA5F}" srcOrd="2" destOrd="0" presId="urn:microsoft.com/office/officeart/2005/8/layout/hProcess4"/>
    <dgm:cxn modelId="{C0C7002F-3C7E-493A-BE8A-614A78292A6B}" type="presParOf" srcId="{CD82FE82-324E-4829-A659-A4311D6DDA5F}" destId="{FD47AC60-1052-46CF-9A15-8F28FA915171}" srcOrd="0" destOrd="0" presId="urn:microsoft.com/office/officeart/2005/8/layout/hProcess4"/>
    <dgm:cxn modelId="{EDB65680-035E-4C76-9BDF-E7A86F27BE9D}" type="presParOf" srcId="{FD47AC60-1052-46CF-9A15-8F28FA915171}" destId="{26A97E0F-F868-4F0F-993D-B5E31B2D8B9C}" srcOrd="0" destOrd="0" presId="urn:microsoft.com/office/officeart/2005/8/layout/hProcess4"/>
    <dgm:cxn modelId="{CC27CEF2-9D78-4909-B66B-20775C532B46}" type="presParOf" srcId="{FD47AC60-1052-46CF-9A15-8F28FA915171}" destId="{F1798916-3C77-457E-88D2-31563647A887}" srcOrd="1" destOrd="0" presId="urn:microsoft.com/office/officeart/2005/8/layout/hProcess4"/>
    <dgm:cxn modelId="{C28DF560-D757-4DB9-8D95-7F07D875CCB9}" type="presParOf" srcId="{FD47AC60-1052-46CF-9A15-8F28FA915171}" destId="{6B570D4B-2CA5-4A9D-8E89-0B120E5A6005}" srcOrd="2" destOrd="0" presId="urn:microsoft.com/office/officeart/2005/8/layout/hProcess4"/>
    <dgm:cxn modelId="{2444B56D-F598-4324-86BC-516695C67BA4}" type="presParOf" srcId="{FD47AC60-1052-46CF-9A15-8F28FA915171}" destId="{9D3CAB0B-22AE-4E33-94E5-995BC04AE4A5}" srcOrd="3" destOrd="0" presId="urn:microsoft.com/office/officeart/2005/8/layout/hProcess4"/>
    <dgm:cxn modelId="{BD36EF57-21D3-4093-983D-C1CC44B99F97}" type="presParOf" srcId="{FD47AC60-1052-46CF-9A15-8F28FA915171}" destId="{24C90474-0B7A-46C6-9BE7-F3B4AD472FF7}" srcOrd="4" destOrd="0" presId="urn:microsoft.com/office/officeart/2005/8/layout/hProcess4"/>
    <dgm:cxn modelId="{96D858E9-EE1C-4409-86DF-F60C02EFE52C}" type="presParOf" srcId="{CD82FE82-324E-4829-A659-A4311D6DDA5F}" destId="{7BA9DA00-5065-4CD7-8EA9-1A7B5CD4F3C4}" srcOrd="1" destOrd="0" presId="urn:microsoft.com/office/officeart/2005/8/layout/hProcess4"/>
    <dgm:cxn modelId="{941CD10E-6570-47C3-BB0E-02D22D6812FC}" type="presParOf" srcId="{CD82FE82-324E-4829-A659-A4311D6DDA5F}" destId="{951B86B7-7198-4042-B101-358B79D06C01}" srcOrd="2" destOrd="0" presId="urn:microsoft.com/office/officeart/2005/8/layout/hProcess4"/>
    <dgm:cxn modelId="{196512CB-9A36-4F2E-AC8D-3C9FB00C1A11}" type="presParOf" srcId="{951B86B7-7198-4042-B101-358B79D06C01}" destId="{FC62F4AB-43DD-4F3A-AC8A-A4D21C3D0FD1}" srcOrd="0" destOrd="0" presId="urn:microsoft.com/office/officeart/2005/8/layout/hProcess4"/>
    <dgm:cxn modelId="{6FFF33B2-DE38-4D18-913B-1EBFB2314742}" type="presParOf" srcId="{951B86B7-7198-4042-B101-358B79D06C01}" destId="{CD323BE9-5DE9-420E-B7DD-68E954FD6111}" srcOrd="1" destOrd="0" presId="urn:microsoft.com/office/officeart/2005/8/layout/hProcess4"/>
    <dgm:cxn modelId="{273FFAFF-D21B-4462-A2B8-4567816B78F4}" type="presParOf" srcId="{951B86B7-7198-4042-B101-358B79D06C01}" destId="{AE05F2A0-E46E-434A-A309-0F6685E4A09D}" srcOrd="2" destOrd="0" presId="urn:microsoft.com/office/officeart/2005/8/layout/hProcess4"/>
    <dgm:cxn modelId="{1DB7EF87-68B7-43B5-809D-DE5C273CE7B5}" type="presParOf" srcId="{951B86B7-7198-4042-B101-358B79D06C01}" destId="{85E322FF-AA1B-4398-B055-9E79A7E48723}" srcOrd="3" destOrd="0" presId="urn:microsoft.com/office/officeart/2005/8/layout/hProcess4"/>
    <dgm:cxn modelId="{D6D3C0EB-2252-4156-8AD6-B6F46A9C1A5A}" type="presParOf" srcId="{951B86B7-7198-4042-B101-358B79D06C01}" destId="{F441EA34-9446-4413-8920-A6166FD768FC}" srcOrd="4" destOrd="0" presId="urn:microsoft.com/office/officeart/2005/8/layout/hProcess4"/>
    <dgm:cxn modelId="{0C8EF0F4-887A-4A91-A51F-C506295E53F7}" type="presParOf" srcId="{CD82FE82-324E-4829-A659-A4311D6DDA5F}" destId="{9DACF41C-2991-4E5A-9741-E00D9FF0ADF6}" srcOrd="3" destOrd="0" presId="urn:microsoft.com/office/officeart/2005/8/layout/hProcess4"/>
    <dgm:cxn modelId="{958A87AC-FD84-4057-9DF3-03CFFED25777}" type="presParOf" srcId="{CD82FE82-324E-4829-A659-A4311D6DDA5F}" destId="{4D673456-AD93-4063-8A12-B6BEA9DA07EF}" srcOrd="4" destOrd="0" presId="urn:microsoft.com/office/officeart/2005/8/layout/hProcess4"/>
    <dgm:cxn modelId="{7CDB9EBE-4957-49C5-9CD1-5408D7C352D4}" type="presParOf" srcId="{4D673456-AD93-4063-8A12-B6BEA9DA07EF}" destId="{C50A5B60-35B1-40BD-B698-997797BB94A6}" srcOrd="0" destOrd="0" presId="urn:microsoft.com/office/officeart/2005/8/layout/hProcess4"/>
    <dgm:cxn modelId="{2C318D2B-0E73-4342-BE1E-2236B6C45217}" type="presParOf" srcId="{4D673456-AD93-4063-8A12-B6BEA9DA07EF}" destId="{C04F68FC-C6D5-4E70-8871-2CB0F56DD4B0}" srcOrd="1" destOrd="0" presId="urn:microsoft.com/office/officeart/2005/8/layout/hProcess4"/>
    <dgm:cxn modelId="{04D3551A-9CFD-45F3-956A-9475E9D24BDA}" type="presParOf" srcId="{4D673456-AD93-4063-8A12-B6BEA9DA07EF}" destId="{9097F111-8E37-429B-A1C7-BF7BECC71864}" srcOrd="2" destOrd="0" presId="urn:microsoft.com/office/officeart/2005/8/layout/hProcess4"/>
    <dgm:cxn modelId="{67F3EEC2-6A68-4BD8-9293-04189D93F89E}" type="presParOf" srcId="{4D673456-AD93-4063-8A12-B6BEA9DA07EF}" destId="{C0E9DF56-BB04-478E-A2B4-38F5573F765D}" srcOrd="3" destOrd="0" presId="urn:microsoft.com/office/officeart/2005/8/layout/hProcess4"/>
    <dgm:cxn modelId="{0633F95B-F739-41E2-BC72-650CE4338CD6}" type="presParOf" srcId="{4D673456-AD93-4063-8A12-B6BEA9DA07EF}" destId="{D2CE1DCD-EBC5-41C5-A995-A2443495540A}" srcOrd="4" destOrd="0" presId="urn:microsoft.com/office/officeart/2005/8/layout/hProcess4"/>
    <dgm:cxn modelId="{DEFD0B6D-D4E6-4258-8FD2-98A373964980}" type="presParOf" srcId="{CD82FE82-324E-4829-A659-A4311D6DDA5F}" destId="{4F1D3429-D868-4A88-B8CD-34EB30F0DC18}" srcOrd="5" destOrd="0" presId="urn:microsoft.com/office/officeart/2005/8/layout/hProcess4"/>
    <dgm:cxn modelId="{446137B8-33D4-4778-8EEE-6E543AD0C363}" type="presParOf" srcId="{CD82FE82-324E-4829-A659-A4311D6DDA5F}" destId="{5015514E-03F1-4723-B771-4B4EAFD81B81}" srcOrd="6" destOrd="0" presId="urn:microsoft.com/office/officeart/2005/8/layout/hProcess4"/>
    <dgm:cxn modelId="{3F12B042-08A9-4630-ADB4-FDAB45671CFF}" type="presParOf" srcId="{5015514E-03F1-4723-B771-4B4EAFD81B81}" destId="{A62CBCA7-C489-46A3-8D90-43F1E2B29FCF}" srcOrd="0" destOrd="0" presId="urn:microsoft.com/office/officeart/2005/8/layout/hProcess4"/>
    <dgm:cxn modelId="{F4270D74-7575-4ECD-94C8-ABFFF1094CA9}" type="presParOf" srcId="{5015514E-03F1-4723-B771-4B4EAFD81B81}" destId="{E056EECF-642B-4788-874B-27B134D71A45}" srcOrd="1" destOrd="0" presId="urn:microsoft.com/office/officeart/2005/8/layout/hProcess4"/>
    <dgm:cxn modelId="{A4FE6FC3-B583-4CA9-A254-B899224CD11F}" type="presParOf" srcId="{5015514E-03F1-4723-B771-4B4EAFD81B81}" destId="{4B8FC64C-BE59-4268-9EE6-73F7A197F5BC}" srcOrd="2" destOrd="0" presId="urn:microsoft.com/office/officeart/2005/8/layout/hProcess4"/>
    <dgm:cxn modelId="{41A5B1AF-8082-4F75-921C-74A4585E16C5}" type="presParOf" srcId="{5015514E-03F1-4723-B771-4B4EAFD81B81}" destId="{7FE4F678-1090-4875-A019-2B944B5DECAD}" srcOrd="3" destOrd="0" presId="urn:microsoft.com/office/officeart/2005/8/layout/hProcess4"/>
    <dgm:cxn modelId="{09F8D681-B1CA-4FBD-AA25-83B0F013417B}" type="presParOf" srcId="{5015514E-03F1-4723-B771-4B4EAFD81B81}" destId="{940BB8C6-1DCE-4ECA-B2BA-59A809F068BD}" srcOrd="4" destOrd="0" presId="urn:microsoft.com/office/officeart/2005/8/layout/hProcess4"/>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A169F0-7BE3-4F12-8B9C-28DD9B185BCC}">
      <dsp:nvSpPr>
        <dsp:cNvPr id="0" name=""/>
        <dsp:cNvSpPr/>
      </dsp:nvSpPr>
      <dsp:spPr>
        <a:xfrm>
          <a:off x="1232408" y="0"/>
          <a:ext cx="3478784" cy="2174240"/>
        </a:xfrm>
        <a:prstGeom prst="swooshArrow">
          <a:avLst>
            <a:gd name="adj1" fmla="val 25000"/>
            <a:gd name="adj2" fmla="val 25000"/>
          </a:avLst>
        </a:prstGeom>
        <a:solidFill>
          <a:srgbClr val="CCECFF"/>
        </a:solidFill>
        <a:ln>
          <a:noFill/>
        </a:ln>
        <a:effectLst/>
      </dsp:spPr>
      <dsp:style>
        <a:lnRef idx="0">
          <a:scrgbClr r="0" g="0" b="0"/>
        </a:lnRef>
        <a:fillRef idx="1">
          <a:scrgbClr r="0" g="0" b="0"/>
        </a:fillRef>
        <a:effectRef idx="0">
          <a:scrgbClr r="0" g="0" b="0"/>
        </a:effectRef>
        <a:fontRef idx="minor"/>
      </dsp:style>
    </dsp:sp>
    <dsp:sp modelId="{E7F8B228-0D67-432A-8862-6C0BD6C300C7}">
      <dsp:nvSpPr>
        <dsp:cNvPr id="0" name=""/>
        <dsp:cNvSpPr/>
      </dsp:nvSpPr>
      <dsp:spPr>
        <a:xfrm>
          <a:off x="1674213" y="1500660"/>
          <a:ext cx="90448" cy="90448"/>
        </a:xfrm>
        <a:prstGeom prst="ellipse">
          <a:avLst/>
        </a:prstGeom>
        <a:solidFill>
          <a:srgbClr val="CCFF9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E5FE7D-55FA-4533-A4BF-EB6108B979CA}">
      <dsp:nvSpPr>
        <dsp:cNvPr id="0" name=""/>
        <dsp:cNvSpPr/>
      </dsp:nvSpPr>
      <dsp:spPr>
        <a:xfrm>
          <a:off x="1719437" y="1545884"/>
          <a:ext cx="810556" cy="6283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7927" tIns="0" rIns="0" bIns="0" numCol="1" spcCol="1270" anchor="t" anchorCtr="0">
          <a:noAutofit/>
        </a:bodyPr>
        <a:lstStyle/>
        <a:p>
          <a:pPr lvl="0" algn="l"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9 billion global population</a:t>
          </a:r>
        </a:p>
      </dsp:txBody>
      <dsp:txXfrm>
        <a:off x="1719437" y="1545884"/>
        <a:ext cx="810556" cy="628355"/>
      </dsp:txXfrm>
    </dsp:sp>
    <dsp:sp modelId="{857E639B-226E-4EF6-B6BB-5FC7BA5DEFF7}">
      <dsp:nvSpPr>
        <dsp:cNvPr id="0" name=""/>
        <dsp:cNvSpPr/>
      </dsp:nvSpPr>
      <dsp:spPr>
        <a:xfrm>
          <a:off x="2472594" y="909702"/>
          <a:ext cx="163502" cy="163502"/>
        </a:xfrm>
        <a:prstGeom prst="ellipse">
          <a:avLst/>
        </a:prstGeom>
        <a:solidFill>
          <a:srgbClr val="FFFF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85E04C5-8423-4100-8C16-9DE7B900EF18}">
      <dsp:nvSpPr>
        <dsp:cNvPr id="0" name=""/>
        <dsp:cNvSpPr/>
      </dsp:nvSpPr>
      <dsp:spPr>
        <a:xfrm>
          <a:off x="2554345" y="991453"/>
          <a:ext cx="834908" cy="11827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6637" tIns="0" rIns="0" bIns="0" numCol="1" spcCol="1270" anchor="t" anchorCtr="0">
          <a:noAutofit/>
        </a:bodyPr>
        <a:lstStyle/>
        <a:p>
          <a:pPr lvl="0" algn="l"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55% increase in demand for water</a:t>
          </a:r>
        </a:p>
      </dsp:txBody>
      <dsp:txXfrm>
        <a:off x="2554345" y="991453"/>
        <a:ext cx="834908" cy="1182786"/>
      </dsp:txXfrm>
    </dsp:sp>
    <dsp:sp modelId="{2F778BEE-26CD-4CDA-9CD6-E25AF706B3DF}">
      <dsp:nvSpPr>
        <dsp:cNvPr id="0" name=""/>
        <dsp:cNvSpPr/>
      </dsp:nvSpPr>
      <dsp:spPr>
        <a:xfrm>
          <a:off x="3432738" y="550082"/>
          <a:ext cx="226120" cy="226120"/>
        </a:xfrm>
        <a:prstGeom prst="ellipse">
          <a:avLst/>
        </a:prstGeom>
        <a:solidFill>
          <a:srgbClr val="FF999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48F3E88-3E13-4BA9-9364-15D64F964ECB}">
      <dsp:nvSpPr>
        <dsp:cNvPr id="0" name=""/>
        <dsp:cNvSpPr/>
      </dsp:nvSpPr>
      <dsp:spPr>
        <a:xfrm>
          <a:off x="3545799" y="663143"/>
          <a:ext cx="834908" cy="15110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9817" tIns="0" rIns="0" bIns="0" numCol="1" spcCol="1270" anchor="t" anchorCtr="0">
          <a:noAutofit/>
        </a:bodyPr>
        <a:lstStyle/>
        <a:p>
          <a:pPr lvl="0" algn="l"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Food production will have to increase by 60%</a:t>
          </a:r>
        </a:p>
      </dsp:txBody>
      <dsp:txXfrm>
        <a:off x="3545799" y="663143"/>
        <a:ext cx="834908" cy="15110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798916-3C77-457E-88D2-31563647A887}">
      <dsp:nvSpPr>
        <dsp:cNvPr id="0" name=""/>
        <dsp:cNvSpPr/>
      </dsp:nvSpPr>
      <dsp:spPr>
        <a:xfrm>
          <a:off x="2340" y="752395"/>
          <a:ext cx="1175818" cy="969804"/>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rely on solid fuels, traditional biomass and coal, open fires or traditional stoves for cooking and heating</a:t>
          </a:r>
        </a:p>
      </dsp:txBody>
      <dsp:txXfrm>
        <a:off x="24658" y="774713"/>
        <a:ext cx="1131182" cy="717353"/>
      </dsp:txXfrm>
    </dsp:sp>
    <dsp:sp modelId="{7BA9DA00-5065-4CD7-8EA9-1A7B5CD4F3C4}">
      <dsp:nvSpPr>
        <dsp:cNvPr id="0" name=""/>
        <dsp:cNvSpPr/>
      </dsp:nvSpPr>
      <dsp:spPr>
        <a:xfrm>
          <a:off x="650139" y="936752"/>
          <a:ext cx="1365580" cy="1365580"/>
        </a:xfrm>
        <a:prstGeom prst="leftCircularArrow">
          <a:avLst>
            <a:gd name="adj1" fmla="val 2494"/>
            <a:gd name="adj2" fmla="val 302217"/>
            <a:gd name="adj3" fmla="val 2077728"/>
            <a:gd name="adj4" fmla="val 9024489"/>
            <a:gd name="adj5" fmla="val 2910"/>
          </a:avLst>
        </a:prstGeom>
        <a:solidFill>
          <a:srgbClr val="4BACC6">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D3CAB0B-22AE-4E33-94E5-995BC04AE4A5}">
      <dsp:nvSpPr>
        <dsp:cNvPr id="0" name=""/>
        <dsp:cNvSpPr/>
      </dsp:nvSpPr>
      <dsp:spPr>
        <a:xfrm>
          <a:off x="263633" y="1514384"/>
          <a:ext cx="1045172" cy="415630"/>
        </a:xfrm>
        <a:prstGeom prst="roundRect">
          <a:avLst>
            <a:gd name="adj" fmla="val 10000"/>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solidFill>
                <a:sysClr val="window" lastClr="FFFFFF"/>
              </a:solidFill>
              <a:latin typeface="Times New Roman" panose="02020603050405020304" pitchFamily="18" charset="0"/>
              <a:ea typeface="+mn-ea"/>
              <a:cs typeface="Times New Roman" panose="02020603050405020304" pitchFamily="18" charset="0"/>
            </a:rPr>
            <a:t>3 billion </a:t>
          </a:r>
        </a:p>
      </dsp:txBody>
      <dsp:txXfrm>
        <a:off x="275806" y="1526557"/>
        <a:ext cx="1020826" cy="391284"/>
      </dsp:txXfrm>
    </dsp:sp>
    <dsp:sp modelId="{CD323BE9-5DE9-420E-B7DD-68E954FD6111}">
      <dsp:nvSpPr>
        <dsp:cNvPr id="0" name=""/>
        <dsp:cNvSpPr/>
      </dsp:nvSpPr>
      <dsp:spPr>
        <a:xfrm>
          <a:off x="1546491" y="752395"/>
          <a:ext cx="1175818" cy="969804"/>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7145" rIns="17145" bIns="17145"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die prematurely from illnesses resulting from impacts of indoor air pollution annually </a:t>
          </a:r>
        </a:p>
      </dsp:txBody>
      <dsp:txXfrm>
        <a:off x="1568809" y="982528"/>
        <a:ext cx="1131182" cy="717353"/>
      </dsp:txXfrm>
    </dsp:sp>
    <dsp:sp modelId="{9DACF41C-2991-4E5A-9741-E00D9FF0ADF6}">
      <dsp:nvSpPr>
        <dsp:cNvPr id="0" name=""/>
        <dsp:cNvSpPr/>
      </dsp:nvSpPr>
      <dsp:spPr>
        <a:xfrm>
          <a:off x="2184492" y="134236"/>
          <a:ext cx="1515824" cy="1515824"/>
        </a:xfrm>
        <a:prstGeom prst="circularArrow">
          <a:avLst>
            <a:gd name="adj1" fmla="val 2220"/>
            <a:gd name="adj2" fmla="val 267281"/>
            <a:gd name="adj3" fmla="val 19557208"/>
            <a:gd name="adj4" fmla="val 12575511"/>
            <a:gd name="adj5" fmla="val 2590"/>
          </a:avLst>
        </a:prstGeom>
        <a:solidFill>
          <a:srgbClr val="4BACC6">
            <a:hueOff val="-4966938"/>
            <a:satOff val="19906"/>
            <a:lumOff val="4314"/>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5E322FF-AA1B-4398-B055-9E79A7E48723}">
      <dsp:nvSpPr>
        <dsp:cNvPr id="0" name=""/>
        <dsp:cNvSpPr/>
      </dsp:nvSpPr>
      <dsp:spPr>
        <a:xfrm>
          <a:off x="1807784" y="544580"/>
          <a:ext cx="1045172" cy="415630"/>
        </a:xfrm>
        <a:prstGeom prst="roundRect">
          <a:avLst>
            <a:gd name="adj" fmla="val 10000"/>
          </a:avLst>
        </a:prstGeo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solidFill>
                <a:sysClr val="window" lastClr="FFFFFF"/>
              </a:solidFill>
              <a:latin typeface="Times New Roman" panose="02020603050405020304" pitchFamily="18" charset="0"/>
              <a:ea typeface="+mn-ea"/>
              <a:cs typeface="Times New Roman" panose="02020603050405020304" pitchFamily="18" charset="0"/>
            </a:rPr>
            <a:t>4.3 million  </a:t>
          </a:r>
        </a:p>
      </dsp:txBody>
      <dsp:txXfrm>
        <a:off x="1819957" y="556753"/>
        <a:ext cx="1020826" cy="391284"/>
      </dsp:txXfrm>
    </dsp:sp>
    <dsp:sp modelId="{C04F68FC-C6D5-4E70-8871-2CB0F56DD4B0}">
      <dsp:nvSpPr>
        <dsp:cNvPr id="0" name=""/>
        <dsp:cNvSpPr/>
      </dsp:nvSpPr>
      <dsp:spPr>
        <a:xfrm>
          <a:off x="3090642" y="752395"/>
          <a:ext cx="1175818" cy="969804"/>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7145" rIns="17145" bIns="17145" numCol="1" spcCol="1270" anchor="t"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deaths from acute lower respiratory infections among children less than 5 years old</a:t>
          </a:r>
          <a:endPar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112960" y="774713"/>
        <a:ext cx="1131182" cy="717353"/>
      </dsp:txXfrm>
    </dsp:sp>
    <dsp:sp modelId="{4F1D3429-D868-4A88-B8CD-34EB30F0DC18}">
      <dsp:nvSpPr>
        <dsp:cNvPr id="0" name=""/>
        <dsp:cNvSpPr/>
      </dsp:nvSpPr>
      <dsp:spPr>
        <a:xfrm>
          <a:off x="3738441" y="936752"/>
          <a:ext cx="1365580" cy="1365580"/>
        </a:xfrm>
        <a:prstGeom prst="leftCircularArrow">
          <a:avLst>
            <a:gd name="adj1" fmla="val 2494"/>
            <a:gd name="adj2" fmla="val 302217"/>
            <a:gd name="adj3" fmla="val 2077728"/>
            <a:gd name="adj4" fmla="val 9024489"/>
            <a:gd name="adj5" fmla="val 2910"/>
          </a:avLst>
        </a:prstGeom>
        <a:solidFill>
          <a:srgbClr val="4BACC6">
            <a:hueOff val="-9933876"/>
            <a:satOff val="39811"/>
            <a:lumOff val="862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0E9DF56-BB04-478E-A2B4-38F5573F765D}">
      <dsp:nvSpPr>
        <dsp:cNvPr id="0" name=""/>
        <dsp:cNvSpPr/>
      </dsp:nvSpPr>
      <dsp:spPr>
        <a:xfrm>
          <a:off x="3351935" y="1514384"/>
          <a:ext cx="1045172" cy="415630"/>
        </a:xfrm>
        <a:prstGeom prst="roundRect">
          <a:avLst>
            <a:gd name="adj" fmla="val 10000"/>
          </a:avLst>
        </a:prstGeo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US" sz="1200" b="1" kern="1200">
              <a:solidFill>
                <a:sysClr val="window" lastClr="FFFFFF"/>
              </a:solidFill>
              <a:latin typeface="Times New Roman" panose="02020603050405020304" pitchFamily="18" charset="0"/>
              <a:ea typeface="+mn-ea"/>
              <a:cs typeface="Times New Roman" panose="02020603050405020304" pitchFamily="18" charset="0"/>
            </a:rPr>
            <a:t>1.1 million</a:t>
          </a:r>
        </a:p>
      </dsp:txBody>
      <dsp:txXfrm>
        <a:off x="3364108" y="1526557"/>
        <a:ext cx="1020826" cy="391284"/>
      </dsp:txXfrm>
    </dsp:sp>
    <dsp:sp modelId="{E056EECF-642B-4788-874B-27B134D71A45}">
      <dsp:nvSpPr>
        <dsp:cNvPr id="0" name=""/>
        <dsp:cNvSpPr/>
      </dsp:nvSpPr>
      <dsp:spPr>
        <a:xfrm>
          <a:off x="4634794" y="752395"/>
          <a:ext cx="1175818" cy="969804"/>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7145" rIns="17145" bIns="17145" numCol="1" spcCol="1270" anchor="t" anchorCtr="0">
          <a:noAutofit/>
        </a:bodyPr>
        <a:lstStyle/>
        <a:p>
          <a:pPr marL="57150" lvl="1" indent="-57150" algn="l" defTabSz="400050">
            <a:lnSpc>
              <a:spcPct val="90000"/>
            </a:lnSpc>
            <a:spcBef>
              <a:spcPct val="0"/>
            </a:spcBef>
            <a:spcAft>
              <a:spcPct val="15000"/>
            </a:spcAft>
            <a:buChar char="••"/>
          </a:pPr>
          <a:r>
            <a:rPr lang="en-GB" sz="900" b="0" kern="1200" dirty="0" smtClean="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deaths attributed to outdoor air pollution</a:t>
          </a:r>
          <a:endPar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657112" y="982528"/>
        <a:ext cx="1131182" cy="717353"/>
      </dsp:txXfrm>
    </dsp:sp>
    <dsp:sp modelId="{7FE4F678-1090-4875-A019-2B944B5DECAD}">
      <dsp:nvSpPr>
        <dsp:cNvPr id="0" name=""/>
        <dsp:cNvSpPr/>
      </dsp:nvSpPr>
      <dsp:spPr>
        <a:xfrm>
          <a:off x="4896087" y="544580"/>
          <a:ext cx="1045172" cy="415630"/>
        </a:xfrm>
        <a:prstGeom prst="roundRect">
          <a:avLst>
            <a:gd name="adj" fmla="val 10000"/>
          </a:avLst>
        </a:prstGeo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b="1" kern="1200" dirty="0" smtClean="0">
              <a:solidFill>
                <a:sysClr val="window" lastClr="FFFFFF"/>
              </a:solidFill>
              <a:latin typeface="Times New Roman" panose="02020603050405020304" pitchFamily="18" charset="0"/>
              <a:ea typeface="+mn-ea"/>
              <a:cs typeface="Times New Roman" panose="02020603050405020304" pitchFamily="18" charset="0"/>
            </a:rPr>
            <a:t>3.7 million</a:t>
          </a:r>
          <a:endParaRPr lang="en-US"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4908260" y="556753"/>
        <a:ext cx="1020826" cy="39128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UNITED NATIONS ENVIRONMENT PROGRAMME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9F96AB-0D0E-4CB8-B154-CDE789158C1F}">
  <ds:schemaRefs>
    <ds:schemaRef ds:uri="http://schemas.openxmlformats.org/officeDocument/2006/bibliography"/>
  </ds:schemaRefs>
</ds:datastoreItem>
</file>

<file path=customXml/itemProps3.xml><?xml version="1.0" encoding="utf-8"?>
<ds:datastoreItem xmlns:ds="http://schemas.openxmlformats.org/officeDocument/2006/customXml" ds:itemID="{1B75B7FC-C7B5-42F7-8F5E-549610BE0507}">
  <ds:schemaRefs>
    <ds:schemaRef ds:uri="http://schemas.openxmlformats.org/officeDocument/2006/bibliography"/>
  </ds:schemaRefs>
</ds:datastoreItem>
</file>

<file path=customXml/itemProps4.xml><?xml version="1.0" encoding="utf-8"?>
<ds:datastoreItem xmlns:ds="http://schemas.openxmlformats.org/officeDocument/2006/customXml" ds:itemID="{77D87EDF-1D7D-4D24-B99F-7CF368CFA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15959</Words>
  <Characters>90972</Characters>
  <Application>Microsoft Office Word</Application>
  <DocSecurity>0</DocSecurity>
  <Lines>758</Lines>
  <Paragraphs>213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DRAFT medium-term strategy 2018–2021</vt:lpstr>
      <vt:lpstr>DRAFT medium-term strategy 2018-2021</vt:lpstr>
    </vt:vector>
  </TitlesOfParts>
  <Company>unon</Company>
  <LinksUpToDate>false</LinksUpToDate>
  <CharactersWithSpaces>106718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medium-term strategy 2018–2021</dc:title>
  <dc:creator>Cynthia Mwanza</dc:creator>
  <cp:lastModifiedBy>John Njuguna</cp:lastModifiedBy>
  <cp:revision>2</cp:revision>
  <cp:lastPrinted>2016-04-22T08:58:00Z</cp:lastPrinted>
  <dcterms:created xsi:type="dcterms:W3CDTF">2016-05-03T11:21:00Z</dcterms:created>
  <dcterms:modified xsi:type="dcterms:W3CDTF">2016-05-03T11:21:00Z</dcterms:modified>
</cp:coreProperties>
</file>