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D03E65" w:rsidRPr="00265346">
        <w:trPr>
          <w:cantSplit/>
          <w:trHeight w:val="850"/>
          <w:jc w:val="right"/>
        </w:trPr>
        <w:tc>
          <w:tcPr>
            <w:tcW w:w="1559" w:type="dxa"/>
          </w:tcPr>
          <w:p w:rsidR="00D03E65" w:rsidRPr="00265346" w:rsidRDefault="00D03E65" w:rsidP="005F0C62">
            <w:pPr>
              <w:rPr>
                <w:rFonts w:ascii="Univers" w:hAnsi="Univers" w:cs="Univers"/>
                <w:b/>
                <w:bCs/>
                <w:noProof/>
                <w:sz w:val="27"/>
                <w:szCs w:val="27"/>
                <w:lang w:val="en-GB"/>
              </w:rPr>
            </w:pPr>
            <w:bookmarkStart w:id="0" w:name="_GoBack"/>
            <w:bookmarkEnd w:id="0"/>
            <w:r w:rsidRPr="00066489">
              <w:rPr>
                <w:rFonts w:ascii="Arial" w:hAnsi="Arial" w:cs="Arial"/>
                <w:b/>
                <w:bCs/>
                <w:noProof/>
                <w:sz w:val="27"/>
                <w:szCs w:val="27"/>
                <w:lang w:val="en-GB"/>
              </w:rPr>
              <w:t>UNITED</w:t>
            </w:r>
            <w:r w:rsidRPr="00066489">
              <w:rPr>
                <w:rFonts w:ascii="Arial" w:hAnsi="Arial" w:cs="Arial"/>
                <w:b/>
                <w:bCs/>
                <w:noProof/>
                <w:sz w:val="27"/>
                <w:szCs w:val="27"/>
                <w:lang w:val="en-GB"/>
              </w:rPr>
              <w:br/>
              <w:t>NATIONS</w:t>
            </w:r>
          </w:p>
        </w:tc>
        <w:tc>
          <w:tcPr>
            <w:tcW w:w="5379" w:type="dxa"/>
          </w:tcPr>
          <w:p w:rsidR="00D03E65" w:rsidRPr="00265346" w:rsidRDefault="00D03E65" w:rsidP="005F0C62">
            <w:pPr>
              <w:rPr>
                <w:rFonts w:ascii="Univers" w:hAnsi="Univers" w:cs="Univers"/>
                <w:b/>
                <w:bCs/>
                <w:sz w:val="27"/>
                <w:szCs w:val="27"/>
                <w:lang w:val="en-GB"/>
              </w:rPr>
            </w:pPr>
          </w:p>
        </w:tc>
        <w:tc>
          <w:tcPr>
            <w:tcW w:w="2831" w:type="dxa"/>
          </w:tcPr>
          <w:p w:rsidR="00D03E65" w:rsidRPr="00265346" w:rsidRDefault="00D03E65" w:rsidP="005F0C62">
            <w:pPr>
              <w:jc w:val="right"/>
              <w:rPr>
                <w:rFonts w:ascii="Arial" w:hAnsi="Arial" w:cs="Arial"/>
                <w:b/>
                <w:bCs/>
                <w:sz w:val="64"/>
                <w:szCs w:val="64"/>
                <w:lang w:val="en-GB"/>
              </w:rPr>
            </w:pPr>
            <w:r w:rsidRPr="00265346">
              <w:rPr>
                <w:rFonts w:ascii="Arial" w:hAnsi="Arial" w:cs="Arial"/>
                <w:b/>
                <w:bCs/>
                <w:sz w:val="64"/>
                <w:szCs w:val="64"/>
                <w:lang w:val="en-GB"/>
              </w:rPr>
              <w:t>EP</w:t>
            </w:r>
          </w:p>
        </w:tc>
      </w:tr>
      <w:tr w:rsidR="00D03E65" w:rsidRPr="00265346">
        <w:trPr>
          <w:cantSplit/>
          <w:trHeight w:val="281"/>
          <w:jc w:val="right"/>
        </w:trPr>
        <w:tc>
          <w:tcPr>
            <w:tcW w:w="1559" w:type="dxa"/>
            <w:tcBorders>
              <w:bottom w:val="single" w:sz="4" w:space="0" w:color="auto"/>
            </w:tcBorders>
          </w:tcPr>
          <w:p w:rsidR="00D03E65" w:rsidRPr="00265346" w:rsidRDefault="00D03E65" w:rsidP="005F0C62">
            <w:pPr>
              <w:rPr>
                <w:noProof/>
                <w:sz w:val="18"/>
                <w:szCs w:val="18"/>
                <w:lang w:val="en-GB"/>
              </w:rPr>
            </w:pPr>
          </w:p>
        </w:tc>
        <w:tc>
          <w:tcPr>
            <w:tcW w:w="5379" w:type="dxa"/>
            <w:tcBorders>
              <w:bottom w:val="single" w:sz="4" w:space="0" w:color="auto"/>
            </w:tcBorders>
          </w:tcPr>
          <w:p w:rsidR="00D03E65" w:rsidRPr="00265346" w:rsidRDefault="00D03E65" w:rsidP="005F0C62">
            <w:pPr>
              <w:rPr>
                <w:rFonts w:ascii="Univers" w:hAnsi="Univers" w:cs="Univers"/>
                <w:b/>
                <w:bCs/>
                <w:sz w:val="18"/>
                <w:szCs w:val="18"/>
                <w:lang w:val="en-GB"/>
              </w:rPr>
            </w:pPr>
          </w:p>
        </w:tc>
        <w:tc>
          <w:tcPr>
            <w:tcW w:w="2831" w:type="dxa"/>
            <w:tcBorders>
              <w:bottom w:val="single" w:sz="4" w:space="0" w:color="auto"/>
            </w:tcBorders>
          </w:tcPr>
          <w:p w:rsidR="00D03E65" w:rsidRPr="00265346" w:rsidRDefault="00D03E65" w:rsidP="00B12A37">
            <w:pPr>
              <w:rPr>
                <w:noProof/>
                <w:sz w:val="18"/>
                <w:szCs w:val="18"/>
                <w:lang w:val="en-GB"/>
              </w:rPr>
            </w:pPr>
            <w:r w:rsidRPr="00265346">
              <w:rPr>
                <w:b/>
                <w:bCs/>
                <w:sz w:val="28"/>
                <w:szCs w:val="28"/>
                <w:lang w:val="en-GB"/>
              </w:rPr>
              <w:t>UNEP</w:t>
            </w:r>
            <w:r w:rsidRPr="00265346">
              <w:rPr>
                <w:lang w:val="en-GB"/>
              </w:rPr>
              <w:t>/EA.2/</w:t>
            </w:r>
            <w:r>
              <w:rPr>
                <w:lang w:val="en-GB"/>
              </w:rPr>
              <w:t>INF/21</w:t>
            </w:r>
          </w:p>
        </w:tc>
      </w:tr>
      <w:bookmarkStart w:id="1" w:name="_MON_1021710482"/>
      <w:bookmarkEnd w:id="1"/>
      <w:bookmarkStart w:id="2" w:name="_MON_1021710510"/>
      <w:bookmarkEnd w:id="2"/>
      <w:tr w:rsidR="00D03E65" w:rsidRPr="009C0690">
        <w:trPr>
          <w:cantSplit/>
          <w:trHeight w:val="2549"/>
          <w:jc w:val="right"/>
        </w:trPr>
        <w:tc>
          <w:tcPr>
            <w:tcW w:w="1559" w:type="dxa"/>
            <w:tcBorders>
              <w:top w:val="single" w:sz="4" w:space="0" w:color="auto"/>
              <w:bottom w:val="single" w:sz="24" w:space="0" w:color="auto"/>
            </w:tcBorders>
          </w:tcPr>
          <w:p w:rsidR="00D03E65" w:rsidRPr="00066489" w:rsidRDefault="00D03E65" w:rsidP="005F0C62">
            <w:pPr>
              <w:rPr>
                <w:noProof/>
                <w:lang w:val="en-GB"/>
              </w:rPr>
            </w:pPr>
            <w:r w:rsidRPr="009C0690">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1.25pt" o:ole="" fillcolor="window">
                  <v:imagedata r:id="rId8" o:title=""/>
                </v:shape>
                <o:OLEObject Type="Embed" ProgID="Word.Picture.8" ShapeID="_x0000_i1025" DrawAspect="Content" ObjectID="_1524055937" r:id="rId9"/>
              </w:object>
            </w:r>
            <w:r w:rsidR="009C0690">
              <w:rPr>
                <w:noProof/>
                <w:lang w:val="en-US"/>
              </w:rPr>
              <w:drawing>
                <wp:inline distT="0" distB="0" distL="0" distR="0">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79" w:type="dxa"/>
            <w:tcBorders>
              <w:top w:val="single" w:sz="4" w:space="0" w:color="auto"/>
              <w:bottom w:val="single" w:sz="24" w:space="0" w:color="auto"/>
            </w:tcBorders>
          </w:tcPr>
          <w:p w:rsidR="00D03E65" w:rsidRPr="00265346" w:rsidRDefault="00D03E65" w:rsidP="00E32EC0">
            <w:pPr>
              <w:spacing w:before="1400" w:after="120"/>
              <w:rPr>
                <w:rFonts w:ascii="Univers" w:hAnsi="Univers" w:cs="Univers"/>
                <w:b/>
                <w:bCs/>
                <w:sz w:val="28"/>
                <w:szCs w:val="28"/>
                <w:lang w:val="en-GB"/>
              </w:rPr>
            </w:pPr>
            <w:r w:rsidRPr="00265346">
              <w:rPr>
                <w:rFonts w:ascii="Arial" w:hAnsi="Arial" w:cs="Arial"/>
                <w:b/>
                <w:bCs/>
                <w:sz w:val="28"/>
                <w:szCs w:val="28"/>
                <w:lang w:val="en-GB"/>
              </w:rPr>
              <w:t xml:space="preserve">United Nations </w:t>
            </w:r>
            <w:r w:rsidRPr="00265346">
              <w:rPr>
                <w:rFonts w:ascii="Arial" w:hAnsi="Arial" w:cs="Arial"/>
                <w:b/>
                <w:bCs/>
                <w:sz w:val="28"/>
                <w:szCs w:val="28"/>
                <w:lang w:val="en-GB"/>
              </w:rPr>
              <w:br/>
              <w:t xml:space="preserve">Environment Assembly of the </w:t>
            </w:r>
            <w:r w:rsidRPr="00265346">
              <w:rPr>
                <w:rFonts w:ascii="Arial" w:hAnsi="Arial" w:cs="Arial"/>
                <w:b/>
                <w:bCs/>
                <w:sz w:val="28"/>
                <w:szCs w:val="28"/>
                <w:lang w:val="en-GB"/>
              </w:rPr>
              <w:br/>
              <w:t>United Nations Environment Programme</w:t>
            </w:r>
          </w:p>
        </w:tc>
        <w:tc>
          <w:tcPr>
            <w:tcW w:w="2831" w:type="dxa"/>
            <w:tcBorders>
              <w:top w:val="single" w:sz="4" w:space="0" w:color="auto"/>
              <w:bottom w:val="single" w:sz="24" w:space="0" w:color="auto"/>
            </w:tcBorders>
          </w:tcPr>
          <w:p w:rsidR="00D03E65" w:rsidRPr="00265346" w:rsidRDefault="00D03E65" w:rsidP="005B67E2">
            <w:pPr>
              <w:spacing w:before="120"/>
              <w:rPr>
                <w:lang w:val="en-GB"/>
              </w:rPr>
            </w:pPr>
            <w:r w:rsidRPr="00265346">
              <w:rPr>
                <w:lang w:val="en-GB"/>
              </w:rPr>
              <w:t>Distr.: General</w:t>
            </w:r>
            <w:r w:rsidRPr="00265346">
              <w:rPr>
                <w:lang w:val="en-GB"/>
              </w:rPr>
              <w:br/>
            </w:r>
            <w:r>
              <w:rPr>
                <w:lang w:val="en-GB"/>
              </w:rPr>
              <w:t>20 April 2016</w:t>
            </w:r>
          </w:p>
          <w:p w:rsidR="00D03E65" w:rsidRPr="000F0B32" w:rsidRDefault="00D03E65" w:rsidP="005F0C62">
            <w:pPr>
              <w:spacing w:before="120"/>
              <w:rPr>
                <w:lang w:val="en-GB"/>
              </w:rPr>
            </w:pPr>
            <w:r w:rsidRPr="00265346">
              <w:rPr>
                <w:lang w:val="en-GB"/>
              </w:rPr>
              <w:t xml:space="preserve">English </w:t>
            </w:r>
            <w:r w:rsidRPr="007562B3">
              <w:rPr>
                <w:lang w:val="en-GB"/>
              </w:rPr>
              <w:t>only</w:t>
            </w:r>
          </w:p>
        </w:tc>
      </w:tr>
    </w:tbl>
    <w:p w:rsidR="00D03E65" w:rsidRPr="0039165C" w:rsidRDefault="00D03E65" w:rsidP="00F97F2F">
      <w:pPr>
        <w:pStyle w:val="AATitle"/>
        <w:rPr>
          <w:lang w:val="en-US"/>
        </w:rPr>
      </w:pPr>
      <w:r w:rsidRPr="005E19BA">
        <w:t>United Nations Environment Assembly of the</w:t>
      </w:r>
      <w:r>
        <w:br/>
      </w:r>
      <w:r w:rsidRPr="0039165C">
        <w:rPr>
          <w:lang w:val="en-US"/>
        </w:rPr>
        <w:t>United Nations Environment Programme</w:t>
      </w:r>
    </w:p>
    <w:p w:rsidR="00D03E65" w:rsidRPr="0039165C" w:rsidRDefault="00D03E65" w:rsidP="00F97F2F">
      <w:pPr>
        <w:pStyle w:val="AATitle"/>
        <w:rPr>
          <w:lang w:val="en-US"/>
        </w:rPr>
      </w:pPr>
      <w:r w:rsidRPr="0039165C">
        <w:rPr>
          <w:lang w:val="en-US"/>
        </w:rPr>
        <w:t>Second session</w:t>
      </w:r>
    </w:p>
    <w:p w:rsidR="00D03E65" w:rsidRPr="0039165C" w:rsidRDefault="00D03E65" w:rsidP="00F97F2F">
      <w:pPr>
        <w:pStyle w:val="AATitle"/>
        <w:keepNext w:val="0"/>
        <w:keepLines w:val="0"/>
        <w:rPr>
          <w:b w:val="0"/>
          <w:bCs w:val="0"/>
          <w:lang w:val="en-US"/>
        </w:rPr>
      </w:pPr>
      <w:r w:rsidRPr="0039165C">
        <w:rPr>
          <w:b w:val="0"/>
          <w:bCs w:val="0"/>
          <w:lang w:val="en-US"/>
        </w:rPr>
        <w:t xml:space="preserve">Nairobi, 23–27 </w:t>
      </w:r>
      <w:r>
        <w:rPr>
          <w:b w:val="0"/>
          <w:bCs w:val="0"/>
          <w:lang w:val="en-US"/>
        </w:rPr>
        <w:t>May</w:t>
      </w:r>
      <w:r w:rsidRPr="0039165C">
        <w:rPr>
          <w:b w:val="0"/>
          <w:bCs w:val="0"/>
          <w:lang w:val="en-US"/>
        </w:rPr>
        <w:t xml:space="preserve"> 2016</w:t>
      </w:r>
    </w:p>
    <w:p w:rsidR="00D03E65" w:rsidRPr="00BD2E4D" w:rsidRDefault="00D03E65" w:rsidP="009400A0">
      <w:pPr>
        <w:pStyle w:val="AATitle"/>
        <w:rPr>
          <w:b w:val="0"/>
          <w:bCs w:val="0"/>
        </w:rPr>
      </w:pPr>
      <w:r w:rsidRPr="00AD7CAF">
        <w:rPr>
          <w:b w:val="0"/>
          <w:bCs w:val="0"/>
        </w:rPr>
        <w:t xml:space="preserve">Item </w:t>
      </w:r>
      <w:r>
        <w:rPr>
          <w:b w:val="0"/>
          <w:bCs w:val="0"/>
        </w:rPr>
        <w:t>4 (c)</w:t>
      </w:r>
      <w:r w:rsidRPr="00BD2E4D">
        <w:rPr>
          <w:b w:val="0"/>
          <w:bCs w:val="0"/>
        </w:rPr>
        <w:t xml:space="preserve"> of the provisional agenda</w:t>
      </w:r>
      <w:r w:rsidRPr="00BD2E4D">
        <w:rPr>
          <w:rStyle w:val="FootnoteReference"/>
          <w:b w:val="0"/>
          <w:bCs w:val="0"/>
          <w:sz w:val="20"/>
          <w:szCs w:val="20"/>
          <w:vertAlign w:val="baseline"/>
        </w:rPr>
        <w:footnoteReference w:customMarkFollows="1" w:id="1"/>
        <w:t>*</w:t>
      </w:r>
    </w:p>
    <w:p w:rsidR="00D03E65" w:rsidRPr="00BD2E4D" w:rsidRDefault="00D03E65" w:rsidP="0099684C">
      <w:pPr>
        <w:pStyle w:val="AATitle2"/>
        <w:keepNext w:val="0"/>
        <w:keepLines w:val="0"/>
        <w:spacing w:before="60" w:after="60"/>
      </w:pPr>
      <w:r>
        <w:t>International environmental policy and governance issues: chemicals and waste</w:t>
      </w:r>
    </w:p>
    <w:p w:rsidR="00D03E65" w:rsidRPr="005C5E16" w:rsidRDefault="000B467C" w:rsidP="003D660F">
      <w:pPr>
        <w:pStyle w:val="BBTitle"/>
      </w:pPr>
      <w:r w:rsidRPr="004C6C8A">
        <w:t>O</w:t>
      </w:r>
      <w:r w:rsidR="00D03E65" w:rsidRPr="004C6C8A">
        <w:t>utcomes of the seventh session of the</w:t>
      </w:r>
      <w:r w:rsidRPr="004C6C8A">
        <w:t xml:space="preserve"> </w:t>
      </w:r>
      <w:r w:rsidR="00D03E65" w:rsidRPr="00812CCA">
        <w:t>i</w:t>
      </w:r>
      <w:r w:rsidR="00D03E65" w:rsidRPr="005C5E16">
        <w:t>ntergovernmental negotiating committee to prepare a global legally binding instrument on mercury</w:t>
      </w:r>
    </w:p>
    <w:p w:rsidR="00D03E65" w:rsidRPr="004C6C8A" w:rsidRDefault="00D03E65" w:rsidP="003D660F">
      <w:pPr>
        <w:pStyle w:val="CH2"/>
      </w:pPr>
      <w:r w:rsidRPr="005C5E16">
        <w:tab/>
      </w:r>
      <w:r w:rsidRPr="005C5E16">
        <w:tab/>
      </w:r>
      <w:r w:rsidRPr="009C0690">
        <w:t xml:space="preserve">Note </w:t>
      </w:r>
      <w:r w:rsidR="00091C2F" w:rsidRPr="004C6C8A">
        <w:t>by</w:t>
      </w:r>
      <w:r w:rsidRPr="004C6C8A">
        <w:t xml:space="preserve"> the Executive Director</w:t>
      </w:r>
    </w:p>
    <w:tbl>
      <w:tblPr>
        <w:tblpPr w:leftFromText="180" w:rightFromText="180" w:vertAnchor="text" w:tblpY="1"/>
        <w:tblOverlap w:val="never"/>
        <w:tblW w:w="9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064"/>
      </w:tblGrid>
      <w:tr w:rsidR="00D03E65" w:rsidRPr="009C0690" w:rsidTr="009C0690">
        <w:tc>
          <w:tcPr>
            <w:tcW w:w="9064" w:type="dxa"/>
            <w:tcBorders>
              <w:top w:val="single" w:sz="4" w:space="0" w:color="000000"/>
              <w:left w:val="single" w:sz="4" w:space="0" w:color="000000"/>
              <w:bottom w:val="single" w:sz="4" w:space="0" w:color="000000"/>
              <w:right w:val="single" w:sz="4" w:space="0" w:color="000000"/>
            </w:tcBorders>
          </w:tcPr>
          <w:p w:rsidR="00D03E65" w:rsidRPr="004C6C8A" w:rsidRDefault="00D03E65" w:rsidP="0099684C">
            <w:pPr>
              <w:pStyle w:val="ColorfulList-Accent11"/>
              <w:pBdr>
                <w:top w:val="none" w:sz="0" w:space="0" w:color="auto"/>
                <w:left w:val="none" w:sz="0" w:space="0" w:color="auto"/>
                <w:bottom w:val="none" w:sz="0" w:space="0" w:color="auto"/>
                <w:right w:val="none" w:sz="0" w:space="0" w:color="auto"/>
                <w:bar w:val="none" w:sz="0" w:color="auto"/>
              </w:pBdr>
              <w:spacing w:before="120" w:after="120"/>
              <w:ind w:left="0"/>
              <w:rPr>
                <w:i/>
                <w:iCs/>
                <w:sz w:val="20"/>
                <w:szCs w:val="20"/>
                <w:lang w:val="en-GB"/>
              </w:rPr>
            </w:pPr>
            <w:r w:rsidRPr="004C6C8A">
              <w:rPr>
                <w:i/>
                <w:iCs/>
                <w:sz w:val="20"/>
                <w:szCs w:val="20"/>
                <w:lang w:val="en-GB"/>
              </w:rPr>
              <w:t>Summary</w:t>
            </w:r>
          </w:p>
          <w:p w:rsidR="00D03E65" w:rsidRPr="00123B4F" w:rsidRDefault="00D03E65" w:rsidP="009C0690">
            <w:pPr>
              <w:pStyle w:val="Normal-pool"/>
              <w:tabs>
                <w:tab w:val="clear" w:pos="1247"/>
                <w:tab w:val="clear" w:pos="1814"/>
                <w:tab w:val="clear" w:pos="2381"/>
                <w:tab w:val="clear" w:pos="2948"/>
                <w:tab w:val="clear" w:pos="3515"/>
                <w:tab w:val="clear" w:pos="4082"/>
                <w:tab w:val="left" w:pos="624"/>
              </w:tabs>
              <w:spacing w:after="120"/>
              <w:ind w:left="1247" w:firstLine="624"/>
              <w:rPr>
                <w:sz w:val="20"/>
                <w:szCs w:val="20"/>
              </w:rPr>
            </w:pPr>
            <w:r w:rsidRPr="005C5E16">
              <w:rPr>
                <w:sz w:val="20"/>
                <w:szCs w:val="20"/>
              </w:rPr>
              <w:t xml:space="preserve">Pursuant to resolution 1/5 </w:t>
            </w:r>
            <w:r w:rsidR="007073EC" w:rsidRPr="005C5E16">
              <w:rPr>
                <w:sz w:val="20"/>
                <w:szCs w:val="20"/>
              </w:rPr>
              <w:t xml:space="preserve">IV </w:t>
            </w:r>
            <w:r w:rsidRPr="005C5E16">
              <w:rPr>
                <w:sz w:val="20"/>
                <w:szCs w:val="20"/>
              </w:rPr>
              <w:t xml:space="preserve">on </w:t>
            </w:r>
            <w:r w:rsidR="007073EC" w:rsidRPr="005C5E16">
              <w:rPr>
                <w:sz w:val="20"/>
                <w:szCs w:val="20"/>
              </w:rPr>
              <w:t>mercury</w:t>
            </w:r>
            <w:r w:rsidRPr="005C5E16">
              <w:rPr>
                <w:sz w:val="20"/>
                <w:szCs w:val="20"/>
              </w:rPr>
              <w:t xml:space="preserve"> of the United Nations Environment Assembly of the United Nations Environment Programme, the present note describes progress made in the implementation of the resolution, in particular in relation to the work on mercury with regard to the outcomes of the seventh session of the intergovernmental negotiating committee to prepare a global legally binding instrument on mercury</w:t>
            </w:r>
            <w:r w:rsidR="00812CCA">
              <w:rPr>
                <w:sz w:val="20"/>
                <w:szCs w:val="20"/>
              </w:rPr>
              <w:t>,</w:t>
            </w:r>
            <w:r w:rsidRPr="005C5E16">
              <w:rPr>
                <w:sz w:val="20"/>
                <w:szCs w:val="20"/>
              </w:rPr>
              <w:t xml:space="preserve"> </w:t>
            </w:r>
            <w:r w:rsidRPr="00BF4841">
              <w:rPr>
                <w:sz w:val="20"/>
                <w:szCs w:val="20"/>
              </w:rPr>
              <w:t xml:space="preserve">held </w:t>
            </w:r>
            <w:r w:rsidRPr="00FF4C5B">
              <w:rPr>
                <w:sz w:val="20"/>
                <w:szCs w:val="20"/>
              </w:rPr>
              <w:t>at the</w:t>
            </w:r>
            <w:r w:rsidRPr="004C6C8A">
              <w:rPr>
                <w:sz w:val="20"/>
                <w:szCs w:val="20"/>
              </w:rPr>
              <w:t xml:space="preserve"> </w:t>
            </w:r>
            <w:r w:rsidRPr="00812CCA">
              <w:rPr>
                <w:sz w:val="20"/>
                <w:szCs w:val="20"/>
              </w:rPr>
              <w:t>Dead Sea, Jordan</w:t>
            </w:r>
            <w:r w:rsidRPr="005C5E16">
              <w:rPr>
                <w:sz w:val="20"/>
                <w:szCs w:val="20"/>
              </w:rPr>
              <w:t>, from 10 to 15 March 2016.</w:t>
            </w:r>
            <w:r w:rsidRPr="00123B4F">
              <w:rPr>
                <w:sz w:val="20"/>
                <w:szCs w:val="20"/>
              </w:rPr>
              <w:t xml:space="preserve"> </w:t>
            </w:r>
          </w:p>
        </w:tc>
      </w:tr>
    </w:tbl>
    <w:p w:rsidR="00D03E65" w:rsidRPr="00265346" w:rsidRDefault="0093696A" w:rsidP="0099684C">
      <w:r>
        <w:rPr>
          <w:lang w:val="en-GB"/>
        </w:rPr>
        <w:br w:type="textWrapping" w:clear="all"/>
      </w:r>
      <w:r w:rsidR="00D03E65" w:rsidRPr="00066489">
        <w:br w:type="page"/>
      </w:r>
    </w:p>
    <w:p w:rsidR="00D03E65" w:rsidRPr="00046DAF" w:rsidRDefault="00D03E65" w:rsidP="0099684C">
      <w:pPr>
        <w:pStyle w:val="Normalnumber"/>
        <w:tabs>
          <w:tab w:val="clear" w:pos="1814"/>
          <w:tab w:val="clear" w:pos="2381"/>
          <w:tab w:val="clear" w:pos="2948"/>
          <w:tab w:val="clear" w:pos="3515"/>
          <w:tab w:val="clear" w:pos="4082"/>
          <w:tab w:val="left" w:pos="624"/>
        </w:tabs>
        <w:ind w:left="1247" w:firstLine="0"/>
      </w:pPr>
      <w:r>
        <w:rPr>
          <w:lang w:val="en-US" w:eastAsia="x-none"/>
        </w:rPr>
        <w:lastRenderedPageBreak/>
        <w:t xml:space="preserve">The seventh session </w:t>
      </w:r>
      <w:r w:rsidR="007073EC" w:rsidRPr="003D660F">
        <w:t xml:space="preserve">of the </w:t>
      </w:r>
      <w:r w:rsidR="007073EC">
        <w:t>i</w:t>
      </w:r>
      <w:r w:rsidR="007073EC" w:rsidRPr="003D660F">
        <w:t xml:space="preserve">ntergovernmental </w:t>
      </w:r>
      <w:r w:rsidR="007073EC">
        <w:t>n</w:t>
      </w:r>
      <w:r w:rsidR="007073EC" w:rsidRPr="003D660F">
        <w:t xml:space="preserve">egotiating </w:t>
      </w:r>
      <w:r w:rsidR="007073EC">
        <w:t>c</w:t>
      </w:r>
      <w:r w:rsidR="007073EC" w:rsidRPr="003D660F">
        <w:t>ommittee to prepare a global legally binding instrument on mercury</w:t>
      </w:r>
      <w:r w:rsidR="007073EC">
        <w:rPr>
          <w:lang w:val="en-US" w:eastAsia="x-none"/>
        </w:rPr>
        <w:t xml:space="preserve"> </w:t>
      </w:r>
      <w:r>
        <w:rPr>
          <w:lang w:val="en-US" w:eastAsia="x-none"/>
        </w:rPr>
        <w:t xml:space="preserve">was held at the </w:t>
      </w:r>
      <w:r w:rsidRPr="00046DAF">
        <w:rPr>
          <w:lang w:val="en-US" w:eastAsia="x-none"/>
        </w:rPr>
        <w:t xml:space="preserve">King Hussein Bin </w:t>
      </w:r>
      <w:proofErr w:type="spellStart"/>
      <w:r w:rsidRPr="00046DAF">
        <w:rPr>
          <w:lang w:val="en-US" w:eastAsia="x-none"/>
        </w:rPr>
        <w:t>Talal</w:t>
      </w:r>
      <w:proofErr w:type="spellEnd"/>
      <w:r w:rsidRPr="00046DAF">
        <w:rPr>
          <w:lang w:val="en-US" w:eastAsia="x-none"/>
        </w:rPr>
        <w:t xml:space="preserve"> Convention Centr</w:t>
      </w:r>
      <w:r>
        <w:rPr>
          <w:lang w:val="en-US" w:eastAsia="x-none"/>
        </w:rPr>
        <w:t>e,</w:t>
      </w:r>
      <w:r w:rsidRPr="00046DAF">
        <w:rPr>
          <w:lang w:val="en-US" w:eastAsia="x-none"/>
        </w:rPr>
        <w:t xml:space="preserve"> </w:t>
      </w:r>
      <w:r>
        <w:rPr>
          <w:lang w:val="en-US" w:eastAsia="x-none"/>
        </w:rPr>
        <w:t xml:space="preserve">Dead Sea, Jordan, from 10 to 15 March 2016, and was preceded, on 9 March 2016, by regional meetings, technical briefings and side events. </w:t>
      </w:r>
    </w:p>
    <w:p w:rsidR="00D03E65" w:rsidRDefault="00D03E65" w:rsidP="0099684C">
      <w:pPr>
        <w:pStyle w:val="Normalnumber"/>
        <w:tabs>
          <w:tab w:val="clear" w:pos="1814"/>
          <w:tab w:val="clear" w:pos="2381"/>
          <w:tab w:val="clear" w:pos="2948"/>
          <w:tab w:val="clear" w:pos="3515"/>
          <w:tab w:val="clear" w:pos="4082"/>
          <w:tab w:val="left" w:pos="624"/>
        </w:tabs>
        <w:ind w:left="1247" w:firstLine="0"/>
      </w:pPr>
      <w:r>
        <w:t xml:space="preserve">The </w:t>
      </w:r>
      <w:r w:rsidR="00784E97">
        <w:t>session</w:t>
      </w:r>
      <w:r>
        <w:t xml:space="preserve"> was attended by more than 500 participants, including </w:t>
      </w:r>
      <w:r w:rsidR="00784E97">
        <w:t>so</w:t>
      </w:r>
      <w:r w:rsidR="001303D7">
        <w:t>me</w:t>
      </w:r>
      <w:r w:rsidR="00784E97">
        <w:t xml:space="preserve"> </w:t>
      </w:r>
      <w:r>
        <w:t xml:space="preserve">320 </w:t>
      </w:r>
      <w:r w:rsidR="001303D7">
        <w:t xml:space="preserve">representatives </w:t>
      </w:r>
      <w:r w:rsidR="007073EC">
        <w:t>of</w:t>
      </w:r>
      <w:r>
        <w:t xml:space="preserve"> 129 </w:t>
      </w:r>
      <w:r w:rsidR="007073EC">
        <w:t>parties</w:t>
      </w:r>
      <w:r>
        <w:t xml:space="preserve">. </w:t>
      </w:r>
      <w:r w:rsidR="00784E97">
        <w:t xml:space="preserve">A total of 6 </w:t>
      </w:r>
      <w:r>
        <w:t xml:space="preserve">intergovernmental organizations and 11 United Nations entities were represented by more than 40 participants, while civil society was represented by </w:t>
      </w:r>
      <w:r w:rsidR="001303D7">
        <w:t>over</w:t>
      </w:r>
      <w:r>
        <w:t xml:space="preserve"> 50 participants from </w:t>
      </w:r>
      <w:r w:rsidR="00CE0E1C">
        <w:t xml:space="preserve">some </w:t>
      </w:r>
      <w:r>
        <w:t>40 organizations.</w:t>
      </w:r>
    </w:p>
    <w:p w:rsidR="00D03E65" w:rsidRDefault="00D03E65" w:rsidP="0099684C">
      <w:pPr>
        <w:pStyle w:val="Normalnumber"/>
        <w:tabs>
          <w:tab w:val="clear" w:pos="1814"/>
          <w:tab w:val="clear" w:pos="2381"/>
          <w:tab w:val="clear" w:pos="2948"/>
          <w:tab w:val="clear" w:pos="3515"/>
          <w:tab w:val="clear" w:pos="4082"/>
          <w:tab w:val="left" w:pos="624"/>
        </w:tabs>
        <w:ind w:left="1247" w:firstLine="0"/>
      </w:pPr>
      <w:r>
        <w:t>Participants in the meeting</w:t>
      </w:r>
      <w:r w:rsidR="00750465">
        <w:t xml:space="preserve"> </w:t>
      </w:r>
      <w:r w:rsidRPr="00AA148E">
        <w:t>discussed</w:t>
      </w:r>
      <w:r>
        <w:t xml:space="preserve"> a range of issues of importance </w:t>
      </w:r>
      <w:r w:rsidR="00812CCA">
        <w:t>for</w:t>
      </w:r>
      <w:r>
        <w:t xml:space="preserve"> the implementation of the Minamata Convention on Mercury.</w:t>
      </w:r>
    </w:p>
    <w:p w:rsidR="00D03E65" w:rsidRPr="004C6C8A" w:rsidRDefault="00D03E65" w:rsidP="00AA148E">
      <w:pPr>
        <w:pStyle w:val="Normalnumber"/>
        <w:tabs>
          <w:tab w:val="clear" w:pos="1814"/>
          <w:tab w:val="clear" w:pos="2381"/>
          <w:tab w:val="clear" w:pos="2948"/>
          <w:tab w:val="clear" w:pos="3515"/>
          <w:tab w:val="clear" w:pos="4082"/>
          <w:tab w:val="left" w:pos="624"/>
        </w:tabs>
        <w:ind w:left="1247" w:firstLine="0"/>
      </w:pPr>
      <w:r w:rsidRPr="004C6C8A">
        <w:t>At the meeting, the committee adopted</w:t>
      </w:r>
      <w:r w:rsidRPr="00812CCA">
        <w:t xml:space="preserve"> on a provisional basis</w:t>
      </w:r>
      <w:r w:rsidR="00CA0AA8">
        <w:t>, pending formal adoption by the Conference of the Parties at its first meeting,</w:t>
      </w:r>
      <w:r w:rsidRPr="004C6C8A">
        <w:t xml:space="preserve"> guidance related to emissions of mercury (a</w:t>
      </w:r>
      <w:r w:rsidRPr="00812CCA">
        <w:t>rt</w:t>
      </w:r>
      <w:r w:rsidR="00812CCA">
        <w:t>.</w:t>
      </w:r>
      <w:r w:rsidRPr="00812CCA">
        <w:t xml:space="preserve"> 8), including </w:t>
      </w:r>
      <w:r w:rsidRPr="009C0690">
        <w:t xml:space="preserve">the </w:t>
      </w:r>
      <w:r w:rsidR="00CA0AA8" w:rsidRPr="004C6C8A">
        <w:t>main draft</w:t>
      </w:r>
      <w:r w:rsidRPr="009C0690">
        <w:t xml:space="preserve"> guidance </w:t>
      </w:r>
      <w:r w:rsidRPr="004C6C8A">
        <w:t xml:space="preserve">on best available techniques and best environmental practices, as well as </w:t>
      </w:r>
      <w:r w:rsidR="00CA0AA8" w:rsidRPr="005C5E16">
        <w:t>draft</w:t>
      </w:r>
      <w:r w:rsidRPr="005C5E16">
        <w:t xml:space="preserve"> guidance on the implementation of measures for existing facilities, </w:t>
      </w:r>
      <w:r w:rsidR="00CA0AA8" w:rsidRPr="005C5E16">
        <w:t xml:space="preserve">draft guidance on </w:t>
      </w:r>
      <w:r w:rsidRPr="005C5E16">
        <w:t xml:space="preserve">the development of criteria </w:t>
      </w:r>
      <w:r w:rsidR="00CA0AA8" w:rsidRPr="009C0690">
        <w:t>for</w:t>
      </w:r>
      <w:r w:rsidRPr="004C6C8A">
        <w:t xml:space="preserve"> defining relevant sources and </w:t>
      </w:r>
      <w:r w:rsidR="00CA0AA8" w:rsidRPr="00812CCA">
        <w:t xml:space="preserve">draft guidance on </w:t>
      </w:r>
      <w:r w:rsidRPr="005C5E16">
        <w:t>the preparation of inventories of emissions. The committee expressed appreciation</w:t>
      </w:r>
      <w:r>
        <w:t xml:space="preserve"> for the </w:t>
      </w:r>
      <w:r w:rsidR="00CA0AA8">
        <w:t xml:space="preserve">draft </w:t>
      </w:r>
      <w:r>
        <w:t xml:space="preserve">guidance documents, developed by a </w:t>
      </w:r>
      <w:r w:rsidRPr="004C6C8A">
        <w:t xml:space="preserve">group of technical experts </w:t>
      </w:r>
      <w:r w:rsidR="005C5E16">
        <w:t>that</w:t>
      </w:r>
      <w:r w:rsidRPr="004C6C8A">
        <w:t xml:space="preserve"> had met four times since its establishment by the</w:t>
      </w:r>
      <w:r w:rsidRPr="00812CCA">
        <w:t xml:space="preserve"> Conference of Plenipotentiaries for the Minamata Convention</w:t>
      </w:r>
      <w:r w:rsidR="005C5E16">
        <w:t>,</w:t>
      </w:r>
      <w:r w:rsidRPr="00812CCA">
        <w:t xml:space="preserve"> held </w:t>
      </w:r>
      <w:r w:rsidR="00D343E6" w:rsidRPr="005C5E16">
        <w:t xml:space="preserve">in Kumamoto, Japan, </w:t>
      </w:r>
      <w:r w:rsidRPr="005C5E16">
        <w:t>on 10 and 11</w:t>
      </w:r>
      <w:r w:rsidR="0099684C">
        <w:t> </w:t>
      </w:r>
      <w:r w:rsidRPr="005C5E16">
        <w:t xml:space="preserve">October 2013. </w:t>
      </w:r>
      <w:r w:rsidRPr="009C0690">
        <w:t>Further discussion was required, however, on the use of the documents as well as the nature of the guidance.</w:t>
      </w:r>
      <w:r w:rsidRPr="004C6C8A">
        <w:t xml:space="preserve"> </w:t>
      </w:r>
    </w:p>
    <w:p w:rsidR="00D03E65" w:rsidRDefault="00D03E65" w:rsidP="00AA148E">
      <w:pPr>
        <w:pStyle w:val="Normalnumber"/>
        <w:tabs>
          <w:tab w:val="clear" w:pos="1814"/>
          <w:tab w:val="clear" w:pos="2381"/>
          <w:tab w:val="clear" w:pos="2948"/>
          <w:tab w:val="clear" w:pos="3515"/>
          <w:tab w:val="clear" w:pos="4082"/>
          <w:tab w:val="left" w:pos="624"/>
        </w:tabs>
        <w:ind w:left="1247" w:firstLine="0"/>
      </w:pPr>
      <w:r w:rsidRPr="004C6C8A">
        <w:t>The committee also adopted</w:t>
      </w:r>
      <w:r w:rsidRPr="005C5E16">
        <w:t xml:space="preserve"> on a provisional basis</w:t>
      </w:r>
      <w:r w:rsidR="00B94C9B" w:rsidRPr="009C0690">
        <w:t>, pending formal adoption by the Conference of the Parties at its first meeting,</w:t>
      </w:r>
      <w:r w:rsidRPr="004C6C8A">
        <w:t xml:space="preserve"> </w:t>
      </w:r>
      <w:r w:rsidR="00B94C9B">
        <w:t xml:space="preserve">draft </w:t>
      </w:r>
      <w:r w:rsidRPr="004C6C8A">
        <w:t xml:space="preserve">guidance on the identification of stocks and sources of mercury supply, as well as </w:t>
      </w:r>
      <w:r w:rsidR="00B94C9B">
        <w:t xml:space="preserve">draft </w:t>
      </w:r>
      <w:r w:rsidRPr="004C6C8A">
        <w:t>guidance on completing the forms to be used for export and import of mercury under the Convention (art</w:t>
      </w:r>
      <w:r w:rsidR="00812CCA">
        <w:t>.</w:t>
      </w:r>
      <w:r w:rsidRPr="004C6C8A">
        <w:t xml:space="preserve"> 3). These guidance documents </w:t>
      </w:r>
      <w:r w:rsidR="009747F1">
        <w:t>would</w:t>
      </w:r>
      <w:r w:rsidRPr="004C6C8A">
        <w:t xml:space="preserve"> assist parties during the interim period between </w:t>
      </w:r>
      <w:r w:rsidRPr="00812CCA">
        <w:t>the</w:t>
      </w:r>
      <w:r w:rsidRPr="005C5E16">
        <w:t xml:space="preserve"> entry into force of the Convention and the first meeting of the Conference of the Parties, at which it </w:t>
      </w:r>
      <w:r w:rsidR="009747F1">
        <w:t>wa</w:t>
      </w:r>
      <w:r w:rsidRPr="004C6C8A">
        <w:t>s anticipated they w</w:t>
      </w:r>
      <w:r w:rsidR="009747F1">
        <w:t>ould</w:t>
      </w:r>
      <w:r w:rsidRPr="004C6C8A">
        <w:t xml:space="preserve"> be formally adopted</w:t>
      </w:r>
      <w:r>
        <w:t xml:space="preserve">. </w:t>
      </w:r>
    </w:p>
    <w:p w:rsidR="00D03E65" w:rsidRDefault="00D03E65" w:rsidP="00AA148E">
      <w:pPr>
        <w:pStyle w:val="Normalnumber"/>
        <w:tabs>
          <w:tab w:val="clear" w:pos="1814"/>
          <w:tab w:val="clear" w:pos="2381"/>
          <w:tab w:val="clear" w:pos="2948"/>
          <w:tab w:val="clear" w:pos="3515"/>
          <w:tab w:val="clear" w:pos="4082"/>
          <w:tab w:val="left" w:pos="624"/>
        </w:tabs>
        <w:ind w:left="1247" w:firstLine="0"/>
      </w:pPr>
      <w:r>
        <w:t xml:space="preserve">The committee agreed to the </w:t>
      </w:r>
      <w:r w:rsidR="00B94C9B">
        <w:t xml:space="preserve">provisional </w:t>
      </w:r>
      <w:r>
        <w:t xml:space="preserve">use of </w:t>
      </w:r>
      <w:r w:rsidR="00B94C9B">
        <w:t>draft</w:t>
      </w:r>
      <w:r>
        <w:t xml:space="preserve"> guidance </w:t>
      </w:r>
      <w:r w:rsidR="00B94C9B">
        <w:t>on developing</w:t>
      </w:r>
      <w:r>
        <w:t xml:space="preserve"> national action plans to reduce and, where feasible, eliminate mercury use in artisanal and small-scale gold mining, the major </w:t>
      </w:r>
      <w:r w:rsidRPr="00AA148E">
        <w:t>source</w:t>
      </w:r>
      <w:r>
        <w:t xml:space="preserve"> of mercury emissions to the environment (art</w:t>
      </w:r>
      <w:r w:rsidR="00812CCA">
        <w:t>.</w:t>
      </w:r>
      <w:r>
        <w:t xml:space="preserve"> 7).</w:t>
      </w:r>
    </w:p>
    <w:p w:rsidR="00D03E65" w:rsidRDefault="00D03E65" w:rsidP="00AA148E">
      <w:pPr>
        <w:pStyle w:val="Normalnumber"/>
        <w:tabs>
          <w:tab w:val="clear" w:pos="1814"/>
          <w:tab w:val="clear" w:pos="2381"/>
          <w:tab w:val="clear" w:pos="2948"/>
          <w:tab w:val="clear" w:pos="3515"/>
          <w:tab w:val="clear" w:pos="4082"/>
          <w:tab w:val="left" w:pos="624"/>
        </w:tabs>
        <w:ind w:left="1247" w:firstLine="0"/>
      </w:pPr>
      <w:r>
        <w:t xml:space="preserve">In relation to article 13 on financial resources and mechanism, the </w:t>
      </w:r>
      <w:r w:rsidR="00B94C9B">
        <w:t>c</w:t>
      </w:r>
      <w:r>
        <w:t xml:space="preserve">ommittee agreed </w:t>
      </w:r>
      <w:r w:rsidR="001303D7">
        <w:t>on a draft</w:t>
      </w:r>
      <w:r>
        <w:t xml:space="preserve"> memorandum of understanding between the Conference of the Parties to the Minamata Convention on Mercury and the </w:t>
      </w:r>
      <w:r w:rsidRPr="00AA148E">
        <w:t>Council</w:t>
      </w:r>
      <w:r>
        <w:t xml:space="preserve"> of the Global Environment Facility</w:t>
      </w:r>
      <w:r w:rsidR="00B94C9B">
        <w:t xml:space="preserve"> (GEF)</w:t>
      </w:r>
      <w:r>
        <w:t xml:space="preserve"> and </w:t>
      </w:r>
      <w:r w:rsidR="001303D7">
        <w:t xml:space="preserve">decided that it should be submitted </w:t>
      </w:r>
      <w:r w:rsidR="005C5E16">
        <w:t xml:space="preserve">for consideration </w:t>
      </w:r>
      <w:r>
        <w:t xml:space="preserve">to the GEF Council </w:t>
      </w:r>
      <w:r w:rsidR="005F4F34">
        <w:t xml:space="preserve">prior to its </w:t>
      </w:r>
      <w:r w:rsidR="005F4F34" w:rsidRPr="004C6C8A">
        <w:t xml:space="preserve">consideration and anticipated formal adoption at </w:t>
      </w:r>
      <w:r w:rsidRPr="004C6C8A">
        <w:t xml:space="preserve">the first meeting of the Conference of the Parties. </w:t>
      </w:r>
      <w:r w:rsidRPr="00812CCA">
        <w:t xml:space="preserve">The </w:t>
      </w:r>
      <w:r w:rsidR="00BD2F42" w:rsidRPr="005C5E16">
        <w:t>c</w:t>
      </w:r>
      <w:r w:rsidRPr="005C5E16">
        <w:t xml:space="preserve">ommittee developed </w:t>
      </w:r>
      <w:r w:rsidR="005F4F34" w:rsidRPr="005C5E16">
        <w:t xml:space="preserve">draft </w:t>
      </w:r>
      <w:r w:rsidRPr="005C5E16">
        <w:t xml:space="preserve">guidance to the GEF, </w:t>
      </w:r>
      <w:r w:rsidR="005F4F34" w:rsidRPr="005C5E16">
        <w:t>to</w:t>
      </w:r>
      <w:r w:rsidRPr="005C5E16">
        <w:t xml:space="preserve"> be forwarded to the GEF Council for </w:t>
      </w:r>
      <w:r w:rsidR="00B94C9B" w:rsidRPr="005C5E16">
        <w:t xml:space="preserve">its </w:t>
      </w:r>
      <w:r w:rsidRPr="005C5E16">
        <w:t xml:space="preserve">consideration and to inform the seventh replenishment of the GEF Trust Fund </w:t>
      </w:r>
      <w:r w:rsidR="005F4F34" w:rsidRPr="005C5E16">
        <w:t>with regard to the Minamata Convention</w:t>
      </w:r>
      <w:r w:rsidR="005C5E16">
        <w:t>,</w:t>
      </w:r>
      <w:r w:rsidR="005F4F34" w:rsidRPr="005C5E16">
        <w:t xml:space="preserve"> </w:t>
      </w:r>
      <w:r w:rsidRPr="005C5E16">
        <w:t xml:space="preserve">as well as to the </w:t>
      </w:r>
      <w:r w:rsidR="005F4F34" w:rsidRPr="005C5E16">
        <w:t xml:space="preserve">Conference of the Parties at its </w:t>
      </w:r>
      <w:r w:rsidRPr="005C5E16">
        <w:t xml:space="preserve">first meeting. </w:t>
      </w:r>
      <w:r w:rsidR="005C5E16">
        <w:t>S</w:t>
      </w:r>
      <w:r w:rsidR="005C5E16" w:rsidRPr="005C5E16">
        <w:t xml:space="preserve">ignificant progress </w:t>
      </w:r>
      <w:r w:rsidR="005C5E16">
        <w:t>o</w:t>
      </w:r>
      <w:r w:rsidRPr="005C5E16">
        <w:t xml:space="preserve">n the </w:t>
      </w:r>
      <w:r w:rsidRPr="009C0690">
        <w:t>specific international programme</w:t>
      </w:r>
      <w:r w:rsidRPr="004C6C8A">
        <w:t xml:space="preserve"> to support capacity-building and technical assistance</w:t>
      </w:r>
      <w:r w:rsidRPr="005C5E16">
        <w:t xml:space="preserve"> was </w:t>
      </w:r>
      <w:r w:rsidR="004F167F" w:rsidRPr="005C5E16">
        <w:t>achieved</w:t>
      </w:r>
      <w:r w:rsidRPr="005C5E16">
        <w:t xml:space="preserve"> during discussions, and it was agreed </w:t>
      </w:r>
      <w:r w:rsidR="004F167F" w:rsidRPr="005C5E16">
        <w:t>t</w:t>
      </w:r>
      <w:r w:rsidRPr="005C5E16">
        <w:t>h</w:t>
      </w:r>
      <w:r w:rsidR="004F167F" w:rsidRPr="005C5E16">
        <w:t>at the outcome of the discussions would be forwarded</w:t>
      </w:r>
      <w:r w:rsidRPr="005C5E16">
        <w:t xml:space="preserve"> to the first meeting</w:t>
      </w:r>
      <w:r w:rsidRPr="00B94B7E">
        <w:t xml:space="preserve"> of the Conference of the Parties </w:t>
      </w:r>
      <w:r w:rsidR="004F167F">
        <w:t xml:space="preserve">and </w:t>
      </w:r>
      <w:r w:rsidR="005C5E16">
        <w:t xml:space="preserve">that </w:t>
      </w:r>
      <w:r w:rsidRPr="00B94B7E">
        <w:t xml:space="preserve">the interim secretariat </w:t>
      </w:r>
      <w:r w:rsidR="004F167F">
        <w:t xml:space="preserve">would be requested </w:t>
      </w:r>
      <w:r w:rsidRPr="00B94B7E">
        <w:t>to carry out work on th</w:t>
      </w:r>
      <w:r w:rsidR="004F167F">
        <w:t>e</w:t>
      </w:r>
      <w:r w:rsidRPr="00B94B7E">
        <w:t xml:space="preserve"> matter in the intersessional period.</w:t>
      </w:r>
      <w:r>
        <w:t xml:space="preserve"> </w:t>
      </w:r>
    </w:p>
    <w:p w:rsidR="00D03E65" w:rsidRDefault="00D03E65" w:rsidP="00AA148E">
      <w:pPr>
        <w:pStyle w:val="Normalnumber"/>
        <w:tabs>
          <w:tab w:val="clear" w:pos="1814"/>
          <w:tab w:val="clear" w:pos="2381"/>
          <w:tab w:val="clear" w:pos="2948"/>
          <w:tab w:val="clear" w:pos="3515"/>
          <w:tab w:val="clear" w:pos="4082"/>
          <w:tab w:val="left" w:pos="624"/>
        </w:tabs>
        <w:ind w:left="1247" w:firstLine="0"/>
      </w:pPr>
      <w:r>
        <w:t>On reporting (</w:t>
      </w:r>
      <w:r w:rsidR="004F167F">
        <w:t>a</w:t>
      </w:r>
      <w:r>
        <w:t>rt</w:t>
      </w:r>
      <w:r w:rsidR="00812CCA">
        <w:t>.</w:t>
      </w:r>
      <w:r>
        <w:t xml:space="preserve"> 21), </w:t>
      </w:r>
      <w:r w:rsidR="004F167F">
        <w:t xml:space="preserve">very good progress was achieved </w:t>
      </w:r>
      <w:r w:rsidR="005C5E16">
        <w:t>during</w:t>
      </w:r>
      <w:r w:rsidR="004F167F">
        <w:t xml:space="preserve"> the </w:t>
      </w:r>
      <w:r>
        <w:t xml:space="preserve">discussions on the format and </w:t>
      </w:r>
      <w:r w:rsidRPr="004C6C8A">
        <w:t>frequency</w:t>
      </w:r>
      <w:r w:rsidR="005C5E16">
        <w:t xml:space="preserve"> of reporting</w:t>
      </w:r>
      <w:r w:rsidRPr="004C6C8A">
        <w:t xml:space="preserve">. </w:t>
      </w:r>
      <w:r w:rsidR="00D10063" w:rsidRPr="004C6C8A">
        <w:t>The committee decided that the draft reporting format</w:t>
      </w:r>
      <w:r w:rsidR="005C5E16">
        <w:t>, as</w:t>
      </w:r>
      <w:r w:rsidR="00D10063" w:rsidRPr="004C6C8A">
        <w:t xml:space="preserve"> </w:t>
      </w:r>
      <w:r w:rsidR="00D10063" w:rsidRPr="00812CCA">
        <w:t>revised during the session</w:t>
      </w:r>
      <w:r w:rsidR="005C5E16">
        <w:t>,</w:t>
      </w:r>
      <w:r w:rsidR="00D10063" w:rsidRPr="00812CCA">
        <w:t xml:space="preserve"> </w:t>
      </w:r>
      <w:r w:rsidR="00D10063" w:rsidRPr="005C5E16">
        <w:t xml:space="preserve">would serve as the basis for continued work on the matter.  </w:t>
      </w:r>
    </w:p>
    <w:p w:rsidR="00D03E65" w:rsidRDefault="00D03E65" w:rsidP="00AA148E">
      <w:pPr>
        <w:pStyle w:val="Normalnumber"/>
        <w:tabs>
          <w:tab w:val="clear" w:pos="1814"/>
          <w:tab w:val="clear" w:pos="2381"/>
          <w:tab w:val="clear" w:pos="2948"/>
          <w:tab w:val="clear" w:pos="3515"/>
          <w:tab w:val="clear" w:pos="4082"/>
          <w:tab w:val="left" w:pos="624"/>
        </w:tabs>
        <w:ind w:left="1247" w:firstLine="0"/>
      </w:pPr>
      <w:r>
        <w:t>On effectiveness evaluation (</w:t>
      </w:r>
      <w:r w:rsidR="00BD2F42">
        <w:t>a</w:t>
      </w:r>
      <w:r>
        <w:t>rt</w:t>
      </w:r>
      <w:r w:rsidR="00812CCA">
        <w:t>.</w:t>
      </w:r>
      <w:r>
        <w:t xml:space="preserve"> 22), the </w:t>
      </w:r>
      <w:r w:rsidR="00BD2F42">
        <w:t>c</w:t>
      </w:r>
      <w:r>
        <w:t xml:space="preserve">ommittee agreed to a plan of work for the secretariat, including </w:t>
      </w:r>
      <w:r w:rsidR="005C5E16">
        <w:t>the</w:t>
      </w:r>
      <w:r>
        <w:t xml:space="preserve"> compilation of existing monitoring information, the development of a road</w:t>
      </w:r>
      <w:r w:rsidR="00BD2F42">
        <w:t xml:space="preserve"> </w:t>
      </w:r>
      <w:r>
        <w:t>map and the d</w:t>
      </w:r>
      <w:r w:rsidRPr="00E46CBD">
        <w:t>raft</w:t>
      </w:r>
      <w:r>
        <w:t>ing of</w:t>
      </w:r>
      <w:r w:rsidRPr="00E46CBD">
        <w:t xml:space="preserve"> a report </w:t>
      </w:r>
      <w:r w:rsidR="00BD2F42">
        <w:t>containing</w:t>
      </w:r>
      <w:r w:rsidRPr="00E46CBD">
        <w:t xml:space="preserve"> recommendations on the establishment of arrangements for providing comparable monitoring data</w:t>
      </w:r>
      <w:r>
        <w:t>.</w:t>
      </w:r>
    </w:p>
    <w:p w:rsidR="00D03E65" w:rsidRDefault="00D03E65" w:rsidP="00AA148E">
      <w:pPr>
        <w:pStyle w:val="Normalnumber"/>
        <w:tabs>
          <w:tab w:val="clear" w:pos="1814"/>
          <w:tab w:val="clear" w:pos="2381"/>
          <w:tab w:val="clear" w:pos="2948"/>
          <w:tab w:val="clear" w:pos="3515"/>
          <w:tab w:val="clear" w:pos="4082"/>
          <w:tab w:val="left" w:pos="624"/>
        </w:tabs>
        <w:ind w:left="1247" w:firstLine="0"/>
      </w:pPr>
      <w:r>
        <w:t>On environmentally sound interim storage of mercury other than waste mercury (</w:t>
      </w:r>
      <w:r w:rsidR="00BD2F42">
        <w:t>a</w:t>
      </w:r>
      <w:r>
        <w:t>rt</w:t>
      </w:r>
      <w:r w:rsidR="00812CCA">
        <w:t>.</w:t>
      </w:r>
      <w:r>
        <w:t xml:space="preserve"> 10)</w:t>
      </w:r>
      <w:proofErr w:type="gramStart"/>
      <w:r>
        <w:t>,</w:t>
      </w:r>
      <w:proofErr w:type="gramEnd"/>
      <w:r>
        <w:t xml:space="preserve"> after the </w:t>
      </w:r>
      <w:r w:rsidR="00BD2F42">
        <w:t>c</w:t>
      </w:r>
      <w:r>
        <w:t>ommittee</w:t>
      </w:r>
      <w:r w:rsidR="00BD2F42">
        <w:t xml:space="preserve"> had</w:t>
      </w:r>
      <w:r>
        <w:t xml:space="preserve"> </w:t>
      </w:r>
      <w:r w:rsidRPr="00AA148E">
        <w:t>considered</w:t>
      </w:r>
      <w:r>
        <w:t xml:space="preserve"> and amended the </w:t>
      </w:r>
      <w:r w:rsidR="00D10063">
        <w:t xml:space="preserve">draft </w:t>
      </w:r>
      <w:r>
        <w:t>road</w:t>
      </w:r>
      <w:r w:rsidR="00BD2F42">
        <w:t xml:space="preserve"> </w:t>
      </w:r>
      <w:r>
        <w:t>map presented by the secretariat</w:t>
      </w:r>
      <w:r w:rsidR="00BD2F42">
        <w:t>,</w:t>
      </w:r>
      <w:r>
        <w:t xml:space="preserve"> it </w:t>
      </w:r>
      <w:r w:rsidR="00D10063">
        <w:t>approved</w:t>
      </w:r>
      <w:r>
        <w:t xml:space="preserve"> th</w:t>
      </w:r>
      <w:r w:rsidR="00BD2F42">
        <w:t>e</w:t>
      </w:r>
      <w:r>
        <w:t xml:space="preserve"> </w:t>
      </w:r>
      <w:r w:rsidR="00D10063">
        <w:t xml:space="preserve">revised draft </w:t>
      </w:r>
      <w:r>
        <w:t>road</w:t>
      </w:r>
      <w:r w:rsidR="00BD2F42">
        <w:t xml:space="preserve"> </w:t>
      </w:r>
      <w:r>
        <w:t xml:space="preserve">map to guide the development of guidelines in the </w:t>
      </w:r>
      <w:proofErr w:type="spellStart"/>
      <w:r w:rsidR="00D10063">
        <w:t>intersessional</w:t>
      </w:r>
      <w:proofErr w:type="spellEnd"/>
      <w:r w:rsidR="00D10063">
        <w:t xml:space="preserve"> </w:t>
      </w:r>
      <w:r>
        <w:t>period.</w:t>
      </w:r>
    </w:p>
    <w:p w:rsidR="00D03E65" w:rsidRPr="005C5E16" w:rsidRDefault="00D03E65" w:rsidP="00AA148E">
      <w:pPr>
        <w:pStyle w:val="Normalnumber"/>
        <w:tabs>
          <w:tab w:val="clear" w:pos="1814"/>
          <w:tab w:val="clear" w:pos="2381"/>
          <w:tab w:val="clear" w:pos="2948"/>
          <w:tab w:val="clear" w:pos="3515"/>
          <w:tab w:val="clear" w:pos="4082"/>
          <w:tab w:val="left" w:pos="624"/>
        </w:tabs>
        <w:ind w:left="1247" w:firstLine="0"/>
      </w:pPr>
      <w:r>
        <w:t>On mercury wastes (</w:t>
      </w:r>
      <w:r w:rsidR="00BD2F42">
        <w:t>a</w:t>
      </w:r>
      <w:r>
        <w:t>rt</w:t>
      </w:r>
      <w:r w:rsidR="00812CCA">
        <w:t>.</w:t>
      </w:r>
      <w:r>
        <w:t xml:space="preserve"> 11), the </w:t>
      </w:r>
      <w:r w:rsidR="00BD2F42">
        <w:t>c</w:t>
      </w:r>
      <w:r>
        <w:t xml:space="preserve">ommittee, reflecting on the limited data currently available on </w:t>
      </w:r>
      <w:r w:rsidRPr="00AA148E">
        <w:t>the</w:t>
      </w:r>
      <w:r>
        <w:t xml:space="preserve"> use of mercury waste thresholds, requested the secretariat to compile additional information, including the rationale for the use of thresholds, and present </w:t>
      </w:r>
      <w:r w:rsidR="00BD2F42">
        <w:t xml:space="preserve">it </w:t>
      </w:r>
      <w:r>
        <w:t>to the</w:t>
      </w:r>
      <w:r w:rsidR="00BD2F42">
        <w:t xml:space="preserve"> </w:t>
      </w:r>
      <w:r w:rsidR="00D10063">
        <w:t xml:space="preserve">Conference of the Parties at its first </w:t>
      </w:r>
      <w:r w:rsidR="00D10063" w:rsidRPr="004C6C8A">
        <w:t>meeting</w:t>
      </w:r>
      <w:r w:rsidRPr="005C5E16">
        <w:t>.</w:t>
      </w:r>
    </w:p>
    <w:p w:rsidR="00D03E65" w:rsidRDefault="00D03E65" w:rsidP="00AA148E">
      <w:pPr>
        <w:pStyle w:val="Normalnumber"/>
        <w:tabs>
          <w:tab w:val="clear" w:pos="1814"/>
          <w:tab w:val="clear" w:pos="2381"/>
          <w:tab w:val="clear" w:pos="2948"/>
          <w:tab w:val="clear" w:pos="3515"/>
          <w:tab w:val="clear" w:pos="4082"/>
          <w:tab w:val="left" w:pos="624"/>
        </w:tabs>
        <w:ind w:left="1247" w:firstLine="0"/>
      </w:pPr>
      <w:r>
        <w:lastRenderedPageBreak/>
        <w:t>On contaminated sites (</w:t>
      </w:r>
      <w:r w:rsidR="00BD2F42">
        <w:t>a</w:t>
      </w:r>
      <w:r>
        <w:t>rt</w:t>
      </w:r>
      <w:r w:rsidR="00812CCA">
        <w:t>.</w:t>
      </w:r>
      <w:r>
        <w:t xml:space="preserve"> 12), the </w:t>
      </w:r>
      <w:r w:rsidR="00BD2F42">
        <w:t>c</w:t>
      </w:r>
      <w:r>
        <w:t xml:space="preserve">ommittee requested the secretariat to consult, seek input and </w:t>
      </w:r>
      <w:r w:rsidRPr="00E46CBD">
        <w:t xml:space="preserve">prepare a compilation to be used as a basis for a draft guidance document on the management of </w:t>
      </w:r>
      <w:r w:rsidRPr="00AA148E">
        <w:t>mercury</w:t>
      </w:r>
      <w:r w:rsidR="005C5E16">
        <w:t>-</w:t>
      </w:r>
      <w:r w:rsidRPr="00E46CBD">
        <w:t>contaminated sites and an outline of its structure and c</w:t>
      </w:r>
      <w:r>
        <w:t>ontent together with a road map</w:t>
      </w:r>
      <w:r w:rsidRPr="00E46CBD">
        <w:t xml:space="preserve"> for consideration by </w:t>
      </w:r>
      <w:r>
        <w:t>the Conference of the Parties</w:t>
      </w:r>
      <w:r w:rsidR="00D10063">
        <w:t xml:space="preserve"> at its first meeting</w:t>
      </w:r>
      <w:r>
        <w:t xml:space="preserve">. </w:t>
      </w:r>
    </w:p>
    <w:p w:rsidR="00D03E65" w:rsidRDefault="00D03E65" w:rsidP="00AA148E">
      <w:pPr>
        <w:pStyle w:val="Normalnumber"/>
        <w:tabs>
          <w:tab w:val="clear" w:pos="1814"/>
          <w:tab w:val="clear" w:pos="2381"/>
          <w:tab w:val="clear" w:pos="2948"/>
          <w:tab w:val="clear" w:pos="3515"/>
          <w:tab w:val="clear" w:pos="4082"/>
          <w:tab w:val="left" w:pos="624"/>
        </w:tabs>
        <w:ind w:left="1247" w:firstLine="0"/>
      </w:pPr>
      <w:r>
        <w:t>In preparation for the work of the Conference of the Parties</w:t>
      </w:r>
      <w:r w:rsidR="00D10063">
        <w:t xml:space="preserve"> at its first meeting</w:t>
      </w:r>
      <w:r>
        <w:t xml:space="preserve">, the </w:t>
      </w:r>
      <w:r w:rsidR="00BD2F42">
        <w:t>c</w:t>
      </w:r>
      <w:r>
        <w:t xml:space="preserve">ommittee </w:t>
      </w:r>
      <w:r w:rsidRPr="004C6C8A">
        <w:t>considered further the draft</w:t>
      </w:r>
      <w:r>
        <w:t xml:space="preserve"> rules of procedure and the draft financial rules for the Conference (</w:t>
      </w:r>
      <w:r w:rsidR="007348D5">
        <w:t>a</w:t>
      </w:r>
      <w:r>
        <w:t>rt</w:t>
      </w:r>
      <w:r w:rsidR="00812CCA">
        <w:t>.</w:t>
      </w:r>
      <w:r>
        <w:t xml:space="preserve"> 23).</w:t>
      </w:r>
      <w:r w:rsidR="007348D5">
        <w:t xml:space="preserve"> </w:t>
      </w:r>
      <w:r>
        <w:t>The draft rules of procedure w</w:t>
      </w:r>
      <w:r w:rsidR="009747F1">
        <w:t>ould</w:t>
      </w:r>
      <w:r>
        <w:t xml:space="preserve"> be forwarded to the Conference for its consideration.</w:t>
      </w:r>
      <w:r w:rsidR="009747F1">
        <w:t xml:space="preserve"> During</w:t>
      </w:r>
      <w:r>
        <w:t xml:space="preserve"> </w:t>
      </w:r>
      <w:r w:rsidR="009747F1">
        <w:t>d</w:t>
      </w:r>
      <w:r>
        <w:t xml:space="preserve">iscussions on the draft financial rules, many issues </w:t>
      </w:r>
      <w:r w:rsidR="009747F1">
        <w:t xml:space="preserve">were </w:t>
      </w:r>
      <w:r>
        <w:t xml:space="preserve">resolved </w:t>
      </w:r>
      <w:r w:rsidR="009747F1">
        <w:t xml:space="preserve">while </w:t>
      </w:r>
      <w:r>
        <w:t xml:space="preserve">a small number </w:t>
      </w:r>
      <w:r w:rsidR="009747F1">
        <w:t xml:space="preserve">of </w:t>
      </w:r>
      <w:r>
        <w:t>outstanding</w:t>
      </w:r>
      <w:r w:rsidR="009747F1">
        <w:t xml:space="preserve"> issues </w:t>
      </w:r>
      <w:r w:rsidR="005C5E16">
        <w:t xml:space="preserve">were esteemed to </w:t>
      </w:r>
      <w:r w:rsidR="009747F1">
        <w:t>require</w:t>
      </w:r>
      <w:r w:rsidRPr="004C6C8A">
        <w:t xml:space="preserve"> </w:t>
      </w:r>
      <w:r w:rsidR="009747F1" w:rsidRPr="005C5E16">
        <w:t>further</w:t>
      </w:r>
      <w:r w:rsidR="009747F1">
        <w:t xml:space="preserve"> consideration</w:t>
      </w:r>
      <w:r w:rsidRPr="004C6C8A">
        <w:t>.</w:t>
      </w:r>
      <w:r>
        <w:t xml:space="preserve"> </w:t>
      </w:r>
    </w:p>
    <w:p w:rsidR="00D03E65" w:rsidRDefault="00D03E65" w:rsidP="00AA148E">
      <w:pPr>
        <w:pStyle w:val="Normalnumber"/>
        <w:tabs>
          <w:tab w:val="clear" w:pos="1814"/>
          <w:tab w:val="clear" w:pos="2381"/>
          <w:tab w:val="clear" w:pos="2948"/>
          <w:tab w:val="clear" w:pos="3515"/>
          <w:tab w:val="clear" w:pos="4082"/>
          <w:tab w:val="left" w:pos="624"/>
        </w:tabs>
        <w:ind w:left="1247" w:firstLine="0"/>
      </w:pPr>
      <w:r>
        <w:t xml:space="preserve">Overall, the outcomes of the session were viewed positively, with significant progress made </w:t>
      </w:r>
      <w:r w:rsidR="005C5E16">
        <w:t>o</w:t>
      </w:r>
      <w:r>
        <w:t xml:space="preserve">n all </w:t>
      </w:r>
      <w:r w:rsidR="009747F1">
        <w:t xml:space="preserve">items </w:t>
      </w:r>
      <w:r>
        <w:t>o</w:t>
      </w:r>
      <w:r w:rsidR="009747F1">
        <w:t>f</w:t>
      </w:r>
      <w:r>
        <w:t xml:space="preserve"> the </w:t>
      </w:r>
      <w:r w:rsidRPr="00AA148E">
        <w:t>agenda</w:t>
      </w:r>
      <w:r>
        <w:t xml:space="preserve">. The </w:t>
      </w:r>
      <w:r w:rsidR="00B31142">
        <w:t xml:space="preserve">committee considered that the </w:t>
      </w:r>
      <w:r>
        <w:t xml:space="preserve">results </w:t>
      </w:r>
      <w:r w:rsidR="00B31142">
        <w:t>of the session represented</w:t>
      </w:r>
      <w:r>
        <w:t xml:space="preserve"> good preparation for </w:t>
      </w:r>
      <w:r w:rsidR="009747F1">
        <w:t xml:space="preserve">the </w:t>
      </w:r>
      <w:r>
        <w:t xml:space="preserve">entry into force of the Minamata Convention and the first meeting of the Conference of the Parties. </w:t>
      </w:r>
    </w:p>
    <w:tbl>
      <w:tblPr>
        <w:tblW w:w="0" w:type="auto"/>
        <w:tblLook w:val="00A0" w:firstRow="1" w:lastRow="0" w:firstColumn="1" w:lastColumn="0" w:noHBand="0" w:noVBand="0"/>
      </w:tblPr>
      <w:tblGrid>
        <w:gridCol w:w="1942"/>
        <w:gridCol w:w="1942"/>
        <w:gridCol w:w="1942"/>
        <w:gridCol w:w="1943"/>
        <w:gridCol w:w="1943"/>
      </w:tblGrid>
      <w:tr w:rsidR="00D03E65" w:rsidRPr="009C0690">
        <w:tc>
          <w:tcPr>
            <w:tcW w:w="1942" w:type="dxa"/>
          </w:tcPr>
          <w:p w:rsidR="00D03E65" w:rsidRPr="00123B4F" w:rsidRDefault="00D03E65" w:rsidP="00CA59F0">
            <w:pPr>
              <w:pStyle w:val="Normal-pool"/>
              <w:spacing w:before="520"/>
              <w:rPr>
                <w:sz w:val="20"/>
                <w:szCs w:val="20"/>
              </w:rPr>
            </w:pPr>
          </w:p>
        </w:tc>
        <w:tc>
          <w:tcPr>
            <w:tcW w:w="1942" w:type="dxa"/>
          </w:tcPr>
          <w:p w:rsidR="00D03E65" w:rsidRPr="00123B4F" w:rsidRDefault="00D03E65" w:rsidP="00CA59F0">
            <w:pPr>
              <w:pStyle w:val="Normal-pool"/>
              <w:spacing w:before="520"/>
              <w:rPr>
                <w:sz w:val="20"/>
                <w:szCs w:val="20"/>
              </w:rPr>
            </w:pPr>
          </w:p>
        </w:tc>
        <w:tc>
          <w:tcPr>
            <w:tcW w:w="1942" w:type="dxa"/>
            <w:tcBorders>
              <w:bottom w:val="single" w:sz="4" w:space="0" w:color="auto"/>
            </w:tcBorders>
          </w:tcPr>
          <w:p w:rsidR="00D03E65" w:rsidRPr="00123B4F" w:rsidRDefault="00D03E65" w:rsidP="00CA59F0">
            <w:pPr>
              <w:pStyle w:val="Normal-pool"/>
              <w:spacing w:before="520"/>
              <w:rPr>
                <w:sz w:val="20"/>
                <w:szCs w:val="20"/>
              </w:rPr>
            </w:pPr>
          </w:p>
        </w:tc>
        <w:tc>
          <w:tcPr>
            <w:tcW w:w="1943" w:type="dxa"/>
          </w:tcPr>
          <w:p w:rsidR="00D03E65" w:rsidRPr="00123B4F" w:rsidRDefault="00D03E65" w:rsidP="00CA59F0">
            <w:pPr>
              <w:pStyle w:val="Normal-pool"/>
              <w:spacing w:before="520"/>
              <w:rPr>
                <w:sz w:val="20"/>
                <w:szCs w:val="20"/>
              </w:rPr>
            </w:pPr>
          </w:p>
        </w:tc>
        <w:tc>
          <w:tcPr>
            <w:tcW w:w="1943" w:type="dxa"/>
          </w:tcPr>
          <w:p w:rsidR="00D03E65" w:rsidRPr="00123B4F" w:rsidRDefault="00D03E65" w:rsidP="00CA59F0">
            <w:pPr>
              <w:pStyle w:val="Normal-pool"/>
              <w:spacing w:before="520"/>
              <w:rPr>
                <w:sz w:val="20"/>
                <w:szCs w:val="20"/>
              </w:rPr>
            </w:pPr>
          </w:p>
        </w:tc>
      </w:tr>
    </w:tbl>
    <w:p w:rsidR="00D03E65" w:rsidRDefault="00D03E65" w:rsidP="003D660F">
      <w:pPr>
        <w:pStyle w:val="Normal-pool"/>
      </w:pPr>
    </w:p>
    <w:sectPr w:rsidR="00D03E65" w:rsidSect="009C0690">
      <w:headerReference w:type="even" r:id="rId11"/>
      <w:headerReference w:type="default" r:id="rId12"/>
      <w:footerReference w:type="even" r:id="rId13"/>
      <w:footerReference w:type="default" r:id="rId14"/>
      <w:headerReference w:type="first" r:id="rId15"/>
      <w:footerReference w:type="first" r:id="rId16"/>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FB4" w:rsidRDefault="00CF0FB4">
      <w:r>
        <w:separator/>
      </w:r>
    </w:p>
  </w:endnote>
  <w:endnote w:type="continuationSeparator" w:id="0">
    <w:p w:rsidR="00CF0FB4" w:rsidRDefault="00CF0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panose1 w:val="020B0603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C0A" w:rsidRDefault="00EF3C0A">
    <w:pPr>
      <w:pStyle w:val="Footer"/>
    </w:pPr>
    <w:r>
      <w:rPr>
        <w:rStyle w:val="PageNumber"/>
      </w:rPr>
      <w:fldChar w:fldCharType="begin"/>
    </w:r>
    <w:r>
      <w:rPr>
        <w:rStyle w:val="PageNumber"/>
      </w:rPr>
      <w:instrText xml:space="preserve"> PAGE </w:instrText>
    </w:r>
    <w:r>
      <w:rPr>
        <w:rStyle w:val="PageNumber"/>
      </w:rPr>
      <w:fldChar w:fldCharType="separate"/>
    </w:r>
    <w:r w:rsidR="00066A0B">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C0A" w:rsidRDefault="00EF3C0A"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066A0B">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C0A" w:rsidRPr="003D660F" w:rsidRDefault="00EF3C0A">
    <w:pPr>
      <w:pStyle w:val="Footer"/>
      <w:rPr>
        <w:sz w:val="20"/>
        <w:szCs w:val="20"/>
      </w:rPr>
    </w:pPr>
    <w:r w:rsidRPr="003D660F">
      <w:rPr>
        <w:sz w:val="20"/>
        <w:szCs w:val="20"/>
      </w:rPr>
      <w:t>K1603955</w:t>
    </w:r>
    <w:r w:rsidRPr="003D660F">
      <w:rPr>
        <w:sz w:val="20"/>
        <w:szCs w:val="20"/>
      </w:rPr>
      <w:tab/>
    </w:r>
    <w:r w:rsidR="0099684C">
      <w:rPr>
        <w:sz w:val="20"/>
        <w:szCs w:val="20"/>
      </w:rPr>
      <w:t>0305</w:t>
    </w:r>
    <w:r w:rsidR="0099684C" w:rsidRPr="003D660F">
      <w:rPr>
        <w:sz w:val="20"/>
        <w:szCs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FB4" w:rsidRPr="00B862E3" w:rsidRDefault="00CF0FB4" w:rsidP="00B862E3">
      <w:pPr>
        <w:spacing w:before="60"/>
        <w:ind w:left="624"/>
        <w:rPr>
          <w:sz w:val="18"/>
          <w:szCs w:val="18"/>
        </w:rPr>
      </w:pPr>
      <w:r w:rsidRPr="00B862E3">
        <w:rPr>
          <w:sz w:val="18"/>
          <w:szCs w:val="18"/>
        </w:rPr>
        <w:separator/>
      </w:r>
    </w:p>
  </w:footnote>
  <w:footnote w:type="continuationSeparator" w:id="0">
    <w:p w:rsidR="00CF0FB4" w:rsidRDefault="00CF0FB4">
      <w:r>
        <w:continuationSeparator/>
      </w:r>
    </w:p>
  </w:footnote>
  <w:footnote w:id="1">
    <w:p w:rsidR="00EF3C0A" w:rsidRDefault="00EF3C0A" w:rsidP="00B862E3">
      <w:pPr>
        <w:pStyle w:val="FootnoteText"/>
        <w:tabs>
          <w:tab w:val="clear" w:pos="1247"/>
          <w:tab w:val="clear" w:pos="1814"/>
          <w:tab w:val="clear" w:pos="2381"/>
          <w:tab w:val="clear" w:pos="2948"/>
          <w:tab w:val="clear" w:pos="3515"/>
          <w:tab w:val="clear" w:pos="4082"/>
          <w:tab w:val="left" w:pos="624"/>
        </w:tabs>
      </w:pPr>
      <w:r w:rsidRPr="003D660F">
        <w:rPr>
          <w:rStyle w:val="FootnoteReference"/>
          <w:vertAlign w:val="baseline"/>
          <w:lang w:val="en-US"/>
        </w:rPr>
        <w:t xml:space="preserve">* </w:t>
      </w:r>
      <w:r w:rsidRPr="002C6B0D">
        <w:rPr>
          <w:rStyle w:val="FootnoteReference"/>
          <w:vertAlign w:val="baseline"/>
          <w:lang w:val="en-US"/>
        </w:rPr>
        <w:t>UNEP/EA.2/</w:t>
      </w:r>
      <w:r w:rsidRPr="002C6B0D">
        <w:rPr>
          <w:lang w:val="en-US"/>
        </w:rPr>
        <w:t xml:space="preserve">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C0A" w:rsidRPr="00E274B1" w:rsidRDefault="00EF3C0A" w:rsidP="00A549D9">
    <w:pPr>
      <w:pStyle w:val="Header"/>
    </w:pPr>
    <w:r w:rsidRPr="00E274B1">
      <w:t>UNEP/EA.</w:t>
    </w:r>
    <w:r>
      <w:t>2/INF/21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C0A" w:rsidRPr="00E274B1" w:rsidRDefault="00EF3C0A" w:rsidP="00A549D9">
    <w:pPr>
      <w:pStyle w:val="Header"/>
      <w:jc w:val="right"/>
    </w:pPr>
    <w:r w:rsidRPr="00E274B1">
      <w:t>UNEP/EA.</w:t>
    </w:r>
    <w:r>
      <w:t>2/INF.21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C0A" w:rsidRPr="00933939" w:rsidRDefault="00EF3C0A" w:rsidP="0093393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71867"/>
    <w:multiLevelType w:val="singleLevel"/>
    <w:tmpl w:val="A2E252AA"/>
    <w:lvl w:ilvl="0">
      <w:start w:val="1"/>
      <w:numFmt w:val="upperRoman"/>
      <w:pStyle w:val="Heading8"/>
      <w:lvlText w:val="%1."/>
      <w:lvlJc w:val="left"/>
      <w:pPr>
        <w:tabs>
          <w:tab w:val="num" w:pos="720"/>
        </w:tabs>
        <w:ind w:left="720" w:hanging="720"/>
      </w:pPr>
      <w:rPr>
        <w:rFonts w:cs="Times New Roman" w:hint="default"/>
      </w:rPr>
    </w:lvl>
  </w:abstractNum>
  <w:abstractNum w:abstractNumId="1">
    <w:nsid w:val="35571603"/>
    <w:multiLevelType w:val="singleLevel"/>
    <w:tmpl w:val="2868AC2A"/>
    <w:lvl w:ilvl="0">
      <w:start w:val="6"/>
      <w:numFmt w:val="upperLetter"/>
      <w:pStyle w:val="Heading9"/>
      <w:lvlText w:val="%1."/>
      <w:lvlJc w:val="left"/>
      <w:pPr>
        <w:tabs>
          <w:tab w:val="num" w:pos="360"/>
        </w:tabs>
        <w:ind w:left="360" w:hanging="360"/>
      </w:pPr>
      <w:rPr>
        <w:rFonts w:cs="Times New Roman" w:hint="default"/>
      </w:rPr>
    </w:lvl>
  </w:abstractNum>
  <w:abstractNum w:abstractNumId="2">
    <w:nsid w:val="39507DA1"/>
    <w:multiLevelType w:val="hybridMultilevel"/>
    <w:tmpl w:val="A96AF71C"/>
    <w:lvl w:ilvl="0" w:tplc="55AE680E">
      <w:start w:val="1"/>
      <w:numFmt w:val="decimal"/>
      <w:pStyle w:val="Normalnumb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52A66A9D"/>
    <w:multiLevelType w:val="multilevel"/>
    <w:tmpl w:val="D07A6E4C"/>
    <w:styleLink w:val="Normallist"/>
    <w:lvl w:ilvl="0">
      <w:start w:val="1"/>
      <w:numFmt w:val="decimal"/>
      <w:lvlText w:val="%1."/>
      <w:lvlJc w:val="left"/>
      <w:pPr>
        <w:tabs>
          <w:tab w:val="num" w:pos="1134"/>
        </w:tabs>
        <w:ind w:left="1247"/>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425"/>
  <w:doNotHyphenateCaps/>
  <w:evenAndOddHeaders/>
  <w:noPunctuationKerning/>
  <w:characterSpacingControl w:val="doNotCompress"/>
  <w:doNotValidateAgainstSchema/>
  <w:doNotDemarcateInvalidXml/>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2A98"/>
    <w:rsid w:val="000056FF"/>
    <w:rsid w:val="000149E6"/>
    <w:rsid w:val="00015B25"/>
    <w:rsid w:val="000161DE"/>
    <w:rsid w:val="00020F24"/>
    <w:rsid w:val="000247B0"/>
    <w:rsid w:val="00026997"/>
    <w:rsid w:val="00031A4C"/>
    <w:rsid w:val="00033E0B"/>
    <w:rsid w:val="00035EDE"/>
    <w:rsid w:val="00042004"/>
    <w:rsid w:val="00042272"/>
    <w:rsid w:val="00043BA8"/>
    <w:rsid w:val="00044335"/>
    <w:rsid w:val="00046DAF"/>
    <w:rsid w:val="000509B4"/>
    <w:rsid w:val="00052DE2"/>
    <w:rsid w:val="00053882"/>
    <w:rsid w:val="00055492"/>
    <w:rsid w:val="0005627C"/>
    <w:rsid w:val="0006035B"/>
    <w:rsid w:val="000629C2"/>
    <w:rsid w:val="00066489"/>
    <w:rsid w:val="00066A0B"/>
    <w:rsid w:val="00071169"/>
    <w:rsid w:val="00071886"/>
    <w:rsid w:val="000736D3"/>
    <w:rsid w:val="000742BC"/>
    <w:rsid w:val="0007550A"/>
    <w:rsid w:val="00082A0C"/>
    <w:rsid w:val="00083504"/>
    <w:rsid w:val="0008440D"/>
    <w:rsid w:val="00091C2F"/>
    <w:rsid w:val="0009640C"/>
    <w:rsid w:val="00096845"/>
    <w:rsid w:val="000B22A2"/>
    <w:rsid w:val="000B467C"/>
    <w:rsid w:val="000C27BF"/>
    <w:rsid w:val="000C2A52"/>
    <w:rsid w:val="000D33C0"/>
    <w:rsid w:val="000D6941"/>
    <w:rsid w:val="000E111A"/>
    <w:rsid w:val="000E2D21"/>
    <w:rsid w:val="000F0B32"/>
    <w:rsid w:val="00102175"/>
    <w:rsid w:val="001038BB"/>
    <w:rsid w:val="001058A4"/>
    <w:rsid w:val="00107633"/>
    <w:rsid w:val="0011470D"/>
    <w:rsid w:val="001201B1"/>
    <w:rsid w:val="001202E3"/>
    <w:rsid w:val="00123699"/>
    <w:rsid w:val="00123B4F"/>
    <w:rsid w:val="001250AC"/>
    <w:rsid w:val="00126083"/>
    <w:rsid w:val="0012705B"/>
    <w:rsid w:val="001303D7"/>
    <w:rsid w:val="0013059D"/>
    <w:rsid w:val="00140E01"/>
    <w:rsid w:val="00141A55"/>
    <w:rsid w:val="001446A3"/>
    <w:rsid w:val="001540DB"/>
    <w:rsid w:val="00155395"/>
    <w:rsid w:val="00160D74"/>
    <w:rsid w:val="00167280"/>
    <w:rsid w:val="00167391"/>
    <w:rsid w:val="00167D02"/>
    <w:rsid w:val="001763D0"/>
    <w:rsid w:val="00176F7A"/>
    <w:rsid w:val="001812D8"/>
    <w:rsid w:val="00181EC8"/>
    <w:rsid w:val="00184349"/>
    <w:rsid w:val="001844CA"/>
    <w:rsid w:val="00184918"/>
    <w:rsid w:val="00195F33"/>
    <w:rsid w:val="00197954"/>
    <w:rsid w:val="001A1859"/>
    <w:rsid w:val="001A1E93"/>
    <w:rsid w:val="001A2A33"/>
    <w:rsid w:val="001A30A3"/>
    <w:rsid w:val="001A6132"/>
    <w:rsid w:val="001B0D25"/>
    <w:rsid w:val="001B1617"/>
    <w:rsid w:val="001B504B"/>
    <w:rsid w:val="001B5067"/>
    <w:rsid w:val="001B6289"/>
    <w:rsid w:val="001C0912"/>
    <w:rsid w:val="001C6986"/>
    <w:rsid w:val="001D3874"/>
    <w:rsid w:val="001D67CC"/>
    <w:rsid w:val="001D7C60"/>
    <w:rsid w:val="001D7E75"/>
    <w:rsid w:val="001E0D4D"/>
    <w:rsid w:val="001E56D2"/>
    <w:rsid w:val="001E7D56"/>
    <w:rsid w:val="001F75DE"/>
    <w:rsid w:val="00200D58"/>
    <w:rsid w:val="002013BE"/>
    <w:rsid w:val="002063A4"/>
    <w:rsid w:val="0021145B"/>
    <w:rsid w:val="00220F8E"/>
    <w:rsid w:val="00224274"/>
    <w:rsid w:val="0022685F"/>
    <w:rsid w:val="00236099"/>
    <w:rsid w:val="002376AF"/>
    <w:rsid w:val="00243D36"/>
    <w:rsid w:val="002448AE"/>
    <w:rsid w:val="00247707"/>
    <w:rsid w:val="00252E90"/>
    <w:rsid w:val="0026018E"/>
    <w:rsid w:val="002610CD"/>
    <w:rsid w:val="00263C75"/>
    <w:rsid w:val="002645F7"/>
    <w:rsid w:val="00265346"/>
    <w:rsid w:val="00265551"/>
    <w:rsid w:val="00265B8E"/>
    <w:rsid w:val="00271A43"/>
    <w:rsid w:val="002725E5"/>
    <w:rsid w:val="00286740"/>
    <w:rsid w:val="002922E7"/>
    <w:rsid w:val="002929D8"/>
    <w:rsid w:val="00292CB7"/>
    <w:rsid w:val="002A0031"/>
    <w:rsid w:val="002A237D"/>
    <w:rsid w:val="002A4C53"/>
    <w:rsid w:val="002B0135"/>
    <w:rsid w:val="002B0672"/>
    <w:rsid w:val="002B138C"/>
    <w:rsid w:val="002B1742"/>
    <w:rsid w:val="002B247F"/>
    <w:rsid w:val="002B4F57"/>
    <w:rsid w:val="002C145D"/>
    <w:rsid w:val="002C2C3E"/>
    <w:rsid w:val="002C315C"/>
    <w:rsid w:val="002C4C33"/>
    <w:rsid w:val="002C533E"/>
    <w:rsid w:val="002C6B0D"/>
    <w:rsid w:val="002D027F"/>
    <w:rsid w:val="002D138C"/>
    <w:rsid w:val="002D18FF"/>
    <w:rsid w:val="002D6345"/>
    <w:rsid w:val="002D7A85"/>
    <w:rsid w:val="002D7B60"/>
    <w:rsid w:val="002E5225"/>
    <w:rsid w:val="002E62DA"/>
    <w:rsid w:val="002F4761"/>
    <w:rsid w:val="002F48E6"/>
    <w:rsid w:val="002F5C79"/>
    <w:rsid w:val="002F7490"/>
    <w:rsid w:val="0030164C"/>
    <w:rsid w:val="003019E2"/>
    <w:rsid w:val="003050A3"/>
    <w:rsid w:val="00307663"/>
    <w:rsid w:val="003076B9"/>
    <w:rsid w:val="0031413F"/>
    <w:rsid w:val="003148BB"/>
    <w:rsid w:val="00315521"/>
    <w:rsid w:val="003167FA"/>
    <w:rsid w:val="00317976"/>
    <w:rsid w:val="00321A1F"/>
    <w:rsid w:val="00337A5B"/>
    <w:rsid w:val="00340EEA"/>
    <w:rsid w:val="0034521E"/>
    <w:rsid w:val="00346EF4"/>
    <w:rsid w:val="00355EA9"/>
    <w:rsid w:val="003578DE"/>
    <w:rsid w:val="00362BAF"/>
    <w:rsid w:val="003652F6"/>
    <w:rsid w:val="0036570E"/>
    <w:rsid w:val="00377FD0"/>
    <w:rsid w:val="00380AB5"/>
    <w:rsid w:val="00382497"/>
    <w:rsid w:val="0038446B"/>
    <w:rsid w:val="00384C7B"/>
    <w:rsid w:val="0039165C"/>
    <w:rsid w:val="00392D30"/>
    <w:rsid w:val="00393472"/>
    <w:rsid w:val="00396257"/>
    <w:rsid w:val="003976C8"/>
    <w:rsid w:val="00397EB8"/>
    <w:rsid w:val="003A0EAB"/>
    <w:rsid w:val="003A4FD0"/>
    <w:rsid w:val="003A69D1"/>
    <w:rsid w:val="003A710A"/>
    <w:rsid w:val="003A7705"/>
    <w:rsid w:val="003A77F1"/>
    <w:rsid w:val="003B0C39"/>
    <w:rsid w:val="003B1545"/>
    <w:rsid w:val="003B5CEC"/>
    <w:rsid w:val="003C15AE"/>
    <w:rsid w:val="003C409D"/>
    <w:rsid w:val="003C5BA6"/>
    <w:rsid w:val="003D660F"/>
    <w:rsid w:val="003E0079"/>
    <w:rsid w:val="003E1CCD"/>
    <w:rsid w:val="003E4350"/>
    <w:rsid w:val="003E7FE5"/>
    <w:rsid w:val="003F0E85"/>
    <w:rsid w:val="003F2D2D"/>
    <w:rsid w:val="00400B47"/>
    <w:rsid w:val="00400B70"/>
    <w:rsid w:val="004101E1"/>
    <w:rsid w:val="00410C55"/>
    <w:rsid w:val="004152C7"/>
    <w:rsid w:val="00416854"/>
    <w:rsid w:val="00417725"/>
    <w:rsid w:val="00422A0A"/>
    <w:rsid w:val="004323D1"/>
    <w:rsid w:val="00432EB6"/>
    <w:rsid w:val="00437F26"/>
    <w:rsid w:val="00437FA3"/>
    <w:rsid w:val="00440E1F"/>
    <w:rsid w:val="00442AEC"/>
    <w:rsid w:val="00444097"/>
    <w:rsid w:val="00445487"/>
    <w:rsid w:val="0045007E"/>
    <w:rsid w:val="00450548"/>
    <w:rsid w:val="0045061E"/>
    <w:rsid w:val="00454769"/>
    <w:rsid w:val="00454874"/>
    <w:rsid w:val="004548EA"/>
    <w:rsid w:val="0045639D"/>
    <w:rsid w:val="00456F3B"/>
    <w:rsid w:val="004622CA"/>
    <w:rsid w:val="00466991"/>
    <w:rsid w:val="0047064C"/>
    <w:rsid w:val="00474292"/>
    <w:rsid w:val="004916D0"/>
    <w:rsid w:val="004A42E1"/>
    <w:rsid w:val="004A6852"/>
    <w:rsid w:val="004B162C"/>
    <w:rsid w:val="004B1671"/>
    <w:rsid w:val="004C3DBE"/>
    <w:rsid w:val="004C5C96"/>
    <w:rsid w:val="004C6C8A"/>
    <w:rsid w:val="004D06A4"/>
    <w:rsid w:val="004D52B4"/>
    <w:rsid w:val="004E31E7"/>
    <w:rsid w:val="004F167F"/>
    <w:rsid w:val="004F1A81"/>
    <w:rsid w:val="004F2242"/>
    <w:rsid w:val="004F2B79"/>
    <w:rsid w:val="004F3EBE"/>
    <w:rsid w:val="004F552A"/>
    <w:rsid w:val="004F5555"/>
    <w:rsid w:val="005063E2"/>
    <w:rsid w:val="00506929"/>
    <w:rsid w:val="00507A1E"/>
    <w:rsid w:val="00507B4F"/>
    <w:rsid w:val="00515B07"/>
    <w:rsid w:val="005218D9"/>
    <w:rsid w:val="00527801"/>
    <w:rsid w:val="0052788B"/>
    <w:rsid w:val="0053312E"/>
    <w:rsid w:val="00534948"/>
    <w:rsid w:val="00536186"/>
    <w:rsid w:val="00536205"/>
    <w:rsid w:val="00537D7A"/>
    <w:rsid w:val="00544CBB"/>
    <w:rsid w:val="00551F8D"/>
    <w:rsid w:val="0055249A"/>
    <w:rsid w:val="00553429"/>
    <w:rsid w:val="00553B79"/>
    <w:rsid w:val="0055638F"/>
    <w:rsid w:val="00561F50"/>
    <w:rsid w:val="005635F6"/>
    <w:rsid w:val="0057315F"/>
    <w:rsid w:val="00576104"/>
    <w:rsid w:val="00581043"/>
    <w:rsid w:val="00582538"/>
    <w:rsid w:val="0058287F"/>
    <w:rsid w:val="0059169A"/>
    <w:rsid w:val="00591749"/>
    <w:rsid w:val="00593EF6"/>
    <w:rsid w:val="00594678"/>
    <w:rsid w:val="005961D3"/>
    <w:rsid w:val="005A18F6"/>
    <w:rsid w:val="005A6F7E"/>
    <w:rsid w:val="005B0C45"/>
    <w:rsid w:val="005B3626"/>
    <w:rsid w:val="005B584E"/>
    <w:rsid w:val="005B6526"/>
    <w:rsid w:val="005B67E2"/>
    <w:rsid w:val="005B7A43"/>
    <w:rsid w:val="005C37F6"/>
    <w:rsid w:val="005C5E16"/>
    <w:rsid w:val="005C67C8"/>
    <w:rsid w:val="005D0249"/>
    <w:rsid w:val="005D6E8C"/>
    <w:rsid w:val="005E19BA"/>
    <w:rsid w:val="005E3E4E"/>
    <w:rsid w:val="005E7B57"/>
    <w:rsid w:val="005F0C62"/>
    <w:rsid w:val="005F100C"/>
    <w:rsid w:val="005F4F34"/>
    <w:rsid w:val="005F68DA"/>
    <w:rsid w:val="00604FB1"/>
    <w:rsid w:val="00606D86"/>
    <w:rsid w:val="0060773B"/>
    <w:rsid w:val="0061161B"/>
    <w:rsid w:val="006128EC"/>
    <w:rsid w:val="00613FCA"/>
    <w:rsid w:val="006157B5"/>
    <w:rsid w:val="0061663C"/>
    <w:rsid w:val="00617480"/>
    <w:rsid w:val="00624CFF"/>
    <w:rsid w:val="00626FC6"/>
    <w:rsid w:val="006303B4"/>
    <w:rsid w:val="00633D3D"/>
    <w:rsid w:val="0063780E"/>
    <w:rsid w:val="00641703"/>
    <w:rsid w:val="006431A6"/>
    <w:rsid w:val="00643BA3"/>
    <w:rsid w:val="006459F6"/>
    <w:rsid w:val="006501AD"/>
    <w:rsid w:val="00651BFA"/>
    <w:rsid w:val="0065308C"/>
    <w:rsid w:val="00654475"/>
    <w:rsid w:val="00665A4B"/>
    <w:rsid w:val="00674FA2"/>
    <w:rsid w:val="00684920"/>
    <w:rsid w:val="00686CB4"/>
    <w:rsid w:val="00686D11"/>
    <w:rsid w:val="0069126A"/>
    <w:rsid w:val="00692E2A"/>
    <w:rsid w:val="006937E8"/>
    <w:rsid w:val="006A76F2"/>
    <w:rsid w:val="006B2492"/>
    <w:rsid w:val="006B3ADC"/>
    <w:rsid w:val="006C1EFC"/>
    <w:rsid w:val="006C2400"/>
    <w:rsid w:val="006D2643"/>
    <w:rsid w:val="006D7EFB"/>
    <w:rsid w:val="006E10C8"/>
    <w:rsid w:val="006E6672"/>
    <w:rsid w:val="006E6722"/>
    <w:rsid w:val="007027B9"/>
    <w:rsid w:val="00705704"/>
    <w:rsid w:val="007073EC"/>
    <w:rsid w:val="007137C8"/>
    <w:rsid w:val="00715E88"/>
    <w:rsid w:val="00716A76"/>
    <w:rsid w:val="00716C6F"/>
    <w:rsid w:val="00727B64"/>
    <w:rsid w:val="00733626"/>
    <w:rsid w:val="007348D5"/>
    <w:rsid w:val="00734CAA"/>
    <w:rsid w:val="00740D22"/>
    <w:rsid w:val="00742955"/>
    <w:rsid w:val="007471F9"/>
    <w:rsid w:val="00750465"/>
    <w:rsid w:val="0075533C"/>
    <w:rsid w:val="007562B3"/>
    <w:rsid w:val="00757581"/>
    <w:rsid w:val="007611A0"/>
    <w:rsid w:val="00761E8B"/>
    <w:rsid w:val="007714B8"/>
    <w:rsid w:val="00772B81"/>
    <w:rsid w:val="00775BA1"/>
    <w:rsid w:val="00781961"/>
    <w:rsid w:val="00784E97"/>
    <w:rsid w:val="0079288D"/>
    <w:rsid w:val="00795878"/>
    <w:rsid w:val="00796D3F"/>
    <w:rsid w:val="007A1683"/>
    <w:rsid w:val="007A26F9"/>
    <w:rsid w:val="007A5A4D"/>
    <w:rsid w:val="007A5C12"/>
    <w:rsid w:val="007A7CB0"/>
    <w:rsid w:val="007B68A3"/>
    <w:rsid w:val="007B6F86"/>
    <w:rsid w:val="007B77D2"/>
    <w:rsid w:val="007C0D6D"/>
    <w:rsid w:val="007C1986"/>
    <w:rsid w:val="007C2541"/>
    <w:rsid w:val="007D549D"/>
    <w:rsid w:val="007D5CC5"/>
    <w:rsid w:val="007D66A8"/>
    <w:rsid w:val="007D79C6"/>
    <w:rsid w:val="007E003F"/>
    <w:rsid w:val="007E0158"/>
    <w:rsid w:val="007E6FFE"/>
    <w:rsid w:val="007F4648"/>
    <w:rsid w:val="007F47BA"/>
    <w:rsid w:val="00804823"/>
    <w:rsid w:val="00804848"/>
    <w:rsid w:val="00812CCA"/>
    <w:rsid w:val="008164F2"/>
    <w:rsid w:val="008206FC"/>
    <w:rsid w:val="00821395"/>
    <w:rsid w:val="00821975"/>
    <w:rsid w:val="00830E26"/>
    <w:rsid w:val="00834D62"/>
    <w:rsid w:val="00843576"/>
    <w:rsid w:val="00843B64"/>
    <w:rsid w:val="008478FC"/>
    <w:rsid w:val="008554C7"/>
    <w:rsid w:val="00856C70"/>
    <w:rsid w:val="00867BFF"/>
    <w:rsid w:val="0088280C"/>
    <w:rsid w:val="00883ED2"/>
    <w:rsid w:val="0088480A"/>
    <w:rsid w:val="0088757A"/>
    <w:rsid w:val="00894F67"/>
    <w:rsid w:val="008957DD"/>
    <w:rsid w:val="00897D98"/>
    <w:rsid w:val="008A3B19"/>
    <w:rsid w:val="008A6DF2"/>
    <w:rsid w:val="008A7807"/>
    <w:rsid w:val="008B3481"/>
    <w:rsid w:val="008B4CC9"/>
    <w:rsid w:val="008C2352"/>
    <w:rsid w:val="008C2686"/>
    <w:rsid w:val="008D5722"/>
    <w:rsid w:val="008D7C99"/>
    <w:rsid w:val="008E0FCB"/>
    <w:rsid w:val="008F29FF"/>
    <w:rsid w:val="008F591E"/>
    <w:rsid w:val="0091406E"/>
    <w:rsid w:val="0091435D"/>
    <w:rsid w:val="0092178C"/>
    <w:rsid w:val="009255C1"/>
    <w:rsid w:val="00930B88"/>
    <w:rsid w:val="00933939"/>
    <w:rsid w:val="009349CC"/>
    <w:rsid w:val="0093696A"/>
    <w:rsid w:val="00936C99"/>
    <w:rsid w:val="00937030"/>
    <w:rsid w:val="009400A0"/>
    <w:rsid w:val="00940DCC"/>
    <w:rsid w:val="0094179A"/>
    <w:rsid w:val="00941F6D"/>
    <w:rsid w:val="0094459E"/>
    <w:rsid w:val="00944DBC"/>
    <w:rsid w:val="00946167"/>
    <w:rsid w:val="00950977"/>
    <w:rsid w:val="00951A7B"/>
    <w:rsid w:val="009529DB"/>
    <w:rsid w:val="00952FA3"/>
    <w:rsid w:val="009564A6"/>
    <w:rsid w:val="00962A9D"/>
    <w:rsid w:val="00967621"/>
    <w:rsid w:val="00967969"/>
    <w:rsid w:val="00967E6A"/>
    <w:rsid w:val="00971033"/>
    <w:rsid w:val="009747F1"/>
    <w:rsid w:val="00974AE8"/>
    <w:rsid w:val="00977C54"/>
    <w:rsid w:val="00983DFC"/>
    <w:rsid w:val="00986C6D"/>
    <w:rsid w:val="00991783"/>
    <w:rsid w:val="0099684C"/>
    <w:rsid w:val="009B25A8"/>
    <w:rsid w:val="009B312E"/>
    <w:rsid w:val="009B4A0F"/>
    <w:rsid w:val="009B6AE5"/>
    <w:rsid w:val="009C0690"/>
    <w:rsid w:val="009C11D2"/>
    <w:rsid w:val="009C6C70"/>
    <w:rsid w:val="009C7008"/>
    <w:rsid w:val="009D0B63"/>
    <w:rsid w:val="009D4203"/>
    <w:rsid w:val="009E1189"/>
    <w:rsid w:val="009E1D5E"/>
    <w:rsid w:val="009E307E"/>
    <w:rsid w:val="009E3F1B"/>
    <w:rsid w:val="009E56D7"/>
    <w:rsid w:val="009E5885"/>
    <w:rsid w:val="009E5E91"/>
    <w:rsid w:val="009F20F8"/>
    <w:rsid w:val="009F35A1"/>
    <w:rsid w:val="009F5B48"/>
    <w:rsid w:val="009F7927"/>
    <w:rsid w:val="00A07870"/>
    <w:rsid w:val="00A07F19"/>
    <w:rsid w:val="00A11D51"/>
    <w:rsid w:val="00A1348D"/>
    <w:rsid w:val="00A232EE"/>
    <w:rsid w:val="00A2359B"/>
    <w:rsid w:val="00A31C79"/>
    <w:rsid w:val="00A34384"/>
    <w:rsid w:val="00A35AD1"/>
    <w:rsid w:val="00A4100B"/>
    <w:rsid w:val="00A4175F"/>
    <w:rsid w:val="00A44411"/>
    <w:rsid w:val="00A469FA"/>
    <w:rsid w:val="00A529CF"/>
    <w:rsid w:val="00A549D9"/>
    <w:rsid w:val="00A55B01"/>
    <w:rsid w:val="00A56B5B"/>
    <w:rsid w:val="00A603FF"/>
    <w:rsid w:val="00A61167"/>
    <w:rsid w:val="00A657DD"/>
    <w:rsid w:val="00A666A6"/>
    <w:rsid w:val="00A66917"/>
    <w:rsid w:val="00A675FD"/>
    <w:rsid w:val="00A72437"/>
    <w:rsid w:val="00A733BF"/>
    <w:rsid w:val="00A75271"/>
    <w:rsid w:val="00A80204"/>
    <w:rsid w:val="00A80611"/>
    <w:rsid w:val="00A86011"/>
    <w:rsid w:val="00A87DD6"/>
    <w:rsid w:val="00A97936"/>
    <w:rsid w:val="00AA148E"/>
    <w:rsid w:val="00AB1561"/>
    <w:rsid w:val="00AB5340"/>
    <w:rsid w:val="00AB63F5"/>
    <w:rsid w:val="00AB7021"/>
    <w:rsid w:val="00AB76C1"/>
    <w:rsid w:val="00AC0A89"/>
    <w:rsid w:val="00AC2D93"/>
    <w:rsid w:val="00AC49E3"/>
    <w:rsid w:val="00AC7C96"/>
    <w:rsid w:val="00AD0078"/>
    <w:rsid w:val="00AD2394"/>
    <w:rsid w:val="00AD4CD7"/>
    <w:rsid w:val="00AD7CAF"/>
    <w:rsid w:val="00AE140A"/>
    <w:rsid w:val="00AE237D"/>
    <w:rsid w:val="00AE502A"/>
    <w:rsid w:val="00AF4AE5"/>
    <w:rsid w:val="00AF7C07"/>
    <w:rsid w:val="00B00AA4"/>
    <w:rsid w:val="00B02769"/>
    <w:rsid w:val="00B02C53"/>
    <w:rsid w:val="00B05F14"/>
    <w:rsid w:val="00B1212B"/>
    <w:rsid w:val="00B12A37"/>
    <w:rsid w:val="00B13DDC"/>
    <w:rsid w:val="00B21C02"/>
    <w:rsid w:val="00B22C93"/>
    <w:rsid w:val="00B2546C"/>
    <w:rsid w:val="00B27589"/>
    <w:rsid w:val="00B31142"/>
    <w:rsid w:val="00B348CD"/>
    <w:rsid w:val="00B405B7"/>
    <w:rsid w:val="00B52222"/>
    <w:rsid w:val="00B54FE7"/>
    <w:rsid w:val="00B55902"/>
    <w:rsid w:val="00B55F84"/>
    <w:rsid w:val="00B6168E"/>
    <w:rsid w:val="00B620E1"/>
    <w:rsid w:val="00B66901"/>
    <w:rsid w:val="00B67ED0"/>
    <w:rsid w:val="00B71E6D"/>
    <w:rsid w:val="00B72070"/>
    <w:rsid w:val="00B74790"/>
    <w:rsid w:val="00B76E87"/>
    <w:rsid w:val="00B779E1"/>
    <w:rsid w:val="00B77F53"/>
    <w:rsid w:val="00B852B6"/>
    <w:rsid w:val="00B862E3"/>
    <w:rsid w:val="00B909EF"/>
    <w:rsid w:val="00B91EE1"/>
    <w:rsid w:val="00B93200"/>
    <w:rsid w:val="00B94B7E"/>
    <w:rsid w:val="00B94C9B"/>
    <w:rsid w:val="00BA0090"/>
    <w:rsid w:val="00BA0761"/>
    <w:rsid w:val="00BA1A67"/>
    <w:rsid w:val="00BA5531"/>
    <w:rsid w:val="00BA716A"/>
    <w:rsid w:val="00BC02FC"/>
    <w:rsid w:val="00BC1695"/>
    <w:rsid w:val="00BC2011"/>
    <w:rsid w:val="00BD0912"/>
    <w:rsid w:val="00BD0A26"/>
    <w:rsid w:val="00BD2E4D"/>
    <w:rsid w:val="00BD2F42"/>
    <w:rsid w:val="00BE05FB"/>
    <w:rsid w:val="00BE1EEC"/>
    <w:rsid w:val="00BE5B5F"/>
    <w:rsid w:val="00BE74E5"/>
    <w:rsid w:val="00BF4841"/>
    <w:rsid w:val="00BF52DC"/>
    <w:rsid w:val="00C014AE"/>
    <w:rsid w:val="00C07F4A"/>
    <w:rsid w:val="00C115CC"/>
    <w:rsid w:val="00C11CBA"/>
    <w:rsid w:val="00C2295F"/>
    <w:rsid w:val="00C26F55"/>
    <w:rsid w:val="00C30C63"/>
    <w:rsid w:val="00C33F9C"/>
    <w:rsid w:val="00C36698"/>
    <w:rsid w:val="00C36B8B"/>
    <w:rsid w:val="00C415C1"/>
    <w:rsid w:val="00C477E0"/>
    <w:rsid w:val="00C47DBF"/>
    <w:rsid w:val="00C552FF"/>
    <w:rsid w:val="00C558DA"/>
    <w:rsid w:val="00C55AF3"/>
    <w:rsid w:val="00C577A0"/>
    <w:rsid w:val="00C61651"/>
    <w:rsid w:val="00C653F6"/>
    <w:rsid w:val="00C65F29"/>
    <w:rsid w:val="00C80BD4"/>
    <w:rsid w:val="00C81C39"/>
    <w:rsid w:val="00C84759"/>
    <w:rsid w:val="00C915ED"/>
    <w:rsid w:val="00C943F2"/>
    <w:rsid w:val="00C95052"/>
    <w:rsid w:val="00CA0AA8"/>
    <w:rsid w:val="00CA59F0"/>
    <w:rsid w:val="00CA6C7F"/>
    <w:rsid w:val="00CB5653"/>
    <w:rsid w:val="00CC10A6"/>
    <w:rsid w:val="00CC6D66"/>
    <w:rsid w:val="00CD5EB8"/>
    <w:rsid w:val="00CD6830"/>
    <w:rsid w:val="00CD7044"/>
    <w:rsid w:val="00CE08B9"/>
    <w:rsid w:val="00CE0E1C"/>
    <w:rsid w:val="00CE47A0"/>
    <w:rsid w:val="00CE51EC"/>
    <w:rsid w:val="00CE524C"/>
    <w:rsid w:val="00CF052A"/>
    <w:rsid w:val="00CF0FB4"/>
    <w:rsid w:val="00CF141F"/>
    <w:rsid w:val="00CF2E7F"/>
    <w:rsid w:val="00CF4777"/>
    <w:rsid w:val="00D03E65"/>
    <w:rsid w:val="00D067BB"/>
    <w:rsid w:val="00D06FD7"/>
    <w:rsid w:val="00D10063"/>
    <w:rsid w:val="00D1352A"/>
    <w:rsid w:val="00D15E7D"/>
    <w:rsid w:val="00D164AB"/>
    <w:rsid w:val="00D169AF"/>
    <w:rsid w:val="00D25249"/>
    <w:rsid w:val="00D343E6"/>
    <w:rsid w:val="00D40D38"/>
    <w:rsid w:val="00D44172"/>
    <w:rsid w:val="00D45925"/>
    <w:rsid w:val="00D53145"/>
    <w:rsid w:val="00D55994"/>
    <w:rsid w:val="00D56CFD"/>
    <w:rsid w:val="00D573BD"/>
    <w:rsid w:val="00D57BB3"/>
    <w:rsid w:val="00D62932"/>
    <w:rsid w:val="00D63B8C"/>
    <w:rsid w:val="00D64C37"/>
    <w:rsid w:val="00D716E1"/>
    <w:rsid w:val="00D72189"/>
    <w:rsid w:val="00D73660"/>
    <w:rsid w:val="00D739CC"/>
    <w:rsid w:val="00D751D6"/>
    <w:rsid w:val="00D80130"/>
    <w:rsid w:val="00D8093D"/>
    <w:rsid w:val="00D80AE6"/>
    <w:rsid w:val="00D80C00"/>
    <w:rsid w:val="00D8108C"/>
    <w:rsid w:val="00D842AE"/>
    <w:rsid w:val="00D9211C"/>
    <w:rsid w:val="00D92C4B"/>
    <w:rsid w:val="00D92DDB"/>
    <w:rsid w:val="00D92DE0"/>
    <w:rsid w:val="00D92FEF"/>
    <w:rsid w:val="00D93A0F"/>
    <w:rsid w:val="00D96CB1"/>
    <w:rsid w:val="00DA1BCA"/>
    <w:rsid w:val="00DB4FD1"/>
    <w:rsid w:val="00DC46FF"/>
    <w:rsid w:val="00DC5254"/>
    <w:rsid w:val="00DD0416"/>
    <w:rsid w:val="00DD092A"/>
    <w:rsid w:val="00DD1A4F"/>
    <w:rsid w:val="00DD3107"/>
    <w:rsid w:val="00DD5E34"/>
    <w:rsid w:val="00DD7C2C"/>
    <w:rsid w:val="00DE17D5"/>
    <w:rsid w:val="00DE2AB1"/>
    <w:rsid w:val="00DE60F3"/>
    <w:rsid w:val="00DF1C25"/>
    <w:rsid w:val="00DF6133"/>
    <w:rsid w:val="00DF6CF9"/>
    <w:rsid w:val="00E025D4"/>
    <w:rsid w:val="00E06279"/>
    <w:rsid w:val="00E06797"/>
    <w:rsid w:val="00E1265B"/>
    <w:rsid w:val="00E13B48"/>
    <w:rsid w:val="00E1404F"/>
    <w:rsid w:val="00E15B01"/>
    <w:rsid w:val="00E203C8"/>
    <w:rsid w:val="00E21C83"/>
    <w:rsid w:val="00E24ADA"/>
    <w:rsid w:val="00E274B1"/>
    <w:rsid w:val="00E32EC0"/>
    <w:rsid w:val="00E32F59"/>
    <w:rsid w:val="00E33818"/>
    <w:rsid w:val="00E33867"/>
    <w:rsid w:val="00E404FB"/>
    <w:rsid w:val="00E42283"/>
    <w:rsid w:val="00E46CBD"/>
    <w:rsid w:val="00E46D9A"/>
    <w:rsid w:val="00E551DF"/>
    <w:rsid w:val="00E565FF"/>
    <w:rsid w:val="00E62CC3"/>
    <w:rsid w:val="00E65388"/>
    <w:rsid w:val="00E83B61"/>
    <w:rsid w:val="00E85B7D"/>
    <w:rsid w:val="00E90D12"/>
    <w:rsid w:val="00E9121B"/>
    <w:rsid w:val="00E924BD"/>
    <w:rsid w:val="00E94651"/>
    <w:rsid w:val="00EA0AE2"/>
    <w:rsid w:val="00EA39E5"/>
    <w:rsid w:val="00EB56A4"/>
    <w:rsid w:val="00EB76B6"/>
    <w:rsid w:val="00EC5A46"/>
    <w:rsid w:val="00EC63E2"/>
    <w:rsid w:val="00EC6DCF"/>
    <w:rsid w:val="00EE5C7F"/>
    <w:rsid w:val="00EE5EE2"/>
    <w:rsid w:val="00EF22B3"/>
    <w:rsid w:val="00EF3C0A"/>
    <w:rsid w:val="00F01391"/>
    <w:rsid w:val="00F02B09"/>
    <w:rsid w:val="00F03B69"/>
    <w:rsid w:val="00F0419A"/>
    <w:rsid w:val="00F07A50"/>
    <w:rsid w:val="00F113DA"/>
    <w:rsid w:val="00F16734"/>
    <w:rsid w:val="00F171A6"/>
    <w:rsid w:val="00F2792C"/>
    <w:rsid w:val="00F33AF6"/>
    <w:rsid w:val="00F35A08"/>
    <w:rsid w:val="00F37DC8"/>
    <w:rsid w:val="00F439B3"/>
    <w:rsid w:val="00F46808"/>
    <w:rsid w:val="00F53F13"/>
    <w:rsid w:val="00F5696B"/>
    <w:rsid w:val="00F579D0"/>
    <w:rsid w:val="00F63598"/>
    <w:rsid w:val="00F650C3"/>
    <w:rsid w:val="00F65D85"/>
    <w:rsid w:val="00F8091E"/>
    <w:rsid w:val="00F85B88"/>
    <w:rsid w:val="00F8615C"/>
    <w:rsid w:val="00F86C74"/>
    <w:rsid w:val="00F9150B"/>
    <w:rsid w:val="00F936D3"/>
    <w:rsid w:val="00F969E5"/>
    <w:rsid w:val="00F97CA7"/>
    <w:rsid w:val="00F97F2F"/>
    <w:rsid w:val="00FA6BB0"/>
    <w:rsid w:val="00FB23A4"/>
    <w:rsid w:val="00FB7305"/>
    <w:rsid w:val="00FC3BC0"/>
    <w:rsid w:val="00FD22BD"/>
    <w:rsid w:val="00FD298D"/>
    <w:rsid w:val="00FD5860"/>
    <w:rsid w:val="00FD708C"/>
    <w:rsid w:val="00FE352D"/>
    <w:rsid w:val="00FE40EB"/>
    <w:rsid w:val="00FE4D02"/>
    <w:rsid w:val="00FE58F0"/>
    <w:rsid w:val="00FE7D62"/>
    <w:rsid w:val="00FF3819"/>
    <w:rsid w:val="00FF4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unhideWhenUsed="1"/>
    <w:lsdException w:name="No Spacing" w:locked="0" w:uiPriority="99" w:qFormat="1"/>
    <w:lsdException w:name="Light Shading" w:locked="0" w:semiHidden="1" w:uiPriority="99" w:unhideWhenUsed="1"/>
    <w:lsdException w:name="Light List" w:locked="0" w:semiHidden="1" w:uiPriority="99" w:unhideWhenUsed="1"/>
    <w:lsdException w:name="Light Grid" w:locked="0" w:semiHidden="1" w:uiPriority="99" w:unhideWhenUsed="1"/>
    <w:lsdException w:name="Medium Shading 1" w:locked="0" w:semiHidden="1" w:uiPriority="99" w:unhideWhenUsed="1"/>
    <w:lsdException w:name="Medium Shading 2" w:locked="0" w:semiHidden="1" w:uiPriority="99" w:unhideWhenUsed="1"/>
    <w:lsdException w:name="Medium List 1" w:locked="0" w:semiHidden="1" w:uiPriority="99" w:unhideWhenUsed="1"/>
    <w:lsdException w:name="Medium List 2" w:locked="0" w:semiHidden="1" w:uiPriority="99" w:unhideWhenUsed="1"/>
    <w:lsdException w:name="Medium Grid 1" w:locked="0" w:semiHidden="1" w:uiPriority="99"/>
    <w:lsdException w:name="Medium Grid 2" w:locked="0" w:uiPriority="1" w:qFormat="1"/>
    <w:lsdException w:name="Medium Grid 3" w:locked="0" w:uiPriority="60"/>
    <w:lsdException w:name="Dark List" w:locked="0" w:uiPriority="61"/>
    <w:lsdException w:name="Colorful Shading" w:locked="0" w:uiPriority="62"/>
    <w:lsdException w:name="Colorful List" w:locked="0" w:uiPriority="63"/>
    <w:lsdException w:name="Colorful Grid" w:locked="0" w:uiPriority="64"/>
    <w:lsdException w:name="Light Shading Accent 1" w:locked="0" w:uiPriority="65"/>
    <w:lsdException w:name="Light List Accent 1" w:locked="0" w:uiPriority="66"/>
    <w:lsdException w:name="Light Grid Accent 1" w:locked="0" w:uiPriority="67"/>
    <w:lsdException w:name="Medium Shading 1 Accent 1" w:locked="0" w:uiPriority="68"/>
    <w:lsdException w:name="Medium Shading 2 Accent 1" w:locked="0" w:uiPriority="69"/>
    <w:lsdException w:name="Medium List 1 Accent 1" w:locked="0" w:uiPriority="70"/>
    <w:lsdException w:name="Revision" w:locked="0" w:uiPriority="71"/>
    <w:lsdException w:name="List Paragraph" w:locked="0" w:uiPriority="72" w:qFormat="1"/>
    <w:lsdException w:name="Quote" w:locked="0" w:uiPriority="73" w:qFormat="1"/>
    <w:lsdException w:name="Intense Quote" w:locked="0" w:uiPriority="60" w:qFormat="1"/>
    <w:lsdException w:name="Medium List 2 Accent 1" w:locked="0" w:uiPriority="61"/>
    <w:lsdException w:name="Medium Grid 1 Accent 1" w:locked="0" w:uiPriority="62"/>
    <w:lsdException w:name="Medium Grid 2 Accent 1" w:locked="0" w:uiPriority="63"/>
    <w:lsdException w:name="Medium Grid 3 Accent 1" w:locked="0" w:uiPriority="64"/>
    <w:lsdException w:name="Dark List Accent 1" w:locked="0" w:uiPriority="65"/>
    <w:lsdException w:name="Colorful Shading Accent 1" w:locked="0" w:semiHidden="1" w:uiPriority="99"/>
    <w:lsdException w:name="Colorful List Accent 1" w:locked="0" w:uiPriority="34" w:qFormat="1"/>
    <w:lsdException w:name="Colorful Grid Accent 1" w:locked="0" w:uiPriority="29" w:qFormat="1"/>
    <w:lsdException w:name="Light Shading Accent 2" w:locked="0" w:uiPriority="30" w:qFormat="1"/>
    <w:lsdException w:name="Light List Accent 2" w:locked="0" w:uiPriority="66"/>
    <w:lsdException w:name="Light Grid Accent 2" w:locked="0" w:uiPriority="67"/>
    <w:lsdException w:name="Medium Shading 1 Accent 2" w:locked="0" w:uiPriority="68"/>
    <w:lsdException w:name="Medium Shading 2 Accent 2" w:locked="0" w:uiPriority="69"/>
    <w:lsdException w:name="Medium List 1 Accent 2" w:locked="0" w:uiPriority="70"/>
    <w:lsdException w:name="Medium List 2 Accent 2" w:locked="0" w:uiPriority="71"/>
    <w:lsdException w:name="Medium Grid 1 Accent 2" w:locked="0" w:uiPriority="72"/>
    <w:lsdException w:name="Medium Grid 2 Accent 2" w:locked="0" w:uiPriority="73"/>
    <w:lsdException w:name="Medium Grid 3 Accent 2" w:locked="0" w:uiPriority="60"/>
    <w:lsdException w:name="Dark List Accent 2" w:locked="0" w:uiPriority="61"/>
    <w:lsdException w:name="Colorful Shading Accent 2" w:locked="0" w:uiPriority="62"/>
    <w:lsdException w:name="Colorful List Accent 2" w:locked="0" w:uiPriority="63"/>
    <w:lsdException w:name="Colorful Grid Accent 2" w:locked="0" w:uiPriority="64"/>
    <w:lsdException w:name="Light Shading Accent 3" w:locked="0" w:uiPriority="65"/>
    <w:lsdException w:name="Light List Accent 3" w:locked="0" w:uiPriority="66"/>
    <w:lsdException w:name="Light Grid Accent 3" w:locked="0" w:uiPriority="67"/>
    <w:lsdException w:name="Medium Shading 1 Accent 3" w:locked="0" w:uiPriority="68"/>
    <w:lsdException w:name="Medium Shading 2 Accent 3" w:locked="0" w:uiPriority="69"/>
    <w:lsdException w:name="Medium List 1 Accent 3" w:locked="0" w:uiPriority="70"/>
    <w:lsdException w:name="Medium List 2 Accent 3" w:locked="0" w:uiPriority="71"/>
    <w:lsdException w:name="Medium Grid 1 Accent 3" w:locked="0" w:uiPriority="72"/>
    <w:lsdException w:name="Medium Grid 2 Accent 3" w:locked="0" w:uiPriority="73"/>
    <w:lsdException w:name="Medium Grid 3 Accent 3" w:locked="0" w:uiPriority="60"/>
    <w:lsdException w:name="Dark List Accent 3" w:locked="0" w:uiPriority="61"/>
    <w:lsdException w:name="Colorful Shading Accent 3" w:locked="0" w:uiPriority="62"/>
    <w:lsdException w:name="Colorful List Accent 3" w:locked="0" w:uiPriority="63"/>
    <w:lsdException w:name="Colorful Grid Accent 3" w:locked="0" w:uiPriority="64"/>
    <w:lsdException w:name="Light Shading Accent 4" w:locked="0" w:uiPriority="65"/>
    <w:lsdException w:name="Light List Accent 4" w:locked="0" w:uiPriority="66"/>
    <w:lsdException w:name="Light Grid Accent 4" w:locked="0" w:uiPriority="67"/>
    <w:lsdException w:name="Medium Shading 1 Accent 4" w:locked="0" w:uiPriority="68"/>
    <w:lsdException w:name="Medium Shading 2 Accent 4" w:locked="0" w:uiPriority="69"/>
    <w:lsdException w:name="Medium List 1 Accent 4" w:locked="0" w:uiPriority="70"/>
    <w:lsdException w:name="Medium List 2 Accent 4" w:locked="0" w:uiPriority="71"/>
    <w:lsdException w:name="Medium Grid 1 Accent 4" w:locked="0" w:uiPriority="72"/>
    <w:lsdException w:name="Medium Grid 2 Accent 4" w:locked="0" w:uiPriority="73"/>
    <w:lsdException w:name="Medium Grid 3 Accent 4" w:locked="0" w:uiPriority="60"/>
    <w:lsdException w:name="Dark List Accent 4" w:locked="0" w:uiPriority="61"/>
    <w:lsdException w:name="Colorful Shading Accent 4" w:locked="0" w:uiPriority="62"/>
    <w:lsdException w:name="Colorful List Accent 4" w:locked="0" w:uiPriority="63"/>
    <w:lsdException w:name="Colorful Grid Accent 4" w:locked="0" w:uiPriority="64"/>
    <w:lsdException w:name="Light Shading Accent 5" w:locked="0" w:uiPriority="65"/>
    <w:lsdException w:name="Light List Accent 5" w:locked="0" w:uiPriority="66"/>
    <w:lsdException w:name="Light Grid Accent 5" w:locked="0" w:uiPriority="67"/>
    <w:lsdException w:name="Medium Shading 1 Accent 5" w:locked="0" w:uiPriority="68"/>
    <w:lsdException w:name="Medium Shading 2 Accent 5" w:locked="0" w:uiPriority="69"/>
    <w:lsdException w:name="Medium List 1 Accent 5" w:locked="0" w:uiPriority="70"/>
    <w:lsdException w:name="Medium List 2 Accent 5" w:locked="0" w:uiPriority="71"/>
    <w:lsdException w:name="Medium Grid 1 Accent 5" w:locked="0" w:uiPriority="72"/>
    <w:lsdException w:name="Medium Grid 2 Accent 5" w:locked="0" w:uiPriority="73"/>
    <w:lsdException w:name="Medium Grid 3 Accent 5" w:locked="0" w:uiPriority="60"/>
    <w:lsdException w:name="Dark List Accent 5" w:locked="0" w:uiPriority="61"/>
    <w:lsdException w:name="Colorful Shading Accent 5" w:locked="0" w:uiPriority="62"/>
    <w:lsdException w:name="Colorful List Accent 5" w:locked="0" w:uiPriority="63"/>
    <w:lsdException w:name="Colorful Grid Accent 5" w:locked="0" w:uiPriority="64"/>
    <w:lsdException w:name="Light Shading Accent 6" w:locked="0" w:uiPriority="65"/>
    <w:lsdException w:name="Light List Accent 6" w:locked="0" w:uiPriority="66"/>
    <w:lsdException w:name="Light Grid Accent 6" w:locked="0" w:uiPriority="67"/>
    <w:lsdException w:name="Medium Shading 1 Accent 6" w:locked="0" w:uiPriority="68"/>
    <w:lsdException w:name="Medium Shading 2 Accent 6" w:locked="0" w:uiPriority="69"/>
    <w:lsdException w:name="Medium List 1 Accent 6" w:locked="0" w:uiPriority="70"/>
    <w:lsdException w:name="Medium List 2 Accent 6" w:locked="0" w:uiPriority="71"/>
    <w:lsdException w:name="Medium Grid 1 Accent 6" w:locked="0" w:uiPriority="72"/>
    <w:lsdException w:name="Medium Grid 2 Accent 6" w:locked="0" w:uiPriority="73"/>
    <w:lsdException w:name="Medium Grid 3 Accent 6" w:locked="0" w:uiPriority="60"/>
    <w:lsdException w:name="Dark List Accent 6" w:locked="0" w:uiPriority="61"/>
    <w:lsdException w:name="Colorful Shading Accent 6" w:locked="0" w:uiPriority="62"/>
    <w:lsdException w:name="Colorful List Accent 6" w:locked="0" w:uiPriority="63"/>
    <w:lsdException w:name="Colorful Grid Accent 6" w:locked="0" w:uiPriority="64"/>
    <w:lsdException w:name="Subtle Emphasis" w:locked="0" w:uiPriority="65" w:qFormat="1"/>
    <w:lsdException w:name="Intense Emphasis" w:locked="0" w:uiPriority="66" w:qFormat="1"/>
    <w:lsdException w:name="Subtle Reference" w:locked="0" w:uiPriority="67" w:qFormat="1"/>
    <w:lsdException w:name="Intense Reference" w:locked="0" w:uiPriority="68" w:qFormat="1"/>
    <w:lsdException w:name="Book Title" w:locked="0" w:uiPriority="69" w:qFormat="1"/>
    <w:lsdException w:name="Bibliography" w:locked="0" w:uiPriority="70"/>
    <w:lsdException w:name="TOC Heading" w:locked="0" w:semiHidden="1" w:uiPriority="71"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bCs/>
      <w:sz w:val="28"/>
      <w:szCs w:val="28"/>
    </w:rPr>
  </w:style>
  <w:style w:type="paragraph" w:styleId="Heading2">
    <w:name w:val="heading 2"/>
    <w:basedOn w:val="Normal"/>
    <w:next w:val="Normalnumber"/>
    <w:link w:val="Heading2Char"/>
    <w:qFormat/>
    <w:rsid w:val="000D6941"/>
    <w:pPr>
      <w:keepNext/>
      <w:spacing w:before="240" w:after="120"/>
      <w:ind w:left="1247" w:hanging="680"/>
      <w:outlineLvl w:val="1"/>
    </w:pPr>
    <w:rPr>
      <w:b/>
      <w:bCs/>
      <w:sz w:val="24"/>
      <w:szCs w:val="24"/>
    </w:rPr>
  </w:style>
  <w:style w:type="paragraph" w:styleId="Heading3">
    <w:name w:val="heading 3"/>
    <w:basedOn w:val="Normal"/>
    <w:next w:val="Normalnumber"/>
    <w:link w:val="Heading3Char"/>
    <w:qFormat/>
    <w:rsid w:val="000D6941"/>
    <w:pPr>
      <w:spacing w:after="120"/>
      <w:ind w:left="1247" w:hanging="680"/>
      <w:outlineLvl w:val="2"/>
    </w:pPr>
    <w:rPr>
      <w:b/>
      <w:bCs/>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cs="Univers"/>
      <w:b/>
      <w:bCs/>
      <w:sz w:val="24"/>
      <w:szCs w:val="24"/>
    </w:rPr>
  </w:style>
  <w:style w:type="paragraph" w:styleId="Heading6">
    <w:name w:val="heading 6"/>
    <w:basedOn w:val="Normal"/>
    <w:next w:val="Normal"/>
    <w:link w:val="Heading6Char"/>
    <w:qFormat/>
    <w:rsid w:val="000D6941"/>
    <w:pPr>
      <w:keepNext/>
      <w:ind w:left="578"/>
      <w:outlineLvl w:val="5"/>
    </w:pPr>
    <w:rPr>
      <w:b/>
      <w:bCs/>
      <w:sz w:val="24"/>
      <w:szCs w:val="24"/>
    </w:rPr>
  </w:style>
  <w:style w:type="paragraph" w:styleId="Heading7">
    <w:name w:val="heading 7"/>
    <w:basedOn w:val="Normal"/>
    <w:next w:val="Normal"/>
    <w:link w:val="Heading7Char"/>
    <w:qFormat/>
    <w:rsid w:val="000D6941"/>
    <w:pPr>
      <w:keepNext/>
      <w:widowControl w:val="0"/>
      <w:jc w:val="center"/>
      <w:outlineLvl w:val="6"/>
    </w:pPr>
    <w:rPr>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02C53"/>
    <w:rPr>
      <w:rFonts w:cs="Times New Roman"/>
      <w:b/>
      <w:bCs/>
      <w:sz w:val="28"/>
      <w:szCs w:val="28"/>
      <w:lang w:val="fr-FR" w:eastAsia="en-US"/>
    </w:rPr>
  </w:style>
  <w:style w:type="character" w:customStyle="1" w:styleId="Heading2Char">
    <w:name w:val="Heading 2 Char"/>
    <w:link w:val="Heading2"/>
    <w:locked/>
    <w:rsid w:val="009349CC"/>
    <w:rPr>
      <w:rFonts w:cs="Times New Roman"/>
      <w:b/>
      <w:bCs/>
      <w:sz w:val="24"/>
      <w:szCs w:val="24"/>
      <w:lang w:val="fr-FR" w:eastAsia="en-US"/>
    </w:rPr>
  </w:style>
  <w:style w:type="character" w:customStyle="1" w:styleId="Heading3Char">
    <w:name w:val="Heading 3 Char"/>
    <w:link w:val="Heading3"/>
    <w:semiHidden/>
    <w:locked/>
    <w:rPr>
      <w:rFonts w:ascii="Cambria" w:hAnsi="Cambria" w:cs="Times New Roman"/>
      <w:b/>
      <w:bCs/>
      <w:sz w:val="26"/>
      <w:szCs w:val="26"/>
      <w:lang w:val="fr-FR" w:eastAsia="x-none"/>
    </w:rPr>
  </w:style>
  <w:style w:type="character" w:customStyle="1" w:styleId="Heading4Char">
    <w:name w:val="Heading 4 Char"/>
    <w:link w:val="Heading4"/>
    <w:semiHidden/>
    <w:locked/>
    <w:rPr>
      <w:rFonts w:ascii="Calibri" w:hAnsi="Calibri" w:cs="Times New Roman"/>
      <w:b/>
      <w:bCs/>
      <w:sz w:val="28"/>
      <w:szCs w:val="28"/>
      <w:lang w:val="fr-FR" w:eastAsia="x-none"/>
    </w:rPr>
  </w:style>
  <w:style w:type="character" w:customStyle="1" w:styleId="Heading5Char">
    <w:name w:val="Heading 5 Char"/>
    <w:link w:val="Heading5"/>
    <w:semiHidden/>
    <w:locked/>
    <w:rPr>
      <w:rFonts w:ascii="Calibri" w:hAnsi="Calibri" w:cs="Times New Roman"/>
      <w:b/>
      <w:bCs/>
      <w:i/>
      <w:iCs/>
      <w:sz w:val="26"/>
      <w:szCs w:val="26"/>
      <w:lang w:val="fr-FR" w:eastAsia="x-none"/>
    </w:rPr>
  </w:style>
  <w:style w:type="character" w:customStyle="1" w:styleId="Heading6Char">
    <w:name w:val="Heading 6 Char"/>
    <w:link w:val="Heading6"/>
    <w:semiHidden/>
    <w:locked/>
    <w:rPr>
      <w:rFonts w:ascii="Calibri" w:hAnsi="Calibri" w:cs="Times New Roman"/>
      <w:b/>
      <w:bCs/>
      <w:lang w:val="fr-FR" w:eastAsia="x-none"/>
    </w:rPr>
  </w:style>
  <w:style w:type="character" w:customStyle="1" w:styleId="Heading7Char">
    <w:name w:val="Heading 7 Char"/>
    <w:link w:val="Heading7"/>
    <w:semiHidden/>
    <w:locked/>
    <w:rPr>
      <w:rFonts w:ascii="Calibri" w:hAnsi="Calibri" w:cs="Times New Roman"/>
      <w:sz w:val="24"/>
      <w:szCs w:val="24"/>
      <w:lang w:val="fr-FR" w:eastAsia="x-none"/>
    </w:rPr>
  </w:style>
  <w:style w:type="character" w:customStyle="1" w:styleId="Heading8Char">
    <w:name w:val="Heading 8 Char"/>
    <w:link w:val="Heading8"/>
    <w:semiHidden/>
    <w:locked/>
    <w:rPr>
      <w:rFonts w:ascii="Calibri" w:hAnsi="Calibri" w:cs="Times New Roman"/>
      <w:i/>
      <w:iCs/>
      <w:sz w:val="24"/>
      <w:szCs w:val="24"/>
      <w:lang w:val="fr-FR" w:eastAsia="x-none"/>
    </w:rPr>
  </w:style>
  <w:style w:type="character" w:customStyle="1" w:styleId="Heading9Char">
    <w:name w:val="Heading 9 Char"/>
    <w:link w:val="Heading9"/>
    <w:semiHidden/>
    <w:locked/>
    <w:rPr>
      <w:rFonts w:ascii="Cambria" w:hAnsi="Cambria" w:cs="Times New Roman"/>
      <w:lang w:val="fr-FR" w:eastAsia="x-none"/>
    </w:rPr>
  </w:style>
  <w:style w:type="character" w:styleId="PageNumber">
    <w:name w:val="page number"/>
    <w:semiHidden/>
    <w:rsid w:val="000D6941"/>
    <w:rPr>
      <w:rFonts w:ascii="Times New Roman" w:hAnsi="Times New Roman" w:cs="Times New Roman"/>
      <w:b/>
      <w:bCs/>
      <w:sz w:val="18"/>
      <w:szCs w:val="18"/>
    </w:rPr>
  </w:style>
  <w:style w:type="table" w:customStyle="1" w:styleId="57">
    <w:name w:val="57"/>
    <w:rsid w:val="00591749"/>
    <w:pPr>
      <w:widowControl w:val="0"/>
      <w:autoSpaceDE w:val="0"/>
      <w:autoSpaceDN w:val="0"/>
      <w:adjustRightInd w:val="0"/>
    </w:pPr>
    <w:rPr>
      <w:sz w:val="24"/>
      <w:szCs w:val="24"/>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bCs/>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bCs/>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bCs/>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bCs/>
      <w:lang w:val="en-GB"/>
    </w:rPr>
  </w:style>
  <w:style w:type="table" w:customStyle="1" w:styleId="28">
    <w:name w:val="28"/>
    <w:rsid w:val="00591749"/>
    <w:pPr>
      <w:widowControl w:val="0"/>
      <w:autoSpaceDE w:val="0"/>
      <w:autoSpaceDN w:val="0"/>
      <w:adjustRightInd w:val="0"/>
    </w:pPr>
    <w:rPr>
      <w:sz w:val="24"/>
      <w:szCs w:val="24"/>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bCs/>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bCs/>
      <w:sz w:val="18"/>
      <w:szCs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bCs/>
      <w:sz w:val="18"/>
      <w:szCs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bCs/>
      <w:sz w:val="18"/>
      <w:szCs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bCs/>
      <w:sz w:val="18"/>
      <w:szCs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sz w:val="22"/>
      <w:szCs w:val="22"/>
      <w:lang w:val="en-GB"/>
    </w:rPr>
  </w:style>
  <w:style w:type="character" w:styleId="FootnoteReference">
    <w:name w:val="footnote reference"/>
    <w:semiHidden/>
    <w:rsid w:val="000D6941"/>
    <w:rPr>
      <w:rFonts w:ascii="Times New Roman" w:hAnsi="Times New Roman" w:cs="Times New Roman"/>
      <w:color w:val="auto"/>
      <w:sz w:val="18"/>
      <w:szCs w:val="18"/>
      <w:vertAlign w:val="superscript"/>
    </w:rPr>
  </w:style>
  <w:style w:type="paragraph" w:styleId="FootnoteText">
    <w:name w:val="footnote text"/>
    <w:basedOn w:val="Normalpool"/>
    <w:link w:val="FootnoteTextChar"/>
    <w:semiHidden/>
    <w:rsid w:val="000D6941"/>
    <w:pPr>
      <w:spacing w:before="20" w:after="40"/>
      <w:ind w:left="1247"/>
    </w:pPr>
    <w:rPr>
      <w:sz w:val="18"/>
      <w:szCs w:val="18"/>
    </w:rPr>
  </w:style>
  <w:style w:type="character" w:customStyle="1" w:styleId="FootnoteTextChar">
    <w:name w:val="Footnote Text Char"/>
    <w:link w:val="FootnoteText"/>
    <w:semiHidden/>
    <w:locked/>
    <w:rsid w:val="009349CC"/>
    <w:rPr>
      <w:rFonts w:cs="Times New Roman"/>
      <w:sz w:val="18"/>
      <w:szCs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hAnsi="Arial Unicode MS" w:cs="Calibri"/>
      <w:color w:val="000000"/>
      <w:sz w:val="22"/>
      <w:szCs w:val="22"/>
      <w:u w:color="000000"/>
    </w:rPr>
  </w:style>
  <w:style w:type="paragraph" w:customStyle="1" w:styleId="MediumGrid1-Accent21">
    <w:name w:val="Medium Grid 1 - Accent 21"/>
    <w:basedOn w:val="Normal"/>
    <w:rsid w:val="009349CC"/>
    <w:pPr>
      <w:pBdr>
        <w:top w:val="none" w:sz="96" w:space="31" w:color="FFFFFF" w:frame="1"/>
        <w:left w:val="none" w:sz="96" w:space="31" w:color="FFFFFF" w:frame="1"/>
        <w:bottom w:val="none" w:sz="96" w:space="31" w:color="FFFFFF" w:frame="1"/>
        <w:right w:val="none" w:sz="96" w:space="31" w:color="FFFFFF" w:frame="1"/>
        <w:bar w:val="none" w:sz="0" w:color="000000"/>
      </w:pBdr>
      <w:tabs>
        <w:tab w:val="clear" w:pos="1247"/>
        <w:tab w:val="clear" w:pos="1814"/>
        <w:tab w:val="clear" w:pos="2381"/>
        <w:tab w:val="clear" w:pos="2948"/>
        <w:tab w:val="clear" w:pos="3515"/>
      </w:tabs>
      <w:ind w:left="720"/>
    </w:pPr>
    <w:rPr>
      <w:sz w:val="24"/>
      <w:szCs w:val="24"/>
      <w:lang w:val="en-US"/>
    </w:rPr>
  </w:style>
  <w:style w:type="character" w:customStyle="1" w:styleId="st">
    <w:name w:val="st"/>
    <w:rsid w:val="009349CC"/>
  </w:style>
  <w:style w:type="paragraph" w:styleId="BalloonText">
    <w:name w:val="Balloon Text"/>
    <w:basedOn w:val="Normal"/>
    <w:link w:val="BalloonTextChar"/>
    <w:semiHidden/>
    <w:rsid w:val="009349CC"/>
    <w:pPr>
      <w:tabs>
        <w:tab w:val="clear" w:pos="1247"/>
        <w:tab w:val="clear" w:pos="1814"/>
        <w:tab w:val="clear" w:pos="2381"/>
        <w:tab w:val="clear" w:pos="2948"/>
        <w:tab w:val="clear" w:pos="3515"/>
      </w:tabs>
    </w:pPr>
    <w:rPr>
      <w:rFonts w:ascii="Tahoma" w:eastAsia="MS Mincho" w:hAnsi="Tahoma" w:cs="Tahoma"/>
      <w:sz w:val="16"/>
      <w:szCs w:val="16"/>
      <w:lang w:val="en-US" w:eastAsia="ja-JP"/>
    </w:rPr>
  </w:style>
  <w:style w:type="character" w:customStyle="1" w:styleId="BalloonTextChar">
    <w:name w:val="Balloon Text Char"/>
    <w:link w:val="BalloonText"/>
    <w:locked/>
    <w:rsid w:val="009349CC"/>
    <w:rPr>
      <w:rFonts w:ascii="Tahoma" w:eastAsia="MS Mincho" w:hAnsi="Tahoma" w:cs="Tahoma"/>
      <w:sz w:val="16"/>
      <w:szCs w:val="16"/>
      <w:lang w:val="x-none" w:eastAsia="ja-JP"/>
    </w:rPr>
  </w:style>
  <w:style w:type="paragraph" w:customStyle="1" w:styleId="TOCHeading1">
    <w:name w:val="TOC Heading1"/>
    <w:basedOn w:val="Heading1"/>
    <w:next w:val="Normal"/>
    <w:semiHidden/>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cs="Cambria"/>
      <w:color w:val="365F91"/>
      <w:lang w:val="en-US" w:eastAsia="ja-JP"/>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4"/>
      <w:lang w:val="en-US"/>
    </w:rPr>
  </w:style>
  <w:style w:type="character" w:customStyle="1" w:styleId="TitleChar">
    <w:name w:val="Title Char"/>
    <w:link w:val="Title"/>
    <w:locked/>
    <w:rsid w:val="003E1CCD"/>
    <w:rPr>
      <w:rFonts w:ascii="Tahoma" w:eastAsia="MS Mincho" w:hAnsi="Tahoma" w:cs="Tahoma"/>
      <w:b/>
      <w:bCs/>
      <w:kern w:val="28"/>
      <w:sz w:val="28"/>
      <w:szCs w:val="28"/>
      <w:lang w:val="x-none" w:eastAsia="en-US"/>
    </w:rPr>
  </w:style>
  <w:style w:type="character" w:customStyle="1" w:styleId="NormalNonumberChar">
    <w:name w:val="Normal_No_number Char"/>
    <w:link w:val="NormalNonumber"/>
    <w:locked/>
    <w:rsid w:val="003E1CCD"/>
    <w:rPr>
      <w:lang w:val="x-none"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locked/>
    <w:rsid w:val="003D660F"/>
    <w:rPr>
      <w:lang w:val="en-GB" w:eastAsia="x-none"/>
    </w:rPr>
  </w:style>
  <w:style w:type="paragraph" w:customStyle="1" w:styleId="ColorfulList-Accent11">
    <w:name w:val="Colorful List - Accent 11"/>
    <w:basedOn w:val="Normal"/>
    <w:rsid w:val="004F5555"/>
    <w:pPr>
      <w:pBdr>
        <w:top w:val="none" w:sz="96" w:space="31" w:color="FFFFFF" w:frame="1"/>
        <w:left w:val="none" w:sz="96" w:space="31" w:color="FFFFFF" w:frame="1"/>
        <w:bottom w:val="none" w:sz="96" w:space="31" w:color="FFFFFF" w:frame="1"/>
        <w:right w:val="none" w:sz="96" w:space="31" w:color="FFFFFF" w:frame="1"/>
        <w:bar w:val="none" w:sz="0" w:color="000000"/>
      </w:pBdr>
      <w:tabs>
        <w:tab w:val="clear" w:pos="1247"/>
        <w:tab w:val="clear" w:pos="1814"/>
        <w:tab w:val="clear" w:pos="2381"/>
        <w:tab w:val="clear" w:pos="2948"/>
        <w:tab w:val="clear" w:pos="3515"/>
      </w:tabs>
      <w:ind w:left="720"/>
    </w:pPr>
    <w:rPr>
      <w:sz w:val="24"/>
      <w:szCs w:val="24"/>
      <w:lang w:val="en-US"/>
    </w:rPr>
  </w:style>
  <w:style w:type="character" w:customStyle="1" w:styleId="Normal-poolChar">
    <w:name w:val="Normal-pool Char"/>
    <w:link w:val="Normal-pool"/>
    <w:locked/>
    <w:rsid w:val="004F5555"/>
    <w:rPr>
      <w:sz w:val="22"/>
      <w:lang w:val="en-GB" w:eastAsia="en-US"/>
    </w:rPr>
  </w:style>
  <w:style w:type="paragraph" w:styleId="Subtitle">
    <w:name w:val="Subtitle"/>
    <w:basedOn w:val="Normal"/>
    <w:next w:val="Normal"/>
    <w:link w:val="SubtitleChar"/>
    <w:qFormat/>
    <w:rsid w:val="004A6852"/>
    <w:pPr>
      <w:keepNext/>
      <w:keepLines/>
      <w:spacing w:before="360" w:after="80"/>
    </w:pPr>
    <w:rPr>
      <w:rFonts w:ascii="Georgia" w:hAnsi="Georgia" w:cs="Georgia"/>
      <w:i/>
      <w:iCs/>
      <w:color w:val="666666"/>
      <w:sz w:val="48"/>
      <w:szCs w:val="48"/>
      <w:lang w:val="en-US"/>
    </w:rPr>
  </w:style>
  <w:style w:type="character" w:customStyle="1" w:styleId="SubtitleChar">
    <w:name w:val="Subtitle Char"/>
    <w:link w:val="Subtitle"/>
    <w:locked/>
    <w:rsid w:val="004A6852"/>
    <w:rPr>
      <w:rFonts w:ascii="Georgia" w:hAnsi="Georgia" w:cs="Georgia"/>
      <w:i/>
      <w:iCs/>
      <w:color w:val="666666"/>
      <w:sz w:val="48"/>
      <w:szCs w:val="48"/>
    </w:rPr>
  </w:style>
  <w:style w:type="character" w:styleId="CommentReference">
    <w:name w:val="annotation reference"/>
    <w:semiHidden/>
    <w:rsid w:val="004A6852"/>
    <w:rPr>
      <w:rFonts w:cs="Times New Roman"/>
      <w:sz w:val="16"/>
      <w:szCs w:val="16"/>
    </w:rPr>
  </w:style>
  <w:style w:type="paragraph" w:styleId="CommentText">
    <w:name w:val="annotation text"/>
    <w:basedOn w:val="Normal"/>
    <w:link w:val="CommentTextChar"/>
    <w:semiHidden/>
    <w:rsid w:val="004A6852"/>
    <w:rPr>
      <w:color w:val="000000"/>
      <w:lang w:val="en-US"/>
    </w:rPr>
  </w:style>
  <w:style w:type="character" w:customStyle="1" w:styleId="CommentTextChar">
    <w:name w:val="Comment Text Char"/>
    <w:link w:val="CommentText"/>
    <w:locked/>
    <w:rsid w:val="004A6852"/>
    <w:rPr>
      <w:rFonts w:cs="Times New Roman"/>
      <w:color w:val="000000"/>
    </w:rPr>
  </w:style>
  <w:style w:type="paragraph" w:styleId="CommentSubject">
    <w:name w:val="annotation subject"/>
    <w:basedOn w:val="CommentText"/>
    <w:next w:val="CommentText"/>
    <w:link w:val="CommentSubjectChar"/>
    <w:semiHidden/>
    <w:rsid w:val="004A6852"/>
    <w:rPr>
      <w:b/>
      <w:bCs/>
    </w:rPr>
  </w:style>
  <w:style w:type="character" w:customStyle="1" w:styleId="CommentSubjectChar">
    <w:name w:val="Comment Subject Char"/>
    <w:link w:val="CommentSubject"/>
    <w:locked/>
    <w:rsid w:val="004A6852"/>
    <w:rPr>
      <w:rFonts w:cs="Times New Roman"/>
      <w:b/>
      <w:bCs/>
      <w:color w:val="000000"/>
    </w:rPr>
  </w:style>
  <w:style w:type="paragraph" w:customStyle="1" w:styleId="ColorfulShading-Accent11">
    <w:name w:val="Colorful Shading - Accent 11"/>
    <w:hidden/>
    <w:semiHidden/>
    <w:rsid w:val="004A6852"/>
    <w:rPr>
      <w:color w:val="000000"/>
    </w:rPr>
  </w:style>
  <w:style w:type="character" w:customStyle="1" w:styleId="FooterChar">
    <w:name w:val="Footer Char"/>
    <w:link w:val="Footer"/>
    <w:locked/>
    <w:rsid w:val="004A6852"/>
    <w:rPr>
      <w:sz w:val="18"/>
      <w:lang w:val="fr-FR" w:eastAsia="x-none"/>
    </w:rPr>
  </w:style>
  <w:style w:type="paragraph" w:customStyle="1" w:styleId="ColorfulShading-Accent12">
    <w:name w:val="Colorful Shading - Accent 12"/>
    <w:hidden/>
    <w:semiHidden/>
    <w:rsid w:val="008B3481"/>
    <w:rPr>
      <w:lang w:val="fr-FR"/>
    </w:rPr>
  </w:style>
  <w:style w:type="table" w:customStyle="1" w:styleId="AATable">
    <w:name w:val="AA_Table"/>
    <w:semiHidden/>
    <w:rsid w:val="003A77F1"/>
    <w:tblPr>
      <w:tblStyleRowBandSize w:val="1"/>
      <w:tblStyleColBandSize w:val="1"/>
      <w:jc w:val="right"/>
      <w:tblCellMar>
        <w:top w:w="0" w:type="dxa"/>
        <w:left w:w="108" w:type="dxa"/>
        <w:bottom w:w="0" w:type="dxa"/>
        <w:right w:w="108" w:type="dxa"/>
      </w:tblCellMar>
    </w:tblPr>
    <w:trPr>
      <w:jc w:val="right"/>
    </w:trPr>
  </w:style>
  <w:style w:type="paragraph" w:customStyle="1" w:styleId="AATitle">
    <w:name w:val="AA_Title"/>
    <w:basedOn w:val="Normalpool"/>
    <w:rsid w:val="00160D74"/>
    <w:pPr>
      <w:keepNext/>
      <w:keepLines/>
      <w:suppressAutoHyphens/>
      <w:ind w:right="5103"/>
    </w:pPr>
    <w:rPr>
      <w:b/>
      <w:bCs/>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bCs/>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szCs w:val="18"/>
    </w:rPr>
  </w:style>
  <w:style w:type="character" w:customStyle="1" w:styleId="FooterChar1">
    <w:name w:val="Footer Char1"/>
    <w:semiHidden/>
    <w:locked/>
    <w:rPr>
      <w:rFonts w:cs="Times New Roman"/>
      <w:sz w:val="20"/>
      <w:szCs w:val="20"/>
      <w:lang w:val="fr-FR" w:eastAsia="x-none"/>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bCs/>
      <w:sz w:val="18"/>
      <w:szCs w:val="18"/>
    </w:rPr>
  </w:style>
  <w:style w:type="character" w:customStyle="1" w:styleId="HeaderChar">
    <w:name w:val="Header Char"/>
    <w:link w:val="Header"/>
    <w:semiHidden/>
    <w:locked/>
    <w:rPr>
      <w:rFonts w:cs="Times New Roman"/>
      <w:sz w:val="20"/>
      <w:szCs w:val="20"/>
      <w:lang w:val="fr-FR" w:eastAsia="x-none"/>
    </w:rPr>
  </w:style>
  <w:style w:type="character" w:styleId="Hyperlink">
    <w:name w:val="Hyperlink"/>
    <w:rsid w:val="000D6941"/>
    <w:rPr>
      <w:rFonts w:ascii="Times New Roman" w:hAnsi="Times New Roman" w:cs="Times New Roman"/>
      <w:color w:val="auto"/>
      <w:sz w:val="20"/>
      <w:szCs w:val="20"/>
      <w:u w:val="none"/>
      <w:lang w:val="fr-FR" w:eastAsia="x-none"/>
    </w:rPr>
  </w:style>
  <w:style w:type="paragraph" w:customStyle="1" w:styleId="NormalNonumber">
    <w:name w:val="Normal_No_number"/>
    <w:basedOn w:val="Normalpool"/>
    <w:link w:val="NormalNonumberChar"/>
    <w:rsid w:val="00160D74"/>
    <w:pPr>
      <w:spacing w:after="120"/>
      <w:ind w:left="1247"/>
    </w:pPr>
    <w:rPr>
      <w:lang w:val="en-US"/>
    </w:rPr>
  </w:style>
  <w:style w:type="paragraph" w:customStyle="1" w:styleId="Normalnumber">
    <w:name w:val="Normal_number"/>
    <w:basedOn w:val="Normalpool"/>
    <w:link w:val="NormalnumberChar"/>
    <w:rsid w:val="003D660F"/>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autoRedefine/>
    <w:semiHidden/>
    <w:rsid w:val="000D6941"/>
    <w:pPr>
      <w:tabs>
        <w:tab w:val="clear" w:pos="2381"/>
        <w:tab w:val="clear" w:pos="2948"/>
        <w:tab w:val="clear" w:pos="3515"/>
        <w:tab w:val="clear" w:pos="4082"/>
        <w:tab w:val="right" w:leader="dot" w:pos="9486"/>
      </w:tabs>
      <w:spacing w:before="240"/>
      <w:ind w:left="1814" w:hanging="567"/>
    </w:pPr>
  </w:style>
  <w:style w:type="paragraph" w:styleId="TOC2">
    <w:name w:val="toc 2"/>
    <w:basedOn w:val="Normalpool"/>
    <w:next w:val="Normalpool"/>
    <w:autoRedefine/>
    <w:semiHidden/>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autoRedefine/>
    <w:semiHidden/>
    <w:rsid w:val="000D6941"/>
    <w:pPr>
      <w:tabs>
        <w:tab w:val="clear" w:pos="1814"/>
        <w:tab w:val="clear" w:pos="2381"/>
        <w:tab w:val="clear" w:pos="2948"/>
        <w:tab w:val="clear" w:pos="3515"/>
        <w:tab w:val="right" w:leader="dot" w:pos="9486"/>
      </w:tabs>
      <w:ind w:left="2948" w:hanging="567"/>
    </w:pPr>
  </w:style>
  <w:style w:type="paragraph" w:styleId="TOC4">
    <w:name w:val="toc 4"/>
    <w:basedOn w:val="Normalpool"/>
    <w:next w:val="Normalpool"/>
    <w:autoRedefine/>
    <w:semiHidden/>
    <w:rsid w:val="000D6941"/>
    <w:pPr>
      <w:tabs>
        <w:tab w:val="clear" w:pos="1814"/>
        <w:tab w:val="clear" w:pos="2381"/>
        <w:tab w:val="clear" w:pos="2948"/>
        <w:tab w:val="clear" w:pos="3515"/>
        <w:tab w:val="left" w:pos="1000"/>
        <w:tab w:val="right" w:leader="dot" w:pos="9486"/>
      </w:tabs>
      <w:ind w:left="3515" w:hanging="567"/>
    </w:p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8"/>
      <w:lang w:val="en-GB"/>
    </w:rPr>
  </w:style>
  <w:style w:type="paragraph" w:customStyle="1" w:styleId="ZZAnxtitle">
    <w:name w:val="ZZ_Anx_title"/>
    <w:basedOn w:val="Normalpool"/>
    <w:rsid w:val="00160D74"/>
    <w:pPr>
      <w:spacing w:before="360" w:after="120"/>
      <w:ind w:left="1247"/>
    </w:pPr>
    <w:rPr>
      <w:b/>
      <w:bCs/>
      <w:sz w:val="28"/>
      <w:szCs w:val="28"/>
      <w:lang w:val="en-GB"/>
    </w:rPr>
  </w:style>
  <w:style w:type="numbering" w:customStyle="1" w:styleId="Normallist">
    <w:name w:val="Normal_list"/>
    <w:rsid w:val="00DE1CBF"/>
    <w:pPr>
      <w:numPr>
        <w:numId w:val="3"/>
      </w:numPr>
    </w:pPr>
  </w:style>
  <w:style w:type="paragraph" w:styleId="Revision">
    <w:name w:val="Revision"/>
    <w:hidden/>
    <w:uiPriority w:val="71"/>
    <w:rsid w:val="005C5E16"/>
    <w:rPr>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unhideWhenUsed="1"/>
    <w:lsdException w:name="No Spacing" w:locked="0" w:uiPriority="99" w:qFormat="1"/>
    <w:lsdException w:name="Light Shading" w:locked="0" w:semiHidden="1" w:uiPriority="99" w:unhideWhenUsed="1"/>
    <w:lsdException w:name="Light List" w:locked="0" w:semiHidden="1" w:uiPriority="99" w:unhideWhenUsed="1"/>
    <w:lsdException w:name="Light Grid" w:locked="0" w:semiHidden="1" w:uiPriority="99" w:unhideWhenUsed="1"/>
    <w:lsdException w:name="Medium Shading 1" w:locked="0" w:semiHidden="1" w:uiPriority="99" w:unhideWhenUsed="1"/>
    <w:lsdException w:name="Medium Shading 2" w:locked="0" w:semiHidden="1" w:uiPriority="99" w:unhideWhenUsed="1"/>
    <w:lsdException w:name="Medium List 1" w:locked="0" w:semiHidden="1" w:uiPriority="99" w:unhideWhenUsed="1"/>
    <w:lsdException w:name="Medium List 2" w:locked="0" w:semiHidden="1" w:uiPriority="99" w:unhideWhenUsed="1"/>
    <w:lsdException w:name="Medium Grid 1" w:locked="0" w:semiHidden="1" w:uiPriority="99"/>
    <w:lsdException w:name="Medium Grid 2" w:locked="0" w:uiPriority="1" w:qFormat="1"/>
    <w:lsdException w:name="Medium Grid 3" w:locked="0" w:uiPriority="60"/>
    <w:lsdException w:name="Dark List" w:locked="0" w:uiPriority="61"/>
    <w:lsdException w:name="Colorful Shading" w:locked="0" w:uiPriority="62"/>
    <w:lsdException w:name="Colorful List" w:locked="0" w:uiPriority="63"/>
    <w:lsdException w:name="Colorful Grid" w:locked="0" w:uiPriority="64"/>
    <w:lsdException w:name="Light Shading Accent 1" w:locked="0" w:uiPriority="65"/>
    <w:lsdException w:name="Light List Accent 1" w:locked="0" w:uiPriority="66"/>
    <w:lsdException w:name="Light Grid Accent 1" w:locked="0" w:uiPriority="67"/>
    <w:lsdException w:name="Medium Shading 1 Accent 1" w:locked="0" w:uiPriority="68"/>
    <w:lsdException w:name="Medium Shading 2 Accent 1" w:locked="0" w:uiPriority="69"/>
    <w:lsdException w:name="Medium List 1 Accent 1" w:locked="0" w:uiPriority="70"/>
    <w:lsdException w:name="Revision" w:locked="0" w:uiPriority="71"/>
    <w:lsdException w:name="List Paragraph" w:locked="0" w:uiPriority="72" w:qFormat="1"/>
    <w:lsdException w:name="Quote" w:locked="0" w:uiPriority="73" w:qFormat="1"/>
    <w:lsdException w:name="Intense Quote" w:locked="0" w:uiPriority="60" w:qFormat="1"/>
    <w:lsdException w:name="Medium List 2 Accent 1" w:locked="0" w:uiPriority="61"/>
    <w:lsdException w:name="Medium Grid 1 Accent 1" w:locked="0" w:uiPriority="62"/>
    <w:lsdException w:name="Medium Grid 2 Accent 1" w:locked="0" w:uiPriority="63"/>
    <w:lsdException w:name="Medium Grid 3 Accent 1" w:locked="0" w:uiPriority="64"/>
    <w:lsdException w:name="Dark List Accent 1" w:locked="0" w:uiPriority="65"/>
    <w:lsdException w:name="Colorful Shading Accent 1" w:locked="0" w:semiHidden="1" w:uiPriority="99"/>
    <w:lsdException w:name="Colorful List Accent 1" w:locked="0" w:uiPriority="34" w:qFormat="1"/>
    <w:lsdException w:name="Colorful Grid Accent 1" w:locked="0" w:uiPriority="29" w:qFormat="1"/>
    <w:lsdException w:name="Light Shading Accent 2" w:locked="0" w:uiPriority="30" w:qFormat="1"/>
    <w:lsdException w:name="Light List Accent 2" w:locked="0" w:uiPriority="66"/>
    <w:lsdException w:name="Light Grid Accent 2" w:locked="0" w:uiPriority="67"/>
    <w:lsdException w:name="Medium Shading 1 Accent 2" w:locked="0" w:uiPriority="68"/>
    <w:lsdException w:name="Medium Shading 2 Accent 2" w:locked="0" w:uiPriority="69"/>
    <w:lsdException w:name="Medium List 1 Accent 2" w:locked="0" w:uiPriority="70"/>
    <w:lsdException w:name="Medium List 2 Accent 2" w:locked="0" w:uiPriority="71"/>
    <w:lsdException w:name="Medium Grid 1 Accent 2" w:locked="0" w:uiPriority="72"/>
    <w:lsdException w:name="Medium Grid 2 Accent 2" w:locked="0" w:uiPriority="73"/>
    <w:lsdException w:name="Medium Grid 3 Accent 2" w:locked="0" w:uiPriority="60"/>
    <w:lsdException w:name="Dark List Accent 2" w:locked="0" w:uiPriority="61"/>
    <w:lsdException w:name="Colorful Shading Accent 2" w:locked="0" w:uiPriority="62"/>
    <w:lsdException w:name="Colorful List Accent 2" w:locked="0" w:uiPriority="63"/>
    <w:lsdException w:name="Colorful Grid Accent 2" w:locked="0" w:uiPriority="64"/>
    <w:lsdException w:name="Light Shading Accent 3" w:locked="0" w:uiPriority="65"/>
    <w:lsdException w:name="Light List Accent 3" w:locked="0" w:uiPriority="66"/>
    <w:lsdException w:name="Light Grid Accent 3" w:locked="0" w:uiPriority="67"/>
    <w:lsdException w:name="Medium Shading 1 Accent 3" w:locked="0" w:uiPriority="68"/>
    <w:lsdException w:name="Medium Shading 2 Accent 3" w:locked="0" w:uiPriority="69"/>
    <w:lsdException w:name="Medium List 1 Accent 3" w:locked="0" w:uiPriority="70"/>
    <w:lsdException w:name="Medium List 2 Accent 3" w:locked="0" w:uiPriority="71"/>
    <w:lsdException w:name="Medium Grid 1 Accent 3" w:locked="0" w:uiPriority="72"/>
    <w:lsdException w:name="Medium Grid 2 Accent 3" w:locked="0" w:uiPriority="73"/>
    <w:lsdException w:name="Medium Grid 3 Accent 3" w:locked="0" w:uiPriority="60"/>
    <w:lsdException w:name="Dark List Accent 3" w:locked="0" w:uiPriority="61"/>
    <w:lsdException w:name="Colorful Shading Accent 3" w:locked="0" w:uiPriority="62"/>
    <w:lsdException w:name="Colorful List Accent 3" w:locked="0" w:uiPriority="63"/>
    <w:lsdException w:name="Colorful Grid Accent 3" w:locked="0" w:uiPriority="64"/>
    <w:lsdException w:name="Light Shading Accent 4" w:locked="0" w:uiPriority="65"/>
    <w:lsdException w:name="Light List Accent 4" w:locked="0" w:uiPriority="66"/>
    <w:lsdException w:name="Light Grid Accent 4" w:locked="0" w:uiPriority="67"/>
    <w:lsdException w:name="Medium Shading 1 Accent 4" w:locked="0" w:uiPriority="68"/>
    <w:lsdException w:name="Medium Shading 2 Accent 4" w:locked="0" w:uiPriority="69"/>
    <w:lsdException w:name="Medium List 1 Accent 4" w:locked="0" w:uiPriority="70"/>
    <w:lsdException w:name="Medium List 2 Accent 4" w:locked="0" w:uiPriority="71"/>
    <w:lsdException w:name="Medium Grid 1 Accent 4" w:locked="0" w:uiPriority="72"/>
    <w:lsdException w:name="Medium Grid 2 Accent 4" w:locked="0" w:uiPriority="73"/>
    <w:lsdException w:name="Medium Grid 3 Accent 4" w:locked="0" w:uiPriority="60"/>
    <w:lsdException w:name="Dark List Accent 4" w:locked="0" w:uiPriority="61"/>
    <w:lsdException w:name="Colorful Shading Accent 4" w:locked="0" w:uiPriority="62"/>
    <w:lsdException w:name="Colorful List Accent 4" w:locked="0" w:uiPriority="63"/>
    <w:lsdException w:name="Colorful Grid Accent 4" w:locked="0" w:uiPriority="64"/>
    <w:lsdException w:name="Light Shading Accent 5" w:locked="0" w:uiPriority="65"/>
    <w:lsdException w:name="Light List Accent 5" w:locked="0" w:uiPriority="66"/>
    <w:lsdException w:name="Light Grid Accent 5" w:locked="0" w:uiPriority="67"/>
    <w:lsdException w:name="Medium Shading 1 Accent 5" w:locked="0" w:uiPriority="68"/>
    <w:lsdException w:name="Medium Shading 2 Accent 5" w:locked="0" w:uiPriority="69"/>
    <w:lsdException w:name="Medium List 1 Accent 5" w:locked="0" w:uiPriority="70"/>
    <w:lsdException w:name="Medium List 2 Accent 5" w:locked="0" w:uiPriority="71"/>
    <w:lsdException w:name="Medium Grid 1 Accent 5" w:locked="0" w:uiPriority="72"/>
    <w:lsdException w:name="Medium Grid 2 Accent 5" w:locked="0" w:uiPriority="73"/>
    <w:lsdException w:name="Medium Grid 3 Accent 5" w:locked="0" w:uiPriority="60"/>
    <w:lsdException w:name="Dark List Accent 5" w:locked="0" w:uiPriority="61"/>
    <w:lsdException w:name="Colorful Shading Accent 5" w:locked="0" w:uiPriority="62"/>
    <w:lsdException w:name="Colorful List Accent 5" w:locked="0" w:uiPriority="63"/>
    <w:lsdException w:name="Colorful Grid Accent 5" w:locked="0" w:uiPriority="64"/>
    <w:lsdException w:name="Light Shading Accent 6" w:locked="0" w:uiPriority="65"/>
    <w:lsdException w:name="Light List Accent 6" w:locked="0" w:uiPriority="66"/>
    <w:lsdException w:name="Light Grid Accent 6" w:locked="0" w:uiPriority="67"/>
    <w:lsdException w:name="Medium Shading 1 Accent 6" w:locked="0" w:uiPriority="68"/>
    <w:lsdException w:name="Medium Shading 2 Accent 6" w:locked="0" w:uiPriority="69"/>
    <w:lsdException w:name="Medium List 1 Accent 6" w:locked="0" w:uiPriority="70"/>
    <w:lsdException w:name="Medium List 2 Accent 6" w:locked="0" w:uiPriority="71"/>
    <w:lsdException w:name="Medium Grid 1 Accent 6" w:locked="0" w:uiPriority="72"/>
    <w:lsdException w:name="Medium Grid 2 Accent 6" w:locked="0" w:uiPriority="73"/>
    <w:lsdException w:name="Medium Grid 3 Accent 6" w:locked="0" w:uiPriority="60"/>
    <w:lsdException w:name="Dark List Accent 6" w:locked="0" w:uiPriority="61"/>
    <w:lsdException w:name="Colorful Shading Accent 6" w:locked="0" w:uiPriority="62"/>
    <w:lsdException w:name="Colorful List Accent 6" w:locked="0" w:uiPriority="63"/>
    <w:lsdException w:name="Colorful Grid Accent 6" w:locked="0" w:uiPriority="64"/>
    <w:lsdException w:name="Subtle Emphasis" w:locked="0" w:uiPriority="65" w:qFormat="1"/>
    <w:lsdException w:name="Intense Emphasis" w:locked="0" w:uiPriority="66" w:qFormat="1"/>
    <w:lsdException w:name="Subtle Reference" w:locked="0" w:uiPriority="67" w:qFormat="1"/>
    <w:lsdException w:name="Intense Reference" w:locked="0" w:uiPriority="68" w:qFormat="1"/>
    <w:lsdException w:name="Book Title" w:locked="0" w:uiPriority="69" w:qFormat="1"/>
    <w:lsdException w:name="Bibliography" w:locked="0" w:uiPriority="70"/>
    <w:lsdException w:name="TOC Heading" w:locked="0" w:semiHidden="1" w:uiPriority="71"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bCs/>
      <w:sz w:val="28"/>
      <w:szCs w:val="28"/>
    </w:rPr>
  </w:style>
  <w:style w:type="paragraph" w:styleId="Heading2">
    <w:name w:val="heading 2"/>
    <w:basedOn w:val="Normal"/>
    <w:next w:val="Normalnumber"/>
    <w:link w:val="Heading2Char"/>
    <w:qFormat/>
    <w:rsid w:val="000D6941"/>
    <w:pPr>
      <w:keepNext/>
      <w:spacing w:before="240" w:after="120"/>
      <w:ind w:left="1247" w:hanging="680"/>
      <w:outlineLvl w:val="1"/>
    </w:pPr>
    <w:rPr>
      <w:b/>
      <w:bCs/>
      <w:sz w:val="24"/>
      <w:szCs w:val="24"/>
    </w:rPr>
  </w:style>
  <w:style w:type="paragraph" w:styleId="Heading3">
    <w:name w:val="heading 3"/>
    <w:basedOn w:val="Normal"/>
    <w:next w:val="Normalnumber"/>
    <w:link w:val="Heading3Char"/>
    <w:qFormat/>
    <w:rsid w:val="000D6941"/>
    <w:pPr>
      <w:spacing w:after="120"/>
      <w:ind w:left="1247" w:hanging="680"/>
      <w:outlineLvl w:val="2"/>
    </w:pPr>
    <w:rPr>
      <w:b/>
      <w:bCs/>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cs="Univers"/>
      <w:b/>
      <w:bCs/>
      <w:sz w:val="24"/>
      <w:szCs w:val="24"/>
    </w:rPr>
  </w:style>
  <w:style w:type="paragraph" w:styleId="Heading6">
    <w:name w:val="heading 6"/>
    <w:basedOn w:val="Normal"/>
    <w:next w:val="Normal"/>
    <w:link w:val="Heading6Char"/>
    <w:qFormat/>
    <w:rsid w:val="000D6941"/>
    <w:pPr>
      <w:keepNext/>
      <w:ind w:left="578"/>
      <w:outlineLvl w:val="5"/>
    </w:pPr>
    <w:rPr>
      <w:b/>
      <w:bCs/>
      <w:sz w:val="24"/>
      <w:szCs w:val="24"/>
    </w:rPr>
  </w:style>
  <w:style w:type="paragraph" w:styleId="Heading7">
    <w:name w:val="heading 7"/>
    <w:basedOn w:val="Normal"/>
    <w:next w:val="Normal"/>
    <w:link w:val="Heading7Char"/>
    <w:qFormat/>
    <w:rsid w:val="000D6941"/>
    <w:pPr>
      <w:keepNext/>
      <w:widowControl w:val="0"/>
      <w:jc w:val="center"/>
      <w:outlineLvl w:val="6"/>
    </w:pPr>
    <w:rPr>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02C53"/>
    <w:rPr>
      <w:rFonts w:cs="Times New Roman"/>
      <w:b/>
      <w:bCs/>
      <w:sz w:val="28"/>
      <w:szCs w:val="28"/>
      <w:lang w:val="fr-FR" w:eastAsia="en-US"/>
    </w:rPr>
  </w:style>
  <w:style w:type="character" w:customStyle="1" w:styleId="Heading2Char">
    <w:name w:val="Heading 2 Char"/>
    <w:link w:val="Heading2"/>
    <w:locked/>
    <w:rsid w:val="009349CC"/>
    <w:rPr>
      <w:rFonts w:cs="Times New Roman"/>
      <w:b/>
      <w:bCs/>
      <w:sz w:val="24"/>
      <w:szCs w:val="24"/>
      <w:lang w:val="fr-FR" w:eastAsia="en-US"/>
    </w:rPr>
  </w:style>
  <w:style w:type="character" w:customStyle="1" w:styleId="Heading3Char">
    <w:name w:val="Heading 3 Char"/>
    <w:link w:val="Heading3"/>
    <w:semiHidden/>
    <w:locked/>
    <w:rPr>
      <w:rFonts w:ascii="Cambria" w:hAnsi="Cambria" w:cs="Times New Roman"/>
      <w:b/>
      <w:bCs/>
      <w:sz w:val="26"/>
      <w:szCs w:val="26"/>
      <w:lang w:val="fr-FR" w:eastAsia="x-none"/>
    </w:rPr>
  </w:style>
  <w:style w:type="character" w:customStyle="1" w:styleId="Heading4Char">
    <w:name w:val="Heading 4 Char"/>
    <w:link w:val="Heading4"/>
    <w:semiHidden/>
    <w:locked/>
    <w:rPr>
      <w:rFonts w:ascii="Calibri" w:hAnsi="Calibri" w:cs="Times New Roman"/>
      <w:b/>
      <w:bCs/>
      <w:sz w:val="28"/>
      <w:szCs w:val="28"/>
      <w:lang w:val="fr-FR" w:eastAsia="x-none"/>
    </w:rPr>
  </w:style>
  <w:style w:type="character" w:customStyle="1" w:styleId="Heading5Char">
    <w:name w:val="Heading 5 Char"/>
    <w:link w:val="Heading5"/>
    <w:semiHidden/>
    <w:locked/>
    <w:rPr>
      <w:rFonts w:ascii="Calibri" w:hAnsi="Calibri" w:cs="Times New Roman"/>
      <w:b/>
      <w:bCs/>
      <w:i/>
      <w:iCs/>
      <w:sz w:val="26"/>
      <w:szCs w:val="26"/>
      <w:lang w:val="fr-FR" w:eastAsia="x-none"/>
    </w:rPr>
  </w:style>
  <w:style w:type="character" w:customStyle="1" w:styleId="Heading6Char">
    <w:name w:val="Heading 6 Char"/>
    <w:link w:val="Heading6"/>
    <w:semiHidden/>
    <w:locked/>
    <w:rPr>
      <w:rFonts w:ascii="Calibri" w:hAnsi="Calibri" w:cs="Times New Roman"/>
      <w:b/>
      <w:bCs/>
      <w:lang w:val="fr-FR" w:eastAsia="x-none"/>
    </w:rPr>
  </w:style>
  <w:style w:type="character" w:customStyle="1" w:styleId="Heading7Char">
    <w:name w:val="Heading 7 Char"/>
    <w:link w:val="Heading7"/>
    <w:semiHidden/>
    <w:locked/>
    <w:rPr>
      <w:rFonts w:ascii="Calibri" w:hAnsi="Calibri" w:cs="Times New Roman"/>
      <w:sz w:val="24"/>
      <w:szCs w:val="24"/>
      <w:lang w:val="fr-FR" w:eastAsia="x-none"/>
    </w:rPr>
  </w:style>
  <w:style w:type="character" w:customStyle="1" w:styleId="Heading8Char">
    <w:name w:val="Heading 8 Char"/>
    <w:link w:val="Heading8"/>
    <w:semiHidden/>
    <w:locked/>
    <w:rPr>
      <w:rFonts w:ascii="Calibri" w:hAnsi="Calibri" w:cs="Times New Roman"/>
      <w:i/>
      <w:iCs/>
      <w:sz w:val="24"/>
      <w:szCs w:val="24"/>
      <w:lang w:val="fr-FR" w:eastAsia="x-none"/>
    </w:rPr>
  </w:style>
  <w:style w:type="character" w:customStyle="1" w:styleId="Heading9Char">
    <w:name w:val="Heading 9 Char"/>
    <w:link w:val="Heading9"/>
    <w:semiHidden/>
    <w:locked/>
    <w:rPr>
      <w:rFonts w:ascii="Cambria" w:hAnsi="Cambria" w:cs="Times New Roman"/>
      <w:lang w:val="fr-FR" w:eastAsia="x-none"/>
    </w:rPr>
  </w:style>
  <w:style w:type="character" w:styleId="PageNumber">
    <w:name w:val="page number"/>
    <w:semiHidden/>
    <w:rsid w:val="000D6941"/>
    <w:rPr>
      <w:rFonts w:ascii="Times New Roman" w:hAnsi="Times New Roman" w:cs="Times New Roman"/>
      <w:b/>
      <w:bCs/>
      <w:sz w:val="18"/>
      <w:szCs w:val="18"/>
    </w:rPr>
  </w:style>
  <w:style w:type="table" w:customStyle="1" w:styleId="57">
    <w:name w:val="57"/>
    <w:rsid w:val="00591749"/>
    <w:pPr>
      <w:widowControl w:val="0"/>
      <w:autoSpaceDE w:val="0"/>
      <w:autoSpaceDN w:val="0"/>
      <w:adjustRightInd w:val="0"/>
    </w:pPr>
    <w:rPr>
      <w:sz w:val="24"/>
      <w:szCs w:val="24"/>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bCs/>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bCs/>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bCs/>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bCs/>
      <w:lang w:val="en-GB"/>
    </w:rPr>
  </w:style>
  <w:style w:type="table" w:customStyle="1" w:styleId="28">
    <w:name w:val="28"/>
    <w:rsid w:val="00591749"/>
    <w:pPr>
      <w:widowControl w:val="0"/>
      <w:autoSpaceDE w:val="0"/>
      <w:autoSpaceDN w:val="0"/>
      <w:adjustRightInd w:val="0"/>
    </w:pPr>
    <w:rPr>
      <w:sz w:val="24"/>
      <w:szCs w:val="24"/>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bCs/>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bCs/>
      <w:sz w:val="18"/>
      <w:szCs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bCs/>
      <w:sz w:val="18"/>
      <w:szCs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bCs/>
      <w:sz w:val="18"/>
      <w:szCs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bCs/>
      <w:sz w:val="18"/>
      <w:szCs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sz w:val="22"/>
      <w:szCs w:val="22"/>
      <w:lang w:val="en-GB"/>
    </w:rPr>
  </w:style>
  <w:style w:type="character" w:styleId="FootnoteReference">
    <w:name w:val="footnote reference"/>
    <w:semiHidden/>
    <w:rsid w:val="000D6941"/>
    <w:rPr>
      <w:rFonts w:ascii="Times New Roman" w:hAnsi="Times New Roman" w:cs="Times New Roman"/>
      <w:color w:val="auto"/>
      <w:sz w:val="18"/>
      <w:szCs w:val="18"/>
      <w:vertAlign w:val="superscript"/>
    </w:rPr>
  </w:style>
  <w:style w:type="paragraph" w:styleId="FootnoteText">
    <w:name w:val="footnote text"/>
    <w:basedOn w:val="Normalpool"/>
    <w:link w:val="FootnoteTextChar"/>
    <w:semiHidden/>
    <w:rsid w:val="000D6941"/>
    <w:pPr>
      <w:spacing w:before="20" w:after="40"/>
      <w:ind w:left="1247"/>
    </w:pPr>
    <w:rPr>
      <w:sz w:val="18"/>
      <w:szCs w:val="18"/>
    </w:rPr>
  </w:style>
  <w:style w:type="character" w:customStyle="1" w:styleId="FootnoteTextChar">
    <w:name w:val="Footnote Text Char"/>
    <w:link w:val="FootnoteText"/>
    <w:semiHidden/>
    <w:locked/>
    <w:rsid w:val="009349CC"/>
    <w:rPr>
      <w:rFonts w:cs="Times New Roman"/>
      <w:sz w:val="18"/>
      <w:szCs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hAnsi="Arial Unicode MS" w:cs="Calibri"/>
      <w:color w:val="000000"/>
      <w:sz w:val="22"/>
      <w:szCs w:val="22"/>
      <w:u w:color="000000"/>
    </w:rPr>
  </w:style>
  <w:style w:type="paragraph" w:customStyle="1" w:styleId="MediumGrid1-Accent21">
    <w:name w:val="Medium Grid 1 - Accent 21"/>
    <w:basedOn w:val="Normal"/>
    <w:rsid w:val="009349CC"/>
    <w:pPr>
      <w:pBdr>
        <w:top w:val="none" w:sz="96" w:space="31" w:color="FFFFFF" w:frame="1"/>
        <w:left w:val="none" w:sz="96" w:space="31" w:color="FFFFFF" w:frame="1"/>
        <w:bottom w:val="none" w:sz="96" w:space="31" w:color="FFFFFF" w:frame="1"/>
        <w:right w:val="none" w:sz="96" w:space="31" w:color="FFFFFF" w:frame="1"/>
        <w:bar w:val="none" w:sz="0" w:color="000000"/>
      </w:pBdr>
      <w:tabs>
        <w:tab w:val="clear" w:pos="1247"/>
        <w:tab w:val="clear" w:pos="1814"/>
        <w:tab w:val="clear" w:pos="2381"/>
        <w:tab w:val="clear" w:pos="2948"/>
        <w:tab w:val="clear" w:pos="3515"/>
      </w:tabs>
      <w:ind w:left="720"/>
    </w:pPr>
    <w:rPr>
      <w:sz w:val="24"/>
      <w:szCs w:val="24"/>
      <w:lang w:val="en-US"/>
    </w:rPr>
  </w:style>
  <w:style w:type="character" w:customStyle="1" w:styleId="st">
    <w:name w:val="st"/>
    <w:rsid w:val="009349CC"/>
  </w:style>
  <w:style w:type="paragraph" w:styleId="BalloonText">
    <w:name w:val="Balloon Text"/>
    <w:basedOn w:val="Normal"/>
    <w:link w:val="BalloonTextChar"/>
    <w:semiHidden/>
    <w:rsid w:val="009349CC"/>
    <w:pPr>
      <w:tabs>
        <w:tab w:val="clear" w:pos="1247"/>
        <w:tab w:val="clear" w:pos="1814"/>
        <w:tab w:val="clear" w:pos="2381"/>
        <w:tab w:val="clear" w:pos="2948"/>
        <w:tab w:val="clear" w:pos="3515"/>
      </w:tabs>
    </w:pPr>
    <w:rPr>
      <w:rFonts w:ascii="Tahoma" w:eastAsia="MS Mincho" w:hAnsi="Tahoma" w:cs="Tahoma"/>
      <w:sz w:val="16"/>
      <w:szCs w:val="16"/>
      <w:lang w:val="en-US" w:eastAsia="ja-JP"/>
    </w:rPr>
  </w:style>
  <w:style w:type="character" w:customStyle="1" w:styleId="BalloonTextChar">
    <w:name w:val="Balloon Text Char"/>
    <w:link w:val="BalloonText"/>
    <w:locked/>
    <w:rsid w:val="009349CC"/>
    <w:rPr>
      <w:rFonts w:ascii="Tahoma" w:eastAsia="MS Mincho" w:hAnsi="Tahoma" w:cs="Tahoma"/>
      <w:sz w:val="16"/>
      <w:szCs w:val="16"/>
      <w:lang w:val="x-none" w:eastAsia="ja-JP"/>
    </w:rPr>
  </w:style>
  <w:style w:type="paragraph" w:customStyle="1" w:styleId="TOCHeading1">
    <w:name w:val="TOC Heading1"/>
    <w:basedOn w:val="Heading1"/>
    <w:next w:val="Normal"/>
    <w:semiHidden/>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cs="Cambria"/>
      <w:color w:val="365F91"/>
      <w:lang w:val="en-US" w:eastAsia="ja-JP"/>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4"/>
      <w:lang w:val="en-US"/>
    </w:rPr>
  </w:style>
  <w:style w:type="character" w:customStyle="1" w:styleId="TitleChar">
    <w:name w:val="Title Char"/>
    <w:link w:val="Title"/>
    <w:locked/>
    <w:rsid w:val="003E1CCD"/>
    <w:rPr>
      <w:rFonts w:ascii="Tahoma" w:eastAsia="MS Mincho" w:hAnsi="Tahoma" w:cs="Tahoma"/>
      <w:b/>
      <w:bCs/>
      <w:kern w:val="28"/>
      <w:sz w:val="28"/>
      <w:szCs w:val="28"/>
      <w:lang w:val="x-none" w:eastAsia="en-US"/>
    </w:rPr>
  </w:style>
  <w:style w:type="character" w:customStyle="1" w:styleId="NormalNonumberChar">
    <w:name w:val="Normal_No_number Char"/>
    <w:link w:val="NormalNonumber"/>
    <w:locked/>
    <w:rsid w:val="003E1CCD"/>
    <w:rPr>
      <w:lang w:val="x-none"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locked/>
    <w:rsid w:val="003D660F"/>
    <w:rPr>
      <w:lang w:val="en-GB" w:eastAsia="x-none"/>
    </w:rPr>
  </w:style>
  <w:style w:type="paragraph" w:customStyle="1" w:styleId="ColorfulList-Accent11">
    <w:name w:val="Colorful List - Accent 11"/>
    <w:basedOn w:val="Normal"/>
    <w:rsid w:val="004F5555"/>
    <w:pPr>
      <w:pBdr>
        <w:top w:val="none" w:sz="96" w:space="31" w:color="FFFFFF" w:frame="1"/>
        <w:left w:val="none" w:sz="96" w:space="31" w:color="FFFFFF" w:frame="1"/>
        <w:bottom w:val="none" w:sz="96" w:space="31" w:color="FFFFFF" w:frame="1"/>
        <w:right w:val="none" w:sz="96" w:space="31" w:color="FFFFFF" w:frame="1"/>
        <w:bar w:val="none" w:sz="0" w:color="000000"/>
      </w:pBdr>
      <w:tabs>
        <w:tab w:val="clear" w:pos="1247"/>
        <w:tab w:val="clear" w:pos="1814"/>
        <w:tab w:val="clear" w:pos="2381"/>
        <w:tab w:val="clear" w:pos="2948"/>
        <w:tab w:val="clear" w:pos="3515"/>
      </w:tabs>
      <w:ind w:left="720"/>
    </w:pPr>
    <w:rPr>
      <w:sz w:val="24"/>
      <w:szCs w:val="24"/>
      <w:lang w:val="en-US"/>
    </w:rPr>
  </w:style>
  <w:style w:type="character" w:customStyle="1" w:styleId="Normal-poolChar">
    <w:name w:val="Normal-pool Char"/>
    <w:link w:val="Normal-pool"/>
    <w:locked/>
    <w:rsid w:val="004F5555"/>
    <w:rPr>
      <w:sz w:val="22"/>
      <w:lang w:val="en-GB" w:eastAsia="en-US"/>
    </w:rPr>
  </w:style>
  <w:style w:type="paragraph" w:styleId="Subtitle">
    <w:name w:val="Subtitle"/>
    <w:basedOn w:val="Normal"/>
    <w:next w:val="Normal"/>
    <w:link w:val="SubtitleChar"/>
    <w:qFormat/>
    <w:rsid w:val="004A6852"/>
    <w:pPr>
      <w:keepNext/>
      <w:keepLines/>
      <w:spacing w:before="360" w:after="80"/>
    </w:pPr>
    <w:rPr>
      <w:rFonts w:ascii="Georgia" w:hAnsi="Georgia" w:cs="Georgia"/>
      <w:i/>
      <w:iCs/>
      <w:color w:val="666666"/>
      <w:sz w:val="48"/>
      <w:szCs w:val="48"/>
      <w:lang w:val="en-US"/>
    </w:rPr>
  </w:style>
  <w:style w:type="character" w:customStyle="1" w:styleId="SubtitleChar">
    <w:name w:val="Subtitle Char"/>
    <w:link w:val="Subtitle"/>
    <w:locked/>
    <w:rsid w:val="004A6852"/>
    <w:rPr>
      <w:rFonts w:ascii="Georgia" w:hAnsi="Georgia" w:cs="Georgia"/>
      <w:i/>
      <w:iCs/>
      <w:color w:val="666666"/>
      <w:sz w:val="48"/>
      <w:szCs w:val="48"/>
    </w:rPr>
  </w:style>
  <w:style w:type="character" w:styleId="CommentReference">
    <w:name w:val="annotation reference"/>
    <w:semiHidden/>
    <w:rsid w:val="004A6852"/>
    <w:rPr>
      <w:rFonts w:cs="Times New Roman"/>
      <w:sz w:val="16"/>
      <w:szCs w:val="16"/>
    </w:rPr>
  </w:style>
  <w:style w:type="paragraph" w:styleId="CommentText">
    <w:name w:val="annotation text"/>
    <w:basedOn w:val="Normal"/>
    <w:link w:val="CommentTextChar"/>
    <w:semiHidden/>
    <w:rsid w:val="004A6852"/>
    <w:rPr>
      <w:color w:val="000000"/>
      <w:lang w:val="en-US"/>
    </w:rPr>
  </w:style>
  <w:style w:type="character" w:customStyle="1" w:styleId="CommentTextChar">
    <w:name w:val="Comment Text Char"/>
    <w:link w:val="CommentText"/>
    <w:locked/>
    <w:rsid w:val="004A6852"/>
    <w:rPr>
      <w:rFonts w:cs="Times New Roman"/>
      <w:color w:val="000000"/>
    </w:rPr>
  </w:style>
  <w:style w:type="paragraph" w:styleId="CommentSubject">
    <w:name w:val="annotation subject"/>
    <w:basedOn w:val="CommentText"/>
    <w:next w:val="CommentText"/>
    <w:link w:val="CommentSubjectChar"/>
    <w:semiHidden/>
    <w:rsid w:val="004A6852"/>
    <w:rPr>
      <w:b/>
      <w:bCs/>
    </w:rPr>
  </w:style>
  <w:style w:type="character" w:customStyle="1" w:styleId="CommentSubjectChar">
    <w:name w:val="Comment Subject Char"/>
    <w:link w:val="CommentSubject"/>
    <w:locked/>
    <w:rsid w:val="004A6852"/>
    <w:rPr>
      <w:rFonts w:cs="Times New Roman"/>
      <w:b/>
      <w:bCs/>
      <w:color w:val="000000"/>
    </w:rPr>
  </w:style>
  <w:style w:type="paragraph" w:customStyle="1" w:styleId="ColorfulShading-Accent11">
    <w:name w:val="Colorful Shading - Accent 11"/>
    <w:hidden/>
    <w:semiHidden/>
    <w:rsid w:val="004A6852"/>
    <w:rPr>
      <w:color w:val="000000"/>
    </w:rPr>
  </w:style>
  <w:style w:type="character" w:customStyle="1" w:styleId="FooterChar">
    <w:name w:val="Footer Char"/>
    <w:link w:val="Footer"/>
    <w:locked/>
    <w:rsid w:val="004A6852"/>
    <w:rPr>
      <w:sz w:val="18"/>
      <w:lang w:val="fr-FR" w:eastAsia="x-none"/>
    </w:rPr>
  </w:style>
  <w:style w:type="paragraph" w:customStyle="1" w:styleId="ColorfulShading-Accent12">
    <w:name w:val="Colorful Shading - Accent 12"/>
    <w:hidden/>
    <w:semiHidden/>
    <w:rsid w:val="008B3481"/>
    <w:rPr>
      <w:lang w:val="fr-FR"/>
    </w:rPr>
  </w:style>
  <w:style w:type="table" w:customStyle="1" w:styleId="AATable">
    <w:name w:val="AA_Table"/>
    <w:semiHidden/>
    <w:rsid w:val="003A77F1"/>
    <w:tblPr>
      <w:tblStyleRowBandSize w:val="1"/>
      <w:tblStyleColBandSize w:val="1"/>
      <w:jc w:val="right"/>
      <w:tblCellMar>
        <w:top w:w="0" w:type="dxa"/>
        <w:left w:w="108" w:type="dxa"/>
        <w:bottom w:w="0" w:type="dxa"/>
        <w:right w:w="108" w:type="dxa"/>
      </w:tblCellMar>
    </w:tblPr>
    <w:trPr>
      <w:jc w:val="right"/>
    </w:trPr>
  </w:style>
  <w:style w:type="paragraph" w:customStyle="1" w:styleId="AATitle">
    <w:name w:val="AA_Title"/>
    <w:basedOn w:val="Normalpool"/>
    <w:rsid w:val="00160D74"/>
    <w:pPr>
      <w:keepNext/>
      <w:keepLines/>
      <w:suppressAutoHyphens/>
      <w:ind w:right="5103"/>
    </w:pPr>
    <w:rPr>
      <w:b/>
      <w:bCs/>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bCs/>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szCs w:val="18"/>
    </w:rPr>
  </w:style>
  <w:style w:type="character" w:customStyle="1" w:styleId="FooterChar1">
    <w:name w:val="Footer Char1"/>
    <w:semiHidden/>
    <w:locked/>
    <w:rPr>
      <w:rFonts w:cs="Times New Roman"/>
      <w:sz w:val="20"/>
      <w:szCs w:val="20"/>
      <w:lang w:val="fr-FR" w:eastAsia="x-none"/>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bCs/>
      <w:sz w:val="18"/>
      <w:szCs w:val="18"/>
    </w:rPr>
  </w:style>
  <w:style w:type="character" w:customStyle="1" w:styleId="HeaderChar">
    <w:name w:val="Header Char"/>
    <w:link w:val="Header"/>
    <w:semiHidden/>
    <w:locked/>
    <w:rPr>
      <w:rFonts w:cs="Times New Roman"/>
      <w:sz w:val="20"/>
      <w:szCs w:val="20"/>
      <w:lang w:val="fr-FR" w:eastAsia="x-none"/>
    </w:rPr>
  </w:style>
  <w:style w:type="character" w:styleId="Hyperlink">
    <w:name w:val="Hyperlink"/>
    <w:rsid w:val="000D6941"/>
    <w:rPr>
      <w:rFonts w:ascii="Times New Roman" w:hAnsi="Times New Roman" w:cs="Times New Roman"/>
      <w:color w:val="auto"/>
      <w:sz w:val="20"/>
      <w:szCs w:val="20"/>
      <w:u w:val="none"/>
      <w:lang w:val="fr-FR" w:eastAsia="x-none"/>
    </w:rPr>
  </w:style>
  <w:style w:type="paragraph" w:customStyle="1" w:styleId="NormalNonumber">
    <w:name w:val="Normal_No_number"/>
    <w:basedOn w:val="Normalpool"/>
    <w:link w:val="NormalNonumberChar"/>
    <w:rsid w:val="00160D74"/>
    <w:pPr>
      <w:spacing w:after="120"/>
      <w:ind w:left="1247"/>
    </w:pPr>
    <w:rPr>
      <w:lang w:val="en-US"/>
    </w:rPr>
  </w:style>
  <w:style w:type="paragraph" w:customStyle="1" w:styleId="Normalnumber">
    <w:name w:val="Normal_number"/>
    <w:basedOn w:val="Normalpool"/>
    <w:link w:val="NormalnumberChar"/>
    <w:rsid w:val="003D660F"/>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autoRedefine/>
    <w:semiHidden/>
    <w:rsid w:val="000D6941"/>
    <w:pPr>
      <w:tabs>
        <w:tab w:val="clear" w:pos="2381"/>
        <w:tab w:val="clear" w:pos="2948"/>
        <w:tab w:val="clear" w:pos="3515"/>
        <w:tab w:val="clear" w:pos="4082"/>
        <w:tab w:val="right" w:leader="dot" w:pos="9486"/>
      </w:tabs>
      <w:spacing w:before="240"/>
      <w:ind w:left="1814" w:hanging="567"/>
    </w:pPr>
  </w:style>
  <w:style w:type="paragraph" w:styleId="TOC2">
    <w:name w:val="toc 2"/>
    <w:basedOn w:val="Normalpool"/>
    <w:next w:val="Normalpool"/>
    <w:autoRedefine/>
    <w:semiHidden/>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autoRedefine/>
    <w:semiHidden/>
    <w:rsid w:val="000D6941"/>
    <w:pPr>
      <w:tabs>
        <w:tab w:val="clear" w:pos="1814"/>
        <w:tab w:val="clear" w:pos="2381"/>
        <w:tab w:val="clear" w:pos="2948"/>
        <w:tab w:val="clear" w:pos="3515"/>
        <w:tab w:val="right" w:leader="dot" w:pos="9486"/>
      </w:tabs>
      <w:ind w:left="2948" w:hanging="567"/>
    </w:pPr>
  </w:style>
  <w:style w:type="paragraph" w:styleId="TOC4">
    <w:name w:val="toc 4"/>
    <w:basedOn w:val="Normalpool"/>
    <w:next w:val="Normalpool"/>
    <w:autoRedefine/>
    <w:semiHidden/>
    <w:rsid w:val="000D6941"/>
    <w:pPr>
      <w:tabs>
        <w:tab w:val="clear" w:pos="1814"/>
        <w:tab w:val="clear" w:pos="2381"/>
        <w:tab w:val="clear" w:pos="2948"/>
        <w:tab w:val="clear" w:pos="3515"/>
        <w:tab w:val="left" w:pos="1000"/>
        <w:tab w:val="right" w:leader="dot" w:pos="9486"/>
      </w:tabs>
      <w:ind w:left="3515" w:hanging="567"/>
    </w:p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8"/>
      <w:lang w:val="en-GB"/>
    </w:rPr>
  </w:style>
  <w:style w:type="paragraph" w:customStyle="1" w:styleId="ZZAnxtitle">
    <w:name w:val="ZZ_Anx_title"/>
    <w:basedOn w:val="Normalpool"/>
    <w:rsid w:val="00160D74"/>
    <w:pPr>
      <w:spacing w:before="360" w:after="120"/>
      <w:ind w:left="1247"/>
    </w:pPr>
    <w:rPr>
      <w:b/>
      <w:bCs/>
      <w:sz w:val="28"/>
      <w:szCs w:val="28"/>
      <w:lang w:val="en-GB"/>
    </w:rPr>
  </w:style>
  <w:style w:type="numbering" w:customStyle="1" w:styleId="Normallist">
    <w:name w:val="Normal_list"/>
    <w:rsid w:val="00DE1CBF"/>
    <w:pPr>
      <w:numPr>
        <w:numId w:val="3"/>
      </w:numPr>
    </w:pPr>
  </w:style>
  <w:style w:type="paragraph" w:styleId="Revision">
    <w:name w:val="Revision"/>
    <w:hidden/>
    <w:uiPriority w:val="71"/>
    <w:rsid w:val="005C5E16"/>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7045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2016-02-22T13:55:00Z</cp:lastPrinted>
  <dcterms:created xsi:type="dcterms:W3CDTF">2016-05-06T13:06:00Z</dcterms:created>
  <dcterms:modified xsi:type="dcterms:W3CDTF">2016-05-06T13:06:00Z</dcterms:modified>
</cp:coreProperties>
</file>