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trPr>
          <w:cantSplit/>
          <w:trHeight w:val="708"/>
        </w:trPr>
        <w:tc>
          <w:tcPr>
            <w:tcW w:w="2707" w:type="dxa"/>
            <w:tcBorders>
              <w:bottom w:val="nil"/>
            </w:tcBorders>
          </w:tcPr>
          <w:p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rsidR="00DE796A" w:rsidRPr="000844F9" w:rsidRDefault="00DE796A">
            <w:pPr>
              <w:jc w:val="both"/>
              <w:rPr>
                <w:rFonts w:cs="Traditional Arabic"/>
                <w:b/>
                <w:bCs/>
                <w:sz w:val="44"/>
                <w:szCs w:val="44"/>
              </w:rPr>
            </w:pPr>
            <w:r w:rsidRPr="000844F9">
              <w:rPr>
                <w:rFonts w:cs="Traditional Arabic" w:hint="cs"/>
                <w:b/>
                <w:bCs/>
                <w:sz w:val="44"/>
                <w:szCs w:val="44"/>
                <w:rtl/>
              </w:rPr>
              <w:t>الأمم المتحدة</w:t>
            </w:r>
          </w:p>
        </w:tc>
      </w:tr>
      <w:tr w:rsidR="004B0A17">
        <w:trPr>
          <w:cantSplit/>
          <w:trHeight w:val="415"/>
        </w:trPr>
        <w:tc>
          <w:tcPr>
            <w:tcW w:w="2707" w:type="dxa"/>
            <w:tcBorders>
              <w:top w:val="nil"/>
              <w:bottom w:val="single" w:sz="4" w:space="0" w:color="auto"/>
            </w:tcBorders>
          </w:tcPr>
          <w:p w:rsidR="004B0A17" w:rsidRPr="004B0A17" w:rsidRDefault="00FC1DEC" w:rsidP="001122D5">
            <w:pPr>
              <w:bidi w:val="0"/>
              <w:spacing w:before="120"/>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0E24FF">
              <w:rPr>
                <w:sz w:val="20"/>
                <w:szCs w:val="20"/>
                <w:lang w:val="en-GB"/>
              </w:rPr>
              <w:t>2</w:t>
            </w:r>
            <w:r w:rsidRPr="00004629">
              <w:rPr>
                <w:sz w:val="20"/>
                <w:szCs w:val="20"/>
                <w:lang w:val="en-GB"/>
              </w:rPr>
              <w:t>/</w:t>
            </w:r>
            <w:r w:rsidR="001122D5">
              <w:rPr>
                <w:rFonts w:cs="Times New Roman"/>
                <w:sz w:val="20"/>
                <w:szCs w:val="20"/>
              </w:rPr>
              <w:t>17</w:t>
            </w:r>
            <w:r w:rsidR="007870CB">
              <w:rPr>
                <w:rFonts w:cs="Times New Roman"/>
                <w:sz w:val="20"/>
                <w:szCs w:val="20"/>
              </w:rPr>
              <w:t>/Rev.1</w:t>
            </w:r>
          </w:p>
        </w:tc>
        <w:tc>
          <w:tcPr>
            <w:tcW w:w="6933" w:type="dxa"/>
            <w:gridSpan w:val="2"/>
            <w:tcBorders>
              <w:top w:val="nil"/>
              <w:bottom w:val="single" w:sz="4" w:space="0" w:color="auto"/>
            </w:tcBorders>
          </w:tcPr>
          <w:p w:rsidR="004B0A17" w:rsidRPr="004B0A17" w:rsidRDefault="004B0A17" w:rsidP="004B0A17">
            <w:pPr>
              <w:bidi w:val="0"/>
              <w:jc w:val="both"/>
              <w:rPr>
                <w:rFonts w:cs="Times New Roman"/>
                <w:b/>
                <w:bCs/>
                <w:sz w:val="20"/>
                <w:szCs w:val="20"/>
                <w:rtl/>
              </w:rPr>
            </w:pPr>
          </w:p>
        </w:tc>
      </w:tr>
      <w:tr w:rsidR="00DE796A" w:rsidTr="002B0E93">
        <w:trPr>
          <w:cantSplit/>
          <w:trHeight w:val="2659"/>
        </w:trPr>
        <w:tc>
          <w:tcPr>
            <w:tcW w:w="2707" w:type="dxa"/>
            <w:tcBorders>
              <w:top w:val="single" w:sz="4" w:space="0" w:color="auto"/>
            </w:tcBorders>
          </w:tcPr>
          <w:p w:rsidR="00DE796A" w:rsidRPr="00A969A0" w:rsidRDefault="00DE796A" w:rsidP="00D9173E">
            <w:pPr>
              <w:bidi w:val="0"/>
              <w:spacing w:before="3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rsidR="00DE796A" w:rsidRPr="00A969A0" w:rsidRDefault="008C7588" w:rsidP="003A3C5E">
            <w:pPr>
              <w:bidi w:val="0"/>
              <w:jc w:val="both"/>
              <w:rPr>
                <w:rFonts w:cs="Times New Roman"/>
                <w:sz w:val="20"/>
                <w:szCs w:val="20"/>
              </w:rPr>
            </w:pPr>
            <w:r>
              <w:rPr>
                <w:rFonts w:cs="Times New Roman"/>
                <w:sz w:val="20"/>
                <w:szCs w:val="20"/>
              </w:rPr>
              <w:t>1</w:t>
            </w:r>
            <w:r w:rsidR="003D7E80">
              <w:rPr>
                <w:rFonts w:cs="Times New Roman"/>
                <w:sz w:val="20"/>
                <w:szCs w:val="20"/>
              </w:rPr>
              <w:t>0</w:t>
            </w:r>
            <w:r w:rsidR="00DE796A" w:rsidRPr="00A969A0">
              <w:rPr>
                <w:rFonts w:cs="Times New Roman"/>
                <w:sz w:val="20"/>
                <w:szCs w:val="20"/>
              </w:rPr>
              <w:t xml:space="preserve"> </w:t>
            </w:r>
            <w:r w:rsidR="003A3C5E">
              <w:rPr>
                <w:rFonts w:cs="Times New Roman"/>
                <w:sz w:val="20"/>
                <w:szCs w:val="20"/>
              </w:rPr>
              <w:t>March</w:t>
            </w:r>
            <w:r w:rsidR="00DE796A" w:rsidRPr="00A969A0">
              <w:rPr>
                <w:rFonts w:cs="Times New Roman"/>
                <w:sz w:val="20"/>
                <w:szCs w:val="20"/>
              </w:rPr>
              <w:t xml:space="preserve"> 20</w:t>
            </w:r>
            <w:r w:rsidR="003D7E80">
              <w:rPr>
                <w:rFonts w:cs="Times New Roman"/>
                <w:sz w:val="20"/>
                <w:szCs w:val="20"/>
              </w:rPr>
              <w:t>1</w:t>
            </w:r>
            <w:r w:rsidR="003A3C5E">
              <w:rPr>
                <w:rFonts w:cs="Times New Roman"/>
                <w:sz w:val="20"/>
                <w:szCs w:val="20"/>
              </w:rPr>
              <w:t>6</w:t>
            </w:r>
          </w:p>
          <w:p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DE796A" w:rsidRPr="002B0E93" w:rsidRDefault="00324C76" w:rsidP="00193855">
            <w:pPr>
              <w:spacing w:before="240" w:line="520" w:lineRule="exact"/>
              <w:ind w:left="164" w:right="2005" w:firstLine="17"/>
              <w:jc w:val="both"/>
              <w:rPr>
                <w:sz w:val="48"/>
                <w:szCs w:val="48"/>
                <w:rtl/>
              </w:rPr>
            </w:pPr>
            <w:r w:rsidRPr="002B0E93">
              <w:rPr>
                <w:rFonts w:cs="Traditional Arabic" w:hint="cs"/>
                <w:b/>
                <w:bCs/>
                <w:sz w:val="48"/>
                <w:szCs w:val="48"/>
                <w:rtl/>
              </w:rPr>
              <w:t xml:space="preserve">جمعية الأمم المتحدة للبيئة </w:t>
            </w:r>
            <w:r w:rsidR="000255EE" w:rsidRPr="002B0E93">
              <w:rPr>
                <w:rFonts w:cs="Traditional Arabic" w:hint="cs"/>
                <w:b/>
                <w:bCs/>
                <w:sz w:val="48"/>
                <w:szCs w:val="48"/>
                <w:rtl/>
              </w:rPr>
              <w:t xml:space="preserve">التابعة </w:t>
            </w:r>
            <w:r w:rsidR="007C0FF8" w:rsidRPr="002B0E93">
              <w:rPr>
                <w:rFonts w:cs="Traditional Arabic" w:hint="cs"/>
                <w:b/>
                <w:bCs/>
                <w:sz w:val="48"/>
                <w:szCs w:val="48"/>
                <w:rtl/>
              </w:rPr>
              <w:t>ل</w:t>
            </w:r>
            <w:r w:rsidRPr="002B0E93">
              <w:rPr>
                <w:rFonts w:cs="Traditional Arabic" w:hint="cs"/>
                <w:b/>
                <w:bCs/>
                <w:sz w:val="48"/>
                <w:szCs w:val="48"/>
                <w:rtl/>
              </w:rPr>
              <w:t>برنامج الأمم المتحدة للبيئة</w:t>
            </w:r>
          </w:p>
        </w:tc>
        <w:tc>
          <w:tcPr>
            <w:tcW w:w="1701" w:type="dxa"/>
            <w:tcBorders>
              <w:top w:val="single" w:sz="4" w:space="0" w:color="auto"/>
            </w:tcBorders>
          </w:tcPr>
          <w:p w:rsidR="00DE796A" w:rsidRDefault="007C7024" w:rsidP="002B0E93">
            <w:pPr>
              <w:spacing w:line="20" w:lineRule="exact"/>
              <w:jc w:val="right"/>
            </w:pPr>
            <w:r>
              <w:rPr>
                <w:noProof/>
              </w:rPr>
              <w:drawing>
                <wp:anchor distT="0" distB="0" distL="114300" distR="114300" simplePos="0" relativeHeight="251658240" behindDoc="0" locked="0" layoutInCell="1" allowOverlap="1" wp14:anchorId="19F28DAF" wp14:editId="0932314B">
                  <wp:simplePos x="0" y="0"/>
                  <wp:positionH relativeFrom="column">
                    <wp:posOffset>126365</wp:posOffset>
                  </wp:positionH>
                  <wp:positionV relativeFrom="paragraph">
                    <wp:posOffset>962025</wp:posOffset>
                  </wp:positionV>
                  <wp:extent cx="69342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6599BEFE" wp14:editId="564111AE">
                  <wp:simplePos x="0" y="0"/>
                  <wp:positionH relativeFrom="column">
                    <wp:posOffset>206375</wp:posOffset>
                  </wp:positionH>
                  <wp:positionV relativeFrom="paragraph">
                    <wp:posOffset>33020</wp:posOffset>
                  </wp:positionV>
                  <wp:extent cx="652145" cy="791845"/>
                  <wp:effectExtent l="0" t="0" r="0" b="8255"/>
                  <wp:wrapSquare wrapText="bothSides"/>
                  <wp:docPr id="2"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A81553" w:rsidRDefault="00A81553" w:rsidP="000255EE">
      <w:pPr>
        <w:spacing w:before="120" w:line="360" w:lineRule="exact"/>
        <w:ind w:left="62" w:right="6663"/>
        <w:jc w:val="both"/>
        <w:rPr>
          <w:rFonts w:cs="Traditional Arabic"/>
          <w:b/>
          <w:bCs/>
          <w:sz w:val="30"/>
          <w:szCs w:val="30"/>
          <w:rtl/>
        </w:rPr>
      </w:pPr>
      <w:r>
        <w:rPr>
          <w:rFonts w:cs="Traditional Arabic" w:hint="cs"/>
          <w:b/>
          <w:bCs/>
          <w:sz w:val="30"/>
          <w:szCs w:val="30"/>
          <w:rtl/>
        </w:rPr>
        <w:t xml:space="preserve">جمعية الأمم المتحدة للبيئة </w:t>
      </w:r>
      <w:r w:rsidR="000255EE">
        <w:rPr>
          <w:rFonts w:cs="Traditional Arabic" w:hint="cs"/>
          <w:b/>
          <w:bCs/>
          <w:sz w:val="30"/>
          <w:szCs w:val="30"/>
          <w:rtl/>
        </w:rPr>
        <w:t xml:space="preserve">التابعة </w:t>
      </w:r>
      <w:r w:rsidR="007C0FF8">
        <w:rPr>
          <w:rFonts w:cs="Traditional Arabic" w:hint="cs"/>
          <w:b/>
          <w:bCs/>
          <w:sz w:val="30"/>
          <w:szCs w:val="30"/>
          <w:rtl/>
        </w:rPr>
        <w:t>ل</w:t>
      </w:r>
      <w:r>
        <w:rPr>
          <w:rFonts w:cs="Traditional Arabic" w:hint="cs"/>
          <w:b/>
          <w:bCs/>
          <w:sz w:val="30"/>
          <w:szCs w:val="30"/>
          <w:rtl/>
        </w:rPr>
        <w:t>برنامج الأمم المتحدة للبيئة</w:t>
      </w:r>
    </w:p>
    <w:p w:rsidR="00A81553" w:rsidRPr="00A579D1" w:rsidRDefault="00A81553" w:rsidP="003A3C5E">
      <w:pPr>
        <w:spacing w:line="360" w:lineRule="exact"/>
        <w:ind w:left="63" w:right="6946"/>
        <w:jc w:val="both"/>
        <w:rPr>
          <w:rFonts w:cs="Traditional Arabic"/>
          <w:b/>
          <w:bCs/>
          <w:sz w:val="30"/>
          <w:szCs w:val="30"/>
          <w:rtl/>
        </w:rPr>
      </w:pPr>
      <w:r>
        <w:rPr>
          <w:rFonts w:cs="Traditional Arabic" w:hint="cs"/>
          <w:b/>
          <w:bCs/>
          <w:sz w:val="30"/>
          <w:szCs w:val="30"/>
          <w:rtl/>
        </w:rPr>
        <w:t xml:space="preserve">الدورة </w:t>
      </w:r>
      <w:r w:rsidR="003A3C5E">
        <w:rPr>
          <w:rFonts w:cs="Traditional Arabic" w:hint="cs"/>
          <w:b/>
          <w:bCs/>
          <w:sz w:val="30"/>
          <w:szCs w:val="30"/>
          <w:rtl/>
        </w:rPr>
        <w:t>الثانية</w:t>
      </w:r>
    </w:p>
    <w:p w:rsidR="00A81553" w:rsidRDefault="00A81553" w:rsidP="00D81D46">
      <w:pPr>
        <w:spacing w:line="360" w:lineRule="exact"/>
        <w:ind w:left="63" w:right="5812"/>
        <w:jc w:val="both"/>
        <w:rPr>
          <w:rFonts w:cs="Traditional Arabic"/>
          <w:sz w:val="30"/>
          <w:szCs w:val="30"/>
          <w:rtl/>
        </w:rPr>
      </w:pPr>
      <w:r w:rsidRPr="00A579D1">
        <w:rPr>
          <w:rFonts w:cs="Traditional Arabic" w:hint="cs"/>
          <w:sz w:val="30"/>
          <w:szCs w:val="30"/>
          <w:rtl/>
        </w:rPr>
        <w:t xml:space="preserve">نيروبي، </w:t>
      </w:r>
      <w:r>
        <w:rPr>
          <w:rFonts w:cs="Traditional Arabic" w:hint="cs"/>
          <w:sz w:val="30"/>
          <w:szCs w:val="30"/>
          <w:rtl/>
        </w:rPr>
        <w:t>23-27</w:t>
      </w:r>
      <w:r w:rsidRPr="00A579D1">
        <w:rPr>
          <w:rFonts w:cs="Traditional Arabic" w:hint="cs"/>
          <w:sz w:val="30"/>
          <w:szCs w:val="30"/>
          <w:rtl/>
        </w:rPr>
        <w:t xml:space="preserve"> </w:t>
      </w:r>
      <w:r w:rsidR="003A3C5E">
        <w:rPr>
          <w:rFonts w:cs="Traditional Arabic" w:hint="cs"/>
          <w:sz w:val="30"/>
          <w:szCs w:val="30"/>
          <w:rtl/>
        </w:rPr>
        <w:t>أيار</w:t>
      </w:r>
      <w:r w:rsidRPr="00A579D1">
        <w:rPr>
          <w:rFonts w:cs="Traditional Arabic"/>
          <w:sz w:val="30"/>
          <w:szCs w:val="30"/>
          <w:rtl/>
        </w:rPr>
        <w:t>/</w:t>
      </w:r>
      <w:r w:rsidR="003A3C5E">
        <w:rPr>
          <w:rFonts w:cs="Traditional Arabic" w:hint="cs"/>
          <w:sz w:val="30"/>
          <w:szCs w:val="30"/>
          <w:rtl/>
        </w:rPr>
        <w:t>مايو</w:t>
      </w:r>
      <w:r w:rsidRPr="00A579D1">
        <w:rPr>
          <w:rFonts w:cs="Traditional Arabic"/>
          <w:sz w:val="30"/>
          <w:szCs w:val="30"/>
          <w:rtl/>
        </w:rPr>
        <w:t xml:space="preserve"> 20</w:t>
      </w:r>
      <w:r>
        <w:rPr>
          <w:rFonts w:cs="Traditional Arabic" w:hint="cs"/>
          <w:sz w:val="30"/>
          <w:szCs w:val="30"/>
          <w:rtl/>
        </w:rPr>
        <w:t>1</w:t>
      </w:r>
      <w:r w:rsidR="003A3C5E">
        <w:rPr>
          <w:rFonts w:cs="Traditional Arabic" w:hint="cs"/>
          <w:sz w:val="30"/>
          <w:szCs w:val="30"/>
          <w:rtl/>
        </w:rPr>
        <w:t>6</w:t>
      </w:r>
    </w:p>
    <w:p w:rsidR="001122D5" w:rsidRDefault="001122D5" w:rsidP="001122D5">
      <w:pPr>
        <w:spacing w:line="360" w:lineRule="exact"/>
        <w:ind w:left="63" w:right="5812"/>
        <w:jc w:val="both"/>
        <w:rPr>
          <w:rFonts w:cs="Times New Roman"/>
          <w:sz w:val="24"/>
          <w:szCs w:val="24"/>
          <w:rtl/>
        </w:rPr>
      </w:pPr>
      <w:r w:rsidRPr="003F4982">
        <w:rPr>
          <w:rFonts w:cs="Traditional Arabic"/>
          <w:sz w:val="30"/>
          <w:szCs w:val="30"/>
          <w:rtl/>
        </w:rPr>
        <w:t xml:space="preserve">البند </w:t>
      </w:r>
      <w:r>
        <w:rPr>
          <w:rFonts w:cs="Traditional Arabic" w:hint="cs"/>
          <w:sz w:val="30"/>
          <w:szCs w:val="30"/>
          <w:rtl/>
        </w:rPr>
        <w:t>5</w:t>
      </w:r>
      <w:r w:rsidRPr="003F4982">
        <w:rPr>
          <w:rFonts w:cs="Traditional Arabic"/>
          <w:sz w:val="30"/>
          <w:szCs w:val="30"/>
          <w:rtl/>
        </w:rPr>
        <w:t xml:space="preserve"> </w:t>
      </w:r>
      <w:r>
        <w:rPr>
          <w:rFonts w:cs="Traditional Arabic" w:hint="cs"/>
          <w:sz w:val="30"/>
          <w:szCs w:val="30"/>
          <w:rtl/>
        </w:rPr>
        <w:t xml:space="preserve">(د) </w:t>
      </w:r>
      <w:r>
        <w:rPr>
          <w:rFonts w:cs="Traditional Arabic"/>
          <w:sz w:val="30"/>
          <w:szCs w:val="30"/>
          <w:rtl/>
        </w:rPr>
        <w:t>من جدول الأعمال المؤقت</w:t>
      </w:r>
      <w:r w:rsidRPr="00B333EF">
        <w:rPr>
          <w:rStyle w:val="FootnoteReference"/>
          <w:rFonts w:cs="Times New Roman"/>
          <w:sz w:val="24"/>
          <w:szCs w:val="24"/>
          <w:rtl/>
        </w:rPr>
        <w:footnoteReference w:customMarkFollows="1" w:id="1"/>
        <w:t>*</w:t>
      </w:r>
    </w:p>
    <w:p w:rsidR="00D81D46" w:rsidRPr="00F57820" w:rsidRDefault="00F57820" w:rsidP="00F57820">
      <w:pPr>
        <w:spacing w:after="240" w:line="360" w:lineRule="exact"/>
        <w:ind w:left="62" w:right="5103"/>
        <w:jc w:val="both"/>
        <w:rPr>
          <w:rFonts w:cs="Times New Roman"/>
          <w:b/>
          <w:bCs/>
          <w:sz w:val="28"/>
          <w:rtl/>
        </w:rPr>
      </w:pPr>
      <w:r w:rsidRPr="00F57820">
        <w:rPr>
          <w:rFonts w:cs="Traditional Arabic"/>
          <w:b/>
          <w:bCs/>
          <w:sz w:val="28"/>
          <w:rtl/>
        </w:rPr>
        <w:t>الاستراتيجية المتوسطة الأجل وبرنامج العمل والميزانية وغيرها من مسائل الإدارة والميزانية:</w:t>
      </w:r>
      <w:r w:rsidRPr="00F57820">
        <w:rPr>
          <w:rFonts w:cs="Traditional Arabic" w:hint="cs"/>
          <w:b/>
          <w:bCs/>
          <w:sz w:val="28"/>
          <w:rtl/>
        </w:rPr>
        <w:t xml:space="preserve"> </w:t>
      </w:r>
      <w:r w:rsidR="00D81D46" w:rsidRPr="00F57820">
        <w:rPr>
          <w:rFonts w:cs="Traditional Arabic"/>
          <w:b/>
          <w:bCs/>
          <w:sz w:val="28"/>
          <w:rtl/>
        </w:rPr>
        <w:t>إدارة الصناديق الاستئمانية والصناديق المخصصة</w:t>
      </w:r>
    </w:p>
    <w:p w:rsidR="001122D5" w:rsidRPr="00491E81" w:rsidRDefault="001122D5" w:rsidP="000C6FEC">
      <w:pPr>
        <w:spacing w:before="480" w:after="240" w:line="400" w:lineRule="exact"/>
        <w:ind w:left="1134"/>
        <w:jc w:val="both"/>
        <w:rPr>
          <w:rFonts w:cs="Traditional Arabic"/>
          <w:b/>
          <w:bCs/>
          <w:sz w:val="34"/>
          <w:szCs w:val="34"/>
          <w:rtl/>
        </w:rPr>
      </w:pPr>
      <w:r>
        <w:rPr>
          <w:rFonts w:cs="Traditional Arabic" w:hint="cs"/>
          <w:b/>
          <w:bCs/>
          <w:sz w:val="34"/>
          <w:szCs w:val="34"/>
          <w:rtl/>
        </w:rPr>
        <w:t>إدارة الصناديق الاستئمانية وال</w:t>
      </w:r>
      <w:r w:rsidR="000C6FEC">
        <w:rPr>
          <w:rFonts w:cs="Traditional Arabic" w:hint="cs"/>
          <w:b/>
          <w:bCs/>
          <w:sz w:val="34"/>
          <w:szCs w:val="34"/>
          <w:rtl/>
        </w:rPr>
        <w:t xml:space="preserve">صناديق </w:t>
      </w:r>
      <w:r>
        <w:rPr>
          <w:rFonts w:cs="Traditional Arabic" w:hint="cs"/>
          <w:b/>
          <w:bCs/>
          <w:sz w:val="34"/>
          <w:szCs w:val="34"/>
          <w:rtl/>
        </w:rPr>
        <w:t>المخصصة</w:t>
      </w:r>
    </w:p>
    <w:p w:rsidR="001122D5" w:rsidRPr="00452ACD" w:rsidRDefault="001122D5" w:rsidP="001122D5">
      <w:pPr>
        <w:pStyle w:val="SingleTxt"/>
        <w:tabs>
          <w:tab w:val="clear" w:pos="1267"/>
          <w:tab w:val="clear" w:pos="1930"/>
          <w:tab w:val="clear" w:pos="2592"/>
          <w:tab w:val="clear" w:pos="3254"/>
          <w:tab w:val="clear" w:pos="3917"/>
          <w:tab w:val="clear" w:pos="4579"/>
          <w:tab w:val="clear" w:pos="5242"/>
          <w:tab w:val="clear" w:pos="5904"/>
          <w:tab w:val="clear" w:pos="6566"/>
        </w:tabs>
        <w:spacing w:after="240"/>
        <w:ind w:left="1134" w:right="0"/>
        <w:jc w:val="both"/>
        <w:rPr>
          <w:b/>
          <w:bCs/>
          <w:sz w:val="22"/>
          <w:szCs w:val="32"/>
          <w:rtl/>
        </w:rPr>
      </w:pPr>
      <w:r w:rsidRPr="00452ACD">
        <w:rPr>
          <w:rFonts w:hint="cs"/>
          <w:b/>
          <w:bCs/>
          <w:sz w:val="22"/>
          <w:szCs w:val="32"/>
          <w:rtl/>
        </w:rPr>
        <w:t>تقرير المدير التنفيذي</w:t>
      </w:r>
    </w:p>
    <w:tbl>
      <w:tblPr>
        <w:bidiVisual/>
        <w:tblW w:w="9073" w:type="dxa"/>
        <w:tblInd w:w="673"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073"/>
      </w:tblGrid>
      <w:tr w:rsidR="001122D5" w:rsidRPr="00AE6171" w:rsidTr="00D81D46">
        <w:trPr>
          <w:trHeight w:val="600"/>
        </w:trPr>
        <w:tc>
          <w:tcPr>
            <w:tcW w:w="9073" w:type="dxa"/>
          </w:tcPr>
          <w:p w:rsidR="001122D5" w:rsidRPr="00E14ECE" w:rsidRDefault="001122D5" w:rsidP="00D81D46">
            <w:pPr>
              <w:pStyle w:val="Normal-pool"/>
              <w:bidi/>
              <w:spacing w:before="120" w:after="120" w:line="380" w:lineRule="exact"/>
              <w:ind w:left="113"/>
              <w:jc w:val="both"/>
              <w:textDirection w:val="tbRlV"/>
              <w:rPr>
                <w:rFonts w:ascii="Traditional Arabic" w:hAnsi="Traditional Arabic" w:cs="Traditional Arabic"/>
                <w:i/>
                <w:iCs/>
                <w:sz w:val="30"/>
                <w:szCs w:val="30"/>
                <w:rtl/>
                <w:lang w:eastAsia="zh-TW"/>
              </w:rPr>
            </w:pPr>
            <w:r w:rsidRPr="00E14ECE">
              <w:rPr>
                <w:rFonts w:ascii="Traditional Arabic" w:hAnsi="Traditional Arabic" w:cs="Traditional Arabic"/>
                <w:i/>
                <w:iCs/>
                <w:sz w:val="30"/>
                <w:szCs w:val="30"/>
                <w:rtl/>
                <w:lang w:eastAsia="zh-TW"/>
              </w:rPr>
              <w:t>موجز</w:t>
            </w:r>
          </w:p>
          <w:p w:rsidR="001122D5" w:rsidRPr="00E14ECE" w:rsidRDefault="001122D5" w:rsidP="00D81D46">
            <w:pPr>
              <w:pStyle w:val="Normal-pool"/>
              <w:tabs>
                <w:tab w:val="clear" w:pos="1247"/>
                <w:tab w:val="clear" w:pos="1814"/>
                <w:tab w:val="clear" w:pos="2381"/>
                <w:tab w:val="clear" w:pos="2948"/>
                <w:tab w:val="clear" w:pos="3515"/>
                <w:tab w:val="clear" w:pos="4082"/>
              </w:tabs>
              <w:bidi/>
              <w:spacing w:after="240" w:line="380" w:lineRule="exact"/>
              <w:ind w:left="885" w:right="176" w:firstLine="425"/>
              <w:jc w:val="both"/>
              <w:textDirection w:val="tbRlV"/>
              <w:rPr>
                <w:rFonts w:ascii="Traditional Arabic" w:hAnsi="Traditional Arabic" w:cs="Traditional Arabic"/>
                <w:szCs w:val="30"/>
                <w:rtl/>
                <w:lang w:eastAsia="zh-TW"/>
              </w:rPr>
            </w:pPr>
            <w:r w:rsidRPr="00E14ECE">
              <w:rPr>
                <w:rFonts w:ascii="Traditional Arabic" w:hAnsi="Traditional Arabic" w:cs="Traditional Arabic"/>
                <w:szCs w:val="30"/>
                <w:rtl/>
                <w:lang w:eastAsia="zh-TW"/>
              </w:rPr>
              <w:t xml:space="preserve">يبين </w:t>
            </w:r>
            <w:r>
              <w:rPr>
                <w:rFonts w:ascii="Traditional Arabic" w:hAnsi="Traditional Arabic" w:cs="Traditional Arabic" w:hint="cs"/>
                <w:szCs w:val="30"/>
                <w:rtl/>
                <w:lang w:eastAsia="zh-TW"/>
              </w:rPr>
              <w:t>هذا التقرير العديد من الإجراءات التي اتخذها المدير التنفيذي والتي يعتزم اتخاذها فيما يتعلق بالصناديق الاستئمانية التي يتولى إدارتها برنامج الأمم المتحدة للبيئة.</w:t>
            </w:r>
          </w:p>
        </w:tc>
      </w:tr>
    </w:tbl>
    <w:p w:rsidR="001122D5" w:rsidRDefault="001122D5" w:rsidP="00D81D46">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4" w:right="0"/>
        <w:jc w:val="both"/>
        <w:rPr>
          <w:sz w:val="30"/>
          <w:rtl/>
          <w:lang w:bidi="ar-EG"/>
        </w:rPr>
      </w:pPr>
      <w:r>
        <w:rPr>
          <w:rtl/>
        </w:rPr>
        <w:br w:type="page"/>
      </w:r>
      <w:r w:rsidRPr="00491E81">
        <w:rPr>
          <w:rtl/>
        </w:rPr>
        <w:lastRenderedPageBreak/>
        <w:t>١</w:t>
      </w:r>
      <w:r>
        <w:rPr>
          <w:rFonts w:hint="cs"/>
          <w:rtl/>
        </w:rPr>
        <w:t xml:space="preserve"> </w:t>
      </w:r>
      <w:r w:rsidRPr="00491E81">
        <w:rPr>
          <w:rtl/>
        </w:rPr>
        <w:t>-</w:t>
      </w:r>
      <w:r w:rsidRPr="00491E81">
        <w:rPr>
          <w:rtl/>
        </w:rPr>
        <w:tab/>
      </w:r>
      <w:r w:rsidRPr="000C24EA">
        <w:rPr>
          <w:rFonts w:hint="cs"/>
          <w:rtl/>
          <w:lang w:val="en-ZW" w:bidi="ar-EG"/>
        </w:rPr>
        <w:t>لدى منظومة الأمم المتحدة نوعان من الصناديق الاستئمانية هما: الصناديق الاستئمانية للتعاون التقني والصناديق الاستئمانية العامة. وتوفر الصناديق الاستئمانية للتعاون التقني المساعدة الإنمائية الاقتصادية والاجتماعية للبلدان النامية. وفي برنامج الأمم المتحدة للبيئة تشمل هذه الفئة الصناديق الاستئمانية التي تمول توظيف موظفين فنيين مبتدئين وكبار موظفي البرامج. أما الصناديق الاستئمانية العامة فتدعم الأنشطة التي تكون ذات طابع غير طابع التعاون التقني المحض.</w:t>
      </w:r>
    </w:p>
    <w:p w:rsidR="001122D5" w:rsidRPr="00D81D46" w:rsidRDefault="001122D5" w:rsidP="00260F42">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4" w:right="0"/>
        <w:jc w:val="both"/>
        <w:rPr>
          <w:rtl/>
        </w:rPr>
      </w:pPr>
      <w:r w:rsidRPr="00D81D46">
        <w:rPr>
          <w:rFonts w:hint="cs"/>
          <w:rtl/>
        </w:rPr>
        <w:t>2 -</w:t>
      </w:r>
      <w:r w:rsidRPr="00D81D46">
        <w:rPr>
          <w:rFonts w:hint="cs"/>
          <w:rtl/>
        </w:rPr>
        <w:tab/>
        <w:t>ويُنظَّم إنشاء الصناديق الاستئمانية وإدارتها من خلال اللوائح المالية للأمم المتحدة، والنظامان الإداري والأساسي لموظفي الأمم المتحدة، والسياسات والإجراءات الأخرى التي يصدرها الأمين العام.</w:t>
      </w:r>
    </w:p>
    <w:p w:rsidR="001122D5" w:rsidRPr="00D81D46" w:rsidRDefault="001122D5" w:rsidP="00260F42">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4" w:right="0"/>
        <w:jc w:val="both"/>
        <w:rPr>
          <w:rtl/>
        </w:rPr>
      </w:pPr>
      <w:r w:rsidRPr="00D81D46">
        <w:rPr>
          <w:rFonts w:hint="cs"/>
          <w:rtl/>
        </w:rPr>
        <w:t>3 -</w:t>
      </w:r>
      <w:r w:rsidRPr="00D81D46">
        <w:rPr>
          <w:rFonts w:hint="cs"/>
          <w:rtl/>
        </w:rPr>
        <w:tab/>
        <w:t>ويوضح هذا الفرع مختلف الإجراءات التي اتخذها المدير التنفيذي أو التي ينوي اتخاذها فيما يتعلق بالصناديق الاستئمانية التي يديرها برنامج الأمم المتحدة للبيئة.</w:t>
      </w:r>
    </w:p>
    <w:p w:rsidR="001122D5" w:rsidRPr="00FE5E48" w:rsidRDefault="001122D5" w:rsidP="006663BF">
      <w:pPr>
        <w:spacing w:after="120" w:line="400" w:lineRule="exact"/>
        <w:ind w:left="1134" w:hanging="852"/>
        <w:jc w:val="both"/>
        <w:rPr>
          <w:rFonts w:cs="Traditional Arabic"/>
          <w:b/>
          <w:bCs/>
          <w:sz w:val="32"/>
          <w:szCs w:val="32"/>
          <w:rtl/>
          <w:lang w:bidi="ar-EG"/>
        </w:rPr>
      </w:pPr>
      <w:r>
        <w:rPr>
          <w:rFonts w:cs="Traditional Arabic" w:hint="cs"/>
          <w:b/>
          <w:bCs/>
          <w:sz w:val="32"/>
          <w:szCs w:val="32"/>
          <w:rtl/>
        </w:rPr>
        <w:t>أولاً -</w:t>
      </w:r>
      <w:r>
        <w:rPr>
          <w:rFonts w:cs="Traditional Arabic" w:hint="cs"/>
          <w:b/>
          <w:bCs/>
          <w:sz w:val="32"/>
          <w:szCs w:val="32"/>
          <w:rtl/>
        </w:rPr>
        <w:tab/>
      </w:r>
      <w:r w:rsidRPr="00CD7CB7">
        <w:rPr>
          <w:rFonts w:cs="Traditional Arabic" w:hint="cs"/>
          <w:b/>
          <w:bCs/>
          <w:sz w:val="32"/>
          <w:szCs w:val="32"/>
          <w:rtl/>
          <w:lang w:val="en-ZW" w:bidi="ar-EG"/>
        </w:rPr>
        <w:t>الصناديق الاستئمانية</w:t>
      </w:r>
      <w:r>
        <w:rPr>
          <w:rFonts w:cs="Traditional Arabic" w:hint="cs"/>
          <w:b/>
          <w:bCs/>
          <w:sz w:val="32"/>
          <w:szCs w:val="32"/>
          <w:rtl/>
          <w:lang w:val="en-ZW" w:bidi="ar-EG"/>
        </w:rPr>
        <w:t xml:space="preserve"> التي تدعم برنامج عمل برنامج الأمم المتحدة للبيئة</w:t>
      </w:r>
    </w:p>
    <w:p w:rsidR="001122D5" w:rsidRPr="00E76CA1" w:rsidRDefault="001122D5" w:rsidP="006663BF">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4" w:right="0"/>
        <w:jc w:val="both"/>
        <w:rPr>
          <w:rtl/>
        </w:rPr>
      </w:pPr>
      <w:r w:rsidRPr="006663BF">
        <w:rPr>
          <w:rFonts w:hint="cs"/>
          <w:rtl/>
        </w:rPr>
        <w:t>4 -</w:t>
      </w:r>
      <w:r w:rsidRPr="006663BF">
        <w:rPr>
          <w:rFonts w:hint="cs"/>
          <w:rtl/>
        </w:rPr>
        <w:tab/>
      </w:r>
      <w:r>
        <w:rPr>
          <w:rFonts w:hint="cs"/>
          <w:rtl/>
        </w:rPr>
        <w:t>يرغب المدير التنفيذي في</w:t>
      </w:r>
      <w:r w:rsidRPr="00E76CA1">
        <w:rPr>
          <w:rtl/>
        </w:rPr>
        <w:t xml:space="preserve"> تمديد الصناديق </w:t>
      </w:r>
      <w:r w:rsidRPr="006663BF">
        <w:rPr>
          <w:rtl/>
        </w:rPr>
        <w:t>الاستئمانية</w:t>
      </w:r>
      <w:r w:rsidRPr="00E76CA1">
        <w:rPr>
          <w:rtl/>
        </w:rPr>
        <w:t xml:space="preserve"> التالية </w:t>
      </w:r>
      <w:r>
        <w:rPr>
          <w:rFonts w:hint="cs"/>
          <w:rtl/>
        </w:rPr>
        <w:t xml:space="preserve">بعد تلقي </w:t>
      </w:r>
      <w:r w:rsidRPr="00E76CA1">
        <w:rPr>
          <w:rtl/>
        </w:rPr>
        <w:t>طلبات للقيام بذلك من الحكومات أو الأطراف المتعاقدة المعنية:</w:t>
      </w:r>
    </w:p>
    <w:p w:rsidR="001122D5" w:rsidRPr="00A25998" w:rsidRDefault="00A25998" w:rsidP="00A25998">
      <w:pPr>
        <w:spacing w:after="120" w:line="400" w:lineRule="exact"/>
        <w:ind w:left="1135" w:hanging="851"/>
        <w:jc w:val="both"/>
        <w:rPr>
          <w:rFonts w:cs="Traditional Arabic"/>
          <w:b/>
          <w:bCs/>
          <w:sz w:val="30"/>
          <w:szCs w:val="30"/>
          <w:rtl/>
        </w:rPr>
      </w:pPr>
      <w:r>
        <w:rPr>
          <w:rFonts w:cs="Traditional Arabic" w:hint="cs"/>
          <w:b/>
          <w:bCs/>
          <w:sz w:val="30"/>
          <w:szCs w:val="30"/>
          <w:rtl/>
        </w:rPr>
        <w:t>ألف -</w:t>
      </w:r>
      <w:r w:rsidR="00B90BD0" w:rsidRPr="00A25998">
        <w:rPr>
          <w:rFonts w:cs="Traditional Arabic" w:hint="cs"/>
          <w:b/>
          <w:bCs/>
          <w:sz w:val="30"/>
          <w:szCs w:val="30"/>
          <w:rtl/>
        </w:rPr>
        <w:tab/>
      </w:r>
      <w:r w:rsidR="001122D5" w:rsidRPr="00A25998">
        <w:rPr>
          <w:rFonts w:cs="Traditional Arabic"/>
          <w:b/>
          <w:bCs/>
          <w:sz w:val="30"/>
          <w:szCs w:val="30"/>
          <w:rtl/>
        </w:rPr>
        <w:t>صناديق استئمانية عامة</w:t>
      </w:r>
    </w:p>
    <w:p w:rsidR="001122D5" w:rsidRPr="00E76CA1"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(أ)</w:t>
      </w:r>
      <w:r w:rsidRPr="00E76CA1">
        <w:rPr>
          <w:rFonts w:cs="Traditional Arabic"/>
          <w:sz w:val="20"/>
          <w:szCs w:val="30"/>
          <w:rtl/>
        </w:rPr>
        <w:tab/>
      </w:r>
      <w:r w:rsidRPr="00E76CA1">
        <w:rPr>
          <w:rFonts w:cs="Traditional Arabic"/>
          <w:sz w:val="20"/>
          <w:szCs w:val="30"/>
        </w:rPr>
        <w:t>AML</w:t>
      </w:r>
      <w:r w:rsidR="00467921">
        <w:rPr>
          <w:rFonts w:cs="Traditional Arabic" w:hint="cs"/>
          <w:sz w:val="20"/>
          <w:szCs w:val="30"/>
          <w:rtl/>
        </w:rPr>
        <w:t xml:space="preserve"> - </w:t>
      </w:r>
      <w:r w:rsidRPr="00E76CA1">
        <w:rPr>
          <w:rFonts w:cs="Traditional Arabic"/>
          <w:sz w:val="20"/>
          <w:szCs w:val="30"/>
          <w:rtl/>
        </w:rPr>
        <w:t xml:space="preserve">الصندوق الاستئماني العام بشأن المؤتمر الوزاري الأفريقي المعني بالبيئة الذي مُدِّد حتى </w:t>
      </w:r>
      <w:r>
        <w:rPr>
          <w:rFonts w:cs="Traditional Arabic" w:hint="cs"/>
          <w:sz w:val="20"/>
          <w:szCs w:val="30"/>
          <w:rtl/>
        </w:rPr>
        <w:t xml:space="preserve">نهاية يوم </w:t>
      </w:r>
      <w:r w:rsidRPr="00E76CA1">
        <w:rPr>
          <w:rFonts w:cs="Traditional Arabic"/>
          <w:sz w:val="20"/>
          <w:szCs w:val="30"/>
          <w:rtl/>
        </w:rPr>
        <w:t>31 كانون الأول/ديسمبر 201</w:t>
      </w:r>
      <w:r>
        <w:rPr>
          <w:rFonts w:cs="Traditional Arabic" w:hint="cs"/>
          <w:sz w:val="20"/>
          <w:szCs w:val="30"/>
          <w:rtl/>
        </w:rPr>
        <w:t>9</w:t>
      </w:r>
      <w:r w:rsidRPr="00E76CA1">
        <w:rPr>
          <w:rFonts w:cs="Traditional Arabic"/>
          <w:sz w:val="20"/>
          <w:szCs w:val="30"/>
          <w:rtl/>
        </w:rPr>
        <w:t>؛</w:t>
      </w:r>
    </w:p>
    <w:p w:rsidR="001122D5"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(ب)</w:t>
      </w:r>
      <w:r>
        <w:rPr>
          <w:rFonts w:cs="Traditional Arabic" w:hint="cs"/>
          <w:sz w:val="20"/>
          <w:szCs w:val="30"/>
          <w:rtl/>
        </w:rPr>
        <w:tab/>
      </w:r>
      <w:r>
        <w:rPr>
          <w:rFonts w:cs="Traditional Arabic"/>
          <w:sz w:val="20"/>
          <w:szCs w:val="30"/>
        </w:rPr>
        <w:t>CLL</w:t>
      </w:r>
      <w:r w:rsidR="00467921">
        <w:rPr>
          <w:rFonts w:cs="Traditional Arabic" w:hint="cs"/>
          <w:sz w:val="20"/>
          <w:szCs w:val="30"/>
          <w:rtl/>
        </w:rPr>
        <w:t xml:space="preserve"> -</w:t>
      </w:r>
      <w:r w:rsidRPr="00E76CA1">
        <w:rPr>
          <w:rFonts w:cs="Traditional Arabic"/>
          <w:sz w:val="20"/>
          <w:szCs w:val="30"/>
          <w:rtl/>
        </w:rPr>
        <w:t xml:space="preserve"> الصندوق الاستئماني لدعم أنشطة مركز وشبكة تكنولوجيا المناخ، الذي أنشئ في</w:t>
      </w:r>
      <w:r>
        <w:rPr>
          <w:rFonts w:cs="Traditional Arabic" w:hint="cs"/>
          <w:sz w:val="20"/>
          <w:szCs w:val="30"/>
          <w:rtl/>
        </w:rPr>
        <w:t xml:space="preserve"> عام</w:t>
      </w:r>
      <w:r w:rsidRPr="00E76CA1">
        <w:rPr>
          <w:rFonts w:cs="Traditional Arabic"/>
          <w:sz w:val="20"/>
          <w:szCs w:val="30"/>
          <w:rtl/>
        </w:rPr>
        <w:t xml:space="preserve"> 2013 بتاريخ انتهاء في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Pr>
          <w:rFonts w:cs="Traditional Arabic" w:hint="cs"/>
          <w:sz w:val="20"/>
          <w:szCs w:val="30"/>
          <w:rtl/>
        </w:rPr>
        <w:t>(ج)</w:t>
      </w:r>
      <w:r w:rsidRPr="00E76CA1">
        <w:rPr>
          <w:rFonts w:cs="Traditional Arabic"/>
          <w:sz w:val="20"/>
          <w:szCs w:val="30"/>
          <w:rtl/>
        </w:rPr>
        <w:tab/>
      </w:r>
      <w:r w:rsidRPr="00E76CA1">
        <w:rPr>
          <w:rFonts w:cs="Traditional Arabic"/>
          <w:sz w:val="20"/>
          <w:szCs w:val="30"/>
        </w:rPr>
        <w:t>CWL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بشأن مجلس الوزراء الأفريقي المعني بالمياه، الذي مُدِّد حتى</w:t>
      </w:r>
      <w:r>
        <w:rPr>
          <w:rFonts w:cs="Traditional Arabic" w:hint="cs"/>
          <w:sz w:val="20"/>
          <w:szCs w:val="30"/>
          <w:rtl/>
        </w:rPr>
        <w:t xml:space="preserve"> 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د</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MCL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w:t>
      </w:r>
      <w:r>
        <w:rPr>
          <w:rFonts w:cs="Traditional Arabic" w:hint="cs"/>
          <w:sz w:val="20"/>
          <w:szCs w:val="30"/>
          <w:rtl/>
        </w:rPr>
        <w:t>ل</w:t>
      </w:r>
      <w:r w:rsidRPr="00E76CA1">
        <w:rPr>
          <w:rFonts w:cs="Traditional Arabic"/>
          <w:sz w:val="20"/>
          <w:szCs w:val="30"/>
          <w:rtl/>
        </w:rPr>
        <w:t xml:space="preserve">دعم </w:t>
      </w:r>
      <w:r>
        <w:rPr>
          <w:rFonts w:cs="Traditional Arabic" w:hint="cs"/>
          <w:sz w:val="20"/>
          <w:szCs w:val="30"/>
          <w:rtl/>
        </w:rPr>
        <w:t>ال</w:t>
      </w:r>
      <w:r w:rsidRPr="00E76CA1">
        <w:rPr>
          <w:rFonts w:cs="Traditional Arabic"/>
          <w:sz w:val="20"/>
          <w:szCs w:val="30"/>
          <w:rtl/>
        </w:rPr>
        <w:t xml:space="preserve">أنشطة </w:t>
      </w:r>
      <w:r>
        <w:rPr>
          <w:rFonts w:cs="Traditional Arabic" w:hint="cs"/>
          <w:sz w:val="20"/>
          <w:szCs w:val="30"/>
          <w:rtl/>
        </w:rPr>
        <w:t xml:space="preserve">في مجال </w:t>
      </w:r>
      <w:r w:rsidRPr="00E76CA1">
        <w:rPr>
          <w:rFonts w:cs="Traditional Arabic"/>
          <w:sz w:val="20"/>
          <w:szCs w:val="30"/>
          <w:rtl/>
        </w:rPr>
        <w:t>الزئبق ومركّباته، الذي مُدِّد حتى</w:t>
      </w:r>
      <w:r w:rsidRPr="00A33A01">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Pr>
          <w:rFonts w:cs="Traditional Arabic" w:hint="cs"/>
          <w:sz w:val="20"/>
          <w:szCs w:val="30"/>
          <w:rtl/>
        </w:rPr>
        <w:t>(ه)</w:t>
      </w:r>
      <w:r>
        <w:rPr>
          <w:rFonts w:cs="Traditional Arabic" w:hint="cs"/>
          <w:sz w:val="20"/>
          <w:szCs w:val="30"/>
          <w:rtl/>
        </w:rPr>
        <w:tab/>
      </w:r>
      <w:r>
        <w:rPr>
          <w:rFonts w:cs="Traditional Arabic"/>
          <w:sz w:val="20"/>
          <w:szCs w:val="30"/>
        </w:rPr>
        <w:t>SLP</w:t>
      </w:r>
      <w:r w:rsidR="00467921">
        <w:rPr>
          <w:rFonts w:cs="Traditional Arabic" w:hint="cs"/>
          <w:sz w:val="20"/>
          <w:szCs w:val="30"/>
          <w:rtl/>
        </w:rPr>
        <w:t xml:space="preserve"> -</w:t>
      </w:r>
      <w:r w:rsidRPr="00E76CA1">
        <w:rPr>
          <w:rFonts w:cs="Traditional Arabic"/>
          <w:sz w:val="20"/>
          <w:szCs w:val="30"/>
          <w:rtl/>
        </w:rPr>
        <w:t xml:space="preserve"> الصندوق الاستئماني</w:t>
      </w:r>
      <w:r>
        <w:rPr>
          <w:rFonts w:cs="Traditional Arabic" w:hint="cs"/>
          <w:sz w:val="20"/>
          <w:szCs w:val="30"/>
          <w:rtl/>
        </w:rPr>
        <w:t xml:space="preserve"> لدعم أنشطة </w:t>
      </w:r>
      <w:r w:rsidRPr="00022BE0">
        <w:rPr>
          <w:rFonts w:cs="Traditional Arabic"/>
          <w:sz w:val="20"/>
          <w:szCs w:val="30"/>
          <w:rtl/>
        </w:rPr>
        <w:t>التحالف المعني بالمناخ والهواء النقي للحد من ملوثات المناخ القصيرة العمر</w:t>
      </w:r>
      <w:r>
        <w:rPr>
          <w:rFonts w:cs="Traditional Arabic" w:hint="cs"/>
          <w:sz w:val="20"/>
          <w:szCs w:val="30"/>
          <w:rtl/>
        </w:rPr>
        <w:t xml:space="preserve">، الذي </w:t>
      </w:r>
      <w:r w:rsidRPr="00E76CA1">
        <w:rPr>
          <w:rFonts w:cs="Traditional Arabic"/>
          <w:sz w:val="20"/>
          <w:szCs w:val="30"/>
          <w:rtl/>
        </w:rPr>
        <w:t>مُدِّد حتى</w:t>
      </w:r>
      <w:r>
        <w:rPr>
          <w:rFonts w:cs="Traditional Arabic" w:hint="cs"/>
          <w:sz w:val="20"/>
          <w:szCs w:val="30"/>
          <w:rtl/>
        </w:rPr>
        <w:t xml:space="preserve"> نهاية يوم</w:t>
      </w:r>
      <w:r w:rsidRPr="00E76CA1">
        <w:rPr>
          <w:rFonts w:cs="Traditional Arabic"/>
          <w:sz w:val="20"/>
          <w:szCs w:val="30"/>
          <w:rtl/>
        </w:rPr>
        <w:t xml:space="preserve"> </w:t>
      </w:r>
      <w:r>
        <w:rPr>
          <w:rFonts w:cs="Traditional Arabic" w:hint="cs"/>
          <w:sz w:val="20"/>
          <w:szCs w:val="30"/>
          <w:rtl/>
        </w:rPr>
        <w:t>16 شباط/فبراير 2022</w:t>
      </w:r>
      <w:r w:rsidRPr="00E76CA1">
        <w:rPr>
          <w:rFonts w:cs="Traditional Arabic"/>
          <w:sz w:val="20"/>
          <w:szCs w:val="30"/>
          <w:rtl/>
        </w:rPr>
        <w:t>؛</w:t>
      </w:r>
    </w:p>
    <w:p w:rsidR="001122D5" w:rsidRPr="00E76CA1"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و</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SML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بشأن برنامج البداية السريعة للنهج الاستراتيجي للإدارة الدولية للمواد الكيميائية، الذي مُدِّد حتى</w:t>
      </w:r>
      <w:r w:rsidRPr="00A33A01">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8B7085">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ز</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WPL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لتوفير الدعم لنظام رصد البيئة العالمية/مكتب برنامج المياه والترويج لأنشطته، الذي مُدِّد حتى</w:t>
      </w:r>
      <w:r w:rsidRPr="00A33A01">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008B7085">
        <w:rPr>
          <w:rFonts w:cs="Traditional Arabic" w:hint="cs"/>
          <w:sz w:val="20"/>
          <w:szCs w:val="30"/>
          <w:rtl/>
        </w:rPr>
        <w:t>.</w:t>
      </w:r>
    </w:p>
    <w:p w:rsidR="001122D5" w:rsidRPr="00A25998" w:rsidRDefault="00A25998" w:rsidP="00A25998">
      <w:pPr>
        <w:spacing w:after="120" w:line="400" w:lineRule="exact"/>
        <w:ind w:left="1135" w:hanging="851"/>
        <w:jc w:val="both"/>
        <w:rPr>
          <w:rFonts w:cs="Traditional Arabic"/>
          <w:b/>
          <w:bCs/>
          <w:sz w:val="30"/>
          <w:szCs w:val="30"/>
          <w:rtl/>
        </w:rPr>
      </w:pPr>
      <w:r>
        <w:rPr>
          <w:rFonts w:cs="Traditional Arabic" w:hint="cs"/>
          <w:b/>
          <w:bCs/>
          <w:sz w:val="30"/>
          <w:szCs w:val="30"/>
          <w:rtl/>
        </w:rPr>
        <w:t>باء -</w:t>
      </w:r>
      <w:r w:rsidR="00B90BD0" w:rsidRPr="00A25998">
        <w:rPr>
          <w:rFonts w:cs="Traditional Arabic" w:hint="cs"/>
          <w:b/>
          <w:bCs/>
          <w:sz w:val="30"/>
          <w:szCs w:val="30"/>
          <w:rtl/>
        </w:rPr>
        <w:tab/>
      </w:r>
      <w:r w:rsidR="001122D5" w:rsidRPr="00A25998">
        <w:rPr>
          <w:rFonts w:cs="Traditional Arabic"/>
          <w:b/>
          <w:bCs/>
          <w:sz w:val="30"/>
          <w:szCs w:val="30"/>
          <w:rtl/>
        </w:rPr>
        <w:t>صناديق استئمانية للتعاون التقني</w:t>
      </w:r>
      <w:r w:rsidR="008B7085" w:rsidRPr="00A25998">
        <w:rPr>
          <w:rFonts w:cs="Traditional Arabic" w:hint="cs"/>
          <w:b/>
          <w:bCs/>
          <w:sz w:val="30"/>
          <w:szCs w:val="30"/>
          <w:rtl/>
        </w:rPr>
        <w:t>:</w:t>
      </w:r>
    </w:p>
    <w:p w:rsidR="001122D5" w:rsidRPr="00E76CA1"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أ</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AFB</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لأغراض أنشطة برنامج الأمم المتحدة للبيئة، باعتباره كياناً منفِّذاً متعدّد الأطراف لمجلس صندوق التكيُّف، الذي مُدِّد إلى نهاية</w:t>
      </w:r>
      <w:r>
        <w:rPr>
          <w:rFonts w:cs="Traditional Arabic" w:hint="cs"/>
          <w:sz w:val="20"/>
          <w:szCs w:val="30"/>
          <w:rtl/>
        </w:rPr>
        <w:t xml:space="preserve">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lastRenderedPageBreak/>
        <w:t>(</w:t>
      </w:r>
      <w:r>
        <w:rPr>
          <w:rFonts w:cs="Traditional Arabic" w:hint="cs"/>
          <w:sz w:val="20"/>
          <w:szCs w:val="30"/>
          <w:rtl/>
        </w:rPr>
        <w:t>ب</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BPL</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لتنفيذ الاتفاق مع بلجيكا (مموَّل من حكومة بلجيكا)، الذي مُدِّد حتى</w:t>
      </w:r>
      <w:r w:rsidRPr="00A26A1C">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Pr>
          <w:rFonts w:cs="Traditional Arabic" w:hint="cs"/>
          <w:sz w:val="20"/>
          <w:szCs w:val="30"/>
          <w:rtl/>
        </w:rPr>
        <w:t>(ج)</w:t>
      </w:r>
      <w:r>
        <w:rPr>
          <w:rFonts w:cs="Traditional Arabic" w:hint="cs"/>
          <w:sz w:val="20"/>
          <w:szCs w:val="30"/>
          <w:rtl/>
        </w:rPr>
        <w:tab/>
      </w:r>
      <w:r>
        <w:rPr>
          <w:rFonts w:cs="Traditional Arabic"/>
          <w:sz w:val="20"/>
          <w:szCs w:val="30"/>
        </w:rPr>
        <w:t>CFL</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لتنفيذ </w:t>
      </w:r>
      <w:r>
        <w:rPr>
          <w:rFonts w:cs="Traditional Arabic" w:hint="cs"/>
          <w:sz w:val="20"/>
          <w:szCs w:val="30"/>
          <w:rtl/>
        </w:rPr>
        <w:t xml:space="preserve">الاتفاقية الإطارية بشأن التعاون الاستراتيجي بين وزارة حماية البيئة في الصين وبرنامج الأمم المتحدة للبيئة، </w:t>
      </w:r>
      <w:r w:rsidRPr="00E76CA1">
        <w:rPr>
          <w:rFonts w:cs="Traditional Arabic"/>
          <w:sz w:val="20"/>
          <w:szCs w:val="30"/>
          <w:rtl/>
        </w:rPr>
        <w:t xml:space="preserve">الذي مُدِّد حتى </w:t>
      </w:r>
      <w:r>
        <w:rPr>
          <w:rFonts w:cs="Traditional Arabic" w:hint="cs"/>
          <w:sz w:val="20"/>
          <w:szCs w:val="30"/>
          <w:rtl/>
        </w:rPr>
        <w:t xml:space="preserve">نهاية يوم </w:t>
      </w:r>
      <w:r w:rsidRPr="00E76CA1">
        <w:rPr>
          <w:rFonts w:cs="Traditional Arabic"/>
          <w:sz w:val="20"/>
          <w:szCs w:val="30"/>
          <w:rtl/>
        </w:rPr>
        <w:t>31 كانون الأول/ديسمبر 201</w:t>
      </w:r>
      <w:r>
        <w:rPr>
          <w:rFonts w:cs="Traditional Arabic" w:hint="cs"/>
          <w:sz w:val="20"/>
          <w:szCs w:val="30"/>
          <w:rtl/>
        </w:rPr>
        <w:t>9</w:t>
      </w:r>
      <w:r w:rsidRPr="00E76CA1">
        <w:rPr>
          <w:rFonts w:cs="Traditional Arabic"/>
          <w:sz w:val="20"/>
          <w:szCs w:val="30"/>
          <w:rtl/>
        </w:rPr>
        <w:t>؛</w:t>
      </w:r>
    </w:p>
    <w:p w:rsidR="001122D5"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د</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CIL</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لدعم تنفيذ الخطة الاستراتيجية للأنشطة العلاجية عقب حادثة المخلّفات السامة في أبيدجان، كوت ديفوار، الذي مُدِّد حتى</w:t>
      </w:r>
      <w:r w:rsidRPr="00A26A1C">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8B7085">
      <w:pPr>
        <w:tabs>
          <w:tab w:val="left" w:pos="2408"/>
        </w:tabs>
        <w:autoSpaceDE w:val="0"/>
        <w:autoSpaceDN w:val="0"/>
        <w:adjustRightInd w:val="0"/>
        <w:spacing w:after="120" w:line="400" w:lineRule="exact"/>
        <w:ind w:left="1134" w:firstLine="707"/>
        <w:jc w:val="both"/>
        <w:rPr>
          <w:rFonts w:cs="Traditional Arabic"/>
          <w:sz w:val="20"/>
          <w:szCs w:val="30"/>
          <w:rtl/>
        </w:rPr>
      </w:pPr>
      <w:r>
        <w:rPr>
          <w:rFonts w:cs="Traditional Arabic" w:hint="cs"/>
          <w:sz w:val="20"/>
          <w:szCs w:val="30"/>
          <w:rtl/>
        </w:rPr>
        <w:t>(ه)</w:t>
      </w:r>
      <w:r>
        <w:rPr>
          <w:rFonts w:cs="Traditional Arabic" w:hint="cs"/>
          <w:sz w:val="20"/>
          <w:szCs w:val="30"/>
          <w:rtl/>
        </w:rPr>
        <w:tab/>
      </w:r>
      <w:r w:rsidRPr="00E76CA1">
        <w:rPr>
          <w:rFonts w:cs="Traditional Arabic"/>
          <w:sz w:val="20"/>
          <w:szCs w:val="30"/>
        </w:rPr>
        <w:t>IAL</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الخاص بصندوق </w:t>
      </w:r>
      <w:r>
        <w:rPr>
          <w:rFonts w:cs="Traditional Arabic" w:hint="cs"/>
          <w:sz w:val="20"/>
          <w:szCs w:val="30"/>
          <w:rtl/>
        </w:rPr>
        <w:t>البيئة ا</w:t>
      </w:r>
      <w:r w:rsidR="008B7085">
        <w:rPr>
          <w:rFonts w:cs="Traditional Arabic" w:hint="cs"/>
          <w:sz w:val="20"/>
          <w:szCs w:val="30"/>
          <w:rtl/>
        </w:rPr>
        <w:t>لآ</w:t>
      </w:r>
      <w:r w:rsidRPr="00E76CA1">
        <w:rPr>
          <w:rFonts w:cs="Traditional Arabic" w:hint="cs"/>
          <w:sz w:val="20"/>
          <w:szCs w:val="30"/>
          <w:rtl/>
        </w:rPr>
        <w:t>يرلندي</w:t>
      </w:r>
      <w:r w:rsidRPr="00E76CA1">
        <w:rPr>
          <w:rFonts w:cs="Traditional Arabic"/>
          <w:sz w:val="20"/>
          <w:szCs w:val="30"/>
          <w:rtl/>
        </w:rPr>
        <w:t xml:space="preserve"> </w:t>
      </w:r>
      <w:r>
        <w:rPr>
          <w:rFonts w:cs="Traditional Arabic"/>
          <w:sz w:val="20"/>
          <w:szCs w:val="30"/>
          <w:rtl/>
        </w:rPr>
        <w:t>المتعدّد</w:t>
      </w:r>
      <w:r w:rsidRPr="00E76CA1">
        <w:rPr>
          <w:rFonts w:cs="Traditional Arabic"/>
          <w:sz w:val="20"/>
          <w:szCs w:val="30"/>
          <w:rtl/>
        </w:rPr>
        <w:t xml:space="preserve"> الأطراف </w:t>
      </w:r>
      <w:r>
        <w:rPr>
          <w:rFonts w:cs="Traditional Arabic"/>
          <w:sz w:val="20"/>
          <w:szCs w:val="30"/>
          <w:rtl/>
        </w:rPr>
        <w:t>لمساعد</w:t>
      </w:r>
      <w:r>
        <w:rPr>
          <w:rFonts w:cs="Traditional Arabic" w:hint="cs"/>
          <w:sz w:val="20"/>
          <w:szCs w:val="30"/>
          <w:rtl/>
        </w:rPr>
        <w:t>ة</w:t>
      </w:r>
      <w:r w:rsidRPr="00E76CA1">
        <w:rPr>
          <w:rFonts w:cs="Traditional Arabic"/>
          <w:sz w:val="20"/>
          <w:szCs w:val="30"/>
          <w:rtl/>
        </w:rPr>
        <w:t xml:space="preserve"> أفريقيا (مموّل من حكومة </w:t>
      </w:r>
      <w:r w:rsidR="008B7085">
        <w:rPr>
          <w:rFonts w:cs="Traditional Arabic" w:hint="cs"/>
          <w:sz w:val="20"/>
          <w:szCs w:val="30"/>
          <w:rtl/>
        </w:rPr>
        <w:t>آ</w:t>
      </w:r>
      <w:r w:rsidRPr="00E76CA1">
        <w:rPr>
          <w:rFonts w:cs="Traditional Arabic"/>
          <w:sz w:val="20"/>
          <w:szCs w:val="30"/>
          <w:rtl/>
        </w:rPr>
        <w:t>يرلندا)</w:t>
      </w:r>
      <w:r>
        <w:rPr>
          <w:rFonts w:cs="Traditional Arabic" w:hint="cs"/>
          <w:sz w:val="20"/>
          <w:szCs w:val="30"/>
          <w:rtl/>
        </w:rPr>
        <w:t>،</w:t>
      </w:r>
      <w:r w:rsidRPr="00E76CA1">
        <w:rPr>
          <w:rFonts w:cs="Traditional Arabic"/>
          <w:sz w:val="20"/>
          <w:szCs w:val="30"/>
          <w:rtl/>
        </w:rPr>
        <w:t xml:space="preserve"> الذي مُدِّد حتى</w:t>
      </w:r>
      <w:r w:rsidRPr="00A26A1C">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Pr>
          <w:rFonts w:cs="Traditional Arabic" w:hint="cs"/>
          <w:sz w:val="20"/>
          <w:szCs w:val="30"/>
          <w:rtl/>
        </w:rPr>
        <w:t>(و)</w:t>
      </w:r>
      <w:r>
        <w:rPr>
          <w:rFonts w:cs="Traditional Arabic" w:hint="cs"/>
          <w:sz w:val="20"/>
          <w:szCs w:val="30"/>
          <w:rtl/>
        </w:rPr>
        <w:tab/>
      </w:r>
      <w:r>
        <w:rPr>
          <w:rFonts w:cs="Traditional Arabic"/>
          <w:sz w:val="20"/>
          <w:szCs w:val="30"/>
        </w:rPr>
        <w:t>IEL</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w:t>
      </w:r>
      <w:r>
        <w:rPr>
          <w:rFonts w:cs="Traditional Arabic" w:hint="cs"/>
          <w:sz w:val="20"/>
          <w:szCs w:val="30"/>
          <w:rtl/>
        </w:rPr>
        <w:t xml:space="preserve">للمشاريع ذات الأولوية لتحسين البيئة في جمهورية كوريا الديمقراطية الشعبية (ممول من جمهورية كوريا)، </w:t>
      </w:r>
      <w:r w:rsidRPr="00E76CA1">
        <w:rPr>
          <w:rFonts w:cs="Traditional Arabic"/>
          <w:sz w:val="20"/>
          <w:szCs w:val="30"/>
          <w:rtl/>
        </w:rPr>
        <w:t>الذي مُدِّد حتى</w:t>
      </w:r>
      <w:r>
        <w:rPr>
          <w:rFonts w:cs="Traditional Arabic" w:hint="cs"/>
          <w:sz w:val="20"/>
          <w:szCs w:val="30"/>
          <w:rtl/>
        </w:rPr>
        <w:t xml:space="preserve"> 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ز</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IPL</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للمساعدة في تنفيذ بروتوكول مونتريال بشأن المواد المستنفدة لطبقة الأوزون في البلدان النامية (مموَّل من حكومة السويد)، الذي مُدِّد حتى</w:t>
      </w:r>
      <w:r w:rsidRPr="00A26A1C">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ح</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MDL</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بشأن تنفيذ برنامج الأمم المتحدة للبيئة لصندوق إنجاز الأهداف الإنمائية للألفية، الذي مُدِّد حتى</w:t>
      </w:r>
      <w:r w:rsidRPr="00A26A1C">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ط</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REL</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لتعزيز الطاقة المتجدّدة في منطقة البحر الأبيض المتوسط (المموّل من حكومة إيطاليا)، الذي مُدِّد حتى</w:t>
      </w:r>
      <w:r w:rsidRPr="00FD5B2C">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Pr>
          <w:rFonts w:cs="Traditional Arabic" w:hint="cs"/>
          <w:sz w:val="20"/>
          <w:szCs w:val="30"/>
          <w:rtl/>
        </w:rPr>
        <w:t>ي</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SEL</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لتنفيذ الاتفاق المعقود مع السويد،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ك</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SFL</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بشأن تنفيذ الاتفاق الإطاري بين إسبانيا وبرنامج الأمم المتحدة للبيئة،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8B7085">
      <w:pPr>
        <w:tabs>
          <w:tab w:val="left" w:pos="2408"/>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ل</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VML</w:t>
      </w:r>
      <w:r w:rsidR="00467921">
        <w:rPr>
          <w:rFonts w:cs="Traditional Arabic" w:hint="cs"/>
          <w:sz w:val="20"/>
          <w:szCs w:val="30"/>
          <w:rtl/>
        </w:rPr>
        <w:t xml:space="preserve"> -</w:t>
      </w:r>
      <w:r w:rsidRPr="00E76CA1">
        <w:rPr>
          <w:rFonts w:cs="Traditional Arabic"/>
          <w:sz w:val="20"/>
          <w:szCs w:val="30"/>
          <w:rtl/>
        </w:rPr>
        <w:t xml:space="preserve"> الصندوق الاستئماني للتعاون التقني لمساعدة البلدان النامية في اتخاذ إجراءات لحماية طبقة الأوزون بموجب اتفاقية فيينا وبروتوكول مونتريال (</w:t>
      </w:r>
      <w:r w:rsidR="00A1711F">
        <w:rPr>
          <w:rFonts w:cs="Traditional Arabic" w:hint="cs"/>
          <w:sz w:val="20"/>
          <w:szCs w:val="30"/>
          <w:rtl/>
        </w:rPr>
        <w:t>ال</w:t>
      </w:r>
      <w:r w:rsidRPr="00E76CA1">
        <w:rPr>
          <w:rFonts w:cs="Traditional Arabic"/>
          <w:sz w:val="20"/>
          <w:szCs w:val="30"/>
          <w:rtl/>
        </w:rPr>
        <w:t>مموَّل من حكومة فنلندا)،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008B7085">
        <w:rPr>
          <w:rFonts w:cs="Traditional Arabic" w:hint="cs"/>
          <w:sz w:val="20"/>
          <w:szCs w:val="30"/>
          <w:rtl/>
        </w:rPr>
        <w:t>.</w:t>
      </w:r>
    </w:p>
    <w:p w:rsidR="001122D5" w:rsidRPr="006663BF" w:rsidRDefault="001122D5" w:rsidP="006663BF">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4" w:right="0"/>
        <w:jc w:val="both"/>
        <w:rPr>
          <w:rtl/>
        </w:rPr>
      </w:pPr>
      <w:r w:rsidRPr="006663BF">
        <w:rPr>
          <w:rFonts w:hint="cs"/>
          <w:rtl/>
        </w:rPr>
        <w:t>5 -</w:t>
      </w:r>
      <w:r w:rsidRPr="006663BF">
        <w:rPr>
          <w:rFonts w:hint="cs"/>
          <w:rtl/>
        </w:rPr>
        <w:tab/>
        <w:t>ويرغب المدير التنفيذي في إغلاق الصناديق الاستئمانية التالية، رهناً باستكمال أنشطتها والوفاء بجميع التبعات والالتزامات المالية المترتبة عليها:</w:t>
      </w:r>
    </w:p>
    <w:p w:rsidR="001122D5" w:rsidRPr="00A25998" w:rsidRDefault="00A25998" w:rsidP="00A25998">
      <w:pPr>
        <w:spacing w:after="120" w:line="400" w:lineRule="exact"/>
        <w:ind w:left="1135" w:hanging="851"/>
        <w:jc w:val="both"/>
        <w:rPr>
          <w:rFonts w:cs="Traditional Arabic"/>
          <w:b/>
          <w:bCs/>
          <w:sz w:val="30"/>
          <w:szCs w:val="30"/>
          <w:rtl/>
        </w:rPr>
      </w:pPr>
      <w:r w:rsidRPr="00A25998">
        <w:rPr>
          <w:rFonts w:cs="Traditional Arabic" w:hint="cs"/>
          <w:b/>
          <w:bCs/>
          <w:sz w:val="30"/>
          <w:szCs w:val="30"/>
          <w:rtl/>
        </w:rPr>
        <w:t>جيم -</w:t>
      </w:r>
      <w:r w:rsidR="00B90BD0" w:rsidRPr="00A25998">
        <w:rPr>
          <w:rFonts w:cs="Traditional Arabic" w:hint="cs"/>
          <w:b/>
          <w:bCs/>
          <w:sz w:val="30"/>
          <w:szCs w:val="30"/>
          <w:rtl/>
        </w:rPr>
        <w:tab/>
      </w:r>
      <w:r w:rsidR="001122D5" w:rsidRPr="00A25998">
        <w:rPr>
          <w:rFonts w:cs="Traditional Arabic"/>
          <w:b/>
          <w:bCs/>
          <w:sz w:val="30"/>
          <w:szCs w:val="30"/>
          <w:rtl/>
        </w:rPr>
        <w:t>صناديق استئمانية للتعاون التقني</w:t>
      </w:r>
    </w:p>
    <w:p w:rsidR="001122D5"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C13498">
        <w:rPr>
          <w:rFonts w:cs="Traditional Arabic"/>
          <w:sz w:val="20"/>
          <w:szCs w:val="30"/>
          <w:rtl/>
        </w:rPr>
        <w:t>(</w:t>
      </w:r>
      <w:r>
        <w:rPr>
          <w:rFonts w:cs="Traditional Arabic" w:hint="cs"/>
          <w:sz w:val="20"/>
          <w:szCs w:val="30"/>
          <w:rtl/>
        </w:rPr>
        <w:t>أ</w:t>
      </w:r>
      <w:r w:rsidRPr="00C13498">
        <w:rPr>
          <w:rFonts w:cs="Traditional Arabic"/>
          <w:sz w:val="20"/>
          <w:szCs w:val="30"/>
          <w:rtl/>
        </w:rPr>
        <w:t>)</w:t>
      </w:r>
      <w:r w:rsidRPr="00C13498">
        <w:rPr>
          <w:rFonts w:cs="Traditional Arabic"/>
          <w:sz w:val="20"/>
          <w:szCs w:val="30"/>
          <w:rtl/>
        </w:rPr>
        <w:tab/>
      </w:r>
      <w:r w:rsidRPr="00C13498">
        <w:rPr>
          <w:rFonts w:cs="Traditional Arabic"/>
          <w:sz w:val="20"/>
          <w:szCs w:val="30"/>
        </w:rPr>
        <w:t>GNL</w:t>
      </w:r>
      <w:r w:rsidR="00467921">
        <w:rPr>
          <w:rFonts w:cs="Traditional Arabic" w:hint="cs"/>
          <w:sz w:val="20"/>
          <w:szCs w:val="30"/>
          <w:rtl/>
        </w:rPr>
        <w:t xml:space="preserve"> -</w:t>
      </w:r>
      <w:r w:rsidRPr="00C13498">
        <w:rPr>
          <w:rFonts w:cs="Traditional Arabic"/>
          <w:sz w:val="20"/>
          <w:szCs w:val="30"/>
          <w:rtl/>
        </w:rPr>
        <w:t xml:space="preserve"> الصندوق الاستئماني للتعاون التقني لدعم مكتب تنسيق برنامج العمل العالمي لحماية البيئة البحرية من الأنشطة ا</w:t>
      </w:r>
      <w:r>
        <w:rPr>
          <w:rFonts w:cs="Traditional Arabic"/>
          <w:sz w:val="20"/>
          <w:szCs w:val="30"/>
          <w:rtl/>
        </w:rPr>
        <w:t>لبرية (مموَّل من حكومة هولندا)</w:t>
      </w:r>
      <w:r>
        <w:rPr>
          <w:rFonts w:cs="Traditional Arabic" w:hint="cs"/>
          <w:sz w:val="20"/>
          <w:szCs w:val="30"/>
          <w:rtl/>
        </w:rPr>
        <w:t>؛</w:t>
      </w:r>
    </w:p>
    <w:p w:rsidR="001122D5" w:rsidRPr="00C13498" w:rsidRDefault="001122D5" w:rsidP="00861D64">
      <w:pPr>
        <w:tabs>
          <w:tab w:val="left" w:pos="2408"/>
        </w:tabs>
        <w:autoSpaceDE w:val="0"/>
        <w:autoSpaceDN w:val="0"/>
        <w:adjustRightInd w:val="0"/>
        <w:spacing w:after="120" w:line="400" w:lineRule="exact"/>
        <w:ind w:left="1134" w:firstLine="707"/>
        <w:jc w:val="both"/>
        <w:rPr>
          <w:rFonts w:cs="Traditional Arabic"/>
          <w:sz w:val="20"/>
          <w:szCs w:val="30"/>
          <w:rtl/>
        </w:rPr>
      </w:pPr>
      <w:r>
        <w:rPr>
          <w:rFonts w:cs="Traditional Arabic" w:hint="cs"/>
          <w:sz w:val="20"/>
          <w:szCs w:val="30"/>
          <w:rtl/>
        </w:rPr>
        <w:lastRenderedPageBreak/>
        <w:t>(ب)</w:t>
      </w:r>
      <w:r>
        <w:rPr>
          <w:rFonts w:cs="Traditional Arabic" w:hint="cs"/>
          <w:sz w:val="20"/>
          <w:szCs w:val="30"/>
          <w:rtl/>
        </w:rPr>
        <w:tab/>
      </w:r>
      <w:r>
        <w:rPr>
          <w:rFonts w:cs="Traditional Arabic"/>
          <w:sz w:val="20"/>
          <w:szCs w:val="30"/>
        </w:rPr>
        <w:t>TOL</w:t>
      </w:r>
      <w:r w:rsidR="00467921">
        <w:rPr>
          <w:rFonts w:cs="Traditional Arabic" w:hint="cs"/>
          <w:sz w:val="20"/>
          <w:szCs w:val="30"/>
          <w:rtl/>
        </w:rPr>
        <w:t xml:space="preserve"> </w:t>
      </w:r>
      <w:r w:rsidR="00861D64">
        <w:rPr>
          <w:rFonts w:cs="Traditional Arabic" w:hint="cs"/>
          <w:sz w:val="20"/>
          <w:szCs w:val="30"/>
          <w:rtl/>
        </w:rPr>
        <w:t>-</w:t>
      </w:r>
      <w:r w:rsidRPr="00C13498">
        <w:rPr>
          <w:rFonts w:cs="Traditional Arabic"/>
          <w:sz w:val="20"/>
          <w:szCs w:val="30"/>
          <w:rtl/>
        </w:rPr>
        <w:t xml:space="preserve"> الصندوق الاستئماني للتعاون التقني </w:t>
      </w:r>
      <w:r>
        <w:rPr>
          <w:rFonts w:cs="Traditional Arabic" w:hint="cs"/>
          <w:sz w:val="20"/>
          <w:szCs w:val="30"/>
          <w:rtl/>
        </w:rPr>
        <w:t xml:space="preserve">لتوفير موظفين فنيين مبتدئين </w:t>
      </w:r>
      <w:r>
        <w:rPr>
          <w:rFonts w:cs="Traditional Arabic"/>
          <w:sz w:val="20"/>
          <w:szCs w:val="30"/>
          <w:rtl/>
        </w:rPr>
        <w:t xml:space="preserve">(مموَّل من </w:t>
      </w:r>
      <w:r>
        <w:rPr>
          <w:rFonts w:cs="Traditional Arabic" w:hint="cs"/>
          <w:sz w:val="20"/>
          <w:szCs w:val="30"/>
          <w:rtl/>
        </w:rPr>
        <w:t xml:space="preserve">المنظمة الدولية </w:t>
      </w:r>
      <w:r w:rsidR="00861D64">
        <w:rPr>
          <w:rFonts w:cs="Traditional Arabic" w:hint="cs"/>
          <w:sz w:val="20"/>
          <w:szCs w:val="30"/>
          <w:rtl/>
        </w:rPr>
        <w:t>للفرانكفونية</w:t>
      </w:r>
      <w:r>
        <w:rPr>
          <w:rFonts w:cs="Traditional Arabic"/>
          <w:sz w:val="20"/>
          <w:szCs w:val="30"/>
          <w:rtl/>
        </w:rPr>
        <w:t>)</w:t>
      </w:r>
      <w:r w:rsidR="008B7085">
        <w:rPr>
          <w:rFonts w:cs="Traditional Arabic" w:hint="cs"/>
          <w:sz w:val="20"/>
          <w:szCs w:val="30"/>
          <w:rtl/>
        </w:rPr>
        <w:t>.</w:t>
      </w:r>
    </w:p>
    <w:p w:rsidR="001122D5" w:rsidRPr="006663BF" w:rsidRDefault="001122D5" w:rsidP="006663BF">
      <w:pPr>
        <w:spacing w:after="120" w:line="400" w:lineRule="exact"/>
        <w:ind w:left="1134" w:hanging="852"/>
        <w:jc w:val="both"/>
        <w:rPr>
          <w:rFonts w:cs="Traditional Arabic"/>
          <w:b/>
          <w:bCs/>
          <w:sz w:val="32"/>
          <w:szCs w:val="32"/>
          <w:rtl/>
        </w:rPr>
      </w:pPr>
      <w:r w:rsidRPr="006663BF">
        <w:rPr>
          <w:rFonts w:cs="Traditional Arabic" w:hint="cs"/>
          <w:b/>
          <w:bCs/>
          <w:sz w:val="32"/>
          <w:szCs w:val="32"/>
          <w:rtl/>
        </w:rPr>
        <w:t>ثانياً -</w:t>
      </w:r>
      <w:r w:rsidRPr="006663BF">
        <w:rPr>
          <w:rFonts w:cs="Traditional Arabic" w:hint="cs"/>
          <w:b/>
          <w:bCs/>
          <w:sz w:val="32"/>
          <w:szCs w:val="32"/>
          <w:rtl/>
        </w:rPr>
        <w:tab/>
        <w:t>الصناديق الاستئمانية التي تدعم برامج البحار الإقليمية والاتفاقيات والبروتوكولات والصناديق الخاصة</w:t>
      </w:r>
    </w:p>
    <w:p w:rsidR="001122D5" w:rsidRPr="006663BF" w:rsidRDefault="001122D5" w:rsidP="006663BF">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4" w:right="0"/>
        <w:jc w:val="both"/>
        <w:rPr>
          <w:rtl/>
        </w:rPr>
      </w:pPr>
      <w:r w:rsidRPr="006663BF">
        <w:rPr>
          <w:rFonts w:hint="cs"/>
          <w:rtl/>
        </w:rPr>
        <w:t>6 -</w:t>
      </w:r>
      <w:r w:rsidRPr="006663BF">
        <w:rPr>
          <w:rFonts w:hint="cs"/>
          <w:rtl/>
        </w:rPr>
        <w:tab/>
        <w:t>أنشأ المدير التنفيذي الصناديق الاستئمانية التالية منذ الدورة الأولى لجمعية الأمم المتحدة للبيئة:</w:t>
      </w:r>
    </w:p>
    <w:p w:rsidR="001122D5" w:rsidRPr="00E76CA1" w:rsidRDefault="001122D5" w:rsidP="00861D64">
      <w:pPr>
        <w:tabs>
          <w:tab w:val="left" w:pos="2408"/>
        </w:tabs>
        <w:autoSpaceDE w:val="0"/>
        <w:autoSpaceDN w:val="0"/>
        <w:adjustRightInd w:val="0"/>
        <w:spacing w:after="120" w:line="400" w:lineRule="exact"/>
        <w:ind w:left="1134" w:firstLine="707"/>
        <w:jc w:val="both"/>
        <w:rPr>
          <w:rFonts w:cs="Traditional Arabic"/>
          <w:sz w:val="20"/>
          <w:szCs w:val="30"/>
          <w:rtl/>
        </w:rPr>
      </w:pPr>
      <w:r w:rsidRPr="00C13498">
        <w:rPr>
          <w:rFonts w:cs="Traditional Arabic"/>
          <w:sz w:val="20"/>
          <w:szCs w:val="30"/>
          <w:rtl/>
        </w:rPr>
        <w:t>(</w:t>
      </w:r>
      <w:r>
        <w:rPr>
          <w:rFonts w:cs="Traditional Arabic" w:hint="cs"/>
          <w:sz w:val="20"/>
          <w:szCs w:val="30"/>
          <w:rtl/>
        </w:rPr>
        <w:t>أ</w:t>
      </w:r>
      <w:r w:rsidRPr="00C13498">
        <w:rPr>
          <w:rFonts w:cs="Traditional Arabic"/>
          <w:sz w:val="20"/>
          <w:szCs w:val="30"/>
          <w:rtl/>
        </w:rPr>
        <w:t>)</w:t>
      </w:r>
      <w:r w:rsidRPr="00C13498">
        <w:rPr>
          <w:rFonts w:cs="Traditional Arabic"/>
          <w:sz w:val="20"/>
          <w:szCs w:val="30"/>
          <w:rtl/>
        </w:rPr>
        <w:tab/>
      </w:r>
      <w:r>
        <w:rPr>
          <w:rFonts w:cs="Traditional Arabic"/>
          <w:sz w:val="20"/>
          <w:szCs w:val="30"/>
        </w:rPr>
        <w:t>BBL</w:t>
      </w:r>
      <w:r w:rsidR="00467921">
        <w:rPr>
          <w:rFonts w:cs="Traditional Arabic" w:hint="cs"/>
          <w:sz w:val="20"/>
          <w:szCs w:val="30"/>
          <w:rtl/>
        </w:rPr>
        <w:t xml:space="preserve"> </w:t>
      </w:r>
      <w:r w:rsidR="00861D64">
        <w:rPr>
          <w:rFonts w:cs="Traditional Arabic" w:hint="cs"/>
          <w:sz w:val="20"/>
          <w:szCs w:val="30"/>
          <w:rtl/>
        </w:rPr>
        <w:t>-</w:t>
      </w:r>
      <w:r w:rsidRPr="00C13498">
        <w:rPr>
          <w:rFonts w:cs="Traditional Arabic"/>
          <w:sz w:val="20"/>
          <w:szCs w:val="30"/>
          <w:rtl/>
        </w:rPr>
        <w:t xml:space="preserve"> الصندوق الاستئماني </w:t>
      </w:r>
      <w:r>
        <w:rPr>
          <w:rFonts w:cs="Traditional Arabic" w:hint="cs"/>
          <w:sz w:val="20"/>
          <w:szCs w:val="30"/>
          <w:rtl/>
        </w:rPr>
        <w:t xml:space="preserve">لميزانية البرنامج الأساسية لبروتوكول ناغويا، </w:t>
      </w:r>
      <w:r w:rsidRPr="00E76CA1">
        <w:rPr>
          <w:rFonts w:cs="Traditional Arabic"/>
          <w:sz w:val="20"/>
          <w:szCs w:val="30"/>
          <w:rtl/>
        </w:rPr>
        <w:t xml:space="preserve">الذي </w:t>
      </w:r>
      <w:r>
        <w:rPr>
          <w:rFonts w:cs="Traditional Arabic" w:hint="cs"/>
          <w:sz w:val="20"/>
          <w:szCs w:val="30"/>
          <w:rtl/>
        </w:rPr>
        <w:t>أنشئ</w:t>
      </w:r>
      <w:r w:rsidRPr="00E76CA1">
        <w:rPr>
          <w:rFonts w:cs="Traditional Arabic"/>
          <w:sz w:val="20"/>
          <w:szCs w:val="30"/>
          <w:rtl/>
        </w:rPr>
        <w:t xml:space="preserve"> </w:t>
      </w:r>
      <w:r>
        <w:rPr>
          <w:rFonts w:cs="Traditional Arabic" w:hint="cs"/>
          <w:sz w:val="20"/>
          <w:szCs w:val="30"/>
          <w:rtl/>
        </w:rPr>
        <w:t>في</w:t>
      </w:r>
      <w:r w:rsidRPr="00E76CA1">
        <w:rPr>
          <w:rFonts w:cs="Traditional Arabic"/>
          <w:sz w:val="20"/>
          <w:szCs w:val="30"/>
          <w:rtl/>
        </w:rPr>
        <w:t xml:space="preserve"> </w:t>
      </w:r>
      <w:r>
        <w:rPr>
          <w:rFonts w:cs="Traditional Arabic" w:hint="cs"/>
          <w:sz w:val="20"/>
          <w:szCs w:val="30"/>
          <w:rtl/>
        </w:rPr>
        <w:t>2014 بتاريخ انتهاء في 31 كانون الأول/ديسمبر 2017</w:t>
      </w:r>
      <w:r w:rsidRPr="00E76CA1">
        <w:rPr>
          <w:rFonts w:cs="Traditional Arabic"/>
          <w:sz w:val="20"/>
          <w:szCs w:val="30"/>
          <w:rtl/>
        </w:rPr>
        <w:t>؛</w:t>
      </w:r>
    </w:p>
    <w:p w:rsidR="001122D5" w:rsidRPr="00AA5859" w:rsidRDefault="001122D5" w:rsidP="00467921">
      <w:pPr>
        <w:tabs>
          <w:tab w:val="left" w:pos="2408"/>
        </w:tabs>
        <w:autoSpaceDE w:val="0"/>
        <w:autoSpaceDN w:val="0"/>
        <w:adjustRightInd w:val="0"/>
        <w:spacing w:after="120" w:line="400" w:lineRule="exact"/>
        <w:ind w:left="1134" w:firstLine="707"/>
        <w:jc w:val="both"/>
        <w:rPr>
          <w:rFonts w:cs="Traditional Arabic"/>
          <w:sz w:val="20"/>
          <w:szCs w:val="30"/>
          <w:rtl/>
        </w:rPr>
      </w:pPr>
      <w:r w:rsidRPr="00C13498">
        <w:rPr>
          <w:rFonts w:cs="Traditional Arabic"/>
          <w:sz w:val="20"/>
          <w:szCs w:val="30"/>
          <w:rtl/>
        </w:rPr>
        <w:t>(</w:t>
      </w:r>
      <w:r>
        <w:rPr>
          <w:rFonts w:cs="Traditional Arabic" w:hint="cs"/>
          <w:sz w:val="20"/>
          <w:szCs w:val="30"/>
          <w:rtl/>
        </w:rPr>
        <w:t>ب</w:t>
      </w:r>
      <w:r w:rsidRPr="00C13498">
        <w:rPr>
          <w:rFonts w:cs="Traditional Arabic"/>
          <w:sz w:val="20"/>
          <w:szCs w:val="30"/>
          <w:rtl/>
        </w:rPr>
        <w:t>)</w:t>
      </w:r>
      <w:r w:rsidRPr="00C13498">
        <w:rPr>
          <w:rFonts w:cs="Traditional Arabic"/>
          <w:sz w:val="20"/>
          <w:szCs w:val="30"/>
          <w:rtl/>
        </w:rPr>
        <w:tab/>
      </w:r>
      <w:r>
        <w:rPr>
          <w:rFonts w:cs="Traditional Arabic"/>
          <w:sz w:val="20"/>
          <w:szCs w:val="30"/>
        </w:rPr>
        <w:t>BXL</w:t>
      </w:r>
      <w:r w:rsidR="00467921">
        <w:rPr>
          <w:rFonts w:cs="Traditional Arabic" w:hint="cs"/>
          <w:sz w:val="20"/>
          <w:szCs w:val="30"/>
          <w:rtl/>
        </w:rPr>
        <w:t xml:space="preserve"> -</w:t>
      </w:r>
      <w:r w:rsidRPr="00C13498">
        <w:rPr>
          <w:rFonts w:cs="Traditional Arabic"/>
          <w:sz w:val="20"/>
          <w:szCs w:val="30"/>
          <w:rtl/>
        </w:rPr>
        <w:t xml:space="preserve"> </w:t>
      </w:r>
      <w:r w:rsidRPr="00AA5859">
        <w:rPr>
          <w:rFonts w:cs="Traditional Arabic"/>
          <w:sz w:val="20"/>
          <w:szCs w:val="30"/>
          <w:rtl/>
        </w:rPr>
        <w:t>الصندوق الاستئماني الطوعي الخاص للمساهمات الطوعية الإضافية لدعم الأنشطة الموافق عليها</w:t>
      </w:r>
      <w:r>
        <w:rPr>
          <w:rFonts w:cs="Traditional Arabic" w:hint="cs"/>
          <w:sz w:val="20"/>
          <w:szCs w:val="30"/>
          <w:rtl/>
        </w:rPr>
        <w:t xml:space="preserve">؛ </w:t>
      </w:r>
      <w:r w:rsidRPr="00E76CA1">
        <w:rPr>
          <w:rFonts w:cs="Traditional Arabic"/>
          <w:sz w:val="20"/>
          <w:szCs w:val="30"/>
          <w:rtl/>
        </w:rPr>
        <w:t xml:space="preserve">الذي </w:t>
      </w:r>
      <w:r>
        <w:rPr>
          <w:rFonts w:cs="Traditional Arabic" w:hint="cs"/>
          <w:sz w:val="20"/>
          <w:szCs w:val="30"/>
          <w:rtl/>
        </w:rPr>
        <w:t>أنشئ</w:t>
      </w:r>
      <w:r w:rsidRPr="00E76CA1">
        <w:rPr>
          <w:rFonts w:cs="Traditional Arabic"/>
          <w:sz w:val="20"/>
          <w:szCs w:val="30"/>
          <w:rtl/>
        </w:rPr>
        <w:t xml:space="preserve"> </w:t>
      </w:r>
      <w:r>
        <w:rPr>
          <w:rFonts w:cs="Traditional Arabic" w:hint="cs"/>
          <w:sz w:val="20"/>
          <w:szCs w:val="30"/>
          <w:rtl/>
        </w:rPr>
        <w:t>في</w:t>
      </w:r>
      <w:r w:rsidRPr="00E76CA1">
        <w:rPr>
          <w:rFonts w:cs="Traditional Arabic"/>
          <w:sz w:val="20"/>
          <w:szCs w:val="30"/>
          <w:rtl/>
        </w:rPr>
        <w:t xml:space="preserve"> </w:t>
      </w:r>
      <w:r>
        <w:rPr>
          <w:rFonts w:cs="Traditional Arabic" w:hint="cs"/>
          <w:sz w:val="20"/>
          <w:szCs w:val="30"/>
          <w:rtl/>
        </w:rPr>
        <w:t>2014 بتاريخ انتهاء في 31 كانون الأول/ديسمبر 2017.</w:t>
      </w:r>
    </w:p>
    <w:p w:rsidR="001122D5" w:rsidRDefault="001122D5" w:rsidP="006663BF">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4" w:right="0"/>
        <w:jc w:val="both"/>
        <w:rPr>
          <w:rtl/>
        </w:rPr>
      </w:pPr>
      <w:r w:rsidRPr="006663BF">
        <w:rPr>
          <w:rFonts w:hint="cs"/>
          <w:rtl/>
        </w:rPr>
        <w:t>7 -</w:t>
      </w:r>
      <w:r w:rsidRPr="006663BF">
        <w:rPr>
          <w:rFonts w:hint="cs"/>
          <w:rtl/>
        </w:rPr>
        <w:tab/>
        <w:t>و</w:t>
      </w:r>
      <w:r>
        <w:rPr>
          <w:rFonts w:hint="cs"/>
          <w:rtl/>
        </w:rPr>
        <w:t>يرغب المدير التنفيذي أيضاً في</w:t>
      </w:r>
      <w:r w:rsidRPr="00E76CA1">
        <w:rPr>
          <w:rtl/>
        </w:rPr>
        <w:t xml:space="preserve"> تمديد الصناديق </w:t>
      </w:r>
      <w:r w:rsidRPr="006663BF">
        <w:rPr>
          <w:rtl/>
        </w:rPr>
        <w:t>الاستئمانية</w:t>
      </w:r>
      <w:r w:rsidRPr="00E76CA1">
        <w:rPr>
          <w:rtl/>
        </w:rPr>
        <w:t xml:space="preserve"> التالية </w:t>
      </w:r>
      <w:r>
        <w:rPr>
          <w:rFonts w:hint="cs"/>
          <w:rtl/>
        </w:rPr>
        <w:t xml:space="preserve">بعد تلقي </w:t>
      </w:r>
      <w:r w:rsidRPr="00E76CA1">
        <w:rPr>
          <w:rtl/>
        </w:rPr>
        <w:t>طلبات للقيام بذلك من الحكومات أو الأطراف المتعاقدة المعنية:</w:t>
      </w:r>
    </w:p>
    <w:p w:rsidR="001122D5" w:rsidRPr="00B90BD0" w:rsidRDefault="001122D5" w:rsidP="00B90BD0">
      <w:pPr>
        <w:pStyle w:val="SingleTxt"/>
        <w:tabs>
          <w:tab w:val="clear" w:pos="1267"/>
          <w:tab w:val="clear" w:pos="1930"/>
          <w:tab w:val="clear" w:pos="2592"/>
          <w:tab w:val="clear" w:pos="3254"/>
          <w:tab w:val="clear" w:pos="3917"/>
          <w:tab w:val="clear" w:pos="4579"/>
          <w:tab w:val="clear" w:pos="5242"/>
          <w:tab w:val="clear" w:pos="5904"/>
          <w:tab w:val="clear" w:pos="6566"/>
        </w:tabs>
        <w:ind w:left="1134" w:right="0"/>
        <w:jc w:val="both"/>
        <w:rPr>
          <w:b/>
          <w:bCs/>
          <w:sz w:val="32"/>
          <w:szCs w:val="32"/>
          <w:rtl/>
        </w:rPr>
      </w:pPr>
      <w:r w:rsidRPr="00B90BD0">
        <w:rPr>
          <w:rFonts w:hint="cs"/>
          <w:b/>
          <w:bCs/>
          <w:sz w:val="32"/>
          <w:szCs w:val="32"/>
          <w:rtl/>
        </w:rPr>
        <w:t>صناديق استئمانية عامة</w:t>
      </w:r>
    </w:p>
    <w:p w:rsidR="001122D5" w:rsidRPr="00E76CA1" w:rsidRDefault="001122D5" w:rsidP="008B7085">
      <w:pPr>
        <w:tabs>
          <w:tab w:val="left" w:pos="2550"/>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(أ)</w:t>
      </w:r>
      <w:r w:rsidRPr="00E76CA1">
        <w:rPr>
          <w:rFonts w:cs="Traditional Arabic"/>
          <w:sz w:val="20"/>
          <w:szCs w:val="30"/>
          <w:rtl/>
        </w:rPr>
        <w:tab/>
      </w:r>
      <w:r w:rsidRPr="00E76CA1">
        <w:rPr>
          <w:rFonts w:cs="Traditional Arabic"/>
          <w:sz w:val="20"/>
          <w:szCs w:val="30"/>
        </w:rPr>
        <w:t>A</w:t>
      </w:r>
      <w:r>
        <w:rPr>
          <w:rFonts w:cs="Traditional Arabic"/>
          <w:sz w:val="20"/>
          <w:szCs w:val="30"/>
        </w:rPr>
        <w:t>V</w:t>
      </w:r>
      <w:r w:rsidRPr="00E76CA1">
        <w:rPr>
          <w:rFonts w:cs="Traditional Arabic"/>
          <w:sz w:val="20"/>
          <w:szCs w:val="30"/>
        </w:rPr>
        <w:t>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w:t>
      </w:r>
      <w:r>
        <w:rPr>
          <w:rFonts w:cs="Traditional Arabic" w:hint="cs"/>
          <w:sz w:val="20"/>
          <w:szCs w:val="30"/>
          <w:rtl/>
        </w:rPr>
        <w:t>للمساهمات الطوعية المتعلقة باتفاقية حفظ الطيور المائية الأفريقية والأوروبية وا</w:t>
      </w:r>
      <w:r w:rsidR="008B7085">
        <w:rPr>
          <w:rFonts w:cs="Traditional Arabic" w:hint="cs"/>
          <w:sz w:val="20"/>
          <w:szCs w:val="30"/>
          <w:rtl/>
        </w:rPr>
        <w:t>لآ</w:t>
      </w:r>
      <w:r>
        <w:rPr>
          <w:rFonts w:cs="Traditional Arabic" w:hint="cs"/>
          <w:sz w:val="20"/>
          <w:szCs w:val="30"/>
          <w:rtl/>
        </w:rPr>
        <w:t xml:space="preserve">سيوية المهاجرة، </w:t>
      </w:r>
      <w:r w:rsidRPr="00E76CA1">
        <w:rPr>
          <w:rFonts w:cs="Traditional Arabic"/>
          <w:sz w:val="20"/>
          <w:szCs w:val="30"/>
          <w:rtl/>
        </w:rPr>
        <w:t xml:space="preserve">الذي مُدِّد حتى </w:t>
      </w:r>
      <w:r>
        <w:rPr>
          <w:rFonts w:cs="Traditional Arabic" w:hint="cs"/>
          <w:sz w:val="20"/>
          <w:szCs w:val="30"/>
          <w:rtl/>
        </w:rPr>
        <w:t xml:space="preserve">نهاية يوم </w:t>
      </w:r>
      <w:r w:rsidRPr="00E76CA1">
        <w:rPr>
          <w:rFonts w:cs="Traditional Arabic"/>
          <w:sz w:val="20"/>
          <w:szCs w:val="30"/>
          <w:rtl/>
        </w:rPr>
        <w:t>31 كانون الأول/ديسمبر 201</w:t>
      </w:r>
      <w:r>
        <w:rPr>
          <w:rFonts w:cs="Traditional Arabic" w:hint="cs"/>
          <w:sz w:val="20"/>
          <w:szCs w:val="30"/>
          <w:rtl/>
        </w:rPr>
        <w:t>9</w:t>
      </w:r>
      <w:r w:rsidRPr="00E76CA1">
        <w:rPr>
          <w:rFonts w:cs="Traditional Arabic"/>
          <w:sz w:val="20"/>
          <w:szCs w:val="30"/>
          <w:rtl/>
        </w:rPr>
        <w:t>؛</w:t>
      </w:r>
    </w:p>
    <w:p w:rsidR="001122D5" w:rsidRDefault="001122D5" w:rsidP="008B7085">
      <w:pPr>
        <w:tabs>
          <w:tab w:val="left" w:pos="2550"/>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(ب)</w:t>
      </w:r>
      <w:r>
        <w:rPr>
          <w:rFonts w:cs="Traditional Arabic" w:hint="cs"/>
          <w:sz w:val="20"/>
          <w:szCs w:val="30"/>
          <w:rtl/>
        </w:rPr>
        <w:tab/>
      </w:r>
      <w:r>
        <w:rPr>
          <w:rFonts w:cs="Traditional Arabic"/>
          <w:sz w:val="20"/>
          <w:szCs w:val="30"/>
        </w:rPr>
        <w:t>AWL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w:t>
      </w:r>
      <w:r>
        <w:rPr>
          <w:rFonts w:cs="Traditional Arabic" w:hint="cs"/>
          <w:sz w:val="20"/>
          <w:szCs w:val="30"/>
          <w:rtl/>
        </w:rPr>
        <w:t>لاتفاقية الطيور المائية الأفريقية والأوروبية وا</w:t>
      </w:r>
      <w:r w:rsidR="008B7085">
        <w:rPr>
          <w:rFonts w:cs="Traditional Arabic" w:hint="cs"/>
          <w:sz w:val="20"/>
          <w:szCs w:val="30"/>
          <w:rtl/>
        </w:rPr>
        <w:t>لآ</w:t>
      </w:r>
      <w:r>
        <w:rPr>
          <w:rFonts w:cs="Traditional Arabic" w:hint="cs"/>
          <w:sz w:val="20"/>
          <w:szCs w:val="30"/>
          <w:rtl/>
        </w:rPr>
        <w:t xml:space="preserve">سيوية، </w:t>
      </w:r>
      <w:r w:rsidRPr="00E76CA1">
        <w:rPr>
          <w:rFonts w:cs="Traditional Arabic"/>
          <w:sz w:val="20"/>
          <w:szCs w:val="30"/>
          <w:rtl/>
        </w:rPr>
        <w:t xml:space="preserve">الذي مُدِّد حتى </w:t>
      </w:r>
      <w:r>
        <w:rPr>
          <w:rFonts w:cs="Traditional Arabic" w:hint="cs"/>
          <w:sz w:val="20"/>
          <w:szCs w:val="30"/>
          <w:rtl/>
        </w:rPr>
        <w:t xml:space="preserve">نهاية يوم </w:t>
      </w:r>
      <w:r w:rsidRPr="00E76CA1">
        <w:rPr>
          <w:rFonts w:cs="Traditional Arabic"/>
          <w:sz w:val="20"/>
          <w:szCs w:val="30"/>
          <w:rtl/>
        </w:rPr>
        <w:t>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hint="cs"/>
          <w:sz w:val="20"/>
          <w:szCs w:val="30"/>
          <w:rtl/>
        </w:rPr>
        <w:t>(ج)</w:t>
      </w:r>
      <w:r w:rsidRPr="00E76CA1">
        <w:rPr>
          <w:rFonts w:cs="Traditional Arabic"/>
          <w:sz w:val="20"/>
          <w:szCs w:val="30"/>
          <w:rtl/>
        </w:rPr>
        <w:tab/>
      </w:r>
      <w:r>
        <w:rPr>
          <w:rFonts w:cs="Traditional Arabic"/>
          <w:sz w:val="20"/>
          <w:szCs w:val="30"/>
        </w:rPr>
        <w:t>BAL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w:t>
      </w:r>
      <w:r>
        <w:rPr>
          <w:rFonts w:cs="Traditional Arabic" w:hint="cs"/>
          <w:sz w:val="20"/>
          <w:szCs w:val="30"/>
          <w:rtl/>
        </w:rPr>
        <w:t>ل</w:t>
      </w:r>
      <w:r w:rsidRPr="00867ADA">
        <w:rPr>
          <w:rFonts w:cs="Traditional Arabic"/>
          <w:sz w:val="20"/>
          <w:szCs w:val="30"/>
          <w:rtl/>
        </w:rPr>
        <w:t>حفظ الحوتيات الصغيرة في بحر البلطيق وشمال شرق المحيط الأطلسي والبحر الآيرلندي وبحر الشمال</w:t>
      </w:r>
      <w:r>
        <w:rPr>
          <w:rFonts w:cs="Traditional Arabic" w:hint="cs"/>
          <w:sz w:val="20"/>
          <w:szCs w:val="30"/>
          <w:rtl/>
        </w:rPr>
        <w:t xml:space="preserve">، </w:t>
      </w:r>
      <w:r w:rsidRPr="00E76CA1">
        <w:rPr>
          <w:rFonts w:cs="Traditional Arabic"/>
          <w:sz w:val="20"/>
          <w:szCs w:val="30"/>
          <w:rtl/>
        </w:rPr>
        <w:t xml:space="preserve">الذي مُدِّد حتى </w:t>
      </w:r>
      <w:r>
        <w:rPr>
          <w:rFonts w:cs="Traditional Arabic" w:hint="cs"/>
          <w:sz w:val="20"/>
          <w:szCs w:val="30"/>
          <w:rtl/>
        </w:rPr>
        <w:t xml:space="preserve">نهاية يوم </w:t>
      </w:r>
      <w:r w:rsidRPr="00E76CA1">
        <w:rPr>
          <w:rFonts w:cs="Traditional Arabic"/>
          <w:sz w:val="20"/>
          <w:szCs w:val="30"/>
          <w:rtl/>
        </w:rPr>
        <w:t>31 كانون الأول/ديسمبر 201</w:t>
      </w:r>
      <w:r>
        <w:rPr>
          <w:rFonts w:cs="Traditional Arabic" w:hint="cs"/>
          <w:sz w:val="20"/>
          <w:szCs w:val="30"/>
          <w:rtl/>
        </w:rPr>
        <w:t>9</w:t>
      </w:r>
      <w:r w:rsidRPr="00E76CA1">
        <w:rPr>
          <w:rFonts w:cs="Traditional Arabic"/>
          <w:sz w:val="20"/>
          <w:szCs w:val="30"/>
          <w:rtl/>
        </w:rPr>
        <w:t>؛</w:t>
      </w:r>
    </w:p>
    <w:p w:rsidR="001122D5" w:rsidRDefault="001122D5" w:rsidP="00467921">
      <w:pPr>
        <w:tabs>
          <w:tab w:val="left" w:pos="2550"/>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د</w:t>
      </w:r>
      <w:r w:rsidRPr="00E76CA1">
        <w:rPr>
          <w:rFonts w:cs="Traditional Arabic"/>
          <w:sz w:val="20"/>
          <w:szCs w:val="30"/>
          <w:rtl/>
        </w:rPr>
        <w:t>)</w:t>
      </w:r>
      <w:r w:rsidRPr="00E76CA1">
        <w:rPr>
          <w:rFonts w:cs="Traditional Arabic"/>
          <w:sz w:val="20"/>
          <w:szCs w:val="30"/>
          <w:rtl/>
        </w:rPr>
        <w:tab/>
      </w:r>
      <w:r>
        <w:rPr>
          <w:rFonts w:cs="Traditional Arabic"/>
          <w:sz w:val="20"/>
          <w:szCs w:val="30"/>
        </w:rPr>
        <w:t>BBL</w:t>
      </w:r>
      <w:r w:rsidR="00467921">
        <w:rPr>
          <w:rFonts w:cs="Traditional Arabic" w:hint="cs"/>
          <w:sz w:val="20"/>
          <w:szCs w:val="30"/>
          <w:rtl/>
        </w:rPr>
        <w:t xml:space="preserve"> -</w:t>
      </w:r>
      <w:r w:rsidRPr="00E76CA1">
        <w:rPr>
          <w:rFonts w:cs="Traditional Arabic"/>
          <w:sz w:val="20"/>
          <w:szCs w:val="30"/>
          <w:rtl/>
        </w:rPr>
        <w:t xml:space="preserve"> </w:t>
      </w:r>
      <w:r w:rsidRPr="00C13498">
        <w:rPr>
          <w:rFonts w:cs="Traditional Arabic"/>
          <w:sz w:val="20"/>
          <w:szCs w:val="30"/>
          <w:rtl/>
        </w:rPr>
        <w:t xml:space="preserve">الصندوق الاستئماني </w:t>
      </w:r>
      <w:r>
        <w:rPr>
          <w:rFonts w:cs="Traditional Arabic" w:hint="cs"/>
          <w:sz w:val="20"/>
          <w:szCs w:val="30"/>
          <w:rtl/>
        </w:rPr>
        <w:t xml:space="preserve">لميزانية البرنامج الأساسية لبروتوكول ناغويا، </w:t>
      </w:r>
      <w:r w:rsidRPr="00E76CA1">
        <w:rPr>
          <w:rFonts w:cs="Traditional Arabic"/>
          <w:sz w:val="20"/>
          <w:szCs w:val="30"/>
          <w:rtl/>
        </w:rPr>
        <w:t xml:space="preserve">الذي مُدِّد حتى </w:t>
      </w:r>
      <w:r>
        <w:rPr>
          <w:rFonts w:cs="Traditional Arabic" w:hint="cs"/>
          <w:sz w:val="20"/>
          <w:szCs w:val="30"/>
          <w:rtl/>
        </w:rPr>
        <w:t xml:space="preserve">نهاية يوم </w:t>
      </w:r>
      <w:r w:rsidRPr="00E76CA1">
        <w:rPr>
          <w:rFonts w:cs="Traditional Arabic"/>
          <w:sz w:val="20"/>
          <w:szCs w:val="30"/>
          <w:rtl/>
        </w:rPr>
        <w:t>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hint="cs"/>
          <w:sz w:val="20"/>
          <w:szCs w:val="30"/>
          <w:rtl/>
        </w:rPr>
        <w:t>(ه)</w:t>
      </w:r>
      <w:r>
        <w:rPr>
          <w:rFonts w:cs="Traditional Arabic" w:hint="cs"/>
          <w:sz w:val="20"/>
          <w:szCs w:val="30"/>
          <w:rtl/>
        </w:rPr>
        <w:tab/>
      </w:r>
      <w:r>
        <w:rPr>
          <w:rFonts w:cs="Traditional Arabic"/>
          <w:sz w:val="20"/>
          <w:szCs w:val="30"/>
        </w:rPr>
        <w:t>BCL</w:t>
      </w:r>
      <w:r w:rsidR="00467921">
        <w:rPr>
          <w:rFonts w:cs="Traditional Arabic" w:hint="cs"/>
          <w:sz w:val="20"/>
          <w:szCs w:val="30"/>
          <w:rtl/>
        </w:rPr>
        <w:t xml:space="preserve"> -</w:t>
      </w:r>
      <w:r w:rsidRPr="00E76CA1">
        <w:rPr>
          <w:rFonts w:cs="Traditional Arabic"/>
          <w:sz w:val="20"/>
          <w:szCs w:val="30"/>
          <w:rtl/>
        </w:rPr>
        <w:t xml:space="preserve"> الصندوق الاستئماني</w:t>
      </w:r>
      <w:r>
        <w:rPr>
          <w:rFonts w:cs="Traditional Arabic" w:hint="cs"/>
          <w:sz w:val="20"/>
          <w:szCs w:val="30"/>
          <w:rtl/>
        </w:rPr>
        <w:t xml:space="preserve"> لاتفاقية بازل بشأن التحكم في نقل النفايات الخطرة والتخلص منها عبر الحدود، </w:t>
      </w:r>
      <w:r w:rsidRPr="00E76CA1">
        <w:rPr>
          <w:rFonts w:cs="Traditional Arabic"/>
          <w:sz w:val="20"/>
          <w:szCs w:val="30"/>
          <w:rtl/>
        </w:rPr>
        <w:t xml:space="preserve">الذي مُدِّد حتى </w:t>
      </w:r>
      <w:r>
        <w:rPr>
          <w:rFonts w:cs="Traditional Arabic" w:hint="cs"/>
          <w:sz w:val="20"/>
          <w:szCs w:val="30"/>
          <w:rtl/>
        </w:rPr>
        <w:t xml:space="preserve">نهاية يوم </w:t>
      </w:r>
      <w:r w:rsidRPr="00E76CA1">
        <w:rPr>
          <w:rFonts w:cs="Traditional Arabic"/>
          <w:sz w:val="20"/>
          <w:szCs w:val="30"/>
          <w:rtl/>
        </w:rPr>
        <w:t>31 كانون الأول/ديسمبر 201</w:t>
      </w:r>
      <w:r>
        <w:rPr>
          <w:rFonts w:cs="Traditional Arabic" w:hint="cs"/>
          <w:sz w:val="20"/>
          <w:szCs w:val="30"/>
          <w:rtl/>
        </w:rPr>
        <w:t>9</w:t>
      </w:r>
      <w:r w:rsidRPr="00E76CA1">
        <w:rPr>
          <w:rFonts w:cs="Traditional Arabic"/>
          <w:sz w:val="20"/>
          <w:szCs w:val="30"/>
          <w:rtl/>
        </w:rPr>
        <w:t>؛</w:t>
      </w:r>
    </w:p>
    <w:p w:rsidR="001122D5" w:rsidRDefault="001122D5" w:rsidP="00467921">
      <w:pPr>
        <w:tabs>
          <w:tab w:val="left" w:pos="2550"/>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و</w:t>
      </w:r>
      <w:r w:rsidRPr="00E76CA1">
        <w:rPr>
          <w:rFonts w:cs="Traditional Arabic"/>
          <w:sz w:val="20"/>
          <w:szCs w:val="30"/>
          <w:rtl/>
        </w:rPr>
        <w:t>)</w:t>
      </w:r>
      <w:r w:rsidRPr="00E76CA1">
        <w:rPr>
          <w:rFonts w:cs="Traditional Arabic"/>
          <w:sz w:val="20"/>
          <w:szCs w:val="30"/>
          <w:rtl/>
        </w:rPr>
        <w:tab/>
      </w:r>
      <w:r>
        <w:rPr>
          <w:rFonts w:cs="Traditional Arabic"/>
          <w:sz w:val="20"/>
          <w:szCs w:val="30"/>
        </w:rPr>
        <w:t>BDL</w:t>
      </w:r>
      <w:r w:rsidR="00467921">
        <w:rPr>
          <w:rFonts w:cs="Traditional Arabic" w:hint="cs"/>
          <w:sz w:val="20"/>
          <w:szCs w:val="30"/>
          <w:rtl/>
        </w:rPr>
        <w:t xml:space="preserve"> -</w:t>
      </w:r>
      <w:r w:rsidRPr="00E76CA1">
        <w:rPr>
          <w:rFonts w:cs="Traditional Arabic"/>
          <w:sz w:val="20"/>
          <w:szCs w:val="30"/>
          <w:rtl/>
        </w:rPr>
        <w:t xml:space="preserve"> الصندوق الاستئماني </w:t>
      </w:r>
      <w:r>
        <w:rPr>
          <w:rFonts w:cs="Traditional Arabic" w:hint="cs"/>
          <w:sz w:val="20"/>
          <w:szCs w:val="30"/>
          <w:rtl/>
        </w:rPr>
        <w:t xml:space="preserve">لمساعدة البلدان النامية والبلدان الأخرى المحتاجة للمساعدة التقنية لتنفيذ اتفاقية بازل بشأن التحكم في نقل النفايات الخطرة والتخلص منها عبر الحدود، </w:t>
      </w:r>
      <w:r w:rsidRPr="00E76CA1">
        <w:rPr>
          <w:rFonts w:cs="Traditional Arabic"/>
          <w:sz w:val="20"/>
          <w:szCs w:val="30"/>
          <w:rtl/>
        </w:rPr>
        <w:t xml:space="preserve">الذي مُدِّد حتى </w:t>
      </w:r>
      <w:r>
        <w:rPr>
          <w:rFonts w:cs="Traditional Arabic" w:hint="cs"/>
          <w:sz w:val="20"/>
          <w:szCs w:val="30"/>
          <w:rtl/>
        </w:rPr>
        <w:t xml:space="preserve">نهاية يوم </w:t>
      </w:r>
      <w:r w:rsidRPr="00E76CA1">
        <w:rPr>
          <w:rFonts w:cs="Traditional Arabic"/>
          <w:sz w:val="20"/>
          <w:szCs w:val="30"/>
          <w:rtl/>
        </w:rPr>
        <w:t>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550"/>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ز</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BEL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للمساهمات الطوعية الإضافية لدعم الأنشطة الموافَق عليها بموجب اتفاقية التنوُّع البيولوجي،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550"/>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ح</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BGL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لميزانية البرامج الأساسية لبروتوكول السلامة الإحيائية،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467921">
      <w:pPr>
        <w:tabs>
          <w:tab w:val="left" w:pos="2550"/>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Pr>
          <w:rFonts w:cs="Traditional Arabic" w:hint="cs"/>
          <w:sz w:val="20"/>
          <w:szCs w:val="30"/>
          <w:rtl/>
        </w:rPr>
        <w:t>ط</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BHL</w:t>
      </w:r>
      <w:r w:rsidR="00467921">
        <w:rPr>
          <w:rFonts w:cs="Traditional Arabic" w:hint="cs"/>
          <w:sz w:val="20"/>
          <w:szCs w:val="30"/>
          <w:rtl/>
        </w:rPr>
        <w:t xml:space="preserve"> -</w:t>
      </w:r>
      <w:r w:rsidRPr="00E76CA1">
        <w:rPr>
          <w:rFonts w:cs="Traditional Arabic"/>
          <w:sz w:val="20"/>
          <w:szCs w:val="30"/>
          <w:rtl/>
        </w:rPr>
        <w:t xml:space="preserve"> الصندوق الاستئماني الطوعي الخاص للمساهمات الطوعية الإضافية لدعم الأنشطة المعتمدة لبروتوكول السلامة الإحيائية،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Default="001122D5" w:rsidP="000D7A61">
      <w:pPr>
        <w:tabs>
          <w:tab w:val="left" w:pos="2550"/>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lastRenderedPageBreak/>
        <w:t>(</w:t>
      </w:r>
      <w:r w:rsidR="000D7A61">
        <w:rPr>
          <w:rFonts w:cs="Traditional Arabic" w:hint="cs"/>
          <w:sz w:val="20"/>
          <w:szCs w:val="30"/>
          <w:rtl/>
        </w:rPr>
        <w:t>ي</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BTL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لاتفاق حفظ الخفاش الأوروبي، الذي مُدِّد إلى</w:t>
      </w:r>
      <w:r>
        <w:rPr>
          <w:rFonts w:cs="Traditional Arabic" w:hint="cs"/>
          <w:sz w:val="20"/>
          <w:szCs w:val="30"/>
          <w:rtl/>
        </w:rPr>
        <w:t xml:space="preserve"> 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hint="cs"/>
          <w:sz w:val="20"/>
          <w:szCs w:val="30"/>
          <w:rtl/>
        </w:rPr>
        <w:t>(</w:t>
      </w:r>
      <w:r w:rsidR="007870CB">
        <w:rPr>
          <w:rFonts w:cs="Traditional Arabic" w:hint="cs"/>
          <w:sz w:val="20"/>
          <w:szCs w:val="30"/>
          <w:rtl/>
        </w:rPr>
        <w:t>ك</w:t>
      </w:r>
      <w:r>
        <w:rPr>
          <w:rFonts w:cs="Traditional Arabic" w:hint="cs"/>
          <w:sz w:val="20"/>
          <w:szCs w:val="30"/>
          <w:rtl/>
        </w:rPr>
        <w:t>)</w:t>
      </w:r>
      <w:r>
        <w:rPr>
          <w:rFonts w:cs="Traditional Arabic" w:hint="cs"/>
          <w:sz w:val="20"/>
          <w:szCs w:val="30"/>
          <w:rtl/>
        </w:rPr>
        <w:tab/>
      </w:r>
      <w:r w:rsidRPr="00E76CA1">
        <w:rPr>
          <w:rFonts w:cs="Traditional Arabic"/>
          <w:sz w:val="20"/>
          <w:szCs w:val="30"/>
        </w:rPr>
        <w:t>B</w:t>
      </w:r>
      <w:r>
        <w:rPr>
          <w:rFonts w:cs="Traditional Arabic"/>
          <w:sz w:val="20"/>
          <w:szCs w:val="30"/>
        </w:rPr>
        <w:t>XL</w:t>
      </w:r>
      <w:r w:rsidR="00467921">
        <w:rPr>
          <w:rFonts w:cs="Traditional Arabic" w:hint="cs"/>
          <w:sz w:val="20"/>
          <w:szCs w:val="30"/>
          <w:rtl/>
        </w:rPr>
        <w:t xml:space="preserve"> -</w:t>
      </w:r>
      <w:r w:rsidRPr="00E76CA1">
        <w:rPr>
          <w:rFonts w:cs="Traditional Arabic"/>
          <w:sz w:val="20"/>
          <w:szCs w:val="30"/>
          <w:rtl/>
        </w:rPr>
        <w:t xml:space="preserve"> </w:t>
      </w:r>
      <w:r w:rsidRPr="00AA5859">
        <w:rPr>
          <w:rFonts w:cs="Traditional Arabic"/>
          <w:sz w:val="20"/>
          <w:szCs w:val="30"/>
          <w:rtl/>
        </w:rPr>
        <w:t>الصندوق الاستئماني الطوعي الخاص للمساهمات الطوعية الإضافية لدعم الأنشطة الموافق عليها</w:t>
      </w:r>
      <w:r>
        <w:rPr>
          <w:rFonts w:cs="Traditional Arabic" w:hint="cs"/>
          <w:sz w:val="20"/>
          <w:szCs w:val="30"/>
          <w:rtl/>
        </w:rPr>
        <w:t xml:space="preserve">، </w:t>
      </w:r>
      <w:r w:rsidRPr="00E76CA1">
        <w:rPr>
          <w:rFonts w:cs="Traditional Arabic"/>
          <w:sz w:val="20"/>
          <w:szCs w:val="30"/>
          <w:rtl/>
        </w:rPr>
        <w:t>الذي مُدِّد إلى</w:t>
      </w:r>
      <w:r>
        <w:rPr>
          <w:rFonts w:cs="Traditional Arabic" w:hint="cs"/>
          <w:sz w:val="20"/>
          <w:szCs w:val="30"/>
          <w:rtl/>
        </w:rPr>
        <w:t xml:space="preserve"> 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sidR="007870CB">
        <w:rPr>
          <w:rFonts w:cs="Traditional Arabic" w:hint="cs"/>
          <w:sz w:val="20"/>
          <w:szCs w:val="30"/>
          <w:rtl/>
        </w:rPr>
        <w:t>ل</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BYL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لاتفاقية التنوُّع البيولوجي،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sidRPr="00E76CA1">
        <w:rPr>
          <w:rFonts w:cs="Traditional Arabic"/>
          <w:sz w:val="20"/>
          <w:szCs w:val="30"/>
          <w:rtl/>
        </w:rPr>
        <w:t>(</w:t>
      </w:r>
      <w:r w:rsidR="007870CB">
        <w:rPr>
          <w:rFonts w:cs="Traditional Arabic" w:hint="cs"/>
          <w:sz w:val="20"/>
          <w:szCs w:val="30"/>
          <w:rtl/>
        </w:rPr>
        <w:t>م</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CAP</w:t>
      </w:r>
      <w:r w:rsidR="00467921">
        <w:rPr>
          <w:rFonts w:cs="Traditional Arabic" w:hint="cs"/>
          <w:sz w:val="20"/>
          <w:szCs w:val="30"/>
          <w:rtl/>
        </w:rPr>
        <w:t xml:space="preserve"> -</w:t>
      </w:r>
      <w:r w:rsidRPr="00E76CA1">
        <w:rPr>
          <w:rFonts w:cs="Traditional Arabic"/>
          <w:sz w:val="20"/>
          <w:szCs w:val="30"/>
          <w:rtl/>
        </w:rPr>
        <w:t xml:space="preserve"> الصندوق الاستئماني للميزانية الأساسية للاتفاقية الإطارية المتعلّقة بحماية منطقة جبال الكاربات وتنميتها المستدامة والبروتوكولات المتعلّقة بها،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ن</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CRL</w:t>
      </w:r>
      <w:r w:rsidR="00467921">
        <w:rPr>
          <w:rFonts w:cs="Traditional Arabic" w:hint="cs"/>
          <w:sz w:val="20"/>
          <w:szCs w:val="30"/>
          <w:rtl/>
        </w:rPr>
        <w:t xml:space="preserve"> -</w:t>
      </w:r>
      <w:r w:rsidRPr="00E76CA1">
        <w:rPr>
          <w:rFonts w:cs="Traditional Arabic"/>
          <w:sz w:val="20"/>
          <w:szCs w:val="30"/>
          <w:rtl/>
        </w:rPr>
        <w:t xml:space="preserve"> الصندوق الاستئماني الإقليمي لتنفيذ خطة العمل لبرنامج البيئة في منطقة البحر الكاريبي،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hint="cs"/>
          <w:sz w:val="20"/>
          <w:szCs w:val="30"/>
          <w:rtl/>
        </w:rPr>
        <w:t>(</w:t>
      </w:r>
      <w:r w:rsidR="007870CB">
        <w:rPr>
          <w:rFonts w:cs="Traditional Arabic" w:hint="cs"/>
          <w:sz w:val="20"/>
          <w:szCs w:val="30"/>
          <w:rtl/>
        </w:rPr>
        <w:t>س</w:t>
      </w:r>
      <w:r>
        <w:rPr>
          <w:rFonts w:cs="Traditional Arabic" w:hint="cs"/>
          <w:sz w:val="20"/>
          <w:szCs w:val="30"/>
          <w:rtl/>
        </w:rPr>
        <w:t>)</w:t>
      </w:r>
      <w:r>
        <w:rPr>
          <w:rFonts w:cs="Traditional Arabic" w:hint="cs"/>
          <w:sz w:val="20"/>
          <w:szCs w:val="30"/>
          <w:rtl/>
        </w:rPr>
        <w:tab/>
      </w:r>
      <w:r w:rsidRPr="00E76CA1">
        <w:rPr>
          <w:rFonts w:cs="Traditional Arabic"/>
          <w:sz w:val="20"/>
          <w:szCs w:val="30"/>
        </w:rPr>
        <w:t>C</w:t>
      </w:r>
      <w:r>
        <w:rPr>
          <w:rFonts w:cs="Traditional Arabic"/>
          <w:sz w:val="20"/>
          <w:szCs w:val="30"/>
        </w:rPr>
        <w:t>T</w:t>
      </w:r>
      <w:r w:rsidRPr="00E76CA1">
        <w:rPr>
          <w:rFonts w:cs="Traditional Arabic"/>
          <w:sz w:val="20"/>
          <w:szCs w:val="30"/>
        </w:rPr>
        <w:t>L</w:t>
      </w:r>
      <w:r w:rsidR="00467921">
        <w:rPr>
          <w:rFonts w:cs="Traditional Arabic" w:hint="cs"/>
          <w:sz w:val="20"/>
          <w:szCs w:val="30"/>
          <w:rtl/>
        </w:rPr>
        <w:t xml:space="preserve"> -</w:t>
      </w:r>
      <w:r w:rsidRPr="00E76CA1">
        <w:rPr>
          <w:rFonts w:cs="Traditional Arabic"/>
          <w:sz w:val="20"/>
          <w:szCs w:val="30"/>
          <w:rtl/>
        </w:rPr>
        <w:t xml:space="preserve"> الصندوق الاستئماني</w:t>
      </w:r>
      <w:r>
        <w:rPr>
          <w:rFonts w:cs="Traditional Arabic" w:hint="cs"/>
          <w:sz w:val="20"/>
          <w:szCs w:val="30"/>
          <w:rtl/>
        </w:rPr>
        <w:t xml:space="preserve"> لاتفاقية التجارة الدولية بأنواع الحيوانات والنباتات البرية المهددة بالانقراض، </w:t>
      </w:r>
      <w:r w:rsidRPr="00E76CA1">
        <w:rPr>
          <w:rFonts w:cs="Traditional Arabic"/>
          <w:sz w:val="20"/>
          <w:szCs w:val="30"/>
          <w:rtl/>
        </w:rPr>
        <w:t>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ع</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EAL</w:t>
      </w:r>
      <w:r w:rsidR="00467921">
        <w:rPr>
          <w:rFonts w:cs="Traditional Arabic" w:hint="cs"/>
          <w:sz w:val="20"/>
          <w:szCs w:val="30"/>
          <w:rtl/>
        </w:rPr>
        <w:t xml:space="preserve"> -</w:t>
      </w:r>
      <w:r w:rsidRPr="00E76CA1">
        <w:rPr>
          <w:rFonts w:cs="Traditional Arabic"/>
          <w:sz w:val="20"/>
          <w:szCs w:val="30"/>
          <w:rtl/>
        </w:rPr>
        <w:t xml:space="preserve"> الصندوق الاستئماني للبحار الإقليمية لمنطقة شرق أفريقيا،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ف</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ESL</w:t>
      </w:r>
      <w:r w:rsidR="00467921">
        <w:rPr>
          <w:rFonts w:cs="Traditional Arabic" w:hint="cs"/>
          <w:sz w:val="20"/>
          <w:szCs w:val="30"/>
          <w:rtl/>
        </w:rPr>
        <w:t xml:space="preserve"> -</w:t>
      </w:r>
      <w:r w:rsidRPr="00E76CA1">
        <w:rPr>
          <w:rFonts w:cs="Traditional Arabic"/>
          <w:sz w:val="20"/>
          <w:szCs w:val="30"/>
          <w:rtl/>
        </w:rPr>
        <w:t xml:space="preserve"> الصندوق الاستئماني للبحار الإقليمية لتنفيذ خطة العمل لحماية وتنمية البيئة البحرية والمناطق الساحلية لبحار شرق آسيا،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ص</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MEL</w:t>
      </w:r>
      <w:r w:rsidR="00467921">
        <w:rPr>
          <w:rFonts w:cs="Traditional Arabic" w:hint="cs"/>
          <w:sz w:val="20"/>
          <w:szCs w:val="30"/>
          <w:rtl/>
        </w:rPr>
        <w:t xml:space="preserve"> -</w:t>
      </w:r>
      <w:r w:rsidRPr="00E76CA1">
        <w:rPr>
          <w:rFonts w:cs="Traditional Arabic"/>
          <w:sz w:val="20"/>
          <w:szCs w:val="30"/>
          <w:rtl/>
        </w:rPr>
        <w:t xml:space="preserve"> الصندوق الاستئماني لحماية البحر الأبيض المتوسط من التلوّث، الذي مُدِّد حتى </w:t>
      </w:r>
      <w:r>
        <w:rPr>
          <w:rFonts w:cs="Traditional Arabic" w:hint="cs"/>
          <w:sz w:val="20"/>
          <w:szCs w:val="30"/>
          <w:rtl/>
        </w:rPr>
        <w:t xml:space="preserve">نهاية يوم </w:t>
      </w:r>
      <w:r w:rsidRPr="00E76CA1">
        <w:rPr>
          <w:rFonts w:cs="Traditional Arabic"/>
          <w:sz w:val="20"/>
          <w:szCs w:val="30"/>
          <w:rtl/>
        </w:rPr>
        <w:t>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ق</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MPL</w:t>
      </w:r>
      <w:r w:rsidR="00467921">
        <w:rPr>
          <w:rFonts w:cs="Traditional Arabic" w:hint="cs"/>
          <w:sz w:val="20"/>
          <w:szCs w:val="30"/>
          <w:rtl/>
        </w:rPr>
        <w:t xml:space="preserve"> -</w:t>
      </w:r>
      <w:r w:rsidRPr="00E76CA1">
        <w:rPr>
          <w:rFonts w:cs="Traditional Arabic"/>
          <w:sz w:val="20"/>
          <w:szCs w:val="30"/>
          <w:rtl/>
        </w:rPr>
        <w:t xml:space="preserve"> الصندوق الاستئماني لبروتوكول مونتريال بشأن المواد المستنفدة لطبقة الأوزون،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hint="cs"/>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ر</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MSL</w:t>
      </w:r>
      <w:r w:rsidR="00467921">
        <w:rPr>
          <w:rFonts w:cs="Traditional Arabic" w:hint="cs"/>
          <w:sz w:val="20"/>
          <w:szCs w:val="30"/>
          <w:rtl/>
        </w:rPr>
        <w:t xml:space="preserve"> -</w:t>
      </w:r>
      <w:r w:rsidRPr="00E76CA1">
        <w:rPr>
          <w:rFonts w:cs="Traditional Arabic"/>
          <w:sz w:val="20"/>
          <w:szCs w:val="30"/>
          <w:rtl/>
        </w:rPr>
        <w:t xml:space="preserve"> الصندوق الاستئماني لاتفاقية حفظ أنواع الحيوانات البرية المهاجرة،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ش</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MVL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للمساهمات الطوعية لدعم اتفاقية حفظ أنواع الحيوانات البرية المهاجرة،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ت</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PNL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لحماية وإدارة وتنمية البيئة الساحلية والبحرية لمنطقة شمال غرب المحيط الهادئ ومواردها،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ث</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ROL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للميزانية التشغيلية لاتفاقية روتردام </w:t>
      </w:r>
      <w:r w:rsidR="008B7085">
        <w:rPr>
          <w:rFonts w:cs="Traditional Arabic" w:hint="cs"/>
          <w:sz w:val="20"/>
          <w:szCs w:val="30"/>
          <w:rtl/>
        </w:rPr>
        <w:t>المتعلقة ب</w:t>
      </w:r>
      <w:r w:rsidRPr="00E76CA1">
        <w:rPr>
          <w:rFonts w:cs="Traditional Arabic"/>
          <w:sz w:val="20"/>
          <w:szCs w:val="30"/>
          <w:rtl/>
        </w:rPr>
        <w:t>تطبيق إجراء الموافقة الم</w:t>
      </w:r>
      <w:r w:rsidR="008B7085">
        <w:rPr>
          <w:rFonts w:cs="Traditional Arabic" w:hint="cs"/>
          <w:sz w:val="20"/>
          <w:szCs w:val="30"/>
          <w:rtl/>
        </w:rPr>
        <w:t>ـ</w:t>
      </w:r>
      <w:r w:rsidRPr="00E76CA1">
        <w:rPr>
          <w:rFonts w:cs="Traditional Arabic"/>
          <w:sz w:val="20"/>
          <w:szCs w:val="30"/>
          <w:rtl/>
        </w:rPr>
        <w:t>ُسبقة عن علم على مواد كيميائية ومبيدات آفات معينة خطرة متداولة في التجارة الدولية،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lastRenderedPageBreak/>
        <w:t>(</w:t>
      </w:r>
      <w:r w:rsidR="007870CB">
        <w:rPr>
          <w:rFonts w:cs="Traditional Arabic" w:hint="cs"/>
          <w:sz w:val="20"/>
          <w:szCs w:val="30"/>
          <w:rtl/>
        </w:rPr>
        <w:t>خ</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RVL</w:t>
      </w:r>
      <w:r w:rsidR="00467921">
        <w:rPr>
          <w:rFonts w:cs="Traditional Arabic" w:hint="cs"/>
          <w:sz w:val="20"/>
          <w:szCs w:val="30"/>
          <w:rtl/>
        </w:rPr>
        <w:t xml:space="preserve"> -</w:t>
      </w:r>
      <w:r w:rsidRPr="00E76CA1">
        <w:rPr>
          <w:rFonts w:cs="Traditional Arabic"/>
          <w:sz w:val="20"/>
          <w:szCs w:val="30"/>
          <w:rtl/>
        </w:rPr>
        <w:t xml:space="preserve"> الصندوق الاستئماني الخاص لاتفاقية روتردام </w:t>
      </w:r>
      <w:r>
        <w:rPr>
          <w:rFonts w:cs="Traditional Arabic" w:hint="cs"/>
          <w:sz w:val="20"/>
          <w:szCs w:val="30"/>
          <w:rtl/>
        </w:rPr>
        <w:t>المتعلقة</w:t>
      </w:r>
      <w:r w:rsidRPr="00E76CA1">
        <w:rPr>
          <w:rFonts w:cs="Traditional Arabic"/>
          <w:sz w:val="20"/>
          <w:szCs w:val="30"/>
          <w:rtl/>
        </w:rPr>
        <w:t xml:space="preserve"> </w:t>
      </w:r>
      <w:r>
        <w:rPr>
          <w:rFonts w:cs="Traditional Arabic" w:hint="cs"/>
          <w:sz w:val="20"/>
          <w:szCs w:val="30"/>
          <w:rtl/>
        </w:rPr>
        <w:t>ب</w:t>
      </w:r>
      <w:r w:rsidRPr="00E76CA1">
        <w:rPr>
          <w:rFonts w:cs="Traditional Arabic"/>
          <w:sz w:val="20"/>
          <w:szCs w:val="30"/>
          <w:rtl/>
        </w:rPr>
        <w:t>تطبيق إجراء الموافقة الم</w:t>
      </w:r>
      <w:r w:rsidR="008B7085">
        <w:rPr>
          <w:rFonts w:cs="Traditional Arabic" w:hint="cs"/>
          <w:sz w:val="20"/>
          <w:szCs w:val="30"/>
          <w:rtl/>
        </w:rPr>
        <w:t>ـ</w:t>
      </w:r>
      <w:r w:rsidRPr="00E76CA1">
        <w:rPr>
          <w:rFonts w:cs="Traditional Arabic"/>
          <w:sz w:val="20"/>
          <w:szCs w:val="30"/>
          <w:rtl/>
        </w:rPr>
        <w:t>ُسبقة عن علم على مواد كيميائية ومبيدات آفات معيّنة خطرة متداولة في التجارة الدولية،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ذ</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SOL</w:t>
      </w:r>
      <w:r w:rsidR="00467921">
        <w:rPr>
          <w:rFonts w:cs="Traditional Arabic" w:hint="cs"/>
          <w:sz w:val="20"/>
          <w:szCs w:val="30"/>
          <w:rtl/>
        </w:rPr>
        <w:t xml:space="preserve"> -</w:t>
      </w:r>
      <w:r w:rsidRPr="00E76CA1">
        <w:rPr>
          <w:rFonts w:cs="Traditional Arabic"/>
          <w:sz w:val="20"/>
          <w:szCs w:val="30"/>
          <w:rtl/>
        </w:rPr>
        <w:t xml:space="preserve"> الصندوق الاستئماني العام لتمويل أنشطة البحث والملاحظة المنهجية المتعلقة باتفاقية فيينا،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ض</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SMU</w:t>
      </w:r>
      <w:r w:rsidR="00467921">
        <w:rPr>
          <w:rFonts w:cs="Traditional Arabic" w:hint="cs"/>
          <w:sz w:val="20"/>
          <w:szCs w:val="30"/>
          <w:rtl/>
        </w:rPr>
        <w:t xml:space="preserve"> -</w:t>
      </w:r>
      <w:r w:rsidRPr="00E76CA1">
        <w:rPr>
          <w:rFonts w:cs="Traditional Arabic"/>
          <w:sz w:val="20"/>
          <w:szCs w:val="30"/>
          <w:rtl/>
        </w:rPr>
        <w:t xml:space="preserve"> الصندوق الاستئماني لدعم أنشطة أمانة مذكرة التفاهم المعنية بالحفاظ على أسماك القرش المهاجرة،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Pr="00E76CA1" w:rsidRDefault="000D7A61"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hint="cs"/>
          <w:sz w:val="20"/>
          <w:szCs w:val="30"/>
          <w:rtl/>
        </w:rPr>
        <w:t>(</w:t>
      </w:r>
      <w:r w:rsidR="007870CB">
        <w:rPr>
          <w:rFonts w:cs="Traditional Arabic" w:hint="cs"/>
          <w:sz w:val="20"/>
          <w:szCs w:val="30"/>
          <w:rtl/>
        </w:rPr>
        <w:t>غ</w:t>
      </w:r>
      <w:r w:rsidR="001122D5" w:rsidRPr="00E76CA1">
        <w:rPr>
          <w:rFonts w:cs="Traditional Arabic"/>
          <w:sz w:val="20"/>
          <w:szCs w:val="30"/>
          <w:rtl/>
        </w:rPr>
        <w:t>)</w:t>
      </w:r>
      <w:r w:rsidR="001122D5" w:rsidRPr="00E76CA1">
        <w:rPr>
          <w:rFonts w:cs="Traditional Arabic"/>
          <w:sz w:val="20"/>
          <w:szCs w:val="30"/>
          <w:rtl/>
        </w:rPr>
        <w:tab/>
      </w:r>
      <w:r w:rsidR="001122D5" w:rsidRPr="00E76CA1">
        <w:rPr>
          <w:rFonts w:cs="Traditional Arabic"/>
          <w:sz w:val="20"/>
          <w:szCs w:val="30"/>
        </w:rPr>
        <w:t>VBL</w:t>
      </w:r>
      <w:r w:rsidR="00467921">
        <w:rPr>
          <w:rFonts w:cs="Traditional Arabic" w:hint="cs"/>
          <w:sz w:val="20"/>
          <w:szCs w:val="30"/>
          <w:rtl/>
        </w:rPr>
        <w:t xml:space="preserve"> -</w:t>
      </w:r>
      <w:r w:rsidR="001122D5" w:rsidRPr="00E76CA1">
        <w:rPr>
          <w:rFonts w:cs="Traditional Arabic"/>
          <w:sz w:val="20"/>
          <w:szCs w:val="30"/>
          <w:rtl/>
        </w:rPr>
        <w:t xml:space="preserve"> الصندوق الاستئماني الطوعي لتيسير مشاركة المجتمعات الأصلية والمحلية في عمل اتفاقية التنوُّع البيولوجي، الذي مُدِّد حتى</w:t>
      </w:r>
      <w:r w:rsidR="001122D5" w:rsidRPr="00B50BE9">
        <w:rPr>
          <w:rFonts w:cs="Traditional Arabic" w:hint="cs"/>
          <w:sz w:val="20"/>
          <w:szCs w:val="30"/>
          <w:rtl/>
        </w:rPr>
        <w:t xml:space="preserve"> </w:t>
      </w:r>
      <w:r w:rsidR="001122D5">
        <w:rPr>
          <w:rFonts w:cs="Traditional Arabic" w:hint="cs"/>
          <w:sz w:val="20"/>
          <w:szCs w:val="30"/>
          <w:rtl/>
        </w:rPr>
        <w:t>نهاية يوم</w:t>
      </w:r>
      <w:r w:rsidR="001122D5" w:rsidRPr="00E76CA1">
        <w:rPr>
          <w:rFonts w:cs="Traditional Arabic"/>
          <w:sz w:val="20"/>
          <w:szCs w:val="30"/>
          <w:rtl/>
        </w:rPr>
        <w:t xml:space="preserve"> 31 كانون الأول/ديسمبر 201</w:t>
      </w:r>
      <w:r w:rsidR="001122D5">
        <w:rPr>
          <w:rFonts w:cs="Traditional Arabic" w:hint="cs"/>
          <w:sz w:val="20"/>
          <w:szCs w:val="30"/>
          <w:rtl/>
        </w:rPr>
        <w:t>9</w:t>
      </w:r>
      <w:r w:rsidR="001122D5" w:rsidRPr="00E76CA1">
        <w:rPr>
          <w:rFonts w:cs="Traditional Arabic"/>
          <w:sz w:val="20"/>
          <w:szCs w:val="30"/>
          <w:rtl/>
        </w:rPr>
        <w:t>؛</w:t>
      </w:r>
    </w:p>
    <w:p w:rsidR="001122D5" w:rsidRPr="00E76CA1" w:rsidRDefault="001122D5" w:rsidP="007870CB">
      <w:pPr>
        <w:tabs>
          <w:tab w:val="left" w:pos="2550"/>
        </w:tabs>
        <w:autoSpaceDE w:val="0"/>
        <w:autoSpaceDN w:val="0"/>
        <w:adjustRightInd w:val="0"/>
        <w:spacing w:after="120" w:line="400" w:lineRule="exact"/>
        <w:ind w:left="1134" w:firstLine="707"/>
        <w:jc w:val="both"/>
        <w:rPr>
          <w:rFonts w:cs="Traditional Arabic"/>
          <w:sz w:val="20"/>
          <w:szCs w:val="30"/>
          <w:rtl/>
        </w:rPr>
      </w:pPr>
      <w:r>
        <w:rPr>
          <w:rFonts w:cs="Traditional Arabic"/>
          <w:sz w:val="20"/>
          <w:szCs w:val="30"/>
          <w:rtl/>
        </w:rPr>
        <w:t>(</w:t>
      </w:r>
      <w:r w:rsidR="007870CB">
        <w:rPr>
          <w:rFonts w:cs="Traditional Arabic" w:hint="cs"/>
          <w:sz w:val="20"/>
          <w:szCs w:val="30"/>
          <w:rtl/>
        </w:rPr>
        <w:t>ظ</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VCL</w:t>
      </w:r>
      <w:r w:rsidR="00467921">
        <w:rPr>
          <w:rFonts w:cs="Traditional Arabic" w:hint="cs"/>
          <w:sz w:val="20"/>
          <w:szCs w:val="30"/>
          <w:rtl/>
        </w:rPr>
        <w:t xml:space="preserve"> -</w:t>
      </w:r>
      <w:r w:rsidRPr="00E76CA1">
        <w:rPr>
          <w:rFonts w:cs="Traditional Arabic"/>
          <w:sz w:val="20"/>
          <w:szCs w:val="30"/>
          <w:rtl/>
        </w:rPr>
        <w:t xml:space="preserve"> الصندوق الاستئماني لاتفاقية فيينا لحماية طبقة الأوزون،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Pr="00E76CA1">
        <w:rPr>
          <w:rFonts w:cs="Traditional Arabic"/>
          <w:sz w:val="20"/>
          <w:szCs w:val="30"/>
          <w:rtl/>
        </w:rPr>
        <w:t>؛</w:t>
      </w:r>
    </w:p>
    <w:p w:rsidR="001122D5" w:rsidRDefault="001122D5" w:rsidP="007870CB">
      <w:pPr>
        <w:tabs>
          <w:tab w:val="left" w:pos="2550"/>
        </w:tabs>
        <w:autoSpaceDE w:val="0"/>
        <w:autoSpaceDN w:val="0"/>
        <w:adjustRightInd w:val="0"/>
        <w:spacing w:after="120" w:line="400" w:lineRule="exact"/>
        <w:ind w:left="1134" w:firstLine="709"/>
        <w:jc w:val="both"/>
        <w:rPr>
          <w:rFonts w:cs="Traditional Arabic"/>
          <w:sz w:val="20"/>
          <w:szCs w:val="30"/>
          <w:rtl/>
        </w:rPr>
      </w:pPr>
      <w:r>
        <w:rPr>
          <w:rFonts w:cs="Traditional Arabic"/>
          <w:sz w:val="20"/>
          <w:szCs w:val="30"/>
          <w:rtl/>
        </w:rPr>
        <w:t>(</w:t>
      </w:r>
      <w:r w:rsidR="007870CB">
        <w:rPr>
          <w:rFonts w:cs="Traditional Arabic" w:hint="cs"/>
          <w:sz w:val="20"/>
          <w:szCs w:val="30"/>
          <w:rtl/>
        </w:rPr>
        <w:t>أ أ</w:t>
      </w:r>
      <w:r w:rsidRPr="00E76CA1">
        <w:rPr>
          <w:rFonts w:cs="Traditional Arabic"/>
          <w:sz w:val="20"/>
          <w:szCs w:val="30"/>
          <w:rtl/>
        </w:rPr>
        <w:t>)</w:t>
      </w:r>
      <w:r w:rsidRPr="00E76CA1">
        <w:rPr>
          <w:rFonts w:cs="Traditional Arabic"/>
          <w:sz w:val="20"/>
          <w:szCs w:val="30"/>
          <w:rtl/>
        </w:rPr>
        <w:tab/>
      </w:r>
      <w:r w:rsidRPr="00E76CA1">
        <w:rPr>
          <w:rFonts w:cs="Traditional Arabic"/>
          <w:sz w:val="20"/>
          <w:szCs w:val="30"/>
        </w:rPr>
        <w:t>WAL</w:t>
      </w:r>
      <w:r w:rsidR="00467921">
        <w:rPr>
          <w:rFonts w:cs="Traditional Arabic" w:hint="cs"/>
          <w:sz w:val="20"/>
          <w:szCs w:val="30"/>
          <w:rtl/>
        </w:rPr>
        <w:t xml:space="preserve"> -</w:t>
      </w:r>
      <w:r w:rsidRPr="00E76CA1">
        <w:rPr>
          <w:rFonts w:cs="Traditional Arabic"/>
          <w:sz w:val="20"/>
          <w:szCs w:val="30"/>
          <w:rtl/>
        </w:rPr>
        <w:t xml:space="preserve"> الصندوق الاستئماني لحماية وتنمية البيئة البحرية والمناطق الساحلية في منطقتي غربي ووسط أفريقيا، الذي مُدِّد حتى</w:t>
      </w:r>
      <w:r w:rsidRPr="00B50BE9">
        <w:rPr>
          <w:rFonts w:cs="Traditional Arabic" w:hint="cs"/>
          <w:sz w:val="20"/>
          <w:szCs w:val="30"/>
          <w:rtl/>
        </w:rPr>
        <w:t xml:space="preserve"> </w:t>
      </w:r>
      <w:r>
        <w:rPr>
          <w:rFonts w:cs="Traditional Arabic" w:hint="cs"/>
          <w:sz w:val="20"/>
          <w:szCs w:val="30"/>
          <w:rtl/>
        </w:rPr>
        <w:t>نهاية يوم</w:t>
      </w:r>
      <w:r w:rsidRPr="00E76CA1">
        <w:rPr>
          <w:rFonts w:cs="Traditional Arabic"/>
          <w:sz w:val="20"/>
          <w:szCs w:val="30"/>
          <w:rtl/>
        </w:rPr>
        <w:t xml:space="preserve"> 31 كانون الأول/ديسمبر 201</w:t>
      </w:r>
      <w:r>
        <w:rPr>
          <w:rFonts w:cs="Traditional Arabic" w:hint="cs"/>
          <w:sz w:val="20"/>
          <w:szCs w:val="30"/>
          <w:rtl/>
        </w:rPr>
        <w:t>9</w:t>
      </w:r>
      <w:r w:rsidR="006663BF">
        <w:rPr>
          <w:rFonts w:cs="Traditional Arabic" w:hint="cs"/>
          <w:sz w:val="20"/>
          <w:szCs w:val="30"/>
          <w:rtl/>
        </w:rPr>
        <w:t>.</w:t>
      </w:r>
    </w:p>
    <w:p w:rsidR="007870CB" w:rsidRDefault="007870CB" w:rsidP="00B90BD0">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ind w:left="1134" w:right="0"/>
        <w:jc w:val="both"/>
        <w:rPr>
          <w:vertAlign w:val="superscript"/>
          <w:rtl/>
        </w:rPr>
      </w:pPr>
      <w:r>
        <w:rPr>
          <w:rFonts w:hint="cs"/>
          <w:rtl/>
        </w:rPr>
        <w:t>8 -</w:t>
      </w:r>
      <w:r>
        <w:rPr>
          <w:rFonts w:hint="cs"/>
          <w:rtl/>
        </w:rPr>
        <w:tab/>
      </w:r>
      <w:r w:rsidRPr="007870CB">
        <w:rPr>
          <w:rtl/>
        </w:rPr>
        <w:t xml:space="preserve">ويود المدير التنفيذي أن </w:t>
      </w:r>
      <w:r>
        <w:rPr>
          <w:rFonts w:hint="cs"/>
          <w:rtl/>
        </w:rPr>
        <w:t>ي</w:t>
      </w:r>
      <w:r w:rsidRPr="007870CB">
        <w:rPr>
          <w:rtl/>
        </w:rPr>
        <w:t>دمج الصندوقين الاستئمانيين التاليين:</w:t>
      </w:r>
      <w:r>
        <w:rPr>
          <w:rFonts w:hint="cs"/>
          <w:vertAlign w:val="superscript"/>
          <w:rtl/>
        </w:rPr>
        <w:t>(</w:t>
      </w:r>
      <w:r>
        <w:rPr>
          <w:rStyle w:val="FootnoteReference"/>
          <w:rtl/>
        </w:rPr>
        <w:footnoteReference w:id="2"/>
      </w:r>
      <w:r>
        <w:rPr>
          <w:rFonts w:hint="cs"/>
          <w:vertAlign w:val="superscript"/>
          <w:rtl/>
        </w:rPr>
        <w:t>)</w:t>
      </w:r>
    </w:p>
    <w:p w:rsidR="002F0DE3" w:rsidRPr="00525A39" w:rsidRDefault="002F0DE3" w:rsidP="00321654">
      <w:pPr>
        <w:tabs>
          <w:tab w:val="left" w:pos="2550"/>
        </w:tabs>
        <w:autoSpaceDE w:val="0"/>
        <w:autoSpaceDN w:val="0"/>
        <w:adjustRightInd w:val="0"/>
        <w:spacing w:after="120" w:line="400" w:lineRule="exact"/>
        <w:ind w:left="1134" w:firstLine="707"/>
        <w:jc w:val="both"/>
        <w:rPr>
          <w:rtl/>
        </w:rPr>
      </w:pPr>
      <w:r w:rsidRPr="00321654">
        <w:rPr>
          <w:rFonts w:cs="Traditional Arabic"/>
          <w:sz w:val="20"/>
          <w:szCs w:val="30"/>
          <w:rtl/>
        </w:rPr>
        <w:t>(أ)</w:t>
      </w:r>
      <w:r w:rsidRPr="00321654">
        <w:rPr>
          <w:rFonts w:cs="Traditional Arabic"/>
          <w:sz w:val="20"/>
          <w:szCs w:val="30"/>
          <w:rtl/>
        </w:rPr>
        <w:tab/>
      </w:r>
      <w:r w:rsidRPr="00E76CA1">
        <w:rPr>
          <w:rFonts w:cs="Traditional Arabic"/>
          <w:sz w:val="20"/>
          <w:szCs w:val="30"/>
        </w:rPr>
        <w:t>BIL</w:t>
      </w:r>
      <w:r>
        <w:rPr>
          <w:rFonts w:cs="Traditional Arabic" w:hint="cs"/>
          <w:sz w:val="20"/>
          <w:szCs w:val="30"/>
          <w:rtl/>
        </w:rPr>
        <w:t xml:space="preserve"> -</w:t>
      </w:r>
      <w:r w:rsidRPr="00E76CA1">
        <w:rPr>
          <w:rFonts w:cs="Traditional Arabic"/>
          <w:sz w:val="20"/>
          <w:szCs w:val="30"/>
          <w:rtl/>
        </w:rPr>
        <w:t xml:space="preserve"> الصندوق الاستئماني الطوعي الخاص للمساهمات الطوعية لتيسير مشاركة الأطراف، ولا سيما </w:t>
      </w:r>
      <w:r>
        <w:rPr>
          <w:rFonts w:cs="Traditional Arabic" w:hint="cs"/>
          <w:sz w:val="20"/>
          <w:szCs w:val="30"/>
          <w:rtl/>
        </w:rPr>
        <w:t xml:space="preserve">الأطراف من </w:t>
      </w:r>
      <w:r w:rsidRPr="00E76CA1">
        <w:rPr>
          <w:rFonts w:cs="Traditional Arabic"/>
          <w:sz w:val="20"/>
          <w:szCs w:val="30"/>
          <w:rtl/>
        </w:rPr>
        <w:t>أقل البلدان نمواً والدول الجزرية الصغيرة النامية</w:t>
      </w:r>
      <w:r>
        <w:rPr>
          <w:rFonts w:cs="Traditional Arabic" w:hint="cs"/>
          <w:sz w:val="20"/>
          <w:szCs w:val="30"/>
          <w:rtl/>
        </w:rPr>
        <w:t>،</w:t>
      </w:r>
      <w:r w:rsidRPr="00E76CA1">
        <w:rPr>
          <w:rFonts w:cs="Traditional Arabic"/>
          <w:sz w:val="20"/>
          <w:szCs w:val="30"/>
          <w:rtl/>
        </w:rPr>
        <w:t xml:space="preserve"> والأطراف التي تمر اقتصاداتها بمرحلة انتقال (بروتوكول السلامة الأحيائية)؛</w:t>
      </w:r>
    </w:p>
    <w:p w:rsidR="00B90BD0" w:rsidRPr="00861D64" w:rsidRDefault="002F0DE3" w:rsidP="00861D64">
      <w:pPr>
        <w:tabs>
          <w:tab w:val="left" w:pos="2550"/>
        </w:tabs>
        <w:autoSpaceDE w:val="0"/>
        <w:autoSpaceDN w:val="0"/>
        <w:adjustRightInd w:val="0"/>
        <w:spacing w:after="120" w:line="400" w:lineRule="exact"/>
        <w:ind w:left="1134" w:firstLine="709"/>
        <w:jc w:val="both"/>
        <w:rPr>
          <w:rFonts w:cs="Traditional Arabic"/>
          <w:sz w:val="20"/>
          <w:szCs w:val="30"/>
          <w:rtl/>
        </w:rPr>
      </w:pPr>
      <w:r w:rsidRPr="00861D64">
        <w:rPr>
          <w:rFonts w:cs="Traditional Arabic"/>
          <w:sz w:val="20"/>
          <w:szCs w:val="30"/>
          <w:rtl/>
        </w:rPr>
        <w:t>(ب)</w:t>
      </w:r>
      <w:r w:rsidRPr="00861D64">
        <w:rPr>
          <w:rFonts w:cs="Traditional Arabic" w:hint="cs"/>
          <w:sz w:val="20"/>
          <w:szCs w:val="30"/>
          <w:rtl/>
        </w:rPr>
        <w:tab/>
      </w:r>
      <w:r w:rsidRPr="00861D64">
        <w:rPr>
          <w:rFonts w:cs="Traditional Arabic"/>
          <w:sz w:val="20"/>
          <w:szCs w:val="30"/>
        </w:rPr>
        <w:t>BZL</w:t>
      </w:r>
      <w:r w:rsidRPr="00861D64">
        <w:rPr>
          <w:rFonts w:cs="Traditional Arabic" w:hint="cs"/>
          <w:sz w:val="20"/>
          <w:szCs w:val="30"/>
          <w:rtl/>
        </w:rPr>
        <w:t xml:space="preserve"> -</w:t>
      </w:r>
      <w:r w:rsidRPr="00861D64">
        <w:rPr>
          <w:rFonts w:cs="Traditional Arabic"/>
          <w:sz w:val="20"/>
          <w:szCs w:val="30"/>
          <w:rtl/>
        </w:rPr>
        <w:t xml:space="preserve"> الصندوق الاستئماني العام للمساهمات الطوعية لتيسير مشاركة الأطراف في عملية اتفاقية التنوُّع البيولوجي</w:t>
      </w:r>
      <w:r w:rsidRPr="00861D64">
        <w:rPr>
          <w:rFonts w:cs="Traditional Arabic" w:hint="cs"/>
          <w:sz w:val="20"/>
          <w:szCs w:val="30"/>
          <w:rtl/>
        </w:rPr>
        <w:t>؛</w:t>
      </w:r>
    </w:p>
    <w:p w:rsidR="002F0DE3" w:rsidRDefault="00B90BD0" w:rsidP="00861D64">
      <w:pPr>
        <w:pStyle w:val="SingleTxt"/>
        <w:tabs>
          <w:tab w:val="clear" w:pos="1267"/>
          <w:tab w:val="clear" w:pos="1930"/>
          <w:tab w:val="clear" w:pos="2592"/>
          <w:tab w:val="clear" w:pos="3254"/>
          <w:tab w:val="clear" w:pos="3917"/>
          <w:tab w:val="clear" w:pos="4579"/>
          <w:tab w:val="clear" w:pos="5242"/>
          <w:tab w:val="clear" w:pos="5904"/>
          <w:tab w:val="clear" w:pos="6566"/>
          <w:tab w:val="left" w:pos="1841"/>
        </w:tabs>
        <w:spacing w:after="0"/>
        <w:ind w:left="1134" w:right="0"/>
        <w:jc w:val="both"/>
        <w:rPr>
          <w:rtl/>
        </w:rPr>
      </w:pPr>
      <w:r>
        <w:rPr>
          <w:rFonts w:hint="cs"/>
          <w:rtl/>
        </w:rPr>
        <w:t>9 -</w:t>
      </w:r>
      <w:r>
        <w:rPr>
          <w:rFonts w:hint="cs"/>
          <w:rtl/>
        </w:rPr>
        <w:tab/>
      </w:r>
      <w:r w:rsidR="002F0DE3">
        <w:rPr>
          <w:rFonts w:hint="cs"/>
          <w:rtl/>
        </w:rPr>
        <w:t>و</w:t>
      </w:r>
      <w:r>
        <w:rPr>
          <w:rFonts w:hint="cs"/>
          <w:rtl/>
        </w:rPr>
        <w:t xml:space="preserve">يود </w:t>
      </w:r>
      <w:r w:rsidR="002F0DE3">
        <w:rPr>
          <w:rFonts w:hint="cs"/>
          <w:rtl/>
        </w:rPr>
        <w:t xml:space="preserve">أن يعيد تسمية الصندوق الاستئماني </w:t>
      </w:r>
      <w:r>
        <w:rPr>
          <w:rFonts w:hint="cs"/>
          <w:rtl/>
        </w:rPr>
        <w:t>الناتج عن هذا الدمج وتمديده على النحو التالي</w:t>
      </w:r>
      <w:r w:rsidR="002F0DE3">
        <w:rPr>
          <w:rFonts w:hint="cs"/>
          <w:rtl/>
        </w:rPr>
        <w:t>:</w:t>
      </w:r>
    </w:p>
    <w:p w:rsidR="002F0DE3" w:rsidRPr="00E76CA1" w:rsidRDefault="002F0DE3" w:rsidP="00B90BD0">
      <w:pPr>
        <w:tabs>
          <w:tab w:val="left" w:pos="2550"/>
        </w:tabs>
        <w:autoSpaceDE w:val="0"/>
        <w:autoSpaceDN w:val="0"/>
        <w:adjustRightInd w:val="0"/>
        <w:spacing w:after="120" w:line="400" w:lineRule="exact"/>
        <w:ind w:left="1846" w:hanging="5"/>
        <w:jc w:val="both"/>
        <w:rPr>
          <w:rFonts w:cs="Traditional Arabic"/>
          <w:sz w:val="20"/>
          <w:szCs w:val="30"/>
          <w:rtl/>
        </w:rPr>
      </w:pPr>
      <w:r w:rsidRPr="002F0DE3">
        <w:rPr>
          <w:rFonts w:cs="Traditional Arabic"/>
          <w:sz w:val="20"/>
          <w:szCs w:val="30"/>
        </w:rPr>
        <w:t>BZL</w:t>
      </w:r>
      <w:r w:rsidRPr="002F0DE3">
        <w:rPr>
          <w:rFonts w:cs="Traditional Arabic"/>
          <w:sz w:val="20"/>
          <w:szCs w:val="30"/>
          <w:rtl/>
        </w:rPr>
        <w:t xml:space="preserve"> - الصندوق الاستئماني لتيسير مشاركة الأطراف</w:t>
      </w:r>
      <w:r>
        <w:rPr>
          <w:rFonts w:cs="Traditional Arabic" w:hint="cs"/>
          <w:sz w:val="20"/>
          <w:szCs w:val="30"/>
          <w:rtl/>
        </w:rPr>
        <w:t xml:space="preserve"> من البلدان النامية</w:t>
      </w:r>
      <w:r w:rsidRPr="002F0DE3">
        <w:rPr>
          <w:rFonts w:cs="Traditional Arabic"/>
          <w:sz w:val="20"/>
          <w:szCs w:val="30"/>
          <w:rtl/>
        </w:rPr>
        <w:t xml:space="preserve"> في </w:t>
      </w:r>
      <w:r>
        <w:rPr>
          <w:rFonts w:cs="Traditional Arabic" w:hint="cs"/>
          <w:sz w:val="20"/>
          <w:szCs w:val="30"/>
          <w:rtl/>
        </w:rPr>
        <w:t>اجتماعات مؤتمر الأطراف في اتفاقية التنوع</w:t>
      </w:r>
      <w:r w:rsidRPr="002F0DE3">
        <w:rPr>
          <w:rFonts w:cs="Traditional Arabic"/>
          <w:sz w:val="20"/>
          <w:szCs w:val="30"/>
          <w:rtl/>
        </w:rPr>
        <w:t xml:space="preserve"> البيولوج</w:t>
      </w:r>
      <w:r>
        <w:rPr>
          <w:rFonts w:cs="Traditional Arabic" w:hint="cs"/>
          <w:sz w:val="20"/>
          <w:szCs w:val="30"/>
          <w:rtl/>
        </w:rPr>
        <w:t xml:space="preserve">ي، ولا سيما الأطراف من أقل البلدان نمواً والدول الجزرية الصغيرة النامية، وكذلك الأطراف التي تمر اقتصاداتها بمرحلة انتقال، </w:t>
      </w:r>
      <w:r w:rsidR="00B90BD0">
        <w:rPr>
          <w:rFonts w:cs="Traditional Arabic" w:hint="cs"/>
          <w:sz w:val="20"/>
          <w:szCs w:val="30"/>
          <w:rtl/>
        </w:rPr>
        <w:t xml:space="preserve">و </w:t>
      </w:r>
      <w:r w:rsidR="000D7A61">
        <w:rPr>
          <w:rFonts w:cs="Traditional Arabic" w:hint="cs"/>
          <w:sz w:val="20"/>
          <w:szCs w:val="30"/>
          <w:rtl/>
        </w:rPr>
        <w:t>يمدد</w:t>
      </w:r>
      <w:r>
        <w:rPr>
          <w:rFonts w:cs="Traditional Arabic" w:hint="cs"/>
          <w:sz w:val="20"/>
          <w:szCs w:val="30"/>
          <w:rtl/>
        </w:rPr>
        <w:t xml:space="preserve"> حتى نهاية يوم 31 كانون الأول/ديسمبر 2019.</w:t>
      </w:r>
    </w:p>
    <w:p w:rsidR="003D7E80" w:rsidRPr="00321654" w:rsidRDefault="00EC3A5F" w:rsidP="006663BF">
      <w:pPr>
        <w:pStyle w:val="SingleTxt"/>
        <w:tabs>
          <w:tab w:val="clear" w:pos="1267"/>
          <w:tab w:val="clear" w:pos="1930"/>
          <w:tab w:val="clear" w:pos="2592"/>
          <w:tab w:val="clear" w:pos="3254"/>
          <w:tab w:val="clear" w:pos="3917"/>
          <w:tab w:val="clear" w:pos="4579"/>
          <w:tab w:val="clear" w:pos="5242"/>
          <w:tab w:val="clear" w:pos="5904"/>
          <w:tab w:val="clear" w:pos="6566"/>
        </w:tabs>
        <w:ind w:left="1134" w:right="0"/>
        <w:jc w:val="center"/>
        <w:rPr>
          <w:sz w:val="30"/>
          <w:rtl/>
        </w:rPr>
      </w:pPr>
      <w:r w:rsidRPr="00321654">
        <w:rPr>
          <w:sz w:val="30"/>
        </w:rPr>
        <w:t>___________</w:t>
      </w:r>
    </w:p>
    <w:sectPr w:rsidR="003D7E80" w:rsidRPr="00321654" w:rsidSect="009E5574">
      <w:headerReference w:type="even" r:id="rId11"/>
      <w:headerReference w:type="default" r:id="rId12"/>
      <w:footerReference w:type="even" r:id="rId13"/>
      <w:footerReference w:type="default" r:id="rId14"/>
      <w:footerReference w:type="first" r:id="rId15"/>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25B" w:rsidRDefault="0077025B">
      <w:r>
        <w:separator/>
      </w:r>
    </w:p>
  </w:endnote>
  <w:endnote w:type="continuationSeparator" w:id="0">
    <w:p w:rsidR="0077025B" w:rsidRDefault="00770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roman"/>
    <w:pitch w:val="variable"/>
    <w:sig w:usb0="E0002AFF" w:usb1="C0007841"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Univers">
    <w:altName w:val="Arial"/>
    <w:panose1 w:val="020B060302020203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654" w:rsidRPr="0012040B" w:rsidRDefault="00321654"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EC0EC8">
      <w:rPr>
        <w:rStyle w:val="PageNumber"/>
      </w:rPr>
      <w:t>6</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654" w:rsidRPr="00780A9D" w:rsidRDefault="00321654"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EC0EC8">
      <w:rPr>
        <w:rStyle w:val="PageNumber"/>
        <w:rFonts w:ascii="Times New Roman" w:hAnsi="Times New Roman" w:cs="Times New Roman"/>
        <w:szCs w:val="20"/>
      </w:rPr>
      <w:t>5</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654" w:rsidRDefault="00321654" w:rsidP="00861D64">
    <w:pPr>
      <w:spacing w:before="240"/>
      <w:jc w:val="both"/>
      <w:rPr>
        <w:rFonts w:cs="Times New Roman"/>
        <w:sz w:val="20"/>
        <w:szCs w:val="20"/>
        <w:rtl/>
      </w:rPr>
    </w:pPr>
    <w:r w:rsidRPr="005C55FF">
      <w:rPr>
        <w:rFonts w:cs="Times New Roman"/>
        <w:sz w:val="20"/>
        <w:szCs w:val="20"/>
      </w:rPr>
      <w:t>K</w:t>
    </w:r>
    <w:r>
      <w:rPr>
        <w:rFonts w:cs="Times New Roman"/>
        <w:sz w:val="20"/>
        <w:szCs w:val="20"/>
      </w:rPr>
      <w:t>1603574</w:t>
    </w:r>
    <w:r w:rsidRPr="005C55FF">
      <w:rPr>
        <w:rFonts w:cs="Times New Roman"/>
        <w:sz w:val="20"/>
        <w:szCs w:val="20"/>
      </w:rPr>
      <w:tab/>
    </w:r>
    <w:r w:rsidR="00861D64">
      <w:rPr>
        <w:rFonts w:cs="Times New Roman"/>
        <w:sz w:val="20"/>
        <w:szCs w:val="20"/>
      </w:rPr>
      <w:t>0905</w:t>
    </w:r>
    <w:r>
      <w:rPr>
        <w:rFonts w:cs="Times New Roman"/>
        <w:sz w:val="20"/>
        <w:szCs w:val="20"/>
      </w:rPr>
      <w:t>16</w:t>
    </w:r>
  </w:p>
  <w:p w:rsidR="00321654" w:rsidRDefault="00321654">
    <w:pPr>
      <w:spacing w:line="20" w:lineRule="exact"/>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25B" w:rsidRDefault="0077025B">
      <w:r>
        <w:separator/>
      </w:r>
    </w:p>
  </w:footnote>
  <w:footnote w:type="continuationSeparator" w:id="0">
    <w:p w:rsidR="0077025B" w:rsidRDefault="0077025B">
      <w:r>
        <w:continuationSeparator/>
      </w:r>
    </w:p>
  </w:footnote>
  <w:footnote w:id="1">
    <w:p w:rsidR="00321654" w:rsidRPr="006663BF" w:rsidRDefault="00321654" w:rsidP="001122D5">
      <w:pPr>
        <w:pStyle w:val="FootnoteText"/>
        <w:spacing w:line="320" w:lineRule="exact"/>
        <w:ind w:left="1132"/>
        <w:jc w:val="both"/>
        <w:rPr>
          <w:rFonts w:ascii="Times New Roman" w:hAnsi="Times New Roman" w:cs="Traditional Arabic"/>
          <w:szCs w:val="26"/>
          <w:rtl/>
        </w:rPr>
      </w:pPr>
      <w:r w:rsidRPr="006663BF">
        <w:rPr>
          <w:sz w:val="18"/>
          <w:szCs w:val="18"/>
        </w:rPr>
        <w:t xml:space="preserve">UNEP/EA.2/1  </w:t>
      </w:r>
      <w:r w:rsidRPr="006663BF">
        <w:rPr>
          <w:rStyle w:val="FootnoteReference"/>
          <w:sz w:val="18"/>
          <w:szCs w:val="18"/>
          <w:vertAlign w:val="baseline"/>
        </w:rPr>
        <w:sym w:font="Symbol" w:char="F02A"/>
      </w:r>
      <w:r w:rsidRPr="006663BF">
        <w:rPr>
          <w:rFonts w:ascii="Times New Roman" w:hAnsi="Times New Roman" w:cs="Traditional Arabic" w:hint="cs"/>
          <w:sz w:val="26"/>
          <w:szCs w:val="26"/>
          <w:rtl/>
        </w:rPr>
        <w:t>.</w:t>
      </w:r>
    </w:p>
  </w:footnote>
  <w:footnote w:id="2">
    <w:p w:rsidR="00321654" w:rsidRPr="00321654" w:rsidRDefault="00321654" w:rsidP="00321654">
      <w:pPr>
        <w:pStyle w:val="FootnoteText"/>
        <w:ind w:left="1132"/>
        <w:jc w:val="left"/>
        <w:rPr>
          <w:rFonts w:ascii="Traditional Arabic" w:hAnsi="Traditional Arabic" w:cs="Traditional Arabic"/>
          <w:sz w:val="24"/>
          <w:szCs w:val="24"/>
        </w:rPr>
      </w:pPr>
      <w:r w:rsidRPr="00321654">
        <w:rPr>
          <w:rFonts w:ascii="Traditional Arabic" w:hAnsi="Traditional Arabic" w:cs="Traditional Arabic"/>
          <w:sz w:val="24"/>
          <w:szCs w:val="24"/>
          <w:rtl/>
        </w:rPr>
        <w:t>(</w:t>
      </w:r>
      <w:r w:rsidRPr="00321654">
        <w:rPr>
          <w:rStyle w:val="FootnoteReference"/>
          <w:rFonts w:ascii="Traditional Arabic" w:hAnsi="Traditional Arabic" w:cs="Traditional Arabic"/>
          <w:sz w:val="24"/>
          <w:szCs w:val="24"/>
          <w:vertAlign w:val="baseline"/>
        </w:rPr>
        <w:footnoteRef/>
      </w:r>
      <w:r>
        <w:rPr>
          <w:rFonts w:ascii="Traditional Arabic" w:hAnsi="Traditional Arabic" w:cs="Traditional Arabic" w:hint="cs"/>
          <w:sz w:val="24"/>
          <w:szCs w:val="24"/>
          <w:rtl/>
        </w:rPr>
        <w:t>)  وفقاً للمقرر 12/32 لمؤتمر الأطراف في اتفاقية التنوع البيولوجي (الفقرتان 24 و25).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654" w:rsidRPr="007870CB" w:rsidRDefault="00321654" w:rsidP="007870CB">
    <w:pPr>
      <w:pBdr>
        <w:bottom w:val="single" w:sz="4" w:space="1" w:color="auto"/>
      </w:pBdr>
      <w:bidi w:val="0"/>
      <w:spacing w:before="20" w:after="40"/>
      <w:jc w:val="right"/>
      <w:rPr>
        <w:rFonts w:cs="Times New Roman"/>
        <w:b/>
        <w:bCs/>
        <w:sz w:val="17"/>
        <w:szCs w:val="17"/>
        <w:rtl/>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17/Rev.1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654" w:rsidRPr="00EC3A5F" w:rsidRDefault="00321654" w:rsidP="008C7588">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17/Rev.1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A50DB1"/>
    <w:multiLevelType w:val="singleLevel"/>
    <w:tmpl w:val="0C00B568"/>
    <w:lvl w:ilvl="0">
      <w:start w:val="1"/>
      <w:numFmt w:val="decimal"/>
      <w:pStyle w:val="Level1"/>
      <w:lvlText w:val="%1."/>
      <w:lvlJc w:val="left"/>
      <w:pPr>
        <w:tabs>
          <w:tab w:val="num" w:pos="360"/>
        </w:tabs>
        <w:ind w:left="0" w:firstLine="0"/>
      </w:pPr>
      <w:rPr>
        <w:rFonts w:ascii="Times New Roman" w:hAnsi="Times New Roman" w:hint="default"/>
        <w:b w:val="0"/>
        <w:i w:val="0"/>
        <w:sz w:val="22"/>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4629"/>
    <w:rsid w:val="000242CB"/>
    <w:rsid w:val="000255EE"/>
    <w:rsid w:val="00080DBA"/>
    <w:rsid w:val="000844F9"/>
    <w:rsid w:val="000C6FEC"/>
    <w:rsid w:val="000D7A61"/>
    <w:rsid w:val="000E24FF"/>
    <w:rsid w:val="001122D5"/>
    <w:rsid w:val="00113EC2"/>
    <w:rsid w:val="0012040B"/>
    <w:rsid w:val="00131656"/>
    <w:rsid w:val="00131CE1"/>
    <w:rsid w:val="00153644"/>
    <w:rsid w:val="00153926"/>
    <w:rsid w:val="00154CC2"/>
    <w:rsid w:val="001602FD"/>
    <w:rsid w:val="00165BE3"/>
    <w:rsid w:val="00177C0C"/>
    <w:rsid w:val="00193855"/>
    <w:rsid w:val="00197FD8"/>
    <w:rsid w:val="001A7B84"/>
    <w:rsid w:val="001C6F86"/>
    <w:rsid w:val="001E4795"/>
    <w:rsid w:val="0020463C"/>
    <w:rsid w:val="00260C3B"/>
    <w:rsid w:val="00260F42"/>
    <w:rsid w:val="00261451"/>
    <w:rsid w:val="0027481A"/>
    <w:rsid w:val="00282759"/>
    <w:rsid w:val="002A7558"/>
    <w:rsid w:val="002B0E93"/>
    <w:rsid w:val="002B6110"/>
    <w:rsid w:val="002C0916"/>
    <w:rsid w:val="002C60AD"/>
    <w:rsid w:val="002D6F30"/>
    <w:rsid w:val="002F0DE3"/>
    <w:rsid w:val="00321654"/>
    <w:rsid w:val="00324C76"/>
    <w:rsid w:val="00386BD3"/>
    <w:rsid w:val="003A0496"/>
    <w:rsid w:val="003A3C5E"/>
    <w:rsid w:val="003A7E96"/>
    <w:rsid w:val="003D7E80"/>
    <w:rsid w:val="003E4E41"/>
    <w:rsid w:val="00405211"/>
    <w:rsid w:val="004073F0"/>
    <w:rsid w:val="00415A3B"/>
    <w:rsid w:val="0042473C"/>
    <w:rsid w:val="00440290"/>
    <w:rsid w:val="00467921"/>
    <w:rsid w:val="004A0931"/>
    <w:rsid w:val="004B0A17"/>
    <w:rsid w:val="004C2154"/>
    <w:rsid w:val="004C5D36"/>
    <w:rsid w:val="004D0E9D"/>
    <w:rsid w:val="004D1F6B"/>
    <w:rsid w:val="004D2B12"/>
    <w:rsid w:val="004D6802"/>
    <w:rsid w:val="004E5370"/>
    <w:rsid w:val="004E7B30"/>
    <w:rsid w:val="005034FB"/>
    <w:rsid w:val="00525A39"/>
    <w:rsid w:val="00530F46"/>
    <w:rsid w:val="005945AA"/>
    <w:rsid w:val="005B7D85"/>
    <w:rsid w:val="005C55FF"/>
    <w:rsid w:val="005E06C5"/>
    <w:rsid w:val="0060772E"/>
    <w:rsid w:val="006160A4"/>
    <w:rsid w:val="006227F4"/>
    <w:rsid w:val="00636D4A"/>
    <w:rsid w:val="00642185"/>
    <w:rsid w:val="006663BF"/>
    <w:rsid w:val="00671875"/>
    <w:rsid w:val="006C560D"/>
    <w:rsid w:val="006E4BE0"/>
    <w:rsid w:val="006F060B"/>
    <w:rsid w:val="00706852"/>
    <w:rsid w:val="007653B3"/>
    <w:rsid w:val="0077025B"/>
    <w:rsid w:val="007754B0"/>
    <w:rsid w:val="00780A9D"/>
    <w:rsid w:val="007870CB"/>
    <w:rsid w:val="00793D32"/>
    <w:rsid w:val="007B4E5E"/>
    <w:rsid w:val="007C0FF8"/>
    <w:rsid w:val="007C3EB8"/>
    <w:rsid w:val="007C7024"/>
    <w:rsid w:val="00805014"/>
    <w:rsid w:val="00821CBF"/>
    <w:rsid w:val="008226DC"/>
    <w:rsid w:val="00852DD4"/>
    <w:rsid w:val="00856921"/>
    <w:rsid w:val="00861D64"/>
    <w:rsid w:val="008621C2"/>
    <w:rsid w:val="00895358"/>
    <w:rsid w:val="008A379E"/>
    <w:rsid w:val="008B7085"/>
    <w:rsid w:val="008C7588"/>
    <w:rsid w:val="0090002B"/>
    <w:rsid w:val="009024C1"/>
    <w:rsid w:val="00926C1F"/>
    <w:rsid w:val="00945D6A"/>
    <w:rsid w:val="009819E2"/>
    <w:rsid w:val="009B79AE"/>
    <w:rsid w:val="009E5574"/>
    <w:rsid w:val="00A1711F"/>
    <w:rsid w:val="00A25998"/>
    <w:rsid w:val="00A30430"/>
    <w:rsid w:val="00A47CC8"/>
    <w:rsid w:val="00A47EB4"/>
    <w:rsid w:val="00A579D1"/>
    <w:rsid w:val="00A81553"/>
    <w:rsid w:val="00A83450"/>
    <w:rsid w:val="00A969A0"/>
    <w:rsid w:val="00AB1E5D"/>
    <w:rsid w:val="00AD1EE5"/>
    <w:rsid w:val="00AF0EBF"/>
    <w:rsid w:val="00B14D70"/>
    <w:rsid w:val="00B22133"/>
    <w:rsid w:val="00B270C7"/>
    <w:rsid w:val="00B34EA4"/>
    <w:rsid w:val="00B748E6"/>
    <w:rsid w:val="00B90BD0"/>
    <w:rsid w:val="00B92BCD"/>
    <w:rsid w:val="00B96D40"/>
    <w:rsid w:val="00BA6ED1"/>
    <w:rsid w:val="00BD2145"/>
    <w:rsid w:val="00BD795E"/>
    <w:rsid w:val="00C22877"/>
    <w:rsid w:val="00C56205"/>
    <w:rsid w:val="00C7051C"/>
    <w:rsid w:val="00C811BE"/>
    <w:rsid w:val="00C85728"/>
    <w:rsid w:val="00CA4B0F"/>
    <w:rsid w:val="00CA4F8C"/>
    <w:rsid w:val="00CC797B"/>
    <w:rsid w:val="00D00843"/>
    <w:rsid w:val="00D17F74"/>
    <w:rsid w:val="00D42F1B"/>
    <w:rsid w:val="00D578BF"/>
    <w:rsid w:val="00D71822"/>
    <w:rsid w:val="00D81D46"/>
    <w:rsid w:val="00D9173E"/>
    <w:rsid w:val="00D91942"/>
    <w:rsid w:val="00DA1588"/>
    <w:rsid w:val="00DD6C8F"/>
    <w:rsid w:val="00DE796A"/>
    <w:rsid w:val="00E32A3D"/>
    <w:rsid w:val="00E760C7"/>
    <w:rsid w:val="00EA2CCF"/>
    <w:rsid w:val="00EC0EC8"/>
    <w:rsid w:val="00EC3A5F"/>
    <w:rsid w:val="00ED77A3"/>
    <w:rsid w:val="00EE6131"/>
    <w:rsid w:val="00EE70DB"/>
    <w:rsid w:val="00F10C46"/>
    <w:rsid w:val="00F240DC"/>
    <w:rsid w:val="00F27726"/>
    <w:rsid w:val="00F57820"/>
    <w:rsid w:val="00F7639B"/>
    <w:rsid w:val="00FB2080"/>
    <w:rsid w:val="00FC0ADF"/>
    <w:rsid w:val="00FC1DEC"/>
    <w:rsid w:val="00FC582C"/>
    <w:rsid w:val="00FD2B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semiHidden/>
    <w:pPr>
      <w:jc w:val="right"/>
    </w:pPr>
    <w:rPr>
      <w:rFonts w:ascii="Times" w:hAnsi="Times"/>
      <w:noProof/>
      <w:sz w:val="20"/>
      <w:szCs w:val="20"/>
    </w:rPr>
  </w:style>
  <w:style w:type="character" w:styleId="FootnoteReference">
    <w:name w:val="footnote reference"/>
    <w:uiPriority w:val="99"/>
    <w:rPr>
      <w:vertAlign w:val="superscript"/>
    </w:rPr>
  </w:style>
  <w:style w:type="paragraph" w:customStyle="1" w:styleId="Level1">
    <w:name w:val="Level1"/>
    <w:basedOn w:val="Normal"/>
    <w:pPr>
      <w:numPr>
        <w:numId w:val="1"/>
      </w:numPr>
      <w:tabs>
        <w:tab w:val="clear" w:pos="360"/>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link w:val="SingleTxtChar"/>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customStyle="1" w:styleId="Normal-pool">
    <w:name w:val="Normal-pool"/>
    <w:link w:val="Normal-poolChar1"/>
    <w:rsid w:val="001122D5"/>
    <w:pPr>
      <w:tabs>
        <w:tab w:val="left" w:pos="1247"/>
        <w:tab w:val="left" w:pos="1814"/>
        <w:tab w:val="left" w:pos="2381"/>
        <w:tab w:val="left" w:pos="2948"/>
        <w:tab w:val="left" w:pos="3515"/>
        <w:tab w:val="left" w:pos="4082"/>
      </w:tabs>
    </w:pPr>
    <w:rPr>
      <w:rFonts w:cs="Times New Roman"/>
      <w:lang w:val="en-GB"/>
    </w:rPr>
  </w:style>
  <w:style w:type="character" w:customStyle="1" w:styleId="Normal-poolChar1">
    <w:name w:val="Normal-pool Char1"/>
    <w:link w:val="Normal-pool"/>
    <w:locked/>
    <w:rsid w:val="001122D5"/>
    <w:rPr>
      <w:rFonts w:cs="Times New Roman"/>
      <w:lang w:val="en-GB"/>
    </w:rPr>
  </w:style>
  <w:style w:type="character" w:customStyle="1" w:styleId="SingleTxtChar">
    <w:name w:val="__Single Txt Char"/>
    <w:link w:val="SingleTxt"/>
    <w:locked/>
    <w:rsid w:val="001122D5"/>
    <w:rPr>
      <w:w w:val="103"/>
      <w:kern w:val="14"/>
      <w:szCs w:val="30"/>
    </w:rPr>
  </w:style>
  <w:style w:type="paragraph" w:styleId="BalloonText">
    <w:name w:val="Balloon Text"/>
    <w:basedOn w:val="Normal"/>
    <w:link w:val="BalloonTextChar"/>
    <w:rsid w:val="007870CB"/>
    <w:rPr>
      <w:rFonts w:ascii="Tahoma" w:hAnsi="Tahoma" w:cs="Tahoma"/>
      <w:sz w:val="16"/>
      <w:szCs w:val="16"/>
    </w:rPr>
  </w:style>
  <w:style w:type="character" w:customStyle="1" w:styleId="BalloonTextChar">
    <w:name w:val="Balloon Text Char"/>
    <w:basedOn w:val="DefaultParagraphFont"/>
    <w:link w:val="BalloonText"/>
    <w:rsid w:val="007870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semiHidden/>
    <w:pPr>
      <w:jc w:val="right"/>
    </w:pPr>
    <w:rPr>
      <w:rFonts w:ascii="Times" w:hAnsi="Times"/>
      <w:noProof/>
      <w:sz w:val="20"/>
      <w:szCs w:val="20"/>
    </w:rPr>
  </w:style>
  <w:style w:type="character" w:styleId="FootnoteReference">
    <w:name w:val="footnote reference"/>
    <w:uiPriority w:val="99"/>
    <w:rPr>
      <w:vertAlign w:val="superscript"/>
    </w:rPr>
  </w:style>
  <w:style w:type="paragraph" w:customStyle="1" w:styleId="Level1">
    <w:name w:val="Level1"/>
    <w:basedOn w:val="Normal"/>
    <w:pPr>
      <w:numPr>
        <w:numId w:val="1"/>
      </w:numPr>
      <w:tabs>
        <w:tab w:val="clear" w:pos="360"/>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link w:val="SingleTxtChar"/>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customStyle="1" w:styleId="Normal-pool">
    <w:name w:val="Normal-pool"/>
    <w:link w:val="Normal-poolChar1"/>
    <w:rsid w:val="001122D5"/>
    <w:pPr>
      <w:tabs>
        <w:tab w:val="left" w:pos="1247"/>
        <w:tab w:val="left" w:pos="1814"/>
        <w:tab w:val="left" w:pos="2381"/>
        <w:tab w:val="left" w:pos="2948"/>
        <w:tab w:val="left" w:pos="3515"/>
        <w:tab w:val="left" w:pos="4082"/>
      </w:tabs>
    </w:pPr>
    <w:rPr>
      <w:rFonts w:cs="Times New Roman"/>
      <w:lang w:val="en-GB"/>
    </w:rPr>
  </w:style>
  <w:style w:type="character" w:customStyle="1" w:styleId="Normal-poolChar1">
    <w:name w:val="Normal-pool Char1"/>
    <w:link w:val="Normal-pool"/>
    <w:locked/>
    <w:rsid w:val="001122D5"/>
    <w:rPr>
      <w:rFonts w:cs="Times New Roman"/>
      <w:lang w:val="en-GB"/>
    </w:rPr>
  </w:style>
  <w:style w:type="character" w:customStyle="1" w:styleId="SingleTxtChar">
    <w:name w:val="__Single Txt Char"/>
    <w:link w:val="SingleTxt"/>
    <w:locked/>
    <w:rsid w:val="001122D5"/>
    <w:rPr>
      <w:w w:val="103"/>
      <w:kern w:val="14"/>
      <w:szCs w:val="30"/>
    </w:rPr>
  </w:style>
  <w:style w:type="paragraph" w:styleId="BalloonText">
    <w:name w:val="Balloon Text"/>
    <w:basedOn w:val="Normal"/>
    <w:link w:val="BalloonTextChar"/>
    <w:rsid w:val="007870CB"/>
    <w:rPr>
      <w:rFonts w:ascii="Tahoma" w:hAnsi="Tahoma" w:cs="Tahoma"/>
      <w:sz w:val="16"/>
      <w:szCs w:val="16"/>
    </w:rPr>
  </w:style>
  <w:style w:type="character" w:customStyle="1" w:styleId="BalloonTextChar">
    <w:name w:val="Balloon Text Char"/>
    <w:basedOn w:val="DefaultParagraphFont"/>
    <w:link w:val="BalloonText"/>
    <w:rsid w:val="007870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81621-6A9D-47EA-9394-B60D0AA4A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1730</Words>
  <Characters>9865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11572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2</cp:revision>
  <cp:lastPrinted>2016-03-29T07:49:00Z</cp:lastPrinted>
  <dcterms:created xsi:type="dcterms:W3CDTF">2016-05-11T13:44:00Z</dcterms:created>
  <dcterms:modified xsi:type="dcterms:W3CDTF">2016-05-11T13:44:00Z</dcterms:modified>
</cp:coreProperties>
</file>