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7979B" w14:textId="34E57C94" w:rsidR="00421D6B" w:rsidRDefault="00421D6B" w:rsidP="00421D6B">
      <w:pPr>
        <w:spacing w:line="240" w:lineRule="auto"/>
        <w:jc w:val="center"/>
        <w:rPr>
          <w:rFonts w:ascii="Times New Roman" w:hAnsi="Times New Roman" w:cs="Times New Roman"/>
          <w:b/>
          <w:sz w:val="24"/>
          <w:szCs w:val="24"/>
        </w:rPr>
      </w:pPr>
      <w:bookmarkStart w:id="0" w:name="_GoBack"/>
      <w:bookmarkEnd w:id="0"/>
      <w:r w:rsidRPr="0098349A">
        <w:rPr>
          <w:rFonts w:ascii="Times New Roman" w:hAnsi="Times New Roman" w:cs="Times New Roman"/>
          <w:b/>
          <w:sz w:val="24"/>
          <w:szCs w:val="24"/>
        </w:rPr>
        <w:t>United States of America</w:t>
      </w:r>
    </w:p>
    <w:p w14:paraId="62E8FC86" w14:textId="0525255B" w:rsidR="007F23E5" w:rsidRDefault="007F23E5" w:rsidP="00421D6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Global Pact for the Environment Working Group Recommendations</w:t>
      </w:r>
    </w:p>
    <w:p w14:paraId="065FE6E9" w14:textId="77777777" w:rsidR="00421D6B" w:rsidRPr="0098349A" w:rsidRDefault="00421D6B" w:rsidP="00421D6B">
      <w:pPr>
        <w:spacing w:line="240" w:lineRule="auto"/>
        <w:jc w:val="center"/>
        <w:rPr>
          <w:rFonts w:ascii="Times New Roman" w:hAnsi="Times New Roman" w:cs="Times New Roman"/>
          <w:b/>
          <w:sz w:val="24"/>
          <w:szCs w:val="24"/>
        </w:rPr>
      </w:pPr>
      <w:r w:rsidRPr="0098349A">
        <w:rPr>
          <w:rFonts w:ascii="Times New Roman" w:hAnsi="Times New Roman" w:cs="Times New Roman"/>
          <w:b/>
          <w:sz w:val="24"/>
          <w:szCs w:val="24"/>
        </w:rPr>
        <w:t>Explanation of Position</w:t>
      </w:r>
    </w:p>
    <w:p w14:paraId="1C824C49" w14:textId="77777777" w:rsidR="0090309C" w:rsidRDefault="0090309C" w:rsidP="002A0330">
      <w:pPr>
        <w:spacing w:after="0" w:line="240" w:lineRule="auto"/>
        <w:rPr>
          <w:rFonts w:ascii="Times New Roman" w:hAnsi="Times New Roman" w:cs="Times New Roman"/>
          <w:sz w:val="24"/>
          <w:szCs w:val="24"/>
        </w:rPr>
      </w:pPr>
    </w:p>
    <w:p w14:paraId="3DE085BF" w14:textId="77777777" w:rsidR="002A0330" w:rsidRPr="00421D6B" w:rsidRDefault="002A0330" w:rsidP="002A0330">
      <w:pPr>
        <w:spacing w:after="0" w:line="240" w:lineRule="auto"/>
        <w:rPr>
          <w:rFonts w:ascii="Times New Roman" w:hAnsi="Times New Roman" w:cs="Times New Roman"/>
          <w:sz w:val="24"/>
          <w:szCs w:val="24"/>
        </w:rPr>
      </w:pPr>
    </w:p>
    <w:p w14:paraId="6977D863" w14:textId="3A539E1C" w:rsidR="001C3145" w:rsidRDefault="00E158C9" w:rsidP="002A0330">
      <w:pPr>
        <w:spacing w:after="0" w:line="240" w:lineRule="auto"/>
        <w:rPr>
          <w:rFonts w:ascii="Times New Roman" w:hAnsi="Times New Roman" w:cs="Times New Roman"/>
          <w:sz w:val="24"/>
          <w:szCs w:val="24"/>
        </w:rPr>
      </w:pPr>
      <w:r w:rsidRPr="00E158C9">
        <w:rPr>
          <w:rFonts w:ascii="Times New Roman" w:hAnsi="Times New Roman" w:cs="Times New Roman"/>
          <w:sz w:val="24"/>
          <w:szCs w:val="24"/>
        </w:rPr>
        <w:t xml:space="preserve">We take this opportunity to make important points of clarification on some of the language we see reflected </w:t>
      </w:r>
      <w:r w:rsidR="00AA42C0">
        <w:rPr>
          <w:rFonts w:ascii="Times New Roman" w:hAnsi="Times New Roman" w:cs="Times New Roman"/>
          <w:sz w:val="24"/>
          <w:szCs w:val="24"/>
        </w:rPr>
        <w:t>in the recommendations</w:t>
      </w:r>
      <w:r w:rsidR="007F23E5">
        <w:rPr>
          <w:rFonts w:ascii="Times New Roman" w:hAnsi="Times New Roman" w:cs="Times New Roman"/>
          <w:sz w:val="24"/>
          <w:szCs w:val="24"/>
        </w:rPr>
        <w:t xml:space="preserve">.  </w:t>
      </w:r>
      <w:r w:rsidRPr="00E158C9">
        <w:rPr>
          <w:rFonts w:ascii="Times New Roman" w:hAnsi="Times New Roman" w:cs="Times New Roman"/>
          <w:sz w:val="24"/>
          <w:szCs w:val="24"/>
        </w:rPr>
        <w:t xml:space="preserve">We underscore that the </w:t>
      </w:r>
      <w:r w:rsidR="00AA42C0">
        <w:rPr>
          <w:rFonts w:ascii="Times New Roman" w:hAnsi="Times New Roman" w:cs="Times New Roman"/>
          <w:sz w:val="24"/>
          <w:szCs w:val="24"/>
        </w:rPr>
        <w:t>recommendations</w:t>
      </w:r>
      <w:r w:rsidRPr="00E158C9">
        <w:rPr>
          <w:rFonts w:ascii="Times New Roman" w:hAnsi="Times New Roman" w:cs="Times New Roman"/>
          <w:sz w:val="24"/>
          <w:szCs w:val="24"/>
        </w:rPr>
        <w:t xml:space="preserve">, and </w:t>
      </w:r>
      <w:r w:rsidR="00381C8C">
        <w:rPr>
          <w:rFonts w:ascii="Times New Roman" w:hAnsi="Times New Roman" w:cs="Times New Roman"/>
          <w:sz w:val="24"/>
          <w:szCs w:val="24"/>
        </w:rPr>
        <w:t xml:space="preserve">many of the outcome </w:t>
      </w:r>
      <w:r w:rsidRPr="00E158C9">
        <w:rPr>
          <w:rFonts w:ascii="Times New Roman" w:hAnsi="Times New Roman" w:cs="Times New Roman"/>
          <w:sz w:val="24"/>
          <w:szCs w:val="24"/>
        </w:rPr>
        <w:t xml:space="preserve">documents </w:t>
      </w:r>
      <w:r w:rsidR="00381C8C">
        <w:rPr>
          <w:rFonts w:ascii="Times New Roman" w:hAnsi="Times New Roman" w:cs="Times New Roman"/>
          <w:sz w:val="24"/>
          <w:szCs w:val="24"/>
        </w:rPr>
        <w:t xml:space="preserve">referenced therein, </w:t>
      </w:r>
      <w:r w:rsidRPr="00E158C9">
        <w:rPr>
          <w:rFonts w:ascii="Times New Roman" w:hAnsi="Times New Roman" w:cs="Times New Roman"/>
          <w:sz w:val="24"/>
          <w:szCs w:val="24"/>
        </w:rPr>
        <w:t>including the 2030 Agen</w:t>
      </w:r>
      <w:r w:rsidR="00381C8C">
        <w:rPr>
          <w:rFonts w:ascii="Times New Roman" w:hAnsi="Times New Roman" w:cs="Times New Roman"/>
          <w:sz w:val="24"/>
          <w:szCs w:val="24"/>
        </w:rPr>
        <w:t xml:space="preserve">da for Sustainable Development and </w:t>
      </w:r>
      <w:r w:rsidRPr="00E158C9">
        <w:rPr>
          <w:rFonts w:ascii="Times New Roman" w:hAnsi="Times New Roman" w:cs="Times New Roman"/>
          <w:sz w:val="24"/>
          <w:szCs w:val="24"/>
        </w:rPr>
        <w:t xml:space="preserve">the Addis Ababa Action Agenda, are non-binding documents </w:t>
      </w:r>
      <w:r w:rsidR="00985AAF">
        <w:rPr>
          <w:rFonts w:ascii="Times New Roman" w:hAnsi="Times New Roman" w:cs="Times New Roman"/>
          <w:sz w:val="24"/>
          <w:szCs w:val="24"/>
        </w:rPr>
        <w:t>that</w:t>
      </w:r>
      <w:r w:rsidR="00985AAF" w:rsidRPr="00E158C9">
        <w:rPr>
          <w:rFonts w:ascii="Times New Roman" w:hAnsi="Times New Roman" w:cs="Times New Roman"/>
          <w:sz w:val="24"/>
          <w:szCs w:val="24"/>
        </w:rPr>
        <w:t xml:space="preserve"> </w:t>
      </w:r>
      <w:r w:rsidRPr="00E158C9">
        <w:rPr>
          <w:rFonts w:ascii="Times New Roman" w:hAnsi="Times New Roman" w:cs="Times New Roman"/>
          <w:sz w:val="24"/>
          <w:szCs w:val="24"/>
        </w:rPr>
        <w:t>do not create rights or obligations under international law.</w:t>
      </w:r>
      <w:r w:rsidR="00421D6B" w:rsidRPr="00421D6B">
        <w:rPr>
          <w:rFonts w:ascii="Times New Roman" w:hAnsi="Times New Roman" w:cs="Times New Roman"/>
          <w:sz w:val="24"/>
          <w:szCs w:val="24"/>
        </w:rPr>
        <w:t xml:space="preserve"> </w:t>
      </w:r>
      <w:r w:rsidR="002A0330">
        <w:rPr>
          <w:rFonts w:ascii="Times New Roman" w:hAnsi="Times New Roman" w:cs="Times New Roman"/>
          <w:sz w:val="24"/>
          <w:szCs w:val="24"/>
        </w:rPr>
        <w:t xml:space="preserve"> </w:t>
      </w:r>
    </w:p>
    <w:p w14:paraId="49D401BB" w14:textId="77777777" w:rsidR="00985AAF" w:rsidRDefault="00985AAF" w:rsidP="00AF0AAD">
      <w:pPr>
        <w:pStyle w:val="BodyTextIndent"/>
        <w:tabs>
          <w:tab w:val="clear" w:pos="947"/>
        </w:tabs>
        <w:ind w:left="0" w:firstLine="0"/>
        <w:rPr>
          <w:rFonts w:ascii="Times New Roman" w:hAnsi="Times New Roman"/>
          <w:szCs w:val="24"/>
        </w:rPr>
      </w:pPr>
    </w:p>
    <w:p w14:paraId="14F1D70F" w14:textId="42D3721D" w:rsidR="00AA26A5" w:rsidRPr="00AA26A5" w:rsidRDefault="00B1182C" w:rsidP="00AA26A5">
      <w:pPr>
        <w:pStyle w:val="BodyTextIndent"/>
        <w:ind w:left="0" w:firstLine="0"/>
        <w:rPr>
          <w:rFonts w:ascii="Times New Roman" w:hAnsi="Times New Roman"/>
          <w:szCs w:val="24"/>
        </w:rPr>
      </w:pPr>
      <w:r w:rsidRPr="00CF42C0">
        <w:rPr>
          <w:rFonts w:ascii="Times New Roman" w:hAnsi="Times New Roman"/>
          <w:szCs w:val="24"/>
        </w:rPr>
        <w:t>We understand reference</w:t>
      </w:r>
      <w:r>
        <w:rPr>
          <w:rFonts w:ascii="Times New Roman" w:hAnsi="Times New Roman"/>
          <w:szCs w:val="24"/>
        </w:rPr>
        <w:t xml:space="preserve">s in resolutions to </w:t>
      </w:r>
      <w:r w:rsidRPr="00CF42C0">
        <w:rPr>
          <w:rFonts w:ascii="Times New Roman" w:hAnsi="Times New Roman"/>
          <w:szCs w:val="24"/>
        </w:rPr>
        <w:t>“internationally agreed development goals” to refer to the 2030 Agenda</w:t>
      </w:r>
      <w:r>
        <w:rPr>
          <w:rFonts w:ascii="Times New Roman" w:hAnsi="Times New Roman"/>
          <w:szCs w:val="24"/>
        </w:rPr>
        <w:t xml:space="preserve"> for Sustainable Development</w:t>
      </w:r>
      <w:r w:rsidR="00F53A03">
        <w:rPr>
          <w:rFonts w:ascii="Times New Roman" w:hAnsi="Times New Roman"/>
          <w:szCs w:val="24"/>
        </w:rPr>
        <w:t>;</w:t>
      </w:r>
      <w:r>
        <w:rPr>
          <w:rFonts w:ascii="Times New Roman" w:hAnsi="Times New Roman"/>
          <w:szCs w:val="24"/>
        </w:rPr>
        <w:t xml:space="preserve"> the United States’</w:t>
      </w:r>
      <w:r w:rsidR="00F53A03">
        <w:rPr>
          <w:rFonts w:ascii="Times New Roman" w:hAnsi="Times New Roman"/>
          <w:szCs w:val="24"/>
        </w:rPr>
        <w:t xml:space="preserve"> position is articulated in the</w:t>
      </w:r>
      <w:r>
        <w:rPr>
          <w:rFonts w:ascii="Times New Roman" w:hAnsi="Times New Roman"/>
          <w:szCs w:val="24"/>
        </w:rPr>
        <w:t xml:space="preserve"> Explanation of Position on that document.  </w:t>
      </w:r>
      <w:r w:rsidR="00FF51EE" w:rsidRPr="00E57CD3">
        <w:rPr>
          <w:rFonts w:ascii="Times New Roman" w:hAnsi="Times New Roman"/>
          <w:szCs w:val="24"/>
        </w:rPr>
        <w:t>The United States supports the spirit of the 2030 Agenda for Sustainable Development as a framework for development and will continue to be a global leader in sustainable development through our policies, partnerships, innovations, and calls to action.</w:t>
      </w:r>
      <w:r w:rsidR="00AA26A5">
        <w:rPr>
          <w:rFonts w:ascii="Times New Roman" w:eastAsia="Calibri" w:hAnsi="Times New Roman"/>
          <w:szCs w:val="24"/>
        </w:rPr>
        <w:t xml:space="preserve">  </w:t>
      </w:r>
      <w:r w:rsidR="00AA26A5">
        <w:rPr>
          <w:rFonts w:ascii="Times New Roman" w:hAnsi="Times New Roman"/>
          <w:szCs w:val="24"/>
        </w:rPr>
        <w:t xml:space="preserve">We </w:t>
      </w:r>
      <w:r w:rsidR="00AA26A5" w:rsidRPr="00AA26A5">
        <w:rPr>
          <w:rFonts w:ascii="Times New Roman" w:hAnsi="Times New Roman"/>
          <w:szCs w:val="24"/>
        </w:rPr>
        <w:t>applaud</w:t>
      </w:r>
      <w:r w:rsidR="00AA26A5">
        <w:rPr>
          <w:rFonts w:ascii="Times New Roman" w:hAnsi="Times New Roman"/>
          <w:szCs w:val="24"/>
        </w:rPr>
        <w:t xml:space="preserve"> the</w:t>
      </w:r>
      <w:r w:rsidR="00AA26A5" w:rsidRPr="00AA26A5">
        <w:rPr>
          <w:rFonts w:ascii="Times New Roman" w:hAnsi="Times New Roman"/>
          <w:szCs w:val="24"/>
        </w:rPr>
        <w:t xml:space="preserve"> call for shared responsibility, including national responsibility, in the 2030 Agenda and emphasize that all countries have a role to play in achieving its vision.  However, the 2030 Agenda recognizes that each country must work toward implementation in accordance with its own national policies and priorities.</w:t>
      </w:r>
    </w:p>
    <w:p w14:paraId="1CD414D2" w14:textId="77777777" w:rsidR="00AA26A5" w:rsidRPr="00AA26A5" w:rsidRDefault="00AA26A5" w:rsidP="00AA26A5">
      <w:pPr>
        <w:pStyle w:val="BodyTextIndent"/>
        <w:rPr>
          <w:rFonts w:ascii="Times New Roman" w:hAnsi="Times New Roman"/>
          <w:szCs w:val="24"/>
        </w:rPr>
      </w:pPr>
    </w:p>
    <w:p w14:paraId="62A1FBF3" w14:textId="7A4249C4" w:rsidR="00985AAF" w:rsidRDefault="00AA26A5" w:rsidP="00AF0AAD">
      <w:pPr>
        <w:pStyle w:val="BodyTextIndent"/>
        <w:tabs>
          <w:tab w:val="clear" w:pos="947"/>
        </w:tabs>
        <w:ind w:left="0" w:firstLine="0"/>
        <w:rPr>
          <w:rFonts w:ascii="Times New Roman" w:hAnsi="Times New Roman"/>
          <w:szCs w:val="24"/>
        </w:rPr>
      </w:pPr>
      <w:r w:rsidRPr="00AA26A5">
        <w:rPr>
          <w:rFonts w:ascii="Times New Roman" w:hAnsi="Times New Roman"/>
          <w:szCs w:val="24"/>
        </w:rPr>
        <w:t>The United States also underscores that paragraph 18 of the 2030 Agenda calls for countries to implement the Agenda in a manner that is consistent with the rights and obligations of States under international law.  We also highlight our mutual recognition in paragraph 58 that 2030 Agenda implementation must respect and be without prejudice to the independent mandates of other processes and institutions, including negotiations, and does not prejudge or serve as precedent for decisions and actions underway in other forums.  For example, this Agenda does not represent a commitment to provide new market access for goods or services.  This Agenda also does not interpret or alter any WTO agreement or decision, including the Agreement on Trade-Related Aspects of Intellectual Property.</w:t>
      </w:r>
    </w:p>
    <w:p w14:paraId="0C71A135" w14:textId="77777777" w:rsidR="00985AAF" w:rsidRDefault="00985AAF" w:rsidP="00AF0AAD">
      <w:pPr>
        <w:pStyle w:val="BodyTextIndent"/>
        <w:tabs>
          <w:tab w:val="clear" w:pos="947"/>
        </w:tabs>
        <w:ind w:left="0" w:firstLine="0"/>
        <w:rPr>
          <w:rFonts w:ascii="Times New Roman" w:hAnsi="Times New Roman"/>
          <w:szCs w:val="24"/>
        </w:rPr>
      </w:pPr>
    </w:p>
    <w:p w14:paraId="4E2ACFFC" w14:textId="52E788F8" w:rsidR="00031DD1" w:rsidRDefault="0069749C" w:rsidP="00AF0AAD">
      <w:pPr>
        <w:pStyle w:val="BodyTextIndent"/>
        <w:tabs>
          <w:tab w:val="clear" w:pos="947"/>
        </w:tabs>
        <w:ind w:left="0" w:firstLine="0"/>
        <w:rPr>
          <w:rFonts w:ascii="Times New Roman" w:hAnsi="Times New Roman"/>
          <w:szCs w:val="24"/>
        </w:rPr>
      </w:pPr>
      <w:r w:rsidRPr="0069749C">
        <w:rPr>
          <w:rFonts w:ascii="Times New Roman" w:hAnsi="Times New Roman"/>
          <w:szCs w:val="24"/>
        </w:rPr>
        <w:t xml:space="preserve">We take this opportunity to make important points of clarification regarding the reaffirmation of </w:t>
      </w:r>
      <w:r w:rsidR="00E158C9">
        <w:rPr>
          <w:rFonts w:ascii="Times New Roman" w:hAnsi="Times New Roman"/>
          <w:szCs w:val="24"/>
        </w:rPr>
        <w:t xml:space="preserve">the </w:t>
      </w:r>
      <w:r w:rsidR="00031DD1">
        <w:rPr>
          <w:rFonts w:ascii="Times New Roman" w:hAnsi="Times New Roman"/>
          <w:szCs w:val="24"/>
        </w:rPr>
        <w:t>Addis Ababa Action Agenda.  Specifically, w</w:t>
      </w:r>
      <w:r w:rsidRPr="0069749C">
        <w:rPr>
          <w:rFonts w:ascii="Times New Roman" w:hAnsi="Times New Roman"/>
          <w:szCs w:val="24"/>
        </w:rPr>
        <w:t xml:space="preserve">e note that much of the trade-related language in the </w:t>
      </w:r>
      <w:r w:rsidR="00985AAF">
        <w:rPr>
          <w:rFonts w:ascii="Times New Roman" w:hAnsi="Times New Roman"/>
          <w:szCs w:val="24"/>
        </w:rPr>
        <w:t>Addis</w:t>
      </w:r>
      <w:r w:rsidR="00985AAF" w:rsidRPr="0069749C">
        <w:rPr>
          <w:rFonts w:ascii="Times New Roman" w:hAnsi="Times New Roman"/>
          <w:szCs w:val="24"/>
        </w:rPr>
        <w:t xml:space="preserve"> </w:t>
      </w:r>
      <w:r w:rsidRPr="0069749C">
        <w:rPr>
          <w:rFonts w:ascii="Times New Roman" w:hAnsi="Times New Roman"/>
          <w:szCs w:val="24"/>
        </w:rPr>
        <w:t>outcome document has been over</w:t>
      </w:r>
      <w:r w:rsidR="00E158C9">
        <w:rPr>
          <w:rFonts w:ascii="Times New Roman" w:hAnsi="Times New Roman"/>
          <w:szCs w:val="24"/>
        </w:rPr>
        <w:t>taken by events since July 2015</w:t>
      </w:r>
      <w:r w:rsidR="00AA6829">
        <w:rPr>
          <w:rFonts w:ascii="Times New Roman" w:hAnsi="Times New Roman"/>
          <w:szCs w:val="24"/>
        </w:rPr>
        <w:t xml:space="preserve">; therefore, it </w:t>
      </w:r>
      <w:r w:rsidR="00B955B2">
        <w:rPr>
          <w:rFonts w:ascii="Times New Roman" w:hAnsi="Times New Roman"/>
          <w:szCs w:val="24"/>
        </w:rPr>
        <w:t xml:space="preserve">is </w:t>
      </w:r>
      <w:r w:rsidR="005801B4">
        <w:rPr>
          <w:rFonts w:ascii="Times New Roman" w:hAnsi="Times New Roman"/>
          <w:szCs w:val="24"/>
        </w:rPr>
        <w:t>immaterial</w:t>
      </w:r>
      <w:r w:rsidR="00E158C9">
        <w:rPr>
          <w:rFonts w:ascii="Times New Roman" w:hAnsi="Times New Roman"/>
          <w:szCs w:val="24"/>
        </w:rPr>
        <w:t xml:space="preserve">, </w:t>
      </w:r>
      <w:r w:rsidR="00E158C9">
        <w:rPr>
          <w:rFonts w:ascii="Times New Roman" w:hAnsi="Times New Roman"/>
        </w:rPr>
        <w:t xml:space="preserve">and </w:t>
      </w:r>
      <w:r w:rsidR="00B955B2">
        <w:rPr>
          <w:rFonts w:ascii="Times New Roman" w:hAnsi="Times New Roman"/>
        </w:rPr>
        <w:t xml:space="preserve">our </w:t>
      </w:r>
      <w:r w:rsidR="00E158C9">
        <w:rPr>
          <w:rFonts w:ascii="Times New Roman" w:hAnsi="Times New Roman"/>
        </w:rPr>
        <w:t xml:space="preserve">reaffirmation of the outcome document has no standing for ongoing work and negotiations </w:t>
      </w:r>
      <w:r w:rsidR="00AA6829">
        <w:rPr>
          <w:rFonts w:ascii="Times New Roman" w:hAnsi="Times New Roman"/>
        </w:rPr>
        <w:t xml:space="preserve">that </w:t>
      </w:r>
      <w:r w:rsidR="00B955B2">
        <w:rPr>
          <w:rFonts w:ascii="Times New Roman" w:hAnsi="Times New Roman"/>
        </w:rPr>
        <w:t>involv</w:t>
      </w:r>
      <w:r w:rsidR="00AA6829">
        <w:rPr>
          <w:rFonts w:ascii="Times New Roman" w:hAnsi="Times New Roman"/>
        </w:rPr>
        <w:t>e</w:t>
      </w:r>
      <w:r w:rsidR="00B955B2">
        <w:rPr>
          <w:rFonts w:ascii="Times New Roman" w:hAnsi="Times New Roman"/>
        </w:rPr>
        <w:t xml:space="preserve"> trade</w:t>
      </w:r>
      <w:r w:rsidR="00E158C9">
        <w:rPr>
          <w:rFonts w:ascii="Times New Roman" w:hAnsi="Times New Roman"/>
        </w:rPr>
        <w:t>.</w:t>
      </w:r>
      <w:r w:rsidR="001C409E">
        <w:rPr>
          <w:rFonts w:ascii="Times New Roman" w:hAnsi="Times New Roman"/>
        </w:rPr>
        <w:t xml:space="preserve">  </w:t>
      </w:r>
    </w:p>
    <w:p w14:paraId="6D3900BE" w14:textId="77777777" w:rsidR="00031DD1" w:rsidRDefault="00031DD1" w:rsidP="00AF0AAD">
      <w:pPr>
        <w:pStyle w:val="BodyTextIndent"/>
        <w:tabs>
          <w:tab w:val="clear" w:pos="947"/>
        </w:tabs>
        <w:ind w:left="0" w:firstLine="0"/>
        <w:rPr>
          <w:rFonts w:ascii="Times New Roman" w:hAnsi="Times New Roman"/>
          <w:szCs w:val="24"/>
        </w:rPr>
      </w:pPr>
    </w:p>
    <w:p w14:paraId="092212B3" w14:textId="21EE875A" w:rsidR="00511FAA" w:rsidRDefault="00883451" w:rsidP="00AF0AAD">
      <w:pPr>
        <w:pStyle w:val="BodyTextIndent"/>
        <w:tabs>
          <w:tab w:val="clear" w:pos="947"/>
        </w:tabs>
        <w:ind w:left="0" w:firstLine="0"/>
        <w:rPr>
          <w:rFonts w:ascii="Times New Roman" w:hAnsi="Times New Roman"/>
          <w:szCs w:val="24"/>
        </w:rPr>
      </w:pPr>
      <w:r w:rsidRPr="00883451">
        <w:rPr>
          <w:rFonts w:ascii="Times New Roman" w:hAnsi="Times New Roman"/>
          <w:szCs w:val="24"/>
        </w:rPr>
        <w:t xml:space="preserve">The United States notes that the Administration announced its intention to withdraw from the Paris Agreement as soon as it is eligible to do so, consistent with the terms of the Agreement, unless suitable terms for re-engagement are identified. </w:t>
      </w:r>
      <w:r w:rsidR="002155F3">
        <w:rPr>
          <w:rFonts w:ascii="Times New Roman" w:hAnsi="Times New Roman"/>
          <w:szCs w:val="24"/>
        </w:rPr>
        <w:t xml:space="preserve"> </w:t>
      </w:r>
      <w:r w:rsidRPr="00883451">
        <w:rPr>
          <w:rFonts w:ascii="Times New Roman" w:hAnsi="Times New Roman"/>
          <w:szCs w:val="24"/>
        </w:rPr>
        <w:t xml:space="preserve">Therefore, the Paris Agreement and climate change language in these resolutions is without prejudice to U.S. positions. </w:t>
      </w:r>
      <w:r w:rsidR="002155F3">
        <w:rPr>
          <w:rFonts w:ascii="Times New Roman" w:hAnsi="Times New Roman"/>
          <w:szCs w:val="24"/>
        </w:rPr>
        <w:t xml:space="preserve"> </w:t>
      </w:r>
      <w:r w:rsidRPr="00883451">
        <w:rPr>
          <w:rFonts w:ascii="Times New Roman" w:hAnsi="Times New Roman"/>
          <w:szCs w:val="24"/>
        </w:rPr>
        <w:t>We affirm our support for promoting economic growth and improving energy security while protecting the environment.</w:t>
      </w:r>
    </w:p>
    <w:p w14:paraId="4BE492AD" w14:textId="722C96F0" w:rsidR="00B602D2" w:rsidRDefault="00B602D2" w:rsidP="00AF0AAD">
      <w:pPr>
        <w:pStyle w:val="BodyTextIndent"/>
        <w:tabs>
          <w:tab w:val="clear" w:pos="947"/>
        </w:tabs>
        <w:ind w:left="0" w:firstLine="0"/>
        <w:rPr>
          <w:rFonts w:ascii="Times New Roman" w:hAnsi="Times New Roman"/>
          <w:szCs w:val="24"/>
        </w:rPr>
      </w:pPr>
    </w:p>
    <w:p w14:paraId="59229E69" w14:textId="3EA4689A" w:rsidR="00AA6829" w:rsidRDefault="00AA6829" w:rsidP="00AF0AAD">
      <w:pPr>
        <w:pStyle w:val="BodyTextIndent"/>
        <w:tabs>
          <w:tab w:val="clear" w:pos="947"/>
        </w:tabs>
        <w:ind w:left="0" w:firstLine="0"/>
        <w:rPr>
          <w:rFonts w:ascii="Times New Roman" w:eastAsia="Calibri" w:hAnsi="Times New Roman"/>
          <w:szCs w:val="24"/>
        </w:rPr>
      </w:pPr>
      <w:r>
        <w:rPr>
          <w:rFonts w:ascii="Times New Roman" w:eastAsia="Calibri" w:hAnsi="Times New Roman"/>
          <w:szCs w:val="24"/>
        </w:rPr>
        <w:lastRenderedPageBreak/>
        <w:t xml:space="preserve">The United States </w:t>
      </w:r>
      <w:r w:rsidRPr="001E07F1">
        <w:rPr>
          <w:rFonts w:ascii="Times New Roman" w:eastAsia="Calibri" w:hAnsi="Times New Roman"/>
          <w:szCs w:val="24"/>
        </w:rPr>
        <w:t>reiterate</w:t>
      </w:r>
      <w:r>
        <w:rPr>
          <w:rFonts w:ascii="Times New Roman" w:eastAsia="Calibri" w:hAnsi="Times New Roman"/>
          <w:szCs w:val="24"/>
        </w:rPr>
        <w:t>s</w:t>
      </w:r>
      <w:r w:rsidRPr="001E07F1">
        <w:rPr>
          <w:rFonts w:ascii="Times New Roman" w:eastAsia="Calibri" w:hAnsi="Times New Roman"/>
          <w:szCs w:val="24"/>
        </w:rPr>
        <w:t xml:space="preserve"> our views on the Sendai Framework for Disaster Risk Reduction </w:t>
      </w:r>
      <w:r w:rsidR="00632904">
        <w:rPr>
          <w:rFonts w:ascii="Times New Roman" w:eastAsia="Calibri" w:hAnsi="Times New Roman"/>
          <w:szCs w:val="24"/>
        </w:rPr>
        <w:t xml:space="preserve">from the </w:t>
      </w:r>
      <w:r w:rsidRPr="001E07F1">
        <w:rPr>
          <w:rFonts w:ascii="Times New Roman" w:eastAsia="Calibri" w:hAnsi="Times New Roman"/>
          <w:szCs w:val="24"/>
        </w:rPr>
        <w:t>U.S. Explanation of Position delivered in 2015.</w:t>
      </w:r>
      <w:r>
        <w:rPr>
          <w:rFonts w:ascii="Times New Roman" w:eastAsia="Calibri" w:hAnsi="Times New Roman"/>
          <w:szCs w:val="24"/>
        </w:rPr>
        <w:t xml:space="preserve">  We have </w:t>
      </w:r>
      <w:r w:rsidRPr="001E07F1">
        <w:rPr>
          <w:rFonts w:ascii="Times New Roman" w:eastAsia="Calibri" w:hAnsi="Times New Roman"/>
          <w:szCs w:val="24"/>
        </w:rPr>
        <w:t>been a strong supporter of disaster risk-reduction initiatives designed to reduce loss of life and the social and economic impacts of disasters.  This assistance helps recipients build a culture of preparedness, promote greater resilience, and achieve self-reliance.</w:t>
      </w:r>
    </w:p>
    <w:p w14:paraId="663FEAAE" w14:textId="0E0DFCFC" w:rsidR="00AA6829" w:rsidRDefault="00AA6829" w:rsidP="00AF0AAD">
      <w:pPr>
        <w:pStyle w:val="BodyTextIndent"/>
        <w:tabs>
          <w:tab w:val="clear" w:pos="947"/>
        </w:tabs>
        <w:ind w:left="0" w:firstLine="0"/>
        <w:rPr>
          <w:rFonts w:ascii="Times New Roman" w:hAnsi="Times New Roman"/>
          <w:szCs w:val="24"/>
        </w:rPr>
      </w:pPr>
    </w:p>
    <w:p w14:paraId="58955355" w14:textId="77777777" w:rsidR="00EE6F98" w:rsidRDefault="00576A4F" w:rsidP="00EE6F98">
      <w:pPr>
        <w:pStyle w:val="BodyTextIndent"/>
        <w:tabs>
          <w:tab w:val="clear" w:pos="947"/>
        </w:tabs>
        <w:ind w:left="0" w:firstLine="0"/>
        <w:rPr>
          <w:rFonts w:ascii="Times New Roman" w:hAnsi="Times New Roman"/>
          <w:szCs w:val="24"/>
        </w:rPr>
      </w:pPr>
      <w:r>
        <w:rPr>
          <w:rFonts w:ascii="Times New Roman" w:hAnsi="Times New Roman"/>
          <w:szCs w:val="24"/>
        </w:rPr>
        <w:t xml:space="preserve">With respect to the New Urban Agenda, </w:t>
      </w:r>
      <w:r w:rsidRPr="00576A4F">
        <w:rPr>
          <w:rFonts w:ascii="Times New Roman" w:hAnsi="Times New Roman"/>
          <w:szCs w:val="24"/>
        </w:rPr>
        <w:t xml:space="preserve">the United States believes that each Member State has the sovereign right to determine how it conducts trade with other countries and that this includes restricting trade in certain circumstances.  Economic sanctions, whether unilateral or multilateral, can be a successful means of achieving foreign policy objectives.  In cases where the United States has applied sanctions, they have been used with specific objectives in mind, including </w:t>
      </w:r>
      <w:proofErr w:type="gramStart"/>
      <w:r w:rsidRPr="00576A4F">
        <w:rPr>
          <w:rFonts w:ascii="Times New Roman" w:hAnsi="Times New Roman"/>
          <w:szCs w:val="24"/>
        </w:rPr>
        <w:t>as a means to</w:t>
      </w:r>
      <w:proofErr w:type="gramEnd"/>
      <w:r w:rsidRPr="00576A4F">
        <w:rPr>
          <w:rFonts w:ascii="Times New Roman" w:hAnsi="Times New Roman"/>
          <w:szCs w:val="24"/>
        </w:rPr>
        <w:t xml:space="preserve"> promote a return to rule of law or democratic systems, to respect human rights and fundamental freedoms, or to prevent threats to international security.  We are within our rights to utilize our trade and commercial policy as tools to achieve noble objectives.  Targeted economic sanctions can be an appropriate, effective, and legitimate alternative to the use of force.</w:t>
      </w:r>
    </w:p>
    <w:p w14:paraId="779C14C1" w14:textId="77777777" w:rsidR="00EE6F98" w:rsidRDefault="00EE6F98" w:rsidP="00EE6F98">
      <w:pPr>
        <w:pStyle w:val="BodyTextIndent"/>
        <w:tabs>
          <w:tab w:val="clear" w:pos="947"/>
        </w:tabs>
        <w:ind w:left="0" w:firstLine="0"/>
        <w:rPr>
          <w:rFonts w:ascii="Times New Roman" w:hAnsi="Times New Roman"/>
          <w:szCs w:val="24"/>
        </w:rPr>
      </w:pPr>
    </w:p>
    <w:p w14:paraId="2E75E71A" w14:textId="7F05BE9B" w:rsidR="00EE6F98" w:rsidRPr="0029430D" w:rsidRDefault="00EE6F98" w:rsidP="00EE6F98">
      <w:pPr>
        <w:pStyle w:val="BodyTextIndent"/>
        <w:tabs>
          <w:tab w:val="clear" w:pos="947"/>
        </w:tabs>
        <w:ind w:left="0" w:firstLine="0"/>
        <w:rPr>
          <w:rFonts w:ascii="Times New Roman" w:hAnsi="Times New Roman"/>
          <w:szCs w:val="24"/>
        </w:rPr>
      </w:pPr>
      <w:r w:rsidRPr="0029430D">
        <w:rPr>
          <w:rFonts w:ascii="Times New Roman" w:hAnsi="Times New Roman"/>
          <w:szCs w:val="24"/>
        </w:rPr>
        <w:t xml:space="preserve">The United States enjoys strong and growing trade relationships across the globe. </w:t>
      </w:r>
      <w:r w:rsidR="00782C19" w:rsidRPr="0029430D">
        <w:rPr>
          <w:rFonts w:ascii="Times New Roman" w:hAnsi="Times New Roman"/>
          <w:szCs w:val="24"/>
        </w:rPr>
        <w:t xml:space="preserve"> </w:t>
      </w:r>
      <w:r w:rsidRPr="0029430D">
        <w:rPr>
          <w:rFonts w:ascii="Times New Roman" w:hAnsi="Times New Roman"/>
          <w:szCs w:val="24"/>
        </w:rPr>
        <w:t xml:space="preserve">We welcome efforts to bolster those relationships, increase economic cooperation, and drive prosperity to </w:t>
      </w:r>
      <w:proofErr w:type="gramStart"/>
      <w:r w:rsidRPr="0029430D">
        <w:rPr>
          <w:rFonts w:ascii="Times New Roman" w:hAnsi="Times New Roman"/>
          <w:szCs w:val="24"/>
        </w:rPr>
        <w:t>all of</w:t>
      </w:r>
      <w:proofErr w:type="gramEnd"/>
      <w:r w:rsidRPr="0029430D">
        <w:rPr>
          <w:rFonts w:ascii="Times New Roman" w:hAnsi="Times New Roman"/>
          <w:szCs w:val="24"/>
        </w:rPr>
        <w:t xml:space="preserve"> our peoples through free, fair, and reciprocal trade.  However, as President Trump stated to the General Assembly on September 25, the United States will act in its sovereign interest, including on trade matters. </w:t>
      </w:r>
      <w:r w:rsidR="002155F3" w:rsidRPr="0029430D">
        <w:rPr>
          <w:rFonts w:ascii="Times New Roman" w:hAnsi="Times New Roman"/>
          <w:szCs w:val="24"/>
        </w:rPr>
        <w:t xml:space="preserve"> </w:t>
      </w:r>
      <w:r w:rsidRPr="0029430D">
        <w:rPr>
          <w:rFonts w:ascii="Times New Roman" w:hAnsi="Times New Roman"/>
          <w:szCs w:val="24"/>
        </w:rPr>
        <w:t>This means that we do not take our trade policy direction from the United Nations.</w:t>
      </w:r>
    </w:p>
    <w:p w14:paraId="49545ED5" w14:textId="77777777" w:rsidR="00EE6F98" w:rsidRDefault="00EE6F98" w:rsidP="00EE6F98">
      <w:pPr>
        <w:pStyle w:val="BodyTextIndent"/>
        <w:tabs>
          <w:tab w:val="clear" w:pos="947"/>
        </w:tabs>
        <w:ind w:left="0" w:firstLine="0"/>
        <w:rPr>
          <w:rFonts w:ascii="Times New Roman" w:hAnsi="Times New Roman"/>
          <w:szCs w:val="24"/>
        </w:rPr>
      </w:pPr>
    </w:p>
    <w:p w14:paraId="48610391" w14:textId="08D4F027" w:rsidR="00EE6F98" w:rsidRPr="007F23E5" w:rsidRDefault="00EE6F98" w:rsidP="00EE6F98">
      <w:pPr>
        <w:pStyle w:val="BodyTextIndent"/>
        <w:tabs>
          <w:tab w:val="clear" w:pos="947"/>
        </w:tabs>
        <w:ind w:left="0" w:firstLine="0"/>
        <w:rPr>
          <w:rFonts w:ascii="Times New Roman" w:hAnsi="Times New Roman"/>
          <w:color w:val="000000" w:themeColor="text1"/>
          <w:szCs w:val="24"/>
        </w:rPr>
      </w:pPr>
      <w:r w:rsidRPr="00EE6F98">
        <w:rPr>
          <w:rFonts w:ascii="Times New Roman" w:hAnsi="Times New Roman"/>
          <w:szCs w:val="24"/>
        </w:rPr>
        <w:t xml:space="preserve">It is our view that the United Nations must respect the independent mandates of other processes and institutions, including trade negotiations, and must not involve itself in decisions and actions underway in other forums, including at the World Trade Organization. </w:t>
      </w:r>
      <w:r w:rsidR="00782C19">
        <w:rPr>
          <w:rFonts w:ascii="Times New Roman" w:hAnsi="Times New Roman"/>
          <w:szCs w:val="24"/>
        </w:rPr>
        <w:t xml:space="preserve"> </w:t>
      </w:r>
      <w:r w:rsidRPr="00EE6F98">
        <w:rPr>
          <w:rFonts w:ascii="Times New Roman" w:hAnsi="Times New Roman"/>
          <w:szCs w:val="24"/>
        </w:rPr>
        <w:t xml:space="preserve">The UN is not the appropriate venue for these </w:t>
      </w:r>
      <w:r w:rsidRPr="007F23E5">
        <w:rPr>
          <w:rFonts w:ascii="Times New Roman" w:hAnsi="Times New Roman"/>
          <w:color w:val="000000" w:themeColor="text1"/>
          <w:szCs w:val="24"/>
        </w:rPr>
        <w:t xml:space="preserve">discussions, and there should be no expectation or misconception that the United States would heed </w:t>
      </w:r>
      <w:r w:rsidR="0029430D" w:rsidRPr="007F23E5">
        <w:rPr>
          <w:rFonts w:ascii="Times New Roman" w:hAnsi="Times New Roman"/>
          <w:color w:val="000000" w:themeColor="text1"/>
          <w:szCs w:val="24"/>
        </w:rPr>
        <w:t xml:space="preserve">recommendations </w:t>
      </w:r>
      <w:r w:rsidRPr="007F23E5">
        <w:rPr>
          <w:rFonts w:ascii="Times New Roman" w:hAnsi="Times New Roman"/>
          <w:color w:val="000000" w:themeColor="text1"/>
          <w:szCs w:val="24"/>
        </w:rPr>
        <w:t>made by</w:t>
      </w:r>
      <w:r w:rsidR="0029430D" w:rsidRPr="007F23E5">
        <w:rPr>
          <w:rFonts w:ascii="Times New Roman" w:hAnsi="Times New Roman"/>
          <w:color w:val="000000" w:themeColor="text1"/>
          <w:szCs w:val="24"/>
        </w:rPr>
        <w:t xml:space="preserve"> this working group</w:t>
      </w:r>
      <w:r w:rsidRPr="007F23E5">
        <w:rPr>
          <w:rFonts w:ascii="Times New Roman" w:hAnsi="Times New Roman"/>
          <w:color w:val="000000" w:themeColor="text1"/>
          <w:szCs w:val="24"/>
        </w:rPr>
        <w:t xml:space="preserve"> on these issues. </w:t>
      </w:r>
      <w:r w:rsidR="00782C19" w:rsidRPr="007F23E5">
        <w:rPr>
          <w:rFonts w:ascii="Times New Roman" w:hAnsi="Times New Roman"/>
          <w:color w:val="000000" w:themeColor="text1"/>
          <w:szCs w:val="24"/>
        </w:rPr>
        <w:t xml:space="preserve"> </w:t>
      </w:r>
      <w:r w:rsidRPr="007F23E5">
        <w:rPr>
          <w:rFonts w:ascii="Times New Roman" w:hAnsi="Times New Roman"/>
          <w:color w:val="000000" w:themeColor="text1"/>
          <w:szCs w:val="24"/>
        </w:rPr>
        <w:t>This includes calls that undermine incentives for innovation, such as technology transfer that is not voluntary and on mutually agreed terms.</w:t>
      </w:r>
    </w:p>
    <w:p w14:paraId="360F24B7" w14:textId="3E04D206" w:rsidR="00125036" w:rsidRDefault="00125036" w:rsidP="00EE6F98">
      <w:pPr>
        <w:pStyle w:val="BodyTextIndent"/>
        <w:tabs>
          <w:tab w:val="clear" w:pos="947"/>
        </w:tabs>
        <w:ind w:left="0" w:firstLine="0"/>
        <w:rPr>
          <w:rFonts w:ascii="Times New Roman" w:hAnsi="Times New Roman"/>
          <w:szCs w:val="24"/>
        </w:rPr>
      </w:pPr>
    </w:p>
    <w:p w14:paraId="7785CAEA" w14:textId="341BCF27" w:rsidR="00AC47B6" w:rsidRPr="00AF0AAD" w:rsidRDefault="00E436A9" w:rsidP="007F23E5">
      <w:pPr>
        <w:pStyle w:val="BodyTextIndent"/>
        <w:tabs>
          <w:tab w:val="clear" w:pos="947"/>
        </w:tabs>
        <w:ind w:left="0" w:firstLine="0"/>
        <w:rPr>
          <w:rFonts w:ascii="Times New Roman" w:hAnsi="Times New Roman"/>
          <w:sz w:val="28"/>
          <w:szCs w:val="28"/>
        </w:rPr>
      </w:pPr>
      <w:r>
        <w:rPr>
          <w:rFonts w:ascii="Times New Roman" w:hAnsi="Times New Roman"/>
        </w:rPr>
        <w:t>We request that this statement be made part of the official record of the meeting.  Thank you.</w:t>
      </w:r>
    </w:p>
    <w:sectPr w:rsidR="00AC47B6" w:rsidRPr="00AF0A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71492"/>
    <w:multiLevelType w:val="hybridMultilevel"/>
    <w:tmpl w:val="38E870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6B"/>
    <w:rsid w:val="00031DA5"/>
    <w:rsid w:val="00031DD1"/>
    <w:rsid w:val="0006276E"/>
    <w:rsid w:val="00062EB1"/>
    <w:rsid w:val="00073EE7"/>
    <w:rsid w:val="0008515C"/>
    <w:rsid w:val="00085664"/>
    <w:rsid w:val="0009559B"/>
    <w:rsid w:val="000A0C6B"/>
    <w:rsid w:val="000A4D8C"/>
    <w:rsid w:val="000D568C"/>
    <w:rsid w:val="000F0263"/>
    <w:rsid w:val="000F5612"/>
    <w:rsid w:val="00103B0C"/>
    <w:rsid w:val="00125036"/>
    <w:rsid w:val="00152E05"/>
    <w:rsid w:val="00163B33"/>
    <w:rsid w:val="0017191F"/>
    <w:rsid w:val="00176174"/>
    <w:rsid w:val="0018062E"/>
    <w:rsid w:val="00183C61"/>
    <w:rsid w:val="00185BD0"/>
    <w:rsid w:val="001B475F"/>
    <w:rsid w:val="001C3145"/>
    <w:rsid w:val="001C409E"/>
    <w:rsid w:val="00203C51"/>
    <w:rsid w:val="002155F3"/>
    <w:rsid w:val="002239DD"/>
    <w:rsid w:val="00231F62"/>
    <w:rsid w:val="002469E6"/>
    <w:rsid w:val="00250986"/>
    <w:rsid w:val="00267844"/>
    <w:rsid w:val="00274951"/>
    <w:rsid w:val="0029430D"/>
    <w:rsid w:val="002A0330"/>
    <w:rsid w:val="002C201F"/>
    <w:rsid w:val="002C416B"/>
    <w:rsid w:val="002D121C"/>
    <w:rsid w:val="0034175F"/>
    <w:rsid w:val="00341C10"/>
    <w:rsid w:val="00353847"/>
    <w:rsid w:val="00381C8C"/>
    <w:rsid w:val="00390759"/>
    <w:rsid w:val="003934F3"/>
    <w:rsid w:val="00396ECC"/>
    <w:rsid w:val="003B0074"/>
    <w:rsid w:val="003D1E55"/>
    <w:rsid w:val="003D37D5"/>
    <w:rsid w:val="003D7865"/>
    <w:rsid w:val="003E57A0"/>
    <w:rsid w:val="003E75A4"/>
    <w:rsid w:val="003E7E43"/>
    <w:rsid w:val="00421D6B"/>
    <w:rsid w:val="0042344D"/>
    <w:rsid w:val="00434A69"/>
    <w:rsid w:val="00437F19"/>
    <w:rsid w:val="00440A1B"/>
    <w:rsid w:val="004532CB"/>
    <w:rsid w:val="00490D90"/>
    <w:rsid w:val="004A3887"/>
    <w:rsid w:val="004B1581"/>
    <w:rsid w:val="004B7168"/>
    <w:rsid w:val="004C2501"/>
    <w:rsid w:val="004E3C69"/>
    <w:rsid w:val="00505C0C"/>
    <w:rsid w:val="00511FAA"/>
    <w:rsid w:val="00522E67"/>
    <w:rsid w:val="00524728"/>
    <w:rsid w:val="00532E92"/>
    <w:rsid w:val="0053300A"/>
    <w:rsid w:val="00550C7B"/>
    <w:rsid w:val="00561A06"/>
    <w:rsid w:val="005670A6"/>
    <w:rsid w:val="005757AB"/>
    <w:rsid w:val="00576A4F"/>
    <w:rsid w:val="005801B4"/>
    <w:rsid w:val="00627EF7"/>
    <w:rsid w:val="00632904"/>
    <w:rsid w:val="006510E3"/>
    <w:rsid w:val="006629A7"/>
    <w:rsid w:val="006849A0"/>
    <w:rsid w:val="0068608E"/>
    <w:rsid w:val="0069749C"/>
    <w:rsid w:val="006A4119"/>
    <w:rsid w:val="006C2689"/>
    <w:rsid w:val="006D569C"/>
    <w:rsid w:val="006E3060"/>
    <w:rsid w:val="006E3659"/>
    <w:rsid w:val="006E54AF"/>
    <w:rsid w:val="006F1E0F"/>
    <w:rsid w:val="00707AB6"/>
    <w:rsid w:val="00753A15"/>
    <w:rsid w:val="00767792"/>
    <w:rsid w:val="00782C19"/>
    <w:rsid w:val="00785C01"/>
    <w:rsid w:val="007B58BA"/>
    <w:rsid w:val="007C2339"/>
    <w:rsid w:val="007D10DF"/>
    <w:rsid w:val="007F23E5"/>
    <w:rsid w:val="007F767F"/>
    <w:rsid w:val="007F7F2E"/>
    <w:rsid w:val="00816F18"/>
    <w:rsid w:val="00883451"/>
    <w:rsid w:val="008933DA"/>
    <w:rsid w:val="008972FF"/>
    <w:rsid w:val="008A04CE"/>
    <w:rsid w:val="008B4A73"/>
    <w:rsid w:val="008C2C81"/>
    <w:rsid w:val="008D478F"/>
    <w:rsid w:val="008F6657"/>
    <w:rsid w:val="008F73B9"/>
    <w:rsid w:val="0090309C"/>
    <w:rsid w:val="0092439B"/>
    <w:rsid w:val="0094053C"/>
    <w:rsid w:val="00942E7F"/>
    <w:rsid w:val="00943ED4"/>
    <w:rsid w:val="00946B53"/>
    <w:rsid w:val="00950C23"/>
    <w:rsid w:val="00957EDE"/>
    <w:rsid w:val="0097794E"/>
    <w:rsid w:val="0098349A"/>
    <w:rsid w:val="00985AAF"/>
    <w:rsid w:val="009924D3"/>
    <w:rsid w:val="009A7FC1"/>
    <w:rsid w:val="009C1127"/>
    <w:rsid w:val="009D15F1"/>
    <w:rsid w:val="009F7D33"/>
    <w:rsid w:val="00A11D85"/>
    <w:rsid w:val="00A12E35"/>
    <w:rsid w:val="00A16256"/>
    <w:rsid w:val="00A54194"/>
    <w:rsid w:val="00A87230"/>
    <w:rsid w:val="00A90C53"/>
    <w:rsid w:val="00AA26A5"/>
    <w:rsid w:val="00AA42C0"/>
    <w:rsid w:val="00AA6829"/>
    <w:rsid w:val="00AB2F4B"/>
    <w:rsid w:val="00AC0621"/>
    <w:rsid w:val="00AC47B6"/>
    <w:rsid w:val="00AE3E60"/>
    <w:rsid w:val="00AE67E7"/>
    <w:rsid w:val="00AF0AAD"/>
    <w:rsid w:val="00AF3855"/>
    <w:rsid w:val="00AF5C82"/>
    <w:rsid w:val="00B11315"/>
    <w:rsid w:val="00B1182C"/>
    <w:rsid w:val="00B141BB"/>
    <w:rsid w:val="00B5782F"/>
    <w:rsid w:val="00B602D2"/>
    <w:rsid w:val="00B76387"/>
    <w:rsid w:val="00B8196A"/>
    <w:rsid w:val="00B919FE"/>
    <w:rsid w:val="00B955B2"/>
    <w:rsid w:val="00B95E2C"/>
    <w:rsid w:val="00BA7475"/>
    <w:rsid w:val="00BB62A5"/>
    <w:rsid w:val="00BC11D0"/>
    <w:rsid w:val="00BF2B39"/>
    <w:rsid w:val="00C367E6"/>
    <w:rsid w:val="00C509FD"/>
    <w:rsid w:val="00C61F95"/>
    <w:rsid w:val="00C6375A"/>
    <w:rsid w:val="00C74278"/>
    <w:rsid w:val="00C85157"/>
    <w:rsid w:val="00CA09AA"/>
    <w:rsid w:val="00CB0CB5"/>
    <w:rsid w:val="00CC0BBD"/>
    <w:rsid w:val="00CC6BEA"/>
    <w:rsid w:val="00CD1FE5"/>
    <w:rsid w:val="00CE45DF"/>
    <w:rsid w:val="00D01C72"/>
    <w:rsid w:val="00D11F45"/>
    <w:rsid w:val="00D4135C"/>
    <w:rsid w:val="00D46E2B"/>
    <w:rsid w:val="00D61CCE"/>
    <w:rsid w:val="00D71248"/>
    <w:rsid w:val="00D97AAA"/>
    <w:rsid w:val="00D97F33"/>
    <w:rsid w:val="00DD297D"/>
    <w:rsid w:val="00DE2914"/>
    <w:rsid w:val="00DE4006"/>
    <w:rsid w:val="00E10C62"/>
    <w:rsid w:val="00E158C9"/>
    <w:rsid w:val="00E27B45"/>
    <w:rsid w:val="00E27FCC"/>
    <w:rsid w:val="00E427F0"/>
    <w:rsid w:val="00E436A9"/>
    <w:rsid w:val="00E4439D"/>
    <w:rsid w:val="00E56360"/>
    <w:rsid w:val="00E569E5"/>
    <w:rsid w:val="00E62CAD"/>
    <w:rsid w:val="00E74E0A"/>
    <w:rsid w:val="00E83C85"/>
    <w:rsid w:val="00E856D3"/>
    <w:rsid w:val="00EA45D1"/>
    <w:rsid w:val="00EE6F98"/>
    <w:rsid w:val="00F028FA"/>
    <w:rsid w:val="00F24146"/>
    <w:rsid w:val="00F34E6C"/>
    <w:rsid w:val="00F42BED"/>
    <w:rsid w:val="00F53A03"/>
    <w:rsid w:val="00F81DFE"/>
    <w:rsid w:val="00F85D25"/>
    <w:rsid w:val="00F861CE"/>
    <w:rsid w:val="00F95468"/>
    <w:rsid w:val="00F95716"/>
    <w:rsid w:val="00FA6DAE"/>
    <w:rsid w:val="00FB17F9"/>
    <w:rsid w:val="00FB6D6A"/>
    <w:rsid w:val="00FD1705"/>
    <w:rsid w:val="00FD35F2"/>
    <w:rsid w:val="00FD573A"/>
    <w:rsid w:val="00FD7783"/>
    <w:rsid w:val="00FE76FB"/>
    <w:rsid w:val="00FF5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8F1A"/>
  <w15:docId w15:val="{96A67314-93BE-417F-B3EB-A44BF1AA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F0AAD"/>
    <w:pPr>
      <w:tabs>
        <w:tab w:val="left" w:pos="947"/>
      </w:tabs>
      <w:spacing w:after="0" w:line="240" w:lineRule="auto"/>
      <w:ind w:left="1890" w:hanging="1170"/>
    </w:pPr>
    <w:rPr>
      <w:rFonts w:ascii="Courier New" w:eastAsia="Times New Roman" w:hAnsi="Courier New" w:cs="Times New Roman"/>
      <w:sz w:val="24"/>
      <w:szCs w:val="20"/>
    </w:rPr>
  </w:style>
  <w:style w:type="character" w:customStyle="1" w:styleId="BodyTextIndentChar">
    <w:name w:val="Body Text Indent Char"/>
    <w:basedOn w:val="DefaultParagraphFont"/>
    <w:link w:val="BodyTextIndent"/>
    <w:rsid w:val="00AF0AAD"/>
    <w:rPr>
      <w:rFonts w:ascii="Courier New" w:eastAsia="Times New Roman" w:hAnsi="Courier New" w:cs="Times New Roman"/>
      <w:sz w:val="24"/>
      <w:szCs w:val="20"/>
    </w:rPr>
  </w:style>
  <w:style w:type="character" w:styleId="CommentReference">
    <w:name w:val="annotation reference"/>
    <w:basedOn w:val="DefaultParagraphFont"/>
    <w:uiPriority w:val="99"/>
    <w:semiHidden/>
    <w:unhideWhenUsed/>
    <w:rsid w:val="002A0330"/>
    <w:rPr>
      <w:sz w:val="16"/>
      <w:szCs w:val="16"/>
    </w:rPr>
  </w:style>
  <w:style w:type="paragraph" w:styleId="CommentText">
    <w:name w:val="annotation text"/>
    <w:basedOn w:val="Normal"/>
    <w:link w:val="CommentTextChar"/>
    <w:uiPriority w:val="99"/>
    <w:semiHidden/>
    <w:unhideWhenUsed/>
    <w:rsid w:val="002A0330"/>
    <w:pPr>
      <w:spacing w:line="240" w:lineRule="auto"/>
    </w:pPr>
    <w:rPr>
      <w:sz w:val="20"/>
      <w:szCs w:val="20"/>
    </w:rPr>
  </w:style>
  <w:style w:type="character" w:customStyle="1" w:styleId="CommentTextChar">
    <w:name w:val="Comment Text Char"/>
    <w:basedOn w:val="DefaultParagraphFont"/>
    <w:link w:val="CommentText"/>
    <w:uiPriority w:val="99"/>
    <w:semiHidden/>
    <w:rsid w:val="002A0330"/>
    <w:rPr>
      <w:sz w:val="20"/>
      <w:szCs w:val="20"/>
    </w:rPr>
  </w:style>
  <w:style w:type="paragraph" w:styleId="CommentSubject">
    <w:name w:val="annotation subject"/>
    <w:basedOn w:val="CommentText"/>
    <w:next w:val="CommentText"/>
    <w:link w:val="CommentSubjectChar"/>
    <w:uiPriority w:val="99"/>
    <w:semiHidden/>
    <w:unhideWhenUsed/>
    <w:rsid w:val="002A0330"/>
    <w:rPr>
      <w:b/>
      <w:bCs/>
    </w:rPr>
  </w:style>
  <w:style w:type="character" w:customStyle="1" w:styleId="CommentSubjectChar">
    <w:name w:val="Comment Subject Char"/>
    <w:basedOn w:val="CommentTextChar"/>
    <w:link w:val="CommentSubject"/>
    <w:uiPriority w:val="99"/>
    <w:semiHidden/>
    <w:rsid w:val="002A0330"/>
    <w:rPr>
      <w:b/>
      <w:bCs/>
      <w:sz w:val="20"/>
      <w:szCs w:val="20"/>
    </w:rPr>
  </w:style>
  <w:style w:type="paragraph" w:styleId="BalloonText">
    <w:name w:val="Balloon Text"/>
    <w:basedOn w:val="Normal"/>
    <w:link w:val="BalloonTextChar"/>
    <w:uiPriority w:val="99"/>
    <w:semiHidden/>
    <w:unhideWhenUsed/>
    <w:rsid w:val="002A0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3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479476">
      <w:bodyDiv w:val="1"/>
      <w:marLeft w:val="0"/>
      <w:marRight w:val="0"/>
      <w:marTop w:val="0"/>
      <w:marBottom w:val="0"/>
      <w:divBdr>
        <w:top w:val="none" w:sz="0" w:space="0" w:color="auto"/>
        <w:left w:val="none" w:sz="0" w:space="0" w:color="auto"/>
        <w:bottom w:val="none" w:sz="0" w:space="0" w:color="auto"/>
        <w:right w:val="none" w:sz="0" w:space="0" w:color="auto"/>
      </w:divBdr>
    </w:div>
    <w:div w:id="165120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nfluenceId xmlns="450547f7-6539-434b-b42d-f11c2ad44738">1612851518</confluenceId>
    <confluenceContentType xmlns="450547f7-6539-434b-b42d-f11c2ad44738">application/vnd.openxmlformats-officedocument.wordprocessingml.document</confluenceContentType>
    <Comment xmlns="450547f7-6539-434b-b42d-f11c2ad44738" xsi:nil="true"/>
    <pageId xmlns="450547f7-6539-434b-b42d-f11c2ad44738">1420428572</pageId>
    <_dlc_DocId xmlns="bc5f48bf-e0a7-47e9-bf65-df7c58c93bb8">MDDX4JYAEH6E-5-9228</_dlc_DocId>
    <_dlc_DocIdUrl xmlns="bc5f48bf-e0a7-47e9-bf65-df7c58c93bb8">
      <Url>http://pw2107-app.max.internal/Community-Pages/_layouts/15/DocIdRedir.aspx?ID=MDDX4JYAEH6E-5-9228</Url>
      <Description>MDDX4JYAEH6E-5-9228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90389264888145AFA5EC91E36249CD" ma:contentTypeVersion="5" ma:contentTypeDescription="Create a new document." ma:contentTypeScope="" ma:versionID="b8588cfa0f65583bc7ab328176232e7b">
  <xsd:schema xmlns:xsd="http://www.w3.org/2001/XMLSchema" xmlns:xs="http://www.w3.org/2001/XMLSchema" xmlns:p="http://schemas.microsoft.com/office/2006/metadata/properties" xmlns:ns2="bc5f48bf-e0a7-47e9-bf65-df7c58c93bb8" xmlns:ns3="450547f7-6539-434b-b42d-f11c2ad44738" targetNamespace="http://schemas.microsoft.com/office/2006/metadata/properties" ma:root="true" ma:fieldsID="8f0037beda8517a555db6a89c2cb6b14" ns2:_="" ns3:_="">
    <xsd:import namespace="bc5f48bf-e0a7-47e9-bf65-df7c58c93bb8"/>
    <xsd:import namespace="450547f7-6539-434b-b42d-f11c2ad44738"/>
    <xsd:element name="properties">
      <xsd:complexType>
        <xsd:sequence>
          <xsd:element name="documentManagement">
            <xsd:complexType>
              <xsd:all>
                <xsd:element ref="ns2:_dlc_DocId" minOccurs="0"/>
                <xsd:element ref="ns2:_dlc_DocIdUrl" minOccurs="0"/>
                <xsd:element ref="ns2:_dlc_DocIdPersistId" minOccurs="0"/>
                <xsd:element ref="ns3:confluenceId" minOccurs="0"/>
                <xsd:element ref="ns3:pageId" minOccurs="0"/>
                <xsd:element ref="ns3:confluenceContentType"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f48bf-e0a7-47e9-bf65-df7c58c93b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50547f7-6539-434b-b42d-f11c2ad44738" elementFormDefault="qualified">
    <xsd:import namespace="http://schemas.microsoft.com/office/2006/documentManagement/types"/>
    <xsd:import namespace="http://schemas.microsoft.com/office/infopath/2007/PartnerControls"/>
    <xsd:element name="confluenceId" ma:index="11" nillable="true" ma:displayName="confluenceId" ma:internalName="confluenceId">
      <xsd:simpleType>
        <xsd:restriction base="dms:Text">
          <xsd:maxLength value="255"/>
        </xsd:restriction>
      </xsd:simpleType>
    </xsd:element>
    <xsd:element name="pageId" ma:index="12" nillable="true" ma:displayName="pageId" ma:internalName="pageId">
      <xsd:simpleType>
        <xsd:restriction base="dms:Text">
          <xsd:maxLength value="255"/>
        </xsd:restriction>
      </xsd:simpleType>
    </xsd:element>
    <xsd:element name="confluenceContentType" ma:index="13" nillable="true" ma:displayName="confluenceContentType" ma:internalName="confluenceContentType">
      <xsd:simpleType>
        <xsd:restriction base="dms:Text">
          <xsd:maxLength value="255"/>
        </xsd:restriction>
      </xsd:simpleType>
    </xsd:element>
    <xsd:element name="Comment" ma:index="14"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10895-FF58-4A93-A822-0463D00CA5E0}">
  <ds:schemaRefs>
    <ds:schemaRef ds:uri="http://schemas.microsoft.com/sharepoint/v3/contenttype/forms"/>
  </ds:schemaRefs>
</ds:datastoreItem>
</file>

<file path=customXml/itemProps2.xml><?xml version="1.0" encoding="utf-8"?>
<ds:datastoreItem xmlns:ds="http://schemas.openxmlformats.org/officeDocument/2006/customXml" ds:itemID="{37C18F0C-30AC-45B1-BF47-FF7AFC9AB805}">
  <ds:schemaRefs>
    <ds:schemaRef ds:uri="http://schemas.microsoft.com/office/2006/metadata/properties"/>
    <ds:schemaRef ds:uri="http://schemas.microsoft.com/office/infopath/2007/PartnerControls"/>
    <ds:schemaRef ds:uri="450547f7-6539-434b-b42d-f11c2ad44738"/>
    <ds:schemaRef ds:uri="bc5f48bf-e0a7-47e9-bf65-df7c58c93bb8"/>
  </ds:schemaRefs>
</ds:datastoreItem>
</file>

<file path=customXml/itemProps3.xml><?xml version="1.0" encoding="utf-8"?>
<ds:datastoreItem xmlns:ds="http://schemas.openxmlformats.org/officeDocument/2006/customXml" ds:itemID="{2BD02249-0070-49DD-A1EC-17B251F0F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f48bf-e0a7-47e9-bf65-df7c58c93bb8"/>
    <ds:schemaRef ds:uri="450547f7-6539-434b-b42d-f11c2ad44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4E6E14-1FE0-4ACB-AE80-C695ABEA92D9}">
  <ds:schemaRefs>
    <ds:schemaRef ds:uri="http://schemas.microsoft.com/sharepoint/events"/>
  </ds:schemaRefs>
</ds:datastoreItem>
</file>

<file path=customXml/itemProps5.xml><?xml version="1.0" encoding="utf-8"?>
<ds:datastoreItem xmlns:ds="http://schemas.openxmlformats.org/officeDocument/2006/customXml" ds:itemID="{2036379A-9AFE-443B-AC21-A430AF9F4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BruffCE</dc:creator>
  <cp:lastModifiedBy>Angeline Djampou</cp:lastModifiedBy>
  <cp:revision>2</cp:revision>
  <dcterms:created xsi:type="dcterms:W3CDTF">2019-06-12T07:57:00Z</dcterms:created>
  <dcterms:modified xsi:type="dcterms:W3CDTF">2019-06-12T07:57:00Z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0x010100D790389264888145AFA5EC91E36249CD</vt:lpwstr>
  </property>
  <property fmtid="{D5CDD505-2E9C-101B-9397-08002B2CF9AE}" pid="3" name="_dlc_DocIdItemGuid">
    <vt:lpwstr>44d023d4-8fae-4cb6-8d42-d6c7d19b2b50</vt:lpwstr>
  </property>
</Properties>
</file>