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383" w:type="pct"/>
        <w:jc w:val="right"/>
        <w:tblLayout w:type="fixed"/>
        <w:tblLook w:val="0000" w:firstRow="0" w:lastRow="0" w:firstColumn="0" w:lastColumn="0" w:noHBand="0" w:noVBand="0"/>
      </w:tblPr>
      <w:tblGrid>
        <w:gridCol w:w="1550"/>
        <w:gridCol w:w="5347"/>
        <w:gridCol w:w="3559"/>
      </w:tblGrid>
      <w:tr w:rsidR="0027244C" w:rsidRPr="00376C59" w:rsidTr="00EA35A4">
        <w:trPr>
          <w:cantSplit/>
          <w:trHeight w:val="850"/>
          <w:jc w:val="right"/>
        </w:trPr>
        <w:tc>
          <w:tcPr>
            <w:tcW w:w="1550" w:type="dxa"/>
          </w:tcPr>
          <w:p w:rsidR="0027244C" w:rsidRPr="002A2F0C" w:rsidRDefault="00172312" w:rsidP="00B15A0B">
            <w:pPr>
              <w:rPr>
                <w:rFonts w:ascii="Univers" w:hAnsi="Univers"/>
                <w:b/>
                <w:noProof/>
                <w:sz w:val="32"/>
                <w:szCs w:val="32"/>
              </w:rPr>
            </w:pPr>
            <w:bookmarkStart w:id="0" w:name="_GoBack"/>
            <w:bookmarkEnd w:id="0"/>
            <w:r w:rsidRPr="002A2F0C">
              <w:rPr>
                <w:rFonts w:ascii="SimHei" w:eastAsia="SimHei" w:hAnsi="SimHei" w:hint="eastAsia"/>
                <w:b/>
                <w:sz w:val="32"/>
                <w:szCs w:val="32"/>
                <w:lang w:eastAsia="zh-CN"/>
              </w:rPr>
              <w:t>联合国</w:t>
            </w:r>
          </w:p>
        </w:tc>
        <w:tc>
          <w:tcPr>
            <w:tcW w:w="5347" w:type="dxa"/>
          </w:tcPr>
          <w:p w:rsidR="0027244C" w:rsidRPr="002A2F0C" w:rsidRDefault="0027244C" w:rsidP="00B15A0B">
            <w:pPr>
              <w:rPr>
                <w:rFonts w:ascii="Univers" w:hAnsi="Univers"/>
                <w:b/>
                <w:sz w:val="32"/>
                <w:szCs w:val="32"/>
              </w:rPr>
            </w:pPr>
          </w:p>
        </w:tc>
        <w:tc>
          <w:tcPr>
            <w:tcW w:w="3559" w:type="dxa"/>
          </w:tcPr>
          <w:p w:rsidR="0027244C" w:rsidRPr="00376C59" w:rsidRDefault="0027244C" w:rsidP="00B15A0B">
            <w:pPr>
              <w:jc w:val="right"/>
              <w:rPr>
                <w:rFonts w:ascii="Arial" w:hAnsi="Arial" w:cs="Arial"/>
                <w:b/>
                <w:sz w:val="64"/>
                <w:szCs w:val="64"/>
              </w:rPr>
            </w:pPr>
            <w:r w:rsidRPr="00376C59">
              <w:rPr>
                <w:rFonts w:ascii="Arial" w:hAnsi="Arial" w:cs="Arial"/>
                <w:b/>
                <w:sz w:val="64"/>
                <w:szCs w:val="64"/>
              </w:rPr>
              <w:t>EP</w:t>
            </w:r>
          </w:p>
        </w:tc>
      </w:tr>
      <w:tr w:rsidR="0027244C" w:rsidRPr="00376C59" w:rsidTr="00EA35A4">
        <w:trPr>
          <w:cantSplit/>
          <w:trHeight w:val="281"/>
          <w:jc w:val="right"/>
        </w:trPr>
        <w:tc>
          <w:tcPr>
            <w:tcW w:w="1550" w:type="dxa"/>
            <w:tcBorders>
              <w:bottom w:val="single" w:sz="4" w:space="0" w:color="auto"/>
            </w:tcBorders>
          </w:tcPr>
          <w:p w:rsidR="0027244C" w:rsidRPr="00376C59" w:rsidRDefault="0027244C" w:rsidP="00B15A0B">
            <w:pPr>
              <w:rPr>
                <w:noProof/>
                <w:sz w:val="18"/>
                <w:szCs w:val="18"/>
              </w:rPr>
            </w:pPr>
          </w:p>
        </w:tc>
        <w:tc>
          <w:tcPr>
            <w:tcW w:w="5347" w:type="dxa"/>
            <w:tcBorders>
              <w:bottom w:val="single" w:sz="4" w:space="0" w:color="auto"/>
            </w:tcBorders>
          </w:tcPr>
          <w:p w:rsidR="0027244C" w:rsidRPr="00376C59" w:rsidRDefault="0027244C" w:rsidP="00B15A0B">
            <w:pPr>
              <w:rPr>
                <w:rFonts w:ascii="Univers" w:hAnsi="Univers"/>
                <w:b/>
                <w:sz w:val="18"/>
                <w:szCs w:val="18"/>
              </w:rPr>
            </w:pPr>
          </w:p>
        </w:tc>
        <w:tc>
          <w:tcPr>
            <w:tcW w:w="3559" w:type="dxa"/>
            <w:tcBorders>
              <w:bottom w:val="single" w:sz="4" w:space="0" w:color="auto"/>
            </w:tcBorders>
          </w:tcPr>
          <w:p w:rsidR="0027244C" w:rsidRPr="00376C59" w:rsidRDefault="0027244C" w:rsidP="00E9007E">
            <w:pPr>
              <w:rPr>
                <w:noProof/>
                <w:sz w:val="18"/>
                <w:szCs w:val="18"/>
              </w:rPr>
            </w:pPr>
            <w:r w:rsidRPr="00376C59">
              <w:rPr>
                <w:b/>
                <w:bCs/>
                <w:sz w:val="28"/>
              </w:rPr>
              <w:t>UNEP</w:t>
            </w:r>
            <w:r w:rsidRPr="00376C59">
              <w:t>/EA.2/</w:t>
            </w:r>
            <w:r w:rsidR="00E9007E" w:rsidRPr="00376C59">
              <w:t>10</w:t>
            </w:r>
            <w:r w:rsidR="002723AE" w:rsidRPr="00E744E5">
              <w:rPr>
                <w:rStyle w:val="FootnoteReference"/>
                <w:vertAlign w:val="baseline"/>
              </w:rPr>
              <w:footnoteReference w:customMarkFollows="1" w:id="1"/>
              <w:t>*</w:t>
            </w:r>
          </w:p>
        </w:tc>
      </w:tr>
      <w:tr w:rsidR="0027244C" w:rsidRPr="00376C59" w:rsidTr="00EA35A4">
        <w:trPr>
          <w:cantSplit/>
          <w:trHeight w:val="2549"/>
          <w:jc w:val="right"/>
        </w:trPr>
        <w:tc>
          <w:tcPr>
            <w:tcW w:w="1550" w:type="dxa"/>
            <w:tcBorders>
              <w:top w:val="single" w:sz="4" w:space="0" w:color="auto"/>
              <w:bottom w:val="single" w:sz="24" w:space="0" w:color="auto"/>
            </w:tcBorders>
          </w:tcPr>
          <w:p w:rsidR="0027244C" w:rsidRPr="00376C59" w:rsidRDefault="0027244C" w:rsidP="00B15A0B">
            <w:pPr>
              <w:rPr>
                <w:noProof/>
              </w:rPr>
            </w:pPr>
            <w:r w:rsidRPr="00376C59">
              <w:rPr>
                <w:noProof/>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0.75pt" o:ole="" fillcolor="window">
                  <v:imagedata r:id="rId9" o:title=""/>
                </v:shape>
                <o:OLEObject Type="Embed" ProgID="Word.Picture.8" ShapeID="_x0000_i1025" DrawAspect="Content" ObjectID="_1524582538" r:id="rId10"/>
              </w:object>
            </w:r>
            <w:r w:rsidR="005530A1" w:rsidRPr="00376C59">
              <w:rPr>
                <w:noProof/>
                <w:lang w:val="en-US"/>
              </w:rPr>
              <w:drawing>
                <wp:inline distT="0" distB="0" distL="0" distR="0" wp14:anchorId="7EBD24D3" wp14:editId="393AA478">
                  <wp:extent cx="723265" cy="763270"/>
                  <wp:effectExtent l="0" t="0" r="635"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265" cy="76327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27244C" w:rsidRPr="002A2F0C" w:rsidRDefault="00172312" w:rsidP="00B15A0B">
            <w:pPr>
              <w:spacing w:before="1400" w:after="120"/>
              <w:rPr>
                <w:rFonts w:ascii="Univers" w:hAnsi="Univers"/>
                <w:b/>
                <w:sz w:val="32"/>
                <w:szCs w:val="32"/>
                <w:lang w:eastAsia="zh-CN"/>
              </w:rPr>
            </w:pPr>
            <w:r w:rsidRPr="002A2F0C">
              <w:rPr>
                <w:rFonts w:ascii="SimHei" w:eastAsia="SimHei" w:hAnsi="SimHei" w:cs="Arial" w:hint="eastAsia"/>
                <w:b/>
                <w:sz w:val="32"/>
                <w:szCs w:val="32"/>
                <w:lang w:eastAsia="zh-CN"/>
              </w:rPr>
              <w:t>联合国环境规划署</w:t>
            </w:r>
            <w:r w:rsidRPr="002A2F0C">
              <w:rPr>
                <w:rFonts w:ascii="SimHei" w:eastAsia="SimHei" w:hAnsi="SimHei" w:cs="Arial" w:hint="eastAsia"/>
                <w:b/>
                <w:sz w:val="32"/>
                <w:szCs w:val="32"/>
                <w:lang w:eastAsia="zh-CN"/>
              </w:rPr>
              <w:br/>
            </w:r>
            <w:r w:rsidRPr="002A2F0C">
              <w:rPr>
                <w:rFonts w:ascii="SimHei" w:eastAsia="SimHei" w:hAnsi="SimHei" w:hint="eastAsia"/>
                <w:b/>
                <w:sz w:val="32"/>
                <w:szCs w:val="32"/>
                <w:lang w:eastAsia="zh-CN"/>
              </w:rPr>
              <w:t>联合国环境大会</w:t>
            </w:r>
          </w:p>
        </w:tc>
        <w:tc>
          <w:tcPr>
            <w:tcW w:w="3559" w:type="dxa"/>
            <w:tcBorders>
              <w:top w:val="single" w:sz="4" w:space="0" w:color="auto"/>
              <w:bottom w:val="single" w:sz="24" w:space="0" w:color="auto"/>
            </w:tcBorders>
          </w:tcPr>
          <w:p w:rsidR="0027244C" w:rsidRPr="00376C59" w:rsidRDefault="0027244C" w:rsidP="00B15A0B">
            <w:pPr>
              <w:spacing w:before="120"/>
            </w:pPr>
            <w:r w:rsidRPr="00376C59">
              <w:t>Distr.: General</w:t>
            </w:r>
            <w:r w:rsidRPr="00376C59">
              <w:br/>
            </w:r>
            <w:r w:rsidR="0082155E" w:rsidRPr="00376C59">
              <w:t xml:space="preserve">14 March </w:t>
            </w:r>
            <w:r w:rsidR="00E9007E" w:rsidRPr="00376C59">
              <w:t>2016</w:t>
            </w:r>
          </w:p>
          <w:p w:rsidR="00172312" w:rsidRDefault="00172312" w:rsidP="00172312"/>
          <w:p w:rsidR="00172312" w:rsidRDefault="00172312" w:rsidP="00172312">
            <w:r>
              <w:t>Chinese</w:t>
            </w:r>
          </w:p>
          <w:p w:rsidR="0027244C" w:rsidRPr="00376C59" w:rsidRDefault="0082155E" w:rsidP="00172312">
            <w:r w:rsidRPr="00376C59">
              <w:t xml:space="preserve">Original: </w:t>
            </w:r>
            <w:r w:rsidR="0027244C" w:rsidRPr="00376C59">
              <w:t>English</w:t>
            </w:r>
          </w:p>
        </w:tc>
      </w:tr>
    </w:tbl>
    <w:p w:rsidR="00172312" w:rsidRPr="0070358B" w:rsidRDefault="00172312" w:rsidP="00F10933">
      <w:pPr>
        <w:pStyle w:val="AATitle"/>
        <w:spacing w:before="60"/>
        <w:ind w:left="-720" w:right="5098"/>
        <w:rPr>
          <w:rFonts w:ascii="SimHei" w:eastAsia="SimHei" w:hAnsi="SimHei"/>
          <w:sz w:val="24"/>
          <w:szCs w:val="24"/>
          <w:lang w:eastAsia="zh-CN"/>
        </w:rPr>
      </w:pPr>
      <w:r w:rsidRPr="0070358B">
        <w:rPr>
          <w:rFonts w:ascii="SimHei" w:eastAsia="SimHei" w:hAnsi="SimHei" w:hint="eastAsia"/>
          <w:sz w:val="24"/>
          <w:szCs w:val="24"/>
          <w:lang w:eastAsia="zh-CN"/>
        </w:rPr>
        <w:t>联合国环境规划署</w:t>
      </w:r>
    </w:p>
    <w:p w:rsidR="00172312" w:rsidRPr="0070358B" w:rsidRDefault="00172312" w:rsidP="00F10933">
      <w:pPr>
        <w:pStyle w:val="AATitle"/>
        <w:ind w:left="-720"/>
        <w:rPr>
          <w:rFonts w:ascii="SimHei" w:eastAsia="SimHei" w:hAnsi="SimHei"/>
          <w:sz w:val="24"/>
          <w:szCs w:val="24"/>
          <w:lang w:eastAsia="zh-CN"/>
        </w:rPr>
      </w:pPr>
      <w:r w:rsidRPr="0070358B">
        <w:rPr>
          <w:rFonts w:ascii="SimHei" w:eastAsia="SimHei" w:hAnsi="SimHei" w:hint="eastAsia"/>
          <w:sz w:val="24"/>
          <w:szCs w:val="24"/>
          <w:lang w:eastAsia="zh-CN"/>
        </w:rPr>
        <w:t>联合国环境大会</w:t>
      </w:r>
    </w:p>
    <w:p w:rsidR="00977C54" w:rsidRPr="00376C59" w:rsidRDefault="00172312" w:rsidP="00F10933">
      <w:pPr>
        <w:pStyle w:val="AATitle"/>
        <w:ind w:left="-720"/>
        <w:rPr>
          <w:lang w:val="en-GB" w:eastAsia="zh-CN"/>
        </w:rPr>
      </w:pPr>
      <w:r w:rsidRPr="0070358B">
        <w:rPr>
          <w:rFonts w:ascii="SimHei" w:eastAsia="SimHei" w:hAnsi="SimHei" w:hint="eastAsia"/>
          <w:sz w:val="24"/>
          <w:szCs w:val="24"/>
          <w:lang w:eastAsia="zh-CN"/>
        </w:rPr>
        <w:t>第二届会议</w:t>
      </w:r>
    </w:p>
    <w:p w:rsidR="00F97F2F" w:rsidRPr="00376C59" w:rsidRDefault="00172312" w:rsidP="00F10933">
      <w:pPr>
        <w:pStyle w:val="AATitle"/>
        <w:keepNext w:val="0"/>
        <w:keepLines w:val="0"/>
        <w:ind w:left="-720"/>
        <w:rPr>
          <w:b w:val="0"/>
          <w:lang w:val="en-GB" w:eastAsia="zh-CN"/>
        </w:rPr>
      </w:pPr>
      <w:r w:rsidRPr="0070358B">
        <w:rPr>
          <w:b w:val="0"/>
          <w:sz w:val="24"/>
          <w:szCs w:val="24"/>
          <w:lang w:val="fr-FR" w:eastAsia="zh-CN"/>
        </w:rPr>
        <w:t>2016</w:t>
      </w:r>
      <w:r w:rsidRPr="0070358B">
        <w:rPr>
          <w:rFonts w:ascii="SimSun" w:hAnsi="SimSun" w:cs="SimSun" w:hint="eastAsia"/>
          <w:b w:val="0"/>
          <w:sz w:val="24"/>
          <w:szCs w:val="24"/>
          <w:lang w:val="fr-FR" w:eastAsia="zh-CN"/>
        </w:rPr>
        <w:t>年</w:t>
      </w:r>
      <w:r w:rsidRPr="0070358B">
        <w:rPr>
          <w:rFonts w:hint="eastAsia"/>
          <w:b w:val="0"/>
          <w:sz w:val="24"/>
          <w:szCs w:val="24"/>
          <w:lang w:val="fr-FR" w:eastAsia="zh-CN"/>
        </w:rPr>
        <w:t>5</w:t>
      </w:r>
      <w:r w:rsidRPr="0070358B">
        <w:rPr>
          <w:rFonts w:ascii="SimSun" w:hAnsi="SimSun" w:cs="SimSun" w:hint="eastAsia"/>
          <w:b w:val="0"/>
          <w:sz w:val="24"/>
          <w:szCs w:val="24"/>
          <w:lang w:val="fr-FR" w:eastAsia="zh-CN"/>
        </w:rPr>
        <w:t>月</w:t>
      </w:r>
      <w:r w:rsidRPr="0070358B">
        <w:rPr>
          <w:b w:val="0"/>
          <w:sz w:val="24"/>
          <w:szCs w:val="24"/>
          <w:lang w:val="fr-FR" w:eastAsia="zh-CN"/>
        </w:rPr>
        <w:t>23</w:t>
      </w:r>
      <w:r w:rsidRPr="0070358B">
        <w:rPr>
          <w:rFonts w:ascii="SimSun" w:hAnsi="SimSun" w:cs="SimSun" w:hint="eastAsia"/>
          <w:b w:val="0"/>
          <w:sz w:val="24"/>
          <w:szCs w:val="24"/>
          <w:lang w:val="fr-FR" w:eastAsia="zh-CN"/>
        </w:rPr>
        <w:t>日至</w:t>
      </w:r>
      <w:r w:rsidRPr="0070358B">
        <w:rPr>
          <w:b w:val="0"/>
          <w:sz w:val="24"/>
          <w:szCs w:val="24"/>
          <w:lang w:val="fr-FR" w:eastAsia="zh-CN"/>
        </w:rPr>
        <w:t>27</w:t>
      </w:r>
      <w:r w:rsidRPr="0070358B">
        <w:rPr>
          <w:rFonts w:ascii="SimSun" w:hAnsi="SimSun" w:cs="SimSun" w:hint="eastAsia"/>
          <w:b w:val="0"/>
          <w:sz w:val="24"/>
          <w:szCs w:val="24"/>
          <w:lang w:val="fr-FR" w:eastAsia="zh-CN"/>
        </w:rPr>
        <w:t>日，内罗毕</w:t>
      </w:r>
    </w:p>
    <w:p w:rsidR="00714646" w:rsidRPr="00172312" w:rsidRDefault="00172312" w:rsidP="00F10933">
      <w:pPr>
        <w:pStyle w:val="AATitle"/>
        <w:ind w:left="-720"/>
        <w:rPr>
          <w:b w:val="0"/>
          <w:sz w:val="24"/>
          <w:szCs w:val="24"/>
          <w:lang w:val="en-GB" w:eastAsia="zh-CN"/>
        </w:rPr>
      </w:pPr>
      <w:r w:rsidRPr="00172312">
        <w:rPr>
          <w:rFonts w:ascii="SimSun" w:eastAsia="SimSun" w:hAnsi="SimSun" w:cs="SimSun" w:hint="eastAsia"/>
          <w:b w:val="0"/>
          <w:sz w:val="24"/>
          <w:szCs w:val="24"/>
          <w:lang w:val="fr-FR" w:eastAsia="zh-CN"/>
        </w:rPr>
        <w:t>临时议程</w:t>
      </w:r>
      <w:r w:rsidR="00227FB1" w:rsidRPr="00172312">
        <w:rPr>
          <w:rStyle w:val="FootnoteReference"/>
          <w:b w:val="0"/>
          <w:sz w:val="24"/>
          <w:szCs w:val="24"/>
          <w:vertAlign w:val="baseline"/>
          <w:lang w:val="en-GB" w:eastAsia="zh-CN"/>
        </w:rPr>
        <w:footnoteReference w:customMarkFollows="1" w:id="2"/>
        <w:t>*</w:t>
      </w:r>
      <w:r w:rsidR="002723AE" w:rsidRPr="002723AE">
        <w:rPr>
          <w:b w:val="0"/>
          <w:sz w:val="24"/>
          <w:szCs w:val="24"/>
          <w:lang w:val="en-GB" w:eastAsia="zh-CN"/>
        </w:rPr>
        <w:t>*</w:t>
      </w:r>
      <w:r w:rsidRPr="00172312">
        <w:rPr>
          <w:rFonts w:hint="eastAsia"/>
          <w:b w:val="0"/>
          <w:sz w:val="24"/>
          <w:szCs w:val="24"/>
          <w:lang w:val="en-GB" w:eastAsia="zh-CN"/>
        </w:rPr>
        <w:t>项目</w:t>
      </w:r>
      <w:r w:rsidRPr="00172312">
        <w:rPr>
          <w:b w:val="0"/>
          <w:sz w:val="24"/>
          <w:szCs w:val="24"/>
          <w:lang w:val="en-GB" w:eastAsia="zh-CN"/>
        </w:rPr>
        <w:t>4 (j)</w:t>
      </w:r>
    </w:p>
    <w:p w:rsidR="00164817" w:rsidRPr="00A4134F" w:rsidRDefault="00A4134F" w:rsidP="00F10933">
      <w:pPr>
        <w:pStyle w:val="AATitle2"/>
        <w:spacing w:before="60"/>
        <w:ind w:left="-720"/>
        <w:rPr>
          <w:rFonts w:eastAsia="SimHei"/>
          <w:lang w:val="en-GB" w:eastAsia="zh-CN"/>
        </w:rPr>
      </w:pPr>
      <w:r w:rsidRPr="00A4134F">
        <w:rPr>
          <w:rFonts w:eastAsia="SimHei"/>
          <w:iCs/>
          <w:sz w:val="24"/>
          <w:szCs w:val="24"/>
          <w:lang w:eastAsia="zh-CN"/>
        </w:rPr>
        <w:t>国际环境政策和治理问题：</w:t>
      </w:r>
      <w:r w:rsidR="00F10933">
        <w:rPr>
          <w:rFonts w:eastAsia="SimHei"/>
          <w:iCs/>
          <w:sz w:val="24"/>
          <w:szCs w:val="24"/>
          <w:lang w:val="en-US" w:eastAsia="zh-CN"/>
        </w:rPr>
        <w:br/>
      </w:r>
      <w:r w:rsidRPr="00A4134F">
        <w:rPr>
          <w:rFonts w:eastAsia="SimHei"/>
          <w:iCs/>
          <w:sz w:val="24"/>
          <w:szCs w:val="24"/>
          <w:lang w:eastAsia="zh-CN"/>
        </w:rPr>
        <w:t>联合国系统在环境问题上的协调</w:t>
      </w:r>
    </w:p>
    <w:p w:rsidR="00164817" w:rsidRPr="00376C59" w:rsidRDefault="00E67FB3" w:rsidP="00E6635D">
      <w:pPr>
        <w:pStyle w:val="BBTitle"/>
        <w:tabs>
          <w:tab w:val="clear" w:pos="1247"/>
          <w:tab w:val="left" w:pos="360"/>
        </w:tabs>
        <w:ind w:left="630" w:firstLine="180"/>
        <w:rPr>
          <w:lang w:val="en-GB" w:eastAsia="zh-CN"/>
        </w:rPr>
      </w:pPr>
      <w:r>
        <w:rPr>
          <w:rFonts w:ascii="SimHei" w:eastAsia="SimHei" w:hAnsi="SimHei" w:hint="eastAsia"/>
          <w:iCs/>
          <w:lang w:val="en-GB" w:eastAsia="zh-CN"/>
        </w:rPr>
        <w:t>联合国系统在环境领域</w:t>
      </w:r>
      <w:r w:rsidRPr="00E67FB3">
        <w:rPr>
          <w:rFonts w:ascii="SimHei" w:eastAsia="SimHei" w:hAnsi="SimHei" w:hint="eastAsia"/>
          <w:iCs/>
          <w:lang w:val="en-GB" w:eastAsia="zh-CN"/>
        </w:rPr>
        <w:t>的协调</w:t>
      </w:r>
      <w:r>
        <w:rPr>
          <w:rFonts w:ascii="SimHei" w:eastAsia="SimHei" w:hAnsi="SimHei" w:hint="eastAsia"/>
          <w:iCs/>
          <w:lang w:val="en-GB" w:eastAsia="zh-CN"/>
        </w:rPr>
        <w:t>，包括环境管理小组</w:t>
      </w:r>
    </w:p>
    <w:p w:rsidR="00563641" w:rsidRPr="00E67FB3" w:rsidRDefault="00164817" w:rsidP="00E6635D">
      <w:pPr>
        <w:pStyle w:val="CH2"/>
        <w:tabs>
          <w:tab w:val="clear" w:pos="1247"/>
          <w:tab w:val="left" w:pos="810"/>
        </w:tabs>
        <w:rPr>
          <w:rFonts w:eastAsia="SimHei"/>
          <w:lang w:val="en-GB" w:eastAsia="zh-CN"/>
        </w:rPr>
      </w:pPr>
      <w:r w:rsidRPr="00376C59">
        <w:rPr>
          <w:lang w:val="en-GB" w:eastAsia="zh-CN"/>
        </w:rPr>
        <w:tab/>
      </w:r>
      <w:r w:rsidRPr="00E67FB3">
        <w:rPr>
          <w:rFonts w:eastAsia="SimHei"/>
          <w:lang w:val="en-GB" w:eastAsia="zh-CN"/>
        </w:rPr>
        <w:tab/>
      </w:r>
      <w:r w:rsidR="00E67FB3" w:rsidRPr="00E67FB3">
        <w:rPr>
          <w:rFonts w:eastAsia="SimHei"/>
          <w:lang w:val="en-GB" w:eastAsia="zh-CN"/>
        </w:rPr>
        <w:t>执行主任的报告</w:t>
      </w:r>
    </w:p>
    <w:tbl>
      <w:tblPr>
        <w:tblpPr w:leftFromText="180" w:rightFromText="180" w:vertAnchor="text" w:horzAnchor="margin" w:tblpXSpec="right" w:tblpY="251"/>
        <w:tblW w:w="10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88"/>
      </w:tblGrid>
      <w:tr w:rsidR="00495B46" w:rsidRPr="00376C59" w:rsidTr="003E05CA">
        <w:tc>
          <w:tcPr>
            <w:tcW w:w="10288" w:type="dxa"/>
            <w:shd w:val="clear" w:color="auto" w:fill="auto"/>
          </w:tcPr>
          <w:p w:rsidR="00495B46" w:rsidRPr="003E05CA" w:rsidRDefault="00E67FB3" w:rsidP="003E05CA">
            <w:pPr>
              <w:pStyle w:val="BBTitle"/>
              <w:spacing w:before="0" w:after="120"/>
              <w:ind w:left="0" w:right="562"/>
              <w:rPr>
                <w:rFonts w:ascii="楷体" w:eastAsia="楷体" w:hAnsi="楷体"/>
                <w:b w:val="0"/>
                <w:kern w:val="2"/>
                <w:sz w:val="24"/>
                <w:szCs w:val="24"/>
                <w:lang w:val="en-GB" w:eastAsia="zh-CN"/>
              </w:rPr>
            </w:pPr>
            <w:r w:rsidRPr="003E05CA">
              <w:rPr>
                <w:rFonts w:ascii="楷体" w:eastAsia="楷体" w:hAnsi="楷体" w:hint="eastAsia"/>
                <w:b w:val="0"/>
                <w:kern w:val="2"/>
                <w:sz w:val="24"/>
                <w:szCs w:val="24"/>
                <w:lang w:val="en-GB" w:eastAsia="zh-CN"/>
              </w:rPr>
              <w:t>摘要</w:t>
            </w:r>
          </w:p>
          <w:p w:rsidR="00495B46" w:rsidRPr="002D60D7" w:rsidRDefault="003E5AAB" w:rsidP="00E6635D">
            <w:pPr>
              <w:pStyle w:val="NormalNonumber"/>
              <w:tabs>
                <w:tab w:val="clear" w:pos="1247"/>
              </w:tabs>
              <w:ind w:left="1440" w:firstLine="540"/>
              <w:jc w:val="both"/>
              <w:rPr>
                <w:rFonts w:eastAsia="MS Mincho"/>
                <w:sz w:val="24"/>
                <w:szCs w:val="24"/>
                <w:lang w:val="en-GB" w:eastAsia="zh-CN"/>
              </w:rPr>
            </w:pPr>
            <w:r w:rsidRPr="002D60D7">
              <w:rPr>
                <w:rFonts w:hint="eastAsia"/>
                <w:sz w:val="24"/>
                <w:szCs w:val="24"/>
                <w:lang w:val="en-GB" w:eastAsia="zh-CN"/>
              </w:rPr>
              <w:t>如在</w:t>
            </w:r>
            <w:r w:rsidR="00655213" w:rsidRPr="002D60D7">
              <w:rPr>
                <w:rFonts w:hint="eastAsia"/>
                <w:sz w:val="24"/>
                <w:szCs w:val="24"/>
                <w:lang w:val="en-GB" w:eastAsia="zh-CN"/>
              </w:rPr>
              <w:t>联合国环境规划署（环境署）</w:t>
            </w:r>
            <w:r w:rsidRPr="002D60D7">
              <w:rPr>
                <w:rFonts w:hint="eastAsia"/>
                <w:sz w:val="24"/>
                <w:szCs w:val="24"/>
                <w:lang w:val="en-GB" w:eastAsia="zh-CN"/>
              </w:rPr>
              <w:t>创立之初的任务授权中所指出并在联合国可持续发展大会成果文件中所重申的</w:t>
            </w:r>
            <w:r w:rsidR="003679DF" w:rsidRPr="00376C59">
              <w:rPr>
                <w:rStyle w:val="FootnoteReference"/>
                <w:rFonts w:eastAsia="MS Mincho"/>
                <w:kern w:val="2"/>
                <w:szCs w:val="20"/>
                <w:lang w:val="en-GB"/>
              </w:rPr>
              <w:footnoteReference w:id="3"/>
            </w:r>
            <w:r w:rsidR="004E0290">
              <w:rPr>
                <w:rFonts w:hint="eastAsia"/>
                <w:sz w:val="24"/>
                <w:szCs w:val="24"/>
                <w:lang w:val="en-GB" w:eastAsia="zh-CN"/>
              </w:rPr>
              <w:t>，</w:t>
            </w:r>
            <w:r w:rsidR="00655213">
              <w:rPr>
                <w:rFonts w:hint="eastAsia"/>
                <w:sz w:val="24"/>
                <w:szCs w:val="24"/>
                <w:lang w:val="en-GB" w:eastAsia="zh-CN"/>
              </w:rPr>
              <w:t>环境署</w:t>
            </w:r>
            <w:r w:rsidRPr="002D60D7">
              <w:rPr>
                <w:sz w:val="24"/>
                <w:szCs w:val="24"/>
                <w:lang w:eastAsia="zh-CN"/>
              </w:rPr>
              <w:t>推动在联合国系统内以连贯一致的方式</w:t>
            </w:r>
            <w:r w:rsidRPr="002D60D7">
              <w:rPr>
                <w:rFonts w:hint="eastAsia"/>
                <w:sz w:val="24"/>
                <w:szCs w:val="24"/>
                <w:lang w:eastAsia="zh-CN"/>
              </w:rPr>
              <w:t>执行</w:t>
            </w:r>
            <w:r w:rsidRPr="002D60D7">
              <w:rPr>
                <w:sz w:val="24"/>
                <w:szCs w:val="24"/>
                <w:lang w:eastAsia="zh-CN"/>
              </w:rPr>
              <w:t>可持续发展的环境层</w:t>
            </w:r>
            <w:r w:rsidRPr="002D60D7">
              <w:rPr>
                <w:rFonts w:ascii="SimSun" w:eastAsia="SimSun" w:hAnsi="SimSun" w:cs="SimSun" w:hint="eastAsia"/>
                <w:sz w:val="24"/>
                <w:szCs w:val="24"/>
                <w:lang w:eastAsia="zh-CN"/>
              </w:rPr>
              <w:t>面工作。</w:t>
            </w:r>
            <w:r w:rsidR="00655213">
              <w:rPr>
                <w:rFonts w:ascii="SimSun" w:eastAsia="SimSun" w:hAnsi="SimSun" w:cs="SimSun" w:hint="eastAsia"/>
                <w:sz w:val="24"/>
                <w:szCs w:val="24"/>
                <w:lang w:eastAsia="zh-CN"/>
              </w:rPr>
              <w:t xml:space="preserve"> </w:t>
            </w:r>
            <w:r w:rsidR="00495B46" w:rsidRPr="002D60D7">
              <w:rPr>
                <w:rFonts w:eastAsia="MS Mincho"/>
                <w:sz w:val="24"/>
                <w:szCs w:val="24"/>
                <w:lang w:val="en-GB" w:eastAsia="zh-CN"/>
              </w:rPr>
              <w:t xml:space="preserve"> </w:t>
            </w:r>
          </w:p>
          <w:p w:rsidR="00B6014C" w:rsidRPr="002D60D7" w:rsidRDefault="00BA1C58" w:rsidP="00E6635D">
            <w:pPr>
              <w:pStyle w:val="NormalNonumber"/>
              <w:tabs>
                <w:tab w:val="clear" w:pos="1247"/>
              </w:tabs>
              <w:ind w:left="1440" w:firstLine="540"/>
              <w:jc w:val="both"/>
              <w:rPr>
                <w:rFonts w:eastAsia="MS Mincho"/>
                <w:sz w:val="24"/>
                <w:szCs w:val="24"/>
                <w:lang w:val="en-GB" w:eastAsia="zh-CN"/>
              </w:rPr>
            </w:pPr>
            <w:r w:rsidRPr="002D60D7">
              <w:rPr>
                <w:rFonts w:hint="eastAsia"/>
                <w:sz w:val="24"/>
                <w:szCs w:val="24"/>
                <w:lang w:val="en-GB" w:eastAsia="zh-CN"/>
              </w:rPr>
              <w:t>本报告</w:t>
            </w:r>
            <w:r w:rsidR="004E0290">
              <w:rPr>
                <w:rFonts w:hint="eastAsia"/>
                <w:sz w:val="24"/>
                <w:szCs w:val="24"/>
                <w:lang w:val="en-GB" w:eastAsia="zh-CN"/>
              </w:rPr>
              <w:t>依照</w:t>
            </w:r>
            <w:r w:rsidRPr="002D60D7">
              <w:rPr>
                <w:rFonts w:hint="eastAsia"/>
                <w:sz w:val="24"/>
                <w:szCs w:val="24"/>
                <w:lang w:val="en-GB" w:eastAsia="zh-CN"/>
              </w:rPr>
              <w:t>环境署联合国环境大会关于联合国系统在环境领域的协调（包括环境管理小组）的第</w:t>
            </w:r>
            <w:r w:rsidRPr="002D60D7">
              <w:rPr>
                <w:rFonts w:eastAsia="MS Mincho"/>
                <w:sz w:val="24"/>
                <w:szCs w:val="24"/>
                <w:lang w:val="en-GB" w:eastAsia="zh-CN"/>
              </w:rPr>
              <w:t>1/11</w:t>
            </w:r>
            <w:r w:rsidRPr="002D60D7">
              <w:rPr>
                <w:rFonts w:hint="eastAsia"/>
                <w:sz w:val="24"/>
                <w:szCs w:val="24"/>
                <w:lang w:val="en-GB" w:eastAsia="zh-CN"/>
              </w:rPr>
              <w:t>号决议编制，</w:t>
            </w:r>
            <w:r w:rsidR="00A8207E" w:rsidRPr="002D60D7">
              <w:rPr>
                <w:rFonts w:hint="eastAsia"/>
                <w:sz w:val="24"/>
                <w:szCs w:val="24"/>
                <w:lang w:val="en-GB" w:eastAsia="zh-CN"/>
              </w:rPr>
              <w:t>介绍环境署为提高影响力和能力以履行在联合国系统内开展协调的任务而开展的工作</w:t>
            </w:r>
            <w:r w:rsidR="00F6054F" w:rsidRPr="002D60D7">
              <w:rPr>
                <w:rFonts w:hint="eastAsia"/>
                <w:sz w:val="24"/>
                <w:szCs w:val="24"/>
                <w:lang w:val="en-GB" w:eastAsia="zh-CN"/>
              </w:rPr>
              <w:t>，包括加强在</w:t>
            </w:r>
            <w:r w:rsidR="00A8207E" w:rsidRPr="002D60D7">
              <w:rPr>
                <w:rFonts w:hint="eastAsia"/>
                <w:sz w:val="24"/>
                <w:szCs w:val="24"/>
                <w:lang w:val="en-GB" w:eastAsia="zh-CN"/>
              </w:rPr>
              <w:t>联合国</w:t>
            </w:r>
            <w:r w:rsidR="00F6054F" w:rsidRPr="002D60D7">
              <w:rPr>
                <w:rFonts w:hint="eastAsia"/>
                <w:sz w:val="24"/>
                <w:szCs w:val="24"/>
                <w:lang w:val="en-GB" w:eastAsia="zh-CN"/>
              </w:rPr>
              <w:t>主要</w:t>
            </w:r>
            <w:r w:rsidR="00A8207E" w:rsidRPr="002D60D7">
              <w:rPr>
                <w:rFonts w:hint="eastAsia"/>
                <w:sz w:val="24"/>
                <w:szCs w:val="24"/>
                <w:lang w:val="en-GB" w:eastAsia="zh-CN"/>
              </w:rPr>
              <w:t>协调机构中的参与</w:t>
            </w:r>
            <w:r w:rsidR="00F6054F" w:rsidRPr="002D60D7">
              <w:rPr>
                <w:rFonts w:hint="eastAsia"/>
                <w:sz w:val="24"/>
                <w:szCs w:val="24"/>
                <w:lang w:val="en-GB" w:eastAsia="zh-CN"/>
              </w:rPr>
              <w:t>；牵头开展全系统环境战略的制定工作；以及加强区域存在，以更好地满足各成员国的需求，包括在国家一级开展工作。</w:t>
            </w:r>
            <w:r w:rsidR="00F6054F" w:rsidRPr="002D60D7">
              <w:rPr>
                <w:rFonts w:eastAsia="MS Mincho"/>
                <w:sz w:val="24"/>
                <w:szCs w:val="24"/>
                <w:lang w:val="en-GB" w:eastAsia="zh-CN"/>
              </w:rPr>
              <w:t xml:space="preserve"> </w:t>
            </w:r>
          </w:p>
          <w:p w:rsidR="004647C7" w:rsidRPr="002D60D7" w:rsidRDefault="00601B74" w:rsidP="00E6635D">
            <w:pPr>
              <w:pStyle w:val="NormalNonumber"/>
              <w:tabs>
                <w:tab w:val="clear" w:pos="1247"/>
              </w:tabs>
              <w:ind w:left="1440" w:firstLine="540"/>
              <w:jc w:val="both"/>
              <w:rPr>
                <w:rFonts w:eastAsia="MS Mincho"/>
                <w:sz w:val="24"/>
                <w:szCs w:val="24"/>
                <w:lang w:val="en-GB" w:eastAsia="zh-CN"/>
              </w:rPr>
            </w:pPr>
            <w:r w:rsidRPr="002D60D7">
              <w:rPr>
                <w:rFonts w:hint="eastAsia"/>
                <w:sz w:val="24"/>
                <w:szCs w:val="24"/>
                <w:lang w:val="en-GB" w:eastAsia="zh-CN"/>
              </w:rPr>
              <w:t>报告第一部分着重介绍环境管理小组的工作（第二节），</w:t>
            </w:r>
            <w:r w:rsidR="006C171E" w:rsidRPr="002D60D7">
              <w:rPr>
                <w:rFonts w:hint="eastAsia"/>
                <w:sz w:val="24"/>
                <w:szCs w:val="24"/>
                <w:lang w:val="en-GB" w:eastAsia="zh-CN"/>
              </w:rPr>
              <w:t>内容系针对环境大会在第</w:t>
            </w:r>
            <w:r w:rsidR="006C171E" w:rsidRPr="002D60D7">
              <w:rPr>
                <w:rFonts w:eastAsia="MS Mincho"/>
                <w:sz w:val="24"/>
                <w:szCs w:val="24"/>
                <w:lang w:val="en-GB" w:eastAsia="zh-CN"/>
              </w:rPr>
              <w:t> 1/11</w:t>
            </w:r>
            <w:r w:rsidR="006C171E" w:rsidRPr="002D60D7">
              <w:rPr>
                <w:rFonts w:hint="eastAsia"/>
                <w:sz w:val="24"/>
                <w:szCs w:val="24"/>
                <w:lang w:val="en-GB" w:eastAsia="zh-CN"/>
              </w:rPr>
              <w:t>号决议中向执行主任提出的制定全系统环境战略的</w:t>
            </w:r>
            <w:r w:rsidR="00D36895">
              <w:rPr>
                <w:rFonts w:hint="eastAsia"/>
                <w:sz w:val="24"/>
                <w:szCs w:val="24"/>
                <w:lang w:val="en-GB" w:eastAsia="zh-CN"/>
              </w:rPr>
              <w:t>要</w:t>
            </w:r>
            <w:r w:rsidR="006C171E" w:rsidRPr="002D60D7">
              <w:rPr>
                <w:rFonts w:hint="eastAsia"/>
                <w:sz w:val="24"/>
                <w:szCs w:val="24"/>
                <w:lang w:val="en-GB" w:eastAsia="zh-CN"/>
              </w:rPr>
              <w:t>求；</w:t>
            </w:r>
            <w:r w:rsidR="00F54E22" w:rsidRPr="002D60D7">
              <w:rPr>
                <w:rFonts w:hint="eastAsia"/>
                <w:sz w:val="24"/>
                <w:szCs w:val="24"/>
                <w:lang w:val="en-GB" w:eastAsia="zh-CN"/>
              </w:rPr>
              <w:t>将</w:t>
            </w:r>
            <w:r w:rsidR="00F54E22" w:rsidRPr="002D60D7">
              <w:rPr>
                <w:rFonts w:hint="eastAsia"/>
                <w:sz w:val="24"/>
                <w:szCs w:val="24"/>
                <w:lang w:val="en-GB" w:eastAsia="zh-CN"/>
              </w:rPr>
              <w:t>2015</w:t>
            </w:r>
            <w:r w:rsidR="00F54E22" w:rsidRPr="002D60D7">
              <w:rPr>
                <w:rFonts w:hint="eastAsia"/>
                <w:sz w:val="24"/>
                <w:szCs w:val="24"/>
                <w:lang w:val="en-GB" w:eastAsia="zh-CN"/>
              </w:rPr>
              <w:t>年后发展议程纳入联合国环境工作的提议；</w:t>
            </w:r>
            <w:r w:rsidR="00F16D2C" w:rsidRPr="002D60D7">
              <w:rPr>
                <w:rFonts w:hint="eastAsia"/>
                <w:sz w:val="24"/>
                <w:szCs w:val="24"/>
                <w:lang w:val="en-GB" w:eastAsia="zh-CN"/>
              </w:rPr>
              <w:t>关于环境管理小组成效和效率最大化的建议；其他需要提请环境大会第二届会议注意的问题，包括</w:t>
            </w:r>
            <w:r w:rsidR="00F87A5E" w:rsidRPr="002D60D7">
              <w:rPr>
                <w:rFonts w:hint="eastAsia"/>
                <w:sz w:val="24"/>
                <w:szCs w:val="24"/>
                <w:lang w:val="en-GB" w:eastAsia="zh-CN"/>
              </w:rPr>
              <w:t>关于环境管理小组工作和进展的问题。</w:t>
            </w:r>
            <w:r w:rsidR="00B6014C" w:rsidRPr="002D60D7">
              <w:rPr>
                <w:rFonts w:eastAsia="MS Mincho"/>
                <w:sz w:val="24"/>
                <w:szCs w:val="24"/>
                <w:lang w:val="en-GB" w:eastAsia="zh-CN"/>
              </w:rPr>
              <w:t xml:space="preserve"> </w:t>
            </w:r>
          </w:p>
          <w:p w:rsidR="006D5EA7" w:rsidRPr="00A651F8" w:rsidRDefault="002459EA" w:rsidP="00E6635D">
            <w:pPr>
              <w:pStyle w:val="NormalNonumber"/>
              <w:tabs>
                <w:tab w:val="clear" w:pos="1247"/>
              </w:tabs>
              <w:ind w:left="1440" w:firstLine="540"/>
              <w:jc w:val="both"/>
              <w:rPr>
                <w:szCs w:val="24"/>
                <w:lang w:val="en-GB" w:eastAsia="zh-CN"/>
              </w:rPr>
            </w:pPr>
            <w:r w:rsidRPr="002D60D7">
              <w:rPr>
                <w:rFonts w:hint="eastAsia"/>
                <w:sz w:val="24"/>
                <w:szCs w:val="24"/>
                <w:lang w:val="en-GB" w:eastAsia="zh-CN"/>
              </w:rPr>
              <w:t>报告第二部分（第三节）介绍联合国系统为支持</w:t>
            </w:r>
            <w:r w:rsidRPr="002D60D7">
              <w:rPr>
                <w:rFonts w:hint="eastAsia"/>
                <w:sz w:val="24"/>
                <w:szCs w:val="24"/>
                <w:lang w:val="en-GB" w:eastAsia="zh-CN"/>
              </w:rPr>
              <w:t>2030</w:t>
            </w:r>
            <w:r w:rsidRPr="002D60D7">
              <w:rPr>
                <w:rFonts w:hint="eastAsia"/>
                <w:sz w:val="24"/>
                <w:szCs w:val="24"/>
                <w:lang w:val="en-GB" w:eastAsia="zh-CN"/>
              </w:rPr>
              <w:t>年可持续发展议程而在环境领域开展的协调工作；</w:t>
            </w:r>
            <w:r w:rsidR="00FF0562" w:rsidRPr="002D60D7">
              <w:rPr>
                <w:rFonts w:hint="eastAsia"/>
                <w:sz w:val="24"/>
                <w:szCs w:val="24"/>
                <w:lang w:val="en-GB" w:eastAsia="zh-CN"/>
              </w:rPr>
              <w:t>环境署在全球一级的其他专题协调机制中</w:t>
            </w:r>
            <w:r w:rsidR="00851E2E" w:rsidRPr="002D60D7">
              <w:rPr>
                <w:rFonts w:hint="eastAsia"/>
                <w:sz w:val="24"/>
                <w:szCs w:val="24"/>
                <w:lang w:val="en-GB" w:eastAsia="zh-CN"/>
              </w:rPr>
              <w:t>所</w:t>
            </w:r>
            <w:r w:rsidR="00FF0562" w:rsidRPr="002D60D7">
              <w:rPr>
                <w:rFonts w:hint="eastAsia"/>
                <w:sz w:val="24"/>
                <w:szCs w:val="24"/>
                <w:lang w:val="en-GB" w:eastAsia="zh-CN"/>
              </w:rPr>
              <w:t>发挥的作</w:t>
            </w:r>
            <w:r w:rsidR="00FF0562" w:rsidRPr="002D60D7">
              <w:rPr>
                <w:rFonts w:hint="eastAsia"/>
                <w:sz w:val="24"/>
                <w:szCs w:val="24"/>
                <w:lang w:val="en-GB" w:eastAsia="zh-CN"/>
              </w:rPr>
              <w:lastRenderedPageBreak/>
              <w:t>用；</w:t>
            </w:r>
            <w:r w:rsidR="00823EE3" w:rsidRPr="002D60D7">
              <w:rPr>
                <w:rFonts w:hint="eastAsia"/>
                <w:sz w:val="24"/>
                <w:szCs w:val="24"/>
                <w:lang w:val="en-GB" w:eastAsia="zh-CN"/>
              </w:rPr>
              <w:t>环境署通过各</w:t>
            </w:r>
            <w:r w:rsidR="00A2508A" w:rsidRPr="002D60D7">
              <w:rPr>
                <w:rFonts w:hint="eastAsia"/>
                <w:sz w:val="24"/>
                <w:szCs w:val="24"/>
                <w:lang w:val="en-GB" w:eastAsia="zh-CN"/>
              </w:rPr>
              <w:t>区域和国家协调机制开展的工作。</w:t>
            </w:r>
            <w:r w:rsidR="00406A95" w:rsidRPr="002D60D7">
              <w:rPr>
                <w:rFonts w:ascii="SimSun" w:eastAsia="SimSun" w:hAnsi="SimSun" w:cs="SimSun" w:hint="eastAsia"/>
                <w:sz w:val="24"/>
                <w:szCs w:val="24"/>
                <w:lang w:val="en-GB" w:eastAsia="zh-CN"/>
              </w:rPr>
              <w:t>继召开联合国可持续发展大会之后，尤其是通过可持续发展目标协商过程，联合国全系统的合作与协调</w:t>
            </w:r>
            <w:r w:rsidR="00851E2E" w:rsidRPr="002D60D7">
              <w:rPr>
                <w:rFonts w:ascii="SimSun" w:eastAsia="SimSun" w:hAnsi="SimSun" w:cs="SimSun" w:hint="eastAsia"/>
                <w:sz w:val="24"/>
                <w:szCs w:val="24"/>
                <w:lang w:val="en-GB" w:eastAsia="zh-CN"/>
              </w:rPr>
              <w:t>应</w:t>
            </w:r>
            <w:r w:rsidR="00406A95" w:rsidRPr="002D60D7">
              <w:rPr>
                <w:rFonts w:ascii="SimSun" w:eastAsia="SimSun" w:hAnsi="SimSun" w:cs="SimSun" w:hint="eastAsia"/>
                <w:sz w:val="24"/>
                <w:szCs w:val="24"/>
                <w:lang w:val="en-GB" w:eastAsia="zh-CN"/>
              </w:rPr>
              <w:t>成员国的需求和</w:t>
            </w:r>
            <w:r w:rsidR="00851E2E" w:rsidRPr="002D60D7">
              <w:rPr>
                <w:rFonts w:ascii="SimSun" w:eastAsia="SimSun" w:hAnsi="SimSun" w:cs="SimSun" w:hint="eastAsia"/>
                <w:sz w:val="24"/>
                <w:szCs w:val="24"/>
                <w:lang w:val="en-GB" w:eastAsia="zh-CN"/>
              </w:rPr>
              <w:t>请求而有所</w:t>
            </w:r>
            <w:r w:rsidR="00C95C93" w:rsidRPr="002D60D7">
              <w:rPr>
                <w:rFonts w:ascii="SimSun" w:eastAsia="SimSun" w:hAnsi="SimSun" w:cs="SimSun" w:hint="eastAsia"/>
                <w:sz w:val="24"/>
                <w:szCs w:val="24"/>
                <w:lang w:val="en-GB" w:eastAsia="zh-CN"/>
              </w:rPr>
              <w:t>增加。</w:t>
            </w:r>
            <w:r w:rsidR="00A651F8" w:rsidRPr="002D60D7">
              <w:rPr>
                <w:rFonts w:hint="eastAsia"/>
                <w:sz w:val="24"/>
                <w:szCs w:val="24"/>
                <w:lang w:val="en-GB" w:eastAsia="zh-CN"/>
              </w:rPr>
              <w:t>关于环境署如何与各类协调机制和战略合作以满足联合国全系统在处理环境问题上</w:t>
            </w:r>
            <w:r w:rsidR="00851E2E" w:rsidRPr="002D60D7">
              <w:rPr>
                <w:rFonts w:hint="eastAsia"/>
                <w:sz w:val="24"/>
                <w:szCs w:val="24"/>
                <w:lang w:val="en-GB" w:eastAsia="zh-CN"/>
              </w:rPr>
              <w:t>的政策一致性</w:t>
            </w:r>
            <w:r w:rsidR="00A651F8" w:rsidRPr="002D60D7">
              <w:rPr>
                <w:rFonts w:hint="eastAsia"/>
                <w:sz w:val="24"/>
                <w:szCs w:val="24"/>
                <w:lang w:val="en-GB" w:eastAsia="zh-CN"/>
              </w:rPr>
              <w:t>要求、</w:t>
            </w:r>
            <w:r w:rsidR="00851E2E" w:rsidRPr="002D60D7">
              <w:rPr>
                <w:rFonts w:hint="eastAsia"/>
                <w:sz w:val="24"/>
                <w:szCs w:val="24"/>
                <w:lang w:val="en-GB" w:eastAsia="zh-CN"/>
              </w:rPr>
              <w:t>进而</w:t>
            </w:r>
            <w:r w:rsidR="00A651F8" w:rsidRPr="002D60D7">
              <w:rPr>
                <w:rFonts w:hint="eastAsia"/>
                <w:sz w:val="24"/>
                <w:szCs w:val="24"/>
                <w:lang w:val="en-GB" w:eastAsia="zh-CN"/>
              </w:rPr>
              <w:t>开展更协调一致和更有效的活动的</w:t>
            </w:r>
            <w:r w:rsidR="00BE3788">
              <w:rPr>
                <w:rFonts w:hint="eastAsia"/>
                <w:sz w:val="24"/>
                <w:szCs w:val="24"/>
                <w:lang w:val="en-GB" w:eastAsia="zh-CN"/>
              </w:rPr>
              <w:t>更多</w:t>
            </w:r>
            <w:r w:rsidR="00A651F8" w:rsidRPr="002D60D7">
              <w:rPr>
                <w:rFonts w:hint="eastAsia"/>
                <w:sz w:val="24"/>
                <w:szCs w:val="24"/>
                <w:lang w:val="en-GB" w:eastAsia="zh-CN"/>
              </w:rPr>
              <w:t>实例载于</w:t>
            </w:r>
            <w:r w:rsidR="00566FCA" w:rsidRPr="002D60D7">
              <w:rPr>
                <w:rFonts w:eastAsia="Arial Unicode MS"/>
                <w:sz w:val="24"/>
                <w:szCs w:val="24"/>
                <w:bdr w:val="nil"/>
                <w:lang w:val="en-GB" w:eastAsia="zh-CN"/>
              </w:rPr>
              <w:t>UNEP/EA.2/INF</w:t>
            </w:r>
            <w:r w:rsidR="0042164E">
              <w:rPr>
                <w:rFonts w:eastAsia="Arial Unicode MS" w:hint="eastAsia"/>
                <w:sz w:val="24"/>
                <w:szCs w:val="24"/>
                <w:bdr w:val="nil"/>
                <w:lang w:val="en-GB" w:eastAsia="zh-CN"/>
              </w:rPr>
              <w:t>/14</w:t>
            </w:r>
            <w:r w:rsidR="00A651F8" w:rsidRPr="002D60D7">
              <w:rPr>
                <w:rFonts w:hint="eastAsia"/>
                <w:sz w:val="24"/>
                <w:szCs w:val="24"/>
                <w:lang w:val="en-GB" w:eastAsia="zh-CN"/>
              </w:rPr>
              <w:t>号文件。</w:t>
            </w:r>
          </w:p>
        </w:tc>
      </w:tr>
    </w:tbl>
    <w:p w:rsidR="00CA2FF8" w:rsidRPr="00D67F0D" w:rsidRDefault="00E8229C" w:rsidP="00E6635D">
      <w:pPr>
        <w:pStyle w:val="CH1"/>
        <w:numPr>
          <w:ilvl w:val="0"/>
          <w:numId w:val="5"/>
        </w:numPr>
        <w:tabs>
          <w:tab w:val="clear" w:pos="1247"/>
          <w:tab w:val="clear" w:pos="1814"/>
          <w:tab w:val="left" w:pos="720"/>
        </w:tabs>
        <w:spacing w:before="360"/>
        <w:ind w:left="900" w:right="288" w:hanging="950"/>
        <w:rPr>
          <w:rFonts w:ascii="SimHei" w:eastAsia="SimHei" w:hAnsi="SimHei"/>
          <w:lang w:val="en-GB"/>
        </w:rPr>
      </w:pPr>
      <w:r>
        <w:rPr>
          <w:rFonts w:ascii="SimHei" w:eastAsia="SimHei" w:hAnsi="SimHei"/>
          <w:lang w:val="en-GB" w:eastAsia="zh-CN"/>
        </w:rPr>
        <w:lastRenderedPageBreak/>
        <w:t xml:space="preserve"> </w:t>
      </w:r>
      <w:r w:rsidR="00D67F0D" w:rsidRPr="00D67F0D">
        <w:rPr>
          <w:rFonts w:ascii="SimHei" w:eastAsia="SimHei" w:hAnsi="SimHei" w:hint="eastAsia"/>
          <w:lang w:val="en-GB" w:eastAsia="zh-CN"/>
        </w:rPr>
        <w:t>导言</w:t>
      </w:r>
    </w:p>
    <w:p w:rsidR="00E9272E" w:rsidRPr="002D60D7" w:rsidRDefault="000A181F" w:rsidP="00E8229C">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7" w:firstLine="0"/>
        <w:jc w:val="both"/>
        <w:rPr>
          <w:sz w:val="24"/>
          <w:szCs w:val="24"/>
          <w:lang w:val="en-GB" w:eastAsia="zh-CN"/>
        </w:rPr>
      </w:pPr>
      <w:r>
        <w:rPr>
          <w:sz w:val="24"/>
          <w:szCs w:val="24"/>
          <w:lang w:val="en-GB" w:eastAsia="zh-CN"/>
        </w:rPr>
        <w:t xml:space="preserve">  </w:t>
      </w:r>
      <w:r w:rsidR="005E6707" w:rsidRPr="002D60D7">
        <w:rPr>
          <w:rFonts w:hint="eastAsia"/>
          <w:sz w:val="24"/>
          <w:szCs w:val="24"/>
          <w:lang w:val="en-GB" w:eastAsia="zh-CN"/>
        </w:rPr>
        <w:t>具有普遍性和综合性的</w:t>
      </w:r>
      <w:r w:rsidR="005E6707" w:rsidRPr="002D60D7">
        <w:rPr>
          <w:rFonts w:hint="eastAsia"/>
          <w:sz w:val="24"/>
          <w:szCs w:val="24"/>
          <w:lang w:val="en-GB" w:eastAsia="zh-CN"/>
        </w:rPr>
        <w:t>2030</w:t>
      </w:r>
      <w:r w:rsidR="005E6707" w:rsidRPr="002D60D7">
        <w:rPr>
          <w:rFonts w:hint="eastAsia"/>
          <w:sz w:val="24"/>
          <w:szCs w:val="24"/>
          <w:lang w:val="en-GB" w:eastAsia="zh-CN"/>
        </w:rPr>
        <w:t>年可持续发展议程及其各项可持续发展目标的范围之广和雄心勃勃，与国际社会为确保所有人都享有可持续未来而需要解决的挑战一样史无前例。</w:t>
      </w:r>
      <w:r w:rsidR="001F0B71" w:rsidRPr="002D60D7">
        <w:rPr>
          <w:rFonts w:hint="eastAsia"/>
          <w:sz w:val="24"/>
          <w:szCs w:val="24"/>
          <w:lang w:val="en-GB" w:eastAsia="zh-CN"/>
        </w:rPr>
        <w:t>只有动员所有联合国实体为这</w:t>
      </w:r>
      <w:r w:rsidR="005B2C22">
        <w:rPr>
          <w:rFonts w:hint="eastAsia"/>
          <w:sz w:val="24"/>
          <w:szCs w:val="24"/>
          <w:lang w:val="en-GB" w:eastAsia="zh-CN"/>
        </w:rPr>
        <w:t>一</w:t>
      </w:r>
      <w:r w:rsidR="001F0B71" w:rsidRPr="002D60D7">
        <w:rPr>
          <w:rFonts w:hint="eastAsia"/>
          <w:sz w:val="24"/>
          <w:szCs w:val="24"/>
          <w:lang w:val="en-GB" w:eastAsia="zh-CN"/>
        </w:rPr>
        <w:t>努力服务</w:t>
      </w:r>
      <w:r>
        <w:rPr>
          <w:sz w:val="24"/>
          <w:szCs w:val="24"/>
          <w:lang w:val="en-US" w:eastAsia="zh-CN"/>
        </w:rPr>
        <w:t>,</w:t>
      </w:r>
      <w:r w:rsidR="001F0B71" w:rsidRPr="002D60D7">
        <w:rPr>
          <w:rFonts w:hint="eastAsia"/>
          <w:sz w:val="24"/>
          <w:szCs w:val="24"/>
          <w:lang w:val="en-GB" w:eastAsia="zh-CN"/>
        </w:rPr>
        <w:t>贡献出各自的优势、能力和资源，联合国系统才能</w:t>
      </w:r>
      <w:r w:rsidR="00CA399A" w:rsidRPr="002D60D7">
        <w:rPr>
          <w:rFonts w:hint="eastAsia"/>
          <w:sz w:val="24"/>
          <w:szCs w:val="24"/>
          <w:lang w:val="en-GB" w:eastAsia="zh-CN"/>
        </w:rPr>
        <w:t>不负</w:t>
      </w:r>
      <w:r w:rsidR="00CA399A" w:rsidRPr="002D60D7">
        <w:rPr>
          <w:rFonts w:hint="eastAsia"/>
          <w:sz w:val="24"/>
          <w:szCs w:val="24"/>
          <w:lang w:val="en-GB" w:eastAsia="zh-CN"/>
        </w:rPr>
        <w:t>2030</w:t>
      </w:r>
      <w:r w:rsidR="00CA399A" w:rsidRPr="002D60D7">
        <w:rPr>
          <w:rFonts w:hint="eastAsia"/>
          <w:sz w:val="24"/>
          <w:szCs w:val="24"/>
          <w:lang w:val="en-GB" w:eastAsia="zh-CN"/>
        </w:rPr>
        <w:t>年议程</w:t>
      </w:r>
      <w:r w:rsidR="00CA399A" w:rsidRPr="002D60D7">
        <w:rPr>
          <w:rStyle w:val="FootnoteReference"/>
          <w:sz w:val="24"/>
          <w:szCs w:val="24"/>
          <w:lang w:val="en-GB"/>
        </w:rPr>
        <w:footnoteReference w:id="4"/>
      </w:r>
      <w:r w:rsidR="00CA399A" w:rsidRPr="002D60D7">
        <w:rPr>
          <w:rFonts w:hint="eastAsia"/>
          <w:sz w:val="24"/>
          <w:szCs w:val="24"/>
          <w:lang w:val="en-GB" w:eastAsia="zh-CN"/>
        </w:rPr>
        <w:t>目标的愿景，最好地支持实现这些目标的努力，而这就要求全系统开展更进一步的、复杂而灵活的合作。</w:t>
      </w:r>
    </w:p>
    <w:p w:rsidR="00E9272E" w:rsidRPr="002D60D7" w:rsidRDefault="000A181F" w:rsidP="00E8229C">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7" w:firstLine="0"/>
        <w:jc w:val="both"/>
        <w:rPr>
          <w:sz w:val="24"/>
          <w:szCs w:val="24"/>
          <w:lang w:val="en-GB" w:eastAsia="zh-CN"/>
        </w:rPr>
      </w:pPr>
      <w:r>
        <w:rPr>
          <w:sz w:val="24"/>
          <w:szCs w:val="24"/>
          <w:lang w:val="en-GB" w:eastAsia="zh-CN"/>
        </w:rPr>
        <w:t xml:space="preserve">  </w:t>
      </w:r>
      <w:r w:rsidR="00897089" w:rsidRPr="002D60D7">
        <w:rPr>
          <w:rFonts w:hint="eastAsia"/>
          <w:sz w:val="24"/>
          <w:szCs w:val="24"/>
          <w:lang w:val="en-GB" w:eastAsia="zh-CN"/>
        </w:rPr>
        <w:t>需要在联合国全系统内开展更进一步、复杂而灵活的合作。</w:t>
      </w:r>
      <w:r w:rsidR="00636806" w:rsidRPr="002D60D7">
        <w:rPr>
          <w:rFonts w:hint="eastAsia"/>
          <w:sz w:val="24"/>
          <w:szCs w:val="24"/>
          <w:lang w:val="en-GB" w:eastAsia="zh-CN"/>
        </w:rPr>
        <w:t>2030</w:t>
      </w:r>
      <w:r w:rsidR="00636806" w:rsidRPr="002D60D7">
        <w:rPr>
          <w:rFonts w:hint="eastAsia"/>
          <w:sz w:val="24"/>
          <w:szCs w:val="24"/>
          <w:lang w:val="en-GB" w:eastAsia="zh-CN"/>
        </w:rPr>
        <w:t>年可持续发展议程的高度复杂性和多维性要求将可持续发展的三个层面综合起来，</w:t>
      </w:r>
      <w:r w:rsidR="006C3F8A" w:rsidRPr="002D60D7">
        <w:rPr>
          <w:rFonts w:hint="eastAsia"/>
          <w:sz w:val="24"/>
          <w:szCs w:val="24"/>
          <w:lang w:val="en-GB" w:eastAsia="zh-CN"/>
        </w:rPr>
        <w:t>并</w:t>
      </w:r>
      <w:r w:rsidR="00882CEF" w:rsidRPr="002D60D7">
        <w:rPr>
          <w:rFonts w:hint="eastAsia"/>
          <w:sz w:val="24"/>
          <w:szCs w:val="24"/>
          <w:lang w:val="en-GB" w:eastAsia="zh-CN"/>
        </w:rPr>
        <w:t>同时涵盖了《联合国宪章》的三大支柱：发展、和平与安全、以及人权和人道主义行动。</w:t>
      </w:r>
      <w:r w:rsidR="00596441" w:rsidRPr="002D60D7">
        <w:rPr>
          <w:rFonts w:hint="eastAsia"/>
          <w:sz w:val="24"/>
          <w:szCs w:val="24"/>
          <w:lang w:val="en-GB" w:eastAsia="zh-CN"/>
        </w:rPr>
        <w:t>能否跨越这些领域的边界、追求共同目标和综合成果是决定成功的关键因素。</w:t>
      </w:r>
      <w:r w:rsidR="0039508C" w:rsidRPr="002D60D7">
        <w:rPr>
          <w:rFonts w:hint="eastAsia"/>
          <w:sz w:val="24"/>
          <w:szCs w:val="24"/>
          <w:lang w:val="en-GB" w:eastAsia="zh-CN"/>
        </w:rPr>
        <w:t>围绕一组共同的目标、具体目标和实施途径，合作制定连贯和协调一致的对策，将使联合国系统各组织有能力应对新议程的复杂性，并</w:t>
      </w:r>
      <w:r w:rsidR="004E0594">
        <w:rPr>
          <w:rFonts w:hint="eastAsia"/>
          <w:sz w:val="24"/>
          <w:szCs w:val="24"/>
          <w:lang w:val="en-GB" w:eastAsia="zh-CN"/>
        </w:rPr>
        <w:t>交付</w:t>
      </w:r>
      <w:r w:rsidR="0039508C" w:rsidRPr="002D60D7">
        <w:rPr>
          <w:rFonts w:hint="eastAsia"/>
          <w:sz w:val="24"/>
          <w:szCs w:val="24"/>
          <w:lang w:val="en-GB" w:eastAsia="zh-CN"/>
        </w:rPr>
        <w:t>更稳健和可持续的成果。</w:t>
      </w:r>
    </w:p>
    <w:p w:rsidR="00E9272E" w:rsidRPr="002D60D7" w:rsidRDefault="000A181F" w:rsidP="00E8229C">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7" w:firstLine="0"/>
        <w:jc w:val="both"/>
        <w:rPr>
          <w:sz w:val="24"/>
          <w:szCs w:val="24"/>
          <w:lang w:val="en-GB" w:eastAsia="zh-CN"/>
        </w:rPr>
      </w:pPr>
      <w:r>
        <w:rPr>
          <w:sz w:val="24"/>
          <w:szCs w:val="24"/>
          <w:lang w:val="en-GB" w:eastAsia="zh-CN"/>
        </w:rPr>
        <w:t xml:space="preserve">  </w:t>
      </w:r>
      <w:r w:rsidR="00B40639" w:rsidRPr="002D60D7">
        <w:rPr>
          <w:rFonts w:hint="eastAsia"/>
          <w:sz w:val="24"/>
          <w:szCs w:val="24"/>
          <w:lang w:val="en-GB" w:eastAsia="zh-CN"/>
        </w:rPr>
        <w:t>在整合之时进行协调，意味着利用联合国系统多元化和专业化的比较优势，携手合作，统一交付。</w:t>
      </w:r>
      <w:r w:rsidR="006033B2" w:rsidRPr="002D60D7">
        <w:rPr>
          <w:rFonts w:hint="eastAsia"/>
          <w:sz w:val="24"/>
          <w:szCs w:val="24"/>
          <w:lang w:val="en-GB" w:eastAsia="zh-CN"/>
        </w:rPr>
        <w:t>联合国系统需要敏捷响应和灵活</w:t>
      </w:r>
      <w:r w:rsidR="004E0594">
        <w:rPr>
          <w:rFonts w:hint="eastAsia"/>
          <w:sz w:val="24"/>
          <w:szCs w:val="24"/>
          <w:lang w:val="en-GB" w:eastAsia="zh-CN"/>
        </w:rPr>
        <w:t>地</w:t>
      </w:r>
      <w:r w:rsidR="006033B2" w:rsidRPr="002D60D7">
        <w:rPr>
          <w:rFonts w:hint="eastAsia"/>
          <w:sz w:val="24"/>
          <w:szCs w:val="24"/>
          <w:lang w:val="en-GB" w:eastAsia="zh-CN"/>
        </w:rPr>
        <w:t>提供成员国需要的一体化、专业化支持，</w:t>
      </w:r>
      <w:r w:rsidR="009C4629" w:rsidRPr="002D60D7">
        <w:rPr>
          <w:rFonts w:hint="eastAsia"/>
          <w:sz w:val="24"/>
          <w:szCs w:val="24"/>
          <w:lang w:val="en-GB" w:eastAsia="zh-CN"/>
        </w:rPr>
        <w:t>通过全系统范围内的一致和共同努力，有效实施各</w:t>
      </w:r>
      <w:r w:rsidR="00093619" w:rsidRPr="002D60D7">
        <w:rPr>
          <w:rFonts w:hint="eastAsia"/>
          <w:sz w:val="24"/>
          <w:szCs w:val="24"/>
          <w:lang w:val="en-GB" w:eastAsia="zh-CN"/>
        </w:rPr>
        <w:t>种</w:t>
      </w:r>
      <w:r w:rsidR="009C4629" w:rsidRPr="002D60D7">
        <w:rPr>
          <w:rFonts w:hint="eastAsia"/>
          <w:sz w:val="24"/>
          <w:szCs w:val="24"/>
          <w:lang w:val="en-GB" w:eastAsia="zh-CN"/>
        </w:rPr>
        <w:t>规范性框架。</w:t>
      </w:r>
      <w:r w:rsidR="00B554AB" w:rsidRPr="002D60D7">
        <w:rPr>
          <w:rFonts w:hint="eastAsia"/>
          <w:sz w:val="24"/>
          <w:szCs w:val="24"/>
          <w:lang w:val="en-GB" w:eastAsia="zh-CN"/>
        </w:rPr>
        <w:t>更紧密的协调将来自</w:t>
      </w:r>
      <w:r w:rsidR="00E0573E" w:rsidRPr="002D60D7">
        <w:rPr>
          <w:rFonts w:hint="eastAsia"/>
          <w:sz w:val="24"/>
          <w:szCs w:val="24"/>
          <w:lang w:val="en-GB" w:eastAsia="zh-CN"/>
        </w:rPr>
        <w:t>：</w:t>
      </w:r>
      <w:r w:rsidR="00B554AB" w:rsidRPr="002D60D7">
        <w:rPr>
          <w:rFonts w:hint="eastAsia"/>
          <w:sz w:val="24"/>
          <w:szCs w:val="24"/>
          <w:lang w:val="en-GB" w:eastAsia="zh-CN"/>
        </w:rPr>
        <w:t>培育和积极促进在联合国组织内部和之间</w:t>
      </w:r>
      <w:r w:rsidR="00E0573E" w:rsidRPr="002D60D7">
        <w:rPr>
          <w:rFonts w:hint="eastAsia"/>
          <w:sz w:val="24"/>
          <w:szCs w:val="24"/>
          <w:lang w:val="en-GB" w:eastAsia="zh-CN"/>
        </w:rPr>
        <w:t>开展</w:t>
      </w:r>
      <w:r w:rsidR="00B554AB" w:rsidRPr="002D60D7">
        <w:rPr>
          <w:rFonts w:hint="eastAsia"/>
          <w:sz w:val="24"/>
          <w:szCs w:val="24"/>
          <w:lang w:val="en-GB" w:eastAsia="zh-CN"/>
        </w:rPr>
        <w:t>合作的文化，</w:t>
      </w:r>
      <w:r w:rsidR="00310A34">
        <w:rPr>
          <w:rFonts w:hint="eastAsia"/>
          <w:sz w:val="24"/>
          <w:szCs w:val="24"/>
          <w:lang w:val="en-GB" w:eastAsia="zh-CN"/>
        </w:rPr>
        <w:t>以及展示</w:t>
      </w:r>
      <w:r w:rsidR="00E0573E" w:rsidRPr="002D60D7">
        <w:rPr>
          <w:rFonts w:hint="eastAsia"/>
          <w:sz w:val="24"/>
          <w:szCs w:val="24"/>
          <w:lang w:val="en-GB" w:eastAsia="zh-CN"/>
        </w:rPr>
        <w:t>汇集</w:t>
      </w:r>
      <w:r w:rsidR="00093619" w:rsidRPr="002D60D7">
        <w:rPr>
          <w:rFonts w:hint="eastAsia"/>
          <w:sz w:val="24"/>
          <w:szCs w:val="24"/>
          <w:lang w:val="en-GB" w:eastAsia="zh-CN"/>
        </w:rPr>
        <w:t>各方</w:t>
      </w:r>
      <w:r w:rsidR="00E0573E" w:rsidRPr="002D60D7">
        <w:rPr>
          <w:rFonts w:hint="eastAsia"/>
          <w:sz w:val="24"/>
          <w:szCs w:val="24"/>
          <w:lang w:val="en-GB" w:eastAsia="zh-CN"/>
        </w:rPr>
        <w:t>能力和知识在设计和交付更有效和符合成本效益的综合解决方案方面的价值。</w:t>
      </w:r>
      <w:r w:rsidR="00093619" w:rsidRPr="002D60D7">
        <w:rPr>
          <w:rFonts w:hint="eastAsia"/>
          <w:sz w:val="24"/>
          <w:szCs w:val="24"/>
          <w:lang w:val="en-GB" w:eastAsia="zh-CN"/>
        </w:rPr>
        <w:t>联合国秘书长和联合国系统行政首长协调理事会成员一贯承认这种交付办法的重要性。</w:t>
      </w:r>
    </w:p>
    <w:p w:rsidR="00E9272E" w:rsidRPr="002D60D7" w:rsidRDefault="000A181F" w:rsidP="000A181F">
      <w:pPr>
        <w:pStyle w:val="Normalnumber"/>
        <w:tabs>
          <w:tab w:val="clear" w:pos="1247"/>
          <w:tab w:val="clear" w:pos="1814"/>
          <w:tab w:val="clear" w:pos="2381"/>
          <w:tab w:val="clear" w:pos="2948"/>
          <w:tab w:val="clear" w:pos="3515"/>
          <w:tab w:val="clear" w:pos="4082"/>
          <w:tab w:val="left" w:pos="360"/>
          <w:tab w:val="left" w:pos="624"/>
          <w:tab w:val="left" w:pos="720"/>
          <w:tab w:val="left" w:pos="1440"/>
        </w:tabs>
        <w:spacing w:before="120" w:line="320" w:lineRule="exact"/>
        <w:ind w:left="907" w:firstLine="0"/>
        <w:jc w:val="both"/>
        <w:rPr>
          <w:sz w:val="24"/>
          <w:szCs w:val="24"/>
          <w:lang w:val="en-GB" w:eastAsia="zh-CN"/>
        </w:rPr>
      </w:pPr>
      <w:r>
        <w:rPr>
          <w:sz w:val="24"/>
          <w:szCs w:val="24"/>
          <w:lang w:val="en-GB" w:eastAsia="zh-CN"/>
        </w:rPr>
        <w:t xml:space="preserve">  </w:t>
      </w:r>
      <w:r w:rsidR="004123B5" w:rsidRPr="002D60D7">
        <w:rPr>
          <w:rFonts w:hint="eastAsia"/>
          <w:sz w:val="24"/>
          <w:szCs w:val="24"/>
          <w:lang w:val="en-GB" w:eastAsia="zh-CN"/>
        </w:rPr>
        <w:t>2030</w:t>
      </w:r>
      <w:r w:rsidR="004123B5" w:rsidRPr="002D60D7">
        <w:rPr>
          <w:rFonts w:hint="eastAsia"/>
          <w:sz w:val="24"/>
          <w:szCs w:val="24"/>
          <w:lang w:val="en-GB" w:eastAsia="zh-CN"/>
        </w:rPr>
        <w:t>年可持续发展议程为联合国全系统在环境领域加强协调提供了</w:t>
      </w:r>
      <w:r w:rsidR="00617A89" w:rsidRPr="002D60D7">
        <w:rPr>
          <w:rFonts w:hint="eastAsia"/>
          <w:sz w:val="24"/>
          <w:szCs w:val="24"/>
          <w:lang w:val="en-GB" w:eastAsia="zh-CN"/>
        </w:rPr>
        <w:t>一个巨大</w:t>
      </w:r>
      <w:r w:rsidR="004123B5" w:rsidRPr="002D60D7">
        <w:rPr>
          <w:rFonts w:hint="eastAsia"/>
          <w:sz w:val="24"/>
          <w:szCs w:val="24"/>
          <w:lang w:val="en-GB" w:eastAsia="zh-CN"/>
        </w:rPr>
        <w:t>机会。</w:t>
      </w:r>
      <w:r w:rsidR="00E27B0A" w:rsidRPr="002D60D7">
        <w:rPr>
          <w:rFonts w:hint="eastAsia"/>
          <w:sz w:val="24"/>
          <w:szCs w:val="24"/>
          <w:lang w:val="en-GB" w:eastAsia="zh-CN"/>
        </w:rPr>
        <w:t>环境是</w:t>
      </w:r>
      <w:r w:rsidR="004E0594">
        <w:rPr>
          <w:rFonts w:hint="eastAsia"/>
          <w:sz w:val="24"/>
          <w:szCs w:val="24"/>
          <w:lang w:val="en-GB" w:eastAsia="zh-CN"/>
        </w:rPr>
        <w:t>该</w:t>
      </w:r>
      <w:r w:rsidR="00E27B0A" w:rsidRPr="002D60D7">
        <w:rPr>
          <w:rFonts w:hint="eastAsia"/>
          <w:sz w:val="24"/>
          <w:szCs w:val="24"/>
          <w:lang w:val="en-GB" w:eastAsia="zh-CN"/>
        </w:rPr>
        <w:t>系统的共同责任，而环境署作为</w:t>
      </w:r>
      <w:r w:rsidR="00031351" w:rsidRPr="002D60D7">
        <w:rPr>
          <w:rFonts w:hint="eastAsia"/>
          <w:sz w:val="24"/>
          <w:szCs w:val="24"/>
          <w:lang w:val="en-GB" w:eastAsia="zh-CN"/>
        </w:rPr>
        <w:t>环境事务主管机构和</w:t>
      </w:r>
      <w:r w:rsidR="009B734B" w:rsidRPr="002D60D7">
        <w:rPr>
          <w:rFonts w:hint="eastAsia"/>
          <w:sz w:val="24"/>
          <w:szCs w:val="24"/>
          <w:lang w:val="en-GB" w:eastAsia="zh-CN"/>
        </w:rPr>
        <w:t>权威声音，在创立之初就被赋予帮助其他各方履行其应付责任的任务。</w:t>
      </w:r>
      <w:r w:rsidR="00A93F24" w:rsidRPr="002D60D7">
        <w:rPr>
          <w:rStyle w:val="FootnoteReference"/>
          <w:sz w:val="24"/>
          <w:szCs w:val="24"/>
          <w:lang w:val="en-GB"/>
        </w:rPr>
        <w:footnoteReference w:id="5"/>
      </w:r>
      <w:r w:rsidR="004D286D" w:rsidRPr="002D60D7">
        <w:rPr>
          <w:rFonts w:hint="eastAsia"/>
          <w:sz w:val="24"/>
          <w:szCs w:val="24"/>
          <w:lang w:val="en-GB" w:eastAsia="zh-CN"/>
        </w:rPr>
        <w:t>促进全系统的协调与合作一直</w:t>
      </w:r>
      <w:r w:rsidR="00CE6313">
        <w:rPr>
          <w:rFonts w:hint="eastAsia"/>
          <w:sz w:val="24"/>
          <w:szCs w:val="24"/>
          <w:lang w:val="en-GB" w:eastAsia="zh-CN"/>
        </w:rPr>
        <w:t>是</w:t>
      </w:r>
      <w:r w:rsidR="006976F9" w:rsidRPr="002D60D7">
        <w:rPr>
          <w:rFonts w:hint="eastAsia"/>
          <w:sz w:val="24"/>
          <w:szCs w:val="24"/>
          <w:lang w:val="en-GB" w:eastAsia="zh-CN"/>
        </w:rPr>
        <w:t>环境署任务、工作和组织文化的</w:t>
      </w:r>
      <w:r w:rsidR="00AC438F">
        <w:rPr>
          <w:rFonts w:hint="eastAsia"/>
          <w:sz w:val="24"/>
          <w:szCs w:val="24"/>
          <w:lang w:val="en-GB" w:eastAsia="zh-CN"/>
        </w:rPr>
        <w:t>内在</w:t>
      </w:r>
      <w:r w:rsidR="006976F9" w:rsidRPr="002D60D7">
        <w:rPr>
          <w:rFonts w:hint="eastAsia"/>
          <w:sz w:val="24"/>
          <w:szCs w:val="24"/>
          <w:lang w:val="en-GB" w:eastAsia="zh-CN"/>
        </w:rPr>
        <w:t>组成部分。</w:t>
      </w:r>
      <w:r w:rsidR="00E9272E" w:rsidRPr="002D60D7">
        <w:rPr>
          <w:sz w:val="24"/>
          <w:szCs w:val="24"/>
          <w:lang w:val="en-GB" w:eastAsia="zh-CN"/>
        </w:rPr>
        <w:t xml:space="preserve"> </w:t>
      </w:r>
    </w:p>
    <w:p w:rsidR="00675D7A" w:rsidRPr="002D60D7" w:rsidRDefault="000A181F" w:rsidP="00E8229C">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7" w:firstLine="0"/>
        <w:jc w:val="both"/>
        <w:rPr>
          <w:sz w:val="24"/>
          <w:szCs w:val="24"/>
          <w:lang w:val="en-GB" w:eastAsia="zh-CN"/>
        </w:rPr>
      </w:pPr>
      <w:r>
        <w:rPr>
          <w:sz w:val="24"/>
          <w:szCs w:val="24"/>
          <w:lang w:val="en-GB" w:eastAsia="zh-CN"/>
        </w:rPr>
        <w:t xml:space="preserve">  </w:t>
      </w:r>
      <w:r w:rsidR="00F31D36" w:rsidRPr="002D60D7">
        <w:rPr>
          <w:rFonts w:hint="eastAsia"/>
          <w:sz w:val="24"/>
          <w:szCs w:val="24"/>
          <w:lang w:val="en-GB" w:eastAsia="zh-CN"/>
        </w:rPr>
        <w:t>本报告试图说明环境署如何通过一系列协调机制和战略，响应在处理环境事项方面实现联合国全系统政策一致性、以便开展更协调一致和更富成效的活动的呼吁。</w:t>
      </w:r>
      <w:r w:rsidR="00DB7621">
        <w:rPr>
          <w:rFonts w:hint="eastAsia"/>
          <w:sz w:val="24"/>
          <w:szCs w:val="24"/>
          <w:lang w:val="en-GB" w:eastAsia="zh-CN"/>
        </w:rPr>
        <w:t>本报告</w:t>
      </w:r>
      <w:r w:rsidR="00FA15FB" w:rsidRPr="002D60D7">
        <w:rPr>
          <w:rFonts w:hint="eastAsia"/>
          <w:sz w:val="24"/>
          <w:szCs w:val="24"/>
          <w:lang w:val="en-GB" w:eastAsia="zh-CN"/>
        </w:rPr>
        <w:t>举例说明这项工作在联合国系统内部和作为该系统的组成部分如何开展，如何区别不同程度和模式的</w:t>
      </w:r>
      <w:r w:rsidR="0042281E" w:rsidRPr="002D60D7">
        <w:rPr>
          <w:rFonts w:hint="eastAsia"/>
          <w:sz w:val="24"/>
          <w:szCs w:val="24"/>
          <w:lang w:val="en-GB" w:eastAsia="zh-CN"/>
        </w:rPr>
        <w:t>参与以促进和受益于协调办法和协同增效，</w:t>
      </w:r>
      <w:r w:rsidR="001601C4" w:rsidRPr="002D60D7">
        <w:rPr>
          <w:rFonts w:hint="eastAsia"/>
          <w:sz w:val="24"/>
          <w:szCs w:val="24"/>
          <w:lang w:val="en-GB" w:eastAsia="zh-CN"/>
        </w:rPr>
        <w:t>同时</w:t>
      </w:r>
      <w:r w:rsidR="0042281E" w:rsidRPr="002D60D7">
        <w:rPr>
          <w:rFonts w:hint="eastAsia"/>
          <w:sz w:val="24"/>
          <w:szCs w:val="24"/>
          <w:lang w:val="en-GB" w:eastAsia="zh-CN"/>
        </w:rPr>
        <w:t>整合系统为交付</w:t>
      </w:r>
      <w:r w:rsidR="0042281E" w:rsidRPr="002D60D7">
        <w:rPr>
          <w:rFonts w:hint="eastAsia"/>
          <w:sz w:val="24"/>
          <w:szCs w:val="24"/>
          <w:lang w:val="en-GB" w:eastAsia="zh-CN"/>
        </w:rPr>
        <w:t>2030</w:t>
      </w:r>
      <w:r w:rsidR="0042281E" w:rsidRPr="002D60D7">
        <w:rPr>
          <w:rFonts w:hint="eastAsia"/>
          <w:sz w:val="24"/>
          <w:szCs w:val="24"/>
          <w:lang w:val="en-GB" w:eastAsia="zh-CN"/>
        </w:rPr>
        <w:t>年议程和可持续发展目标的环境方面</w:t>
      </w:r>
      <w:r w:rsidR="00BE3788">
        <w:rPr>
          <w:rFonts w:hint="eastAsia"/>
          <w:sz w:val="24"/>
          <w:szCs w:val="24"/>
          <w:lang w:val="en-GB" w:eastAsia="zh-CN"/>
        </w:rPr>
        <w:t>工作</w:t>
      </w:r>
      <w:r w:rsidR="0042281E" w:rsidRPr="002D60D7">
        <w:rPr>
          <w:rFonts w:hint="eastAsia"/>
          <w:sz w:val="24"/>
          <w:szCs w:val="24"/>
          <w:lang w:val="en-GB" w:eastAsia="zh-CN"/>
        </w:rPr>
        <w:t>所提供的支持。</w:t>
      </w:r>
      <w:r w:rsidR="006B266D" w:rsidRPr="002D60D7">
        <w:rPr>
          <w:rFonts w:hint="eastAsia"/>
          <w:sz w:val="24"/>
          <w:szCs w:val="24"/>
          <w:lang w:val="en-GB" w:eastAsia="zh-CN"/>
        </w:rPr>
        <w:t>另外还举例说明环境署如何与各多边环境协定的秘书处协作，包括</w:t>
      </w:r>
      <w:r w:rsidR="001601C4" w:rsidRPr="002D60D7">
        <w:rPr>
          <w:rFonts w:hint="eastAsia"/>
          <w:sz w:val="24"/>
          <w:szCs w:val="24"/>
          <w:lang w:val="en-GB" w:eastAsia="zh-CN"/>
        </w:rPr>
        <w:t>通过</w:t>
      </w:r>
      <w:r w:rsidR="006B266D" w:rsidRPr="002D60D7">
        <w:rPr>
          <w:rFonts w:hint="eastAsia"/>
          <w:sz w:val="24"/>
          <w:szCs w:val="24"/>
          <w:lang w:val="en-GB" w:eastAsia="zh-CN"/>
        </w:rPr>
        <w:t>方案合作和促进协同增效，更多</w:t>
      </w:r>
      <w:r w:rsidR="001601C4" w:rsidRPr="002D60D7">
        <w:rPr>
          <w:rFonts w:hint="eastAsia"/>
          <w:sz w:val="24"/>
          <w:szCs w:val="24"/>
          <w:lang w:val="en-GB" w:eastAsia="zh-CN"/>
        </w:rPr>
        <w:t>相关</w:t>
      </w:r>
      <w:r w:rsidR="006B266D" w:rsidRPr="002D60D7">
        <w:rPr>
          <w:rFonts w:hint="eastAsia"/>
          <w:sz w:val="24"/>
          <w:szCs w:val="24"/>
          <w:lang w:val="en-GB" w:eastAsia="zh-CN"/>
        </w:rPr>
        <w:t>详情载于执行主任关于环境署与各多边环境协定之间关系的报告（</w:t>
      </w:r>
      <w:r w:rsidR="006B266D" w:rsidRPr="002D60D7">
        <w:rPr>
          <w:sz w:val="24"/>
          <w:szCs w:val="24"/>
          <w:lang w:val="en-GB" w:eastAsia="zh-CN"/>
        </w:rPr>
        <w:t>UNEP/EA.2</w:t>
      </w:r>
      <w:r w:rsidR="0042164E">
        <w:rPr>
          <w:rFonts w:hint="eastAsia"/>
          <w:sz w:val="24"/>
          <w:szCs w:val="24"/>
          <w:lang w:val="en-GB" w:eastAsia="zh-CN"/>
        </w:rPr>
        <w:t>/11</w:t>
      </w:r>
      <w:r w:rsidR="006B266D" w:rsidRPr="002D60D7">
        <w:rPr>
          <w:rFonts w:hint="eastAsia"/>
          <w:sz w:val="24"/>
          <w:szCs w:val="24"/>
          <w:lang w:val="en-GB" w:eastAsia="zh-CN"/>
        </w:rPr>
        <w:t>）。</w:t>
      </w:r>
      <w:r w:rsidR="00F35849" w:rsidRPr="002D60D7">
        <w:rPr>
          <w:rFonts w:hint="eastAsia"/>
          <w:sz w:val="24"/>
          <w:szCs w:val="24"/>
          <w:lang w:val="en-GB" w:eastAsia="zh-CN"/>
        </w:rPr>
        <w:t>关于环境署与其联合国系统伙伴开展合作的方式的更多信息</w:t>
      </w:r>
      <w:r w:rsidR="002E5521" w:rsidRPr="002D60D7">
        <w:rPr>
          <w:rFonts w:hint="eastAsia"/>
          <w:sz w:val="24"/>
          <w:szCs w:val="24"/>
          <w:lang w:val="en-GB" w:eastAsia="zh-CN"/>
        </w:rPr>
        <w:t>载于</w:t>
      </w:r>
      <w:r w:rsidR="00B0681D" w:rsidRPr="002D60D7">
        <w:rPr>
          <w:rFonts w:eastAsia="Arial Unicode MS"/>
          <w:sz w:val="24"/>
          <w:szCs w:val="24"/>
          <w:bdr w:val="nil"/>
          <w:lang w:val="en-GB" w:eastAsia="zh-CN"/>
        </w:rPr>
        <w:t>UNEP/EA.2/INF</w:t>
      </w:r>
      <w:r w:rsidR="0042164E">
        <w:rPr>
          <w:rFonts w:eastAsia="Arial Unicode MS" w:hint="eastAsia"/>
          <w:sz w:val="24"/>
          <w:szCs w:val="24"/>
          <w:bdr w:val="nil"/>
          <w:lang w:val="en-GB" w:eastAsia="zh-CN"/>
        </w:rPr>
        <w:t>/14</w:t>
      </w:r>
      <w:r w:rsidR="00F35849" w:rsidRPr="002D60D7">
        <w:rPr>
          <w:rFonts w:hint="eastAsia"/>
          <w:sz w:val="24"/>
          <w:szCs w:val="24"/>
          <w:lang w:val="en-GB" w:eastAsia="zh-CN"/>
        </w:rPr>
        <w:t>号文件的附件。</w:t>
      </w:r>
      <w:r w:rsidR="001601C4" w:rsidRPr="002D60D7">
        <w:rPr>
          <w:rFonts w:hint="eastAsia"/>
          <w:sz w:val="24"/>
          <w:szCs w:val="24"/>
          <w:lang w:val="en-GB" w:eastAsia="zh-CN"/>
        </w:rPr>
        <w:t xml:space="preserve"> </w:t>
      </w:r>
    </w:p>
    <w:p w:rsidR="00E9272E" w:rsidRPr="00DD4E47" w:rsidRDefault="00CA7B20" w:rsidP="00E6635D">
      <w:pPr>
        <w:pStyle w:val="CH1"/>
        <w:tabs>
          <w:tab w:val="clear" w:pos="1247"/>
          <w:tab w:val="left" w:pos="360"/>
          <w:tab w:val="left" w:pos="720"/>
        </w:tabs>
        <w:spacing w:before="120" w:line="320" w:lineRule="exact"/>
        <w:ind w:left="900" w:hanging="900"/>
        <w:rPr>
          <w:rFonts w:eastAsia="SimHei"/>
          <w:lang w:val="en-GB" w:eastAsia="zh-CN"/>
        </w:rPr>
      </w:pPr>
      <w:r>
        <w:rPr>
          <w:rFonts w:eastAsia="SimHei"/>
          <w:lang w:val="en-GB" w:eastAsia="zh-CN"/>
        </w:rPr>
        <w:lastRenderedPageBreak/>
        <w:t xml:space="preserve"> </w:t>
      </w:r>
      <w:r w:rsidR="001601C4" w:rsidRPr="00DD4E47">
        <w:rPr>
          <w:rFonts w:eastAsia="SimHei"/>
          <w:lang w:val="en-GB" w:eastAsia="zh-CN"/>
        </w:rPr>
        <w:t>二、</w:t>
      </w:r>
      <w:r w:rsidR="0082155E" w:rsidRPr="00DD4E47">
        <w:rPr>
          <w:rFonts w:eastAsia="SimHei"/>
          <w:lang w:val="en-GB" w:eastAsia="zh-CN"/>
        </w:rPr>
        <w:tab/>
      </w:r>
      <w:r>
        <w:rPr>
          <w:rFonts w:eastAsia="SimHei"/>
          <w:lang w:val="en-GB" w:eastAsia="zh-CN"/>
        </w:rPr>
        <w:t xml:space="preserve"> </w:t>
      </w:r>
      <w:r w:rsidR="00E8229C">
        <w:rPr>
          <w:rFonts w:eastAsia="SimHei"/>
          <w:lang w:val="en-GB" w:eastAsia="zh-CN"/>
        </w:rPr>
        <w:t xml:space="preserve"> </w:t>
      </w:r>
      <w:r w:rsidR="00DD4E47" w:rsidRPr="00DD4E47">
        <w:rPr>
          <w:rFonts w:eastAsia="SimHei"/>
          <w:lang w:val="en-GB" w:eastAsia="zh-CN"/>
        </w:rPr>
        <w:t>联合国环境管理小组工作亮点</w:t>
      </w:r>
    </w:p>
    <w:p w:rsidR="00FF2144" w:rsidRPr="00DD4E47" w:rsidRDefault="00D03A73" w:rsidP="00E8229C">
      <w:pPr>
        <w:pStyle w:val="CH2"/>
        <w:tabs>
          <w:tab w:val="clear" w:pos="851"/>
          <w:tab w:val="clear" w:pos="1247"/>
          <w:tab w:val="left" w:pos="-360"/>
          <w:tab w:val="left" w:pos="360"/>
          <w:tab w:val="left" w:pos="720"/>
          <w:tab w:val="left" w:pos="900"/>
        </w:tabs>
        <w:spacing w:before="120" w:line="320" w:lineRule="exact"/>
        <w:ind w:left="900" w:hanging="810"/>
        <w:rPr>
          <w:rFonts w:eastAsia="SimHei"/>
          <w:sz w:val="20"/>
          <w:szCs w:val="20"/>
          <w:lang w:val="en-GB" w:eastAsia="zh-CN"/>
        </w:rPr>
      </w:pPr>
      <w:r>
        <w:rPr>
          <w:rFonts w:eastAsia="SimHei"/>
          <w:lang w:val="en-GB" w:eastAsia="zh-CN"/>
        </w:rPr>
        <w:t xml:space="preserve">   </w:t>
      </w:r>
      <w:r w:rsidR="00FF2144" w:rsidRPr="00DD4E47">
        <w:rPr>
          <w:rFonts w:eastAsia="SimHei"/>
          <w:lang w:val="en-GB" w:eastAsia="zh-CN"/>
        </w:rPr>
        <w:t>A.</w:t>
      </w:r>
      <w:r w:rsidR="00FF2144" w:rsidRPr="00DD4E47">
        <w:rPr>
          <w:rFonts w:eastAsia="SimHei"/>
          <w:lang w:val="en-GB" w:eastAsia="zh-CN"/>
        </w:rPr>
        <w:tab/>
      </w:r>
      <w:r>
        <w:rPr>
          <w:rFonts w:eastAsia="SimHei"/>
          <w:lang w:val="en-GB" w:eastAsia="zh-CN"/>
        </w:rPr>
        <w:t xml:space="preserve"> </w:t>
      </w:r>
      <w:r w:rsidR="00E8229C">
        <w:rPr>
          <w:rFonts w:eastAsia="SimHei"/>
          <w:lang w:val="en-GB" w:eastAsia="zh-CN"/>
        </w:rPr>
        <w:t xml:space="preserve"> </w:t>
      </w:r>
      <w:r w:rsidR="00DD4E47" w:rsidRPr="00DD4E47">
        <w:rPr>
          <w:rFonts w:eastAsia="SimHei"/>
          <w:lang w:val="en-GB" w:eastAsia="zh-CN"/>
        </w:rPr>
        <w:t>导言</w:t>
      </w:r>
    </w:p>
    <w:p w:rsidR="00FF2144"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DE77E1" w:rsidRPr="002D60D7">
        <w:rPr>
          <w:rFonts w:hint="eastAsia"/>
          <w:sz w:val="24"/>
          <w:szCs w:val="24"/>
          <w:lang w:val="en-GB" w:eastAsia="zh-CN"/>
        </w:rPr>
        <w:t>联合国环境管理小组的一项具体目标是协助环境署履行与促进联合国系统以协调方式处理环境问题有关的职能。</w:t>
      </w:r>
      <w:r w:rsidR="0010439B" w:rsidRPr="002D60D7">
        <w:rPr>
          <w:rFonts w:hint="eastAsia"/>
          <w:sz w:val="24"/>
          <w:szCs w:val="24"/>
          <w:lang w:val="en-GB" w:eastAsia="zh-CN"/>
        </w:rPr>
        <w:t>环境管理小组秘书处在开展工作时继续与联合国系统行政首长协调理事会及其附属机构的秘书处密切合作，以确保把环境问题提到联合国系统内最高协调级别，并鼓励协同增效，以促进后续的跟进和实施。</w:t>
      </w:r>
      <w:r w:rsidR="00FF2144" w:rsidRPr="002D60D7">
        <w:rPr>
          <w:sz w:val="24"/>
          <w:szCs w:val="24"/>
          <w:lang w:val="en-GB" w:eastAsia="zh-CN"/>
        </w:rPr>
        <w:t xml:space="preserve">  </w:t>
      </w:r>
    </w:p>
    <w:p w:rsidR="00FF2144"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084FF5" w:rsidRPr="002D60D7">
        <w:rPr>
          <w:rFonts w:hint="eastAsia"/>
          <w:sz w:val="24"/>
          <w:szCs w:val="24"/>
          <w:lang w:val="en-GB" w:eastAsia="zh-CN"/>
        </w:rPr>
        <w:t>环境管理小组的高级</w:t>
      </w:r>
      <w:r w:rsidR="00245012" w:rsidRPr="002D60D7">
        <w:rPr>
          <w:rFonts w:hint="eastAsia"/>
          <w:sz w:val="24"/>
          <w:szCs w:val="24"/>
          <w:lang w:val="en-GB" w:eastAsia="zh-CN"/>
        </w:rPr>
        <w:t>官员在该小组于</w:t>
      </w:r>
      <w:r w:rsidR="00245012" w:rsidRPr="002D60D7">
        <w:rPr>
          <w:rFonts w:hint="eastAsia"/>
          <w:sz w:val="24"/>
          <w:szCs w:val="24"/>
          <w:lang w:val="en-GB" w:eastAsia="zh-CN"/>
        </w:rPr>
        <w:t>2015</w:t>
      </w:r>
      <w:r w:rsidR="00245012" w:rsidRPr="002D60D7">
        <w:rPr>
          <w:rFonts w:hint="eastAsia"/>
          <w:sz w:val="24"/>
          <w:szCs w:val="24"/>
          <w:lang w:val="en-GB" w:eastAsia="zh-CN"/>
        </w:rPr>
        <w:t>年</w:t>
      </w:r>
      <w:r w:rsidR="00245012" w:rsidRPr="002D60D7">
        <w:rPr>
          <w:rFonts w:hint="eastAsia"/>
          <w:sz w:val="24"/>
          <w:szCs w:val="24"/>
          <w:lang w:val="en-GB" w:eastAsia="zh-CN"/>
        </w:rPr>
        <w:t>9</w:t>
      </w:r>
      <w:r w:rsidR="00245012" w:rsidRPr="002D60D7">
        <w:rPr>
          <w:rFonts w:hint="eastAsia"/>
          <w:sz w:val="24"/>
          <w:szCs w:val="24"/>
          <w:lang w:val="en-GB" w:eastAsia="zh-CN"/>
        </w:rPr>
        <w:t>月举行的第二十一次会议上重申，</w:t>
      </w:r>
      <w:r w:rsidR="005E225D" w:rsidRPr="002D60D7">
        <w:rPr>
          <w:rFonts w:hint="eastAsia"/>
          <w:sz w:val="24"/>
          <w:szCs w:val="24"/>
          <w:lang w:val="en-GB" w:eastAsia="zh-CN"/>
        </w:rPr>
        <w:t>可持续发展目标提供了一个至关重要的机会，可借此把环境作为一个普遍的跨部门主题纳入全球和国家</w:t>
      </w:r>
      <w:r w:rsidR="00BE3788">
        <w:rPr>
          <w:rFonts w:hint="eastAsia"/>
          <w:sz w:val="24"/>
          <w:szCs w:val="24"/>
          <w:lang w:val="en-GB" w:eastAsia="zh-CN"/>
        </w:rPr>
        <w:t>两</w:t>
      </w:r>
      <w:r w:rsidR="005E225D" w:rsidRPr="002D60D7">
        <w:rPr>
          <w:rFonts w:hint="eastAsia"/>
          <w:sz w:val="24"/>
          <w:szCs w:val="24"/>
          <w:lang w:val="en-GB" w:eastAsia="zh-CN"/>
        </w:rPr>
        <w:t>级，无论是在发达国家还是发展中国家。</w:t>
      </w:r>
      <w:r w:rsidR="00CA509D" w:rsidRPr="002D60D7">
        <w:rPr>
          <w:rFonts w:hint="eastAsia"/>
          <w:sz w:val="24"/>
          <w:szCs w:val="24"/>
          <w:lang w:val="en-GB" w:eastAsia="zh-CN"/>
        </w:rPr>
        <w:t>环境管理小组</w:t>
      </w:r>
      <w:r w:rsidR="003F153D" w:rsidRPr="002D60D7">
        <w:rPr>
          <w:rFonts w:hint="eastAsia"/>
          <w:sz w:val="24"/>
          <w:szCs w:val="24"/>
          <w:lang w:val="en-GB" w:eastAsia="zh-CN"/>
        </w:rPr>
        <w:t>应</w:t>
      </w:r>
      <w:r w:rsidR="00CA509D" w:rsidRPr="002D60D7">
        <w:rPr>
          <w:rFonts w:hint="eastAsia"/>
          <w:sz w:val="24"/>
          <w:szCs w:val="24"/>
          <w:lang w:val="en-GB" w:eastAsia="zh-CN"/>
        </w:rPr>
        <w:t>为促进对可持续发展目标环境层面的了解作出贡献，并支持</w:t>
      </w:r>
      <w:r w:rsidR="007251BE" w:rsidRPr="002D60D7">
        <w:rPr>
          <w:rFonts w:hint="eastAsia"/>
          <w:sz w:val="24"/>
          <w:szCs w:val="24"/>
          <w:lang w:val="en-GB" w:eastAsia="zh-CN"/>
        </w:rPr>
        <w:t>成员</w:t>
      </w:r>
      <w:r w:rsidR="003F153D" w:rsidRPr="002D60D7">
        <w:rPr>
          <w:rFonts w:hint="eastAsia"/>
          <w:sz w:val="24"/>
          <w:szCs w:val="24"/>
          <w:lang w:val="en-GB" w:eastAsia="zh-CN"/>
        </w:rPr>
        <w:t>调整</w:t>
      </w:r>
      <w:r w:rsidR="007B6122" w:rsidRPr="002D60D7">
        <w:rPr>
          <w:rFonts w:hint="eastAsia"/>
          <w:sz w:val="24"/>
          <w:szCs w:val="24"/>
          <w:lang w:val="en-GB" w:eastAsia="zh-CN"/>
        </w:rPr>
        <w:t>各自的</w:t>
      </w:r>
      <w:r w:rsidR="007251BE" w:rsidRPr="002D60D7">
        <w:rPr>
          <w:rFonts w:hint="eastAsia"/>
          <w:sz w:val="24"/>
          <w:szCs w:val="24"/>
          <w:lang w:val="en-GB" w:eastAsia="zh-CN"/>
        </w:rPr>
        <w:t>机构、方案和政策</w:t>
      </w:r>
      <w:r w:rsidR="003F153D" w:rsidRPr="002D60D7">
        <w:rPr>
          <w:rFonts w:hint="eastAsia"/>
          <w:sz w:val="24"/>
          <w:szCs w:val="24"/>
          <w:lang w:val="en-GB" w:eastAsia="zh-CN"/>
        </w:rPr>
        <w:t>，</w:t>
      </w:r>
      <w:r w:rsidR="008559C9" w:rsidRPr="002D60D7">
        <w:rPr>
          <w:rFonts w:hint="eastAsia"/>
          <w:sz w:val="24"/>
          <w:szCs w:val="24"/>
          <w:lang w:val="en-GB" w:eastAsia="zh-CN"/>
        </w:rPr>
        <w:t>使其</w:t>
      </w:r>
      <w:r w:rsidR="00C903C6">
        <w:rPr>
          <w:rFonts w:hint="eastAsia"/>
          <w:sz w:val="24"/>
          <w:szCs w:val="24"/>
          <w:lang w:val="en-GB" w:eastAsia="zh-CN"/>
        </w:rPr>
        <w:t>符合</w:t>
      </w:r>
      <w:r w:rsidR="007B6122" w:rsidRPr="002D60D7">
        <w:rPr>
          <w:rFonts w:hint="eastAsia"/>
          <w:sz w:val="24"/>
          <w:szCs w:val="24"/>
          <w:lang w:val="en-GB" w:eastAsia="zh-CN"/>
        </w:rPr>
        <w:t>2030</w:t>
      </w:r>
      <w:r w:rsidR="007B6122" w:rsidRPr="002D60D7">
        <w:rPr>
          <w:rFonts w:hint="eastAsia"/>
          <w:sz w:val="24"/>
          <w:szCs w:val="24"/>
          <w:lang w:val="en-GB" w:eastAsia="zh-CN"/>
        </w:rPr>
        <w:t>年可持续发展议程。</w:t>
      </w:r>
      <w:r w:rsidR="00553545" w:rsidRPr="002D60D7">
        <w:rPr>
          <w:rFonts w:hint="eastAsia"/>
          <w:sz w:val="24"/>
          <w:szCs w:val="24"/>
          <w:lang w:val="en-GB" w:eastAsia="zh-CN"/>
        </w:rPr>
        <w:t>高级官员还指出，环境管理小组有助于就联合国系统在这方面的进展提供一</w:t>
      </w:r>
      <w:r w:rsidR="00DB7621">
        <w:rPr>
          <w:rFonts w:hint="eastAsia"/>
          <w:sz w:val="24"/>
          <w:szCs w:val="24"/>
          <w:lang w:val="en-GB" w:eastAsia="zh-CN"/>
        </w:rPr>
        <w:t>种</w:t>
      </w:r>
      <w:r w:rsidR="00553545" w:rsidRPr="002D60D7">
        <w:rPr>
          <w:rFonts w:hint="eastAsia"/>
          <w:sz w:val="24"/>
          <w:szCs w:val="24"/>
          <w:lang w:val="en-GB" w:eastAsia="zh-CN"/>
        </w:rPr>
        <w:t>视角。</w:t>
      </w:r>
    </w:p>
    <w:p w:rsidR="00FF2144" w:rsidRPr="002D60D7" w:rsidRDefault="004F02B4" w:rsidP="00E8229C">
      <w:pPr>
        <w:pStyle w:val="CH2"/>
        <w:tabs>
          <w:tab w:val="clear" w:pos="851"/>
          <w:tab w:val="clear" w:pos="1247"/>
          <w:tab w:val="left" w:pos="720"/>
          <w:tab w:val="left" w:pos="900"/>
        </w:tabs>
        <w:spacing w:before="120" w:line="320" w:lineRule="exact"/>
        <w:ind w:left="900" w:hanging="630"/>
        <w:rPr>
          <w:rFonts w:eastAsia="SimHei"/>
          <w:lang w:val="en-GB" w:eastAsia="zh-CN"/>
        </w:rPr>
      </w:pPr>
      <w:r w:rsidRPr="002D60D7">
        <w:rPr>
          <w:rFonts w:eastAsia="SimHei"/>
          <w:lang w:val="en-GB" w:eastAsia="zh-CN"/>
        </w:rPr>
        <w:t>B.</w:t>
      </w:r>
      <w:r w:rsidRPr="002D60D7">
        <w:rPr>
          <w:rFonts w:eastAsia="SimHei"/>
          <w:lang w:val="en-GB" w:eastAsia="zh-CN"/>
        </w:rPr>
        <w:tab/>
      </w:r>
      <w:r w:rsidR="00E8229C">
        <w:rPr>
          <w:rFonts w:eastAsia="SimHei"/>
          <w:lang w:val="en-GB" w:eastAsia="zh-CN"/>
        </w:rPr>
        <w:t xml:space="preserve">  </w:t>
      </w:r>
      <w:r w:rsidR="00307688" w:rsidRPr="002D60D7">
        <w:rPr>
          <w:rFonts w:eastAsia="SimHei"/>
          <w:lang w:val="en-GB" w:eastAsia="zh-CN"/>
        </w:rPr>
        <w:t>问题管理小组</w:t>
      </w:r>
    </w:p>
    <w:p w:rsidR="00FF2144"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423135" w:rsidRPr="002D60D7">
        <w:rPr>
          <w:rFonts w:hint="eastAsia"/>
          <w:sz w:val="24"/>
          <w:szCs w:val="24"/>
          <w:lang w:val="en-GB" w:eastAsia="zh-CN"/>
        </w:rPr>
        <w:t>关于</w:t>
      </w:r>
      <w:r w:rsidR="00A75018" w:rsidRPr="002D60D7">
        <w:rPr>
          <w:rFonts w:hint="eastAsia"/>
          <w:sz w:val="24"/>
          <w:szCs w:val="24"/>
          <w:lang w:val="en-GB" w:eastAsia="zh-CN"/>
        </w:rPr>
        <w:t>化学品和废物健全管理的问题管理小组自</w:t>
      </w:r>
      <w:r w:rsidR="00A75018" w:rsidRPr="002D60D7">
        <w:rPr>
          <w:rFonts w:hint="eastAsia"/>
          <w:sz w:val="24"/>
          <w:szCs w:val="24"/>
          <w:lang w:val="en-GB" w:eastAsia="zh-CN"/>
        </w:rPr>
        <w:t>2014</w:t>
      </w:r>
      <w:r w:rsidR="00A75018" w:rsidRPr="002D60D7">
        <w:rPr>
          <w:rFonts w:hint="eastAsia"/>
          <w:sz w:val="24"/>
          <w:szCs w:val="24"/>
          <w:lang w:val="en-GB" w:eastAsia="zh-CN"/>
        </w:rPr>
        <w:t>年</w:t>
      </w:r>
      <w:r w:rsidR="00A75018" w:rsidRPr="002D60D7">
        <w:rPr>
          <w:rFonts w:hint="eastAsia"/>
          <w:sz w:val="24"/>
          <w:szCs w:val="24"/>
          <w:lang w:val="en-GB" w:eastAsia="zh-CN"/>
        </w:rPr>
        <w:t>1</w:t>
      </w:r>
      <w:r w:rsidR="00A75018" w:rsidRPr="002D60D7">
        <w:rPr>
          <w:rFonts w:hint="eastAsia"/>
          <w:sz w:val="24"/>
          <w:szCs w:val="24"/>
          <w:lang w:val="en-GB" w:eastAsia="zh-CN"/>
        </w:rPr>
        <w:t>月以来</w:t>
      </w:r>
      <w:r w:rsidR="00C903C6">
        <w:rPr>
          <w:rFonts w:hint="eastAsia"/>
          <w:sz w:val="24"/>
          <w:szCs w:val="24"/>
          <w:lang w:val="en-GB" w:eastAsia="zh-CN"/>
        </w:rPr>
        <w:t>在</w:t>
      </w:r>
      <w:r w:rsidR="00A75018" w:rsidRPr="002D60D7">
        <w:rPr>
          <w:rFonts w:hint="eastAsia"/>
          <w:sz w:val="24"/>
          <w:szCs w:val="24"/>
          <w:lang w:val="en-GB" w:eastAsia="zh-CN"/>
        </w:rPr>
        <w:t>编写</w:t>
      </w:r>
      <w:r w:rsidR="00AE6203" w:rsidRPr="002D60D7">
        <w:rPr>
          <w:rFonts w:hint="eastAsia"/>
          <w:sz w:val="24"/>
          <w:szCs w:val="24"/>
          <w:lang w:val="en-GB" w:eastAsia="zh-CN"/>
        </w:rPr>
        <w:t>一份</w:t>
      </w:r>
      <w:r w:rsidR="00A75018" w:rsidRPr="002D60D7">
        <w:rPr>
          <w:rFonts w:hint="eastAsia"/>
          <w:sz w:val="24"/>
          <w:szCs w:val="24"/>
          <w:lang w:val="en-GB" w:eastAsia="zh-CN"/>
        </w:rPr>
        <w:t>联合国系统为支持</w:t>
      </w:r>
      <w:r w:rsidR="00A75018" w:rsidRPr="002D60D7">
        <w:rPr>
          <w:rFonts w:hint="eastAsia"/>
          <w:sz w:val="24"/>
          <w:szCs w:val="24"/>
          <w:lang w:val="en-GB" w:eastAsia="zh-CN"/>
        </w:rPr>
        <w:t>2020</w:t>
      </w:r>
      <w:r w:rsidR="00A75018" w:rsidRPr="002D60D7">
        <w:rPr>
          <w:rFonts w:hint="eastAsia"/>
          <w:sz w:val="24"/>
          <w:szCs w:val="24"/>
          <w:lang w:val="en-GB" w:eastAsia="zh-CN"/>
        </w:rPr>
        <w:t>年化学品健全管理目标</w:t>
      </w:r>
      <w:r w:rsidR="00AE6203">
        <w:rPr>
          <w:rFonts w:hint="eastAsia"/>
          <w:sz w:val="24"/>
          <w:szCs w:val="24"/>
          <w:lang w:val="en-GB" w:eastAsia="zh-CN"/>
        </w:rPr>
        <w:t>而提供的</w:t>
      </w:r>
      <w:r w:rsidR="00C903C6">
        <w:rPr>
          <w:rFonts w:hint="eastAsia"/>
          <w:sz w:val="24"/>
          <w:szCs w:val="24"/>
          <w:lang w:val="en-GB" w:eastAsia="zh-CN"/>
        </w:rPr>
        <w:t>文稿</w:t>
      </w:r>
      <w:r w:rsidR="00423135" w:rsidRPr="002D60D7">
        <w:rPr>
          <w:rFonts w:hint="eastAsia"/>
          <w:sz w:val="24"/>
          <w:szCs w:val="24"/>
          <w:lang w:val="en-GB" w:eastAsia="zh-CN"/>
        </w:rPr>
        <w:t>。</w:t>
      </w:r>
      <w:r w:rsidR="00900AD8" w:rsidRPr="002D60D7">
        <w:rPr>
          <w:rFonts w:hint="eastAsia"/>
          <w:sz w:val="24"/>
          <w:szCs w:val="24"/>
          <w:lang w:val="en-GB" w:eastAsia="zh-CN"/>
        </w:rPr>
        <w:t>环境管理小组与组织间化学品健全管理方案密切合作，出版了题为“联合国与化学品健全管理：协调交付以服务成员国和可持续发展”的综合报告。</w:t>
      </w:r>
      <w:r w:rsidR="009F48A7" w:rsidRPr="002D60D7">
        <w:rPr>
          <w:rFonts w:hint="eastAsia"/>
          <w:sz w:val="24"/>
          <w:szCs w:val="24"/>
          <w:lang w:val="en-GB" w:eastAsia="zh-CN"/>
        </w:rPr>
        <w:t>报告指出了化学品健全管理对更广泛的可持续发展议程的重要性，介绍了已经取得的成绩，就确保协同增效的方式提出建议，并指出了联合国系统可如何进一步协助成员国实现化学品健全管理。</w:t>
      </w:r>
      <w:r w:rsidR="00756233" w:rsidRPr="002D60D7">
        <w:rPr>
          <w:rFonts w:hint="eastAsia"/>
          <w:sz w:val="24"/>
          <w:szCs w:val="24"/>
          <w:lang w:val="en-GB" w:eastAsia="zh-CN"/>
        </w:rPr>
        <w:t>该报告包含由环境管理小组各成员机构执行主管作出的联合声明，以及关于继续推动和提高化学品健全管理在联合国系统内地位的全系统承诺。</w:t>
      </w:r>
      <w:r w:rsidR="00756233" w:rsidRPr="002D60D7">
        <w:rPr>
          <w:rFonts w:hint="eastAsia"/>
          <w:sz w:val="24"/>
          <w:szCs w:val="24"/>
          <w:lang w:val="en-GB" w:eastAsia="zh-CN"/>
        </w:rPr>
        <w:t xml:space="preserve"> </w:t>
      </w:r>
    </w:p>
    <w:p w:rsidR="00FF2144"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color w:val="000000"/>
          <w:sz w:val="24"/>
          <w:szCs w:val="24"/>
          <w:lang w:val="en-GB" w:eastAsia="zh-CN"/>
        </w:rPr>
      </w:pPr>
      <w:r>
        <w:rPr>
          <w:sz w:val="24"/>
          <w:szCs w:val="24"/>
          <w:lang w:val="en-GB" w:eastAsia="zh-CN"/>
        </w:rPr>
        <w:t xml:space="preserve">  </w:t>
      </w:r>
      <w:r w:rsidR="00D226A4" w:rsidRPr="002D60D7">
        <w:rPr>
          <w:rFonts w:hint="eastAsia"/>
          <w:sz w:val="24"/>
          <w:szCs w:val="24"/>
          <w:lang w:val="en-GB" w:eastAsia="zh-CN"/>
        </w:rPr>
        <w:t>在国际化学品管理战略方针不限成员名额工作组第二次会议、国际化学品管理大会第四届会议以及</w:t>
      </w:r>
      <w:r w:rsidR="00D226A4" w:rsidRPr="002D60D7">
        <w:rPr>
          <w:sz w:val="24"/>
          <w:szCs w:val="24"/>
          <w:lang w:eastAsia="zh-CN"/>
        </w:rPr>
        <w:t>《控制危险废物越境转移及其处置巴塞尔公约》、《关于在国际贸易中对某些危险化学品和农药采用事先知情同意程序的鹿特丹公约》和《关于持久性有机污染物的斯德哥尔摩公约</w:t>
      </w:r>
      <w:r w:rsidR="00D226A4" w:rsidRPr="002D60D7">
        <w:rPr>
          <w:rFonts w:ascii="SimSun" w:eastAsia="SimSun" w:hAnsi="SimSun" w:cs="SimSun" w:hint="eastAsia"/>
          <w:sz w:val="24"/>
          <w:szCs w:val="24"/>
          <w:lang w:eastAsia="zh-CN"/>
        </w:rPr>
        <w:t>》</w:t>
      </w:r>
      <w:r w:rsidR="001A770C">
        <w:rPr>
          <w:rStyle w:val="FootnoteReference"/>
          <w:rFonts w:eastAsia="SimSun" w:cs="SimSun"/>
          <w:lang w:eastAsia="zh-CN"/>
        </w:rPr>
        <w:footnoteReference w:customMarkFollows="1" w:id="6"/>
        <w:t>4</w:t>
      </w:r>
      <w:r w:rsidR="00D226A4" w:rsidRPr="002D60D7">
        <w:rPr>
          <w:rFonts w:eastAsia="SimSun" w:hint="eastAsia"/>
          <w:sz w:val="24"/>
          <w:szCs w:val="24"/>
          <w:lang w:val="en-US" w:eastAsia="zh-CN"/>
        </w:rPr>
        <w:t>缔约方大会</w:t>
      </w:r>
      <w:r w:rsidR="00D226A4" w:rsidRPr="002D60D7">
        <w:rPr>
          <w:rFonts w:eastAsia="SimSun" w:hint="eastAsia"/>
          <w:sz w:val="24"/>
          <w:szCs w:val="24"/>
          <w:lang w:val="en-US" w:eastAsia="zh-CN"/>
        </w:rPr>
        <w:t>2015</w:t>
      </w:r>
      <w:r w:rsidR="00D226A4" w:rsidRPr="002D60D7">
        <w:rPr>
          <w:rFonts w:eastAsia="SimSun" w:hint="eastAsia"/>
          <w:sz w:val="24"/>
          <w:szCs w:val="24"/>
          <w:lang w:val="en-US" w:eastAsia="zh-CN"/>
        </w:rPr>
        <w:t>年会议上，环境署向成员国介绍了最新进展。</w:t>
      </w:r>
      <w:r w:rsidR="00233F21" w:rsidRPr="002D60D7">
        <w:rPr>
          <w:rFonts w:hint="eastAsia"/>
          <w:sz w:val="24"/>
          <w:szCs w:val="24"/>
          <w:lang w:val="en-GB" w:eastAsia="zh-CN"/>
        </w:rPr>
        <w:t>问题管理小组的成果包括一组化学品和危险废物</w:t>
      </w:r>
      <w:r w:rsidR="004260A4" w:rsidRPr="002D60D7">
        <w:rPr>
          <w:rFonts w:hint="eastAsia"/>
          <w:sz w:val="24"/>
          <w:szCs w:val="24"/>
          <w:lang w:val="en-GB" w:eastAsia="zh-CN"/>
        </w:rPr>
        <w:t>健全</w:t>
      </w:r>
      <w:r w:rsidR="00233F21" w:rsidRPr="002D60D7">
        <w:rPr>
          <w:rFonts w:hint="eastAsia"/>
          <w:sz w:val="24"/>
          <w:szCs w:val="24"/>
          <w:lang w:val="en-GB" w:eastAsia="zh-CN"/>
        </w:rPr>
        <w:t>管理关键复合目标和指标，</w:t>
      </w:r>
      <w:r w:rsidR="004260A4" w:rsidRPr="002D60D7">
        <w:rPr>
          <w:rFonts w:hint="eastAsia"/>
          <w:sz w:val="24"/>
          <w:szCs w:val="24"/>
          <w:lang w:val="en-GB" w:eastAsia="zh-CN"/>
        </w:rPr>
        <w:t>作为</w:t>
      </w:r>
      <w:r w:rsidR="00233F21" w:rsidRPr="002D60D7">
        <w:rPr>
          <w:rFonts w:hint="eastAsia"/>
          <w:sz w:val="24"/>
          <w:szCs w:val="24"/>
          <w:lang w:val="en-GB" w:eastAsia="zh-CN"/>
        </w:rPr>
        <w:t>联合国系统为可持续发展开放工作组</w:t>
      </w:r>
      <w:r w:rsidR="00233F21" w:rsidRPr="002D60D7">
        <w:rPr>
          <w:rFonts w:hint="eastAsia"/>
          <w:sz w:val="24"/>
          <w:szCs w:val="24"/>
          <w:lang w:val="en-GB" w:eastAsia="zh-CN"/>
        </w:rPr>
        <w:t>2015</w:t>
      </w:r>
      <w:r w:rsidR="00233F21" w:rsidRPr="002D60D7">
        <w:rPr>
          <w:rFonts w:hint="eastAsia"/>
          <w:sz w:val="24"/>
          <w:szCs w:val="24"/>
          <w:lang w:val="en-GB" w:eastAsia="zh-CN"/>
        </w:rPr>
        <w:t>年后发展议程工作提供的</w:t>
      </w:r>
      <w:r w:rsidR="00DD7E02">
        <w:rPr>
          <w:rFonts w:hint="eastAsia"/>
          <w:sz w:val="24"/>
          <w:szCs w:val="24"/>
          <w:lang w:val="en-GB" w:eastAsia="zh-CN"/>
        </w:rPr>
        <w:t>共同</w:t>
      </w:r>
      <w:r w:rsidR="00233F21" w:rsidRPr="002D60D7">
        <w:rPr>
          <w:rFonts w:hint="eastAsia"/>
          <w:sz w:val="24"/>
          <w:szCs w:val="24"/>
          <w:lang w:val="en-GB" w:eastAsia="zh-CN"/>
        </w:rPr>
        <w:t>投入。</w:t>
      </w:r>
    </w:p>
    <w:p w:rsidR="00FF2144"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color w:val="000000"/>
          <w:sz w:val="24"/>
          <w:szCs w:val="24"/>
          <w:lang w:val="en-GB" w:eastAsia="zh-CN"/>
        </w:rPr>
        <w:t xml:space="preserve">  </w:t>
      </w:r>
      <w:r w:rsidR="00CB6016" w:rsidRPr="002D60D7">
        <w:rPr>
          <w:rFonts w:hint="eastAsia"/>
          <w:color w:val="000000"/>
          <w:sz w:val="24"/>
          <w:szCs w:val="24"/>
          <w:lang w:val="en-GB" w:eastAsia="zh-CN"/>
        </w:rPr>
        <w:t>“环境和社会可持续性磋商进程”继续为建立一个框架以</w:t>
      </w:r>
      <w:r w:rsidR="001217D2">
        <w:rPr>
          <w:rFonts w:hint="eastAsia"/>
          <w:color w:val="000000"/>
          <w:sz w:val="24"/>
          <w:szCs w:val="24"/>
          <w:lang w:val="en-GB" w:eastAsia="zh-CN"/>
        </w:rPr>
        <w:t>在</w:t>
      </w:r>
      <w:r w:rsidR="00CB6016" w:rsidRPr="002D60D7">
        <w:rPr>
          <w:rFonts w:hint="eastAsia"/>
          <w:color w:val="000000"/>
          <w:sz w:val="24"/>
          <w:szCs w:val="24"/>
          <w:lang w:val="en-GB" w:eastAsia="zh-CN"/>
        </w:rPr>
        <w:t>联合国系统内</w:t>
      </w:r>
      <w:r w:rsidR="001217D2" w:rsidRPr="001217D2">
        <w:rPr>
          <w:rFonts w:hint="eastAsia"/>
          <w:color w:val="000000"/>
          <w:sz w:val="24"/>
          <w:szCs w:val="24"/>
          <w:lang w:val="en-GB" w:eastAsia="zh-CN"/>
        </w:rPr>
        <w:t>推进</w:t>
      </w:r>
      <w:r w:rsidR="00CB6016" w:rsidRPr="002D60D7">
        <w:rPr>
          <w:rFonts w:hint="eastAsia"/>
          <w:color w:val="000000"/>
          <w:sz w:val="24"/>
          <w:szCs w:val="24"/>
          <w:lang w:val="en-GB" w:eastAsia="zh-CN"/>
        </w:rPr>
        <w:t>环境和社会可持续性工作，并已开始试点实施该框架。</w:t>
      </w:r>
      <w:r w:rsidR="00D50270" w:rsidRPr="002D60D7">
        <w:rPr>
          <w:rFonts w:hint="eastAsia"/>
          <w:color w:val="000000"/>
          <w:sz w:val="24"/>
          <w:szCs w:val="24"/>
          <w:lang w:val="en-GB" w:eastAsia="zh-CN"/>
        </w:rPr>
        <w:t>试点工作于</w:t>
      </w:r>
      <w:r w:rsidR="00D50270" w:rsidRPr="002D60D7">
        <w:rPr>
          <w:rFonts w:hint="eastAsia"/>
          <w:color w:val="000000"/>
          <w:sz w:val="24"/>
          <w:szCs w:val="24"/>
          <w:lang w:val="en-GB" w:eastAsia="zh-CN"/>
        </w:rPr>
        <w:t>2015</w:t>
      </w:r>
      <w:r w:rsidR="00D50270" w:rsidRPr="002D60D7">
        <w:rPr>
          <w:rFonts w:hint="eastAsia"/>
          <w:color w:val="000000"/>
          <w:sz w:val="24"/>
          <w:szCs w:val="24"/>
          <w:lang w:val="en-GB" w:eastAsia="zh-CN"/>
        </w:rPr>
        <w:t>年</w:t>
      </w:r>
      <w:r w:rsidR="00D50270" w:rsidRPr="002D60D7">
        <w:rPr>
          <w:rFonts w:hint="eastAsia"/>
          <w:color w:val="000000"/>
          <w:sz w:val="24"/>
          <w:szCs w:val="24"/>
          <w:lang w:val="en-GB" w:eastAsia="zh-CN"/>
        </w:rPr>
        <w:t>3</w:t>
      </w:r>
      <w:r w:rsidR="00D50270" w:rsidRPr="002D60D7">
        <w:rPr>
          <w:rFonts w:hint="eastAsia"/>
          <w:color w:val="000000"/>
          <w:sz w:val="24"/>
          <w:szCs w:val="24"/>
          <w:lang w:val="en-GB" w:eastAsia="zh-CN"/>
        </w:rPr>
        <w:t>月启动，由</w:t>
      </w:r>
      <w:r w:rsidR="00486369" w:rsidRPr="002D60D7">
        <w:rPr>
          <w:rFonts w:hint="eastAsia"/>
          <w:color w:val="000000"/>
          <w:sz w:val="24"/>
          <w:szCs w:val="24"/>
          <w:lang w:val="en-GB" w:eastAsia="zh-CN"/>
        </w:rPr>
        <w:t>以下</w:t>
      </w:r>
      <w:r w:rsidR="00D50270" w:rsidRPr="002D60D7">
        <w:rPr>
          <w:rFonts w:hint="eastAsia"/>
          <w:color w:val="000000"/>
          <w:sz w:val="24"/>
          <w:szCs w:val="24"/>
          <w:lang w:val="en-GB" w:eastAsia="zh-CN"/>
        </w:rPr>
        <w:t>七个联合国实体在自愿基础上执行：</w:t>
      </w:r>
      <w:r w:rsidR="00486369" w:rsidRPr="002D60D7">
        <w:rPr>
          <w:rFonts w:hint="eastAsia"/>
          <w:color w:val="000000"/>
          <w:sz w:val="24"/>
          <w:szCs w:val="24"/>
          <w:lang w:val="en-GB" w:eastAsia="zh-CN"/>
        </w:rPr>
        <w:t>国际农业发展基金、环境署</w:t>
      </w:r>
      <w:r w:rsidR="006C3136" w:rsidRPr="002D60D7">
        <w:rPr>
          <w:sz w:val="24"/>
          <w:szCs w:val="24"/>
          <w:lang w:val="en-GB" w:eastAsia="zh-CN"/>
        </w:rPr>
        <w:t xml:space="preserve"> </w:t>
      </w:r>
      <w:r w:rsidR="00486369" w:rsidRPr="002D60D7">
        <w:rPr>
          <w:rFonts w:hint="eastAsia"/>
          <w:sz w:val="24"/>
          <w:szCs w:val="24"/>
          <w:lang w:val="en-GB" w:eastAsia="zh-CN"/>
        </w:rPr>
        <w:t>、联合国工业发展组织、</w:t>
      </w:r>
      <w:r w:rsidR="0042164E" w:rsidRPr="0042164E">
        <w:rPr>
          <w:bCs/>
          <w:sz w:val="24"/>
          <w:szCs w:val="24"/>
          <w:lang w:val="en-GB" w:eastAsia="zh-CN"/>
        </w:rPr>
        <w:t>联合国促进性别平等和增强妇女权能署</w:t>
      </w:r>
      <w:r w:rsidR="00486369" w:rsidRPr="002D60D7">
        <w:rPr>
          <w:rFonts w:hint="eastAsia"/>
          <w:sz w:val="24"/>
          <w:szCs w:val="24"/>
          <w:lang w:val="en-GB" w:eastAsia="zh-CN"/>
        </w:rPr>
        <w:t>、世界粮食计划署、世界卫生组织和联合国项目事务厅。</w:t>
      </w:r>
      <w:r w:rsidR="00116450" w:rsidRPr="002D60D7">
        <w:rPr>
          <w:rFonts w:hint="eastAsia"/>
          <w:sz w:val="24"/>
          <w:szCs w:val="24"/>
          <w:lang w:val="en-GB" w:eastAsia="zh-CN"/>
        </w:rPr>
        <w:t>试点目的是分享教训、了解实施框架的实际影响</w:t>
      </w:r>
      <w:r w:rsidR="001217D2">
        <w:rPr>
          <w:rFonts w:hint="eastAsia"/>
          <w:sz w:val="24"/>
          <w:szCs w:val="24"/>
          <w:lang w:val="en-GB" w:eastAsia="zh-CN"/>
        </w:rPr>
        <w:t>，</w:t>
      </w:r>
      <w:r w:rsidR="00116450" w:rsidRPr="002D60D7">
        <w:rPr>
          <w:rFonts w:hint="eastAsia"/>
          <w:sz w:val="24"/>
          <w:szCs w:val="24"/>
          <w:lang w:val="en-GB" w:eastAsia="zh-CN"/>
        </w:rPr>
        <w:t>并最终基于试点阶段汲取的经验</w:t>
      </w:r>
      <w:r w:rsidR="00A11BEE" w:rsidRPr="002D60D7">
        <w:rPr>
          <w:rFonts w:hint="eastAsia"/>
          <w:sz w:val="24"/>
          <w:szCs w:val="24"/>
          <w:lang w:val="en-GB" w:eastAsia="zh-CN"/>
        </w:rPr>
        <w:t>完</w:t>
      </w:r>
      <w:r w:rsidR="00116450" w:rsidRPr="002D60D7">
        <w:rPr>
          <w:rFonts w:hint="eastAsia"/>
          <w:sz w:val="24"/>
          <w:szCs w:val="24"/>
          <w:lang w:val="en-GB" w:eastAsia="zh-CN"/>
        </w:rPr>
        <w:t>善框架。</w:t>
      </w:r>
    </w:p>
    <w:p w:rsidR="00FF2144"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color w:val="000000"/>
          <w:sz w:val="24"/>
          <w:szCs w:val="24"/>
          <w:lang w:val="en-GB" w:eastAsia="zh-CN"/>
        </w:rPr>
      </w:pPr>
      <w:r>
        <w:rPr>
          <w:sz w:val="24"/>
          <w:szCs w:val="24"/>
          <w:lang w:val="en-GB" w:eastAsia="zh-CN"/>
        </w:rPr>
        <w:t xml:space="preserve">  </w:t>
      </w:r>
      <w:r w:rsidR="00C46271" w:rsidRPr="002D60D7">
        <w:rPr>
          <w:rFonts w:hint="eastAsia"/>
          <w:sz w:val="24"/>
          <w:szCs w:val="24"/>
          <w:lang w:val="en-GB" w:eastAsia="zh-CN"/>
        </w:rPr>
        <w:t>该进程</w:t>
      </w:r>
      <w:r w:rsidR="001217D2">
        <w:rPr>
          <w:rFonts w:hint="eastAsia"/>
          <w:sz w:val="24"/>
          <w:szCs w:val="24"/>
          <w:lang w:val="en-GB" w:eastAsia="zh-CN"/>
        </w:rPr>
        <w:t>有助于</w:t>
      </w:r>
      <w:r w:rsidR="00C46271" w:rsidRPr="002D60D7">
        <w:rPr>
          <w:rFonts w:hint="eastAsia"/>
          <w:sz w:val="24"/>
          <w:szCs w:val="24"/>
          <w:lang w:val="en-GB" w:eastAsia="zh-CN"/>
        </w:rPr>
        <w:t>各联合国实体在其政策、方案和业务中考虑环境和社会可持续性方面。</w:t>
      </w:r>
      <w:r w:rsidR="00B045D0" w:rsidRPr="002D60D7">
        <w:rPr>
          <w:rFonts w:hint="eastAsia"/>
          <w:sz w:val="24"/>
          <w:szCs w:val="24"/>
          <w:lang w:val="en-GB" w:eastAsia="zh-CN"/>
        </w:rPr>
        <w:t>尽管大多数可持续性倡议专注于环境可持续性，但同时需更好地了解社会可持续性。</w:t>
      </w:r>
      <w:r w:rsidR="00DF5F8B" w:rsidRPr="002D60D7">
        <w:rPr>
          <w:rFonts w:hint="eastAsia"/>
          <w:sz w:val="24"/>
          <w:szCs w:val="24"/>
          <w:lang w:val="en-GB" w:eastAsia="zh-CN"/>
        </w:rPr>
        <w:t>这方面</w:t>
      </w:r>
      <w:r w:rsidR="00AC45AA" w:rsidRPr="002D60D7">
        <w:rPr>
          <w:rFonts w:hint="eastAsia"/>
          <w:sz w:val="24"/>
          <w:szCs w:val="24"/>
          <w:lang w:val="en-GB" w:eastAsia="zh-CN"/>
        </w:rPr>
        <w:t>有很强的意愿</w:t>
      </w:r>
      <w:r w:rsidR="00DF5F8B" w:rsidRPr="002D60D7">
        <w:rPr>
          <w:rFonts w:hint="eastAsia"/>
          <w:sz w:val="24"/>
          <w:szCs w:val="24"/>
          <w:lang w:val="en-GB" w:eastAsia="zh-CN"/>
        </w:rPr>
        <w:t>汲取经验</w:t>
      </w:r>
      <w:r w:rsidR="00B27F59" w:rsidRPr="002D60D7">
        <w:rPr>
          <w:rFonts w:hint="eastAsia"/>
          <w:sz w:val="24"/>
          <w:szCs w:val="24"/>
          <w:lang w:val="en-GB" w:eastAsia="zh-CN"/>
        </w:rPr>
        <w:t>和加强联合国系统内的经验分享，</w:t>
      </w:r>
      <w:r w:rsidR="00AC45AA" w:rsidRPr="002D60D7">
        <w:rPr>
          <w:rFonts w:hint="eastAsia"/>
          <w:sz w:val="24"/>
          <w:szCs w:val="24"/>
          <w:lang w:val="en-GB" w:eastAsia="zh-CN"/>
        </w:rPr>
        <w:t>同时认识到各机构需要采用适合自身的办法来实施框架。</w:t>
      </w:r>
      <w:r w:rsidR="00751EA7" w:rsidRPr="002D60D7">
        <w:rPr>
          <w:rFonts w:hint="eastAsia"/>
          <w:sz w:val="24"/>
          <w:szCs w:val="24"/>
          <w:lang w:val="en-GB" w:eastAsia="zh-CN"/>
        </w:rPr>
        <w:t>试点阶段为</w:t>
      </w:r>
      <w:r w:rsidR="002376B6" w:rsidRPr="002D60D7">
        <w:rPr>
          <w:rFonts w:hint="eastAsia"/>
          <w:sz w:val="24"/>
          <w:szCs w:val="24"/>
          <w:lang w:val="en-GB" w:eastAsia="zh-CN"/>
        </w:rPr>
        <w:t>确定</w:t>
      </w:r>
      <w:r w:rsidR="00751EA7" w:rsidRPr="002D60D7">
        <w:rPr>
          <w:rFonts w:hint="eastAsia"/>
          <w:sz w:val="24"/>
          <w:szCs w:val="24"/>
          <w:lang w:val="en-GB" w:eastAsia="zh-CN"/>
        </w:rPr>
        <w:t>加强政策一致性的共同基础提供了机会。</w:t>
      </w:r>
      <w:r w:rsidR="00F86B5B" w:rsidRPr="002D60D7">
        <w:rPr>
          <w:rFonts w:hint="eastAsia"/>
          <w:sz w:val="24"/>
          <w:szCs w:val="24"/>
          <w:lang w:val="en-GB" w:eastAsia="zh-CN"/>
        </w:rPr>
        <w:t>环境管理小组的高级官员请“磋商进程”继续开</w:t>
      </w:r>
      <w:r w:rsidR="00F86B5B" w:rsidRPr="002D60D7">
        <w:rPr>
          <w:rFonts w:hint="eastAsia"/>
          <w:sz w:val="24"/>
          <w:szCs w:val="24"/>
          <w:lang w:val="en-GB" w:eastAsia="zh-CN"/>
        </w:rPr>
        <w:lastRenderedPageBreak/>
        <w:t>展工作，改善和增强框架，作为推进联合国系统内环境和社会可持续性的共同办法的基础。</w:t>
      </w:r>
      <w:r w:rsidR="00FF2144" w:rsidRPr="002D60D7">
        <w:rPr>
          <w:color w:val="000000"/>
          <w:sz w:val="24"/>
          <w:szCs w:val="24"/>
          <w:lang w:val="en-GB" w:eastAsia="zh-CN"/>
        </w:rPr>
        <w:t xml:space="preserve"> </w:t>
      </w:r>
    </w:p>
    <w:p w:rsidR="00FF2144"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634886" w:rsidRPr="002D60D7">
        <w:rPr>
          <w:rFonts w:hint="eastAsia"/>
          <w:sz w:val="24"/>
          <w:szCs w:val="24"/>
          <w:lang w:val="en-GB" w:eastAsia="zh-CN"/>
        </w:rPr>
        <w:t>环境管理小组的高级官员承诺其各自组织将加大行动力度，以促进气候中和。</w:t>
      </w:r>
      <w:r w:rsidR="00A15BDC" w:rsidRPr="002D60D7">
        <w:rPr>
          <w:rFonts w:hint="eastAsia"/>
          <w:sz w:val="24"/>
          <w:szCs w:val="24"/>
          <w:lang w:val="en-GB" w:eastAsia="zh-CN"/>
        </w:rPr>
        <w:t>联合国系统内环境可持续性管理问题管理小组继续通过环境署的“可持续联合国”倡议为这一进程提供</w:t>
      </w:r>
      <w:r w:rsidR="0019733A">
        <w:rPr>
          <w:rFonts w:hint="eastAsia"/>
          <w:sz w:val="24"/>
          <w:szCs w:val="24"/>
          <w:lang w:val="en-GB" w:eastAsia="zh-CN"/>
        </w:rPr>
        <w:t>具体的</w:t>
      </w:r>
      <w:r w:rsidR="00A15BDC" w:rsidRPr="002D60D7">
        <w:rPr>
          <w:rFonts w:hint="eastAsia"/>
          <w:sz w:val="24"/>
          <w:szCs w:val="24"/>
          <w:lang w:val="en-GB" w:eastAsia="zh-CN"/>
        </w:rPr>
        <w:t>支持。</w:t>
      </w:r>
      <w:r w:rsidR="00FF2144" w:rsidRPr="002D60D7">
        <w:rPr>
          <w:sz w:val="24"/>
          <w:szCs w:val="24"/>
          <w:lang w:val="en-GB" w:eastAsia="zh-CN"/>
        </w:rPr>
        <w:t xml:space="preserve"> </w:t>
      </w:r>
    </w:p>
    <w:p w:rsidR="00FF2144"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E31CEA" w:rsidRPr="002D60D7">
        <w:rPr>
          <w:rFonts w:hint="eastAsia"/>
          <w:sz w:val="24"/>
          <w:szCs w:val="24"/>
          <w:lang w:val="en-GB" w:eastAsia="zh-CN"/>
        </w:rPr>
        <w:t>联合国“到</w:t>
      </w:r>
      <w:r w:rsidR="00E31CEA" w:rsidRPr="002D60D7">
        <w:rPr>
          <w:rFonts w:hint="eastAsia"/>
          <w:sz w:val="24"/>
          <w:szCs w:val="24"/>
          <w:lang w:val="en-GB" w:eastAsia="zh-CN"/>
        </w:rPr>
        <w:t>2020</w:t>
      </w:r>
      <w:r w:rsidR="00E31CEA" w:rsidRPr="002D60D7">
        <w:rPr>
          <w:rFonts w:hint="eastAsia"/>
          <w:sz w:val="24"/>
          <w:szCs w:val="24"/>
          <w:lang w:val="en-GB" w:eastAsia="zh-CN"/>
        </w:rPr>
        <w:t>年实现气候中和路线图”已提交高级别管理委员会审议，其中简要列出了联合国系统各实体为实现该目标将需要共同或</w:t>
      </w:r>
      <w:r w:rsidR="007B6FAB" w:rsidRPr="002D60D7">
        <w:rPr>
          <w:rFonts w:hint="eastAsia"/>
          <w:sz w:val="24"/>
          <w:szCs w:val="24"/>
          <w:lang w:val="en-GB" w:eastAsia="zh-CN"/>
        </w:rPr>
        <w:t>单独</w:t>
      </w:r>
      <w:r w:rsidR="00E31CEA" w:rsidRPr="002D60D7">
        <w:rPr>
          <w:rFonts w:hint="eastAsia"/>
          <w:sz w:val="24"/>
          <w:szCs w:val="24"/>
          <w:lang w:val="en-GB" w:eastAsia="zh-CN"/>
        </w:rPr>
        <w:t>采取的步骤。</w:t>
      </w:r>
      <w:r w:rsidR="00325738" w:rsidRPr="002D60D7">
        <w:rPr>
          <w:rFonts w:hint="eastAsia"/>
          <w:sz w:val="24"/>
          <w:szCs w:val="24"/>
          <w:lang w:val="en-GB" w:eastAsia="zh-CN"/>
        </w:rPr>
        <w:t>《迈向一个不影响气候的联合国：联合国系统的足迹及减少措施》第五和第六版分别于</w:t>
      </w:r>
      <w:r w:rsidR="00325738" w:rsidRPr="002D60D7">
        <w:rPr>
          <w:rFonts w:hint="eastAsia"/>
          <w:sz w:val="24"/>
          <w:szCs w:val="24"/>
          <w:lang w:val="en-GB" w:eastAsia="zh-CN"/>
        </w:rPr>
        <w:t>2014</w:t>
      </w:r>
      <w:r w:rsidR="00325738" w:rsidRPr="002D60D7">
        <w:rPr>
          <w:rFonts w:hint="eastAsia"/>
          <w:sz w:val="24"/>
          <w:szCs w:val="24"/>
          <w:lang w:val="en-GB" w:eastAsia="zh-CN"/>
        </w:rPr>
        <w:t>和</w:t>
      </w:r>
      <w:r w:rsidR="00325738" w:rsidRPr="002D60D7">
        <w:rPr>
          <w:rFonts w:hint="eastAsia"/>
          <w:sz w:val="24"/>
          <w:szCs w:val="24"/>
          <w:lang w:val="en-GB" w:eastAsia="zh-CN"/>
        </w:rPr>
        <w:t>2015</w:t>
      </w:r>
      <w:r w:rsidR="00325738" w:rsidRPr="002D60D7">
        <w:rPr>
          <w:rFonts w:hint="eastAsia"/>
          <w:sz w:val="24"/>
          <w:szCs w:val="24"/>
          <w:lang w:val="en-GB" w:eastAsia="zh-CN"/>
        </w:rPr>
        <w:t>年出版，其中列出了</w:t>
      </w:r>
      <w:r w:rsidR="00325738" w:rsidRPr="002D60D7">
        <w:rPr>
          <w:rFonts w:hint="eastAsia"/>
          <w:sz w:val="24"/>
          <w:szCs w:val="24"/>
          <w:lang w:val="en-GB" w:eastAsia="zh-CN"/>
        </w:rPr>
        <w:t>64</w:t>
      </w:r>
      <w:r w:rsidR="00325738" w:rsidRPr="002D60D7">
        <w:rPr>
          <w:rFonts w:hint="eastAsia"/>
          <w:sz w:val="24"/>
          <w:szCs w:val="24"/>
          <w:lang w:val="en-GB" w:eastAsia="zh-CN"/>
        </w:rPr>
        <w:t>个联合国实体的</w:t>
      </w:r>
      <w:r w:rsidR="001C6883" w:rsidRPr="002D60D7">
        <w:rPr>
          <w:rFonts w:hint="eastAsia"/>
          <w:sz w:val="24"/>
          <w:szCs w:val="24"/>
          <w:lang w:val="en-GB" w:eastAsia="zh-CN"/>
        </w:rPr>
        <w:t>温室气体排放清单。</w:t>
      </w:r>
      <w:r w:rsidR="00AE25BA" w:rsidRPr="002D60D7">
        <w:rPr>
          <w:rFonts w:hint="eastAsia"/>
          <w:sz w:val="24"/>
          <w:szCs w:val="24"/>
          <w:lang w:val="en-GB" w:eastAsia="zh-CN"/>
        </w:rPr>
        <w:t>基于网络的“绿动联合国”运动继续吸引员工参加，并为各组织提供了展示其减排努力的机会</w:t>
      </w:r>
      <w:r w:rsidR="004470F6" w:rsidRPr="002D60D7">
        <w:rPr>
          <w:rFonts w:hint="eastAsia"/>
          <w:sz w:val="24"/>
          <w:szCs w:val="24"/>
          <w:lang w:val="en-GB" w:eastAsia="zh-CN"/>
        </w:rPr>
        <w:t>。为联合国各组织编写的碳中和指南已经更新，并于</w:t>
      </w:r>
      <w:r w:rsidR="004470F6" w:rsidRPr="002D60D7">
        <w:rPr>
          <w:rFonts w:hint="eastAsia"/>
          <w:sz w:val="24"/>
          <w:szCs w:val="24"/>
          <w:lang w:val="en-GB" w:eastAsia="zh-CN"/>
        </w:rPr>
        <w:t>2015</w:t>
      </w:r>
      <w:r w:rsidR="004470F6" w:rsidRPr="002D60D7">
        <w:rPr>
          <w:rFonts w:hint="eastAsia"/>
          <w:sz w:val="24"/>
          <w:szCs w:val="24"/>
          <w:lang w:val="en-GB" w:eastAsia="zh-CN"/>
        </w:rPr>
        <w:t>年</w:t>
      </w:r>
      <w:r w:rsidR="004470F6" w:rsidRPr="002D60D7">
        <w:rPr>
          <w:rFonts w:hint="eastAsia"/>
          <w:sz w:val="24"/>
          <w:szCs w:val="24"/>
          <w:lang w:val="en-GB" w:eastAsia="zh-CN"/>
        </w:rPr>
        <w:t>10</w:t>
      </w:r>
      <w:r w:rsidR="004470F6" w:rsidRPr="002D60D7">
        <w:rPr>
          <w:rFonts w:hint="eastAsia"/>
          <w:sz w:val="24"/>
          <w:szCs w:val="24"/>
          <w:lang w:val="en-GB" w:eastAsia="zh-CN"/>
        </w:rPr>
        <w:t>月完成了关于清单数据质量和在联合国系统中的涵盖范围的缺口分析</w:t>
      </w:r>
      <w:r w:rsidR="00AD27C8" w:rsidRPr="002D60D7">
        <w:rPr>
          <w:rFonts w:hint="eastAsia"/>
          <w:sz w:val="24"/>
          <w:szCs w:val="24"/>
          <w:lang w:val="en-GB" w:eastAsia="zh-CN"/>
        </w:rPr>
        <w:t>。截至</w:t>
      </w:r>
      <w:r w:rsidR="00AD27C8" w:rsidRPr="002D60D7">
        <w:rPr>
          <w:rFonts w:hint="eastAsia"/>
          <w:sz w:val="24"/>
          <w:szCs w:val="24"/>
          <w:lang w:val="en-GB" w:eastAsia="zh-CN"/>
        </w:rPr>
        <w:t>2015</w:t>
      </w:r>
      <w:r w:rsidR="00AD27C8" w:rsidRPr="002D60D7">
        <w:rPr>
          <w:rFonts w:hint="eastAsia"/>
          <w:sz w:val="24"/>
          <w:szCs w:val="24"/>
          <w:lang w:val="en-GB" w:eastAsia="zh-CN"/>
        </w:rPr>
        <w:t>年</w:t>
      </w:r>
      <w:r w:rsidR="00AD27C8" w:rsidRPr="002D60D7">
        <w:rPr>
          <w:rFonts w:hint="eastAsia"/>
          <w:sz w:val="24"/>
          <w:szCs w:val="24"/>
          <w:lang w:val="en-GB" w:eastAsia="zh-CN"/>
        </w:rPr>
        <w:t>10</w:t>
      </w:r>
      <w:r w:rsidR="00AD27C8" w:rsidRPr="002D60D7">
        <w:rPr>
          <w:rFonts w:hint="eastAsia"/>
          <w:sz w:val="24"/>
          <w:szCs w:val="24"/>
          <w:lang w:val="en-GB" w:eastAsia="zh-CN"/>
        </w:rPr>
        <w:t>月，</w:t>
      </w:r>
      <w:r w:rsidR="00AD27C8" w:rsidRPr="002D60D7">
        <w:rPr>
          <w:rFonts w:hint="eastAsia"/>
          <w:sz w:val="24"/>
          <w:szCs w:val="24"/>
          <w:lang w:val="en-GB" w:eastAsia="zh-CN"/>
        </w:rPr>
        <w:t>21</w:t>
      </w:r>
      <w:r w:rsidR="00AD27C8" w:rsidRPr="002D60D7">
        <w:rPr>
          <w:rFonts w:hint="eastAsia"/>
          <w:sz w:val="24"/>
          <w:szCs w:val="24"/>
          <w:lang w:val="en-GB" w:eastAsia="zh-CN"/>
        </w:rPr>
        <w:t>个联合国组织的设施与业务实现了气候中和，</w:t>
      </w:r>
      <w:r w:rsidR="00F23338" w:rsidRPr="002D60D7">
        <w:rPr>
          <w:rFonts w:hint="eastAsia"/>
          <w:sz w:val="24"/>
          <w:szCs w:val="24"/>
          <w:lang w:val="en-GB" w:eastAsia="zh-CN"/>
        </w:rPr>
        <w:t>14</w:t>
      </w:r>
      <w:r w:rsidR="00F23338" w:rsidRPr="002D60D7">
        <w:rPr>
          <w:rFonts w:hint="eastAsia"/>
          <w:sz w:val="24"/>
          <w:szCs w:val="24"/>
          <w:lang w:val="en-GB" w:eastAsia="zh-CN"/>
        </w:rPr>
        <w:t>个制定了减排战略，</w:t>
      </w:r>
      <w:r w:rsidR="00F23338" w:rsidRPr="002D60D7">
        <w:rPr>
          <w:rFonts w:hint="eastAsia"/>
          <w:sz w:val="24"/>
          <w:szCs w:val="24"/>
          <w:lang w:val="en-GB" w:eastAsia="zh-CN"/>
        </w:rPr>
        <w:t>3</w:t>
      </w:r>
      <w:r w:rsidR="00F23338" w:rsidRPr="002D60D7">
        <w:rPr>
          <w:rFonts w:hint="eastAsia"/>
          <w:sz w:val="24"/>
          <w:szCs w:val="24"/>
          <w:lang w:val="en-GB" w:eastAsia="zh-CN"/>
        </w:rPr>
        <w:t>个正在实施环境管理系统。</w:t>
      </w:r>
      <w:r w:rsidR="00CC67A1" w:rsidRPr="002D60D7">
        <w:rPr>
          <w:rFonts w:hint="eastAsia"/>
          <w:sz w:val="24"/>
          <w:szCs w:val="24"/>
          <w:lang w:val="en-GB" w:eastAsia="zh-CN"/>
        </w:rPr>
        <w:t>此外，环境管理小组于</w:t>
      </w:r>
      <w:r w:rsidR="00CC67A1" w:rsidRPr="002D60D7">
        <w:rPr>
          <w:rFonts w:hint="eastAsia"/>
          <w:sz w:val="24"/>
          <w:szCs w:val="24"/>
          <w:lang w:val="en-GB" w:eastAsia="zh-CN"/>
        </w:rPr>
        <w:t>2015</w:t>
      </w:r>
      <w:r w:rsidR="00CC67A1" w:rsidRPr="002D60D7">
        <w:rPr>
          <w:rFonts w:hint="eastAsia"/>
          <w:sz w:val="24"/>
          <w:szCs w:val="24"/>
          <w:lang w:val="en-GB" w:eastAsia="zh-CN"/>
        </w:rPr>
        <w:t>年</w:t>
      </w:r>
      <w:r w:rsidR="00CC67A1" w:rsidRPr="002D60D7">
        <w:rPr>
          <w:rFonts w:hint="eastAsia"/>
          <w:sz w:val="24"/>
          <w:szCs w:val="24"/>
          <w:lang w:val="en-GB" w:eastAsia="zh-CN"/>
        </w:rPr>
        <w:t>11</w:t>
      </w:r>
      <w:r w:rsidR="00CC67A1" w:rsidRPr="002D60D7">
        <w:rPr>
          <w:rFonts w:hint="eastAsia"/>
          <w:sz w:val="24"/>
          <w:szCs w:val="24"/>
          <w:lang w:val="en-GB" w:eastAsia="zh-CN"/>
        </w:rPr>
        <w:t>月向</w:t>
      </w:r>
      <w:r w:rsidR="00E970DE" w:rsidRPr="002D60D7">
        <w:rPr>
          <w:rFonts w:hint="eastAsia"/>
          <w:sz w:val="24"/>
          <w:szCs w:val="24"/>
          <w:lang w:val="en-GB" w:eastAsia="zh-CN"/>
        </w:rPr>
        <w:t>行政首长协调会提交了一份关于</w:t>
      </w:r>
      <w:r w:rsidR="00E22439" w:rsidRPr="002D60D7">
        <w:rPr>
          <w:rFonts w:hint="eastAsia"/>
          <w:sz w:val="24"/>
          <w:szCs w:val="24"/>
          <w:lang w:val="en-GB" w:eastAsia="zh-CN"/>
        </w:rPr>
        <w:t>实现全系统气候中和的技术说明，其中着重介绍了系统各组织的良好做法。</w:t>
      </w:r>
      <w:r w:rsidR="00FF2144" w:rsidRPr="002D60D7">
        <w:rPr>
          <w:sz w:val="24"/>
          <w:szCs w:val="24"/>
          <w:lang w:val="en-GB" w:eastAsia="zh-CN"/>
        </w:rPr>
        <w:t xml:space="preserve"> </w:t>
      </w:r>
    </w:p>
    <w:p w:rsidR="00BE61F5"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93004A" w:rsidRPr="002D60D7">
        <w:rPr>
          <w:rFonts w:hint="eastAsia"/>
          <w:sz w:val="24"/>
          <w:szCs w:val="24"/>
          <w:lang w:val="en-GB" w:eastAsia="zh-CN"/>
        </w:rPr>
        <w:t>2014</w:t>
      </w:r>
      <w:r w:rsidR="0093004A" w:rsidRPr="002D60D7">
        <w:rPr>
          <w:rFonts w:hint="eastAsia"/>
          <w:sz w:val="24"/>
          <w:szCs w:val="24"/>
          <w:lang w:val="en-GB" w:eastAsia="zh-CN"/>
        </w:rPr>
        <w:t>年</w:t>
      </w:r>
      <w:r w:rsidR="0093004A" w:rsidRPr="002D60D7">
        <w:rPr>
          <w:rFonts w:hint="eastAsia"/>
          <w:sz w:val="24"/>
          <w:szCs w:val="24"/>
          <w:lang w:val="en-GB" w:eastAsia="zh-CN"/>
        </w:rPr>
        <w:t>10</w:t>
      </w:r>
      <w:r w:rsidR="0093004A" w:rsidRPr="002D60D7">
        <w:rPr>
          <w:rFonts w:hint="eastAsia"/>
          <w:sz w:val="24"/>
          <w:szCs w:val="24"/>
          <w:lang w:val="en-GB" w:eastAsia="zh-CN"/>
        </w:rPr>
        <w:t>月在瑞典环境保护局的支持下，一个把环境管理系统纳入联合国系统各组织的设施与业务的主流化项目启动。</w:t>
      </w:r>
      <w:r w:rsidR="00AC7535" w:rsidRPr="002D60D7">
        <w:rPr>
          <w:rFonts w:hint="eastAsia"/>
          <w:sz w:val="24"/>
          <w:szCs w:val="24"/>
          <w:lang w:val="en-GB" w:eastAsia="zh-CN"/>
        </w:rPr>
        <w:t>编制了一份环境管理系统</w:t>
      </w:r>
      <w:r w:rsidR="002862A5" w:rsidRPr="002D60D7">
        <w:rPr>
          <w:rFonts w:hint="eastAsia"/>
          <w:sz w:val="24"/>
          <w:szCs w:val="24"/>
          <w:lang w:val="en-GB" w:eastAsia="zh-CN"/>
        </w:rPr>
        <w:t>的</w:t>
      </w:r>
      <w:r w:rsidR="00AC7535" w:rsidRPr="002D60D7">
        <w:rPr>
          <w:rFonts w:hint="eastAsia"/>
          <w:sz w:val="24"/>
          <w:szCs w:val="24"/>
          <w:lang w:val="en-GB" w:eastAsia="zh-CN"/>
        </w:rPr>
        <w:t>阶段性目标框架，供联合国各组织用作</w:t>
      </w:r>
      <w:r w:rsidR="00E932CF" w:rsidRPr="002D60D7">
        <w:rPr>
          <w:rFonts w:hint="eastAsia"/>
          <w:sz w:val="24"/>
          <w:szCs w:val="24"/>
          <w:lang w:val="en-GB" w:eastAsia="zh-CN"/>
        </w:rPr>
        <w:t>实施</w:t>
      </w:r>
      <w:r w:rsidR="002862A5" w:rsidRPr="002D60D7">
        <w:rPr>
          <w:rFonts w:hint="eastAsia"/>
          <w:sz w:val="24"/>
          <w:szCs w:val="24"/>
          <w:lang w:val="en-GB" w:eastAsia="zh-CN"/>
        </w:rPr>
        <w:t>环境管理系统的指南；</w:t>
      </w:r>
      <w:r w:rsidR="00E932CF" w:rsidRPr="002D60D7">
        <w:rPr>
          <w:rFonts w:hint="eastAsia"/>
          <w:sz w:val="24"/>
          <w:szCs w:val="24"/>
          <w:lang w:val="en-GB" w:eastAsia="zh-CN"/>
        </w:rPr>
        <w:t>对联合国各组织实施环境管理系统的状况进行了一次盘点；</w:t>
      </w:r>
      <w:r w:rsidR="00FF2144" w:rsidRPr="002D60D7">
        <w:rPr>
          <w:sz w:val="24"/>
          <w:szCs w:val="24"/>
          <w:lang w:val="en-GB" w:eastAsia="zh-CN"/>
        </w:rPr>
        <w:t xml:space="preserve"> </w:t>
      </w:r>
      <w:r w:rsidR="00FD0129" w:rsidRPr="002D60D7">
        <w:rPr>
          <w:rFonts w:hint="eastAsia"/>
          <w:sz w:val="24"/>
          <w:szCs w:val="24"/>
          <w:lang w:val="en-GB" w:eastAsia="zh-CN"/>
        </w:rPr>
        <w:t>选出了四个联合国办事处作为试点单位，它们将在实施环境管理系统方面获得支助。</w:t>
      </w:r>
      <w:r w:rsidR="00FF2144" w:rsidRPr="002D60D7">
        <w:rPr>
          <w:color w:val="000000"/>
          <w:sz w:val="24"/>
          <w:szCs w:val="24"/>
          <w:lang w:val="en-GB" w:eastAsia="zh-CN"/>
        </w:rPr>
        <w:t xml:space="preserve"> </w:t>
      </w:r>
    </w:p>
    <w:p w:rsidR="00FF2144"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FE3E37" w:rsidRPr="002D60D7">
        <w:rPr>
          <w:rFonts w:hint="eastAsia"/>
          <w:sz w:val="24"/>
          <w:szCs w:val="24"/>
          <w:lang w:val="en-GB" w:eastAsia="zh-CN"/>
        </w:rPr>
        <w:t>基于网络的“绿动联合国”运动继续吸引员工参加，并为各组织提供了展示其减排努力的机会。</w:t>
      </w:r>
      <w:r w:rsidR="003B3EE5" w:rsidRPr="002D60D7">
        <w:rPr>
          <w:rFonts w:hint="eastAsia"/>
          <w:color w:val="000000"/>
          <w:sz w:val="24"/>
          <w:szCs w:val="24"/>
          <w:lang w:val="en-GB" w:eastAsia="zh-CN"/>
        </w:rPr>
        <w:t>该网站的访问量在过去一年显著增加，</w:t>
      </w:r>
      <w:r w:rsidR="003B3EE5" w:rsidRPr="002D60D7">
        <w:rPr>
          <w:rFonts w:hint="eastAsia"/>
          <w:color w:val="000000"/>
          <w:sz w:val="24"/>
          <w:szCs w:val="24"/>
          <w:lang w:val="en-GB" w:eastAsia="zh-CN"/>
        </w:rPr>
        <w:t>2014</w:t>
      </w:r>
      <w:r w:rsidR="003B3EE5" w:rsidRPr="002D60D7">
        <w:rPr>
          <w:rFonts w:hint="eastAsia"/>
          <w:color w:val="000000"/>
          <w:sz w:val="24"/>
          <w:szCs w:val="24"/>
          <w:lang w:val="en-GB" w:eastAsia="zh-CN"/>
        </w:rPr>
        <w:t>年</w:t>
      </w:r>
      <w:r w:rsidR="003B3EE5" w:rsidRPr="002D60D7">
        <w:rPr>
          <w:rFonts w:hint="eastAsia"/>
          <w:color w:val="000000"/>
          <w:sz w:val="24"/>
          <w:szCs w:val="24"/>
          <w:lang w:val="en-GB" w:eastAsia="zh-CN"/>
        </w:rPr>
        <w:t>6</w:t>
      </w:r>
      <w:r w:rsidR="003B3EE5" w:rsidRPr="002D60D7">
        <w:rPr>
          <w:rFonts w:hint="eastAsia"/>
          <w:color w:val="000000"/>
          <w:sz w:val="24"/>
          <w:szCs w:val="24"/>
          <w:lang w:val="en-GB" w:eastAsia="zh-CN"/>
        </w:rPr>
        <w:t>月到</w:t>
      </w:r>
      <w:r w:rsidR="003B3EE5" w:rsidRPr="002D60D7">
        <w:rPr>
          <w:rFonts w:hint="eastAsia"/>
          <w:color w:val="000000"/>
          <w:sz w:val="24"/>
          <w:szCs w:val="24"/>
          <w:lang w:val="en-GB" w:eastAsia="zh-CN"/>
        </w:rPr>
        <w:t>2015</w:t>
      </w:r>
      <w:r w:rsidR="003B3EE5" w:rsidRPr="002D60D7">
        <w:rPr>
          <w:rFonts w:hint="eastAsia"/>
          <w:color w:val="000000"/>
          <w:sz w:val="24"/>
          <w:szCs w:val="24"/>
          <w:lang w:val="en-GB" w:eastAsia="zh-CN"/>
        </w:rPr>
        <w:t>年</w:t>
      </w:r>
      <w:r w:rsidR="003B3EE5" w:rsidRPr="002D60D7">
        <w:rPr>
          <w:rFonts w:hint="eastAsia"/>
          <w:color w:val="000000"/>
          <w:sz w:val="24"/>
          <w:szCs w:val="24"/>
          <w:lang w:val="en-GB" w:eastAsia="zh-CN"/>
        </w:rPr>
        <w:t>5</w:t>
      </w:r>
      <w:r w:rsidR="003B3EE5" w:rsidRPr="002D60D7">
        <w:rPr>
          <w:rFonts w:hint="eastAsia"/>
          <w:color w:val="000000"/>
          <w:sz w:val="24"/>
          <w:szCs w:val="24"/>
          <w:lang w:val="en-GB" w:eastAsia="zh-CN"/>
        </w:rPr>
        <w:t>月间共举行</w:t>
      </w:r>
      <w:r w:rsidR="003B3EE5" w:rsidRPr="002D60D7">
        <w:rPr>
          <w:sz w:val="24"/>
          <w:szCs w:val="24"/>
          <w:lang w:val="en-GB" w:eastAsia="zh-CN"/>
        </w:rPr>
        <w:t>177</w:t>
      </w:r>
      <w:r w:rsidR="003B3EE5" w:rsidRPr="002D60D7">
        <w:rPr>
          <w:rFonts w:hint="eastAsia"/>
          <w:sz w:val="24"/>
          <w:szCs w:val="24"/>
          <w:lang w:val="en-GB" w:eastAsia="zh-CN"/>
        </w:rPr>
        <w:t xml:space="preserve"> </w:t>
      </w:r>
      <w:r w:rsidR="003B3EE5" w:rsidRPr="002D60D7">
        <w:rPr>
          <w:sz w:val="24"/>
          <w:szCs w:val="24"/>
          <w:lang w:val="en-GB" w:eastAsia="zh-CN"/>
        </w:rPr>
        <w:t>885</w:t>
      </w:r>
      <w:r w:rsidR="003B3EE5" w:rsidRPr="002D60D7">
        <w:rPr>
          <w:rFonts w:hint="eastAsia"/>
          <w:sz w:val="24"/>
          <w:szCs w:val="24"/>
          <w:lang w:val="en-GB" w:eastAsia="zh-CN"/>
        </w:rPr>
        <w:t>次会议，化学品健全管理问题管理小组</w:t>
      </w:r>
      <w:r w:rsidR="00013F71" w:rsidRPr="002D60D7">
        <w:rPr>
          <w:rFonts w:hint="eastAsia"/>
          <w:sz w:val="24"/>
          <w:szCs w:val="24"/>
          <w:lang w:val="en-GB" w:eastAsia="zh-CN"/>
        </w:rPr>
        <w:t>为员工在可持续性报告等领域的能力建设提供便利。</w:t>
      </w:r>
    </w:p>
    <w:p w:rsidR="00FF2144"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9D63BA" w:rsidRPr="002D60D7">
        <w:rPr>
          <w:sz w:val="24"/>
          <w:szCs w:val="24"/>
          <w:lang w:val="en-GB" w:eastAsia="zh-CN"/>
        </w:rPr>
        <w:t>2011</w:t>
      </w:r>
      <w:r w:rsidR="009D63BA" w:rsidRPr="002D60D7">
        <w:rPr>
          <w:rFonts w:hint="eastAsia"/>
          <w:sz w:val="24"/>
          <w:szCs w:val="24"/>
          <w:lang w:val="en-GB" w:eastAsia="zh-CN"/>
        </w:rPr>
        <w:t>年，环境管理小组制定了一项办法，对联合国各</w:t>
      </w:r>
      <w:r w:rsidR="0042164E">
        <w:rPr>
          <w:rFonts w:hint="eastAsia"/>
          <w:sz w:val="24"/>
          <w:szCs w:val="24"/>
          <w:lang w:val="en-GB" w:eastAsia="zh-CN"/>
        </w:rPr>
        <w:t>实体</w:t>
      </w:r>
      <w:r w:rsidR="009D63BA" w:rsidRPr="002D60D7">
        <w:rPr>
          <w:rFonts w:hint="eastAsia"/>
          <w:sz w:val="24"/>
          <w:szCs w:val="24"/>
          <w:lang w:val="en-GB" w:eastAsia="zh-CN"/>
        </w:rPr>
        <w:t>的环保状况</w:t>
      </w:r>
      <w:r w:rsidR="00092500" w:rsidRPr="002D60D7">
        <w:rPr>
          <w:rFonts w:hint="eastAsia"/>
          <w:sz w:val="24"/>
          <w:szCs w:val="24"/>
          <w:lang w:val="en-GB" w:eastAsia="zh-CN"/>
        </w:rPr>
        <w:t>进行同行审评，</w:t>
      </w:r>
      <w:r w:rsidR="0081319E" w:rsidRPr="002D60D7">
        <w:rPr>
          <w:rFonts w:hint="eastAsia"/>
          <w:sz w:val="24"/>
          <w:szCs w:val="24"/>
          <w:lang w:val="en-GB" w:eastAsia="zh-CN"/>
        </w:rPr>
        <w:t>在</w:t>
      </w:r>
      <w:r w:rsidR="00092500" w:rsidRPr="002D60D7">
        <w:rPr>
          <w:rFonts w:hint="eastAsia"/>
          <w:sz w:val="24"/>
          <w:szCs w:val="24"/>
          <w:lang w:val="en-GB" w:eastAsia="zh-CN"/>
        </w:rPr>
        <w:t>2013</w:t>
      </w:r>
      <w:r w:rsidR="00092500" w:rsidRPr="002D60D7">
        <w:rPr>
          <w:rFonts w:hint="eastAsia"/>
          <w:sz w:val="24"/>
          <w:szCs w:val="24"/>
          <w:lang w:val="en-GB" w:eastAsia="zh-CN"/>
        </w:rPr>
        <w:t>年初开始的试点阶段</w:t>
      </w:r>
      <w:r w:rsidR="0081319E" w:rsidRPr="002D60D7">
        <w:rPr>
          <w:rFonts w:hint="eastAsia"/>
          <w:sz w:val="24"/>
          <w:szCs w:val="24"/>
          <w:lang w:val="en-GB" w:eastAsia="zh-CN"/>
        </w:rPr>
        <w:t>，对环境署、联合国工业发展组织和世界气象组织进行了审评。</w:t>
      </w:r>
      <w:r w:rsidR="003A3A96" w:rsidRPr="002D60D7">
        <w:rPr>
          <w:rFonts w:hint="eastAsia"/>
          <w:sz w:val="24"/>
          <w:szCs w:val="24"/>
          <w:lang w:val="en-GB" w:eastAsia="zh-CN"/>
        </w:rPr>
        <w:t>同行审评报告专注于对设施和业务的整体环保管理，</w:t>
      </w:r>
      <w:r w:rsidR="00FA7368">
        <w:rPr>
          <w:rFonts w:hint="eastAsia"/>
          <w:sz w:val="24"/>
          <w:szCs w:val="24"/>
          <w:lang w:val="en-GB" w:eastAsia="zh-CN"/>
        </w:rPr>
        <w:t>针对</w:t>
      </w:r>
      <w:r w:rsidR="003A3A96" w:rsidRPr="002D60D7">
        <w:rPr>
          <w:rFonts w:hint="eastAsia"/>
          <w:sz w:val="24"/>
          <w:szCs w:val="24"/>
          <w:lang w:val="en-GB" w:eastAsia="zh-CN"/>
        </w:rPr>
        <w:t>温室气体排放（差旅和设施）、水和废物管理以及绿色会议等问题，并提供不具约束力的改进建议。</w:t>
      </w:r>
      <w:r w:rsidR="00244D0B" w:rsidRPr="002D60D7">
        <w:rPr>
          <w:rFonts w:hint="eastAsia"/>
          <w:sz w:val="24"/>
          <w:szCs w:val="24"/>
          <w:lang w:val="en-GB" w:eastAsia="zh-CN"/>
        </w:rPr>
        <w:t>一个由</w:t>
      </w:r>
      <w:r w:rsidR="00244D0B" w:rsidRPr="002D60D7">
        <w:rPr>
          <w:rFonts w:hint="eastAsia"/>
          <w:sz w:val="24"/>
          <w:szCs w:val="24"/>
          <w:lang w:val="en-GB" w:eastAsia="zh-CN"/>
        </w:rPr>
        <w:t>17</w:t>
      </w:r>
      <w:r w:rsidR="00244D0B" w:rsidRPr="002D60D7">
        <w:rPr>
          <w:rFonts w:hint="eastAsia"/>
          <w:sz w:val="24"/>
          <w:szCs w:val="24"/>
          <w:lang w:val="en-GB" w:eastAsia="zh-CN"/>
        </w:rPr>
        <w:t>个联合国</w:t>
      </w:r>
      <w:r w:rsidR="0042164E">
        <w:rPr>
          <w:rFonts w:hint="eastAsia"/>
          <w:sz w:val="24"/>
          <w:szCs w:val="24"/>
          <w:lang w:val="en-GB" w:eastAsia="zh-CN"/>
        </w:rPr>
        <w:t>实体</w:t>
      </w:r>
      <w:r w:rsidR="00244D0B" w:rsidRPr="002D60D7">
        <w:rPr>
          <w:rFonts w:hint="eastAsia"/>
          <w:sz w:val="24"/>
          <w:szCs w:val="24"/>
          <w:lang w:val="en-GB" w:eastAsia="zh-CN"/>
        </w:rPr>
        <w:t>组成的同行审评组对报告进行了审查，并确定了针对每家机构的最终建议。</w:t>
      </w:r>
      <w:r w:rsidR="00AE4CAF" w:rsidRPr="002D60D7">
        <w:rPr>
          <w:rFonts w:hint="eastAsia"/>
          <w:sz w:val="24"/>
          <w:szCs w:val="24"/>
          <w:lang w:val="en-GB" w:eastAsia="zh-CN"/>
        </w:rPr>
        <w:t>对试点阶段的评估显示，各方一致认可这项工作有</w:t>
      </w:r>
      <w:r w:rsidR="00FA7368">
        <w:rPr>
          <w:rFonts w:hint="eastAsia"/>
          <w:sz w:val="24"/>
          <w:szCs w:val="24"/>
          <w:lang w:val="en-GB" w:eastAsia="zh-CN"/>
        </w:rPr>
        <w:t>作</w:t>
      </w:r>
      <w:r w:rsidR="00AE4CAF" w:rsidRPr="002D60D7">
        <w:rPr>
          <w:rFonts w:hint="eastAsia"/>
          <w:sz w:val="24"/>
          <w:szCs w:val="24"/>
          <w:lang w:val="en-GB" w:eastAsia="zh-CN"/>
        </w:rPr>
        <w:t>用并支持其继续开展。</w:t>
      </w:r>
      <w:r w:rsidR="00CE57F3" w:rsidRPr="002D60D7">
        <w:rPr>
          <w:rFonts w:hint="eastAsia"/>
          <w:sz w:val="24"/>
          <w:szCs w:val="24"/>
          <w:lang w:val="en-GB" w:eastAsia="zh-CN"/>
        </w:rPr>
        <w:t>第二阶段于</w:t>
      </w:r>
      <w:r w:rsidR="00CE57F3" w:rsidRPr="002D60D7">
        <w:rPr>
          <w:rFonts w:hint="eastAsia"/>
          <w:sz w:val="24"/>
          <w:szCs w:val="24"/>
          <w:lang w:val="en-GB" w:eastAsia="zh-CN"/>
        </w:rPr>
        <w:t>2014</w:t>
      </w:r>
      <w:r w:rsidR="00CE57F3" w:rsidRPr="002D60D7">
        <w:rPr>
          <w:rFonts w:hint="eastAsia"/>
          <w:sz w:val="24"/>
          <w:szCs w:val="24"/>
          <w:lang w:val="en-GB" w:eastAsia="zh-CN"/>
        </w:rPr>
        <w:t>年</w:t>
      </w:r>
      <w:r w:rsidR="00CE57F3" w:rsidRPr="002D60D7">
        <w:rPr>
          <w:rFonts w:hint="eastAsia"/>
          <w:sz w:val="24"/>
          <w:szCs w:val="24"/>
          <w:lang w:val="en-GB" w:eastAsia="zh-CN"/>
        </w:rPr>
        <w:t>9</w:t>
      </w:r>
      <w:r w:rsidR="00CE57F3" w:rsidRPr="002D60D7">
        <w:rPr>
          <w:rFonts w:hint="eastAsia"/>
          <w:sz w:val="24"/>
          <w:szCs w:val="24"/>
          <w:lang w:val="en-GB" w:eastAsia="zh-CN"/>
        </w:rPr>
        <w:t>月启动，</w:t>
      </w:r>
      <w:r w:rsidR="00CE57F3" w:rsidRPr="002D60D7">
        <w:rPr>
          <w:rFonts w:hint="eastAsia"/>
          <w:sz w:val="24"/>
          <w:szCs w:val="24"/>
          <w:lang w:val="en-GB" w:eastAsia="zh-CN"/>
        </w:rPr>
        <w:t>2015</w:t>
      </w:r>
      <w:r w:rsidR="00CE57F3" w:rsidRPr="002D60D7">
        <w:rPr>
          <w:rFonts w:hint="eastAsia"/>
          <w:sz w:val="24"/>
          <w:szCs w:val="24"/>
          <w:lang w:val="en-GB" w:eastAsia="zh-CN"/>
        </w:rPr>
        <w:t>年和</w:t>
      </w:r>
      <w:r w:rsidR="00CE57F3" w:rsidRPr="002D60D7">
        <w:rPr>
          <w:rFonts w:hint="eastAsia"/>
          <w:sz w:val="24"/>
          <w:szCs w:val="24"/>
          <w:lang w:val="en-GB" w:eastAsia="zh-CN"/>
        </w:rPr>
        <w:t>2016</w:t>
      </w:r>
      <w:r w:rsidR="00CE57F3" w:rsidRPr="002D60D7">
        <w:rPr>
          <w:rFonts w:hint="eastAsia"/>
          <w:sz w:val="24"/>
          <w:szCs w:val="24"/>
          <w:lang w:val="en-GB" w:eastAsia="zh-CN"/>
        </w:rPr>
        <w:t>年分别对国际货币基金</w:t>
      </w:r>
      <w:r w:rsidR="00FA7368">
        <w:rPr>
          <w:rFonts w:hint="eastAsia"/>
          <w:sz w:val="24"/>
          <w:szCs w:val="24"/>
          <w:lang w:val="en-GB" w:eastAsia="zh-CN"/>
        </w:rPr>
        <w:t>组织</w:t>
      </w:r>
      <w:r w:rsidR="00CE57F3" w:rsidRPr="002D60D7">
        <w:rPr>
          <w:rFonts w:hint="eastAsia"/>
          <w:sz w:val="24"/>
          <w:szCs w:val="24"/>
          <w:lang w:val="en-GB" w:eastAsia="zh-CN"/>
        </w:rPr>
        <w:t>和联合国气候变化框架公约进行同行审评。</w:t>
      </w:r>
      <w:r w:rsidR="00261ED5" w:rsidRPr="002D60D7">
        <w:rPr>
          <w:rFonts w:hint="eastAsia"/>
          <w:sz w:val="24"/>
          <w:szCs w:val="24"/>
          <w:lang w:val="en-GB" w:eastAsia="zh-CN"/>
        </w:rPr>
        <w:t>同行审评组正在考虑制定开展同行审评的指南和最佳做法，作为此进程的一项额外产出。</w:t>
      </w:r>
    </w:p>
    <w:p w:rsidR="004F02B4" w:rsidRPr="002D60D7" w:rsidRDefault="000A181F" w:rsidP="00E6635D">
      <w:pPr>
        <w:pStyle w:val="Normalnumber"/>
        <w:keepNext/>
        <w:keepLines/>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B80FFF" w:rsidRPr="002D60D7">
        <w:rPr>
          <w:rFonts w:hint="eastAsia"/>
          <w:sz w:val="24"/>
          <w:szCs w:val="24"/>
          <w:lang w:val="en-GB" w:eastAsia="zh-CN"/>
        </w:rPr>
        <w:t>环境管理小组高级官员在该小组第二十一次会议上决定，邀请国际电信联盟、环境署及其他相关</w:t>
      </w:r>
      <w:r w:rsidR="0042164E">
        <w:rPr>
          <w:rFonts w:hint="eastAsia"/>
          <w:sz w:val="24"/>
          <w:szCs w:val="24"/>
          <w:lang w:val="en-GB" w:eastAsia="zh-CN"/>
        </w:rPr>
        <w:t>实体</w:t>
      </w:r>
      <w:r w:rsidR="00B80FFF" w:rsidRPr="002D60D7">
        <w:rPr>
          <w:rFonts w:hint="eastAsia"/>
          <w:sz w:val="24"/>
          <w:szCs w:val="24"/>
          <w:lang w:val="en-GB" w:eastAsia="zh-CN"/>
        </w:rPr>
        <w:t>与环境管理小组秘书处磋商，针对日益严重的电子废物问题，就成立一个问题管理小组以重点协调联合国系统内部</w:t>
      </w:r>
      <w:r w:rsidR="00FA7368">
        <w:rPr>
          <w:rFonts w:hint="eastAsia"/>
          <w:sz w:val="24"/>
          <w:szCs w:val="24"/>
          <w:lang w:val="en-GB" w:eastAsia="zh-CN"/>
        </w:rPr>
        <w:t>关于</w:t>
      </w:r>
      <w:r w:rsidR="00B80FFF" w:rsidRPr="002D60D7">
        <w:rPr>
          <w:rFonts w:hint="eastAsia"/>
          <w:sz w:val="24"/>
          <w:szCs w:val="24"/>
          <w:lang w:val="en-GB" w:eastAsia="zh-CN"/>
        </w:rPr>
        <w:t>该问题的工作编制一份提案。</w:t>
      </w:r>
    </w:p>
    <w:p w:rsidR="004F02B4" w:rsidRPr="002D60D7" w:rsidRDefault="004F02B4" w:rsidP="00E8229C">
      <w:pPr>
        <w:pStyle w:val="CH2"/>
        <w:tabs>
          <w:tab w:val="clear" w:pos="851"/>
          <w:tab w:val="clear" w:pos="1247"/>
          <w:tab w:val="left" w:pos="900"/>
        </w:tabs>
        <w:spacing w:before="120" w:line="320" w:lineRule="exact"/>
        <w:ind w:left="900" w:hanging="630"/>
        <w:rPr>
          <w:rFonts w:eastAsia="SimHei"/>
          <w:lang w:val="en-GB" w:eastAsia="zh-CN"/>
        </w:rPr>
      </w:pPr>
      <w:r w:rsidRPr="002D60D7">
        <w:rPr>
          <w:rFonts w:eastAsia="SimHei"/>
          <w:lang w:val="en-GB" w:eastAsia="zh-CN"/>
        </w:rPr>
        <w:t>C.</w:t>
      </w:r>
      <w:r w:rsidRPr="002D60D7">
        <w:rPr>
          <w:rFonts w:eastAsia="SimHei"/>
          <w:lang w:val="en-GB" w:eastAsia="zh-CN"/>
        </w:rPr>
        <w:tab/>
      </w:r>
      <w:r w:rsidR="001442A5" w:rsidRPr="002D60D7">
        <w:rPr>
          <w:rFonts w:eastAsia="SimHei"/>
          <w:lang w:val="en-GB" w:eastAsia="zh-CN"/>
        </w:rPr>
        <w:t>联合国全系统环境战略框架</w:t>
      </w:r>
    </w:p>
    <w:p w:rsidR="00FF2144"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FA7368">
        <w:rPr>
          <w:rFonts w:hint="eastAsia"/>
          <w:sz w:val="24"/>
          <w:szCs w:val="24"/>
          <w:lang w:val="en-GB" w:eastAsia="zh-CN"/>
        </w:rPr>
        <w:t>依照</w:t>
      </w:r>
      <w:r w:rsidR="00270F30" w:rsidRPr="002D60D7">
        <w:rPr>
          <w:rFonts w:hint="eastAsia"/>
          <w:sz w:val="24"/>
          <w:szCs w:val="24"/>
          <w:lang w:val="en-GB" w:eastAsia="zh-CN"/>
        </w:rPr>
        <w:t>联合国环境大会第</w:t>
      </w:r>
      <w:r w:rsidR="00270F30" w:rsidRPr="002D60D7">
        <w:rPr>
          <w:sz w:val="24"/>
          <w:szCs w:val="24"/>
          <w:lang w:val="en-GB" w:eastAsia="zh-CN"/>
        </w:rPr>
        <w:t>1/11</w:t>
      </w:r>
      <w:r w:rsidR="00270F30" w:rsidRPr="002D60D7">
        <w:rPr>
          <w:rFonts w:hint="eastAsia"/>
          <w:sz w:val="24"/>
          <w:szCs w:val="24"/>
          <w:lang w:val="en-GB" w:eastAsia="zh-CN"/>
        </w:rPr>
        <w:t>号决议，并根据联合国可持续发展大会成果文件第</w:t>
      </w:r>
      <w:r w:rsidR="00270F30" w:rsidRPr="002D60D7">
        <w:rPr>
          <w:rFonts w:hint="eastAsia"/>
          <w:sz w:val="24"/>
          <w:szCs w:val="24"/>
          <w:lang w:val="en-GB" w:eastAsia="zh-CN"/>
        </w:rPr>
        <w:t>88</w:t>
      </w:r>
      <w:r w:rsidR="00270F30" w:rsidRPr="002D60D7">
        <w:rPr>
          <w:rFonts w:hint="eastAsia"/>
          <w:sz w:val="24"/>
          <w:szCs w:val="24"/>
          <w:lang w:val="en-GB" w:eastAsia="zh-CN"/>
        </w:rPr>
        <w:t>段，环境管理小组的高级官员建立了一个包括</w:t>
      </w:r>
      <w:r w:rsidR="00270F30" w:rsidRPr="002D60D7">
        <w:rPr>
          <w:rFonts w:hint="eastAsia"/>
          <w:sz w:val="24"/>
          <w:szCs w:val="24"/>
          <w:lang w:val="en-GB" w:eastAsia="zh-CN"/>
        </w:rPr>
        <w:t>19</w:t>
      </w:r>
      <w:r w:rsidR="00270F30" w:rsidRPr="002D60D7">
        <w:rPr>
          <w:rFonts w:hint="eastAsia"/>
          <w:sz w:val="24"/>
          <w:szCs w:val="24"/>
          <w:lang w:val="en-GB" w:eastAsia="zh-CN"/>
        </w:rPr>
        <w:t>个联合国组织代表的磋商进程，以便为编制全系统环境战略作出贡献。</w:t>
      </w:r>
      <w:r w:rsidR="00BA1F49" w:rsidRPr="002D60D7">
        <w:rPr>
          <w:rFonts w:hint="eastAsia"/>
          <w:sz w:val="24"/>
          <w:szCs w:val="24"/>
          <w:lang w:val="en-GB" w:eastAsia="zh-CN"/>
        </w:rPr>
        <w:t>作为其第一项贡献，该磋商进程为</w:t>
      </w:r>
      <w:r w:rsidR="00BA1F49" w:rsidRPr="002D60D7">
        <w:rPr>
          <w:rFonts w:hint="eastAsia"/>
          <w:sz w:val="24"/>
          <w:szCs w:val="24"/>
          <w:lang w:val="en-GB" w:eastAsia="zh-CN"/>
        </w:rPr>
        <w:lastRenderedPageBreak/>
        <w:t>环境署编制联合国系统在环境领域的任务和能力调查报告提供了</w:t>
      </w:r>
      <w:r w:rsidR="0095726C">
        <w:rPr>
          <w:rFonts w:hint="eastAsia"/>
          <w:sz w:val="24"/>
          <w:szCs w:val="24"/>
          <w:lang w:val="en-GB" w:eastAsia="zh-CN"/>
        </w:rPr>
        <w:t>建议</w:t>
      </w:r>
      <w:r w:rsidR="00BA1F49" w:rsidRPr="002D60D7">
        <w:rPr>
          <w:rFonts w:hint="eastAsia"/>
          <w:sz w:val="24"/>
          <w:szCs w:val="24"/>
          <w:lang w:val="en-GB" w:eastAsia="zh-CN"/>
        </w:rPr>
        <w:t>。</w:t>
      </w:r>
      <w:r w:rsidR="0087573B" w:rsidRPr="002D60D7">
        <w:rPr>
          <w:rFonts w:hint="eastAsia"/>
          <w:sz w:val="24"/>
          <w:szCs w:val="24"/>
          <w:lang w:val="en-GB" w:eastAsia="zh-CN"/>
        </w:rPr>
        <w:t>在此基础上，磋商进程</w:t>
      </w:r>
      <w:r w:rsidR="0095726C">
        <w:rPr>
          <w:rFonts w:hint="eastAsia"/>
          <w:sz w:val="24"/>
          <w:szCs w:val="24"/>
          <w:lang w:val="en-GB" w:eastAsia="zh-CN"/>
        </w:rPr>
        <w:t>参与者</w:t>
      </w:r>
      <w:r w:rsidR="0087573B" w:rsidRPr="002D60D7">
        <w:rPr>
          <w:rFonts w:hint="eastAsia"/>
          <w:sz w:val="24"/>
          <w:szCs w:val="24"/>
          <w:lang w:val="en-GB" w:eastAsia="zh-CN"/>
        </w:rPr>
        <w:t>商定，制定联合国全系统环境战略框架，</w:t>
      </w:r>
      <w:r w:rsidR="00081E07" w:rsidRPr="002D60D7">
        <w:rPr>
          <w:rFonts w:hint="eastAsia"/>
          <w:sz w:val="24"/>
          <w:szCs w:val="24"/>
          <w:lang w:val="en-GB" w:eastAsia="zh-CN"/>
        </w:rPr>
        <w:t>以联合国组织之间在环境领域实现更好的协同增效、合作与一致性为重点，以促进可持续发展，并尽可能利用可持续发展目标共同议程，</w:t>
      </w:r>
      <w:r w:rsidR="00CB76EC" w:rsidRPr="002D60D7">
        <w:rPr>
          <w:rFonts w:hint="eastAsia"/>
          <w:sz w:val="24"/>
          <w:szCs w:val="24"/>
          <w:lang w:val="en-GB" w:eastAsia="zh-CN"/>
        </w:rPr>
        <w:t>促进</w:t>
      </w:r>
      <w:r w:rsidR="00081E07" w:rsidRPr="002D60D7">
        <w:rPr>
          <w:rFonts w:hint="eastAsia"/>
          <w:sz w:val="24"/>
          <w:szCs w:val="24"/>
          <w:lang w:val="en-GB" w:eastAsia="zh-CN"/>
        </w:rPr>
        <w:t>它们现有和未来</w:t>
      </w:r>
      <w:r w:rsidR="0095726C">
        <w:rPr>
          <w:rFonts w:hint="eastAsia"/>
          <w:sz w:val="24"/>
          <w:szCs w:val="24"/>
          <w:lang w:val="en-GB" w:eastAsia="zh-CN"/>
        </w:rPr>
        <w:t>环境</w:t>
      </w:r>
      <w:r w:rsidR="00081E07" w:rsidRPr="002D60D7">
        <w:rPr>
          <w:rFonts w:hint="eastAsia"/>
          <w:sz w:val="24"/>
          <w:szCs w:val="24"/>
          <w:lang w:val="en-GB" w:eastAsia="zh-CN"/>
        </w:rPr>
        <w:t>组织战略的</w:t>
      </w:r>
      <w:r w:rsidR="0095726C">
        <w:rPr>
          <w:rFonts w:hint="eastAsia"/>
          <w:sz w:val="24"/>
          <w:szCs w:val="24"/>
          <w:lang w:val="en-GB" w:eastAsia="zh-CN"/>
        </w:rPr>
        <w:t>一致</w:t>
      </w:r>
      <w:r w:rsidR="00081E07" w:rsidRPr="002D60D7">
        <w:rPr>
          <w:rFonts w:hint="eastAsia"/>
          <w:sz w:val="24"/>
          <w:szCs w:val="24"/>
          <w:lang w:val="en-GB" w:eastAsia="zh-CN"/>
        </w:rPr>
        <w:t>。</w:t>
      </w:r>
    </w:p>
    <w:p w:rsidR="00FF2144"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D82364" w:rsidRPr="002D60D7">
        <w:rPr>
          <w:rFonts w:hint="eastAsia"/>
          <w:sz w:val="24"/>
          <w:szCs w:val="24"/>
          <w:lang w:val="en-GB" w:eastAsia="zh-CN"/>
        </w:rPr>
        <w:t>全系统战略框架旨在确保相关政策的一致性和联合国系统在环境领域提供的不同服务、活动和方案之间的有效协调，同时考虑到可持续发展目标和各多边环境协定的目标与立法框架等因素。</w:t>
      </w:r>
      <w:r w:rsidR="00CB6934" w:rsidRPr="002D60D7">
        <w:rPr>
          <w:rFonts w:hint="eastAsia"/>
          <w:sz w:val="24"/>
          <w:szCs w:val="24"/>
          <w:lang w:val="en-GB" w:eastAsia="zh-CN"/>
        </w:rPr>
        <w:t>该框架将包含、借鉴和促进制定若干针对具体</w:t>
      </w:r>
      <w:r w:rsidR="00E57B44" w:rsidRPr="00E57B44">
        <w:rPr>
          <w:rFonts w:hint="eastAsia"/>
          <w:sz w:val="24"/>
          <w:szCs w:val="24"/>
          <w:lang w:val="en-GB" w:eastAsia="zh-CN"/>
        </w:rPr>
        <w:t>专题</w:t>
      </w:r>
      <w:r w:rsidR="00CB6934" w:rsidRPr="002D60D7">
        <w:rPr>
          <w:rFonts w:hint="eastAsia"/>
          <w:sz w:val="24"/>
          <w:szCs w:val="24"/>
          <w:lang w:val="en-GB" w:eastAsia="zh-CN"/>
        </w:rPr>
        <w:t>问题的子战略，其中包括任何已经在任何联合国实体领导下实施的此类子战略。</w:t>
      </w:r>
      <w:r w:rsidR="005450C0" w:rsidRPr="002D60D7">
        <w:rPr>
          <w:rFonts w:hint="eastAsia"/>
          <w:sz w:val="24"/>
          <w:szCs w:val="24"/>
          <w:lang w:val="en-GB" w:eastAsia="zh-CN"/>
        </w:rPr>
        <w:t>框架将促进形成一种全系统视角，支持联合国环境大会根据联大第</w:t>
      </w:r>
      <w:r w:rsidR="005450C0" w:rsidRPr="002D60D7">
        <w:rPr>
          <w:sz w:val="24"/>
          <w:szCs w:val="24"/>
          <w:lang w:val="en-GB" w:eastAsia="zh-CN"/>
        </w:rPr>
        <w:t>2997</w:t>
      </w:r>
      <w:r w:rsidR="005450C0" w:rsidRPr="002D60D7">
        <w:rPr>
          <w:rFonts w:hint="eastAsia"/>
          <w:sz w:val="24"/>
          <w:szCs w:val="24"/>
          <w:lang w:val="en-GB" w:eastAsia="zh-CN"/>
        </w:rPr>
        <w:t>（</w:t>
      </w:r>
      <w:r w:rsidR="005450C0" w:rsidRPr="002D60D7">
        <w:rPr>
          <w:sz w:val="24"/>
          <w:szCs w:val="24"/>
          <w:lang w:val="en-GB" w:eastAsia="zh-CN"/>
        </w:rPr>
        <w:t>XXVII</w:t>
      </w:r>
      <w:r w:rsidR="005450C0" w:rsidRPr="002D60D7">
        <w:rPr>
          <w:rFonts w:hint="eastAsia"/>
          <w:sz w:val="24"/>
          <w:szCs w:val="24"/>
          <w:lang w:val="en-GB" w:eastAsia="zh-CN"/>
        </w:rPr>
        <w:t>）号决议就联合国系统内的环境方案提供一般性政策指导的工作，同时考虑到其他联合国实体各自的任务授权及其立法与自治</w:t>
      </w:r>
      <w:r w:rsidR="00765EEF">
        <w:rPr>
          <w:rFonts w:hint="eastAsia"/>
          <w:sz w:val="24"/>
          <w:szCs w:val="24"/>
          <w:lang w:val="en-GB" w:eastAsia="zh-CN"/>
        </w:rPr>
        <w:t>的理事</w:t>
      </w:r>
      <w:r w:rsidR="005450C0" w:rsidRPr="002D60D7">
        <w:rPr>
          <w:rFonts w:hint="eastAsia"/>
          <w:sz w:val="24"/>
          <w:szCs w:val="24"/>
          <w:lang w:val="en-GB" w:eastAsia="zh-CN"/>
        </w:rPr>
        <w:t>机构。</w:t>
      </w:r>
      <w:r w:rsidR="00FF2144" w:rsidRPr="002D60D7">
        <w:rPr>
          <w:sz w:val="24"/>
          <w:szCs w:val="24"/>
          <w:lang w:val="en-GB" w:eastAsia="zh-CN"/>
        </w:rPr>
        <w:t xml:space="preserve"> </w:t>
      </w:r>
    </w:p>
    <w:p w:rsidR="002D7039"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224C78" w:rsidRPr="002D60D7">
        <w:rPr>
          <w:rFonts w:hint="eastAsia"/>
          <w:sz w:val="24"/>
          <w:szCs w:val="24"/>
          <w:lang w:val="en-GB" w:eastAsia="zh-CN"/>
        </w:rPr>
        <w:t>目前已与高级官员分享了全系统战略框架草案</w:t>
      </w:r>
      <w:r w:rsidR="0042164E" w:rsidRPr="0042164E">
        <w:rPr>
          <w:sz w:val="24"/>
          <w:szCs w:val="24"/>
          <w:lang w:val="en-GB" w:eastAsia="zh-CN"/>
        </w:rPr>
        <w:t>(</w:t>
      </w:r>
      <w:r w:rsidR="00972C0A" w:rsidRPr="00972C0A">
        <w:rPr>
          <w:sz w:val="24"/>
          <w:szCs w:val="24"/>
          <w:lang w:val="en-GB" w:eastAsia="zh-CN"/>
        </w:rPr>
        <w:t>UNEP/EA.2/INF/6</w:t>
      </w:r>
      <w:r w:rsidR="0042164E" w:rsidRPr="0042164E">
        <w:rPr>
          <w:sz w:val="24"/>
          <w:szCs w:val="24"/>
          <w:lang w:val="en-GB" w:eastAsia="zh-CN"/>
        </w:rPr>
        <w:t>)</w:t>
      </w:r>
      <w:r w:rsidR="00224C78" w:rsidRPr="002D60D7">
        <w:rPr>
          <w:rFonts w:hint="eastAsia"/>
          <w:sz w:val="24"/>
          <w:szCs w:val="24"/>
          <w:lang w:val="en-GB" w:eastAsia="zh-CN"/>
        </w:rPr>
        <w:t>，供其审议和核可，经核可的草案将提请</w:t>
      </w:r>
      <w:r w:rsidR="00ED6C79" w:rsidRPr="002D60D7">
        <w:rPr>
          <w:rFonts w:hint="eastAsia"/>
          <w:sz w:val="24"/>
          <w:szCs w:val="24"/>
          <w:lang w:val="en-GB" w:eastAsia="zh-CN"/>
        </w:rPr>
        <w:t>行政</w:t>
      </w:r>
      <w:r w:rsidR="00224C78" w:rsidRPr="002D60D7">
        <w:rPr>
          <w:rFonts w:hint="eastAsia"/>
          <w:sz w:val="24"/>
          <w:szCs w:val="24"/>
          <w:lang w:val="en-GB" w:eastAsia="zh-CN"/>
        </w:rPr>
        <w:t>首长协调会予以注意，并由环境管理小组主席提交至联合国环境大会。</w:t>
      </w:r>
      <w:r w:rsidR="00FF2144" w:rsidRPr="002D60D7">
        <w:rPr>
          <w:sz w:val="24"/>
          <w:szCs w:val="24"/>
          <w:lang w:val="en-GB" w:eastAsia="zh-CN"/>
        </w:rPr>
        <w:t xml:space="preserve"> </w:t>
      </w:r>
    </w:p>
    <w:p w:rsidR="004F02B4" w:rsidRPr="002D60D7" w:rsidRDefault="004F02B4" w:rsidP="00EC6A47">
      <w:pPr>
        <w:pStyle w:val="CH2"/>
        <w:tabs>
          <w:tab w:val="clear" w:pos="851"/>
          <w:tab w:val="clear" w:pos="1247"/>
          <w:tab w:val="left" w:pos="720"/>
          <w:tab w:val="right" w:pos="900"/>
        </w:tabs>
        <w:spacing w:before="120" w:line="320" w:lineRule="exact"/>
        <w:ind w:left="900" w:hanging="630"/>
        <w:rPr>
          <w:rFonts w:eastAsia="SimHei"/>
          <w:lang w:val="en-GB" w:eastAsia="zh-CN"/>
        </w:rPr>
      </w:pPr>
      <w:r w:rsidRPr="002D60D7">
        <w:rPr>
          <w:rFonts w:eastAsia="SimHei"/>
          <w:lang w:val="en-GB" w:eastAsia="zh-CN"/>
        </w:rPr>
        <w:t>D.</w:t>
      </w:r>
      <w:r w:rsidRPr="002D60D7">
        <w:rPr>
          <w:rFonts w:eastAsia="SimHei"/>
          <w:lang w:val="en-GB" w:eastAsia="zh-CN"/>
        </w:rPr>
        <w:tab/>
      </w:r>
      <w:r w:rsidR="00EC6A47">
        <w:rPr>
          <w:rFonts w:eastAsia="SimHei"/>
          <w:lang w:val="en-GB" w:eastAsia="zh-CN"/>
        </w:rPr>
        <w:t xml:space="preserve">   </w:t>
      </w:r>
      <w:r w:rsidR="00532D98" w:rsidRPr="002D60D7">
        <w:rPr>
          <w:rFonts w:eastAsia="SimHei"/>
          <w:lang w:val="en-GB" w:eastAsia="zh-CN"/>
        </w:rPr>
        <w:t>最大限度发挥环境管理小组的效力</w:t>
      </w:r>
      <w:r w:rsidR="00532D98" w:rsidRPr="002D60D7">
        <w:rPr>
          <w:rFonts w:eastAsia="SimHei"/>
          <w:lang w:val="en-GB" w:eastAsia="zh-CN"/>
        </w:rPr>
        <w:t xml:space="preserve"> </w:t>
      </w:r>
    </w:p>
    <w:p w:rsidR="00B4246C" w:rsidRPr="002D60D7" w:rsidRDefault="000A181F" w:rsidP="00E6635D">
      <w:pPr>
        <w:pStyle w:val="Normalnumber"/>
        <w:tabs>
          <w:tab w:val="clear" w:pos="1247"/>
          <w:tab w:val="clear" w:pos="1814"/>
          <w:tab w:val="left" w:pos="360"/>
          <w:tab w:val="left" w:pos="720"/>
          <w:tab w:val="left" w:pos="1260"/>
        </w:tabs>
        <w:spacing w:before="120" w:line="320" w:lineRule="exact"/>
        <w:ind w:left="900" w:firstLine="0"/>
        <w:jc w:val="both"/>
        <w:rPr>
          <w:sz w:val="24"/>
          <w:szCs w:val="24"/>
          <w:lang w:val="en-GB" w:eastAsia="zh-CN"/>
        </w:rPr>
      </w:pPr>
      <w:r>
        <w:rPr>
          <w:sz w:val="24"/>
          <w:szCs w:val="24"/>
          <w:lang w:val="en-GB" w:eastAsia="zh-CN"/>
        </w:rPr>
        <w:t xml:space="preserve">  </w:t>
      </w:r>
      <w:r w:rsidR="00ED6C79" w:rsidRPr="002D60D7">
        <w:rPr>
          <w:rFonts w:hint="eastAsia"/>
          <w:sz w:val="24"/>
          <w:szCs w:val="24"/>
          <w:lang w:val="en-GB" w:eastAsia="zh-CN"/>
        </w:rPr>
        <w:t>鉴于</w:t>
      </w:r>
      <w:r w:rsidR="00ED6C79" w:rsidRPr="002D60D7">
        <w:rPr>
          <w:rFonts w:hint="eastAsia"/>
          <w:sz w:val="24"/>
          <w:szCs w:val="24"/>
          <w:lang w:val="en-GB" w:eastAsia="zh-CN"/>
        </w:rPr>
        <w:t>2030</w:t>
      </w:r>
      <w:r w:rsidR="00ED6C79" w:rsidRPr="002D60D7">
        <w:rPr>
          <w:rFonts w:hint="eastAsia"/>
          <w:sz w:val="24"/>
          <w:szCs w:val="24"/>
          <w:lang w:val="en-GB" w:eastAsia="zh-CN"/>
        </w:rPr>
        <w:t>年可持续发展议程</w:t>
      </w:r>
      <w:r w:rsidR="0042164E">
        <w:rPr>
          <w:rFonts w:hint="eastAsia"/>
          <w:sz w:val="24"/>
          <w:szCs w:val="24"/>
          <w:lang w:val="en-GB" w:eastAsia="zh-CN"/>
        </w:rPr>
        <w:t>范围内的讨论</w:t>
      </w:r>
      <w:r w:rsidR="00ED6C79" w:rsidRPr="002D60D7">
        <w:rPr>
          <w:rFonts w:hint="eastAsia"/>
          <w:sz w:val="24"/>
          <w:szCs w:val="24"/>
          <w:lang w:val="en-GB" w:eastAsia="zh-CN"/>
        </w:rPr>
        <w:t>为加强可持续发展环境层面</w:t>
      </w:r>
      <w:r w:rsidR="00765EEF">
        <w:rPr>
          <w:rFonts w:hint="eastAsia"/>
          <w:sz w:val="24"/>
          <w:szCs w:val="24"/>
          <w:lang w:val="en-GB" w:eastAsia="zh-CN"/>
        </w:rPr>
        <w:t>工作</w:t>
      </w:r>
      <w:r w:rsidR="00ED6C79" w:rsidRPr="002D60D7">
        <w:rPr>
          <w:rFonts w:hint="eastAsia"/>
          <w:sz w:val="24"/>
          <w:szCs w:val="24"/>
          <w:lang w:val="en-GB" w:eastAsia="zh-CN"/>
        </w:rPr>
        <w:t>的协调所带来的机会，联合国环境大会在第</w:t>
      </w:r>
      <w:r w:rsidR="007D6AC6" w:rsidRPr="002D60D7">
        <w:rPr>
          <w:sz w:val="24"/>
          <w:szCs w:val="24"/>
          <w:lang w:val="en-GB" w:eastAsia="zh-CN"/>
        </w:rPr>
        <w:t>1/</w:t>
      </w:r>
      <w:r w:rsidR="00B4246C" w:rsidRPr="002D60D7">
        <w:rPr>
          <w:sz w:val="24"/>
          <w:szCs w:val="24"/>
          <w:lang w:val="en-GB" w:eastAsia="zh-CN"/>
        </w:rPr>
        <w:t>11</w:t>
      </w:r>
      <w:r w:rsidR="00ED6C79" w:rsidRPr="002D60D7">
        <w:rPr>
          <w:rFonts w:hint="eastAsia"/>
          <w:sz w:val="24"/>
          <w:szCs w:val="24"/>
          <w:lang w:val="en-GB" w:eastAsia="zh-CN"/>
        </w:rPr>
        <w:t>号决议中请环境署执行主任作为环境管理小组主席，与秘书长和行政首长协调会磋商，以确定旨在最大限度发挥该小组效力和效率的可能措施，并将一份附带相关建议的报告提交至环境大会第二届会议。环境管理小组高级官员在该小组第二十次会议上为此成立了一个机构间</w:t>
      </w:r>
      <w:r w:rsidR="00A96B2A" w:rsidRPr="002D60D7">
        <w:rPr>
          <w:rFonts w:hint="eastAsia"/>
          <w:sz w:val="24"/>
          <w:szCs w:val="24"/>
          <w:lang w:val="en-GB" w:eastAsia="zh-CN"/>
        </w:rPr>
        <w:t>工作队</w:t>
      </w:r>
      <w:r w:rsidR="00ED6C79" w:rsidRPr="002D60D7">
        <w:rPr>
          <w:rFonts w:hint="eastAsia"/>
          <w:sz w:val="24"/>
          <w:szCs w:val="24"/>
          <w:lang w:val="en-GB" w:eastAsia="zh-CN"/>
        </w:rPr>
        <w:t>。</w:t>
      </w:r>
      <w:r w:rsidR="004C4F80" w:rsidRPr="002D60D7">
        <w:rPr>
          <w:sz w:val="24"/>
          <w:szCs w:val="24"/>
          <w:lang w:val="en-GB" w:eastAsia="zh-CN"/>
        </w:rPr>
        <w:t xml:space="preserve"> </w:t>
      </w:r>
    </w:p>
    <w:p w:rsidR="00B4246C"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3910AE">
        <w:rPr>
          <w:rFonts w:hint="eastAsia"/>
          <w:sz w:val="24"/>
          <w:szCs w:val="24"/>
          <w:lang w:val="en-GB" w:eastAsia="zh-CN"/>
        </w:rPr>
        <w:t>该工作队对环境管理小组的职权范围、工作模式和更广泛</w:t>
      </w:r>
      <w:r w:rsidR="00A96B2A" w:rsidRPr="002D60D7">
        <w:rPr>
          <w:rFonts w:hint="eastAsia"/>
          <w:sz w:val="24"/>
          <w:szCs w:val="24"/>
          <w:lang w:val="en-GB" w:eastAsia="zh-CN"/>
        </w:rPr>
        <w:t>效力和目的适用性进行了审查，并编制了一份题为“</w:t>
      </w:r>
      <w:r w:rsidR="00A96B2A" w:rsidRPr="002D60D7">
        <w:rPr>
          <w:rFonts w:eastAsia="SimHei"/>
          <w:b/>
          <w:sz w:val="24"/>
          <w:szCs w:val="24"/>
          <w:lang w:val="en-GB" w:eastAsia="zh-CN"/>
        </w:rPr>
        <w:t>2030</w:t>
      </w:r>
      <w:r w:rsidR="00A96B2A" w:rsidRPr="002D60D7">
        <w:rPr>
          <w:rFonts w:eastAsia="SimHei"/>
          <w:b/>
          <w:sz w:val="24"/>
          <w:szCs w:val="24"/>
          <w:lang w:val="en-GB" w:eastAsia="zh-CN"/>
        </w:rPr>
        <w:t>年可持续发展议程背景下最大限度发挥环境管理小组效力</w:t>
      </w:r>
      <w:r w:rsidR="00A96B2A" w:rsidRPr="002D60D7">
        <w:rPr>
          <w:rFonts w:hint="eastAsia"/>
          <w:sz w:val="24"/>
          <w:szCs w:val="24"/>
          <w:lang w:val="en-GB" w:eastAsia="zh-CN"/>
        </w:rPr>
        <w:t>”的报告。</w:t>
      </w:r>
      <w:r w:rsidR="00D85258" w:rsidRPr="002D60D7">
        <w:rPr>
          <w:rFonts w:hint="eastAsia"/>
          <w:sz w:val="24"/>
          <w:szCs w:val="24"/>
          <w:lang w:val="en-GB" w:eastAsia="zh-CN"/>
        </w:rPr>
        <w:t>工作队将继续开展工作，审议报告的各项建议和结论，研究其可能影响，并确定各项短期和长期措施，以加强环境管理小组的</w:t>
      </w:r>
      <w:r w:rsidR="005F0499">
        <w:rPr>
          <w:rFonts w:hint="eastAsia"/>
          <w:sz w:val="24"/>
          <w:szCs w:val="24"/>
          <w:lang w:val="en-GB" w:eastAsia="zh-CN"/>
        </w:rPr>
        <w:t>效力</w:t>
      </w:r>
      <w:r w:rsidR="00D85258" w:rsidRPr="002D60D7">
        <w:rPr>
          <w:rFonts w:hint="eastAsia"/>
          <w:sz w:val="24"/>
          <w:szCs w:val="24"/>
          <w:lang w:val="en-GB" w:eastAsia="zh-CN"/>
        </w:rPr>
        <w:t>，进而支持</w:t>
      </w:r>
      <w:r w:rsidR="00D85258" w:rsidRPr="002D60D7">
        <w:rPr>
          <w:rFonts w:hint="eastAsia"/>
          <w:sz w:val="24"/>
          <w:szCs w:val="24"/>
          <w:lang w:val="en-GB" w:eastAsia="zh-CN"/>
        </w:rPr>
        <w:t>2030</w:t>
      </w:r>
      <w:r w:rsidR="00D85258" w:rsidRPr="002D60D7">
        <w:rPr>
          <w:rFonts w:hint="eastAsia"/>
          <w:sz w:val="24"/>
          <w:szCs w:val="24"/>
          <w:lang w:val="en-GB" w:eastAsia="zh-CN"/>
        </w:rPr>
        <w:t>年议程。</w:t>
      </w:r>
    </w:p>
    <w:p w:rsidR="00DE4F6D" w:rsidRPr="002D60D7" w:rsidRDefault="000A181F" w:rsidP="00E6635D">
      <w:pPr>
        <w:pStyle w:val="Normalnumber"/>
        <w:tabs>
          <w:tab w:val="clear" w:pos="1247"/>
          <w:tab w:val="clear" w:pos="1814"/>
          <w:tab w:val="left" w:pos="360"/>
          <w:tab w:val="left" w:pos="720"/>
          <w:tab w:val="left" w:pos="1260"/>
        </w:tabs>
        <w:spacing w:before="120" w:line="320" w:lineRule="exact"/>
        <w:ind w:left="900" w:firstLine="0"/>
        <w:jc w:val="both"/>
        <w:rPr>
          <w:sz w:val="24"/>
          <w:szCs w:val="24"/>
          <w:lang w:val="en-GB" w:eastAsia="zh-CN"/>
        </w:rPr>
      </w:pPr>
      <w:r>
        <w:rPr>
          <w:sz w:val="24"/>
          <w:szCs w:val="24"/>
          <w:lang w:val="en-GB" w:eastAsia="zh-CN"/>
        </w:rPr>
        <w:t xml:space="preserve">  </w:t>
      </w:r>
      <w:r w:rsidR="00EF4297" w:rsidRPr="002D60D7">
        <w:rPr>
          <w:rFonts w:hint="eastAsia"/>
          <w:sz w:val="24"/>
          <w:szCs w:val="24"/>
          <w:lang w:val="en-GB" w:eastAsia="zh-CN"/>
        </w:rPr>
        <w:t>此外，高级官员请工作队就执行可持续发展目标环境层面</w:t>
      </w:r>
      <w:r w:rsidR="005F0499">
        <w:rPr>
          <w:rFonts w:hint="eastAsia"/>
          <w:sz w:val="24"/>
          <w:szCs w:val="24"/>
          <w:lang w:val="en-GB" w:eastAsia="zh-CN"/>
        </w:rPr>
        <w:t>的工作</w:t>
      </w:r>
      <w:r w:rsidR="00EF4297" w:rsidRPr="002D60D7">
        <w:rPr>
          <w:rFonts w:hint="eastAsia"/>
          <w:sz w:val="24"/>
          <w:szCs w:val="24"/>
          <w:lang w:val="en-GB" w:eastAsia="zh-CN"/>
        </w:rPr>
        <w:t>编制一份报告，包括分析与各多边环境协定之间可能产生的协同增效，以及环境层面可如何促进实现可持续发展目标的社会和经济层面。该分析报告正在编制当中，预计于</w:t>
      </w:r>
      <w:r w:rsidR="00EF4297" w:rsidRPr="002D60D7">
        <w:rPr>
          <w:rFonts w:hint="eastAsia"/>
          <w:sz w:val="24"/>
          <w:szCs w:val="24"/>
          <w:lang w:val="en-GB" w:eastAsia="zh-CN"/>
        </w:rPr>
        <w:t>2016</w:t>
      </w:r>
      <w:r w:rsidR="00EF4297" w:rsidRPr="002D60D7">
        <w:rPr>
          <w:rFonts w:hint="eastAsia"/>
          <w:sz w:val="24"/>
          <w:szCs w:val="24"/>
          <w:lang w:val="en-GB" w:eastAsia="zh-CN"/>
        </w:rPr>
        <w:t>年</w:t>
      </w:r>
      <w:r w:rsidR="00EF4297" w:rsidRPr="002D60D7">
        <w:rPr>
          <w:rFonts w:hint="eastAsia"/>
          <w:sz w:val="24"/>
          <w:szCs w:val="24"/>
          <w:lang w:val="en-GB" w:eastAsia="zh-CN"/>
        </w:rPr>
        <w:t>4</w:t>
      </w:r>
      <w:r w:rsidR="00EF4297" w:rsidRPr="002D60D7">
        <w:rPr>
          <w:rFonts w:hint="eastAsia"/>
          <w:sz w:val="24"/>
          <w:szCs w:val="24"/>
          <w:lang w:val="en-GB" w:eastAsia="zh-CN"/>
        </w:rPr>
        <w:t>月定稿。</w:t>
      </w:r>
      <w:r w:rsidR="00DE4F6D" w:rsidRPr="002D60D7">
        <w:rPr>
          <w:sz w:val="24"/>
          <w:szCs w:val="24"/>
          <w:lang w:val="en-GB" w:eastAsia="zh-CN"/>
        </w:rPr>
        <w:t xml:space="preserve"> </w:t>
      </w:r>
    </w:p>
    <w:p w:rsidR="00946C10" w:rsidRPr="006B4B16" w:rsidRDefault="00397509" w:rsidP="00EC6A47">
      <w:pPr>
        <w:pStyle w:val="CH1"/>
        <w:tabs>
          <w:tab w:val="clear" w:pos="1247"/>
          <w:tab w:val="left" w:pos="900"/>
          <w:tab w:val="left" w:pos="9496"/>
        </w:tabs>
        <w:spacing w:before="120" w:line="320" w:lineRule="exact"/>
        <w:ind w:left="900" w:right="46" w:hanging="900"/>
        <w:rPr>
          <w:rFonts w:eastAsia="SimHei"/>
          <w:lang w:val="en-GB" w:eastAsia="zh-CN"/>
        </w:rPr>
      </w:pPr>
      <w:r w:rsidRPr="006B4B16">
        <w:rPr>
          <w:rFonts w:eastAsia="SimHei"/>
          <w:lang w:val="en-GB" w:eastAsia="zh-CN"/>
        </w:rPr>
        <w:t>三、</w:t>
      </w:r>
      <w:r w:rsidR="002870DF" w:rsidRPr="006B4B16">
        <w:rPr>
          <w:rFonts w:eastAsia="SimHei"/>
          <w:lang w:val="en-GB" w:eastAsia="zh-CN"/>
        </w:rPr>
        <w:tab/>
      </w:r>
      <w:r w:rsidR="00EC6A47">
        <w:rPr>
          <w:rFonts w:eastAsia="SimHei"/>
          <w:lang w:val="en-GB" w:eastAsia="zh-CN"/>
        </w:rPr>
        <w:t xml:space="preserve">     </w:t>
      </w:r>
      <w:r w:rsidR="006B4B16" w:rsidRPr="006B4B16">
        <w:rPr>
          <w:rFonts w:eastAsia="SimHei"/>
          <w:lang w:val="en-GB" w:eastAsia="zh-CN"/>
        </w:rPr>
        <w:t>联合国系统为支持</w:t>
      </w:r>
      <w:r w:rsidR="006B4B16" w:rsidRPr="006B4B16">
        <w:rPr>
          <w:rFonts w:eastAsia="SimHei"/>
          <w:lang w:val="en-GB" w:eastAsia="zh-CN"/>
        </w:rPr>
        <w:t>2030</w:t>
      </w:r>
      <w:r w:rsidR="006B4B16" w:rsidRPr="006B4B16">
        <w:rPr>
          <w:rFonts w:eastAsia="SimHei"/>
          <w:lang w:val="en-GB" w:eastAsia="zh-CN"/>
        </w:rPr>
        <w:t>年可持续发展议程而在环境领域开展的协调工作</w:t>
      </w:r>
    </w:p>
    <w:p w:rsidR="00D449F5" w:rsidRPr="0017243D" w:rsidRDefault="004F02B4" w:rsidP="00EC6A47">
      <w:pPr>
        <w:pStyle w:val="CH2"/>
        <w:tabs>
          <w:tab w:val="clear" w:pos="1247"/>
          <w:tab w:val="left" w:pos="360"/>
          <w:tab w:val="left" w:pos="720"/>
        </w:tabs>
        <w:spacing w:before="120" w:line="320" w:lineRule="exact"/>
        <w:ind w:hanging="1067"/>
        <w:rPr>
          <w:rFonts w:eastAsia="SimHei"/>
          <w:sz w:val="20"/>
          <w:szCs w:val="20"/>
          <w:lang w:val="en-GB" w:eastAsia="zh-CN"/>
        </w:rPr>
      </w:pPr>
      <w:r w:rsidRPr="0017243D">
        <w:rPr>
          <w:rFonts w:eastAsia="SimHei"/>
          <w:lang w:val="en-GB" w:eastAsia="zh-CN"/>
        </w:rPr>
        <w:t>A</w:t>
      </w:r>
      <w:r w:rsidR="005C2EB2" w:rsidRPr="0017243D">
        <w:rPr>
          <w:rFonts w:eastAsia="SimHei"/>
          <w:lang w:val="en-GB" w:eastAsia="zh-CN"/>
        </w:rPr>
        <w:t>.</w:t>
      </w:r>
      <w:r w:rsidR="005C2EB2" w:rsidRPr="0017243D">
        <w:rPr>
          <w:rFonts w:eastAsia="SimHei"/>
          <w:lang w:val="en-GB" w:eastAsia="zh-CN"/>
        </w:rPr>
        <w:tab/>
      </w:r>
      <w:r w:rsidR="0017636C">
        <w:rPr>
          <w:rFonts w:eastAsia="SimHei"/>
          <w:lang w:val="en-GB" w:eastAsia="zh-CN"/>
        </w:rPr>
        <w:t xml:space="preserve"> </w:t>
      </w:r>
      <w:r w:rsidR="00EC6A47">
        <w:rPr>
          <w:rFonts w:eastAsia="SimHei"/>
          <w:lang w:val="en-GB" w:eastAsia="zh-CN"/>
        </w:rPr>
        <w:t xml:space="preserve">  </w:t>
      </w:r>
      <w:r w:rsidR="00D728C9" w:rsidRPr="0017243D">
        <w:rPr>
          <w:rFonts w:eastAsia="SimHei"/>
          <w:lang w:val="en-GB" w:eastAsia="zh-CN"/>
        </w:rPr>
        <w:t>环境署在全球一级的其他专题协调机制中所发挥的作用</w:t>
      </w:r>
    </w:p>
    <w:p w:rsidR="00456876"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850789" w:rsidRPr="002D60D7">
        <w:rPr>
          <w:rFonts w:hint="eastAsia"/>
          <w:sz w:val="24"/>
          <w:szCs w:val="24"/>
          <w:lang w:val="en-GB" w:eastAsia="zh-CN"/>
        </w:rPr>
        <w:t>除环境管理小组外，环境署还在其他</w:t>
      </w:r>
      <w:r w:rsidR="00F10A18" w:rsidRPr="002D60D7">
        <w:rPr>
          <w:rFonts w:hint="eastAsia"/>
          <w:sz w:val="24"/>
          <w:szCs w:val="24"/>
          <w:lang w:val="en-GB" w:eastAsia="zh-CN"/>
        </w:rPr>
        <w:t>多个</w:t>
      </w:r>
      <w:r w:rsidR="00850789" w:rsidRPr="002D60D7">
        <w:rPr>
          <w:rFonts w:hint="eastAsia"/>
          <w:sz w:val="24"/>
          <w:szCs w:val="24"/>
          <w:lang w:val="en-GB" w:eastAsia="zh-CN"/>
        </w:rPr>
        <w:t>在全球一级运作的专题协调机制中发挥召集和领导作用。</w:t>
      </w:r>
      <w:r w:rsidR="00F10A18" w:rsidRPr="002D60D7">
        <w:rPr>
          <w:rFonts w:hint="eastAsia"/>
          <w:sz w:val="24"/>
          <w:szCs w:val="24"/>
          <w:lang w:val="en-GB" w:eastAsia="zh-CN"/>
        </w:rPr>
        <w:t>除</w:t>
      </w:r>
      <w:r w:rsidR="00DC7746">
        <w:rPr>
          <w:rFonts w:hint="eastAsia"/>
          <w:sz w:val="24"/>
          <w:szCs w:val="24"/>
          <w:lang w:val="en-GB" w:eastAsia="zh-CN"/>
        </w:rPr>
        <w:t>以下</w:t>
      </w:r>
      <w:r w:rsidR="00F10A18" w:rsidRPr="002D60D7">
        <w:rPr>
          <w:rFonts w:hint="eastAsia"/>
          <w:sz w:val="24"/>
          <w:szCs w:val="24"/>
          <w:lang w:val="en-GB" w:eastAsia="zh-CN"/>
        </w:rPr>
        <w:t>内容外，环境署还通过其他专题协调机制提</w:t>
      </w:r>
      <w:r w:rsidR="00CA0831" w:rsidRPr="002D60D7">
        <w:rPr>
          <w:rFonts w:hint="eastAsia"/>
          <w:sz w:val="24"/>
          <w:szCs w:val="24"/>
          <w:lang w:val="en-GB" w:eastAsia="zh-CN"/>
        </w:rPr>
        <w:t>供实质性的环境相关指导意见——</w:t>
      </w:r>
      <w:r w:rsidR="00B802D0">
        <w:rPr>
          <w:rFonts w:hint="eastAsia"/>
          <w:sz w:val="24"/>
          <w:szCs w:val="24"/>
          <w:lang w:val="en-GB" w:eastAsia="zh-CN"/>
        </w:rPr>
        <w:t>作为</w:t>
      </w:r>
      <w:r w:rsidR="00F43B80" w:rsidRPr="002D60D7">
        <w:rPr>
          <w:rFonts w:hint="eastAsia"/>
          <w:sz w:val="24"/>
          <w:szCs w:val="24"/>
          <w:lang w:val="en-GB" w:eastAsia="zh-CN"/>
        </w:rPr>
        <w:t>联合国全系统</w:t>
      </w:r>
      <w:r w:rsidR="00E57B44" w:rsidRPr="002D60D7">
        <w:rPr>
          <w:rFonts w:hint="eastAsia"/>
          <w:sz w:val="24"/>
          <w:szCs w:val="24"/>
          <w:lang w:val="en-GB" w:eastAsia="zh-CN"/>
        </w:rPr>
        <w:t>整合</w:t>
      </w:r>
      <w:r w:rsidR="00F43B80" w:rsidRPr="002D60D7">
        <w:rPr>
          <w:rFonts w:hint="eastAsia"/>
          <w:sz w:val="24"/>
          <w:szCs w:val="24"/>
          <w:lang w:val="en-GB" w:eastAsia="zh-CN"/>
        </w:rPr>
        <w:t>规范和业务框架</w:t>
      </w:r>
      <w:r w:rsidR="00B802D0">
        <w:rPr>
          <w:rFonts w:hint="eastAsia"/>
          <w:sz w:val="24"/>
          <w:szCs w:val="24"/>
          <w:lang w:val="en-GB" w:eastAsia="zh-CN"/>
        </w:rPr>
        <w:t>工作的一部分</w:t>
      </w:r>
      <w:r w:rsidR="00F10A18" w:rsidRPr="002D60D7">
        <w:rPr>
          <w:rFonts w:hint="eastAsia"/>
          <w:sz w:val="24"/>
          <w:szCs w:val="24"/>
          <w:lang w:val="en-GB" w:eastAsia="zh-CN"/>
        </w:rPr>
        <w:t>，环境署在实施其工作方案时</w:t>
      </w:r>
      <w:r w:rsidR="00F43B80" w:rsidRPr="002D60D7">
        <w:rPr>
          <w:rFonts w:hint="eastAsia"/>
          <w:sz w:val="24"/>
          <w:szCs w:val="24"/>
          <w:lang w:val="en-GB" w:eastAsia="zh-CN"/>
        </w:rPr>
        <w:t>需与这些机制协调</w:t>
      </w:r>
      <w:r w:rsidR="00E57B44">
        <w:rPr>
          <w:rFonts w:hint="eastAsia"/>
          <w:sz w:val="24"/>
          <w:szCs w:val="24"/>
          <w:lang w:val="en-GB" w:eastAsia="zh-CN"/>
        </w:rPr>
        <w:t>一致</w:t>
      </w:r>
      <w:r w:rsidR="00F43B80" w:rsidRPr="002D60D7">
        <w:rPr>
          <w:rFonts w:hint="eastAsia"/>
          <w:sz w:val="24"/>
          <w:szCs w:val="24"/>
          <w:lang w:val="en-GB" w:eastAsia="zh-CN"/>
        </w:rPr>
        <w:t>；</w:t>
      </w:r>
      <w:r w:rsidR="00B42BDA" w:rsidRPr="002D60D7">
        <w:rPr>
          <w:sz w:val="24"/>
          <w:szCs w:val="24"/>
          <w:lang w:val="en-GB" w:eastAsia="zh-CN"/>
        </w:rPr>
        <w:t xml:space="preserve"> </w:t>
      </w:r>
      <w:r w:rsidR="006300CA" w:rsidRPr="002D60D7">
        <w:rPr>
          <w:sz w:val="24"/>
          <w:szCs w:val="24"/>
          <w:lang w:val="en-GB" w:eastAsia="zh-CN"/>
        </w:rPr>
        <w:t>UNEP/EA.2/INF</w:t>
      </w:r>
      <w:r w:rsidR="0042164E">
        <w:rPr>
          <w:rFonts w:hint="eastAsia"/>
          <w:sz w:val="24"/>
          <w:szCs w:val="24"/>
          <w:lang w:val="en-GB" w:eastAsia="zh-CN"/>
        </w:rPr>
        <w:t>/14</w:t>
      </w:r>
      <w:r w:rsidR="00CA0831" w:rsidRPr="002D60D7">
        <w:rPr>
          <w:rFonts w:hint="eastAsia"/>
          <w:sz w:val="24"/>
          <w:szCs w:val="24"/>
          <w:lang w:val="en-GB" w:eastAsia="zh-CN"/>
        </w:rPr>
        <w:t>号文件（附件</w:t>
      </w:r>
      <w:r w:rsidR="0042164E">
        <w:rPr>
          <w:rFonts w:hint="eastAsia"/>
          <w:sz w:val="24"/>
          <w:szCs w:val="24"/>
          <w:lang w:val="en-GB" w:eastAsia="zh-CN"/>
        </w:rPr>
        <w:t>四</w:t>
      </w:r>
      <w:r w:rsidR="00CA0831" w:rsidRPr="002D60D7">
        <w:rPr>
          <w:rFonts w:hint="eastAsia"/>
          <w:sz w:val="24"/>
          <w:szCs w:val="24"/>
          <w:lang w:val="en-GB" w:eastAsia="zh-CN"/>
        </w:rPr>
        <w:t>）举例说明了与环境署之间的双边伙伴关系，这些</w:t>
      </w:r>
      <w:r w:rsidR="00E57B44">
        <w:rPr>
          <w:rFonts w:hint="eastAsia"/>
          <w:sz w:val="24"/>
          <w:szCs w:val="24"/>
          <w:lang w:val="en-GB" w:eastAsia="zh-CN"/>
        </w:rPr>
        <w:t>关系</w:t>
      </w:r>
      <w:r w:rsidR="00CA0831" w:rsidRPr="002D60D7">
        <w:rPr>
          <w:rFonts w:hint="eastAsia"/>
          <w:sz w:val="24"/>
          <w:szCs w:val="24"/>
          <w:lang w:val="en-GB" w:eastAsia="zh-CN"/>
        </w:rPr>
        <w:t>为加强合作、</w:t>
      </w:r>
      <w:r w:rsidR="0024365D">
        <w:rPr>
          <w:rFonts w:hint="eastAsia"/>
          <w:sz w:val="24"/>
          <w:szCs w:val="24"/>
          <w:lang w:val="en-GB" w:eastAsia="zh-CN"/>
        </w:rPr>
        <w:t>集中力量</w:t>
      </w:r>
      <w:r w:rsidR="00CA0831" w:rsidRPr="002D60D7">
        <w:rPr>
          <w:rFonts w:hint="eastAsia"/>
          <w:sz w:val="24"/>
          <w:szCs w:val="24"/>
          <w:lang w:val="en-GB" w:eastAsia="zh-CN"/>
        </w:rPr>
        <w:t>、利用彼此的技术专长和业务优势提供了另一种业务模式。</w:t>
      </w:r>
      <w:r w:rsidR="00CA0831" w:rsidRPr="002D60D7">
        <w:rPr>
          <w:rFonts w:hint="eastAsia"/>
          <w:sz w:val="24"/>
          <w:szCs w:val="24"/>
          <w:lang w:val="en-GB" w:eastAsia="zh-CN"/>
        </w:rPr>
        <w:t xml:space="preserve"> </w:t>
      </w:r>
      <w:r w:rsidR="00F06E45" w:rsidRPr="002D60D7">
        <w:rPr>
          <w:sz w:val="24"/>
          <w:szCs w:val="24"/>
          <w:lang w:val="en-GB" w:eastAsia="zh-CN"/>
        </w:rPr>
        <w:t xml:space="preserve"> </w:t>
      </w:r>
    </w:p>
    <w:p w:rsidR="00D449F5"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D35565" w:rsidRPr="002D60D7">
        <w:rPr>
          <w:rFonts w:hint="eastAsia"/>
          <w:sz w:val="24"/>
          <w:szCs w:val="24"/>
          <w:lang w:val="en-GB" w:eastAsia="zh-CN"/>
        </w:rPr>
        <w:t>环境署为</w:t>
      </w:r>
      <w:r w:rsidR="00D35565" w:rsidRPr="002D60D7">
        <w:rPr>
          <w:rFonts w:ascii="SimHei" w:eastAsia="SimHei" w:hAnsi="SimHei"/>
          <w:b/>
          <w:sz w:val="24"/>
          <w:szCs w:val="24"/>
          <w:lang w:eastAsia="zh-CN"/>
        </w:rPr>
        <w:t>可持续消费和生产模式十年方案框</w:t>
      </w:r>
      <w:r w:rsidR="00D35565" w:rsidRPr="002D60D7">
        <w:rPr>
          <w:rFonts w:ascii="SimHei" w:eastAsia="SimHei" w:hAnsi="SimHei" w:cs="SimSun" w:hint="eastAsia"/>
          <w:b/>
          <w:sz w:val="24"/>
          <w:szCs w:val="24"/>
          <w:lang w:eastAsia="zh-CN"/>
        </w:rPr>
        <w:t>架</w:t>
      </w:r>
      <w:r w:rsidR="00D35565" w:rsidRPr="002D60D7">
        <w:rPr>
          <w:rFonts w:ascii="SimSun" w:eastAsia="SimSun" w:hAnsi="SimSun" w:cs="SimSun" w:hint="eastAsia"/>
          <w:sz w:val="24"/>
          <w:szCs w:val="24"/>
          <w:lang w:eastAsia="zh-CN"/>
        </w:rPr>
        <w:t>召集机构间协调小组，</w:t>
      </w:r>
      <w:r w:rsidR="00D35565" w:rsidRPr="002D60D7">
        <w:rPr>
          <w:rFonts w:hint="eastAsia"/>
          <w:sz w:val="24"/>
          <w:szCs w:val="24"/>
          <w:lang w:val="en-GB" w:eastAsia="zh-CN"/>
        </w:rPr>
        <w:t>该</w:t>
      </w:r>
      <w:r w:rsidR="0052327C">
        <w:rPr>
          <w:rFonts w:hint="eastAsia"/>
          <w:sz w:val="24"/>
          <w:szCs w:val="24"/>
          <w:lang w:val="en-GB" w:eastAsia="zh-CN"/>
        </w:rPr>
        <w:t>框架</w:t>
      </w:r>
      <w:r w:rsidR="00D35565" w:rsidRPr="002D60D7">
        <w:rPr>
          <w:rFonts w:hint="eastAsia"/>
          <w:sz w:val="24"/>
          <w:szCs w:val="24"/>
          <w:lang w:val="en-GB" w:eastAsia="zh-CN"/>
        </w:rPr>
        <w:t>旨在</w:t>
      </w:r>
      <w:r w:rsidR="002C5128" w:rsidRPr="002D60D7">
        <w:rPr>
          <w:rFonts w:hint="eastAsia"/>
          <w:sz w:val="24"/>
          <w:szCs w:val="24"/>
          <w:lang w:val="en-GB" w:eastAsia="zh-CN"/>
        </w:rPr>
        <w:t>确保十年方案框架作为执行联合国可持续发展大会成果的一项关键机制获得</w:t>
      </w:r>
      <w:r w:rsidR="002C5128" w:rsidRPr="002D60D7">
        <w:rPr>
          <w:rFonts w:hint="eastAsia"/>
          <w:sz w:val="24"/>
          <w:szCs w:val="24"/>
          <w:lang w:val="en-GB" w:eastAsia="zh-CN"/>
        </w:rPr>
        <w:lastRenderedPageBreak/>
        <w:t>更多关注；</w:t>
      </w:r>
      <w:r w:rsidR="0052327C">
        <w:rPr>
          <w:rFonts w:hint="eastAsia"/>
          <w:color w:val="000000"/>
          <w:sz w:val="24"/>
          <w:szCs w:val="24"/>
          <w:lang w:val="en-GB" w:eastAsia="zh-CN"/>
        </w:rPr>
        <w:t>确保</w:t>
      </w:r>
      <w:r w:rsidR="00EC03E3" w:rsidRPr="002D60D7">
        <w:rPr>
          <w:rFonts w:hint="eastAsia"/>
          <w:sz w:val="24"/>
          <w:szCs w:val="24"/>
          <w:lang w:val="en-GB" w:eastAsia="zh-CN"/>
        </w:rPr>
        <w:t>联合国系统为框架作出</w:t>
      </w:r>
      <w:r w:rsidR="0052327C" w:rsidRPr="002D60D7">
        <w:rPr>
          <w:rFonts w:hint="eastAsia"/>
          <w:color w:val="000000"/>
          <w:sz w:val="24"/>
          <w:szCs w:val="24"/>
          <w:lang w:val="en-GB" w:eastAsia="zh-CN"/>
        </w:rPr>
        <w:t>协调、有效和实质性的</w:t>
      </w:r>
      <w:r w:rsidR="00EC03E3" w:rsidRPr="002D60D7">
        <w:rPr>
          <w:rFonts w:hint="eastAsia"/>
          <w:sz w:val="24"/>
          <w:szCs w:val="24"/>
          <w:lang w:val="en-GB" w:eastAsia="zh-CN"/>
        </w:rPr>
        <w:t>贡献，在尊重现有任务授权和工作方案的同时，</w:t>
      </w:r>
      <w:r w:rsidR="005A0041" w:rsidRPr="002D60D7">
        <w:rPr>
          <w:rFonts w:hint="eastAsia"/>
          <w:sz w:val="24"/>
          <w:szCs w:val="24"/>
          <w:lang w:val="en-GB" w:eastAsia="zh-CN"/>
        </w:rPr>
        <w:t>通过</w:t>
      </w:r>
      <w:r w:rsidR="00EC03E3" w:rsidRPr="002D60D7">
        <w:rPr>
          <w:rFonts w:hint="eastAsia"/>
          <w:sz w:val="24"/>
          <w:szCs w:val="24"/>
          <w:lang w:val="en-GB" w:eastAsia="zh-CN"/>
        </w:rPr>
        <w:t>在各级实施该框架的六个工作方案实现其各项目标、目的和职能；</w:t>
      </w:r>
      <w:r w:rsidR="0052327C">
        <w:rPr>
          <w:rFonts w:hint="eastAsia"/>
          <w:sz w:val="24"/>
          <w:szCs w:val="24"/>
          <w:lang w:val="en-GB" w:eastAsia="zh-CN"/>
        </w:rPr>
        <w:t>确保</w:t>
      </w:r>
      <w:r w:rsidR="005A0041" w:rsidRPr="002D60D7">
        <w:rPr>
          <w:rFonts w:hint="eastAsia"/>
          <w:sz w:val="24"/>
          <w:szCs w:val="24"/>
          <w:lang w:val="en-GB" w:eastAsia="zh-CN"/>
        </w:rPr>
        <w:t>加强联合国各机构之间的信息共享和协调，以支持各国政府及其他利益攸关方向可持续消费与生产模式转型的努力。</w:t>
      </w:r>
      <w:r w:rsidR="00894EED" w:rsidRPr="002D60D7">
        <w:rPr>
          <w:rFonts w:hint="eastAsia"/>
          <w:sz w:val="24"/>
          <w:szCs w:val="24"/>
          <w:lang w:val="en-GB" w:eastAsia="zh-CN"/>
        </w:rPr>
        <w:t>联合国</w:t>
      </w:r>
      <w:r w:rsidR="00F6042F" w:rsidRPr="002D60D7">
        <w:rPr>
          <w:rFonts w:hint="eastAsia"/>
          <w:sz w:val="24"/>
          <w:szCs w:val="24"/>
          <w:lang w:val="en-GB" w:eastAsia="zh-CN"/>
        </w:rPr>
        <w:t>协作</w:t>
      </w:r>
      <w:r w:rsidR="00894EED" w:rsidRPr="002D60D7">
        <w:rPr>
          <w:rFonts w:hint="eastAsia"/>
          <w:sz w:val="24"/>
          <w:szCs w:val="24"/>
          <w:lang w:val="en-GB" w:eastAsia="zh-CN"/>
        </w:rPr>
        <w:t>实体目前</w:t>
      </w:r>
      <w:r w:rsidR="00F6042F" w:rsidRPr="002D60D7">
        <w:rPr>
          <w:rFonts w:hint="eastAsia"/>
          <w:sz w:val="24"/>
          <w:szCs w:val="24"/>
          <w:lang w:val="en-GB" w:eastAsia="zh-CN"/>
        </w:rPr>
        <w:t>担任</w:t>
      </w:r>
      <w:r w:rsidR="00662727">
        <w:rPr>
          <w:rFonts w:hint="eastAsia"/>
          <w:sz w:val="24"/>
          <w:szCs w:val="24"/>
          <w:lang w:val="en-GB" w:eastAsia="zh-CN"/>
        </w:rPr>
        <w:t>个别</w:t>
      </w:r>
      <w:r w:rsidR="00F6042F" w:rsidRPr="002D60D7">
        <w:rPr>
          <w:rFonts w:hint="eastAsia"/>
          <w:sz w:val="24"/>
          <w:szCs w:val="24"/>
          <w:lang w:val="en-GB" w:eastAsia="zh-CN"/>
        </w:rPr>
        <w:t>方案的牵头机构，比如世界旅游组织，或</w:t>
      </w:r>
      <w:r w:rsidR="00D42C49" w:rsidRPr="002D60D7">
        <w:rPr>
          <w:rFonts w:hint="eastAsia"/>
          <w:sz w:val="24"/>
          <w:szCs w:val="24"/>
          <w:lang w:val="en-GB" w:eastAsia="zh-CN"/>
        </w:rPr>
        <w:t>多利益攸关方咨询委员会成员，包括</w:t>
      </w:r>
      <w:r w:rsidR="00376B94" w:rsidRPr="002D60D7">
        <w:rPr>
          <w:rFonts w:hint="eastAsia"/>
          <w:sz w:val="24"/>
          <w:szCs w:val="24"/>
          <w:lang w:val="en-GB" w:eastAsia="zh-CN"/>
        </w:rPr>
        <w:t>联合国粮食及农业组织、联合国开发计划署、联合国教育、科学及文化组织、联合国人类住区规划署、《生物多样性公约》秘书处、</w:t>
      </w:r>
      <w:r w:rsidR="000176BD" w:rsidRPr="002D60D7">
        <w:rPr>
          <w:rFonts w:hint="eastAsia"/>
          <w:sz w:val="24"/>
          <w:szCs w:val="24"/>
          <w:lang w:val="en-GB" w:eastAsia="zh-CN"/>
        </w:rPr>
        <w:t>联合国项目事务厅、</w:t>
      </w:r>
      <w:r w:rsidR="00B82290" w:rsidRPr="002D60D7">
        <w:rPr>
          <w:rFonts w:hint="eastAsia"/>
          <w:sz w:val="24"/>
          <w:szCs w:val="24"/>
          <w:lang w:val="en-GB" w:eastAsia="zh-CN"/>
        </w:rPr>
        <w:t>国际劳工组织的国际培训中心以及</w:t>
      </w:r>
      <w:r w:rsidR="00367FAE" w:rsidRPr="002D60D7">
        <w:rPr>
          <w:rFonts w:hint="eastAsia"/>
          <w:sz w:val="24"/>
          <w:szCs w:val="24"/>
          <w:lang w:val="en-GB" w:eastAsia="zh-CN"/>
        </w:rPr>
        <w:t>联合国大学高等研究所；</w:t>
      </w:r>
      <w:r w:rsidR="00D07AF5" w:rsidRPr="002D60D7">
        <w:rPr>
          <w:rFonts w:hint="eastAsia"/>
          <w:sz w:val="24"/>
          <w:szCs w:val="24"/>
          <w:lang w:val="en-GB" w:eastAsia="zh-CN"/>
        </w:rPr>
        <w:t>上述某些实体还与各类方案伙伴合作，参与制定大规模的框架实施项目。</w:t>
      </w:r>
      <w:r w:rsidR="00EA155D" w:rsidRPr="002D60D7">
        <w:rPr>
          <w:rFonts w:hint="eastAsia"/>
          <w:sz w:val="24"/>
          <w:szCs w:val="24"/>
          <w:lang w:val="en-GB" w:eastAsia="zh-CN"/>
        </w:rPr>
        <w:t>若干</w:t>
      </w:r>
      <w:r w:rsidR="0019180D" w:rsidRPr="002D60D7">
        <w:rPr>
          <w:rFonts w:hint="eastAsia"/>
          <w:sz w:val="24"/>
          <w:szCs w:val="24"/>
          <w:lang w:val="en-GB" w:eastAsia="zh-CN"/>
        </w:rPr>
        <w:t>联合国</w:t>
      </w:r>
      <w:r w:rsidR="0042164E">
        <w:rPr>
          <w:rFonts w:hint="eastAsia"/>
          <w:sz w:val="24"/>
          <w:szCs w:val="24"/>
          <w:lang w:val="en-GB" w:eastAsia="zh-CN"/>
        </w:rPr>
        <w:t>实体</w:t>
      </w:r>
      <w:r w:rsidR="0019180D" w:rsidRPr="002D60D7">
        <w:rPr>
          <w:rFonts w:hint="eastAsia"/>
          <w:sz w:val="24"/>
          <w:szCs w:val="24"/>
          <w:lang w:val="en-GB" w:eastAsia="zh-CN"/>
        </w:rPr>
        <w:t>深度参与了广泛的多利益攸关方磋商进程</w:t>
      </w:r>
      <w:r w:rsidR="0052327C">
        <w:rPr>
          <w:rFonts w:hint="eastAsia"/>
          <w:sz w:val="24"/>
          <w:szCs w:val="24"/>
          <w:lang w:val="en-GB" w:eastAsia="zh-CN"/>
        </w:rPr>
        <w:t>，</w:t>
      </w:r>
      <w:r w:rsidR="0019180D" w:rsidRPr="002D60D7">
        <w:rPr>
          <w:rFonts w:hint="eastAsia"/>
          <w:sz w:val="24"/>
          <w:szCs w:val="24"/>
          <w:lang w:val="en-GB" w:eastAsia="zh-CN"/>
        </w:rPr>
        <w:t>该进程产生了六个方案，</w:t>
      </w:r>
      <w:r w:rsidR="00EA155D" w:rsidRPr="002D60D7">
        <w:rPr>
          <w:rFonts w:hint="eastAsia"/>
          <w:sz w:val="24"/>
          <w:szCs w:val="24"/>
          <w:lang w:val="en-GB" w:eastAsia="zh-CN"/>
        </w:rPr>
        <w:t>共有</w:t>
      </w:r>
      <w:r w:rsidR="00EA155D" w:rsidRPr="002D60D7">
        <w:rPr>
          <w:rFonts w:hint="eastAsia"/>
          <w:sz w:val="24"/>
          <w:szCs w:val="24"/>
          <w:lang w:val="en-GB" w:eastAsia="zh-CN"/>
        </w:rPr>
        <w:t>18</w:t>
      </w:r>
      <w:r w:rsidR="00EA155D" w:rsidRPr="002D60D7">
        <w:rPr>
          <w:rFonts w:hint="eastAsia"/>
          <w:sz w:val="24"/>
          <w:szCs w:val="24"/>
          <w:lang w:val="en-GB" w:eastAsia="zh-CN"/>
        </w:rPr>
        <w:t>个联合国实体</w:t>
      </w:r>
      <w:r w:rsidR="00687F62" w:rsidRPr="002D60D7">
        <w:rPr>
          <w:rFonts w:hint="eastAsia"/>
          <w:sz w:val="24"/>
          <w:szCs w:val="24"/>
          <w:lang w:val="en-GB" w:eastAsia="zh-CN"/>
        </w:rPr>
        <w:t>担任</w:t>
      </w:r>
      <w:r w:rsidR="00EA155D" w:rsidRPr="002D60D7">
        <w:rPr>
          <w:rFonts w:hint="eastAsia"/>
          <w:sz w:val="24"/>
          <w:szCs w:val="24"/>
          <w:lang w:val="en-GB" w:eastAsia="zh-CN"/>
        </w:rPr>
        <w:t>方案伙伴。</w:t>
      </w:r>
      <w:r w:rsidR="00687F62" w:rsidRPr="002D60D7">
        <w:rPr>
          <w:rFonts w:hint="eastAsia"/>
          <w:sz w:val="24"/>
          <w:szCs w:val="24"/>
          <w:lang w:val="en-GB" w:eastAsia="zh-CN"/>
        </w:rPr>
        <w:t>机构间协调小组还专注于将十年方案框架与可持续发展目标相联系</w:t>
      </w:r>
      <w:r w:rsidR="007D5719">
        <w:rPr>
          <w:rFonts w:hint="eastAsia"/>
          <w:sz w:val="24"/>
          <w:szCs w:val="24"/>
          <w:lang w:val="en-GB" w:eastAsia="zh-CN"/>
        </w:rPr>
        <w:t>的必要性</w:t>
      </w:r>
      <w:r w:rsidR="00687F62" w:rsidRPr="002D60D7">
        <w:rPr>
          <w:rFonts w:hint="eastAsia"/>
          <w:sz w:val="24"/>
          <w:szCs w:val="24"/>
          <w:lang w:val="en-GB" w:eastAsia="zh-CN"/>
        </w:rPr>
        <w:t>，由此在可持续消费与生产指标方面与联合国统计司展开了密切合作，</w:t>
      </w:r>
      <w:r w:rsidR="0005428A" w:rsidRPr="002D60D7">
        <w:rPr>
          <w:rFonts w:hint="eastAsia"/>
          <w:sz w:val="24"/>
          <w:szCs w:val="24"/>
          <w:lang w:val="en-GB" w:eastAsia="zh-CN"/>
        </w:rPr>
        <w:t>环境署关于可持续发展目标下可持续消费和生产目标及指标的前两份讨论文件为这项工作提供了支持。</w:t>
      </w:r>
      <w:r w:rsidR="00DC1DB9" w:rsidRPr="002D60D7">
        <w:rPr>
          <w:sz w:val="24"/>
          <w:szCs w:val="24"/>
          <w:lang w:val="en-GB" w:eastAsia="zh-CN"/>
        </w:rPr>
        <w:t xml:space="preserve"> </w:t>
      </w:r>
    </w:p>
    <w:p w:rsidR="00AA3A2E"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4F065A" w:rsidRPr="002D60D7">
        <w:rPr>
          <w:rFonts w:hint="eastAsia"/>
          <w:sz w:val="24"/>
          <w:szCs w:val="24"/>
          <w:lang w:val="en-GB" w:eastAsia="zh-CN"/>
        </w:rPr>
        <w:t>环境署是</w:t>
      </w:r>
      <w:r w:rsidR="00421D8C" w:rsidRPr="002D60D7">
        <w:rPr>
          <w:rFonts w:hint="eastAsia"/>
          <w:sz w:val="24"/>
          <w:szCs w:val="24"/>
          <w:lang w:val="en-GB" w:eastAsia="zh-CN"/>
        </w:rPr>
        <w:t>可持续发展目标的科学、技术和创新</w:t>
      </w:r>
      <w:r w:rsidR="004F065A" w:rsidRPr="002D60D7">
        <w:rPr>
          <w:rFonts w:hint="eastAsia"/>
          <w:sz w:val="24"/>
          <w:szCs w:val="24"/>
          <w:lang w:val="en-GB" w:eastAsia="zh-CN"/>
        </w:rPr>
        <w:t>联合国机构间工作队</w:t>
      </w:r>
      <w:r w:rsidR="00421D8C" w:rsidRPr="002D60D7">
        <w:rPr>
          <w:rFonts w:hint="eastAsia"/>
          <w:sz w:val="24"/>
          <w:szCs w:val="24"/>
          <w:lang w:val="en-GB" w:eastAsia="zh-CN"/>
        </w:rPr>
        <w:t>的共同召集方，该工作队是“技术推动机制”的必要组成部分，该机制根据旨在通过</w:t>
      </w:r>
      <w:r w:rsidR="00421D8C" w:rsidRPr="002D60D7">
        <w:rPr>
          <w:rFonts w:hint="eastAsia"/>
          <w:sz w:val="24"/>
          <w:szCs w:val="24"/>
          <w:lang w:val="en-GB" w:eastAsia="zh-CN"/>
        </w:rPr>
        <w:t>2015</w:t>
      </w:r>
      <w:r w:rsidR="00421D8C" w:rsidRPr="002D60D7">
        <w:rPr>
          <w:rFonts w:hint="eastAsia"/>
          <w:sz w:val="24"/>
          <w:szCs w:val="24"/>
          <w:lang w:val="en-GB" w:eastAsia="zh-CN"/>
        </w:rPr>
        <w:t>年后发展议程的联合国首脑会议在其成果文件“变革我们的世界：</w:t>
      </w:r>
      <w:r w:rsidR="00421D8C" w:rsidRPr="002D60D7">
        <w:rPr>
          <w:rFonts w:hint="eastAsia"/>
          <w:sz w:val="24"/>
          <w:szCs w:val="24"/>
          <w:lang w:val="en-GB" w:eastAsia="zh-CN"/>
        </w:rPr>
        <w:t>2030</w:t>
      </w:r>
      <w:r w:rsidR="00421D8C" w:rsidRPr="002D60D7">
        <w:rPr>
          <w:rFonts w:hint="eastAsia"/>
          <w:sz w:val="24"/>
          <w:szCs w:val="24"/>
          <w:lang w:val="en-GB" w:eastAsia="zh-CN"/>
        </w:rPr>
        <w:t>年可持续发展议程”</w:t>
      </w:r>
      <w:r w:rsidR="00421D8C" w:rsidRPr="002D60D7">
        <w:rPr>
          <w:rStyle w:val="FootnoteReference"/>
          <w:sz w:val="24"/>
          <w:szCs w:val="24"/>
          <w:lang w:val="en-GB" w:eastAsia="zh-CN"/>
        </w:rPr>
        <w:t xml:space="preserve"> </w:t>
      </w:r>
      <w:r w:rsidR="001A770C">
        <w:rPr>
          <w:rStyle w:val="FootnoteReference"/>
          <w:lang w:val="en-GB" w:eastAsia="zh-CN"/>
        </w:rPr>
        <w:footnoteReference w:customMarkFollows="1" w:id="7"/>
        <w:t>5</w:t>
      </w:r>
      <w:r w:rsidR="00421D8C" w:rsidRPr="002D60D7">
        <w:rPr>
          <w:rFonts w:hint="eastAsia"/>
          <w:sz w:val="24"/>
          <w:szCs w:val="24"/>
          <w:lang w:val="en-GB" w:eastAsia="zh-CN"/>
        </w:rPr>
        <w:t>第</w:t>
      </w:r>
      <w:r w:rsidR="00421D8C" w:rsidRPr="002D60D7">
        <w:rPr>
          <w:rFonts w:hint="eastAsia"/>
          <w:sz w:val="24"/>
          <w:szCs w:val="24"/>
          <w:lang w:val="en-GB" w:eastAsia="zh-CN"/>
        </w:rPr>
        <w:t>70</w:t>
      </w:r>
      <w:r w:rsidR="00421D8C" w:rsidRPr="002D60D7">
        <w:rPr>
          <w:rFonts w:hint="eastAsia"/>
          <w:sz w:val="24"/>
          <w:szCs w:val="24"/>
          <w:lang w:val="en-GB" w:eastAsia="zh-CN"/>
        </w:rPr>
        <w:t>段和亚的斯亚贝巴行动议程第</w:t>
      </w:r>
      <w:r w:rsidR="00421D8C" w:rsidRPr="002D60D7">
        <w:rPr>
          <w:rFonts w:hint="eastAsia"/>
          <w:sz w:val="24"/>
          <w:szCs w:val="24"/>
          <w:lang w:val="en-GB" w:eastAsia="zh-CN"/>
        </w:rPr>
        <w:t>123</w:t>
      </w:r>
      <w:r w:rsidR="00421D8C" w:rsidRPr="002D60D7">
        <w:rPr>
          <w:rFonts w:hint="eastAsia"/>
          <w:sz w:val="24"/>
          <w:szCs w:val="24"/>
          <w:lang w:val="en-GB" w:eastAsia="zh-CN"/>
        </w:rPr>
        <w:t>段设立，并于</w:t>
      </w:r>
      <w:r w:rsidR="00421D8C" w:rsidRPr="002D60D7">
        <w:rPr>
          <w:rFonts w:hint="eastAsia"/>
          <w:sz w:val="24"/>
          <w:szCs w:val="24"/>
          <w:lang w:val="en-GB" w:eastAsia="zh-CN"/>
        </w:rPr>
        <w:t>2015</w:t>
      </w:r>
      <w:r w:rsidR="00421D8C" w:rsidRPr="002D60D7">
        <w:rPr>
          <w:rFonts w:hint="eastAsia"/>
          <w:sz w:val="24"/>
          <w:szCs w:val="24"/>
          <w:lang w:val="en-GB" w:eastAsia="zh-CN"/>
        </w:rPr>
        <w:t>年</w:t>
      </w:r>
      <w:r w:rsidR="00421D8C" w:rsidRPr="002D60D7">
        <w:rPr>
          <w:rFonts w:hint="eastAsia"/>
          <w:sz w:val="24"/>
          <w:szCs w:val="24"/>
          <w:lang w:val="en-GB" w:eastAsia="zh-CN"/>
        </w:rPr>
        <w:t>9</w:t>
      </w:r>
      <w:r w:rsidR="00421D8C" w:rsidRPr="002D60D7">
        <w:rPr>
          <w:rFonts w:hint="eastAsia"/>
          <w:sz w:val="24"/>
          <w:szCs w:val="24"/>
          <w:lang w:val="en-GB" w:eastAsia="zh-CN"/>
        </w:rPr>
        <w:t>月在上述首脑会议上启动。</w:t>
      </w:r>
      <w:r w:rsidR="00731D0B" w:rsidRPr="002D60D7">
        <w:rPr>
          <w:rFonts w:hint="eastAsia"/>
          <w:sz w:val="24"/>
          <w:szCs w:val="24"/>
          <w:lang w:val="en-GB" w:eastAsia="zh-CN"/>
        </w:rPr>
        <w:t>“技术推动机制”促进联合国系统在科学、技术和创新相关事项上的协调、一致与合作，同时加强能力建设</w:t>
      </w:r>
      <w:r w:rsidR="00D63550">
        <w:rPr>
          <w:rFonts w:hint="eastAsia"/>
          <w:sz w:val="24"/>
          <w:szCs w:val="24"/>
          <w:lang w:val="en-GB" w:eastAsia="zh-CN"/>
        </w:rPr>
        <w:t>等</w:t>
      </w:r>
      <w:r w:rsidR="00731D0B" w:rsidRPr="002D60D7">
        <w:rPr>
          <w:rFonts w:hint="eastAsia"/>
          <w:sz w:val="24"/>
          <w:szCs w:val="24"/>
          <w:lang w:val="en-GB" w:eastAsia="zh-CN"/>
        </w:rPr>
        <w:t>倡议的协同增效与效率。</w:t>
      </w:r>
      <w:r w:rsidR="001F0F4E" w:rsidRPr="002D60D7">
        <w:rPr>
          <w:rFonts w:hint="eastAsia"/>
          <w:sz w:val="24"/>
          <w:szCs w:val="24"/>
          <w:lang w:val="en-GB" w:eastAsia="zh-CN"/>
        </w:rPr>
        <w:t>该机构间工作队的前身是技术推动非正式工作组，环境署亦是该非正式工作组创建过程中的主要推动力量之一。</w:t>
      </w:r>
    </w:p>
    <w:p w:rsidR="00D449F5"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color w:val="000000"/>
          <w:sz w:val="24"/>
          <w:szCs w:val="24"/>
          <w:lang w:val="en-GB" w:eastAsia="zh-CN"/>
        </w:rPr>
      </w:pPr>
      <w:r>
        <w:rPr>
          <w:sz w:val="24"/>
          <w:szCs w:val="24"/>
          <w:lang w:val="en-GB" w:eastAsia="zh-CN"/>
        </w:rPr>
        <w:t xml:space="preserve">  </w:t>
      </w:r>
      <w:r w:rsidR="00611FD8" w:rsidRPr="002D60D7">
        <w:rPr>
          <w:rFonts w:hint="eastAsia"/>
          <w:sz w:val="24"/>
          <w:szCs w:val="24"/>
          <w:lang w:val="en-GB" w:eastAsia="zh-CN"/>
        </w:rPr>
        <w:t>机构间工作队负责筹备</w:t>
      </w:r>
      <w:r w:rsidR="00D63550">
        <w:rPr>
          <w:rFonts w:hint="eastAsia"/>
          <w:sz w:val="24"/>
          <w:szCs w:val="24"/>
          <w:lang w:val="en-GB" w:eastAsia="zh-CN"/>
        </w:rPr>
        <w:t>为实现</w:t>
      </w:r>
      <w:r w:rsidR="00611FD8" w:rsidRPr="002D60D7">
        <w:rPr>
          <w:rFonts w:hint="eastAsia"/>
          <w:sz w:val="24"/>
          <w:szCs w:val="24"/>
          <w:lang w:val="en-GB" w:eastAsia="zh-CN"/>
        </w:rPr>
        <w:t>可持续发展目标</w:t>
      </w:r>
      <w:r w:rsidR="000F5D80" w:rsidRPr="002D60D7">
        <w:rPr>
          <w:rFonts w:hint="eastAsia"/>
          <w:sz w:val="24"/>
          <w:szCs w:val="24"/>
          <w:lang w:val="en-GB" w:eastAsia="zh-CN"/>
        </w:rPr>
        <w:t>的</w:t>
      </w:r>
      <w:r w:rsidR="00611FD8" w:rsidRPr="002D60D7">
        <w:rPr>
          <w:rFonts w:hint="eastAsia"/>
          <w:sz w:val="24"/>
          <w:szCs w:val="24"/>
          <w:lang w:val="en-GB" w:eastAsia="zh-CN"/>
        </w:rPr>
        <w:t>科学、技术和创新</w:t>
      </w:r>
      <w:r w:rsidR="00D63550">
        <w:rPr>
          <w:rFonts w:hint="eastAsia"/>
          <w:sz w:val="24"/>
          <w:szCs w:val="24"/>
          <w:lang w:val="en-GB" w:eastAsia="zh-CN"/>
        </w:rPr>
        <w:t>的</w:t>
      </w:r>
      <w:r w:rsidR="00611FD8" w:rsidRPr="002D60D7">
        <w:rPr>
          <w:rFonts w:hint="eastAsia"/>
          <w:sz w:val="24"/>
          <w:szCs w:val="24"/>
          <w:lang w:val="en-GB" w:eastAsia="zh-CN"/>
        </w:rPr>
        <w:t>多利益攸关方论坛，以及开发和运作一个关于科学、技术和创新倡议的在线平台。</w:t>
      </w:r>
      <w:r w:rsidR="007A4914" w:rsidRPr="002D60D7">
        <w:rPr>
          <w:rFonts w:hint="eastAsia"/>
          <w:sz w:val="24"/>
          <w:szCs w:val="24"/>
          <w:lang w:val="en-GB" w:eastAsia="zh-CN"/>
        </w:rPr>
        <w:t>该工作队将</w:t>
      </w:r>
      <w:r w:rsidR="0048272D">
        <w:rPr>
          <w:rFonts w:hint="eastAsia"/>
          <w:sz w:val="24"/>
          <w:szCs w:val="24"/>
          <w:lang w:val="en-GB" w:eastAsia="zh-CN"/>
        </w:rPr>
        <w:t>研究</w:t>
      </w:r>
      <w:r w:rsidR="00A22213" w:rsidRPr="002D60D7">
        <w:rPr>
          <w:rFonts w:hint="eastAsia"/>
          <w:sz w:val="24"/>
          <w:szCs w:val="24"/>
          <w:lang w:val="en-GB" w:eastAsia="zh-CN"/>
        </w:rPr>
        <w:t>一般而言的</w:t>
      </w:r>
      <w:r w:rsidR="007A4914" w:rsidRPr="002D60D7">
        <w:rPr>
          <w:rFonts w:hint="eastAsia"/>
          <w:sz w:val="24"/>
          <w:szCs w:val="24"/>
          <w:lang w:val="en-GB" w:eastAsia="zh-CN"/>
        </w:rPr>
        <w:t>科学、技术和创新——尤其是无害环境技术——在实施可持续发展目标方面所发挥的交叉作用</w:t>
      </w:r>
      <w:r w:rsidR="00993198" w:rsidRPr="002D60D7">
        <w:rPr>
          <w:rFonts w:hint="eastAsia"/>
          <w:color w:val="000000"/>
          <w:sz w:val="24"/>
          <w:szCs w:val="24"/>
          <w:lang w:val="en-GB" w:eastAsia="zh-CN"/>
        </w:rPr>
        <w:t>。</w:t>
      </w:r>
      <w:r w:rsidR="00A22213" w:rsidRPr="002D60D7">
        <w:rPr>
          <w:rFonts w:hint="eastAsia"/>
          <w:color w:val="000000"/>
          <w:sz w:val="24"/>
          <w:szCs w:val="24"/>
          <w:lang w:val="en-GB" w:eastAsia="zh-CN"/>
        </w:rPr>
        <w:t>它还使环境署现有的技术相关活动（比如</w:t>
      </w:r>
      <w:r w:rsidR="00F1346F" w:rsidRPr="002D60D7">
        <w:rPr>
          <w:rFonts w:hint="eastAsia"/>
          <w:color w:val="000000"/>
          <w:sz w:val="24"/>
          <w:szCs w:val="24"/>
          <w:lang w:val="en-GB" w:eastAsia="zh-CN"/>
        </w:rPr>
        <w:t>气候技术中心和网络</w:t>
      </w:r>
      <w:r w:rsidR="00A22213" w:rsidRPr="002D60D7">
        <w:rPr>
          <w:rFonts w:hint="eastAsia"/>
          <w:color w:val="000000"/>
          <w:sz w:val="24"/>
          <w:szCs w:val="24"/>
          <w:lang w:val="en-GB" w:eastAsia="zh-CN"/>
        </w:rPr>
        <w:t>）</w:t>
      </w:r>
      <w:r w:rsidR="00F1346F" w:rsidRPr="002D60D7">
        <w:rPr>
          <w:rFonts w:hint="eastAsia"/>
          <w:color w:val="000000"/>
          <w:sz w:val="24"/>
          <w:szCs w:val="24"/>
          <w:lang w:val="en-GB" w:eastAsia="zh-CN"/>
        </w:rPr>
        <w:t>能够更密切地与环境署在更广泛的可持续发展目标背景下的实施工作相结合。</w:t>
      </w:r>
      <w:r w:rsidR="008A0F6F" w:rsidRPr="002D60D7">
        <w:rPr>
          <w:rFonts w:hint="eastAsia"/>
          <w:color w:val="000000"/>
          <w:sz w:val="24"/>
          <w:szCs w:val="24"/>
          <w:lang w:val="en-GB" w:eastAsia="zh-CN"/>
        </w:rPr>
        <w:t>迄今为止，包括环境署在内的机构间工作队</w:t>
      </w:r>
      <w:r w:rsidR="000F5D80" w:rsidRPr="002D60D7">
        <w:rPr>
          <w:rFonts w:hint="eastAsia"/>
          <w:color w:val="000000"/>
          <w:sz w:val="24"/>
          <w:szCs w:val="24"/>
          <w:lang w:val="en-GB" w:eastAsia="zh-CN"/>
        </w:rPr>
        <w:t>的</w:t>
      </w:r>
      <w:r w:rsidR="008A0F6F" w:rsidRPr="002D60D7">
        <w:rPr>
          <w:rFonts w:hint="eastAsia"/>
          <w:color w:val="000000"/>
          <w:sz w:val="24"/>
          <w:szCs w:val="24"/>
          <w:lang w:val="en-GB" w:eastAsia="zh-CN"/>
        </w:rPr>
        <w:t>成员机构不断为</w:t>
      </w:r>
      <w:r w:rsidR="00D31B25">
        <w:rPr>
          <w:rFonts w:hint="eastAsia"/>
          <w:color w:val="000000"/>
          <w:sz w:val="24"/>
          <w:szCs w:val="24"/>
          <w:lang w:val="en-GB" w:eastAsia="zh-CN"/>
        </w:rPr>
        <w:t>初步</w:t>
      </w:r>
      <w:r w:rsidR="008A0F6F" w:rsidRPr="002D60D7">
        <w:rPr>
          <w:rFonts w:hint="eastAsia"/>
          <w:color w:val="000000"/>
          <w:sz w:val="24"/>
          <w:szCs w:val="24"/>
          <w:lang w:val="en-GB" w:eastAsia="zh-CN"/>
        </w:rPr>
        <w:t>摸底调查联合国系统内的科学、技术和创新倡议与活动提供信息。更进一步的工作将包括为科学、技术和创新</w:t>
      </w:r>
      <w:r w:rsidR="000F5D80" w:rsidRPr="002D60D7">
        <w:rPr>
          <w:rFonts w:hint="eastAsia"/>
          <w:color w:val="000000"/>
          <w:sz w:val="24"/>
          <w:szCs w:val="24"/>
          <w:lang w:val="en-GB" w:eastAsia="zh-CN"/>
        </w:rPr>
        <w:t>领域</w:t>
      </w:r>
      <w:r w:rsidR="008A0F6F" w:rsidRPr="002D60D7">
        <w:rPr>
          <w:rFonts w:hint="eastAsia"/>
          <w:color w:val="000000"/>
          <w:sz w:val="24"/>
          <w:szCs w:val="24"/>
          <w:lang w:val="en-GB" w:eastAsia="zh-CN"/>
        </w:rPr>
        <w:t>多利益攸关方论坛等提供实质性投入。</w:t>
      </w:r>
      <w:r w:rsidR="008A0F6F" w:rsidRPr="002D60D7">
        <w:rPr>
          <w:rFonts w:hint="eastAsia"/>
          <w:color w:val="000000"/>
          <w:sz w:val="24"/>
          <w:szCs w:val="24"/>
          <w:lang w:val="en-GB" w:eastAsia="zh-CN"/>
        </w:rPr>
        <w:t xml:space="preserve"> </w:t>
      </w:r>
    </w:p>
    <w:p w:rsidR="00D449F5" w:rsidRPr="002D60D7" w:rsidRDefault="007815A3"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sidRPr="002D60D7">
        <w:rPr>
          <w:color w:val="000000"/>
          <w:sz w:val="24"/>
          <w:szCs w:val="24"/>
          <w:lang w:val="en-GB" w:eastAsia="zh-CN"/>
        </w:rPr>
        <w:t xml:space="preserve"> </w:t>
      </w:r>
      <w:r w:rsidR="000A181F">
        <w:rPr>
          <w:color w:val="000000"/>
          <w:sz w:val="24"/>
          <w:szCs w:val="24"/>
          <w:lang w:val="en-GB" w:eastAsia="zh-CN"/>
        </w:rPr>
        <w:t xml:space="preserve">  </w:t>
      </w:r>
      <w:r w:rsidRPr="002D60D7">
        <w:rPr>
          <w:rFonts w:hint="eastAsia"/>
          <w:color w:val="000000"/>
          <w:sz w:val="24"/>
          <w:szCs w:val="24"/>
          <w:lang w:val="en-GB" w:eastAsia="zh-CN"/>
        </w:rPr>
        <w:t>环境署正在与联合国统计司合作，支持可持续发展目标指标机构间专家组的工作，该</w:t>
      </w:r>
      <w:r w:rsidR="00ED1843" w:rsidRPr="002D60D7">
        <w:rPr>
          <w:rFonts w:hint="eastAsia"/>
          <w:color w:val="000000"/>
          <w:sz w:val="24"/>
          <w:szCs w:val="24"/>
          <w:lang w:val="en-GB" w:eastAsia="zh-CN"/>
        </w:rPr>
        <w:t>机构间专家组由成员国组成，包含各区域和国际机构观察员，负责就全球指标框架（包括相关的全球通用指标）提供提案，</w:t>
      </w:r>
      <w:r w:rsidR="00ED1843" w:rsidRPr="002D60D7">
        <w:rPr>
          <w:rFonts w:hint="eastAsia"/>
          <w:sz w:val="24"/>
          <w:szCs w:val="24"/>
          <w:lang w:val="en-GB" w:eastAsia="zh-CN"/>
        </w:rPr>
        <w:t>供统计委员会于</w:t>
      </w:r>
      <w:r w:rsidR="00ED1843" w:rsidRPr="002D60D7">
        <w:rPr>
          <w:rFonts w:hint="eastAsia"/>
          <w:sz w:val="24"/>
          <w:szCs w:val="24"/>
          <w:lang w:val="en-GB" w:eastAsia="zh-CN"/>
        </w:rPr>
        <w:t>2016</w:t>
      </w:r>
      <w:r w:rsidR="00ED1843" w:rsidRPr="002D60D7">
        <w:rPr>
          <w:rFonts w:hint="eastAsia"/>
          <w:sz w:val="24"/>
          <w:szCs w:val="24"/>
          <w:lang w:val="en-GB" w:eastAsia="zh-CN"/>
        </w:rPr>
        <w:t>年</w:t>
      </w:r>
      <w:r w:rsidR="00ED1843" w:rsidRPr="002D60D7">
        <w:rPr>
          <w:rFonts w:hint="eastAsia"/>
          <w:sz w:val="24"/>
          <w:szCs w:val="24"/>
          <w:lang w:val="en-GB" w:eastAsia="zh-CN"/>
        </w:rPr>
        <w:t>3</w:t>
      </w:r>
      <w:r w:rsidR="00ED1843" w:rsidRPr="002D60D7">
        <w:rPr>
          <w:rFonts w:hint="eastAsia"/>
          <w:sz w:val="24"/>
          <w:szCs w:val="24"/>
          <w:lang w:val="en-GB" w:eastAsia="zh-CN"/>
        </w:rPr>
        <w:t>月审议。</w:t>
      </w:r>
      <w:r w:rsidR="004624C0" w:rsidRPr="002D60D7">
        <w:rPr>
          <w:rFonts w:hint="eastAsia"/>
          <w:sz w:val="24"/>
          <w:szCs w:val="24"/>
          <w:lang w:val="en-GB" w:eastAsia="zh-CN"/>
        </w:rPr>
        <w:t>自该机构间专家组于</w:t>
      </w:r>
      <w:r w:rsidR="004624C0" w:rsidRPr="002D60D7">
        <w:rPr>
          <w:rFonts w:hint="eastAsia"/>
          <w:sz w:val="24"/>
          <w:szCs w:val="24"/>
          <w:lang w:val="en-GB" w:eastAsia="zh-CN"/>
        </w:rPr>
        <w:t>2015</w:t>
      </w:r>
      <w:r w:rsidR="004624C0" w:rsidRPr="002D60D7">
        <w:rPr>
          <w:rFonts w:hint="eastAsia"/>
          <w:sz w:val="24"/>
          <w:szCs w:val="24"/>
          <w:lang w:val="en-GB" w:eastAsia="zh-CN"/>
        </w:rPr>
        <w:t>年</w:t>
      </w:r>
      <w:r w:rsidR="004624C0" w:rsidRPr="002D60D7">
        <w:rPr>
          <w:rFonts w:hint="eastAsia"/>
          <w:sz w:val="24"/>
          <w:szCs w:val="24"/>
          <w:lang w:val="en-GB" w:eastAsia="zh-CN"/>
        </w:rPr>
        <w:t>3</w:t>
      </w:r>
      <w:r w:rsidR="004624C0" w:rsidRPr="002D60D7">
        <w:rPr>
          <w:rFonts w:hint="eastAsia"/>
          <w:sz w:val="24"/>
          <w:szCs w:val="24"/>
          <w:lang w:val="en-GB" w:eastAsia="zh-CN"/>
        </w:rPr>
        <w:t>月成立以来，环境署被分配</w:t>
      </w:r>
      <w:r w:rsidR="005717A0" w:rsidRPr="002D60D7">
        <w:rPr>
          <w:rFonts w:hint="eastAsia"/>
          <w:sz w:val="24"/>
          <w:szCs w:val="24"/>
          <w:lang w:val="en-GB" w:eastAsia="zh-CN"/>
        </w:rPr>
        <w:t>负责为目标</w:t>
      </w:r>
      <w:r w:rsidR="005717A0" w:rsidRPr="002D60D7">
        <w:rPr>
          <w:rFonts w:hint="eastAsia"/>
          <w:sz w:val="24"/>
          <w:szCs w:val="24"/>
          <w:lang w:val="en-GB" w:eastAsia="zh-CN"/>
        </w:rPr>
        <w:t>12</w:t>
      </w:r>
      <w:r w:rsidR="005717A0" w:rsidRPr="002D60D7">
        <w:rPr>
          <w:rFonts w:hint="eastAsia"/>
          <w:sz w:val="24"/>
          <w:szCs w:val="24"/>
          <w:lang w:val="en-GB" w:eastAsia="zh-CN"/>
        </w:rPr>
        <w:t>（可持续消费与生产）和</w:t>
      </w:r>
      <w:r w:rsidR="005717A0" w:rsidRPr="002D60D7">
        <w:rPr>
          <w:rFonts w:hint="eastAsia"/>
          <w:sz w:val="24"/>
          <w:szCs w:val="24"/>
          <w:lang w:val="en-GB" w:eastAsia="zh-CN"/>
        </w:rPr>
        <w:t>13</w:t>
      </w:r>
      <w:r w:rsidR="005717A0" w:rsidRPr="002D60D7">
        <w:rPr>
          <w:rFonts w:hint="eastAsia"/>
          <w:sz w:val="24"/>
          <w:szCs w:val="24"/>
          <w:lang w:val="en-GB" w:eastAsia="zh-CN"/>
        </w:rPr>
        <w:t>（气候变化）开展联合国系统协调，编制相关指标和技术信息，包括元数据和方法。</w:t>
      </w:r>
    </w:p>
    <w:p w:rsidR="00B72DE3"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color w:val="000000"/>
          <w:sz w:val="24"/>
          <w:szCs w:val="24"/>
          <w:lang w:val="en-GB" w:eastAsia="zh-CN"/>
        </w:rPr>
      </w:pPr>
      <w:r>
        <w:rPr>
          <w:rFonts w:ascii="楷体" w:eastAsia="楷体" w:hAnsi="楷体"/>
          <w:sz w:val="24"/>
          <w:szCs w:val="24"/>
          <w:lang w:val="en-GB" w:eastAsia="zh-CN"/>
        </w:rPr>
        <w:t xml:space="preserve">  </w:t>
      </w:r>
      <w:r w:rsidR="00AC3A8C" w:rsidRPr="001A770C">
        <w:rPr>
          <w:rFonts w:ascii="楷体" w:eastAsia="楷体" w:hAnsi="楷体" w:hint="eastAsia"/>
          <w:sz w:val="24"/>
          <w:szCs w:val="24"/>
          <w:lang w:val="en-GB" w:eastAsia="zh-CN"/>
        </w:rPr>
        <w:t>《全球可持续发展报告》</w:t>
      </w:r>
      <w:r w:rsidR="00AC3A8C" w:rsidRPr="002D60D7">
        <w:rPr>
          <w:rFonts w:hint="eastAsia"/>
          <w:sz w:val="24"/>
          <w:szCs w:val="24"/>
          <w:lang w:val="en-GB" w:eastAsia="zh-CN"/>
        </w:rPr>
        <w:t>是联合国系统出版物，旨在为联合国可持续发展高级别政治论坛提供信息，加强该论坛上的科学与政策互动，以及作为</w:t>
      </w:r>
      <w:r w:rsidR="00F07AAF" w:rsidRPr="002D60D7">
        <w:rPr>
          <w:rFonts w:hint="eastAsia"/>
          <w:sz w:val="24"/>
          <w:szCs w:val="24"/>
          <w:lang w:val="en-GB" w:eastAsia="zh-CN"/>
        </w:rPr>
        <w:t>一种以证据为基础的有力工具，支持决策者推动消除贫困和可持续发展。</w:t>
      </w:r>
      <w:r w:rsidR="00141577" w:rsidRPr="002D60D7">
        <w:rPr>
          <w:rFonts w:hint="eastAsia"/>
          <w:sz w:val="24"/>
          <w:szCs w:val="24"/>
          <w:lang w:val="en-GB" w:eastAsia="zh-CN"/>
        </w:rPr>
        <w:t>环境署积极参与了</w:t>
      </w:r>
      <w:r w:rsidR="00141577" w:rsidRPr="002D60D7">
        <w:rPr>
          <w:rFonts w:hint="eastAsia"/>
          <w:sz w:val="24"/>
          <w:szCs w:val="24"/>
          <w:lang w:val="en-GB" w:eastAsia="zh-CN"/>
        </w:rPr>
        <w:t>2015</w:t>
      </w:r>
      <w:r w:rsidR="00141577" w:rsidRPr="002D60D7">
        <w:rPr>
          <w:rFonts w:hint="eastAsia"/>
          <w:sz w:val="24"/>
          <w:szCs w:val="24"/>
          <w:lang w:val="en-GB" w:eastAsia="zh-CN"/>
        </w:rPr>
        <w:t>年版的编写工作，包括为此提供各类环境署评估报告，以及</w:t>
      </w:r>
      <w:r w:rsidR="000D0180" w:rsidRPr="002D60D7">
        <w:rPr>
          <w:rFonts w:hint="eastAsia"/>
          <w:sz w:val="24"/>
          <w:szCs w:val="24"/>
          <w:lang w:val="en-GB" w:eastAsia="zh-CN"/>
        </w:rPr>
        <w:t>借调一名专业</w:t>
      </w:r>
      <w:r w:rsidR="004D3FFE" w:rsidRPr="002D60D7">
        <w:rPr>
          <w:rFonts w:hint="eastAsia"/>
          <w:sz w:val="24"/>
          <w:szCs w:val="24"/>
          <w:lang w:val="en-GB" w:eastAsia="zh-CN"/>
        </w:rPr>
        <w:t>人员，投入其</w:t>
      </w:r>
      <w:r w:rsidR="004D3FFE" w:rsidRPr="002D60D7">
        <w:rPr>
          <w:rFonts w:hint="eastAsia"/>
          <w:sz w:val="24"/>
          <w:szCs w:val="24"/>
          <w:lang w:val="en-GB" w:eastAsia="zh-CN"/>
        </w:rPr>
        <w:t>50%</w:t>
      </w:r>
      <w:r w:rsidR="004D3FFE" w:rsidRPr="002D60D7">
        <w:rPr>
          <w:rFonts w:hint="eastAsia"/>
          <w:sz w:val="24"/>
          <w:szCs w:val="24"/>
          <w:lang w:val="en-GB" w:eastAsia="zh-CN"/>
        </w:rPr>
        <w:t>的时间。</w:t>
      </w:r>
      <w:r w:rsidR="00CF32E7">
        <w:rPr>
          <w:rFonts w:hint="eastAsia"/>
          <w:sz w:val="24"/>
          <w:szCs w:val="24"/>
          <w:lang w:val="en-GB" w:eastAsia="zh-CN"/>
        </w:rPr>
        <w:t>报告的每一章几乎都受益于环境署各技术部门提供的</w:t>
      </w:r>
      <w:r w:rsidR="00DB1826">
        <w:rPr>
          <w:rFonts w:hint="eastAsia"/>
          <w:sz w:val="24"/>
          <w:szCs w:val="24"/>
          <w:lang w:val="en-GB" w:eastAsia="zh-CN"/>
        </w:rPr>
        <w:t>专家</w:t>
      </w:r>
      <w:r w:rsidR="00CF32E7">
        <w:rPr>
          <w:rFonts w:hint="eastAsia"/>
          <w:sz w:val="24"/>
          <w:szCs w:val="24"/>
          <w:lang w:val="en-GB" w:eastAsia="zh-CN"/>
        </w:rPr>
        <w:t>信息和</w:t>
      </w:r>
      <w:r w:rsidR="00086B9E" w:rsidRPr="002D60D7">
        <w:rPr>
          <w:rFonts w:hint="eastAsia"/>
          <w:sz w:val="24"/>
          <w:szCs w:val="24"/>
          <w:lang w:val="en-GB" w:eastAsia="zh-CN"/>
        </w:rPr>
        <w:t>评价意见</w:t>
      </w:r>
      <w:r w:rsidR="00CF32E7">
        <w:rPr>
          <w:rFonts w:hint="eastAsia"/>
          <w:sz w:val="24"/>
          <w:szCs w:val="24"/>
          <w:lang w:val="en-GB" w:eastAsia="zh-CN"/>
        </w:rPr>
        <w:t>，技术部门还对这些章节进行了</w:t>
      </w:r>
      <w:r w:rsidR="00086B9E" w:rsidRPr="002D60D7">
        <w:rPr>
          <w:rFonts w:hint="eastAsia"/>
          <w:sz w:val="24"/>
          <w:szCs w:val="24"/>
          <w:lang w:val="en-GB" w:eastAsia="zh-CN"/>
        </w:rPr>
        <w:t>审阅。</w:t>
      </w:r>
      <w:r w:rsidR="00502FE6" w:rsidRPr="002D60D7">
        <w:rPr>
          <w:rFonts w:hint="eastAsia"/>
          <w:sz w:val="24"/>
          <w:szCs w:val="24"/>
          <w:lang w:val="en-GB" w:eastAsia="zh-CN"/>
        </w:rPr>
        <w:t>环境署也以类似方式参</w:t>
      </w:r>
      <w:r w:rsidR="00502FE6" w:rsidRPr="002D60D7">
        <w:rPr>
          <w:rFonts w:hint="eastAsia"/>
          <w:sz w:val="24"/>
          <w:szCs w:val="24"/>
          <w:lang w:val="en-GB" w:eastAsia="zh-CN"/>
        </w:rPr>
        <w:lastRenderedPageBreak/>
        <w:t>与了</w:t>
      </w:r>
      <w:r w:rsidR="00502FE6" w:rsidRPr="002D60D7">
        <w:rPr>
          <w:rFonts w:hint="eastAsia"/>
          <w:sz w:val="24"/>
          <w:szCs w:val="24"/>
          <w:lang w:val="en-GB" w:eastAsia="zh-CN"/>
        </w:rPr>
        <w:t>2016</w:t>
      </w:r>
      <w:r w:rsidR="00502FE6" w:rsidRPr="002D60D7">
        <w:rPr>
          <w:rFonts w:hint="eastAsia"/>
          <w:sz w:val="24"/>
          <w:szCs w:val="24"/>
          <w:lang w:val="en-GB" w:eastAsia="zh-CN"/>
        </w:rPr>
        <w:t>年版的编写工作，并</w:t>
      </w:r>
      <w:r w:rsidR="00DB1826">
        <w:rPr>
          <w:rFonts w:hint="eastAsia"/>
          <w:sz w:val="24"/>
          <w:szCs w:val="24"/>
          <w:lang w:val="en-GB" w:eastAsia="zh-CN"/>
        </w:rPr>
        <w:t>积极参加了</w:t>
      </w:r>
      <w:r w:rsidR="00502FE6" w:rsidRPr="002D60D7">
        <w:rPr>
          <w:rFonts w:hint="eastAsia"/>
          <w:sz w:val="24"/>
          <w:szCs w:val="24"/>
          <w:lang w:val="en-GB" w:eastAsia="zh-CN"/>
        </w:rPr>
        <w:t>2015</w:t>
      </w:r>
      <w:r w:rsidR="00502FE6" w:rsidRPr="002D60D7">
        <w:rPr>
          <w:rFonts w:hint="eastAsia"/>
          <w:sz w:val="24"/>
          <w:szCs w:val="24"/>
          <w:lang w:val="en-GB" w:eastAsia="zh-CN"/>
        </w:rPr>
        <w:t>年</w:t>
      </w:r>
      <w:r w:rsidR="00502FE6" w:rsidRPr="002D60D7">
        <w:rPr>
          <w:rFonts w:hint="eastAsia"/>
          <w:sz w:val="24"/>
          <w:szCs w:val="24"/>
          <w:lang w:val="en-GB" w:eastAsia="zh-CN"/>
        </w:rPr>
        <w:t>10</w:t>
      </w:r>
      <w:r w:rsidR="00502FE6" w:rsidRPr="002D60D7">
        <w:rPr>
          <w:rFonts w:hint="eastAsia"/>
          <w:sz w:val="24"/>
          <w:szCs w:val="24"/>
          <w:lang w:val="en-GB" w:eastAsia="zh-CN"/>
        </w:rPr>
        <w:t>月举行的全球可持续发展报告高级别专家组会议上关于新出现问题的讨论和同行审评。</w:t>
      </w:r>
    </w:p>
    <w:p w:rsidR="00D449F5"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color w:val="000000"/>
          <w:sz w:val="24"/>
          <w:szCs w:val="24"/>
          <w:lang w:val="en-GB" w:eastAsia="zh-CN"/>
        </w:rPr>
        <w:t xml:space="preserve">  </w:t>
      </w:r>
      <w:r w:rsidR="00401665" w:rsidRPr="002D60D7">
        <w:rPr>
          <w:rFonts w:hint="eastAsia"/>
          <w:color w:val="000000"/>
          <w:sz w:val="24"/>
          <w:szCs w:val="24"/>
          <w:lang w:val="en-GB" w:eastAsia="zh-CN"/>
        </w:rPr>
        <w:t>环境署正在与联合国统计司就联合国系统数据目录和可持续发展目标创新平台开展合作，环境署还与其他十家</w:t>
      </w:r>
      <w:r w:rsidR="0042164E">
        <w:rPr>
          <w:rFonts w:hint="eastAsia"/>
          <w:color w:val="000000"/>
          <w:sz w:val="24"/>
          <w:szCs w:val="24"/>
          <w:lang w:val="en-GB" w:eastAsia="zh-CN"/>
        </w:rPr>
        <w:t>实体</w:t>
      </w:r>
      <w:r w:rsidR="00DB1826">
        <w:rPr>
          <w:rFonts w:hint="eastAsia"/>
          <w:color w:val="000000"/>
          <w:sz w:val="24"/>
          <w:szCs w:val="24"/>
          <w:lang w:val="en-GB" w:eastAsia="zh-CN"/>
        </w:rPr>
        <w:t>结</w:t>
      </w:r>
      <w:r w:rsidR="00401665" w:rsidRPr="002D60D7">
        <w:rPr>
          <w:rFonts w:hint="eastAsia"/>
          <w:color w:val="000000"/>
          <w:sz w:val="24"/>
          <w:szCs w:val="24"/>
          <w:lang w:val="en-GB" w:eastAsia="zh-CN"/>
        </w:rPr>
        <w:t>成了伙伴关系，该伙伴关系正在开发一个项目，以加强发展中国家的国家统计系统能力，从而以系统化和战略性的方式应对</w:t>
      </w:r>
      <w:r w:rsidR="008877FF" w:rsidRPr="002D60D7">
        <w:rPr>
          <w:rFonts w:hint="eastAsia"/>
          <w:color w:val="000000"/>
          <w:sz w:val="24"/>
          <w:szCs w:val="24"/>
          <w:lang w:val="en-GB" w:eastAsia="zh-CN"/>
        </w:rPr>
        <w:t>可持续发展目标获得通过所导致的不断增加的数据需求；</w:t>
      </w:r>
      <w:r w:rsidR="00E24A38" w:rsidRPr="002D60D7">
        <w:rPr>
          <w:rFonts w:hint="eastAsia"/>
          <w:color w:val="000000"/>
          <w:sz w:val="24"/>
          <w:szCs w:val="24"/>
          <w:lang w:val="en-GB" w:eastAsia="zh-CN"/>
        </w:rPr>
        <w:t>环境署正在参与编制可持续发展目标全球指标框架和</w:t>
      </w:r>
      <w:r w:rsidR="00E24A38" w:rsidRPr="00D32185">
        <w:rPr>
          <w:rFonts w:ascii="楷体" w:eastAsia="楷体" w:hAnsi="楷体" w:hint="eastAsia"/>
          <w:color w:val="000000"/>
          <w:sz w:val="24"/>
          <w:szCs w:val="24"/>
          <w:lang w:val="en-GB" w:eastAsia="zh-CN"/>
        </w:rPr>
        <w:t>《全球可持续发展报告》</w:t>
      </w:r>
      <w:r w:rsidR="00E24A38" w:rsidRPr="002D60D7">
        <w:rPr>
          <w:rFonts w:hint="eastAsia"/>
          <w:color w:val="000000"/>
          <w:sz w:val="24"/>
          <w:szCs w:val="24"/>
          <w:lang w:val="en-GB" w:eastAsia="zh-CN"/>
        </w:rPr>
        <w:t>，这将确保这些工具能够响应各国需求。</w:t>
      </w:r>
      <w:r w:rsidR="00E24A38" w:rsidRPr="002D60D7">
        <w:rPr>
          <w:rFonts w:hint="eastAsia"/>
          <w:sz w:val="24"/>
          <w:szCs w:val="24"/>
          <w:lang w:val="en-GB" w:eastAsia="zh-CN"/>
        </w:rPr>
        <w:t>环境署继续通过环境署实况</w:t>
      </w:r>
      <w:r w:rsidR="00DB1826">
        <w:rPr>
          <w:rFonts w:hint="eastAsia"/>
          <w:sz w:val="24"/>
          <w:szCs w:val="24"/>
          <w:lang w:val="en-GB" w:eastAsia="zh-CN"/>
        </w:rPr>
        <w:t>平台</w:t>
      </w:r>
      <w:r w:rsidR="00E24A38" w:rsidRPr="002D60D7">
        <w:rPr>
          <w:rFonts w:hint="eastAsia"/>
          <w:sz w:val="24"/>
          <w:szCs w:val="24"/>
          <w:lang w:val="en-GB" w:eastAsia="zh-CN"/>
        </w:rPr>
        <w:t>支持国家和全球两级的监测、跟进和审查，环境署实况包括环境署实况</w:t>
      </w:r>
      <w:r w:rsidR="00DB1826">
        <w:rPr>
          <w:rFonts w:hint="eastAsia"/>
          <w:sz w:val="24"/>
          <w:szCs w:val="24"/>
          <w:lang w:val="en-GB" w:eastAsia="zh-CN"/>
        </w:rPr>
        <w:t>平台</w:t>
      </w:r>
      <w:r w:rsidR="00E24A38" w:rsidRPr="002D60D7">
        <w:rPr>
          <w:rFonts w:hint="eastAsia"/>
          <w:sz w:val="24"/>
          <w:szCs w:val="24"/>
          <w:lang w:val="en-GB" w:eastAsia="zh-CN"/>
        </w:rPr>
        <w:t>可持续发展目标门户网站、国家报告系统和可持续发展目标</w:t>
      </w:r>
      <w:r w:rsidR="00C1500F">
        <w:rPr>
          <w:rFonts w:hint="eastAsia"/>
          <w:sz w:val="24"/>
          <w:szCs w:val="24"/>
          <w:lang w:val="en-GB" w:eastAsia="zh-CN"/>
        </w:rPr>
        <w:t>界面知识本体系统</w:t>
      </w:r>
      <w:r w:rsidR="00FA579D" w:rsidRPr="002D60D7">
        <w:rPr>
          <w:rFonts w:hint="eastAsia"/>
          <w:sz w:val="24"/>
          <w:szCs w:val="24"/>
          <w:lang w:val="en-GB" w:eastAsia="zh-CN"/>
        </w:rPr>
        <w:t>。</w:t>
      </w:r>
    </w:p>
    <w:p w:rsidR="00173E03"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2804F5" w:rsidRPr="002D60D7">
        <w:rPr>
          <w:rFonts w:hint="eastAsia"/>
          <w:sz w:val="24"/>
          <w:szCs w:val="24"/>
          <w:lang w:val="en-GB" w:eastAsia="zh-CN"/>
        </w:rPr>
        <w:t>环境署如此深入地参与</w:t>
      </w:r>
      <w:r w:rsidR="002804F5" w:rsidRPr="002D60D7">
        <w:rPr>
          <w:rFonts w:hint="eastAsia"/>
          <w:sz w:val="24"/>
          <w:szCs w:val="24"/>
          <w:lang w:val="en-GB" w:eastAsia="zh-CN"/>
        </w:rPr>
        <w:t>2030</w:t>
      </w:r>
      <w:r w:rsidR="002804F5" w:rsidRPr="002D60D7">
        <w:rPr>
          <w:rFonts w:hint="eastAsia"/>
          <w:sz w:val="24"/>
          <w:szCs w:val="24"/>
          <w:lang w:val="en-GB" w:eastAsia="zh-CN"/>
        </w:rPr>
        <w:t>年可持续发展议程的实质性方面，是延续了其在联合国全系统为</w:t>
      </w:r>
      <w:r w:rsidR="007A5640" w:rsidRPr="007A5640">
        <w:rPr>
          <w:rFonts w:hint="eastAsia"/>
          <w:sz w:val="24"/>
          <w:szCs w:val="24"/>
          <w:lang w:val="en-GB" w:eastAsia="zh-CN"/>
        </w:rPr>
        <w:t>较早的开放工作组进程</w:t>
      </w:r>
      <w:r w:rsidR="002804F5" w:rsidRPr="002D60D7">
        <w:rPr>
          <w:rFonts w:hint="eastAsia"/>
          <w:sz w:val="24"/>
          <w:szCs w:val="24"/>
          <w:lang w:val="en-GB" w:eastAsia="zh-CN"/>
        </w:rPr>
        <w:t>提供支持工作</w:t>
      </w:r>
      <w:r w:rsidR="007A5640">
        <w:rPr>
          <w:rFonts w:hint="eastAsia"/>
          <w:sz w:val="24"/>
          <w:szCs w:val="24"/>
          <w:lang w:val="en-GB" w:eastAsia="zh-CN"/>
        </w:rPr>
        <w:t>中的积极参与</w:t>
      </w:r>
      <w:r w:rsidR="002804F5" w:rsidRPr="002D60D7">
        <w:rPr>
          <w:rFonts w:hint="eastAsia"/>
          <w:sz w:val="24"/>
          <w:szCs w:val="24"/>
          <w:lang w:val="en-GB" w:eastAsia="zh-CN"/>
        </w:rPr>
        <w:t>。</w:t>
      </w:r>
      <w:r w:rsidR="0096765A" w:rsidRPr="002D60D7">
        <w:rPr>
          <w:rFonts w:hint="eastAsia"/>
          <w:sz w:val="24"/>
          <w:szCs w:val="24"/>
          <w:lang w:val="en-GB" w:eastAsia="zh-CN"/>
        </w:rPr>
        <w:t>环境署共同牵头了多个工作流，并为联合国系统</w:t>
      </w:r>
      <w:r w:rsidR="0096765A" w:rsidRPr="002D60D7">
        <w:rPr>
          <w:rFonts w:hint="eastAsia"/>
          <w:sz w:val="24"/>
          <w:szCs w:val="24"/>
          <w:lang w:val="en-GB" w:eastAsia="zh-CN"/>
        </w:rPr>
        <w:t>2015</w:t>
      </w:r>
      <w:r w:rsidR="0096765A" w:rsidRPr="002D60D7">
        <w:rPr>
          <w:rFonts w:hint="eastAsia"/>
          <w:sz w:val="24"/>
          <w:szCs w:val="24"/>
          <w:lang w:val="en-GB" w:eastAsia="zh-CN"/>
        </w:rPr>
        <w:t>年后联合国发展议程工作队的其他许多产品作出了贡献，该工作队汇集了</w:t>
      </w:r>
      <w:r w:rsidR="0096765A" w:rsidRPr="002D60D7">
        <w:rPr>
          <w:rFonts w:hint="eastAsia"/>
          <w:sz w:val="24"/>
          <w:szCs w:val="24"/>
          <w:lang w:val="en-GB" w:eastAsia="zh-CN"/>
        </w:rPr>
        <w:t>60</w:t>
      </w:r>
      <w:r w:rsidR="0096765A" w:rsidRPr="002D60D7">
        <w:rPr>
          <w:rFonts w:hint="eastAsia"/>
          <w:sz w:val="24"/>
          <w:szCs w:val="24"/>
          <w:lang w:val="en-GB" w:eastAsia="zh-CN"/>
        </w:rPr>
        <w:t>多个联合国实体、机构和国际组织。</w:t>
      </w:r>
      <w:r w:rsidR="00E30E35" w:rsidRPr="002D60D7">
        <w:rPr>
          <w:rFonts w:hint="eastAsia"/>
          <w:sz w:val="24"/>
          <w:szCs w:val="24"/>
          <w:lang w:val="en-GB" w:eastAsia="zh-CN"/>
        </w:rPr>
        <w:t>环境署支持由成员国牵头的</w:t>
      </w:r>
      <w:r w:rsidR="00E30E35" w:rsidRPr="002D60D7">
        <w:rPr>
          <w:rFonts w:hint="eastAsia"/>
          <w:sz w:val="24"/>
          <w:szCs w:val="24"/>
          <w:lang w:val="en-GB" w:eastAsia="zh-CN"/>
        </w:rPr>
        <w:t>2015</w:t>
      </w:r>
      <w:r w:rsidR="00E30E35" w:rsidRPr="002D60D7">
        <w:rPr>
          <w:rFonts w:hint="eastAsia"/>
          <w:sz w:val="24"/>
          <w:szCs w:val="24"/>
          <w:lang w:val="en-GB" w:eastAsia="zh-CN"/>
        </w:rPr>
        <w:t>年后议程多利益攸关方磋商工作，为此提供分析材料、专门知识和外联，并</w:t>
      </w:r>
      <w:r w:rsidR="00FB6CA8" w:rsidRPr="002D60D7">
        <w:rPr>
          <w:rFonts w:hint="eastAsia"/>
          <w:sz w:val="24"/>
          <w:szCs w:val="24"/>
          <w:lang w:val="en-GB" w:eastAsia="zh-CN"/>
        </w:rPr>
        <w:t>提出了多项关键原则，</w:t>
      </w:r>
      <w:r w:rsidR="00AE2BAF" w:rsidRPr="002D60D7">
        <w:rPr>
          <w:rFonts w:hint="eastAsia"/>
          <w:sz w:val="24"/>
          <w:szCs w:val="24"/>
          <w:lang w:val="en-GB" w:eastAsia="zh-CN"/>
        </w:rPr>
        <w:t>即采取</w:t>
      </w:r>
      <w:r w:rsidR="00FB6CA8" w:rsidRPr="002D60D7">
        <w:rPr>
          <w:rFonts w:hint="eastAsia"/>
          <w:sz w:val="24"/>
          <w:szCs w:val="24"/>
          <w:lang w:val="en-GB" w:eastAsia="zh-CN"/>
        </w:rPr>
        <w:t>综合办法处理可持续发展目标，使各类利益攸关方参与其中，包括各多边环境协定秘书处</w:t>
      </w:r>
      <w:r w:rsidR="00AE2BAF" w:rsidRPr="002D60D7">
        <w:rPr>
          <w:rFonts w:hint="eastAsia"/>
          <w:sz w:val="24"/>
          <w:szCs w:val="24"/>
          <w:lang w:val="en-GB" w:eastAsia="zh-CN"/>
        </w:rPr>
        <w:t>主管</w:t>
      </w:r>
      <w:r w:rsidR="00FB6CA8" w:rsidRPr="002D60D7">
        <w:rPr>
          <w:rFonts w:hint="eastAsia"/>
          <w:sz w:val="24"/>
          <w:szCs w:val="24"/>
          <w:lang w:val="en-GB" w:eastAsia="zh-CN"/>
        </w:rPr>
        <w:t>和各国科学家和技术专家网络，并由环境署首席科学家和</w:t>
      </w:r>
      <w:r w:rsidR="00FB6CA8" w:rsidRPr="002D60D7">
        <w:rPr>
          <w:rFonts w:hint="eastAsia"/>
          <w:sz w:val="24"/>
          <w:szCs w:val="24"/>
          <w:lang w:val="en-GB" w:eastAsia="zh-CN"/>
        </w:rPr>
        <w:t>2015</w:t>
      </w:r>
      <w:r w:rsidR="00FB6CA8" w:rsidRPr="002D60D7">
        <w:rPr>
          <w:rFonts w:hint="eastAsia"/>
          <w:sz w:val="24"/>
          <w:szCs w:val="24"/>
          <w:lang w:val="en-GB" w:eastAsia="zh-CN"/>
        </w:rPr>
        <w:t>年后发展议程和可持续发展目标执行主任特别顾问提供总体领导。</w:t>
      </w:r>
      <w:r w:rsidR="00C46D23" w:rsidRPr="002D60D7">
        <w:rPr>
          <w:rFonts w:hint="eastAsia"/>
          <w:sz w:val="24"/>
          <w:szCs w:val="24"/>
          <w:lang w:val="en-GB" w:eastAsia="zh-CN"/>
        </w:rPr>
        <w:t>环境署在可持续发展开放工作组和可持续发展高级别政治论坛上的介绍和会边活动，为加强与成员国、联合国系统各实体和民间社会组织等利益攸关方的协调与合作发挥了作用。</w:t>
      </w:r>
      <w:r w:rsidR="009B2509" w:rsidRPr="002D60D7">
        <w:rPr>
          <w:rFonts w:hint="eastAsia"/>
          <w:sz w:val="24"/>
          <w:szCs w:val="24"/>
          <w:lang w:val="en-GB" w:eastAsia="zh-CN"/>
        </w:rPr>
        <w:t>环境署各区域办事处通过举行定期和特别</w:t>
      </w:r>
      <w:r w:rsidR="003F0E2B">
        <w:rPr>
          <w:rFonts w:hint="eastAsia"/>
          <w:sz w:val="24"/>
          <w:szCs w:val="24"/>
          <w:lang w:val="en-GB" w:eastAsia="zh-CN"/>
        </w:rPr>
        <w:t>区域</w:t>
      </w:r>
      <w:r w:rsidR="009B2509" w:rsidRPr="002D60D7">
        <w:rPr>
          <w:rFonts w:hint="eastAsia"/>
          <w:sz w:val="24"/>
          <w:szCs w:val="24"/>
          <w:lang w:val="en-GB" w:eastAsia="zh-CN"/>
        </w:rPr>
        <w:t>会议，在支持成员国讨论新议程</w:t>
      </w:r>
      <w:r w:rsidR="000D2744" w:rsidRPr="002D60D7">
        <w:rPr>
          <w:rFonts w:hint="eastAsia"/>
          <w:sz w:val="24"/>
          <w:szCs w:val="24"/>
          <w:lang w:val="en-GB" w:eastAsia="zh-CN"/>
        </w:rPr>
        <w:t>的</w:t>
      </w:r>
      <w:r w:rsidR="009B2509" w:rsidRPr="002D60D7">
        <w:rPr>
          <w:rFonts w:hint="eastAsia"/>
          <w:sz w:val="24"/>
          <w:szCs w:val="24"/>
          <w:lang w:val="en-GB" w:eastAsia="zh-CN"/>
        </w:rPr>
        <w:t>环境问题方面发挥了关键作用。</w:t>
      </w:r>
    </w:p>
    <w:p w:rsidR="003E344F" w:rsidRPr="00640A10" w:rsidRDefault="001A79D0" w:rsidP="00EC6A47">
      <w:pPr>
        <w:pStyle w:val="CH2"/>
        <w:tabs>
          <w:tab w:val="clear" w:pos="1247"/>
          <w:tab w:val="left" w:pos="720"/>
        </w:tabs>
        <w:spacing w:before="120" w:line="320" w:lineRule="exact"/>
        <w:ind w:left="900" w:hanging="720"/>
        <w:rPr>
          <w:rFonts w:eastAsia="SimHei"/>
          <w:lang w:val="en-GB" w:eastAsia="zh-CN"/>
        </w:rPr>
      </w:pPr>
      <w:r w:rsidRPr="00640A10">
        <w:rPr>
          <w:rFonts w:eastAsia="SimHei"/>
          <w:lang w:val="en-GB" w:eastAsia="zh-CN"/>
        </w:rPr>
        <w:t>B</w:t>
      </w:r>
      <w:r w:rsidR="00C11B29" w:rsidRPr="00640A10">
        <w:rPr>
          <w:rFonts w:eastAsia="SimHei"/>
          <w:lang w:val="en-GB" w:eastAsia="zh-CN"/>
        </w:rPr>
        <w:t>.</w:t>
      </w:r>
      <w:r w:rsidR="00C11B29" w:rsidRPr="00640A10">
        <w:rPr>
          <w:rFonts w:eastAsia="SimHei"/>
          <w:lang w:val="en-GB" w:eastAsia="zh-CN"/>
        </w:rPr>
        <w:tab/>
      </w:r>
      <w:r w:rsidR="00EC6A47">
        <w:rPr>
          <w:rFonts w:eastAsia="SimHei"/>
          <w:lang w:val="en-GB" w:eastAsia="zh-CN"/>
        </w:rPr>
        <w:t xml:space="preserve">   </w:t>
      </w:r>
      <w:r w:rsidR="00640A10" w:rsidRPr="00640A10">
        <w:rPr>
          <w:rFonts w:eastAsia="SimHei"/>
          <w:lang w:val="en-GB" w:eastAsia="zh-CN"/>
        </w:rPr>
        <w:t>通过联合国系统协调机制在区域一级开展工作</w:t>
      </w:r>
    </w:p>
    <w:p w:rsidR="00C11B29"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US" w:eastAsia="zh-CN"/>
        </w:rPr>
        <w:t xml:space="preserve">  </w:t>
      </w:r>
      <w:r w:rsidR="00B970C5" w:rsidRPr="002D60D7">
        <w:rPr>
          <w:rFonts w:hint="eastAsia"/>
          <w:sz w:val="24"/>
          <w:szCs w:val="24"/>
          <w:lang w:eastAsia="zh-CN"/>
        </w:rPr>
        <w:t>在区域一级，环境署</w:t>
      </w:r>
      <w:r w:rsidR="00C60E14">
        <w:rPr>
          <w:rFonts w:hint="eastAsia"/>
          <w:sz w:val="24"/>
          <w:szCs w:val="24"/>
          <w:lang w:eastAsia="zh-CN"/>
        </w:rPr>
        <w:t>在</w:t>
      </w:r>
      <w:r w:rsidR="00B970C5" w:rsidRPr="002D60D7">
        <w:rPr>
          <w:rFonts w:hint="eastAsia"/>
          <w:sz w:val="24"/>
          <w:szCs w:val="24"/>
          <w:lang w:eastAsia="zh-CN"/>
        </w:rPr>
        <w:t>各区域机构和联合国协调机制的</w:t>
      </w:r>
      <w:r w:rsidR="00C60E14">
        <w:rPr>
          <w:rFonts w:hint="eastAsia"/>
          <w:sz w:val="24"/>
          <w:szCs w:val="24"/>
          <w:lang w:eastAsia="zh-CN"/>
        </w:rPr>
        <w:t>内</w:t>
      </w:r>
      <w:r w:rsidR="00B970C5" w:rsidRPr="002D60D7">
        <w:rPr>
          <w:rFonts w:hint="eastAsia"/>
          <w:sz w:val="24"/>
          <w:szCs w:val="24"/>
          <w:lang w:eastAsia="zh-CN"/>
        </w:rPr>
        <w:t>并通过这些机构和机制开展工作，包括联合国各区域经济委员会及其区域协调机制，以及联合国发展</w:t>
      </w:r>
      <w:r w:rsidR="00B833CF">
        <w:rPr>
          <w:rFonts w:hint="eastAsia"/>
          <w:sz w:val="24"/>
          <w:szCs w:val="24"/>
          <w:lang w:eastAsia="zh-CN"/>
        </w:rPr>
        <w:t>集团</w:t>
      </w:r>
      <w:r w:rsidR="00B970C5" w:rsidRPr="002D60D7">
        <w:rPr>
          <w:rFonts w:hint="eastAsia"/>
          <w:sz w:val="24"/>
          <w:szCs w:val="24"/>
          <w:lang w:eastAsia="zh-CN"/>
        </w:rPr>
        <w:t>的各区域团队和附属机制。</w:t>
      </w:r>
      <w:r w:rsidR="005E2E01" w:rsidRPr="002D60D7">
        <w:rPr>
          <w:rFonts w:hint="eastAsia"/>
          <w:sz w:val="24"/>
          <w:szCs w:val="24"/>
          <w:lang w:val="en-GB" w:eastAsia="zh-CN"/>
        </w:rPr>
        <w:t>环境署各区域办事处是在区域、次区域和国家各级交付联合国环境方案的支点。环境署已有效加强各区域办事处，以应对区域和国家需求，使各国政府参与环境政策和治理，并与联合国国家工作队进行协调，实现联合国统一交付，并搭建联合国发展支助框架。</w:t>
      </w:r>
    </w:p>
    <w:p w:rsidR="00C11B29"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eastAsia="zh-CN"/>
        </w:rPr>
      </w:pPr>
      <w:r>
        <w:rPr>
          <w:sz w:val="24"/>
          <w:szCs w:val="24"/>
          <w:lang w:val="en-US" w:eastAsia="zh-CN"/>
        </w:rPr>
        <w:t xml:space="preserve">  </w:t>
      </w:r>
      <w:r w:rsidR="00A43BE0" w:rsidRPr="002D60D7">
        <w:rPr>
          <w:rFonts w:hint="eastAsia"/>
          <w:sz w:val="24"/>
          <w:szCs w:val="24"/>
          <w:lang w:eastAsia="zh-CN"/>
        </w:rPr>
        <w:t>比如在亚洲</w:t>
      </w:r>
      <w:r w:rsidR="00C60E14">
        <w:rPr>
          <w:rFonts w:hint="eastAsia"/>
          <w:sz w:val="24"/>
          <w:szCs w:val="24"/>
          <w:lang w:eastAsia="zh-CN"/>
        </w:rPr>
        <w:t>及</w:t>
      </w:r>
      <w:r w:rsidR="00A43BE0" w:rsidRPr="002D60D7">
        <w:rPr>
          <w:rFonts w:hint="eastAsia"/>
          <w:sz w:val="24"/>
          <w:szCs w:val="24"/>
          <w:lang w:eastAsia="zh-CN"/>
        </w:rPr>
        <w:t>太平洋区域，环境署共同主持</w:t>
      </w:r>
      <w:r w:rsidR="00991686" w:rsidRPr="002D60D7">
        <w:rPr>
          <w:rFonts w:hint="eastAsia"/>
          <w:sz w:val="24"/>
          <w:szCs w:val="24"/>
          <w:lang w:eastAsia="zh-CN"/>
        </w:rPr>
        <w:t>环境和灾难管理问题区域协调机制专题工作组，并通过该工作组</w:t>
      </w:r>
      <w:r w:rsidR="00316D17" w:rsidRPr="002D60D7">
        <w:rPr>
          <w:rFonts w:hint="eastAsia"/>
          <w:sz w:val="24"/>
          <w:szCs w:val="24"/>
          <w:lang w:eastAsia="zh-CN"/>
        </w:rPr>
        <w:t>于</w:t>
      </w:r>
      <w:r w:rsidR="00316D17" w:rsidRPr="002D60D7">
        <w:rPr>
          <w:rFonts w:hint="eastAsia"/>
          <w:sz w:val="24"/>
          <w:szCs w:val="24"/>
          <w:lang w:eastAsia="zh-CN"/>
        </w:rPr>
        <w:t>2015</w:t>
      </w:r>
      <w:r w:rsidR="00316D17" w:rsidRPr="002D60D7">
        <w:rPr>
          <w:rFonts w:hint="eastAsia"/>
          <w:sz w:val="24"/>
          <w:szCs w:val="24"/>
          <w:lang w:eastAsia="zh-CN"/>
        </w:rPr>
        <w:t>年</w:t>
      </w:r>
      <w:r w:rsidR="00316D17" w:rsidRPr="002D60D7">
        <w:rPr>
          <w:rFonts w:hint="eastAsia"/>
          <w:sz w:val="24"/>
          <w:szCs w:val="24"/>
          <w:lang w:eastAsia="zh-CN"/>
        </w:rPr>
        <w:t>5</w:t>
      </w:r>
      <w:r w:rsidR="00316D17" w:rsidRPr="002D60D7">
        <w:rPr>
          <w:rFonts w:hint="eastAsia"/>
          <w:sz w:val="24"/>
          <w:szCs w:val="24"/>
          <w:lang w:eastAsia="zh-CN"/>
        </w:rPr>
        <w:t>月</w:t>
      </w:r>
      <w:r w:rsidR="00991686" w:rsidRPr="002D60D7">
        <w:rPr>
          <w:rFonts w:hint="eastAsia"/>
          <w:sz w:val="24"/>
          <w:szCs w:val="24"/>
          <w:lang w:eastAsia="zh-CN"/>
        </w:rPr>
        <w:t>牵头举办了东南亚国家联盟</w:t>
      </w:r>
      <w:r w:rsidR="00991686" w:rsidRPr="002D60D7">
        <w:rPr>
          <w:rFonts w:hint="eastAsia"/>
          <w:sz w:val="24"/>
          <w:szCs w:val="24"/>
          <w:lang w:eastAsia="zh-CN"/>
        </w:rPr>
        <w:t>/</w:t>
      </w:r>
      <w:r w:rsidR="00991686" w:rsidRPr="002D60D7">
        <w:rPr>
          <w:rFonts w:hint="eastAsia"/>
          <w:sz w:val="24"/>
          <w:szCs w:val="24"/>
          <w:lang w:eastAsia="zh-CN"/>
        </w:rPr>
        <w:t>联合国</w:t>
      </w:r>
      <w:r w:rsidR="00991686" w:rsidRPr="002D60D7">
        <w:rPr>
          <w:rFonts w:hint="eastAsia"/>
          <w:sz w:val="24"/>
          <w:szCs w:val="24"/>
          <w:lang w:eastAsia="zh-CN"/>
        </w:rPr>
        <w:t>2015</w:t>
      </w:r>
      <w:r w:rsidR="00991686" w:rsidRPr="002D60D7">
        <w:rPr>
          <w:rFonts w:hint="eastAsia"/>
          <w:sz w:val="24"/>
          <w:szCs w:val="24"/>
          <w:lang w:eastAsia="zh-CN"/>
        </w:rPr>
        <w:t>年后环境规划会议，</w:t>
      </w:r>
      <w:r w:rsidR="00316D17" w:rsidRPr="002D60D7">
        <w:rPr>
          <w:rFonts w:hint="eastAsia"/>
          <w:sz w:val="24"/>
          <w:szCs w:val="24"/>
          <w:lang w:eastAsia="zh-CN"/>
        </w:rPr>
        <w:t>该次会议商定，将制定一份</w:t>
      </w:r>
      <w:r w:rsidR="00316D17" w:rsidRPr="002D60D7">
        <w:rPr>
          <w:sz w:val="24"/>
          <w:szCs w:val="24"/>
          <w:lang w:eastAsia="zh-CN"/>
        </w:rPr>
        <w:t>2016–2020</w:t>
      </w:r>
      <w:r w:rsidR="00C60E14">
        <w:rPr>
          <w:rFonts w:hint="eastAsia"/>
          <w:sz w:val="24"/>
          <w:szCs w:val="24"/>
          <w:lang w:eastAsia="zh-CN"/>
        </w:rPr>
        <w:t>年</w:t>
      </w:r>
      <w:r w:rsidR="00316D17" w:rsidRPr="002D60D7">
        <w:rPr>
          <w:rFonts w:hint="eastAsia"/>
          <w:sz w:val="24"/>
          <w:szCs w:val="24"/>
          <w:lang w:eastAsia="zh-CN"/>
        </w:rPr>
        <w:t>期间的联合环境行动计划。在该专题工作组题为“</w:t>
      </w:r>
      <w:r w:rsidR="00316D17" w:rsidRPr="002D60D7">
        <w:rPr>
          <w:sz w:val="24"/>
          <w:szCs w:val="24"/>
          <w:lang w:eastAsia="zh-CN"/>
        </w:rPr>
        <w:t>迈向绿色经济，促进可持续发展和</w:t>
      </w:r>
      <w:r w:rsidR="00316D17" w:rsidRPr="002D60D7">
        <w:rPr>
          <w:rFonts w:hint="eastAsia"/>
          <w:sz w:val="24"/>
          <w:szCs w:val="24"/>
          <w:lang w:eastAsia="zh-CN"/>
        </w:rPr>
        <w:t>减贫：亚洲</w:t>
      </w:r>
      <w:r w:rsidR="00C60E14">
        <w:rPr>
          <w:rFonts w:hint="eastAsia"/>
          <w:sz w:val="24"/>
          <w:szCs w:val="24"/>
          <w:lang w:eastAsia="zh-CN"/>
        </w:rPr>
        <w:t>及</w:t>
      </w:r>
      <w:r w:rsidR="00316D17" w:rsidRPr="002D60D7">
        <w:rPr>
          <w:rFonts w:hint="eastAsia"/>
          <w:sz w:val="24"/>
          <w:szCs w:val="24"/>
          <w:lang w:eastAsia="zh-CN"/>
        </w:rPr>
        <w:t>太平洋视角”的报告中，环境署着重</w:t>
      </w:r>
      <w:r w:rsidR="004F1963" w:rsidRPr="002D60D7">
        <w:rPr>
          <w:rFonts w:hint="eastAsia"/>
          <w:sz w:val="24"/>
          <w:szCs w:val="24"/>
          <w:lang w:eastAsia="zh-CN"/>
        </w:rPr>
        <w:t>强调了通过商业服务、信息和电信以及公共服务与设施</w:t>
      </w:r>
      <w:r w:rsidR="00FE344E" w:rsidRPr="002D60D7">
        <w:rPr>
          <w:rFonts w:hint="eastAsia"/>
          <w:sz w:val="24"/>
          <w:szCs w:val="24"/>
          <w:lang w:eastAsia="zh-CN"/>
        </w:rPr>
        <w:t>促进发展绿色经济的潜力。</w:t>
      </w:r>
      <w:r w:rsidR="00D6740E" w:rsidRPr="002D60D7">
        <w:rPr>
          <w:rFonts w:hint="eastAsia"/>
          <w:sz w:val="24"/>
          <w:szCs w:val="24"/>
          <w:lang w:eastAsia="zh-CN"/>
        </w:rPr>
        <w:t>环境署借鉴“可持续金融体系设计之探寻”项目题为“我们需要的金融体系：</w:t>
      </w:r>
      <w:r w:rsidR="008D2335">
        <w:rPr>
          <w:rFonts w:hint="eastAsia"/>
          <w:sz w:val="24"/>
          <w:szCs w:val="24"/>
          <w:lang w:eastAsia="zh-CN"/>
        </w:rPr>
        <w:t>将</w:t>
      </w:r>
      <w:r w:rsidR="00D6740E" w:rsidRPr="002D60D7">
        <w:rPr>
          <w:rFonts w:hint="eastAsia"/>
          <w:sz w:val="24"/>
          <w:szCs w:val="24"/>
          <w:lang w:eastAsia="zh-CN"/>
        </w:rPr>
        <w:t>金融体系与可持续发展</w:t>
      </w:r>
      <w:r w:rsidR="008D2335">
        <w:rPr>
          <w:rFonts w:hint="eastAsia"/>
          <w:sz w:val="24"/>
          <w:szCs w:val="24"/>
          <w:lang w:eastAsia="zh-CN"/>
        </w:rPr>
        <w:t>协调一致</w:t>
      </w:r>
      <w:r w:rsidR="00D6740E" w:rsidRPr="002D60D7">
        <w:rPr>
          <w:rFonts w:hint="eastAsia"/>
          <w:sz w:val="24"/>
          <w:szCs w:val="24"/>
          <w:lang w:eastAsia="zh-CN"/>
        </w:rPr>
        <w:t>”</w:t>
      </w:r>
      <w:r w:rsidR="00CE6E7E" w:rsidRPr="002D60D7">
        <w:rPr>
          <w:rFonts w:hint="eastAsia"/>
          <w:sz w:val="24"/>
          <w:szCs w:val="24"/>
          <w:lang w:eastAsia="zh-CN"/>
        </w:rPr>
        <w:t>的报告，</w:t>
      </w:r>
      <w:r w:rsidR="008D2335" w:rsidRPr="008D2335">
        <w:rPr>
          <w:rFonts w:hint="eastAsia"/>
          <w:sz w:val="24"/>
          <w:szCs w:val="24"/>
          <w:lang w:val="en-GB" w:eastAsia="zh-CN"/>
        </w:rPr>
        <w:t>为编制一份新的区域报告</w:t>
      </w:r>
      <w:r w:rsidR="00506A62" w:rsidRPr="002D60D7">
        <w:rPr>
          <w:rFonts w:hint="eastAsia"/>
          <w:sz w:val="24"/>
          <w:szCs w:val="24"/>
          <w:lang w:eastAsia="zh-CN"/>
        </w:rPr>
        <w:t>提供了有关资源效率</w:t>
      </w:r>
      <w:r w:rsidR="008D2335">
        <w:rPr>
          <w:rFonts w:hint="eastAsia"/>
          <w:sz w:val="24"/>
          <w:szCs w:val="24"/>
          <w:lang w:eastAsia="zh-CN"/>
        </w:rPr>
        <w:t>的章节</w:t>
      </w:r>
      <w:r w:rsidR="00506A62" w:rsidRPr="002D60D7">
        <w:rPr>
          <w:rFonts w:hint="eastAsia"/>
          <w:sz w:val="24"/>
          <w:szCs w:val="24"/>
          <w:lang w:eastAsia="zh-CN"/>
        </w:rPr>
        <w:t>和供资，</w:t>
      </w:r>
      <w:r w:rsidR="00C41A77" w:rsidRPr="002D60D7">
        <w:rPr>
          <w:rFonts w:hint="eastAsia"/>
          <w:sz w:val="24"/>
          <w:szCs w:val="24"/>
          <w:lang w:eastAsia="zh-CN"/>
        </w:rPr>
        <w:t>该区域报告旨在为即将在</w:t>
      </w:r>
      <w:r w:rsidR="00C41A77" w:rsidRPr="002D60D7">
        <w:rPr>
          <w:rFonts w:hint="eastAsia"/>
          <w:sz w:val="24"/>
          <w:szCs w:val="24"/>
          <w:lang w:eastAsia="zh-CN"/>
        </w:rPr>
        <w:t>2016</w:t>
      </w:r>
      <w:r w:rsidR="00C41A77" w:rsidRPr="002D60D7">
        <w:rPr>
          <w:rFonts w:hint="eastAsia"/>
          <w:sz w:val="24"/>
          <w:szCs w:val="24"/>
          <w:lang w:eastAsia="zh-CN"/>
        </w:rPr>
        <w:t>年环境与发展部长级会议上展开的讨论提供参考。</w:t>
      </w:r>
    </w:p>
    <w:p w:rsidR="00C11B29"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color w:val="000000"/>
          <w:sz w:val="24"/>
          <w:szCs w:val="24"/>
          <w:lang w:val="en-GB" w:eastAsia="zh-CN"/>
        </w:rPr>
        <w:t xml:space="preserve">  </w:t>
      </w:r>
      <w:r w:rsidR="00153D41" w:rsidRPr="002D60D7">
        <w:rPr>
          <w:rFonts w:hint="eastAsia"/>
          <w:color w:val="000000"/>
          <w:sz w:val="24"/>
          <w:szCs w:val="24"/>
          <w:lang w:val="en-GB" w:eastAsia="zh-CN"/>
        </w:rPr>
        <w:t>在亚洲和太平洋区域</w:t>
      </w:r>
      <w:r w:rsidR="00153D41" w:rsidRPr="002D60D7">
        <w:rPr>
          <w:rFonts w:hint="eastAsia"/>
          <w:color w:val="000000"/>
          <w:sz w:val="24"/>
          <w:szCs w:val="24"/>
          <w:lang w:eastAsia="zh-CN"/>
        </w:rPr>
        <w:t>，</w:t>
      </w:r>
      <w:r w:rsidR="00153D41" w:rsidRPr="002D60D7">
        <w:rPr>
          <w:rFonts w:hint="eastAsia"/>
          <w:color w:val="000000"/>
          <w:sz w:val="24"/>
          <w:szCs w:val="24"/>
          <w:lang w:val="en-GB" w:eastAsia="zh-CN"/>
        </w:rPr>
        <w:t>环境署还是</w:t>
      </w:r>
      <w:r w:rsidR="00920511" w:rsidRPr="002D60D7">
        <w:rPr>
          <w:rFonts w:hint="eastAsia"/>
          <w:color w:val="000000"/>
          <w:sz w:val="24"/>
          <w:szCs w:val="24"/>
          <w:lang w:val="en-GB" w:eastAsia="zh-CN"/>
        </w:rPr>
        <w:t>联合国发展</w:t>
      </w:r>
      <w:r w:rsidR="00B833CF">
        <w:rPr>
          <w:rFonts w:hint="eastAsia"/>
          <w:color w:val="000000"/>
          <w:sz w:val="24"/>
          <w:szCs w:val="24"/>
          <w:lang w:val="en-GB" w:eastAsia="zh-CN"/>
        </w:rPr>
        <w:t>集团</w:t>
      </w:r>
      <w:r w:rsidR="00920511" w:rsidRPr="002D60D7">
        <w:rPr>
          <w:rFonts w:hint="eastAsia"/>
          <w:color w:val="000000"/>
          <w:sz w:val="24"/>
          <w:szCs w:val="24"/>
          <w:lang w:val="en-GB" w:eastAsia="zh-CN"/>
        </w:rPr>
        <w:t>同行支助小组的成员</w:t>
      </w:r>
      <w:r w:rsidR="00920511" w:rsidRPr="002D60D7">
        <w:rPr>
          <w:rFonts w:hint="eastAsia"/>
          <w:color w:val="000000"/>
          <w:sz w:val="24"/>
          <w:szCs w:val="24"/>
          <w:lang w:eastAsia="zh-CN"/>
        </w:rPr>
        <w:t>，</w:t>
      </w:r>
      <w:r w:rsidR="00761CFC" w:rsidRPr="002D60D7">
        <w:rPr>
          <w:rFonts w:hint="eastAsia"/>
          <w:color w:val="000000"/>
          <w:sz w:val="24"/>
          <w:szCs w:val="24"/>
          <w:lang w:eastAsia="zh-CN"/>
        </w:rPr>
        <w:t>提供可持续发展目标方面的重要资料，</w:t>
      </w:r>
      <w:r w:rsidR="00FB6C76" w:rsidRPr="002D60D7">
        <w:rPr>
          <w:rFonts w:hint="eastAsia"/>
          <w:color w:val="000000"/>
          <w:sz w:val="24"/>
          <w:szCs w:val="24"/>
          <w:lang w:eastAsia="zh-CN"/>
        </w:rPr>
        <w:t>促进</w:t>
      </w:r>
      <w:r w:rsidR="00761CFC" w:rsidRPr="002D60D7">
        <w:rPr>
          <w:rFonts w:hint="eastAsia"/>
          <w:color w:val="000000"/>
          <w:sz w:val="24"/>
          <w:szCs w:val="24"/>
          <w:lang w:eastAsia="zh-CN"/>
        </w:rPr>
        <w:t>在联合国国家工作队务虚会和区域性联合国会议上举行有关可持续发展目标的讨论，</w:t>
      </w:r>
      <w:r w:rsidR="00FB6C76" w:rsidRPr="002D60D7">
        <w:rPr>
          <w:rFonts w:hint="eastAsia"/>
          <w:color w:val="000000"/>
          <w:sz w:val="24"/>
          <w:szCs w:val="24"/>
          <w:lang w:eastAsia="zh-CN"/>
        </w:rPr>
        <w:t>这些讨论也使环境署能够通过贫穷与环境倡议以及绿色经济行动伙伴关系等</w:t>
      </w:r>
      <w:r w:rsidR="00FC65E4">
        <w:rPr>
          <w:rFonts w:hint="eastAsia"/>
          <w:color w:val="000000"/>
          <w:sz w:val="24"/>
          <w:szCs w:val="24"/>
          <w:lang w:eastAsia="zh-CN"/>
        </w:rPr>
        <w:t>重要</w:t>
      </w:r>
      <w:r w:rsidR="00FB6C76" w:rsidRPr="002D60D7">
        <w:rPr>
          <w:rFonts w:hint="eastAsia"/>
          <w:color w:val="000000"/>
          <w:sz w:val="24"/>
          <w:szCs w:val="24"/>
          <w:lang w:eastAsia="zh-CN"/>
        </w:rPr>
        <w:t>倡议</w:t>
      </w:r>
      <w:r w:rsidR="00FC65E4">
        <w:rPr>
          <w:rFonts w:hint="eastAsia"/>
          <w:color w:val="000000"/>
          <w:sz w:val="24"/>
          <w:szCs w:val="24"/>
          <w:lang w:eastAsia="zh-CN"/>
        </w:rPr>
        <w:t>着重介绍</w:t>
      </w:r>
      <w:r w:rsidR="00F8653A" w:rsidRPr="002D60D7">
        <w:rPr>
          <w:rFonts w:hint="eastAsia"/>
          <w:color w:val="000000"/>
          <w:sz w:val="24"/>
          <w:szCs w:val="24"/>
          <w:lang w:eastAsia="zh-CN"/>
        </w:rPr>
        <w:t>综合办法</w:t>
      </w:r>
      <w:r w:rsidR="00FB6C76" w:rsidRPr="002D60D7">
        <w:rPr>
          <w:rFonts w:hint="eastAsia"/>
          <w:color w:val="000000"/>
          <w:sz w:val="24"/>
          <w:szCs w:val="24"/>
          <w:lang w:eastAsia="zh-CN"/>
        </w:rPr>
        <w:t>。</w:t>
      </w:r>
      <w:r w:rsidR="00F8653A" w:rsidRPr="002D60D7">
        <w:rPr>
          <w:rFonts w:hint="eastAsia"/>
          <w:color w:val="000000"/>
          <w:sz w:val="24"/>
          <w:szCs w:val="24"/>
          <w:lang w:eastAsia="zh-CN"/>
        </w:rPr>
        <w:t>环境署牵头开发了国家可持续发展目标数据评估方法，该方法被亚洲和太平洋区域联合国</w:t>
      </w:r>
      <w:r w:rsidR="00F8653A" w:rsidRPr="002D60D7">
        <w:rPr>
          <w:rFonts w:hint="eastAsia"/>
          <w:color w:val="000000"/>
          <w:sz w:val="24"/>
          <w:szCs w:val="24"/>
          <w:lang w:eastAsia="zh-CN"/>
        </w:rPr>
        <w:lastRenderedPageBreak/>
        <w:t>发展</w:t>
      </w:r>
      <w:r w:rsidR="00B833CF">
        <w:rPr>
          <w:rFonts w:hint="eastAsia"/>
          <w:color w:val="000000"/>
          <w:sz w:val="24"/>
          <w:szCs w:val="24"/>
          <w:lang w:eastAsia="zh-CN"/>
        </w:rPr>
        <w:t>集团</w:t>
      </w:r>
      <w:r w:rsidR="00F8653A" w:rsidRPr="002D60D7">
        <w:rPr>
          <w:rFonts w:hint="eastAsia"/>
          <w:color w:val="000000"/>
          <w:sz w:val="24"/>
          <w:szCs w:val="24"/>
          <w:lang w:eastAsia="zh-CN"/>
        </w:rPr>
        <w:t>所采用，还作为一项全球规划工具被纳入联合国发展</w:t>
      </w:r>
      <w:r w:rsidR="00B833CF">
        <w:rPr>
          <w:rFonts w:hint="eastAsia"/>
          <w:color w:val="000000"/>
          <w:sz w:val="24"/>
          <w:szCs w:val="24"/>
          <w:lang w:eastAsia="zh-CN"/>
        </w:rPr>
        <w:t>集团</w:t>
      </w:r>
      <w:r w:rsidR="00F8653A" w:rsidRPr="002D60D7">
        <w:rPr>
          <w:rFonts w:hint="eastAsia"/>
          <w:color w:val="000000"/>
          <w:sz w:val="24"/>
          <w:szCs w:val="24"/>
          <w:lang w:eastAsia="zh-CN"/>
        </w:rPr>
        <w:t>关于纳入主流、加快步伐和政策支持的指南文件；</w:t>
      </w:r>
      <w:r w:rsidR="00FC5667" w:rsidRPr="002D60D7">
        <w:rPr>
          <w:rFonts w:hint="eastAsia"/>
          <w:color w:val="000000"/>
          <w:sz w:val="24"/>
          <w:szCs w:val="24"/>
          <w:lang w:val="en-GB" w:eastAsia="zh-CN"/>
        </w:rPr>
        <w:t>国家数据评估为环境署与各国统计机关分担资源效率和可持续消费与生产指标方面的工作提供了一个切入点。</w:t>
      </w:r>
      <w:r w:rsidR="007958E4" w:rsidRPr="002D60D7">
        <w:rPr>
          <w:rFonts w:hint="eastAsia"/>
          <w:color w:val="000000"/>
          <w:sz w:val="24"/>
          <w:szCs w:val="24"/>
          <w:lang w:val="en-GB" w:eastAsia="zh-CN"/>
        </w:rPr>
        <w:t>环境署还共同主持</w:t>
      </w:r>
      <w:r w:rsidR="00555436">
        <w:rPr>
          <w:rFonts w:hint="eastAsia"/>
          <w:color w:val="000000"/>
          <w:sz w:val="24"/>
          <w:szCs w:val="24"/>
          <w:lang w:val="en-GB" w:eastAsia="zh-CN"/>
        </w:rPr>
        <w:t>了</w:t>
      </w:r>
      <w:r w:rsidR="007958E4" w:rsidRPr="002D60D7">
        <w:rPr>
          <w:rFonts w:hint="eastAsia"/>
          <w:color w:val="000000"/>
          <w:sz w:val="24"/>
          <w:szCs w:val="24"/>
          <w:lang w:val="en-GB" w:eastAsia="zh-CN"/>
        </w:rPr>
        <w:t>联合国发展小组</w:t>
      </w:r>
      <w:r w:rsidR="00555436">
        <w:rPr>
          <w:rFonts w:hint="eastAsia"/>
          <w:color w:val="000000"/>
          <w:sz w:val="24"/>
          <w:szCs w:val="24"/>
          <w:lang w:val="en-GB" w:eastAsia="zh-CN"/>
        </w:rPr>
        <w:t>下</w:t>
      </w:r>
      <w:r w:rsidR="007958E4" w:rsidRPr="002D60D7">
        <w:rPr>
          <w:rFonts w:hint="eastAsia"/>
          <w:color w:val="000000"/>
          <w:sz w:val="24"/>
          <w:szCs w:val="24"/>
          <w:lang w:val="en-GB" w:eastAsia="zh-CN"/>
        </w:rPr>
        <w:t>关于把气候变化</w:t>
      </w:r>
      <w:r w:rsidR="00555436">
        <w:rPr>
          <w:rFonts w:hint="eastAsia"/>
          <w:color w:val="000000"/>
          <w:sz w:val="24"/>
          <w:szCs w:val="24"/>
          <w:lang w:val="en-GB" w:eastAsia="zh-CN"/>
        </w:rPr>
        <w:t>主流化</w:t>
      </w:r>
      <w:r w:rsidR="007958E4" w:rsidRPr="002D60D7">
        <w:rPr>
          <w:rFonts w:hint="eastAsia"/>
          <w:color w:val="000000"/>
          <w:sz w:val="24"/>
          <w:szCs w:val="24"/>
          <w:lang w:val="en-GB" w:eastAsia="zh-CN"/>
        </w:rPr>
        <w:t>纳入联合国发展支助框架的区域工作队；</w:t>
      </w:r>
      <w:r w:rsidR="0091337D" w:rsidRPr="002D60D7">
        <w:rPr>
          <w:rFonts w:hint="eastAsia"/>
          <w:sz w:val="24"/>
          <w:szCs w:val="24"/>
          <w:lang w:val="en-GB" w:eastAsia="zh-CN"/>
        </w:rPr>
        <w:t>联合国发展</w:t>
      </w:r>
      <w:r w:rsidR="00B833CF">
        <w:rPr>
          <w:rFonts w:hint="eastAsia"/>
          <w:sz w:val="24"/>
          <w:szCs w:val="24"/>
          <w:lang w:val="en-GB" w:eastAsia="zh-CN"/>
        </w:rPr>
        <w:t>集团</w:t>
      </w:r>
      <w:r w:rsidR="0091337D" w:rsidRPr="002D60D7">
        <w:rPr>
          <w:rFonts w:hint="eastAsia"/>
          <w:sz w:val="24"/>
          <w:szCs w:val="24"/>
          <w:lang w:val="en-GB" w:eastAsia="zh-CN"/>
        </w:rPr>
        <w:t>关于此问题的全球指南随后</w:t>
      </w:r>
      <w:r w:rsidR="00555436">
        <w:rPr>
          <w:rFonts w:hint="eastAsia"/>
          <w:sz w:val="24"/>
          <w:szCs w:val="24"/>
          <w:lang w:val="en-GB" w:eastAsia="zh-CN"/>
        </w:rPr>
        <w:t>改编以适应</w:t>
      </w:r>
      <w:r w:rsidR="0091337D" w:rsidRPr="002D60D7">
        <w:rPr>
          <w:rFonts w:hint="eastAsia"/>
          <w:sz w:val="24"/>
          <w:szCs w:val="24"/>
          <w:lang w:val="en-GB" w:eastAsia="zh-CN"/>
        </w:rPr>
        <w:t>亚洲</w:t>
      </w:r>
      <w:r w:rsidR="00555436">
        <w:rPr>
          <w:rFonts w:hint="eastAsia"/>
          <w:sz w:val="24"/>
          <w:szCs w:val="24"/>
          <w:lang w:val="en-GB" w:eastAsia="zh-CN"/>
        </w:rPr>
        <w:t>及</w:t>
      </w:r>
      <w:r w:rsidR="0091337D" w:rsidRPr="002D60D7">
        <w:rPr>
          <w:rFonts w:hint="eastAsia"/>
          <w:sz w:val="24"/>
          <w:szCs w:val="24"/>
          <w:lang w:val="en-GB" w:eastAsia="zh-CN"/>
        </w:rPr>
        <w:t>太平洋区域，并在联合国系统区域机制的支持下提供了国家一级的培训服务。</w:t>
      </w:r>
    </w:p>
    <w:p w:rsidR="00C11B29"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color w:val="000000"/>
          <w:sz w:val="24"/>
          <w:szCs w:val="24"/>
          <w:lang w:val="en-GB" w:eastAsia="zh-CN"/>
        </w:rPr>
      </w:pPr>
      <w:r>
        <w:rPr>
          <w:sz w:val="24"/>
          <w:szCs w:val="24"/>
          <w:lang w:val="en-GB" w:eastAsia="zh-CN"/>
        </w:rPr>
        <w:t xml:space="preserve">  </w:t>
      </w:r>
      <w:r w:rsidR="00101371" w:rsidRPr="002D60D7">
        <w:rPr>
          <w:rFonts w:hint="eastAsia"/>
          <w:sz w:val="24"/>
          <w:szCs w:val="24"/>
          <w:lang w:val="en-GB" w:eastAsia="zh-CN"/>
        </w:rPr>
        <w:t>在西亚，环境署与联合国发展</w:t>
      </w:r>
      <w:r w:rsidR="00B833CF">
        <w:rPr>
          <w:rFonts w:hint="eastAsia"/>
          <w:sz w:val="24"/>
          <w:szCs w:val="24"/>
          <w:lang w:val="en-GB" w:eastAsia="zh-CN"/>
        </w:rPr>
        <w:t>集团</w:t>
      </w:r>
      <w:r w:rsidR="00101371" w:rsidRPr="002D60D7">
        <w:rPr>
          <w:rFonts w:hint="eastAsia"/>
          <w:sz w:val="24"/>
          <w:szCs w:val="24"/>
          <w:lang w:val="en-GB" w:eastAsia="zh-CN"/>
        </w:rPr>
        <w:t>和区域协调机制合作，努力将环境纳入</w:t>
      </w:r>
      <w:r w:rsidR="00101371" w:rsidRPr="002D60D7">
        <w:rPr>
          <w:rFonts w:hint="eastAsia"/>
          <w:sz w:val="24"/>
          <w:szCs w:val="24"/>
          <w:lang w:val="en-GB" w:eastAsia="zh-CN"/>
        </w:rPr>
        <w:t>2030</w:t>
      </w:r>
      <w:r w:rsidR="00101371" w:rsidRPr="002D60D7">
        <w:rPr>
          <w:rFonts w:hint="eastAsia"/>
          <w:sz w:val="24"/>
          <w:szCs w:val="24"/>
          <w:lang w:val="en-GB" w:eastAsia="zh-CN"/>
        </w:rPr>
        <w:t>年可持续发展议程进程的磋商工作，包括</w:t>
      </w:r>
      <w:r w:rsidR="00B833CF">
        <w:rPr>
          <w:rFonts w:hint="eastAsia"/>
          <w:sz w:val="24"/>
          <w:szCs w:val="24"/>
          <w:lang w:val="en-GB" w:eastAsia="zh-CN"/>
        </w:rPr>
        <w:t>通过</w:t>
      </w:r>
      <w:r w:rsidR="00E03A0E" w:rsidRPr="002D60D7">
        <w:rPr>
          <w:rFonts w:hint="eastAsia"/>
          <w:sz w:val="24"/>
          <w:szCs w:val="24"/>
          <w:lang w:val="en-GB" w:eastAsia="zh-CN"/>
        </w:rPr>
        <w:t>组织</w:t>
      </w:r>
      <w:r w:rsidR="00101371" w:rsidRPr="002D60D7">
        <w:rPr>
          <w:rFonts w:hint="eastAsia"/>
          <w:sz w:val="24"/>
          <w:szCs w:val="24"/>
          <w:lang w:val="en-GB" w:eastAsia="zh-CN"/>
        </w:rPr>
        <w:t>阿拉伯可持续发展高级别论坛和在</w:t>
      </w:r>
      <w:r w:rsidR="00101371" w:rsidRPr="002D60D7">
        <w:rPr>
          <w:rFonts w:hint="eastAsia"/>
          <w:sz w:val="24"/>
          <w:szCs w:val="24"/>
          <w:lang w:val="en-GB" w:eastAsia="zh-CN"/>
        </w:rPr>
        <w:t>2013</w:t>
      </w:r>
      <w:r w:rsidR="00101371" w:rsidRPr="002D60D7">
        <w:rPr>
          <w:rFonts w:hint="eastAsia"/>
          <w:sz w:val="24"/>
          <w:szCs w:val="24"/>
          <w:lang w:val="en-GB" w:eastAsia="zh-CN"/>
        </w:rPr>
        <w:t>年</w:t>
      </w:r>
      <w:r w:rsidR="00101371" w:rsidRPr="002D60D7">
        <w:rPr>
          <w:rFonts w:hint="eastAsia"/>
          <w:sz w:val="24"/>
          <w:szCs w:val="24"/>
          <w:lang w:val="en-GB" w:eastAsia="zh-CN"/>
        </w:rPr>
        <w:t>4</w:t>
      </w:r>
      <w:r w:rsidR="00101371" w:rsidRPr="002D60D7">
        <w:rPr>
          <w:rFonts w:hint="eastAsia"/>
          <w:sz w:val="24"/>
          <w:szCs w:val="24"/>
          <w:lang w:val="en-GB" w:eastAsia="zh-CN"/>
        </w:rPr>
        <w:t>月举行的阿拉伯发展论坛上举办有关可持续发展环境层面的专题讨论。</w:t>
      </w:r>
      <w:r w:rsidR="005E2377" w:rsidRPr="002D60D7">
        <w:rPr>
          <w:rFonts w:hint="eastAsia"/>
          <w:sz w:val="24"/>
          <w:szCs w:val="24"/>
          <w:lang w:val="en-GB" w:eastAsia="zh-CN"/>
        </w:rPr>
        <w:t>环境署联手负责</w:t>
      </w:r>
      <w:r w:rsidR="008100F4" w:rsidRPr="002D60D7">
        <w:rPr>
          <w:rFonts w:hint="eastAsia"/>
          <w:sz w:val="24"/>
          <w:szCs w:val="24"/>
          <w:lang w:val="en-GB" w:eastAsia="zh-CN"/>
        </w:rPr>
        <w:t>召集</w:t>
      </w:r>
      <w:r w:rsidR="005E2377" w:rsidRPr="002D60D7">
        <w:rPr>
          <w:rFonts w:hint="eastAsia"/>
          <w:sz w:val="24"/>
          <w:szCs w:val="24"/>
          <w:lang w:val="en-GB" w:eastAsia="zh-CN"/>
        </w:rPr>
        <w:t>阿拉伯区域磋商工作的西亚经济社会委员会，共同主持关于该区域继联合国可持续发展大会之后的转型问题的专题工作组，并正在共同编写第一版的阿拉伯可持续发展报告，该报告预计于</w:t>
      </w:r>
      <w:r w:rsidR="005E2377" w:rsidRPr="002D60D7">
        <w:rPr>
          <w:rFonts w:hint="eastAsia"/>
          <w:sz w:val="24"/>
          <w:szCs w:val="24"/>
          <w:lang w:val="en-GB" w:eastAsia="zh-CN"/>
        </w:rPr>
        <w:t>2016</w:t>
      </w:r>
      <w:r w:rsidR="005E2377" w:rsidRPr="002D60D7">
        <w:rPr>
          <w:rFonts w:hint="eastAsia"/>
          <w:sz w:val="24"/>
          <w:szCs w:val="24"/>
          <w:lang w:val="en-GB" w:eastAsia="zh-CN"/>
        </w:rPr>
        <w:t>年初出版。</w:t>
      </w:r>
    </w:p>
    <w:p w:rsidR="00086D15"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8100F4" w:rsidRPr="002D60D7">
        <w:rPr>
          <w:rFonts w:hint="eastAsia"/>
          <w:sz w:val="24"/>
          <w:szCs w:val="24"/>
          <w:lang w:val="en-GB" w:eastAsia="zh-CN"/>
        </w:rPr>
        <w:t>在拉丁美洲和加勒比区域，环境署</w:t>
      </w:r>
      <w:r w:rsidR="00B833CF">
        <w:rPr>
          <w:rFonts w:hint="eastAsia"/>
          <w:sz w:val="24"/>
          <w:szCs w:val="24"/>
          <w:lang w:val="en-GB" w:eastAsia="zh-CN"/>
        </w:rPr>
        <w:t>区域办事处</w:t>
      </w:r>
      <w:r w:rsidR="006D7724" w:rsidRPr="002D60D7">
        <w:rPr>
          <w:rFonts w:hint="eastAsia"/>
          <w:sz w:val="24"/>
          <w:szCs w:val="24"/>
          <w:lang w:val="en-GB" w:eastAsia="zh-CN"/>
        </w:rPr>
        <w:t>优先将环境可持续性作为主流事项纳入古巴和萨尔瓦多的联合国发展支助框架。在墨西哥，环境署牵头开展机构间合作，以实施该国在联合国发展支助框架下产生的绿色经济成果，由此</w:t>
      </w:r>
      <w:r w:rsidR="00E07F31" w:rsidRPr="002D60D7">
        <w:rPr>
          <w:rFonts w:hint="eastAsia"/>
          <w:sz w:val="24"/>
          <w:szCs w:val="24"/>
          <w:lang w:val="en-GB" w:eastAsia="zh-CN"/>
        </w:rPr>
        <w:t>催生了若干各类利益攸关方参与的共同倡议。类似的，环境署在多米尼加共和国推动气候变化适应、灾难风险防范和社会保</w:t>
      </w:r>
      <w:r w:rsidR="00790CB0">
        <w:rPr>
          <w:rFonts w:hint="eastAsia"/>
          <w:sz w:val="24"/>
          <w:szCs w:val="24"/>
          <w:lang w:val="en-GB" w:eastAsia="zh-CN"/>
        </w:rPr>
        <w:t>护</w:t>
      </w:r>
      <w:r w:rsidR="00E07F31" w:rsidRPr="002D60D7">
        <w:rPr>
          <w:rFonts w:hint="eastAsia"/>
          <w:sz w:val="24"/>
          <w:szCs w:val="24"/>
          <w:lang w:val="en-GB" w:eastAsia="zh-CN"/>
        </w:rPr>
        <w:t>的一体化，并通过贫穷与环境倡议以及拉丁美洲和加勒比技术转让和气候变化行动区域通道</w:t>
      </w:r>
      <w:r w:rsidR="00790CB0">
        <w:rPr>
          <w:rFonts w:hint="eastAsia"/>
          <w:sz w:val="24"/>
          <w:szCs w:val="24"/>
          <w:lang w:val="en-GB" w:eastAsia="zh-CN"/>
        </w:rPr>
        <w:t>的平台</w:t>
      </w:r>
      <w:r w:rsidR="00E07F31" w:rsidRPr="002D60D7">
        <w:rPr>
          <w:rFonts w:hint="eastAsia"/>
          <w:sz w:val="24"/>
          <w:szCs w:val="24"/>
          <w:lang w:val="en-GB" w:eastAsia="zh-CN"/>
        </w:rPr>
        <w:t>，支持该国政府将脆弱性变量纳入</w:t>
      </w:r>
      <w:r w:rsidR="00F56DF2" w:rsidRPr="002D60D7">
        <w:rPr>
          <w:rFonts w:hint="eastAsia"/>
          <w:sz w:val="24"/>
          <w:szCs w:val="24"/>
          <w:lang w:val="en-GB" w:eastAsia="zh-CN"/>
        </w:rPr>
        <w:t>对社会保</w:t>
      </w:r>
      <w:r w:rsidR="00790CB0">
        <w:rPr>
          <w:rFonts w:hint="eastAsia"/>
          <w:sz w:val="24"/>
          <w:szCs w:val="24"/>
          <w:lang w:val="en-GB" w:eastAsia="zh-CN"/>
        </w:rPr>
        <w:t>护</w:t>
      </w:r>
      <w:r w:rsidR="00F56DF2" w:rsidRPr="002D60D7">
        <w:rPr>
          <w:rFonts w:hint="eastAsia"/>
          <w:sz w:val="24"/>
          <w:szCs w:val="24"/>
          <w:lang w:val="en-GB" w:eastAsia="zh-CN"/>
        </w:rPr>
        <w:t>方案受益人的界定。</w:t>
      </w:r>
      <w:r w:rsidR="0000319A" w:rsidRPr="002D60D7">
        <w:rPr>
          <w:rFonts w:hint="eastAsia"/>
          <w:sz w:val="24"/>
          <w:szCs w:val="24"/>
          <w:lang w:val="en-GB" w:eastAsia="zh-CN"/>
        </w:rPr>
        <w:t>环境署还通过加勒比生物多样性走廊倡议牵头生物多样性保护方面的努力，古巴、多米尼加共和国和海地参与了该倡议的制定，其旨在作为一项生物多样性养护综合办法，解决脆弱农村人口中的社会问题。</w:t>
      </w:r>
      <w:r w:rsidR="00C11B29" w:rsidRPr="002D60D7">
        <w:rPr>
          <w:sz w:val="24"/>
          <w:szCs w:val="24"/>
          <w:lang w:val="en-GB" w:eastAsia="zh-CN"/>
        </w:rPr>
        <w:t xml:space="preserve"> </w:t>
      </w:r>
    </w:p>
    <w:p w:rsidR="003E344F" w:rsidRPr="00376C59" w:rsidRDefault="001A79D0" w:rsidP="00346FA1">
      <w:pPr>
        <w:pStyle w:val="CH2"/>
        <w:tabs>
          <w:tab w:val="clear" w:pos="1247"/>
          <w:tab w:val="left" w:pos="900"/>
        </w:tabs>
        <w:spacing w:before="120" w:line="320" w:lineRule="exact"/>
        <w:ind w:left="900" w:hanging="720"/>
        <w:rPr>
          <w:lang w:val="en-GB" w:eastAsia="zh-CN"/>
        </w:rPr>
      </w:pPr>
      <w:r w:rsidRPr="002A5696">
        <w:rPr>
          <w:lang w:val="en-GB" w:eastAsia="zh-CN"/>
        </w:rPr>
        <w:t>C</w:t>
      </w:r>
      <w:r w:rsidR="00C11B29" w:rsidRPr="002A5696">
        <w:rPr>
          <w:lang w:val="en-GB" w:eastAsia="zh-CN"/>
        </w:rPr>
        <w:t>.</w:t>
      </w:r>
      <w:r w:rsidR="00C11B29" w:rsidRPr="002A5696">
        <w:rPr>
          <w:lang w:val="en-GB" w:eastAsia="zh-CN"/>
        </w:rPr>
        <w:tab/>
      </w:r>
      <w:r w:rsidR="00346FA1">
        <w:rPr>
          <w:lang w:val="en-GB" w:eastAsia="zh-CN"/>
        </w:rPr>
        <w:tab/>
      </w:r>
      <w:r w:rsidR="002A5696" w:rsidRPr="00640A10">
        <w:rPr>
          <w:rFonts w:eastAsia="SimHei"/>
          <w:lang w:val="en-GB" w:eastAsia="zh-CN"/>
        </w:rPr>
        <w:t>通过联合国系统协调机制在</w:t>
      </w:r>
      <w:r w:rsidR="002A5696">
        <w:rPr>
          <w:rFonts w:eastAsia="SimHei" w:hint="eastAsia"/>
          <w:lang w:val="en-GB" w:eastAsia="zh-CN"/>
        </w:rPr>
        <w:t>国家</w:t>
      </w:r>
      <w:r w:rsidR="002A5696" w:rsidRPr="00640A10">
        <w:rPr>
          <w:rFonts w:eastAsia="SimHei"/>
          <w:lang w:val="en-GB" w:eastAsia="zh-CN"/>
        </w:rPr>
        <w:t>一级开展工作</w:t>
      </w:r>
    </w:p>
    <w:p w:rsidR="00C11B29"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1802F9" w:rsidRPr="002D60D7">
        <w:rPr>
          <w:rFonts w:hint="eastAsia"/>
          <w:sz w:val="24"/>
          <w:szCs w:val="24"/>
          <w:lang w:val="en-GB" w:eastAsia="zh-CN"/>
        </w:rPr>
        <w:t>环境署努力使其知识和专长服务于国家战略优先事项和框架，为联合国国家工作队的整体能力作出贡献，并支持通过创新和</w:t>
      </w:r>
      <w:r w:rsidR="00D22B0C" w:rsidRPr="002D60D7">
        <w:rPr>
          <w:rFonts w:hint="eastAsia"/>
          <w:sz w:val="24"/>
          <w:szCs w:val="24"/>
          <w:lang w:val="en-GB" w:eastAsia="zh-CN"/>
        </w:rPr>
        <w:t>起到</w:t>
      </w:r>
      <w:r w:rsidR="002B63EF" w:rsidRPr="002D60D7">
        <w:rPr>
          <w:rFonts w:hint="eastAsia"/>
          <w:sz w:val="24"/>
          <w:szCs w:val="24"/>
          <w:lang w:val="en-GB" w:eastAsia="zh-CN"/>
        </w:rPr>
        <w:t>催化作用的国家牵头倡议和方案整合可持续发展的环境层面。</w:t>
      </w:r>
      <w:r w:rsidR="002A544C" w:rsidRPr="002D60D7">
        <w:rPr>
          <w:rFonts w:hint="eastAsia"/>
          <w:sz w:val="24"/>
          <w:szCs w:val="24"/>
          <w:lang w:val="en-GB" w:eastAsia="zh-CN"/>
        </w:rPr>
        <w:t>环境署提供一系列旨在使环境可持续性融入联合国发展援助框架的服务；</w:t>
      </w:r>
      <w:r w:rsidR="002D5CD1" w:rsidRPr="002D60D7">
        <w:rPr>
          <w:rFonts w:hint="eastAsia"/>
          <w:sz w:val="24"/>
          <w:szCs w:val="24"/>
          <w:lang w:val="en-GB" w:eastAsia="zh-CN"/>
        </w:rPr>
        <w:t>关于环境署对国家一级框架和共同方案作出贡献的更多详情可参见关于联合国大会四年期全面政策审查的</w:t>
      </w:r>
      <w:r w:rsidR="0042164E" w:rsidRPr="0042164E">
        <w:rPr>
          <w:sz w:val="24"/>
          <w:szCs w:val="24"/>
          <w:lang w:val="en-GB" w:eastAsia="zh-CN"/>
        </w:rPr>
        <w:t>UNEP/EA.2/INF/14</w:t>
      </w:r>
      <w:r w:rsidR="002D5CD1" w:rsidRPr="002D60D7">
        <w:rPr>
          <w:rFonts w:hint="eastAsia"/>
          <w:sz w:val="24"/>
          <w:szCs w:val="24"/>
          <w:lang w:val="en-GB" w:eastAsia="zh-CN"/>
        </w:rPr>
        <w:t>号文件。</w:t>
      </w:r>
      <w:r w:rsidR="00615EEE" w:rsidRPr="002D60D7">
        <w:rPr>
          <w:sz w:val="24"/>
          <w:szCs w:val="24"/>
          <w:lang w:val="en-GB" w:eastAsia="zh-CN"/>
        </w:rPr>
        <w:t>2014</w:t>
      </w:r>
      <w:r w:rsidR="00615EEE" w:rsidRPr="002D60D7">
        <w:rPr>
          <w:rFonts w:hint="eastAsia"/>
          <w:sz w:val="24"/>
          <w:szCs w:val="24"/>
          <w:lang w:val="en-GB" w:eastAsia="zh-CN"/>
        </w:rPr>
        <w:t>年，</w:t>
      </w:r>
      <w:r w:rsidR="00901E1A" w:rsidRPr="002D60D7">
        <w:rPr>
          <w:rFonts w:hint="eastAsia"/>
          <w:sz w:val="24"/>
          <w:szCs w:val="24"/>
          <w:lang w:val="en-GB" w:eastAsia="zh-CN"/>
        </w:rPr>
        <w:t>环境署为</w:t>
      </w:r>
      <w:r w:rsidR="00901E1A" w:rsidRPr="002D60D7">
        <w:rPr>
          <w:rFonts w:hint="eastAsia"/>
          <w:sz w:val="24"/>
          <w:szCs w:val="24"/>
          <w:lang w:val="en-GB" w:eastAsia="zh-CN"/>
        </w:rPr>
        <w:t>42</w:t>
      </w:r>
      <w:r w:rsidR="00901E1A" w:rsidRPr="002D60D7">
        <w:rPr>
          <w:rFonts w:hint="eastAsia"/>
          <w:sz w:val="24"/>
          <w:szCs w:val="24"/>
          <w:lang w:val="en-GB" w:eastAsia="zh-CN"/>
        </w:rPr>
        <w:t>个国家在开发和实施发展框架</w:t>
      </w:r>
      <w:r w:rsidR="00F11E99">
        <w:rPr>
          <w:rFonts w:hint="eastAsia"/>
          <w:sz w:val="24"/>
          <w:szCs w:val="24"/>
          <w:lang w:val="en-GB" w:eastAsia="zh-CN"/>
        </w:rPr>
        <w:t>的</w:t>
      </w:r>
      <w:r w:rsidR="00F11E99" w:rsidRPr="00F11E99">
        <w:rPr>
          <w:rFonts w:hint="eastAsia"/>
          <w:sz w:val="24"/>
          <w:szCs w:val="24"/>
          <w:lang w:val="en-GB" w:eastAsia="zh-CN"/>
        </w:rPr>
        <w:t>不同阶段</w:t>
      </w:r>
      <w:r w:rsidR="00901E1A" w:rsidRPr="002D60D7">
        <w:rPr>
          <w:rFonts w:hint="eastAsia"/>
          <w:sz w:val="24"/>
          <w:szCs w:val="24"/>
          <w:lang w:val="en-GB" w:eastAsia="zh-CN"/>
        </w:rPr>
        <w:t>提供了支持，其中</w:t>
      </w:r>
      <w:r w:rsidR="00F11E99">
        <w:rPr>
          <w:rFonts w:hint="eastAsia"/>
          <w:sz w:val="24"/>
          <w:szCs w:val="24"/>
          <w:lang w:val="en-GB" w:eastAsia="zh-CN"/>
        </w:rPr>
        <w:t>五</w:t>
      </w:r>
      <w:r w:rsidR="00901E1A" w:rsidRPr="002D60D7">
        <w:rPr>
          <w:rFonts w:hint="eastAsia"/>
          <w:sz w:val="24"/>
          <w:szCs w:val="24"/>
          <w:lang w:val="en-GB" w:eastAsia="zh-CN"/>
        </w:rPr>
        <w:t>个国家实现了全面纳入环境可持续性。</w:t>
      </w:r>
      <w:r w:rsidR="007814E3" w:rsidRPr="002D60D7">
        <w:rPr>
          <w:rFonts w:hint="eastAsia"/>
          <w:sz w:val="24"/>
          <w:szCs w:val="24"/>
          <w:lang w:val="en-GB" w:eastAsia="zh-CN"/>
        </w:rPr>
        <w:t>截至</w:t>
      </w:r>
      <w:r w:rsidR="007814E3" w:rsidRPr="002D60D7">
        <w:rPr>
          <w:sz w:val="24"/>
          <w:szCs w:val="24"/>
          <w:lang w:val="en-GB" w:eastAsia="zh-CN"/>
        </w:rPr>
        <w:t>2015</w:t>
      </w:r>
      <w:r w:rsidR="007814E3" w:rsidRPr="002D60D7">
        <w:rPr>
          <w:rFonts w:hint="eastAsia"/>
          <w:sz w:val="24"/>
          <w:szCs w:val="24"/>
          <w:lang w:val="en-GB" w:eastAsia="zh-CN"/>
        </w:rPr>
        <w:t>年</w:t>
      </w:r>
      <w:r w:rsidR="007814E3" w:rsidRPr="002D60D7">
        <w:rPr>
          <w:rFonts w:hint="eastAsia"/>
          <w:sz w:val="24"/>
          <w:szCs w:val="24"/>
          <w:lang w:val="en-GB" w:eastAsia="zh-CN"/>
        </w:rPr>
        <w:t>6</w:t>
      </w:r>
      <w:r w:rsidR="007814E3" w:rsidRPr="002D60D7">
        <w:rPr>
          <w:rFonts w:hint="eastAsia"/>
          <w:sz w:val="24"/>
          <w:szCs w:val="24"/>
          <w:lang w:val="en-GB" w:eastAsia="zh-CN"/>
        </w:rPr>
        <w:t>月，新增三个国家的联合国国家工作队接受了环境可持续性培训，编制了国家环境摘要的国家数量新增四个</w:t>
      </w:r>
      <w:r w:rsidR="004C0A73" w:rsidRPr="002D60D7">
        <w:rPr>
          <w:rFonts w:hint="eastAsia"/>
          <w:sz w:val="24"/>
          <w:szCs w:val="24"/>
          <w:lang w:val="en-GB" w:eastAsia="zh-CN"/>
        </w:rPr>
        <w:t>；</w:t>
      </w:r>
      <w:r w:rsidR="003B6E75" w:rsidRPr="002D60D7">
        <w:rPr>
          <w:rFonts w:hint="eastAsia"/>
          <w:sz w:val="24"/>
          <w:szCs w:val="24"/>
          <w:lang w:val="en-GB" w:eastAsia="zh-CN"/>
        </w:rPr>
        <w:t>新增两个国家开展了技术支助与专题工作组参与的联合项目；</w:t>
      </w:r>
      <w:r w:rsidR="00C27537" w:rsidRPr="002D60D7">
        <w:rPr>
          <w:rFonts w:hint="eastAsia"/>
          <w:sz w:val="24"/>
          <w:szCs w:val="24"/>
          <w:lang w:val="en-GB" w:eastAsia="zh-CN"/>
        </w:rPr>
        <w:t>新增</w:t>
      </w:r>
      <w:r w:rsidR="00C27537" w:rsidRPr="002D60D7">
        <w:rPr>
          <w:rFonts w:hint="eastAsia"/>
          <w:sz w:val="24"/>
          <w:szCs w:val="24"/>
          <w:lang w:val="en-GB" w:eastAsia="zh-CN"/>
        </w:rPr>
        <w:t>11</w:t>
      </w:r>
      <w:r w:rsidR="00C27537" w:rsidRPr="002D60D7">
        <w:rPr>
          <w:rFonts w:hint="eastAsia"/>
          <w:sz w:val="24"/>
          <w:szCs w:val="24"/>
          <w:lang w:val="en-GB" w:eastAsia="zh-CN"/>
        </w:rPr>
        <w:t>个国家完成了联合国发展援助框架；新增四个国家的国家环境可持续性主流化方案获得支持。自</w:t>
      </w:r>
      <w:r w:rsidR="00C27537" w:rsidRPr="002D60D7">
        <w:rPr>
          <w:rFonts w:hint="eastAsia"/>
          <w:sz w:val="24"/>
          <w:szCs w:val="24"/>
          <w:lang w:val="en-GB" w:eastAsia="zh-CN"/>
        </w:rPr>
        <w:t>2014</w:t>
      </w:r>
      <w:r w:rsidR="00C27537" w:rsidRPr="002D60D7">
        <w:rPr>
          <w:rFonts w:hint="eastAsia"/>
          <w:sz w:val="24"/>
          <w:szCs w:val="24"/>
          <w:lang w:val="en-GB" w:eastAsia="zh-CN"/>
        </w:rPr>
        <w:t>年初以来</w:t>
      </w:r>
      <w:r w:rsidR="00F11E99">
        <w:rPr>
          <w:rFonts w:hint="eastAsia"/>
          <w:sz w:val="24"/>
          <w:szCs w:val="24"/>
          <w:lang w:val="en-GB" w:eastAsia="zh-CN"/>
        </w:rPr>
        <w:t>，</w:t>
      </w:r>
      <w:r w:rsidR="00C27537" w:rsidRPr="002D60D7">
        <w:rPr>
          <w:rFonts w:hint="eastAsia"/>
          <w:sz w:val="24"/>
          <w:szCs w:val="24"/>
          <w:lang w:val="en-GB" w:eastAsia="zh-CN"/>
        </w:rPr>
        <w:t>环境署累计为</w:t>
      </w:r>
      <w:r w:rsidR="00C27537" w:rsidRPr="002D60D7">
        <w:rPr>
          <w:rFonts w:hint="eastAsia"/>
          <w:sz w:val="24"/>
          <w:szCs w:val="24"/>
          <w:lang w:val="en-GB" w:eastAsia="zh-CN"/>
        </w:rPr>
        <w:t>60</w:t>
      </w:r>
      <w:r w:rsidR="00C27537" w:rsidRPr="002D60D7">
        <w:rPr>
          <w:rFonts w:hint="eastAsia"/>
          <w:sz w:val="24"/>
          <w:szCs w:val="24"/>
          <w:lang w:val="en-GB" w:eastAsia="zh-CN"/>
        </w:rPr>
        <w:t>个国家提供协助。</w:t>
      </w:r>
    </w:p>
    <w:p w:rsidR="00C11B29"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AF4160" w:rsidRPr="002D60D7">
        <w:rPr>
          <w:rFonts w:hint="eastAsia"/>
          <w:sz w:val="24"/>
          <w:szCs w:val="24"/>
          <w:lang w:val="en-GB" w:eastAsia="zh-CN"/>
        </w:rPr>
        <w:t>举例而言，环境署为海地政府提供的支持进一步促进了该国南部的可持续发展。</w:t>
      </w:r>
      <w:r w:rsidR="00AF4160" w:rsidRPr="002D60D7">
        <w:rPr>
          <w:color w:val="000000"/>
          <w:sz w:val="24"/>
          <w:szCs w:val="24"/>
          <w:lang w:val="en-GB" w:eastAsia="zh-CN"/>
        </w:rPr>
        <w:t>2011</w:t>
      </w:r>
      <w:r w:rsidR="00AF4160" w:rsidRPr="002D60D7">
        <w:rPr>
          <w:rFonts w:hint="eastAsia"/>
          <w:color w:val="000000"/>
          <w:sz w:val="24"/>
          <w:szCs w:val="24"/>
          <w:lang w:val="en-GB" w:eastAsia="zh-CN"/>
        </w:rPr>
        <w:t>年，环境署启动了一</w:t>
      </w:r>
      <w:r w:rsidR="00F945BE">
        <w:rPr>
          <w:rFonts w:hint="eastAsia"/>
          <w:color w:val="000000"/>
          <w:sz w:val="24"/>
          <w:szCs w:val="24"/>
          <w:lang w:val="en-GB" w:eastAsia="zh-CN"/>
        </w:rPr>
        <w:t>项</w:t>
      </w:r>
      <w:r w:rsidR="00AF4160" w:rsidRPr="002D60D7">
        <w:rPr>
          <w:rFonts w:hint="eastAsia"/>
          <w:color w:val="000000"/>
          <w:sz w:val="24"/>
          <w:szCs w:val="24"/>
          <w:lang w:val="en-GB" w:eastAsia="zh-CN"/>
        </w:rPr>
        <w:t>联合国</w:t>
      </w:r>
      <w:r w:rsidR="0042164E">
        <w:rPr>
          <w:rFonts w:hint="eastAsia"/>
          <w:color w:val="000000"/>
          <w:sz w:val="24"/>
          <w:szCs w:val="24"/>
          <w:lang w:val="en-GB" w:eastAsia="zh-CN"/>
        </w:rPr>
        <w:t>实体</w:t>
      </w:r>
      <w:r w:rsidR="00AF4160" w:rsidRPr="002D60D7">
        <w:rPr>
          <w:rFonts w:hint="eastAsia"/>
          <w:color w:val="000000"/>
          <w:sz w:val="24"/>
          <w:szCs w:val="24"/>
          <w:lang w:val="en-GB" w:eastAsia="zh-CN"/>
        </w:rPr>
        <w:t>与伙伴联盟</w:t>
      </w:r>
      <w:r w:rsidR="00C11B29" w:rsidRPr="002D60D7">
        <w:rPr>
          <w:color w:val="000000"/>
          <w:sz w:val="24"/>
          <w:szCs w:val="24"/>
          <w:lang w:val="en-GB" w:eastAsia="zh-CN"/>
        </w:rPr>
        <w:t xml:space="preserve"> </w:t>
      </w:r>
      <w:r w:rsidR="008F05E3" w:rsidRPr="002D60D7">
        <w:rPr>
          <w:rFonts w:hint="eastAsia"/>
          <w:color w:val="000000"/>
          <w:sz w:val="24"/>
          <w:szCs w:val="24"/>
          <w:lang w:val="en-GB" w:eastAsia="zh-CN"/>
        </w:rPr>
        <w:t>“南海岸倡议”，以促进沿海地区的</w:t>
      </w:r>
      <w:r w:rsidR="00F945BE">
        <w:rPr>
          <w:rFonts w:hint="eastAsia"/>
          <w:color w:val="000000"/>
          <w:sz w:val="24"/>
          <w:szCs w:val="24"/>
          <w:lang w:val="en-GB" w:eastAsia="zh-CN"/>
        </w:rPr>
        <w:t>复原发展</w:t>
      </w:r>
      <w:r w:rsidR="000F5CFE" w:rsidRPr="002D60D7">
        <w:rPr>
          <w:rFonts w:hint="eastAsia"/>
          <w:color w:val="000000"/>
          <w:sz w:val="24"/>
          <w:szCs w:val="24"/>
          <w:lang w:val="en-GB" w:eastAsia="zh-CN"/>
        </w:rPr>
        <w:t>和经济增长。</w:t>
      </w:r>
      <w:r w:rsidR="0055450E" w:rsidRPr="002D60D7">
        <w:rPr>
          <w:rFonts w:hint="eastAsia"/>
          <w:color w:val="000000"/>
          <w:sz w:val="24"/>
          <w:szCs w:val="24"/>
          <w:lang w:val="en-GB" w:eastAsia="zh-CN"/>
        </w:rPr>
        <w:t>该分散管理的联盟秉持“一个联合国”精神，旨在为政府提供协调、实施和报告支持，</w:t>
      </w:r>
      <w:r w:rsidR="0055450E" w:rsidRPr="002D60D7">
        <w:rPr>
          <w:rFonts w:hint="eastAsia"/>
          <w:sz w:val="24"/>
          <w:szCs w:val="24"/>
          <w:lang w:val="en-GB" w:eastAsia="zh-CN"/>
        </w:rPr>
        <w:t>是联合国综合战略框架的组成部分。</w:t>
      </w:r>
      <w:r w:rsidR="004E62BB" w:rsidRPr="002D60D7">
        <w:rPr>
          <w:rFonts w:hint="eastAsia"/>
          <w:sz w:val="24"/>
          <w:szCs w:val="24"/>
          <w:lang w:val="en-GB" w:eastAsia="zh-CN"/>
        </w:rPr>
        <w:t>过去五年间，在环境署的协调下，有包括联合国粮食及农业组织、联合国开发计划署和联合国项目事务厅在内的多个联合国</w:t>
      </w:r>
      <w:r w:rsidR="0042164E">
        <w:rPr>
          <w:rFonts w:hint="eastAsia"/>
          <w:sz w:val="24"/>
          <w:szCs w:val="24"/>
          <w:lang w:val="en-GB" w:eastAsia="zh-CN"/>
        </w:rPr>
        <w:t>实体</w:t>
      </w:r>
      <w:r w:rsidR="004E62BB" w:rsidRPr="002D60D7">
        <w:rPr>
          <w:rFonts w:hint="eastAsia"/>
          <w:sz w:val="24"/>
          <w:szCs w:val="24"/>
          <w:lang w:val="en-GB" w:eastAsia="zh-CN"/>
        </w:rPr>
        <w:t>和伙伴加入该倡议。</w:t>
      </w:r>
      <w:r w:rsidR="00040B83" w:rsidRPr="002D60D7">
        <w:rPr>
          <w:rFonts w:hint="eastAsia"/>
          <w:sz w:val="24"/>
          <w:szCs w:val="24"/>
          <w:lang w:val="en-GB" w:eastAsia="zh-CN"/>
        </w:rPr>
        <w:t>该倡议围绕五个彼此关联的专题方案开展工作：</w:t>
      </w:r>
      <w:r w:rsidR="00040B83" w:rsidRPr="00133897">
        <w:rPr>
          <w:rFonts w:ascii="楷体" w:eastAsia="楷体" w:hAnsi="楷体" w:hint="eastAsia"/>
          <w:sz w:val="24"/>
          <w:szCs w:val="24"/>
          <w:lang w:val="en-GB" w:eastAsia="zh-CN"/>
        </w:rPr>
        <w:t>南部治理、南部海洋、南部陆地、南部道路和南部能源</w:t>
      </w:r>
      <w:r w:rsidR="00040B83" w:rsidRPr="002D60D7">
        <w:rPr>
          <w:rFonts w:hint="eastAsia"/>
          <w:sz w:val="24"/>
          <w:szCs w:val="24"/>
          <w:lang w:val="en-GB" w:eastAsia="zh-CN"/>
        </w:rPr>
        <w:t>方案。</w:t>
      </w:r>
      <w:r w:rsidR="00520889" w:rsidRPr="002D60D7">
        <w:rPr>
          <w:rFonts w:hint="eastAsia"/>
          <w:sz w:val="24"/>
          <w:szCs w:val="24"/>
          <w:lang w:val="en-GB" w:eastAsia="zh-CN"/>
        </w:rPr>
        <w:t>2011</w:t>
      </w:r>
      <w:r w:rsidR="00520889" w:rsidRPr="002D60D7">
        <w:rPr>
          <w:rFonts w:hint="eastAsia"/>
          <w:sz w:val="24"/>
          <w:szCs w:val="24"/>
          <w:lang w:val="en-GB" w:eastAsia="zh-CN"/>
        </w:rPr>
        <w:t>年为</w:t>
      </w:r>
      <w:r w:rsidR="00520889" w:rsidRPr="002D60D7">
        <w:rPr>
          <w:rFonts w:hint="eastAsia"/>
          <w:color w:val="000000"/>
          <w:sz w:val="24"/>
          <w:szCs w:val="24"/>
          <w:lang w:val="en-GB" w:eastAsia="zh-CN"/>
        </w:rPr>
        <w:t>“南海岸倡议”所确立的共同身份促进加强了联盟内机构间的协同增效</w:t>
      </w:r>
      <w:r w:rsidR="00520889" w:rsidRPr="002D60D7">
        <w:rPr>
          <w:rFonts w:hint="eastAsia"/>
          <w:sz w:val="24"/>
          <w:szCs w:val="24"/>
          <w:lang w:val="en-GB" w:eastAsia="zh-CN"/>
        </w:rPr>
        <w:t>，并在</w:t>
      </w:r>
      <w:r w:rsidR="00F945BE">
        <w:rPr>
          <w:rFonts w:hint="eastAsia"/>
          <w:sz w:val="24"/>
          <w:szCs w:val="24"/>
          <w:lang w:val="en-GB" w:eastAsia="zh-CN"/>
        </w:rPr>
        <w:t>身份确立</w:t>
      </w:r>
      <w:r w:rsidR="00520889" w:rsidRPr="002D60D7">
        <w:rPr>
          <w:rFonts w:hint="eastAsia"/>
          <w:sz w:val="24"/>
          <w:szCs w:val="24"/>
          <w:lang w:val="en-GB" w:eastAsia="zh-CN"/>
        </w:rPr>
        <w:t>后</w:t>
      </w:r>
      <w:r w:rsidR="00BF5950">
        <w:rPr>
          <w:rFonts w:hint="eastAsia"/>
          <w:sz w:val="24"/>
          <w:szCs w:val="24"/>
          <w:lang w:val="en-GB" w:eastAsia="zh-CN"/>
        </w:rPr>
        <w:t>树立起“从脊到礁”的一体化工作</w:t>
      </w:r>
      <w:r w:rsidR="00552FE0" w:rsidRPr="002D60D7">
        <w:rPr>
          <w:rFonts w:hint="eastAsia"/>
          <w:sz w:val="24"/>
          <w:szCs w:val="24"/>
          <w:lang w:val="en-GB" w:eastAsia="zh-CN"/>
        </w:rPr>
        <w:t>形象。</w:t>
      </w:r>
      <w:r w:rsidR="00E7408C" w:rsidRPr="002D60D7">
        <w:rPr>
          <w:rFonts w:hint="eastAsia"/>
          <w:sz w:val="24"/>
          <w:szCs w:val="24"/>
          <w:lang w:val="en-GB" w:eastAsia="zh-CN"/>
        </w:rPr>
        <w:t>环境</w:t>
      </w:r>
      <w:r w:rsidR="00E7408C" w:rsidRPr="002D60D7">
        <w:rPr>
          <w:rFonts w:hint="eastAsia"/>
          <w:sz w:val="24"/>
          <w:szCs w:val="24"/>
          <w:lang w:val="en-GB" w:eastAsia="zh-CN"/>
        </w:rPr>
        <w:lastRenderedPageBreak/>
        <w:t>署</w:t>
      </w:r>
      <w:r w:rsidR="009210BC" w:rsidRPr="002D60D7">
        <w:rPr>
          <w:rFonts w:hint="eastAsia"/>
          <w:sz w:val="24"/>
          <w:szCs w:val="24"/>
          <w:lang w:val="en-GB" w:eastAsia="zh-CN"/>
        </w:rPr>
        <w:t>长期承诺</w:t>
      </w:r>
      <w:r w:rsidR="00E7408C" w:rsidRPr="002D60D7">
        <w:rPr>
          <w:rFonts w:hint="eastAsia"/>
          <w:sz w:val="24"/>
          <w:szCs w:val="24"/>
          <w:lang w:val="en-GB" w:eastAsia="zh-CN"/>
        </w:rPr>
        <w:t>促进</w:t>
      </w:r>
      <w:r w:rsidR="009210BC">
        <w:rPr>
          <w:rFonts w:hint="eastAsia"/>
          <w:sz w:val="24"/>
          <w:szCs w:val="24"/>
          <w:lang w:val="en-GB" w:eastAsia="zh-CN"/>
        </w:rPr>
        <w:t>在国家以下一级在</w:t>
      </w:r>
      <w:r w:rsidR="00E7408C" w:rsidRPr="002D60D7">
        <w:rPr>
          <w:rFonts w:hint="eastAsia"/>
          <w:sz w:val="24"/>
          <w:szCs w:val="24"/>
          <w:lang w:val="en-GB" w:eastAsia="zh-CN"/>
        </w:rPr>
        <w:t>环境和可持续发展</w:t>
      </w:r>
      <w:r w:rsidR="009210BC">
        <w:rPr>
          <w:rFonts w:hint="eastAsia"/>
          <w:sz w:val="24"/>
          <w:szCs w:val="24"/>
          <w:lang w:val="en-GB" w:eastAsia="zh-CN"/>
        </w:rPr>
        <w:t>领域的</w:t>
      </w:r>
      <w:r w:rsidR="00E7408C" w:rsidRPr="002D60D7">
        <w:rPr>
          <w:rFonts w:hint="eastAsia"/>
          <w:sz w:val="24"/>
          <w:szCs w:val="24"/>
          <w:lang w:val="en-GB" w:eastAsia="zh-CN"/>
        </w:rPr>
        <w:t>协调</w:t>
      </w:r>
      <w:r w:rsidR="009210BC">
        <w:rPr>
          <w:rFonts w:hint="eastAsia"/>
          <w:sz w:val="24"/>
          <w:szCs w:val="24"/>
          <w:lang w:val="en-GB" w:eastAsia="zh-CN"/>
        </w:rPr>
        <w:t>，该承诺</w:t>
      </w:r>
      <w:r w:rsidR="00E7408C" w:rsidRPr="002D60D7">
        <w:rPr>
          <w:rFonts w:hint="eastAsia"/>
          <w:sz w:val="24"/>
          <w:szCs w:val="24"/>
          <w:lang w:val="en-GB" w:eastAsia="zh-CN"/>
        </w:rPr>
        <w:t>在确保成果的持续性和</w:t>
      </w:r>
      <w:r w:rsidR="009210BC">
        <w:rPr>
          <w:rFonts w:hint="eastAsia"/>
          <w:sz w:val="24"/>
          <w:szCs w:val="24"/>
          <w:lang w:val="en-GB" w:eastAsia="zh-CN"/>
        </w:rPr>
        <w:t>援助的</w:t>
      </w:r>
      <w:r w:rsidR="00E7408C" w:rsidRPr="002D60D7">
        <w:rPr>
          <w:rFonts w:hint="eastAsia"/>
          <w:sz w:val="24"/>
          <w:szCs w:val="24"/>
          <w:lang w:val="en-GB" w:eastAsia="zh-CN"/>
        </w:rPr>
        <w:t>成效方面起到了重要作用。</w:t>
      </w:r>
      <w:r w:rsidR="00C11B29" w:rsidRPr="002D60D7">
        <w:rPr>
          <w:sz w:val="24"/>
          <w:szCs w:val="24"/>
          <w:lang w:val="en-GB" w:eastAsia="zh-CN"/>
        </w:rPr>
        <w:t xml:space="preserve"> </w:t>
      </w:r>
    </w:p>
    <w:p w:rsidR="00C11B29" w:rsidRPr="002D60D7" w:rsidRDefault="00C42C13"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sidRPr="002D60D7">
        <w:rPr>
          <w:rFonts w:hint="eastAsia"/>
          <w:sz w:val="24"/>
          <w:szCs w:val="24"/>
          <w:lang w:val="en-GB" w:eastAsia="zh-CN"/>
        </w:rPr>
        <w:t>联合国经济及社会理事会认识到联合国各实体通过“南海岸倡议”形成合力推动海地区域发展的附加价值，并在</w:t>
      </w:r>
      <w:r w:rsidRPr="002D60D7">
        <w:rPr>
          <w:rFonts w:hint="eastAsia"/>
          <w:sz w:val="24"/>
          <w:szCs w:val="24"/>
          <w:lang w:val="en-GB" w:eastAsia="zh-CN"/>
        </w:rPr>
        <w:t>2014</w:t>
      </w:r>
      <w:r w:rsidRPr="002D60D7">
        <w:rPr>
          <w:rFonts w:hint="eastAsia"/>
          <w:sz w:val="24"/>
          <w:szCs w:val="24"/>
          <w:lang w:val="en-GB" w:eastAsia="zh-CN"/>
        </w:rPr>
        <w:t>年的一份报告中指出：“通过推动南部</w:t>
      </w:r>
      <w:r w:rsidR="00AB0193">
        <w:rPr>
          <w:rFonts w:hint="eastAsia"/>
          <w:sz w:val="24"/>
          <w:szCs w:val="24"/>
          <w:lang w:val="en-GB" w:eastAsia="zh-CN"/>
        </w:rPr>
        <w:t>省的</w:t>
      </w:r>
      <w:r w:rsidRPr="002D60D7">
        <w:rPr>
          <w:rFonts w:hint="eastAsia"/>
          <w:sz w:val="24"/>
          <w:szCs w:val="24"/>
          <w:lang w:val="en-GB" w:eastAsia="zh-CN"/>
        </w:rPr>
        <w:t>可持续发展，</w:t>
      </w:r>
      <w:r w:rsidRPr="002D60D7">
        <w:rPr>
          <w:rFonts w:hint="eastAsia"/>
          <w:sz w:val="24"/>
          <w:szCs w:val="24"/>
          <w:lang w:val="en-GB" w:eastAsia="zh-CN"/>
        </w:rPr>
        <w:t>[</w:t>
      </w:r>
      <w:r w:rsidRPr="002D60D7">
        <w:rPr>
          <w:rFonts w:hint="eastAsia"/>
          <w:sz w:val="24"/>
          <w:szCs w:val="24"/>
          <w:lang w:val="en-GB" w:eastAsia="zh-CN"/>
        </w:rPr>
        <w:t>该倡议</w:t>
      </w:r>
      <w:r w:rsidRPr="002D60D7">
        <w:rPr>
          <w:rFonts w:hint="eastAsia"/>
          <w:sz w:val="24"/>
          <w:szCs w:val="24"/>
          <w:lang w:val="en-GB" w:eastAsia="zh-CN"/>
        </w:rPr>
        <w:t>]</w:t>
      </w:r>
      <w:r w:rsidRPr="002D60D7">
        <w:rPr>
          <w:rFonts w:hint="eastAsia"/>
          <w:sz w:val="24"/>
          <w:szCs w:val="24"/>
          <w:lang w:val="en-GB" w:eastAsia="zh-CN"/>
        </w:rPr>
        <w:t>作为地方一级的</w:t>
      </w:r>
      <w:r w:rsidRPr="002D60D7">
        <w:rPr>
          <w:rFonts w:hint="eastAsia"/>
          <w:sz w:val="24"/>
          <w:szCs w:val="24"/>
          <w:lang w:val="en-GB" w:eastAsia="zh-CN"/>
        </w:rPr>
        <w:t>[</w:t>
      </w:r>
      <w:r w:rsidRPr="002D60D7">
        <w:rPr>
          <w:rFonts w:hint="eastAsia"/>
          <w:sz w:val="24"/>
          <w:szCs w:val="24"/>
          <w:lang w:val="en-GB" w:eastAsia="zh-CN"/>
        </w:rPr>
        <w:t>一体</w:t>
      </w:r>
      <w:r w:rsidR="009210BC">
        <w:rPr>
          <w:rFonts w:hint="eastAsia"/>
          <w:sz w:val="24"/>
          <w:szCs w:val="24"/>
          <w:lang w:val="en-GB" w:eastAsia="zh-CN"/>
        </w:rPr>
        <w:t>化交付</w:t>
      </w:r>
      <w:r w:rsidRPr="002D60D7">
        <w:rPr>
          <w:rFonts w:hint="eastAsia"/>
          <w:sz w:val="24"/>
          <w:szCs w:val="24"/>
          <w:lang w:val="en-GB" w:eastAsia="zh-CN"/>
        </w:rPr>
        <w:t>]</w:t>
      </w:r>
      <w:r w:rsidRPr="002D60D7">
        <w:rPr>
          <w:rFonts w:hint="eastAsia"/>
          <w:sz w:val="24"/>
          <w:szCs w:val="24"/>
          <w:lang w:val="en-GB" w:eastAsia="zh-CN"/>
        </w:rPr>
        <w:t>实践，有利于激励联合国系统在更大范围内采取其他举措”。</w:t>
      </w:r>
      <w:r w:rsidR="00C11B29" w:rsidRPr="002D60D7">
        <w:rPr>
          <w:sz w:val="24"/>
          <w:szCs w:val="24"/>
          <w:lang w:val="en-GB" w:eastAsia="zh-CN"/>
        </w:rPr>
        <w:t xml:space="preserve"> </w:t>
      </w:r>
    </w:p>
    <w:p w:rsidR="00CE4793" w:rsidRPr="002D60D7" w:rsidRDefault="00CE10F0"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rFonts w:hint="eastAsia"/>
          <w:color w:val="000000"/>
          <w:sz w:val="24"/>
          <w:szCs w:val="24"/>
          <w:lang w:val="en-GB" w:eastAsia="zh-CN"/>
        </w:rPr>
        <w:t>“南海岸倡议”启动五年后，由该倡议和环境署</w:t>
      </w:r>
      <w:r w:rsidR="00AB0193">
        <w:rPr>
          <w:rFonts w:hint="eastAsia"/>
          <w:color w:val="000000"/>
          <w:sz w:val="24"/>
          <w:szCs w:val="24"/>
          <w:lang w:val="en-GB" w:eastAsia="zh-CN"/>
        </w:rPr>
        <w:t>促成</w:t>
      </w:r>
      <w:r w:rsidR="00C12A77" w:rsidRPr="002D60D7">
        <w:rPr>
          <w:rFonts w:hint="eastAsia"/>
          <w:color w:val="000000"/>
          <w:sz w:val="24"/>
          <w:szCs w:val="24"/>
          <w:lang w:val="en-GB" w:eastAsia="zh-CN"/>
        </w:rPr>
        <w:t>的协调工具及相关的一体化区域发展</w:t>
      </w:r>
      <w:r w:rsidR="00AB0193">
        <w:rPr>
          <w:rFonts w:hint="eastAsia"/>
          <w:color w:val="000000"/>
          <w:sz w:val="24"/>
          <w:szCs w:val="24"/>
          <w:lang w:val="en-GB" w:eastAsia="zh-CN"/>
        </w:rPr>
        <w:t>势头</w:t>
      </w:r>
      <w:r w:rsidR="00C12A77" w:rsidRPr="002D60D7">
        <w:rPr>
          <w:rFonts w:hint="eastAsia"/>
          <w:color w:val="000000"/>
          <w:sz w:val="24"/>
          <w:szCs w:val="24"/>
          <w:lang w:val="en-GB" w:eastAsia="zh-CN"/>
        </w:rPr>
        <w:t>目前已通过国土规划和区域管理部际委员会被海地政府接受和采纳，也已被联合国驻海地协调员办事处采纳。</w:t>
      </w:r>
      <w:r w:rsidR="00E07637" w:rsidRPr="002D60D7">
        <w:rPr>
          <w:sz w:val="24"/>
          <w:szCs w:val="24"/>
          <w:lang w:val="en-GB" w:eastAsia="zh-CN"/>
        </w:rPr>
        <w:t>2015</w:t>
      </w:r>
      <w:r w:rsidR="00E07637" w:rsidRPr="002D60D7">
        <w:rPr>
          <w:rFonts w:hint="eastAsia"/>
          <w:sz w:val="24"/>
          <w:szCs w:val="24"/>
          <w:lang w:val="en-GB" w:eastAsia="zh-CN"/>
        </w:rPr>
        <w:t>年，环境署和驻地协调员办事处编制了一份题为“南部区域一体化机制”的概念说明，联合国粮食及农业组织、联合国开发计划署、人居署和联合国项目事务厅参与了这项工作，该说明文件整理了“南海岸倡议”为政府提供支持的各项成果，并为联合国国家工作队在</w:t>
      </w:r>
      <w:r w:rsidR="00AB0193">
        <w:rPr>
          <w:rFonts w:hint="eastAsia"/>
          <w:sz w:val="24"/>
          <w:szCs w:val="24"/>
          <w:lang w:val="en-GB" w:eastAsia="zh-CN"/>
        </w:rPr>
        <w:t>国家以下</w:t>
      </w:r>
      <w:r w:rsidR="00E07637" w:rsidRPr="002D60D7">
        <w:rPr>
          <w:rFonts w:hint="eastAsia"/>
          <w:sz w:val="24"/>
          <w:szCs w:val="24"/>
          <w:lang w:val="en-GB" w:eastAsia="zh-CN"/>
        </w:rPr>
        <w:t>一级的工作提供了指南。</w:t>
      </w:r>
    </w:p>
    <w:p w:rsidR="005F32B0" w:rsidRPr="003E0BC1" w:rsidRDefault="00CA7B20" w:rsidP="00346FA1">
      <w:pPr>
        <w:pStyle w:val="CH1"/>
        <w:tabs>
          <w:tab w:val="clear" w:pos="851"/>
          <w:tab w:val="clear" w:pos="1247"/>
          <w:tab w:val="left" w:pos="360"/>
          <w:tab w:val="left" w:pos="720"/>
          <w:tab w:val="right" w:pos="900"/>
        </w:tabs>
        <w:spacing w:before="120" w:line="320" w:lineRule="exact"/>
        <w:ind w:left="900" w:hanging="990"/>
        <w:rPr>
          <w:rFonts w:eastAsia="SimHei"/>
          <w:lang w:val="en-GB" w:eastAsia="zh-CN"/>
        </w:rPr>
      </w:pPr>
      <w:r>
        <w:rPr>
          <w:lang w:val="en-GB" w:eastAsia="zh-CN"/>
        </w:rPr>
        <w:t xml:space="preserve"> </w:t>
      </w:r>
      <w:r w:rsidR="003E0BC1" w:rsidRPr="003E0BC1">
        <w:rPr>
          <w:rFonts w:eastAsia="SimHei"/>
          <w:lang w:val="en-GB" w:eastAsia="zh-CN"/>
        </w:rPr>
        <w:t>四、</w:t>
      </w:r>
      <w:r w:rsidR="00043DE6" w:rsidRPr="003E0BC1">
        <w:rPr>
          <w:rFonts w:eastAsia="SimHei"/>
          <w:lang w:val="en-GB" w:eastAsia="zh-CN"/>
        </w:rPr>
        <w:tab/>
      </w:r>
      <w:r>
        <w:rPr>
          <w:rFonts w:eastAsia="SimHei"/>
          <w:lang w:val="en-GB" w:eastAsia="zh-CN"/>
        </w:rPr>
        <w:t xml:space="preserve"> </w:t>
      </w:r>
      <w:r w:rsidR="00346FA1">
        <w:rPr>
          <w:rFonts w:eastAsia="SimHei"/>
          <w:lang w:val="en-GB" w:eastAsia="zh-CN"/>
        </w:rPr>
        <w:t xml:space="preserve"> </w:t>
      </w:r>
      <w:r w:rsidR="003E0BC1" w:rsidRPr="003E0BC1">
        <w:rPr>
          <w:rFonts w:eastAsia="SimHei"/>
          <w:lang w:val="en-GB" w:eastAsia="zh-CN"/>
        </w:rPr>
        <w:t>结论：使联合国系统在环境领域的工作更加协调一致</w:t>
      </w:r>
      <w:r w:rsidR="003E0BC1" w:rsidRPr="003E0BC1">
        <w:rPr>
          <w:rFonts w:eastAsia="SimHei"/>
          <w:lang w:val="en-GB" w:eastAsia="zh-CN"/>
        </w:rPr>
        <w:t xml:space="preserve"> </w:t>
      </w:r>
    </w:p>
    <w:p w:rsidR="003E344F"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AC310B" w:rsidRPr="002D60D7">
        <w:rPr>
          <w:rFonts w:hint="eastAsia"/>
          <w:sz w:val="24"/>
          <w:szCs w:val="24"/>
          <w:lang w:val="en-GB" w:eastAsia="zh-CN"/>
        </w:rPr>
        <w:t>本报告重点介绍环境署如何执行将环境纳入联合国各项议程的任务，通过环境管理小组和许多其他机制、战略和创新伙伴关系开展协作，以产生更好、更有影响力的结果，创造协同增效，加强集体行动，并使</w:t>
      </w:r>
      <w:r w:rsidR="00AB0193">
        <w:rPr>
          <w:rFonts w:hint="eastAsia"/>
          <w:sz w:val="24"/>
          <w:szCs w:val="24"/>
          <w:lang w:val="en-GB" w:eastAsia="zh-CN"/>
        </w:rPr>
        <w:t>无害</w:t>
      </w:r>
      <w:r w:rsidR="00AC310B" w:rsidRPr="002D60D7">
        <w:rPr>
          <w:rFonts w:hint="eastAsia"/>
          <w:sz w:val="24"/>
          <w:szCs w:val="24"/>
          <w:lang w:val="en-GB" w:eastAsia="zh-CN"/>
        </w:rPr>
        <w:t>环境发展的潜力得到最大发挥。</w:t>
      </w:r>
      <w:r w:rsidR="003E344F" w:rsidRPr="002D60D7">
        <w:rPr>
          <w:sz w:val="24"/>
          <w:szCs w:val="24"/>
          <w:lang w:val="en-GB" w:eastAsia="zh-CN"/>
        </w:rPr>
        <w:t xml:space="preserve">  </w:t>
      </w:r>
    </w:p>
    <w:p w:rsidR="003E344F"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A61E4A" w:rsidRPr="002D60D7">
        <w:rPr>
          <w:rFonts w:hint="eastAsia"/>
          <w:sz w:val="24"/>
          <w:szCs w:val="24"/>
          <w:lang w:val="en-GB" w:eastAsia="zh-CN"/>
        </w:rPr>
        <w:t>采取此类一体化和协调做法的努力需要成为环境署以及整个联合国系统的业务模式和组织文化的内在组成部分。</w:t>
      </w:r>
      <w:r w:rsidR="003E344F" w:rsidRPr="002D60D7">
        <w:rPr>
          <w:sz w:val="24"/>
          <w:szCs w:val="24"/>
          <w:lang w:val="en-GB" w:eastAsia="zh-CN"/>
        </w:rPr>
        <w:t>2030</w:t>
      </w:r>
      <w:r w:rsidR="00F97F7B" w:rsidRPr="002D60D7">
        <w:rPr>
          <w:rFonts w:hint="eastAsia"/>
          <w:sz w:val="24"/>
          <w:szCs w:val="24"/>
          <w:lang w:val="en-GB" w:eastAsia="zh-CN"/>
        </w:rPr>
        <w:t>年可持续发展议程和各类政府间大会——比如在法国巴黎举行的联合国气候变化框架公约第二十一次缔约方会议、在埃塞俄比亚亚的斯亚贝巴举行的第三次国际发展融资大会、在日本仙台举行的第三次世界减少灾害风险大会以及即将举行的联合国住房与可持续城市发展会议（人居三）和世界人道主义峰会——的成果均要求各个实体作为一个联合国团队开展工作，联手实现可持续发展的共同愿景。</w:t>
      </w:r>
      <w:r w:rsidR="00CC61A2" w:rsidRPr="002D60D7">
        <w:rPr>
          <w:sz w:val="24"/>
          <w:szCs w:val="24"/>
          <w:lang w:val="en-GB" w:eastAsia="zh-CN"/>
        </w:rPr>
        <w:t> </w:t>
      </w:r>
    </w:p>
    <w:p w:rsidR="003E344F"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18266F" w:rsidRPr="002D60D7">
        <w:rPr>
          <w:rFonts w:hint="eastAsia"/>
          <w:sz w:val="24"/>
          <w:szCs w:val="24"/>
          <w:lang w:val="en-GB" w:eastAsia="zh-CN"/>
        </w:rPr>
        <w:t>有必要认识到协调也有限度，合作</w:t>
      </w:r>
      <w:r w:rsidR="00032D0E">
        <w:rPr>
          <w:rFonts w:hint="eastAsia"/>
          <w:sz w:val="24"/>
          <w:szCs w:val="24"/>
          <w:lang w:val="en-GB" w:eastAsia="zh-CN"/>
        </w:rPr>
        <w:t>面临</w:t>
      </w:r>
      <w:r w:rsidR="0018266F" w:rsidRPr="002D60D7">
        <w:rPr>
          <w:rFonts w:hint="eastAsia"/>
          <w:sz w:val="24"/>
          <w:szCs w:val="24"/>
          <w:lang w:val="en-GB" w:eastAsia="zh-CN"/>
        </w:rPr>
        <w:t>障碍。联合国系统</w:t>
      </w:r>
      <w:r w:rsidR="002474FB" w:rsidRPr="002D60D7">
        <w:rPr>
          <w:rFonts w:hint="eastAsia"/>
          <w:sz w:val="24"/>
          <w:szCs w:val="24"/>
          <w:lang w:val="en-GB" w:eastAsia="zh-CN"/>
        </w:rPr>
        <w:t>在创立之初就是一个由不同功能单元组成的体系，实行很大程度的权力下放，某些情况下实行自治。</w:t>
      </w:r>
      <w:r w:rsidR="003D674D" w:rsidRPr="002D60D7">
        <w:rPr>
          <w:rFonts w:hint="eastAsia"/>
          <w:sz w:val="24"/>
          <w:szCs w:val="24"/>
          <w:lang w:val="en-GB" w:eastAsia="zh-CN"/>
        </w:rPr>
        <w:t>这可能有助于加强部门的响应能力</w:t>
      </w:r>
      <w:r w:rsidR="00E35727">
        <w:rPr>
          <w:rFonts w:hint="eastAsia"/>
          <w:sz w:val="24"/>
          <w:szCs w:val="24"/>
          <w:lang w:val="en-GB" w:eastAsia="zh-CN"/>
        </w:rPr>
        <w:t>，有利于</w:t>
      </w:r>
      <w:r w:rsidR="003D674D" w:rsidRPr="002D60D7">
        <w:rPr>
          <w:rFonts w:hint="eastAsia"/>
          <w:sz w:val="24"/>
          <w:szCs w:val="24"/>
          <w:lang w:val="en-GB" w:eastAsia="zh-CN"/>
        </w:rPr>
        <w:t>往往十分必要的技术专业化，但</w:t>
      </w:r>
      <w:r w:rsidR="00444652" w:rsidRPr="002D60D7">
        <w:rPr>
          <w:rFonts w:hint="eastAsia"/>
          <w:sz w:val="24"/>
          <w:szCs w:val="24"/>
          <w:lang w:val="en-GB" w:eastAsia="zh-CN"/>
        </w:rPr>
        <w:t>也导致了汇报、问责和资金关系</w:t>
      </w:r>
      <w:r w:rsidR="00073F64" w:rsidRPr="002D60D7">
        <w:rPr>
          <w:rFonts w:hint="eastAsia"/>
          <w:sz w:val="24"/>
          <w:szCs w:val="24"/>
          <w:lang w:val="en-GB" w:eastAsia="zh-CN"/>
        </w:rPr>
        <w:t>散乱。</w:t>
      </w:r>
      <w:r w:rsidR="00713F9B" w:rsidRPr="002D60D7">
        <w:rPr>
          <w:rFonts w:hint="eastAsia"/>
          <w:sz w:val="24"/>
          <w:szCs w:val="24"/>
          <w:lang w:val="en-GB" w:eastAsia="zh-CN"/>
        </w:rPr>
        <w:t>在这一复杂的机构格局中采取协调行动，是基于可持续发展议程的共同性，各项任务的互补性，专长互认，以及降低合作伙伴和利益攸关方的交易成本的全系统努力。</w:t>
      </w:r>
      <w:r w:rsidR="003E344F" w:rsidRPr="002D60D7">
        <w:rPr>
          <w:sz w:val="24"/>
          <w:szCs w:val="24"/>
          <w:lang w:val="en-GB" w:eastAsia="zh-CN"/>
        </w:rPr>
        <w:t xml:space="preserve"> </w:t>
      </w:r>
    </w:p>
    <w:p w:rsidR="003E344F" w:rsidRPr="002D60D7" w:rsidRDefault="00812A95"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sidRPr="002D60D7">
        <w:rPr>
          <w:sz w:val="24"/>
          <w:szCs w:val="24"/>
          <w:lang w:val="en-GB" w:eastAsia="zh-CN"/>
        </w:rPr>
        <w:t xml:space="preserve"> </w:t>
      </w:r>
      <w:r w:rsidR="000A181F">
        <w:rPr>
          <w:sz w:val="24"/>
          <w:szCs w:val="24"/>
          <w:lang w:val="en-GB" w:eastAsia="zh-CN"/>
        </w:rPr>
        <w:t xml:space="preserve">  </w:t>
      </w:r>
      <w:r w:rsidRPr="002D60D7">
        <w:rPr>
          <w:rFonts w:hint="eastAsia"/>
          <w:sz w:val="24"/>
          <w:szCs w:val="24"/>
          <w:lang w:val="en-GB" w:eastAsia="zh-CN"/>
        </w:rPr>
        <w:t>因此，在不同任务授权和专长领域</w:t>
      </w:r>
      <w:r w:rsidR="00C367D6" w:rsidRPr="002D60D7">
        <w:rPr>
          <w:rFonts w:hint="eastAsia"/>
          <w:sz w:val="24"/>
          <w:szCs w:val="24"/>
          <w:lang w:val="en-GB" w:eastAsia="zh-CN"/>
        </w:rPr>
        <w:t>作为一个联合国交付的关键是重申</w:t>
      </w:r>
      <w:r w:rsidR="00C367D6" w:rsidRPr="002D60D7">
        <w:rPr>
          <w:rFonts w:hint="eastAsia"/>
          <w:sz w:val="24"/>
          <w:szCs w:val="24"/>
          <w:lang w:val="en-GB" w:eastAsia="zh-CN"/>
        </w:rPr>
        <w:t>2030</w:t>
      </w:r>
      <w:r w:rsidR="00C367D6" w:rsidRPr="002D60D7">
        <w:rPr>
          <w:rFonts w:hint="eastAsia"/>
          <w:sz w:val="24"/>
          <w:szCs w:val="24"/>
          <w:lang w:val="en-GB" w:eastAsia="zh-CN"/>
        </w:rPr>
        <w:t>年可持续发展议程在全球、区域和国家各级对整个系统而言的中心位置，</w:t>
      </w:r>
      <w:r w:rsidR="00046209" w:rsidRPr="002D60D7">
        <w:rPr>
          <w:rFonts w:hint="eastAsia"/>
          <w:sz w:val="24"/>
          <w:szCs w:val="24"/>
          <w:lang w:val="en-GB" w:eastAsia="zh-CN"/>
        </w:rPr>
        <w:t>提供跨</w:t>
      </w:r>
      <w:r w:rsidR="00820AD2">
        <w:rPr>
          <w:rFonts w:hint="eastAsia"/>
          <w:sz w:val="24"/>
          <w:szCs w:val="24"/>
          <w:lang w:val="en-GB" w:eastAsia="zh-CN"/>
        </w:rPr>
        <w:t>理事</w:t>
      </w:r>
      <w:r w:rsidR="00046209" w:rsidRPr="002D60D7">
        <w:rPr>
          <w:rFonts w:hint="eastAsia"/>
          <w:sz w:val="24"/>
          <w:szCs w:val="24"/>
          <w:lang w:val="en-GB" w:eastAsia="zh-CN"/>
        </w:rPr>
        <w:t>机构和秘书处的核心共同主题和组织原则。</w:t>
      </w:r>
      <w:r w:rsidR="007D21FC" w:rsidRPr="002D60D7">
        <w:rPr>
          <w:rFonts w:hint="eastAsia"/>
          <w:sz w:val="24"/>
          <w:szCs w:val="24"/>
          <w:lang w:val="en-GB" w:eastAsia="zh-CN"/>
        </w:rPr>
        <w:t>联合国系统的每个组成部分</w:t>
      </w:r>
      <w:r w:rsidR="00054306" w:rsidRPr="002D60D7">
        <w:rPr>
          <w:rFonts w:hint="eastAsia"/>
          <w:sz w:val="24"/>
          <w:szCs w:val="24"/>
          <w:lang w:val="en-GB" w:eastAsia="zh-CN"/>
        </w:rPr>
        <w:t>在履行其任务的同时，需努力与系统其他部分展开横向合作，以提升和加强成果与影响力。</w:t>
      </w:r>
      <w:r w:rsidR="003E344F" w:rsidRPr="002D60D7">
        <w:rPr>
          <w:sz w:val="24"/>
          <w:szCs w:val="24"/>
          <w:lang w:val="en-GB" w:eastAsia="zh-CN"/>
        </w:rPr>
        <w:t xml:space="preserve">  </w:t>
      </w:r>
    </w:p>
    <w:p w:rsidR="003E344F"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FF3304" w:rsidRPr="002D60D7">
        <w:rPr>
          <w:rFonts w:hint="eastAsia"/>
          <w:sz w:val="24"/>
          <w:szCs w:val="24"/>
          <w:lang w:val="en-GB" w:eastAsia="zh-CN"/>
        </w:rPr>
        <w:t>数据和联合国信息及知识系统的互操作性可为亟需的整体化分析创造条件，以查明不可持续性的根源或驱动因素，从而为实现</w:t>
      </w:r>
      <w:r w:rsidR="00FF3304" w:rsidRPr="002D60D7">
        <w:rPr>
          <w:rFonts w:hint="eastAsia"/>
          <w:sz w:val="24"/>
          <w:szCs w:val="24"/>
          <w:lang w:val="en-GB" w:eastAsia="zh-CN"/>
        </w:rPr>
        <w:t>2030</w:t>
      </w:r>
      <w:r w:rsidR="00FF3304" w:rsidRPr="002D60D7">
        <w:rPr>
          <w:rFonts w:hint="eastAsia"/>
          <w:sz w:val="24"/>
          <w:szCs w:val="24"/>
          <w:lang w:val="en-GB" w:eastAsia="zh-CN"/>
        </w:rPr>
        <w:t>年议程的多部门和多利益攸关方伙伴关系和战略奠定基础。</w:t>
      </w:r>
      <w:r w:rsidR="00F82E25" w:rsidRPr="002D60D7">
        <w:rPr>
          <w:rFonts w:hint="eastAsia"/>
          <w:sz w:val="24"/>
          <w:szCs w:val="24"/>
          <w:lang w:val="en-GB" w:eastAsia="zh-CN"/>
        </w:rPr>
        <w:t>联合国系统可通过多种方式开展合作，包括利用各项基于问题的机制，围绕特定驱动因素或根源开展一致行动，</w:t>
      </w:r>
      <w:r w:rsidR="00903E78" w:rsidRPr="002D60D7">
        <w:rPr>
          <w:rFonts w:hint="eastAsia"/>
          <w:sz w:val="24"/>
          <w:szCs w:val="24"/>
          <w:lang w:val="en-GB" w:eastAsia="zh-CN"/>
        </w:rPr>
        <w:t>以及</w:t>
      </w:r>
      <w:r w:rsidR="00BB6419">
        <w:rPr>
          <w:rFonts w:hint="eastAsia"/>
          <w:sz w:val="24"/>
          <w:szCs w:val="24"/>
          <w:lang w:val="en-GB" w:eastAsia="zh-CN"/>
        </w:rPr>
        <w:t>联合拟定</w:t>
      </w:r>
      <w:r w:rsidR="00967D76" w:rsidRPr="002D60D7">
        <w:rPr>
          <w:rFonts w:hint="eastAsia"/>
          <w:sz w:val="24"/>
          <w:szCs w:val="24"/>
          <w:lang w:val="en-GB" w:eastAsia="zh-CN"/>
        </w:rPr>
        <w:t>方案，将实质性重点与一体化交付模式相匹配，</w:t>
      </w:r>
      <w:r w:rsidR="00BB6419">
        <w:rPr>
          <w:rFonts w:hint="eastAsia"/>
          <w:sz w:val="24"/>
          <w:szCs w:val="24"/>
          <w:lang w:val="en-GB" w:eastAsia="zh-CN"/>
        </w:rPr>
        <w:t>在结果方面</w:t>
      </w:r>
      <w:r w:rsidR="00967D76" w:rsidRPr="002D60D7">
        <w:rPr>
          <w:rFonts w:hint="eastAsia"/>
          <w:sz w:val="24"/>
          <w:szCs w:val="24"/>
          <w:lang w:val="en-GB" w:eastAsia="zh-CN"/>
        </w:rPr>
        <w:t>明确责任与问责，确保个体和集体的成果与影响均可衡量。</w:t>
      </w:r>
    </w:p>
    <w:p w:rsidR="003E344F"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lastRenderedPageBreak/>
        <w:t xml:space="preserve">  </w:t>
      </w:r>
      <w:r w:rsidR="004428F5" w:rsidRPr="002D60D7">
        <w:rPr>
          <w:rFonts w:hint="eastAsia"/>
          <w:sz w:val="24"/>
          <w:szCs w:val="24"/>
          <w:lang w:val="en-GB" w:eastAsia="zh-CN"/>
        </w:rPr>
        <w:t>应努力通过创新和改进环境署业务模式及其行政工具的方式降低交易成本，以便利与联合国系统各实体的合作，实现关键业务做法的互认，包括联合预算和报告方案成果。</w:t>
      </w:r>
      <w:r w:rsidR="002859E6" w:rsidRPr="002D60D7">
        <w:rPr>
          <w:rFonts w:hint="eastAsia"/>
          <w:sz w:val="24"/>
          <w:szCs w:val="24"/>
          <w:lang w:val="en-GB" w:eastAsia="zh-CN"/>
        </w:rPr>
        <w:t>环境署各区域办事处对于在国家一级作为“一个联合国”交付方案和在国家和区域两级与其他基金、方案和机构协调起着核心作用。</w:t>
      </w:r>
      <w:r w:rsidR="00D1358C" w:rsidRPr="002D60D7">
        <w:rPr>
          <w:rFonts w:hint="eastAsia"/>
          <w:sz w:val="24"/>
          <w:szCs w:val="24"/>
          <w:lang w:val="en-GB" w:eastAsia="zh-CN"/>
        </w:rPr>
        <w:t>联合国发展系统标准业务程序的全面实施要求将环境署国家一级的各项活动纳入联合国国家工作队的联合年度工作计划。</w:t>
      </w:r>
    </w:p>
    <w:p w:rsidR="005665EF"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7F70D4" w:rsidRPr="002D60D7">
        <w:rPr>
          <w:rFonts w:hint="eastAsia"/>
          <w:sz w:val="24"/>
          <w:szCs w:val="24"/>
          <w:lang w:val="en-GB" w:eastAsia="zh-CN"/>
        </w:rPr>
        <w:t>合作与协调行动需要一组行政程序和法律工具，目前管理问题高级别委员会和联合国发展集团等全系统机制也正在制定此类程序和工具，以便环境署各区域办事处和技术部门能够与联合国国家工作队在规划、实施和报告方面，以及</w:t>
      </w:r>
      <w:r w:rsidR="00F07EC7">
        <w:rPr>
          <w:rFonts w:hint="eastAsia"/>
          <w:sz w:val="24"/>
          <w:szCs w:val="24"/>
          <w:lang w:val="en-GB" w:eastAsia="zh-CN"/>
        </w:rPr>
        <w:t>在</w:t>
      </w:r>
      <w:r w:rsidR="007F70D4" w:rsidRPr="002D60D7">
        <w:rPr>
          <w:rFonts w:hint="eastAsia"/>
          <w:sz w:val="24"/>
          <w:szCs w:val="24"/>
          <w:lang w:val="en-GB" w:eastAsia="zh-CN"/>
        </w:rPr>
        <w:t>共同接收政府和区域内双边供资伙伴提供的资金</w:t>
      </w:r>
      <w:r w:rsidR="00F07EC7">
        <w:rPr>
          <w:rFonts w:hint="eastAsia"/>
          <w:sz w:val="24"/>
          <w:szCs w:val="24"/>
          <w:lang w:val="en-GB" w:eastAsia="zh-CN"/>
        </w:rPr>
        <w:t>方面实现对接</w:t>
      </w:r>
      <w:r w:rsidR="007F70D4" w:rsidRPr="002D60D7">
        <w:rPr>
          <w:rFonts w:hint="eastAsia"/>
          <w:sz w:val="24"/>
          <w:szCs w:val="24"/>
          <w:lang w:val="en-GB" w:eastAsia="zh-CN"/>
        </w:rPr>
        <w:t>。</w:t>
      </w:r>
      <w:r w:rsidR="00F26967" w:rsidRPr="002D60D7">
        <w:rPr>
          <w:rFonts w:hint="eastAsia"/>
          <w:sz w:val="24"/>
          <w:szCs w:val="24"/>
          <w:lang w:val="en-GB" w:eastAsia="zh-CN"/>
        </w:rPr>
        <w:t>环境署的方案设计需做到灵活</w:t>
      </w:r>
      <w:r w:rsidR="00F07EC7">
        <w:rPr>
          <w:rFonts w:hint="eastAsia"/>
          <w:sz w:val="24"/>
          <w:szCs w:val="24"/>
          <w:lang w:val="en-GB" w:eastAsia="zh-CN"/>
        </w:rPr>
        <w:t>和积极回应</w:t>
      </w:r>
      <w:r w:rsidR="00F26967" w:rsidRPr="002D60D7">
        <w:rPr>
          <w:rFonts w:hint="eastAsia"/>
          <w:sz w:val="24"/>
          <w:szCs w:val="24"/>
          <w:lang w:val="en-GB" w:eastAsia="zh-CN"/>
        </w:rPr>
        <w:t>，</w:t>
      </w:r>
      <w:r w:rsidR="00F07EC7">
        <w:rPr>
          <w:rFonts w:hint="eastAsia"/>
          <w:sz w:val="24"/>
          <w:szCs w:val="24"/>
          <w:lang w:val="en-GB" w:eastAsia="zh-CN"/>
        </w:rPr>
        <w:t>以满足</w:t>
      </w:r>
      <w:r w:rsidR="00F07EC7" w:rsidRPr="00F07EC7">
        <w:rPr>
          <w:rFonts w:hint="eastAsia"/>
          <w:sz w:val="24"/>
          <w:szCs w:val="24"/>
          <w:lang w:val="en-GB" w:eastAsia="zh-CN"/>
        </w:rPr>
        <w:t>发展状况</w:t>
      </w:r>
      <w:r w:rsidR="00F07EC7">
        <w:rPr>
          <w:rFonts w:hint="eastAsia"/>
          <w:sz w:val="24"/>
          <w:szCs w:val="24"/>
          <w:lang w:val="en-GB" w:eastAsia="zh-CN"/>
        </w:rPr>
        <w:t>中</w:t>
      </w:r>
      <w:r w:rsidR="00F26967" w:rsidRPr="002D60D7">
        <w:rPr>
          <w:rFonts w:hint="eastAsia"/>
          <w:sz w:val="24"/>
          <w:szCs w:val="24"/>
          <w:lang w:val="en-GB" w:eastAsia="zh-CN"/>
        </w:rPr>
        <w:t>新出现和紧急的</w:t>
      </w:r>
      <w:r w:rsidR="00F07EC7">
        <w:rPr>
          <w:rFonts w:hint="eastAsia"/>
          <w:sz w:val="24"/>
          <w:szCs w:val="24"/>
          <w:lang w:val="en-GB" w:eastAsia="zh-CN"/>
        </w:rPr>
        <w:t>需求</w:t>
      </w:r>
      <w:r w:rsidR="00F26967" w:rsidRPr="002D60D7">
        <w:rPr>
          <w:rFonts w:hint="eastAsia"/>
          <w:sz w:val="24"/>
          <w:szCs w:val="24"/>
          <w:lang w:val="en-GB" w:eastAsia="zh-CN"/>
        </w:rPr>
        <w:t>，包括在联合国系统</w:t>
      </w:r>
      <w:r w:rsidR="00E2455C" w:rsidRPr="002D60D7">
        <w:rPr>
          <w:rFonts w:hint="eastAsia"/>
          <w:sz w:val="24"/>
          <w:szCs w:val="24"/>
          <w:lang w:val="en-GB" w:eastAsia="zh-CN"/>
        </w:rPr>
        <w:t>的人道主义和应急响应基金的框架内开展工作。</w:t>
      </w:r>
    </w:p>
    <w:p w:rsidR="00615E75" w:rsidRPr="002D60D7" w:rsidRDefault="000A181F" w:rsidP="00E6635D">
      <w:pPr>
        <w:pStyle w:val="Normalnumber"/>
        <w:tabs>
          <w:tab w:val="clear" w:pos="1247"/>
          <w:tab w:val="clear" w:pos="1814"/>
          <w:tab w:val="clear" w:pos="2381"/>
          <w:tab w:val="clear" w:pos="2948"/>
          <w:tab w:val="clear" w:pos="3515"/>
          <w:tab w:val="clear" w:pos="4082"/>
          <w:tab w:val="left" w:pos="360"/>
          <w:tab w:val="left" w:pos="624"/>
          <w:tab w:val="left" w:pos="720"/>
        </w:tabs>
        <w:spacing w:before="120" w:line="320" w:lineRule="exact"/>
        <w:ind w:left="900" w:firstLine="0"/>
        <w:jc w:val="both"/>
        <w:rPr>
          <w:sz w:val="24"/>
          <w:szCs w:val="24"/>
          <w:lang w:val="en-GB" w:eastAsia="zh-CN"/>
        </w:rPr>
      </w:pPr>
      <w:r>
        <w:rPr>
          <w:sz w:val="24"/>
          <w:szCs w:val="24"/>
          <w:lang w:val="en-GB" w:eastAsia="zh-CN"/>
        </w:rPr>
        <w:t xml:space="preserve">  </w:t>
      </w:r>
      <w:r w:rsidR="002E1C23" w:rsidRPr="002D60D7">
        <w:rPr>
          <w:rFonts w:hint="eastAsia"/>
          <w:sz w:val="24"/>
          <w:szCs w:val="24"/>
          <w:lang w:val="en-GB" w:eastAsia="zh-CN"/>
        </w:rPr>
        <w:t>环境署将继续促进联合国系统的合作文化，培养“环境署是联合国一部分”的心态，使员工了解其工作如何与联合国整个系统相联系和相</w:t>
      </w:r>
      <w:r w:rsidR="00825049" w:rsidRPr="002D60D7">
        <w:rPr>
          <w:rFonts w:hint="eastAsia"/>
          <w:sz w:val="24"/>
          <w:szCs w:val="24"/>
          <w:lang w:val="en-GB" w:eastAsia="zh-CN"/>
        </w:rPr>
        <w:t>适应</w:t>
      </w:r>
      <w:r w:rsidR="002E1C23" w:rsidRPr="002D60D7">
        <w:rPr>
          <w:rFonts w:hint="eastAsia"/>
          <w:sz w:val="24"/>
          <w:szCs w:val="24"/>
          <w:lang w:val="en-GB" w:eastAsia="zh-CN"/>
        </w:rPr>
        <w:t>。</w:t>
      </w:r>
      <w:r w:rsidR="00825049" w:rsidRPr="002D60D7">
        <w:rPr>
          <w:rFonts w:hint="eastAsia"/>
          <w:sz w:val="24"/>
          <w:szCs w:val="24"/>
          <w:lang w:val="en-GB" w:eastAsia="zh-CN"/>
        </w:rPr>
        <w:t>这就需要系统地制定激励与绩效指标，以便</w:t>
      </w:r>
      <w:r w:rsidR="00E41D6C">
        <w:rPr>
          <w:rFonts w:hint="eastAsia"/>
          <w:sz w:val="24"/>
          <w:szCs w:val="24"/>
          <w:lang w:val="en-GB" w:eastAsia="zh-CN"/>
        </w:rPr>
        <w:t>与</w:t>
      </w:r>
      <w:r w:rsidR="00825049" w:rsidRPr="002D60D7">
        <w:rPr>
          <w:rFonts w:hint="eastAsia"/>
          <w:sz w:val="24"/>
          <w:szCs w:val="24"/>
          <w:lang w:val="en-GB" w:eastAsia="zh-CN"/>
        </w:rPr>
        <w:t>联合国系统内各机构和联合国系统以外的机构开展合作。</w:t>
      </w:r>
      <w:r w:rsidR="00FF2612" w:rsidRPr="002D60D7">
        <w:rPr>
          <w:rFonts w:hint="eastAsia"/>
          <w:sz w:val="24"/>
          <w:szCs w:val="24"/>
          <w:lang w:val="en-GB" w:eastAsia="zh-CN"/>
        </w:rPr>
        <w:t>2030</w:t>
      </w:r>
      <w:r w:rsidR="00FF2612" w:rsidRPr="002D60D7">
        <w:rPr>
          <w:rFonts w:hint="eastAsia"/>
          <w:sz w:val="24"/>
          <w:szCs w:val="24"/>
          <w:lang w:val="en-GB" w:eastAsia="zh-CN"/>
        </w:rPr>
        <w:t>年可持续发展目标的实施需要加深对联合国系统各组织的任务规定的理解，</w:t>
      </w:r>
      <w:r w:rsidR="00E41D6C">
        <w:rPr>
          <w:rFonts w:hint="eastAsia"/>
          <w:sz w:val="24"/>
          <w:szCs w:val="24"/>
          <w:lang w:val="en-GB" w:eastAsia="zh-CN"/>
        </w:rPr>
        <w:t>进而需要</w:t>
      </w:r>
      <w:r w:rsidR="00FF2612" w:rsidRPr="002D60D7">
        <w:rPr>
          <w:rFonts w:hint="eastAsia"/>
          <w:sz w:val="24"/>
          <w:szCs w:val="24"/>
          <w:lang w:val="en-GB" w:eastAsia="zh-CN"/>
        </w:rPr>
        <w:t>基于对彼此专长和业务模式的互相认可开展更有效的合作。</w:t>
      </w:r>
      <w:r w:rsidR="00933949" w:rsidRPr="002D60D7">
        <w:rPr>
          <w:rFonts w:hint="eastAsia"/>
          <w:sz w:val="24"/>
          <w:szCs w:val="24"/>
          <w:lang w:val="en-GB" w:eastAsia="zh-CN"/>
        </w:rPr>
        <w:t>应鼓励员工发展多利益攸关方伙伴关系，跨部门开展工作，参与跨组织的专业网络，为应对可持续发展挑战提出综合的、跨学科的解决办法。</w:t>
      </w:r>
    </w:p>
    <w:tbl>
      <w:tblPr>
        <w:tblW w:w="0" w:type="auto"/>
        <w:tblLook w:val="04A0" w:firstRow="1" w:lastRow="0" w:firstColumn="1" w:lastColumn="0" w:noHBand="0" w:noVBand="1"/>
      </w:tblPr>
      <w:tblGrid>
        <w:gridCol w:w="1942"/>
        <w:gridCol w:w="1942"/>
        <w:gridCol w:w="1942"/>
        <w:gridCol w:w="1943"/>
        <w:gridCol w:w="1943"/>
      </w:tblGrid>
      <w:tr w:rsidR="005B5291" w:rsidRPr="00376C59">
        <w:tc>
          <w:tcPr>
            <w:tcW w:w="1942" w:type="dxa"/>
            <w:shd w:val="clear" w:color="auto" w:fill="auto"/>
          </w:tcPr>
          <w:p w:rsidR="005B5291" w:rsidRPr="00376C59" w:rsidRDefault="005B5291" w:rsidP="00991737">
            <w:pPr>
              <w:pStyle w:val="Normal-pool"/>
              <w:spacing w:before="520"/>
              <w:rPr>
                <w:rFonts w:eastAsia="MS Mincho"/>
                <w:kern w:val="2"/>
                <w:sz w:val="21"/>
                <w:szCs w:val="22"/>
                <w:lang w:eastAsia="zh-CN"/>
              </w:rPr>
            </w:pPr>
          </w:p>
        </w:tc>
        <w:tc>
          <w:tcPr>
            <w:tcW w:w="1942" w:type="dxa"/>
            <w:shd w:val="clear" w:color="auto" w:fill="auto"/>
          </w:tcPr>
          <w:p w:rsidR="005B5291" w:rsidRPr="00376C59" w:rsidRDefault="005B5291" w:rsidP="00991737">
            <w:pPr>
              <w:pStyle w:val="Normal-pool"/>
              <w:spacing w:before="520"/>
              <w:rPr>
                <w:rFonts w:eastAsia="MS Mincho"/>
                <w:kern w:val="2"/>
                <w:sz w:val="21"/>
                <w:szCs w:val="22"/>
                <w:lang w:eastAsia="zh-CN"/>
              </w:rPr>
            </w:pPr>
          </w:p>
        </w:tc>
        <w:tc>
          <w:tcPr>
            <w:tcW w:w="1942" w:type="dxa"/>
            <w:tcBorders>
              <w:bottom w:val="single" w:sz="4" w:space="0" w:color="auto"/>
            </w:tcBorders>
            <w:shd w:val="clear" w:color="auto" w:fill="auto"/>
          </w:tcPr>
          <w:p w:rsidR="005B5291" w:rsidRPr="00376C59" w:rsidRDefault="005B5291" w:rsidP="00991737">
            <w:pPr>
              <w:pStyle w:val="Normal-pool"/>
              <w:spacing w:before="520"/>
              <w:rPr>
                <w:rFonts w:eastAsia="MS Mincho"/>
                <w:kern w:val="2"/>
                <w:sz w:val="21"/>
                <w:szCs w:val="22"/>
                <w:lang w:eastAsia="zh-CN"/>
              </w:rPr>
            </w:pPr>
          </w:p>
        </w:tc>
        <w:tc>
          <w:tcPr>
            <w:tcW w:w="1943" w:type="dxa"/>
            <w:shd w:val="clear" w:color="auto" w:fill="auto"/>
          </w:tcPr>
          <w:p w:rsidR="005B5291" w:rsidRPr="00376C59" w:rsidRDefault="005B5291" w:rsidP="00991737">
            <w:pPr>
              <w:pStyle w:val="Normal-pool"/>
              <w:spacing w:before="520"/>
              <w:rPr>
                <w:rFonts w:eastAsia="MS Mincho"/>
                <w:kern w:val="2"/>
                <w:sz w:val="21"/>
                <w:szCs w:val="22"/>
                <w:lang w:eastAsia="zh-CN"/>
              </w:rPr>
            </w:pPr>
          </w:p>
        </w:tc>
        <w:tc>
          <w:tcPr>
            <w:tcW w:w="1943" w:type="dxa"/>
            <w:shd w:val="clear" w:color="auto" w:fill="auto"/>
          </w:tcPr>
          <w:p w:rsidR="005B5291" w:rsidRPr="00376C59" w:rsidRDefault="005B5291" w:rsidP="00991737">
            <w:pPr>
              <w:pStyle w:val="Normal-pool"/>
              <w:spacing w:before="520"/>
              <w:rPr>
                <w:rFonts w:eastAsia="MS Mincho"/>
                <w:kern w:val="2"/>
                <w:sz w:val="21"/>
                <w:szCs w:val="22"/>
                <w:lang w:eastAsia="zh-CN"/>
              </w:rPr>
            </w:pPr>
          </w:p>
        </w:tc>
      </w:tr>
    </w:tbl>
    <w:p w:rsidR="009F0723" w:rsidRPr="00376C59" w:rsidRDefault="009F0723" w:rsidP="007035AA">
      <w:pPr>
        <w:pStyle w:val="Normal-pool"/>
        <w:rPr>
          <w:lang w:eastAsia="zh-CN"/>
        </w:rPr>
      </w:pPr>
    </w:p>
    <w:sectPr w:rsidR="009F0723" w:rsidRPr="00376C59" w:rsidSect="005B5291">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9C1" w:rsidRDefault="00E509C1">
      <w:r>
        <w:separator/>
      </w:r>
    </w:p>
  </w:endnote>
  <w:endnote w:type="continuationSeparator" w:id="0">
    <w:p w:rsidR="00E509C1" w:rsidRDefault="00E50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楷体">
    <w:altName w:val="Arial Unicode MS"/>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686" w:rsidRDefault="00991686">
    <w:pPr>
      <w:pStyle w:val="Footer"/>
    </w:pPr>
    <w:r>
      <w:rPr>
        <w:rStyle w:val="PageNumber"/>
      </w:rPr>
      <w:fldChar w:fldCharType="begin"/>
    </w:r>
    <w:r>
      <w:rPr>
        <w:rStyle w:val="PageNumber"/>
      </w:rPr>
      <w:instrText xml:space="preserve"> PAGE </w:instrText>
    </w:r>
    <w:r>
      <w:rPr>
        <w:rStyle w:val="PageNumber"/>
      </w:rPr>
      <w:fldChar w:fldCharType="separate"/>
    </w:r>
    <w:r w:rsidR="00095B6F">
      <w:rPr>
        <w:rStyle w:val="PageNumber"/>
        <w:noProof/>
      </w:rPr>
      <w:t>10</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686" w:rsidRDefault="00991686"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095B6F">
      <w:rPr>
        <w:rStyle w:val="PageNumber"/>
        <w:noProof/>
      </w:rPr>
      <w:t>9</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686" w:rsidRPr="0027244C" w:rsidRDefault="00991686" w:rsidP="00167391">
    <w:pPr>
      <w:pStyle w:val="Footer"/>
      <w:tabs>
        <w:tab w:val="clear" w:pos="1247"/>
        <w:tab w:val="clear" w:pos="1814"/>
        <w:tab w:val="clear" w:pos="2381"/>
        <w:tab w:val="clear" w:pos="2948"/>
        <w:tab w:val="clear" w:pos="3515"/>
        <w:tab w:val="clear" w:pos="4320"/>
        <w:tab w:val="clear" w:pos="8640"/>
        <w:tab w:val="left" w:pos="624"/>
      </w:tabs>
      <w:rPr>
        <w:sz w:val="20"/>
      </w:rPr>
    </w:pPr>
    <w:r w:rsidRPr="0027244C">
      <w:rPr>
        <w:sz w:val="20"/>
      </w:rPr>
      <w:t>K1</w:t>
    </w:r>
    <w:r w:rsidR="002723AE">
      <w:rPr>
        <w:sz w:val="20"/>
      </w:rPr>
      <w:t>60</w:t>
    </w:r>
    <w:r w:rsidR="002723AE">
      <w:rPr>
        <w:rFonts w:hint="eastAsia"/>
        <w:sz w:val="20"/>
        <w:lang w:eastAsia="zh-CN"/>
      </w:rPr>
      <w:t>5034</w:t>
    </w:r>
    <w:r w:rsidRPr="0027244C">
      <w:rPr>
        <w:sz w:val="20"/>
      </w:rPr>
      <w:tab/>
    </w:r>
    <w:r w:rsidR="002723AE">
      <w:rPr>
        <w:rFonts w:hint="eastAsia"/>
        <w:sz w:val="20"/>
        <w:lang w:eastAsia="zh-CN"/>
      </w:rPr>
      <w:t>0405</w:t>
    </w:r>
    <w:r w:rsidRPr="0027244C">
      <w:rPr>
        <w:sz w:val="20"/>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9C1" w:rsidRPr="00991737" w:rsidRDefault="00E509C1" w:rsidP="0027244C">
      <w:pPr>
        <w:spacing w:before="60"/>
        <w:ind w:left="624"/>
        <w:rPr>
          <w:sz w:val="18"/>
          <w:szCs w:val="18"/>
        </w:rPr>
      </w:pPr>
      <w:r w:rsidRPr="00991737">
        <w:rPr>
          <w:sz w:val="18"/>
          <w:szCs w:val="18"/>
        </w:rPr>
        <w:separator/>
      </w:r>
    </w:p>
  </w:footnote>
  <w:footnote w:type="continuationSeparator" w:id="0">
    <w:p w:rsidR="00E509C1" w:rsidRDefault="00E509C1">
      <w:r>
        <w:continuationSeparator/>
      </w:r>
    </w:p>
  </w:footnote>
  <w:footnote w:id="1">
    <w:p w:rsidR="002723AE" w:rsidRPr="003679DF" w:rsidRDefault="002723AE" w:rsidP="00E8229C">
      <w:pPr>
        <w:pStyle w:val="FootnoteText"/>
        <w:tabs>
          <w:tab w:val="clear" w:pos="1247"/>
          <w:tab w:val="left" w:pos="810"/>
        </w:tabs>
        <w:ind w:left="900"/>
        <w:rPr>
          <w:sz w:val="20"/>
          <w:lang w:val="en-US" w:eastAsia="zh-CN"/>
        </w:rPr>
      </w:pPr>
      <w:r w:rsidRPr="003679DF">
        <w:rPr>
          <w:rStyle w:val="FootnoteReference"/>
          <w:szCs w:val="20"/>
          <w:vertAlign w:val="baseline"/>
          <w:lang w:val="en-US" w:eastAsia="zh-CN"/>
        </w:rPr>
        <w:t>*</w:t>
      </w:r>
      <w:r w:rsidRPr="003679DF">
        <w:rPr>
          <w:rFonts w:hint="eastAsia"/>
          <w:sz w:val="20"/>
          <w:lang w:val="en-US" w:eastAsia="zh-CN"/>
        </w:rPr>
        <w:t>因技术原因于</w:t>
      </w:r>
      <w:r w:rsidRPr="003679DF">
        <w:rPr>
          <w:rFonts w:hint="eastAsia"/>
          <w:sz w:val="20"/>
          <w:lang w:val="en-US" w:eastAsia="zh-CN"/>
        </w:rPr>
        <w:t>2016</w:t>
      </w:r>
      <w:r w:rsidRPr="003679DF">
        <w:rPr>
          <w:rFonts w:hint="eastAsia"/>
          <w:sz w:val="20"/>
          <w:lang w:val="en-US" w:eastAsia="zh-CN"/>
        </w:rPr>
        <w:t>年</w:t>
      </w:r>
      <w:r w:rsidRPr="003679DF">
        <w:rPr>
          <w:rFonts w:hint="eastAsia"/>
          <w:sz w:val="20"/>
          <w:lang w:val="en-US" w:eastAsia="zh-CN"/>
        </w:rPr>
        <w:t>5</w:t>
      </w:r>
      <w:r w:rsidRPr="003679DF">
        <w:rPr>
          <w:rFonts w:hint="eastAsia"/>
          <w:sz w:val="20"/>
          <w:lang w:val="en-US" w:eastAsia="zh-CN"/>
        </w:rPr>
        <w:t>月</w:t>
      </w:r>
      <w:r w:rsidRPr="003679DF">
        <w:rPr>
          <w:rFonts w:hint="eastAsia"/>
          <w:sz w:val="20"/>
          <w:lang w:val="en-US" w:eastAsia="zh-CN"/>
        </w:rPr>
        <w:t>3</w:t>
      </w:r>
      <w:r w:rsidRPr="003679DF">
        <w:rPr>
          <w:rFonts w:hint="eastAsia"/>
          <w:sz w:val="20"/>
          <w:lang w:val="en-US" w:eastAsia="zh-CN"/>
        </w:rPr>
        <w:t>日重新印发。</w:t>
      </w:r>
    </w:p>
  </w:footnote>
  <w:footnote w:id="2">
    <w:p w:rsidR="00991686" w:rsidRPr="003679DF" w:rsidRDefault="00742F89" w:rsidP="00E8229C">
      <w:pPr>
        <w:pStyle w:val="FootnoteText"/>
        <w:tabs>
          <w:tab w:val="clear" w:pos="1247"/>
          <w:tab w:val="left" w:pos="810"/>
        </w:tabs>
        <w:ind w:left="900"/>
        <w:rPr>
          <w:sz w:val="20"/>
          <w:lang w:val="en-GB" w:eastAsia="zh-CN"/>
        </w:rPr>
      </w:pPr>
      <w:r w:rsidRPr="00742F89">
        <w:rPr>
          <w:sz w:val="20"/>
          <w:lang w:val="en-GB" w:eastAsia="zh-CN"/>
        </w:rPr>
        <w:t>**</w:t>
      </w:r>
      <w:r w:rsidR="00991686" w:rsidRPr="003679DF">
        <w:rPr>
          <w:sz w:val="20"/>
          <w:lang w:val="en-GB" w:eastAsia="zh-CN"/>
        </w:rPr>
        <w:t>UNEP/EA.2/1</w:t>
      </w:r>
      <w:r w:rsidR="00991686" w:rsidRPr="003679DF">
        <w:rPr>
          <w:rFonts w:hint="eastAsia"/>
          <w:sz w:val="20"/>
          <w:lang w:val="en-GB" w:eastAsia="zh-CN"/>
        </w:rPr>
        <w:t>。</w:t>
      </w:r>
    </w:p>
  </w:footnote>
  <w:footnote w:id="3">
    <w:p w:rsidR="003679DF" w:rsidRPr="001A79D0" w:rsidRDefault="003679DF" w:rsidP="00E8229C">
      <w:pPr>
        <w:pStyle w:val="FootnoteText"/>
        <w:tabs>
          <w:tab w:val="clear" w:pos="1247"/>
          <w:tab w:val="left" w:pos="810"/>
        </w:tabs>
        <w:ind w:left="900"/>
        <w:jc w:val="both"/>
        <w:rPr>
          <w:szCs w:val="18"/>
          <w:lang w:val="en-GB" w:eastAsia="zh-CN"/>
        </w:rPr>
      </w:pPr>
      <w:r w:rsidRPr="003679DF">
        <w:rPr>
          <w:rStyle w:val="FootnoteReference"/>
          <w:szCs w:val="20"/>
          <w:lang w:val="en-GB"/>
        </w:rPr>
        <w:footnoteRef/>
      </w:r>
      <w:r w:rsidRPr="003679DF">
        <w:rPr>
          <w:sz w:val="20"/>
          <w:lang w:val="en-GB" w:eastAsia="zh-CN"/>
        </w:rPr>
        <w:t xml:space="preserve"> </w:t>
      </w:r>
      <w:r w:rsidR="001251AA">
        <w:rPr>
          <w:rFonts w:hint="eastAsia"/>
          <w:sz w:val="20"/>
          <w:lang w:val="en-GB" w:eastAsia="zh-CN"/>
        </w:rPr>
        <w:t>联合国</w:t>
      </w:r>
      <w:r w:rsidRPr="003679DF">
        <w:rPr>
          <w:rFonts w:hint="eastAsia"/>
          <w:sz w:val="20"/>
          <w:lang w:val="en-GB" w:eastAsia="zh-CN"/>
        </w:rPr>
        <w:t>大会第</w:t>
      </w:r>
      <w:r w:rsidRPr="003679DF">
        <w:rPr>
          <w:sz w:val="20"/>
          <w:lang w:val="en-GB" w:eastAsia="zh-CN"/>
        </w:rPr>
        <w:t>66/288</w:t>
      </w:r>
      <w:r w:rsidRPr="003679DF">
        <w:rPr>
          <w:rFonts w:hint="eastAsia"/>
          <w:sz w:val="20"/>
          <w:lang w:val="en-GB" w:eastAsia="zh-CN"/>
        </w:rPr>
        <w:t>号决议，“我们希望的未来”。</w:t>
      </w:r>
    </w:p>
  </w:footnote>
  <w:footnote w:id="4">
    <w:p w:rsidR="00991686" w:rsidRPr="00D32185" w:rsidRDefault="00991686" w:rsidP="00E8229C">
      <w:pPr>
        <w:pStyle w:val="FootnoteText"/>
        <w:tabs>
          <w:tab w:val="clear" w:pos="1247"/>
          <w:tab w:val="left" w:pos="540"/>
        </w:tabs>
        <w:ind w:hanging="347"/>
        <w:rPr>
          <w:sz w:val="20"/>
          <w:lang w:val="en-GB" w:eastAsia="zh-CN"/>
        </w:rPr>
      </w:pPr>
      <w:r w:rsidRPr="00D32185">
        <w:rPr>
          <w:rStyle w:val="FootnoteReference"/>
          <w:szCs w:val="20"/>
          <w:lang w:val="en-GB"/>
        </w:rPr>
        <w:footnoteRef/>
      </w:r>
      <w:r w:rsidRPr="00D32185">
        <w:rPr>
          <w:sz w:val="20"/>
          <w:lang w:val="en-GB" w:eastAsia="zh-CN"/>
        </w:rPr>
        <w:t xml:space="preserve"> </w:t>
      </w:r>
      <w:r w:rsidRPr="00D32185">
        <w:rPr>
          <w:rFonts w:hint="eastAsia"/>
          <w:sz w:val="20"/>
          <w:lang w:val="en-GB" w:eastAsia="zh-CN"/>
        </w:rPr>
        <w:t>联合国大会第</w:t>
      </w:r>
      <w:r w:rsidRPr="00D32185">
        <w:rPr>
          <w:sz w:val="20"/>
          <w:lang w:val="en-GB" w:eastAsia="zh-CN"/>
        </w:rPr>
        <w:t>70/1</w:t>
      </w:r>
      <w:r w:rsidRPr="00D32185">
        <w:rPr>
          <w:rFonts w:hint="eastAsia"/>
          <w:sz w:val="20"/>
          <w:lang w:val="en-GB" w:eastAsia="zh-CN"/>
        </w:rPr>
        <w:t>号决议，“改变我们的世界：</w:t>
      </w:r>
      <w:r w:rsidRPr="00D32185">
        <w:rPr>
          <w:rFonts w:hint="eastAsia"/>
          <w:sz w:val="20"/>
          <w:lang w:val="en-GB" w:eastAsia="zh-CN"/>
        </w:rPr>
        <w:t>2030</w:t>
      </w:r>
      <w:r w:rsidRPr="00D32185">
        <w:rPr>
          <w:rFonts w:hint="eastAsia"/>
          <w:sz w:val="20"/>
          <w:lang w:val="en-GB" w:eastAsia="zh-CN"/>
        </w:rPr>
        <w:t>年可持续发展议程”。</w:t>
      </w:r>
    </w:p>
  </w:footnote>
  <w:footnote w:id="5">
    <w:p w:rsidR="00991686" w:rsidRPr="00D32185" w:rsidRDefault="00991686" w:rsidP="00E8229C">
      <w:pPr>
        <w:pStyle w:val="FootnoteText"/>
        <w:tabs>
          <w:tab w:val="clear" w:pos="1247"/>
          <w:tab w:val="left" w:pos="540"/>
        </w:tabs>
        <w:ind w:hanging="347"/>
        <w:rPr>
          <w:sz w:val="20"/>
          <w:lang w:val="en-GB" w:eastAsia="zh-CN"/>
        </w:rPr>
      </w:pPr>
      <w:r w:rsidRPr="00D32185">
        <w:rPr>
          <w:rStyle w:val="FootnoteReference"/>
          <w:szCs w:val="20"/>
          <w:lang w:val="en-GB"/>
        </w:rPr>
        <w:footnoteRef/>
      </w:r>
      <w:r w:rsidRPr="00D32185">
        <w:rPr>
          <w:sz w:val="20"/>
          <w:lang w:val="en-GB" w:eastAsia="zh-CN"/>
        </w:rPr>
        <w:t xml:space="preserve"> </w:t>
      </w:r>
      <w:r w:rsidRPr="00D32185">
        <w:rPr>
          <w:rFonts w:hint="eastAsia"/>
          <w:sz w:val="20"/>
          <w:lang w:val="en-GB" w:eastAsia="zh-CN"/>
        </w:rPr>
        <w:t>1972</w:t>
      </w:r>
      <w:r w:rsidRPr="00D32185">
        <w:rPr>
          <w:rFonts w:hint="eastAsia"/>
          <w:sz w:val="20"/>
          <w:lang w:val="en-GB" w:eastAsia="zh-CN"/>
        </w:rPr>
        <w:t>年</w:t>
      </w:r>
      <w:r w:rsidRPr="00D32185">
        <w:rPr>
          <w:rFonts w:hint="eastAsia"/>
          <w:sz w:val="20"/>
          <w:lang w:val="en-GB" w:eastAsia="zh-CN"/>
        </w:rPr>
        <w:t>12</w:t>
      </w:r>
      <w:r w:rsidRPr="00D32185">
        <w:rPr>
          <w:rFonts w:hint="eastAsia"/>
          <w:sz w:val="20"/>
          <w:lang w:val="en-GB" w:eastAsia="zh-CN"/>
        </w:rPr>
        <w:t>月</w:t>
      </w:r>
      <w:r w:rsidRPr="00D32185">
        <w:rPr>
          <w:rFonts w:hint="eastAsia"/>
          <w:sz w:val="20"/>
          <w:lang w:val="en-GB" w:eastAsia="zh-CN"/>
        </w:rPr>
        <w:t>15</w:t>
      </w:r>
      <w:r w:rsidRPr="00D32185">
        <w:rPr>
          <w:rFonts w:hint="eastAsia"/>
          <w:sz w:val="20"/>
          <w:lang w:val="en-GB" w:eastAsia="zh-CN"/>
        </w:rPr>
        <w:t>日联合国大会关于国际环境合作的机构和资金安排的第</w:t>
      </w:r>
      <w:r w:rsidRPr="00D32185">
        <w:rPr>
          <w:sz w:val="20"/>
          <w:lang w:val="en-GB" w:eastAsia="zh-CN"/>
        </w:rPr>
        <w:t>2997</w:t>
      </w:r>
      <w:r w:rsidRPr="00D32185">
        <w:rPr>
          <w:rFonts w:hint="eastAsia"/>
          <w:sz w:val="20"/>
          <w:lang w:val="en-GB" w:eastAsia="zh-CN"/>
        </w:rPr>
        <w:t>（</w:t>
      </w:r>
      <w:r w:rsidRPr="00D32185">
        <w:rPr>
          <w:sz w:val="20"/>
          <w:lang w:val="en-GB" w:eastAsia="zh-CN"/>
        </w:rPr>
        <w:t>XXVII</w:t>
      </w:r>
      <w:r w:rsidRPr="00D32185">
        <w:rPr>
          <w:rFonts w:hint="eastAsia"/>
          <w:sz w:val="20"/>
          <w:lang w:val="en-GB" w:eastAsia="zh-CN"/>
        </w:rPr>
        <w:t>）号决议。</w:t>
      </w:r>
    </w:p>
  </w:footnote>
  <w:footnote w:id="6">
    <w:p w:rsidR="001A770C" w:rsidRPr="00FE0DC3" w:rsidRDefault="001A770C" w:rsidP="00E8229C">
      <w:pPr>
        <w:pStyle w:val="FootnoteText"/>
        <w:ind w:left="0" w:firstLine="900"/>
        <w:rPr>
          <w:sz w:val="20"/>
          <w:lang w:eastAsia="zh-CN"/>
        </w:rPr>
      </w:pPr>
      <w:r w:rsidRPr="00FE0DC3">
        <w:rPr>
          <w:rStyle w:val="FootnoteReference"/>
          <w:szCs w:val="20"/>
          <w:lang w:eastAsia="zh-CN"/>
        </w:rPr>
        <w:t>4</w:t>
      </w:r>
      <w:r w:rsidRPr="00FE0DC3">
        <w:rPr>
          <w:sz w:val="20"/>
          <w:lang w:eastAsia="zh-CN"/>
        </w:rPr>
        <w:t xml:space="preserve"> </w:t>
      </w:r>
      <w:r w:rsidR="00CE2EF0" w:rsidRPr="00FE0DC3">
        <w:rPr>
          <w:rFonts w:hint="eastAsia"/>
          <w:sz w:val="20"/>
          <w:lang w:eastAsia="zh-CN"/>
        </w:rPr>
        <w:t>联合国大会第</w:t>
      </w:r>
      <w:r w:rsidR="00CE2EF0" w:rsidRPr="00FE0DC3">
        <w:rPr>
          <w:rFonts w:hint="eastAsia"/>
          <w:sz w:val="20"/>
          <w:lang w:eastAsia="zh-CN"/>
        </w:rPr>
        <w:t>70/1</w:t>
      </w:r>
      <w:r w:rsidR="00CE2EF0" w:rsidRPr="00FE0DC3">
        <w:rPr>
          <w:rFonts w:hint="eastAsia"/>
          <w:sz w:val="20"/>
          <w:lang w:eastAsia="zh-CN"/>
        </w:rPr>
        <w:t>号决议，“</w:t>
      </w:r>
      <w:r w:rsidR="00EA0D2D" w:rsidRPr="00FE0DC3">
        <w:rPr>
          <w:rFonts w:hint="eastAsia"/>
          <w:sz w:val="20"/>
          <w:lang w:eastAsia="zh-CN"/>
        </w:rPr>
        <w:t>变革我们的世界：</w:t>
      </w:r>
      <w:r w:rsidR="00EA0D2D" w:rsidRPr="00FE0DC3">
        <w:rPr>
          <w:rFonts w:hint="eastAsia"/>
          <w:sz w:val="20"/>
          <w:lang w:eastAsia="zh-CN"/>
        </w:rPr>
        <w:t>2030</w:t>
      </w:r>
      <w:r w:rsidR="00EA0D2D" w:rsidRPr="00FE0DC3">
        <w:rPr>
          <w:rFonts w:hint="eastAsia"/>
          <w:sz w:val="20"/>
          <w:lang w:eastAsia="zh-CN"/>
        </w:rPr>
        <w:t>年可持续发展议程</w:t>
      </w:r>
      <w:r w:rsidR="00CE2EF0" w:rsidRPr="00FE0DC3">
        <w:rPr>
          <w:rFonts w:hint="eastAsia"/>
          <w:sz w:val="20"/>
          <w:lang w:eastAsia="zh-CN"/>
        </w:rPr>
        <w:t>”。</w:t>
      </w:r>
    </w:p>
  </w:footnote>
  <w:footnote w:id="7">
    <w:p w:rsidR="001A770C" w:rsidRPr="00991737" w:rsidRDefault="001A770C" w:rsidP="00E8229C">
      <w:pPr>
        <w:pStyle w:val="FootnoteText"/>
        <w:ind w:hanging="347"/>
        <w:rPr>
          <w:szCs w:val="18"/>
          <w:lang w:val="en-US" w:eastAsia="zh-CN"/>
        </w:rPr>
      </w:pPr>
      <w:r>
        <w:rPr>
          <w:rStyle w:val="FootnoteReference"/>
          <w:lang w:eastAsia="zh-CN"/>
        </w:rPr>
        <w:t>5</w:t>
      </w:r>
      <w:r w:rsidRPr="00991737">
        <w:rPr>
          <w:szCs w:val="18"/>
          <w:lang w:val="en-US" w:eastAsia="zh-CN"/>
        </w:rPr>
        <w:t xml:space="preserve"> </w:t>
      </w:r>
      <w:r w:rsidRPr="00D32185">
        <w:rPr>
          <w:rFonts w:hint="eastAsia"/>
          <w:sz w:val="20"/>
          <w:lang w:val="en-GB" w:eastAsia="zh-CN"/>
        </w:rPr>
        <w:t>联合国大会第</w:t>
      </w:r>
      <w:r w:rsidRPr="00D32185">
        <w:rPr>
          <w:sz w:val="20"/>
          <w:lang w:val="en-GB" w:eastAsia="zh-CN"/>
        </w:rPr>
        <w:t>70/1</w:t>
      </w:r>
      <w:r w:rsidRPr="00D32185">
        <w:rPr>
          <w:rFonts w:hint="eastAsia"/>
          <w:sz w:val="20"/>
          <w:lang w:val="en-GB" w:eastAsia="zh-CN"/>
        </w:rPr>
        <w:t>号决议“变革我们的世界：</w:t>
      </w:r>
      <w:r w:rsidRPr="00D32185">
        <w:rPr>
          <w:rFonts w:hint="eastAsia"/>
          <w:sz w:val="20"/>
          <w:lang w:val="en-GB" w:eastAsia="zh-CN"/>
        </w:rPr>
        <w:t>2030</w:t>
      </w:r>
      <w:r w:rsidRPr="00D32185">
        <w:rPr>
          <w:rFonts w:hint="eastAsia"/>
          <w:sz w:val="20"/>
          <w:lang w:val="en-GB" w:eastAsia="zh-CN"/>
        </w:rPr>
        <w:t>年可持续发展议程”。</w:t>
      </w:r>
      <w:r w:rsidRPr="001A79D0">
        <w:rPr>
          <w:szCs w:val="18"/>
          <w:lang w:val="en-GB" w:eastAsia="zh-C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686" w:rsidRPr="00E274B1" w:rsidRDefault="00991686" w:rsidP="00E274B1">
    <w:pPr>
      <w:pStyle w:val="Header"/>
      <w:rPr>
        <w:szCs w:val="18"/>
      </w:rPr>
    </w:pPr>
    <w:r w:rsidRPr="00E274B1">
      <w:rPr>
        <w:bCs/>
        <w:szCs w:val="18"/>
      </w:rPr>
      <w:t>UNEP</w:t>
    </w:r>
    <w:r>
      <w:rPr>
        <w:szCs w:val="18"/>
      </w:rPr>
      <w:t>/EA.2</w:t>
    </w:r>
    <w:r w:rsidRPr="00E274B1">
      <w:rPr>
        <w:szCs w:val="18"/>
      </w:rPr>
      <w:t>/</w:t>
    </w:r>
    <w:r>
      <w:rPr>
        <w:szCs w:val="18"/>
      </w:rPr>
      <w:t>10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686" w:rsidRPr="00E274B1" w:rsidRDefault="00991686" w:rsidP="00E274B1">
    <w:pPr>
      <w:pStyle w:val="Header"/>
      <w:jc w:val="right"/>
      <w:rPr>
        <w:szCs w:val="18"/>
      </w:rPr>
    </w:pPr>
    <w:r w:rsidRPr="00E274B1">
      <w:rPr>
        <w:bCs/>
        <w:szCs w:val="18"/>
      </w:rPr>
      <w:t>UNEP</w:t>
    </w:r>
    <w:r w:rsidRPr="00E274B1">
      <w:rPr>
        <w:szCs w:val="18"/>
      </w:rPr>
      <w:t>/EA.</w:t>
    </w:r>
    <w:r>
      <w:rPr>
        <w:szCs w:val="18"/>
      </w:rPr>
      <w:t>2/10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686" w:rsidRDefault="00991686" w:rsidP="000161DE">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
    <w:nsid w:val="52A66A9D"/>
    <w:multiLevelType w:val="multilevel"/>
    <w:tmpl w:val="24787CB4"/>
    <w:styleLink w:val="Normallist"/>
    <w:lvl w:ilvl="0">
      <w:start w:val="1"/>
      <w:numFmt w:val="decimal"/>
      <w:pStyle w:val="Normalnumber"/>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
    <w:nsid w:val="60D33A31"/>
    <w:multiLevelType w:val="hybridMultilevel"/>
    <w:tmpl w:val="2452C198"/>
    <w:lvl w:ilvl="0" w:tplc="1DCC84F4">
      <w:start w:val="1"/>
      <w:numFmt w:val="japaneseCounting"/>
      <w:lvlText w:val="%1、"/>
      <w:lvlJc w:val="left"/>
      <w:pPr>
        <w:ind w:left="360" w:hanging="855"/>
      </w:pPr>
      <w:rPr>
        <w:rFonts w:hint="default"/>
      </w:rPr>
    </w:lvl>
    <w:lvl w:ilvl="1" w:tplc="04090019" w:tentative="1">
      <w:start w:val="1"/>
      <w:numFmt w:val="lowerLetter"/>
      <w:lvlText w:val="%2."/>
      <w:lvlJc w:val="left"/>
      <w:pPr>
        <w:ind w:left="585" w:hanging="360"/>
      </w:pPr>
    </w:lvl>
    <w:lvl w:ilvl="2" w:tplc="0409001B" w:tentative="1">
      <w:start w:val="1"/>
      <w:numFmt w:val="lowerRoman"/>
      <w:lvlText w:val="%3."/>
      <w:lvlJc w:val="right"/>
      <w:pPr>
        <w:ind w:left="1305" w:hanging="180"/>
      </w:pPr>
    </w:lvl>
    <w:lvl w:ilvl="3" w:tplc="0409000F" w:tentative="1">
      <w:start w:val="1"/>
      <w:numFmt w:val="decimal"/>
      <w:lvlText w:val="%4."/>
      <w:lvlJc w:val="left"/>
      <w:pPr>
        <w:ind w:left="2025" w:hanging="360"/>
      </w:pPr>
    </w:lvl>
    <w:lvl w:ilvl="4" w:tplc="04090019" w:tentative="1">
      <w:start w:val="1"/>
      <w:numFmt w:val="lowerLetter"/>
      <w:lvlText w:val="%5."/>
      <w:lvlJc w:val="left"/>
      <w:pPr>
        <w:ind w:left="2745" w:hanging="360"/>
      </w:pPr>
    </w:lvl>
    <w:lvl w:ilvl="5" w:tplc="0409001B" w:tentative="1">
      <w:start w:val="1"/>
      <w:numFmt w:val="lowerRoman"/>
      <w:lvlText w:val="%6."/>
      <w:lvlJc w:val="right"/>
      <w:pPr>
        <w:ind w:left="3465" w:hanging="180"/>
      </w:pPr>
    </w:lvl>
    <w:lvl w:ilvl="6" w:tplc="0409000F" w:tentative="1">
      <w:start w:val="1"/>
      <w:numFmt w:val="decimal"/>
      <w:lvlText w:val="%7."/>
      <w:lvlJc w:val="left"/>
      <w:pPr>
        <w:ind w:left="4185" w:hanging="360"/>
      </w:pPr>
    </w:lvl>
    <w:lvl w:ilvl="7" w:tplc="04090019" w:tentative="1">
      <w:start w:val="1"/>
      <w:numFmt w:val="lowerLetter"/>
      <w:lvlText w:val="%8."/>
      <w:lvlJc w:val="left"/>
      <w:pPr>
        <w:ind w:left="4905" w:hanging="360"/>
      </w:pPr>
    </w:lvl>
    <w:lvl w:ilvl="8" w:tplc="0409001B" w:tentative="1">
      <w:start w:val="1"/>
      <w:numFmt w:val="lowerRoman"/>
      <w:lvlText w:val="%9."/>
      <w:lvlJc w:val="right"/>
      <w:pPr>
        <w:ind w:left="5625" w:hanging="180"/>
      </w:pPr>
    </w:lvl>
  </w:abstractNum>
  <w:abstractNum w:abstractNumId="4">
    <w:nsid w:val="62291BF8"/>
    <w:multiLevelType w:val="multilevel"/>
    <w:tmpl w:val="24787CB4"/>
    <w:numStyleLink w:val="Normallist"/>
  </w:abstractNum>
  <w:num w:numId="1">
    <w:abstractNumId w:val="2"/>
  </w:num>
  <w:num w:numId="2">
    <w:abstractNumId w:val="0"/>
  </w:num>
  <w:num w:numId="3">
    <w:abstractNumId w:val="1"/>
  </w:num>
  <w:num w:numId="4">
    <w:abstractNumId w:val="4"/>
    <w:lvlOverride w:ilvl="0">
      <w:lvl w:ilvl="0">
        <w:start w:val="1"/>
        <w:numFmt w:val="decimal"/>
        <w:pStyle w:val="Normalnumber"/>
        <w:lvlText w:val="%1."/>
        <w:lvlJc w:val="left"/>
        <w:pPr>
          <w:ind w:left="1607" w:hanging="360"/>
        </w:pPr>
        <w:rPr>
          <w:rFonts w:hint="default"/>
          <w:b w:val="0"/>
          <w:sz w:val="24"/>
          <w:szCs w:val="24"/>
        </w:rPr>
      </w:lvl>
    </w:lvlOverride>
  </w:num>
  <w:num w:numId="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fr-FR" w:vendorID="64" w:dllVersion="131078" w:nlCheck="1" w:checkStyle="1"/>
  <w:activeWritingStyle w:appName="MSWord" w:lang="en-US" w:vendorID="64" w:dllVersion="131078" w:nlCheck="1" w:checkStyle="0"/>
  <w:activeWritingStyle w:appName="MSWord" w:lang="en-GB" w:vendorID="64" w:dllVersion="131078" w:nlCheck="1" w:checkStyle="0"/>
  <w:activeWritingStyle w:appName="MSWord" w:lang="es-ES" w:vendorID="64" w:dllVersion="131078" w:nlCheck="1" w:checkStyle="1"/>
  <w:activeWritingStyle w:appName="MSWord" w:lang="en-PH" w:vendorID="64" w:dllVersion="131078" w:nlCheck="1" w:checkStyle="1"/>
  <w:activeWritingStyle w:appName="MSWord" w:lang="fr-CA" w:vendorID="64" w:dllVersion="131078" w:nlCheck="1" w:checkStyle="1"/>
  <w:activeWritingStyle w:appName="MSWord" w:lang="en-TT" w:vendorID="64" w:dllVersion="131078" w:nlCheck="1" w:checkStyle="1"/>
  <w:activeWritingStyle w:appName="MSWord" w:lang="zh-CN" w:vendorID="64" w:dllVersion="131077" w:nlCheck="1" w:checkStyle="1"/>
  <w:attachedTemplate r:id="rId1"/>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EB2"/>
    <w:rsid w:val="0000319A"/>
    <w:rsid w:val="000056FF"/>
    <w:rsid w:val="000066A0"/>
    <w:rsid w:val="000103BB"/>
    <w:rsid w:val="00013698"/>
    <w:rsid w:val="00013F71"/>
    <w:rsid w:val="000149E6"/>
    <w:rsid w:val="00014D38"/>
    <w:rsid w:val="000161DE"/>
    <w:rsid w:val="000176BD"/>
    <w:rsid w:val="0002032E"/>
    <w:rsid w:val="00022534"/>
    <w:rsid w:val="000225A2"/>
    <w:rsid w:val="000247B0"/>
    <w:rsid w:val="00026997"/>
    <w:rsid w:val="00027BB1"/>
    <w:rsid w:val="00031351"/>
    <w:rsid w:val="000321A3"/>
    <w:rsid w:val="00032D0E"/>
    <w:rsid w:val="00033E0B"/>
    <w:rsid w:val="00035EDE"/>
    <w:rsid w:val="00040B83"/>
    <w:rsid w:val="00043DE6"/>
    <w:rsid w:val="00045E93"/>
    <w:rsid w:val="00045F78"/>
    <w:rsid w:val="00046209"/>
    <w:rsid w:val="000463FE"/>
    <w:rsid w:val="000509B4"/>
    <w:rsid w:val="00052DE2"/>
    <w:rsid w:val="0005428A"/>
    <w:rsid w:val="00054306"/>
    <w:rsid w:val="00054ECD"/>
    <w:rsid w:val="0006035B"/>
    <w:rsid w:val="00060F63"/>
    <w:rsid w:val="00066C60"/>
    <w:rsid w:val="00071169"/>
    <w:rsid w:val="00071886"/>
    <w:rsid w:val="00073F64"/>
    <w:rsid w:val="000742BC"/>
    <w:rsid w:val="00081E07"/>
    <w:rsid w:val="00081F55"/>
    <w:rsid w:val="0008208D"/>
    <w:rsid w:val="00082A0C"/>
    <w:rsid w:val="00083504"/>
    <w:rsid w:val="00084FF5"/>
    <w:rsid w:val="00086B9E"/>
    <w:rsid w:val="00086D15"/>
    <w:rsid w:val="00090344"/>
    <w:rsid w:val="00090666"/>
    <w:rsid w:val="0009112C"/>
    <w:rsid w:val="00092500"/>
    <w:rsid w:val="00093619"/>
    <w:rsid w:val="00095B6F"/>
    <w:rsid w:val="0009640C"/>
    <w:rsid w:val="00096A1C"/>
    <w:rsid w:val="000A05D0"/>
    <w:rsid w:val="000A1319"/>
    <w:rsid w:val="000A181F"/>
    <w:rsid w:val="000A3712"/>
    <w:rsid w:val="000A789F"/>
    <w:rsid w:val="000B105B"/>
    <w:rsid w:val="000B22A2"/>
    <w:rsid w:val="000C0160"/>
    <w:rsid w:val="000C0BEF"/>
    <w:rsid w:val="000C2A52"/>
    <w:rsid w:val="000C54F9"/>
    <w:rsid w:val="000D00BD"/>
    <w:rsid w:val="000D0180"/>
    <w:rsid w:val="000D0391"/>
    <w:rsid w:val="000D2744"/>
    <w:rsid w:val="000D33C0"/>
    <w:rsid w:val="000D3EEA"/>
    <w:rsid w:val="000D6941"/>
    <w:rsid w:val="000E2008"/>
    <w:rsid w:val="000E3706"/>
    <w:rsid w:val="000E50ED"/>
    <w:rsid w:val="000F35F6"/>
    <w:rsid w:val="000F5CFE"/>
    <w:rsid w:val="000F5D08"/>
    <w:rsid w:val="000F5D80"/>
    <w:rsid w:val="00101371"/>
    <w:rsid w:val="00103481"/>
    <w:rsid w:val="00103958"/>
    <w:rsid w:val="0010439B"/>
    <w:rsid w:val="00105428"/>
    <w:rsid w:val="00116450"/>
    <w:rsid w:val="001202E3"/>
    <w:rsid w:val="0012035C"/>
    <w:rsid w:val="001213EF"/>
    <w:rsid w:val="001217D2"/>
    <w:rsid w:val="00123699"/>
    <w:rsid w:val="001251AA"/>
    <w:rsid w:val="0013059D"/>
    <w:rsid w:val="00133897"/>
    <w:rsid w:val="001354C8"/>
    <w:rsid w:val="0014100A"/>
    <w:rsid w:val="00141577"/>
    <w:rsid w:val="00141A55"/>
    <w:rsid w:val="001442A5"/>
    <w:rsid w:val="001446A3"/>
    <w:rsid w:val="001454BD"/>
    <w:rsid w:val="00147408"/>
    <w:rsid w:val="00152AAD"/>
    <w:rsid w:val="00153176"/>
    <w:rsid w:val="00153D41"/>
    <w:rsid w:val="00153E4B"/>
    <w:rsid w:val="00154E98"/>
    <w:rsid w:val="00155395"/>
    <w:rsid w:val="001601C4"/>
    <w:rsid w:val="00160D74"/>
    <w:rsid w:val="00164817"/>
    <w:rsid w:val="001663BA"/>
    <w:rsid w:val="00167391"/>
    <w:rsid w:val="00167D02"/>
    <w:rsid w:val="00172312"/>
    <w:rsid w:val="0017243D"/>
    <w:rsid w:val="0017350C"/>
    <w:rsid w:val="00173E03"/>
    <w:rsid w:val="00174B20"/>
    <w:rsid w:val="0017636C"/>
    <w:rsid w:val="001802F9"/>
    <w:rsid w:val="00181EC8"/>
    <w:rsid w:val="0018266F"/>
    <w:rsid w:val="00184349"/>
    <w:rsid w:val="00190242"/>
    <w:rsid w:val="00191067"/>
    <w:rsid w:val="0019180D"/>
    <w:rsid w:val="00192758"/>
    <w:rsid w:val="00195F33"/>
    <w:rsid w:val="00196AFC"/>
    <w:rsid w:val="0019733A"/>
    <w:rsid w:val="001A5897"/>
    <w:rsid w:val="001A770C"/>
    <w:rsid w:val="001A79D0"/>
    <w:rsid w:val="001A7DFC"/>
    <w:rsid w:val="001B04D4"/>
    <w:rsid w:val="001B1617"/>
    <w:rsid w:val="001B504B"/>
    <w:rsid w:val="001B5C67"/>
    <w:rsid w:val="001B6DB8"/>
    <w:rsid w:val="001C6883"/>
    <w:rsid w:val="001C69EF"/>
    <w:rsid w:val="001D0615"/>
    <w:rsid w:val="001D3874"/>
    <w:rsid w:val="001D7E75"/>
    <w:rsid w:val="001E1D80"/>
    <w:rsid w:val="001E56D2"/>
    <w:rsid w:val="001E7BCA"/>
    <w:rsid w:val="001E7D56"/>
    <w:rsid w:val="001F0B71"/>
    <w:rsid w:val="001F0F4E"/>
    <w:rsid w:val="001F1CE1"/>
    <w:rsid w:val="001F75DE"/>
    <w:rsid w:val="001F7614"/>
    <w:rsid w:val="00200D58"/>
    <w:rsid w:val="002013BE"/>
    <w:rsid w:val="002022B5"/>
    <w:rsid w:val="00203DBB"/>
    <w:rsid w:val="002063A4"/>
    <w:rsid w:val="002101FE"/>
    <w:rsid w:val="00210F73"/>
    <w:rsid w:val="0021145B"/>
    <w:rsid w:val="00212C59"/>
    <w:rsid w:val="00215C25"/>
    <w:rsid w:val="002231DA"/>
    <w:rsid w:val="00223704"/>
    <w:rsid w:val="00224C78"/>
    <w:rsid w:val="00226E17"/>
    <w:rsid w:val="0022744A"/>
    <w:rsid w:val="00227FB1"/>
    <w:rsid w:val="002324BB"/>
    <w:rsid w:val="00233F21"/>
    <w:rsid w:val="00236578"/>
    <w:rsid w:val="002376B6"/>
    <w:rsid w:val="0024365D"/>
    <w:rsid w:val="00243D36"/>
    <w:rsid w:val="00244D0B"/>
    <w:rsid w:val="00245012"/>
    <w:rsid w:val="002459EA"/>
    <w:rsid w:val="002474FB"/>
    <w:rsid w:val="0024765C"/>
    <w:rsid w:val="00247707"/>
    <w:rsid w:val="00250E75"/>
    <w:rsid w:val="002518EE"/>
    <w:rsid w:val="002523DB"/>
    <w:rsid w:val="00252CD9"/>
    <w:rsid w:val="0026018E"/>
    <w:rsid w:val="00261929"/>
    <w:rsid w:val="00261ED5"/>
    <w:rsid w:val="00262095"/>
    <w:rsid w:val="00266A68"/>
    <w:rsid w:val="00267208"/>
    <w:rsid w:val="00270F30"/>
    <w:rsid w:val="00271968"/>
    <w:rsid w:val="002723AE"/>
    <w:rsid w:val="0027244C"/>
    <w:rsid w:val="00274E4C"/>
    <w:rsid w:val="002804F5"/>
    <w:rsid w:val="0028129D"/>
    <w:rsid w:val="00281564"/>
    <w:rsid w:val="00281C91"/>
    <w:rsid w:val="002859E6"/>
    <w:rsid w:val="002862A5"/>
    <w:rsid w:val="00286740"/>
    <w:rsid w:val="002870DF"/>
    <w:rsid w:val="002911C7"/>
    <w:rsid w:val="002929D8"/>
    <w:rsid w:val="002954AB"/>
    <w:rsid w:val="002A237D"/>
    <w:rsid w:val="002A2479"/>
    <w:rsid w:val="002A2F0C"/>
    <w:rsid w:val="002A4C53"/>
    <w:rsid w:val="002A544C"/>
    <w:rsid w:val="002A5696"/>
    <w:rsid w:val="002A599B"/>
    <w:rsid w:val="002A78DB"/>
    <w:rsid w:val="002B0672"/>
    <w:rsid w:val="002B165C"/>
    <w:rsid w:val="002B247F"/>
    <w:rsid w:val="002B63EF"/>
    <w:rsid w:val="002B7D58"/>
    <w:rsid w:val="002C145D"/>
    <w:rsid w:val="002C15AB"/>
    <w:rsid w:val="002C23B2"/>
    <w:rsid w:val="002C2C3E"/>
    <w:rsid w:val="002C4C33"/>
    <w:rsid w:val="002C4EE7"/>
    <w:rsid w:val="002C4FA6"/>
    <w:rsid w:val="002C5128"/>
    <w:rsid w:val="002C533E"/>
    <w:rsid w:val="002C64E0"/>
    <w:rsid w:val="002C77F0"/>
    <w:rsid w:val="002D027F"/>
    <w:rsid w:val="002D4425"/>
    <w:rsid w:val="002D5CD1"/>
    <w:rsid w:val="002D60D7"/>
    <w:rsid w:val="002D6345"/>
    <w:rsid w:val="002D7039"/>
    <w:rsid w:val="002D7A85"/>
    <w:rsid w:val="002D7B60"/>
    <w:rsid w:val="002E1C23"/>
    <w:rsid w:val="002E258C"/>
    <w:rsid w:val="002E5521"/>
    <w:rsid w:val="002E7874"/>
    <w:rsid w:val="002F1D08"/>
    <w:rsid w:val="002F4761"/>
    <w:rsid w:val="002F5C79"/>
    <w:rsid w:val="00300760"/>
    <w:rsid w:val="003019E2"/>
    <w:rsid w:val="003068F4"/>
    <w:rsid w:val="00306EC3"/>
    <w:rsid w:val="00307688"/>
    <w:rsid w:val="00310A34"/>
    <w:rsid w:val="0031413F"/>
    <w:rsid w:val="003148BB"/>
    <w:rsid w:val="00316D17"/>
    <w:rsid w:val="00317976"/>
    <w:rsid w:val="00325738"/>
    <w:rsid w:val="00326C26"/>
    <w:rsid w:val="0033095A"/>
    <w:rsid w:val="003312CF"/>
    <w:rsid w:val="003347CA"/>
    <w:rsid w:val="00337A5B"/>
    <w:rsid w:val="00346FA1"/>
    <w:rsid w:val="00354E7C"/>
    <w:rsid w:val="00355830"/>
    <w:rsid w:val="00355EA9"/>
    <w:rsid w:val="003578DE"/>
    <w:rsid w:val="003604BC"/>
    <w:rsid w:val="00366F7D"/>
    <w:rsid w:val="003679DF"/>
    <w:rsid w:val="00367FAE"/>
    <w:rsid w:val="00374415"/>
    <w:rsid w:val="00376B94"/>
    <w:rsid w:val="00376C59"/>
    <w:rsid w:val="00381BBD"/>
    <w:rsid w:val="003910AE"/>
    <w:rsid w:val="0039508C"/>
    <w:rsid w:val="0039552B"/>
    <w:rsid w:val="00396257"/>
    <w:rsid w:val="00397509"/>
    <w:rsid w:val="00397EB8"/>
    <w:rsid w:val="003A3A96"/>
    <w:rsid w:val="003A4C70"/>
    <w:rsid w:val="003A4FD0"/>
    <w:rsid w:val="003A69D1"/>
    <w:rsid w:val="003A7705"/>
    <w:rsid w:val="003A77F1"/>
    <w:rsid w:val="003B0E78"/>
    <w:rsid w:val="003B1545"/>
    <w:rsid w:val="003B2B68"/>
    <w:rsid w:val="003B3EE5"/>
    <w:rsid w:val="003B40CF"/>
    <w:rsid w:val="003B41D1"/>
    <w:rsid w:val="003B6E75"/>
    <w:rsid w:val="003C0066"/>
    <w:rsid w:val="003C409D"/>
    <w:rsid w:val="003C5BA6"/>
    <w:rsid w:val="003D30F1"/>
    <w:rsid w:val="003D674D"/>
    <w:rsid w:val="003D6B30"/>
    <w:rsid w:val="003D739D"/>
    <w:rsid w:val="003E05CA"/>
    <w:rsid w:val="003E0BC1"/>
    <w:rsid w:val="003E256C"/>
    <w:rsid w:val="003E344F"/>
    <w:rsid w:val="003E45D1"/>
    <w:rsid w:val="003E5738"/>
    <w:rsid w:val="003E5AAB"/>
    <w:rsid w:val="003E6083"/>
    <w:rsid w:val="003F08EC"/>
    <w:rsid w:val="003F0E2B"/>
    <w:rsid w:val="003F0E85"/>
    <w:rsid w:val="003F153D"/>
    <w:rsid w:val="003F272A"/>
    <w:rsid w:val="0040003A"/>
    <w:rsid w:val="00400B70"/>
    <w:rsid w:val="00401518"/>
    <w:rsid w:val="00401665"/>
    <w:rsid w:val="00401829"/>
    <w:rsid w:val="00405562"/>
    <w:rsid w:val="00406A95"/>
    <w:rsid w:val="00407F4B"/>
    <w:rsid w:val="00410C55"/>
    <w:rsid w:val="004123B5"/>
    <w:rsid w:val="004136D6"/>
    <w:rsid w:val="00416854"/>
    <w:rsid w:val="00416AC0"/>
    <w:rsid w:val="00417725"/>
    <w:rsid w:val="0042164E"/>
    <w:rsid w:val="00421D8C"/>
    <w:rsid w:val="0042281E"/>
    <w:rsid w:val="00423135"/>
    <w:rsid w:val="00424FB2"/>
    <w:rsid w:val="004260A4"/>
    <w:rsid w:val="00430EFC"/>
    <w:rsid w:val="00434584"/>
    <w:rsid w:val="0043656E"/>
    <w:rsid w:val="00437F26"/>
    <w:rsid w:val="00440190"/>
    <w:rsid w:val="004416B4"/>
    <w:rsid w:val="004419F7"/>
    <w:rsid w:val="004428F5"/>
    <w:rsid w:val="00444097"/>
    <w:rsid w:val="00444652"/>
    <w:rsid w:val="00445487"/>
    <w:rsid w:val="00446B09"/>
    <w:rsid w:val="004470F6"/>
    <w:rsid w:val="0045061E"/>
    <w:rsid w:val="00454769"/>
    <w:rsid w:val="004560CB"/>
    <w:rsid w:val="00456876"/>
    <w:rsid w:val="004624C0"/>
    <w:rsid w:val="004647C7"/>
    <w:rsid w:val="00466991"/>
    <w:rsid w:val="0046703B"/>
    <w:rsid w:val="00467F67"/>
    <w:rsid w:val="0047064C"/>
    <w:rsid w:val="0047089B"/>
    <w:rsid w:val="00474292"/>
    <w:rsid w:val="004761B9"/>
    <w:rsid w:val="0048272D"/>
    <w:rsid w:val="00486369"/>
    <w:rsid w:val="00487C2F"/>
    <w:rsid w:val="0049473B"/>
    <w:rsid w:val="00495B46"/>
    <w:rsid w:val="004964AD"/>
    <w:rsid w:val="00497C58"/>
    <w:rsid w:val="004A0838"/>
    <w:rsid w:val="004A2E24"/>
    <w:rsid w:val="004A42E1"/>
    <w:rsid w:val="004A573E"/>
    <w:rsid w:val="004B162C"/>
    <w:rsid w:val="004B3EE3"/>
    <w:rsid w:val="004B706A"/>
    <w:rsid w:val="004C0A73"/>
    <w:rsid w:val="004C3DBE"/>
    <w:rsid w:val="004C4F80"/>
    <w:rsid w:val="004C5C96"/>
    <w:rsid w:val="004D06A4"/>
    <w:rsid w:val="004D286D"/>
    <w:rsid w:val="004D3FFE"/>
    <w:rsid w:val="004D66AE"/>
    <w:rsid w:val="004D7497"/>
    <w:rsid w:val="004E0290"/>
    <w:rsid w:val="004E0594"/>
    <w:rsid w:val="004E132D"/>
    <w:rsid w:val="004E2B37"/>
    <w:rsid w:val="004E3155"/>
    <w:rsid w:val="004E62BB"/>
    <w:rsid w:val="004E77E9"/>
    <w:rsid w:val="004E7B5E"/>
    <w:rsid w:val="004F02B4"/>
    <w:rsid w:val="004F065A"/>
    <w:rsid w:val="004F1963"/>
    <w:rsid w:val="004F19DD"/>
    <w:rsid w:val="004F1A81"/>
    <w:rsid w:val="004F4F4D"/>
    <w:rsid w:val="0050034A"/>
    <w:rsid w:val="00502FE6"/>
    <w:rsid w:val="00504E60"/>
    <w:rsid w:val="00506A62"/>
    <w:rsid w:val="00507B4F"/>
    <w:rsid w:val="00515B37"/>
    <w:rsid w:val="00520889"/>
    <w:rsid w:val="005218D9"/>
    <w:rsid w:val="0052327C"/>
    <w:rsid w:val="005242A9"/>
    <w:rsid w:val="00524F0A"/>
    <w:rsid w:val="00527600"/>
    <w:rsid w:val="00532D98"/>
    <w:rsid w:val="00536186"/>
    <w:rsid w:val="00537F17"/>
    <w:rsid w:val="00543E82"/>
    <w:rsid w:val="00544112"/>
    <w:rsid w:val="00544CBB"/>
    <w:rsid w:val="005450C0"/>
    <w:rsid w:val="005463A0"/>
    <w:rsid w:val="005478DC"/>
    <w:rsid w:val="00550EF6"/>
    <w:rsid w:val="0055138E"/>
    <w:rsid w:val="00552FE0"/>
    <w:rsid w:val="005530A1"/>
    <w:rsid w:val="00553370"/>
    <w:rsid w:val="00553545"/>
    <w:rsid w:val="0055438A"/>
    <w:rsid w:val="0055450E"/>
    <w:rsid w:val="005553CF"/>
    <w:rsid w:val="00555436"/>
    <w:rsid w:val="00556205"/>
    <w:rsid w:val="00561F50"/>
    <w:rsid w:val="005634C2"/>
    <w:rsid w:val="00563641"/>
    <w:rsid w:val="00564367"/>
    <w:rsid w:val="005665EF"/>
    <w:rsid w:val="00566FCA"/>
    <w:rsid w:val="005717A0"/>
    <w:rsid w:val="0057315F"/>
    <w:rsid w:val="005751D8"/>
    <w:rsid w:val="00576104"/>
    <w:rsid w:val="005807F0"/>
    <w:rsid w:val="00581043"/>
    <w:rsid w:val="00581779"/>
    <w:rsid w:val="00581E86"/>
    <w:rsid w:val="00582538"/>
    <w:rsid w:val="0058287F"/>
    <w:rsid w:val="00586D1B"/>
    <w:rsid w:val="0059169A"/>
    <w:rsid w:val="00593CC5"/>
    <w:rsid w:val="00593E76"/>
    <w:rsid w:val="00594678"/>
    <w:rsid w:val="00596441"/>
    <w:rsid w:val="005A0041"/>
    <w:rsid w:val="005A7F91"/>
    <w:rsid w:val="005B2B5B"/>
    <w:rsid w:val="005B2C22"/>
    <w:rsid w:val="005B5291"/>
    <w:rsid w:val="005B62C3"/>
    <w:rsid w:val="005C0843"/>
    <w:rsid w:val="005C0BF7"/>
    <w:rsid w:val="005C0E09"/>
    <w:rsid w:val="005C2EB2"/>
    <w:rsid w:val="005C67C8"/>
    <w:rsid w:val="005D0249"/>
    <w:rsid w:val="005D1860"/>
    <w:rsid w:val="005D5ACA"/>
    <w:rsid w:val="005D6E8C"/>
    <w:rsid w:val="005E225D"/>
    <w:rsid w:val="005E2377"/>
    <w:rsid w:val="005E2E01"/>
    <w:rsid w:val="005E6134"/>
    <w:rsid w:val="005E6707"/>
    <w:rsid w:val="005E6AAF"/>
    <w:rsid w:val="005F0499"/>
    <w:rsid w:val="005F0C62"/>
    <w:rsid w:val="005F100C"/>
    <w:rsid w:val="005F32B0"/>
    <w:rsid w:val="005F5128"/>
    <w:rsid w:val="005F68DA"/>
    <w:rsid w:val="005F6F91"/>
    <w:rsid w:val="005F74C7"/>
    <w:rsid w:val="0060025D"/>
    <w:rsid w:val="0060094D"/>
    <w:rsid w:val="00601B74"/>
    <w:rsid w:val="00602D84"/>
    <w:rsid w:val="006033B2"/>
    <w:rsid w:val="00605449"/>
    <w:rsid w:val="00605BD4"/>
    <w:rsid w:val="0060773B"/>
    <w:rsid w:val="00607C53"/>
    <w:rsid w:val="006114F6"/>
    <w:rsid w:val="00611FD8"/>
    <w:rsid w:val="006139AE"/>
    <w:rsid w:val="006157B5"/>
    <w:rsid w:val="00615912"/>
    <w:rsid w:val="00615D04"/>
    <w:rsid w:val="00615E75"/>
    <w:rsid w:val="00615EEE"/>
    <w:rsid w:val="00617A89"/>
    <w:rsid w:val="00617C89"/>
    <w:rsid w:val="00626446"/>
    <w:rsid w:val="00626695"/>
    <w:rsid w:val="00626FC6"/>
    <w:rsid w:val="006300CA"/>
    <w:rsid w:val="006303B4"/>
    <w:rsid w:val="00633D3D"/>
    <w:rsid w:val="00634886"/>
    <w:rsid w:val="0063592C"/>
    <w:rsid w:val="00635AE1"/>
    <w:rsid w:val="00636806"/>
    <w:rsid w:val="00640A10"/>
    <w:rsid w:val="00641703"/>
    <w:rsid w:val="006431A6"/>
    <w:rsid w:val="006459F6"/>
    <w:rsid w:val="006501AD"/>
    <w:rsid w:val="00651BFA"/>
    <w:rsid w:val="00654475"/>
    <w:rsid w:val="00655213"/>
    <w:rsid w:val="00662727"/>
    <w:rsid w:val="00665A4B"/>
    <w:rsid w:val="00673373"/>
    <w:rsid w:val="00674DA7"/>
    <w:rsid w:val="00675D7A"/>
    <w:rsid w:val="006776FB"/>
    <w:rsid w:val="006779FF"/>
    <w:rsid w:val="00681D2D"/>
    <w:rsid w:val="0068672E"/>
    <w:rsid w:val="00686CB4"/>
    <w:rsid w:val="00687290"/>
    <w:rsid w:val="00687F62"/>
    <w:rsid w:val="00690A78"/>
    <w:rsid w:val="00690DBC"/>
    <w:rsid w:val="00692E2A"/>
    <w:rsid w:val="00693E91"/>
    <w:rsid w:val="006955D6"/>
    <w:rsid w:val="006976F9"/>
    <w:rsid w:val="00697D07"/>
    <w:rsid w:val="006A6BED"/>
    <w:rsid w:val="006A76F2"/>
    <w:rsid w:val="006B0EB7"/>
    <w:rsid w:val="006B266D"/>
    <w:rsid w:val="006B43BE"/>
    <w:rsid w:val="006B44EC"/>
    <w:rsid w:val="006B4A0F"/>
    <w:rsid w:val="006B4B16"/>
    <w:rsid w:val="006B5460"/>
    <w:rsid w:val="006C171E"/>
    <w:rsid w:val="006C2400"/>
    <w:rsid w:val="006C3136"/>
    <w:rsid w:val="006C3F8A"/>
    <w:rsid w:val="006D4454"/>
    <w:rsid w:val="006D5EA7"/>
    <w:rsid w:val="006D7458"/>
    <w:rsid w:val="006D7724"/>
    <w:rsid w:val="006D7EFB"/>
    <w:rsid w:val="006E219B"/>
    <w:rsid w:val="006E4C3E"/>
    <w:rsid w:val="006E6672"/>
    <w:rsid w:val="006E6722"/>
    <w:rsid w:val="006E75A9"/>
    <w:rsid w:val="006F164B"/>
    <w:rsid w:val="006F6AB4"/>
    <w:rsid w:val="00701C0D"/>
    <w:rsid w:val="007027B9"/>
    <w:rsid w:val="007035AA"/>
    <w:rsid w:val="00707241"/>
    <w:rsid w:val="007103CE"/>
    <w:rsid w:val="00713F9B"/>
    <w:rsid w:val="00714646"/>
    <w:rsid w:val="00715E88"/>
    <w:rsid w:val="00716C6F"/>
    <w:rsid w:val="00721F10"/>
    <w:rsid w:val="0072388A"/>
    <w:rsid w:val="007249D9"/>
    <w:rsid w:val="007251BE"/>
    <w:rsid w:val="00725755"/>
    <w:rsid w:val="00730911"/>
    <w:rsid w:val="00731BCC"/>
    <w:rsid w:val="00731D0B"/>
    <w:rsid w:val="007348C7"/>
    <w:rsid w:val="00734CAA"/>
    <w:rsid w:val="00736FE3"/>
    <w:rsid w:val="0074111C"/>
    <w:rsid w:val="00741CBD"/>
    <w:rsid w:val="00742F89"/>
    <w:rsid w:val="0074572A"/>
    <w:rsid w:val="007514B2"/>
    <w:rsid w:val="00751EA7"/>
    <w:rsid w:val="0075533C"/>
    <w:rsid w:val="00756233"/>
    <w:rsid w:val="00757581"/>
    <w:rsid w:val="00760E10"/>
    <w:rsid w:val="007611A0"/>
    <w:rsid w:val="00761BC1"/>
    <w:rsid w:val="00761CFC"/>
    <w:rsid w:val="007657D6"/>
    <w:rsid w:val="00765EEF"/>
    <w:rsid w:val="007714B8"/>
    <w:rsid w:val="00771BEA"/>
    <w:rsid w:val="00774ACF"/>
    <w:rsid w:val="0077522F"/>
    <w:rsid w:val="007757A9"/>
    <w:rsid w:val="00775C57"/>
    <w:rsid w:val="0077602D"/>
    <w:rsid w:val="007776B4"/>
    <w:rsid w:val="00780C82"/>
    <w:rsid w:val="007814E3"/>
    <w:rsid w:val="007815A3"/>
    <w:rsid w:val="00784248"/>
    <w:rsid w:val="007847EB"/>
    <w:rsid w:val="00785A6C"/>
    <w:rsid w:val="0078721E"/>
    <w:rsid w:val="00790CB0"/>
    <w:rsid w:val="00791E8D"/>
    <w:rsid w:val="00793AF6"/>
    <w:rsid w:val="00793B6F"/>
    <w:rsid w:val="007958E4"/>
    <w:rsid w:val="00795F33"/>
    <w:rsid w:val="00796D3F"/>
    <w:rsid w:val="007A1683"/>
    <w:rsid w:val="007A4914"/>
    <w:rsid w:val="007A4A15"/>
    <w:rsid w:val="007A5126"/>
    <w:rsid w:val="007A5640"/>
    <w:rsid w:val="007A5C12"/>
    <w:rsid w:val="007A735A"/>
    <w:rsid w:val="007A7CB0"/>
    <w:rsid w:val="007B578C"/>
    <w:rsid w:val="007B6122"/>
    <w:rsid w:val="007B68A3"/>
    <w:rsid w:val="007B6FAB"/>
    <w:rsid w:val="007B705D"/>
    <w:rsid w:val="007B77D2"/>
    <w:rsid w:val="007C2541"/>
    <w:rsid w:val="007C577C"/>
    <w:rsid w:val="007D21FC"/>
    <w:rsid w:val="007D29AD"/>
    <w:rsid w:val="007D5719"/>
    <w:rsid w:val="007D66A8"/>
    <w:rsid w:val="007D6AC6"/>
    <w:rsid w:val="007E003F"/>
    <w:rsid w:val="007E0158"/>
    <w:rsid w:val="007E0198"/>
    <w:rsid w:val="007E3C0C"/>
    <w:rsid w:val="007E5ED7"/>
    <w:rsid w:val="007E6545"/>
    <w:rsid w:val="007F2DC2"/>
    <w:rsid w:val="007F4CF6"/>
    <w:rsid w:val="007F70D4"/>
    <w:rsid w:val="00800B8A"/>
    <w:rsid w:val="00803179"/>
    <w:rsid w:val="0080660A"/>
    <w:rsid w:val="008100F4"/>
    <w:rsid w:val="00812A95"/>
    <w:rsid w:val="0081319E"/>
    <w:rsid w:val="00815041"/>
    <w:rsid w:val="00815D51"/>
    <w:rsid w:val="008164F2"/>
    <w:rsid w:val="00820AD2"/>
    <w:rsid w:val="00821317"/>
    <w:rsid w:val="00821395"/>
    <w:rsid w:val="0082155E"/>
    <w:rsid w:val="00821975"/>
    <w:rsid w:val="008220EA"/>
    <w:rsid w:val="00823EE3"/>
    <w:rsid w:val="00825049"/>
    <w:rsid w:val="00830E26"/>
    <w:rsid w:val="0083136F"/>
    <w:rsid w:val="00843576"/>
    <w:rsid w:val="00843B64"/>
    <w:rsid w:val="00847055"/>
    <w:rsid w:val="008478FC"/>
    <w:rsid w:val="00850789"/>
    <w:rsid w:val="00851E2E"/>
    <w:rsid w:val="00853868"/>
    <w:rsid w:val="00854F78"/>
    <w:rsid w:val="008559C9"/>
    <w:rsid w:val="00867BFF"/>
    <w:rsid w:val="00870618"/>
    <w:rsid w:val="0087573B"/>
    <w:rsid w:val="0087697F"/>
    <w:rsid w:val="0088069C"/>
    <w:rsid w:val="00881D84"/>
    <w:rsid w:val="00882CEF"/>
    <w:rsid w:val="0088480A"/>
    <w:rsid w:val="0088757A"/>
    <w:rsid w:val="008877FF"/>
    <w:rsid w:val="008912D0"/>
    <w:rsid w:val="00893D2D"/>
    <w:rsid w:val="00894EED"/>
    <w:rsid w:val="008957DD"/>
    <w:rsid w:val="0089599E"/>
    <w:rsid w:val="00896079"/>
    <w:rsid w:val="00897089"/>
    <w:rsid w:val="00897D98"/>
    <w:rsid w:val="008A03E8"/>
    <w:rsid w:val="008A0F6F"/>
    <w:rsid w:val="008A19C5"/>
    <w:rsid w:val="008A3C34"/>
    <w:rsid w:val="008A6DF2"/>
    <w:rsid w:val="008A7807"/>
    <w:rsid w:val="008A7BE6"/>
    <w:rsid w:val="008B03D0"/>
    <w:rsid w:val="008B1E84"/>
    <w:rsid w:val="008B49F2"/>
    <w:rsid w:val="008B4CC9"/>
    <w:rsid w:val="008B62D1"/>
    <w:rsid w:val="008B67E0"/>
    <w:rsid w:val="008C0CA2"/>
    <w:rsid w:val="008C38DB"/>
    <w:rsid w:val="008C71A5"/>
    <w:rsid w:val="008C7756"/>
    <w:rsid w:val="008D127A"/>
    <w:rsid w:val="008D2335"/>
    <w:rsid w:val="008D3405"/>
    <w:rsid w:val="008D7C99"/>
    <w:rsid w:val="008E0FCB"/>
    <w:rsid w:val="008E4CA8"/>
    <w:rsid w:val="008E559D"/>
    <w:rsid w:val="008E5B6C"/>
    <w:rsid w:val="008E71A2"/>
    <w:rsid w:val="008F05E3"/>
    <w:rsid w:val="008F0EC0"/>
    <w:rsid w:val="008F29FF"/>
    <w:rsid w:val="008F6E4F"/>
    <w:rsid w:val="00900AD8"/>
    <w:rsid w:val="00901AEC"/>
    <w:rsid w:val="00901E1A"/>
    <w:rsid w:val="00901E28"/>
    <w:rsid w:val="0090341B"/>
    <w:rsid w:val="00903E78"/>
    <w:rsid w:val="00904619"/>
    <w:rsid w:val="0091337D"/>
    <w:rsid w:val="00920511"/>
    <w:rsid w:val="00920F60"/>
    <w:rsid w:val="009210BC"/>
    <w:rsid w:val="0092178C"/>
    <w:rsid w:val="009264BF"/>
    <w:rsid w:val="00926F06"/>
    <w:rsid w:val="0093004A"/>
    <w:rsid w:val="00930B88"/>
    <w:rsid w:val="00933524"/>
    <w:rsid w:val="00933949"/>
    <w:rsid w:val="00933A6C"/>
    <w:rsid w:val="009349CC"/>
    <w:rsid w:val="00937030"/>
    <w:rsid w:val="00940DCC"/>
    <w:rsid w:val="0094179A"/>
    <w:rsid w:val="009421AF"/>
    <w:rsid w:val="009425C3"/>
    <w:rsid w:val="00944409"/>
    <w:rsid w:val="0094459E"/>
    <w:rsid w:val="00944DBC"/>
    <w:rsid w:val="00944F5C"/>
    <w:rsid w:val="00946C10"/>
    <w:rsid w:val="00950977"/>
    <w:rsid w:val="00951A7B"/>
    <w:rsid w:val="009529DB"/>
    <w:rsid w:val="0095385C"/>
    <w:rsid w:val="009564A6"/>
    <w:rsid w:val="0095726C"/>
    <w:rsid w:val="00963C01"/>
    <w:rsid w:val="00967621"/>
    <w:rsid w:val="0096765A"/>
    <w:rsid w:val="00967D76"/>
    <w:rsid w:val="00967E6A"/>
    <w:rsid w:val="0097091E"/>
    <w:rsid w:val="00972C0A"/>
    <w:rsid w:val="00976B5E"/>
    <w:rsid w:val="00977C54"/>
    <w:rsid w:val="00982294"/>
    <w:rsid w:val="009840F2"/>
    <w:rsid w:val="00985146"/>
    <w:rsid w:val="009853F4"/>
    <w:rsid w:val="00985FD1"/>
    <w:rsid w:val="00986BCF"/>
    <w:rsid w:val="00987F81"/>
    <w:rsid w:val="00991686"/>
    <w:rsid w:val="00991737"/>
    <w:rsid w:val="00992516"/>
    <w:rsid w:val="00993198"/>
    <w:rsid w:val="009A24B3"/>
    <w:rsid w:val="009A4A85"/>
    <w:rsid w:val="009A4B5E"/>
    <w:rsid w:val="009B1DC2"/>
    <w:rsid w:val="009B2509"/>
    <w:rsid w:val="009B2DE9"/>
    <w:rsid w:val="009B4A0F"/>
    <w:rsid w:val="009B4AD3"/>
    <w:rsid w:val="009B734B"/>
    <w:rsid w:val="009C11D2"/>
    <w:rsid w:val="009C4410"/>
    <w:rsid w:val="009C4629"/>
    <w:rsid w:val="009C6C70"/>
    <w:rsid w:val="009D0103"/>
    <w:rsid w:val="009D0B63"/>
    <w:rsid w:val="009D529E"/>
    <w:rsid w:val="009D63BA"/>
    <w:rsid w:val="009D6889"/>
    <w:rsid w:val="009E307E"/>
    <w:rsid w:val="009E5885"/>
    <w:rsid w:val="009E7B7D"/>
    <w:rsid w:val="009F0723"/>
    <w:rsid w:val="009F09F6"/>
    <w:rsid w:val="009F1E8B"/>
    <w:rsid w:val="009F48A7"/>
    <w:rsid w:val="009F4A28"/>
    <w:rsid w:val="009F4D8B"/>
    <w:rsid w:val="00A06C21"/>
    <w:rsid w:val="00A07870"/>
    <w:rsid w:val="00A07F19"/>
    <w:rsid w:val="00A11BEE"/>
    <w:rsid w:val="00A12DBB"/>
    <w:rsid w:val="00A1348D"/>
    <w:rsid w:val="00A15BDC"/>
    <w:rsid w:val="00A175EF"/>
    <w:rsid w:val="00A17CB6"/>
    <w:rsid w:val="00A22213"/>
    <w:rsid w:val="00A232EE"/>
    <w:rsid w:val="00A2508A"/>
    <w:rsid w:val="00A30939"/>
    <w:rsid w:val="00A31C29"/>
    <w:rsid w:val="00A37E35"/>
    <w:rsid w:val="00A4134F"/>
    <w:rsid w:val="00A4175F"/>
    <w:rsid w:val="00A422AC"/>
    <w:rsid w:val="00A428E5"/>
    <w:rsid w:val="00A43BE0"/>
    <w:rsid w:val="00A44411"/>
    <w:rsid w:val="00A44D94"/>
    <w:rsid w:val="00A469B0"/>
    <w:rsid w:val="00A469FA"/>
    <w:rsid w:val="00A538EC"/>
    <w:rsid w:val="00A55B01"/>
    <w:rsid w:val="00A56B5B"/>
    <w:rsid w:val="00A57E90"/>
    <w:rsid w:val="00A603FF"/>
    <w:rsid w:val="00A61E4A"/>
    <w:rsid w:val="00A630F9"/>
    <w:rsid w:val="00A651F8"/>
    <w:rsid w:val="00A657DD"/>
    <w:rsid w:val="00A666A6"/>
    <w:rsid w:val="00A675FD"/>
    <w:rsid w:val="00A706C7"/>
    <w:rsid w:val="00A72437"/>
    <w:rsid w:val="00A72C86"/>
    <w:rsid w:val="00A75018"/>
    <w:rsid w:val="00A77999"/>
    <w:rsid w:val="00A80611"/>
    <w:rsid w:val="00A8207E"/>
    <w:rsid w:val="00A84F78"/>
    <w:rsid w:val="00A917B5"/>
    <w:rsid w:val="00A93F24"/>
    <w:rsid w:val="00A96B2A"/>
    <w:rsid w:val="00AA3A2E"/>
    <w:rsid w:val="00AA6658"/>
    <w:rsid w:val="00AA6D7B"/>
    <w:rsid w:val="00AB0193"/>
    <w:rsid w:val="00AB1449"/>
    <w:rsid w:val="00AB5340"/>
    <w:rsid w:val="00AB6E5A"/>
    <w:rsid w:val="00AC0809"/>
    <w:rsid w:val="00AC0A35"/>
    <w:rsid w:val="00AC0A89"/>
    <w:rsid w:val="00AC2D93"/>
    <w:rsid w:val="00AC310B"/>
    <w:rsid w:val="00AC3A8C"/>
    <w:rsid w:val="00AC3F9C"/>
    <w:rsid w:val="00AC438F"/>
    <w:rsid w:val="00AC45AA"/>
    <w:rsid w:val="00AC45CD"/>
    <w:rsid w:val="00AC7535"/>
    <w:rsid w:val="00AC7C96"/>
    <w:rsid w:val="00AD1934"/>
    <w:rsid w:val="00AD2394"/>
    <w:rsid w:val="00AD27C8"/>
    <w:rsid w:val="00AD2872"/>
    <w:rsid w:val="00AD3F90"/>
    <w:rsid w:val="00AE237D"/>
    <w:rsid w:val="00AE25BA"/>
    <w:rsid w:val="00AE2BAF"/>
    <w:rsid w:val="00AE4CAF"/>
    <w:rsid w:val="00AE502A"/>
    <w:rsid w:val="00AE5E60"/>
    <w:rsid w:val="00AE6203"/>
    <w:rsid w:val="00AF0130"/>
    <w:rsid w:val="00AF1E06"/>
    <w:rsid w:val="00AF212C"/>
    <w:rsid w:val="00AF4160"/>
    <w:rsid w:val="00AF7C07"/>
    <w:rsid w:val="00B02769"/>
    <w:rsid w:val="00B02C53"/>
    <w:rsid w:val="00B045D0"/>
    <w:rsid w:val="00B05F14"/>
    <w:rsid w:val="00B0681D"/>
    <w:rsid w:val="00B14DB5"/>
    <w:rsid w:val="00B15A0B"/>
    <w:rsid w:val="00B168A0"/>
    <w:rsid w:val="00B16C70"/>
    <w:rsid w:val="00B22C93"/>
    <w:rsid w:val="00B27589"/>
    <w:rsid w:val="00B27F59"/>
    <w:rsid w:val="00B31CEA"/>
    <w:rsid w:val="00B31DEF"/>
    <w:rsid w:val="00B3653B"/>
    <w:rsid w:val="00B37488"/>
    <w:rsid w:val="00B405B7"/>
    <w:rsid w:val="00B40639"/>
    <w:rsid w:val="00B4136E"/>
    <w:rsid w:val="00B4228A"/>
    <w:rsid w:val="00B4246C"/>
    <w:rsid w:val="00B42BDA"/>
    <w:rsid w:val="00B44341"/>
    <w:rsid w:val="00B52222"/>
    <w:rsid w:val="00B53B0F"/>
    <w:rsid w:val="00B54FE7"/>
    <w:rsid w:val="00B554AB"/>
    <w:rsid w:val="00B57319"/>
    <w:rsid w:val="00B6014C"/>
    <w:rsid w:val="00B647A3"/>
    <w:rsid w:val="00B64AF3"/>
    <w:rsid w:val="00B66901"/>
    <w:rsid w:val="00B672D0"/>
    <w:rsid w:val="00B71E6D"/>
    <w:rsid w:val="00B72070"/>
    <w:rsid w:val="00B72837"/>
    <w:rsid w:val="00B728C4"/>
    <w:rsid w:val="00B72DE3"/>
    <w:rsid w:val="00B7695C"/>
    <w:rsid w:val="00B779E1"/>
    <w:rsid w:val="00B802D0"/>
    <w:rsid w:val="00B80FFF"/>
    <w:rsid w:val="00B82290"/>
    <w:rsid w:val="00B833CF"/>
    <w:rsid w:val="00B836F0"/>
    <w:rsid w:val="00B838F4"/>
    <w:rsid w:val="00B84AB2"/>
    <w:rsid w:val="00B852B6"/>
    <w:rsid w:val="00B86703"/>
    <w:rsid w:val="00B90B50"/>
    <w:rsid w:val="00B91EE1"/>
    <w:rsid w:val="00B925E2"/>
    <w:rsid w:val="00B95BCE"/>
    <w:rsid w:val="00B96163"/>
    <w:rsid w:val="00B970C5"/>
    <w:rsid w:val="00BA0090"/>
    <w:rsid w:val="00BA1A67"/>
    <w:rsid w:val="00BA1C58"/>
    <w:rsid w:val="00BA1F1F"/>
    <w:rsid w:val="00BA1F49"/>
    <w:rsid w:val="00BA35CB"/>
    <w:rsid w:val="00BA60A2"/>
    <w:rsid w:val="00BA7880"/>
    <w:rsid w:val="00BB2106"/>
    <w:rsid w:val="00BB27CC"/>
    <w:rsid w:val="00BB387D"/>
    <w:rsid w:val="00BB507E"/>
    <w:rsid w:val="00BB6419"/>
    <w:rsid w:val="00BC02FC"/>
    <w:rsid w:val="00BC2237"/>
    <w:rsid w:val="00BC3D4B"/>
    <w:rsid w:val="00BC4A77"/>
    <w:rsid w:val="00BC7BB7"/>
    <w:rsid w:val="00BD3341"/>
    <w:rsid w:val="00BD7F10"/>
    <w:rsid w:val="00BE1879"/>
    <w:rsid w:val="00BE3788"/>
    <w:rsid w:val="00BE5B5F"/>
    <w:rsid w:val="00BE61F5"/>
    <w:rsid w:val="00BE6E65"/>
    <w:rsid w:val="00BF2EC8"/>
    <w:rsid w:val="00BF5950"/>
    <w:rsid w:val="00C000A0"/>
    <w:rsid w:val="00C00653"/>
    <w:rsid w:val="00C042DD"/>
    <w:rsid w:val="00C11B29"/>
    <w:rsid w:val="00C12A77"/>
    <w:rsid w:val="00C13200"/>
    <w:rsid w:val="00C1500F"/>
    <w:rsid w:val="00C1572E"/>
    <w:rsid w:val="00C1703A"/>
    <w:rsid w:val="00C202DE"/>
    <w:rsid w:val="00C2295F"/>
    <w:rsid w:val="00C26F55"/>
    <w:rsid w:val="00C27537"/>
    <w:rsid w:val="00C30C63"/>
    <w:rsid w:val="00C31AE9"/>
    <w:rsid w:val="00C36698"/>
    <w:rsid w:val="00C367D6"/>
    <w:rsid w:val="00C369B9"/>
    <w:rsid w:val="00C36B8B"/>
    <w:rsid w:val="00C415C1"/>
    <w:rsid w:val="00C41A77"/>
    <w:rsid w:val="00C422C0"/>
    <w:rsid w:val="00C42C13"/>
    <w:rsid w:val="00C43AC0"/>
    <w:rsid w:val="00C46271"/>
    <w:rsid w:val="00C46D23"/>
    <w:rsid w:val="00C47DBF"/>
    <w:rsid w:val="00C53F0C"/>
    <w:rsid w:val="00C552FF"/>
    <w:rsid w:val="00C558DA"/>
    <w:rsid w:val="00C55AF3"/>
    <w:rsid w:val="00C57603"/>
    <w:rsid w:val="00C60E14"/>
    <w:rsid w:val="00C63C84"/>
    <w:rsid w:val="00C64439"/>
    <w:rsid w:val="00C65F29"/>
    <w:rsid w:val="00C6710F"/>
    <w:rsid w:val="00C75467"/>
    <w:rsid w:val="00C84759"/>
    <w:rsid w:val="00C84819"/>
    <w:rsid w:val="00C853FF"/>
    <w:rsid w:val="00C903C6"/>
    <w:rsid w:val="00C91609"/>
    <w:rsid w:val="00C94E39"/>
    <w:rsid w:val="00C95C93"/>
    <w:rsid w:val="00CA0831"/>
    <w:rsid w:val="00CA2FF8"/>
    <w:rsid w:val="00CA3423"/>
    <w:rsid w:val="00CA399A"/>
    <w:rsid w:val="00CA509D"/>
    <w:rsid w:val="00CA6C7F"/>
    <w:rsid w:val="00CA7B20"/>
    <w:rsid w:val="00CB144B"/>
    <w:rsid w:val="00CB2A16"/>
    <w:rsid w:val="00CB510E"/>
    <w:rsid w:val="00CB5B83"/>
    <w:rsid w:val="00CB6016"/>
    <w:rsid w:val="00CB65C0"/>
    <w:rsid w:val="00CB6934"/>
    <w:rsid w:val="00CB76EC"/>
    <w:rsid w:val="00CC0374"/>
    <w:rsid w:val="00CC10A6"/>
    <w:rsid w:val="00CC61A2"/>
    <w:rsid w:val="00CC67A1"/>
    <w:rsid w:val="00CC728E"/>
    <w:rsid w:val="00CC7D74"/>
    <w:rsid w:val="00CC7F7E"/>
    <w:rsid w:val="00CD1974"/>
    <w:rsid w:val="00CD1FD9"/>
    <w:rsid w:val="00CD4161"/>
    <w:rsid w:val="00CD50D2"/>
    <w:rsid w:val="00CD5EB8"/>
    <w:rsid w:val="00CD7044"/>
    <w:rsid w:val="00CD7F8A"/>
    <w:rsid w:val="00CE08B9"/>
    <w:rsid w:val="00CE10F0"/>
    <w:rsid w:val="00CE2EF0"/>
    <w:rsid w:val="00CE4793"/>
    <w:rsid w:val="00CE524C"/>
    <w:rsid w:val="00CE57F3"/>
    <w:rsid w:val="00CE6313"/>
    <w:rsid w:val="00CE6E7E"/>
    <w:rsid w:val="00CF141F"/>
    <w:rsid w:val="00CF1793"/>
    <w:rsid w:val="00CF3234"/>
    <w:rsid w:val="00CF32E7"/>
    <w:rsid w:val="00CF4116"/>
    <w:rsid w:val="00CF4777"/>
    <w:rsid w:val="00CF6BE2"/>
    <w:rsid w:val="00CF7236"/>
    <w:rsid w:val="00CF7ABF"/>
    <w:rsid w:val="00D03A73"/>
    <w:rsid w:val="00D067BB"/>
    <w:rsid w:val="00D07AF5"/>
    <w:rsid w:val="00D12865"/>
    <w:rsid w:val="00D1352A"/>
    <w:rsid w:val="00D1358C"/>
    <w:rsid w:val="00D169AF"/>
    <w:rsid w:val="00D226A4"/>
    <w:rsid w:val="00D22B0C"/>
    <w:rsid w:val="00D24871"/>
    <w:rsid w:val="00D25249"/>
    <w:rsid w:val="00D31B25"/>
    <w:rsid w:val="00D32185"/>
    <w:rsid w:val="00D3497E"/>
    <w:rsid w:val="00D35565"/>
    <w:rsid w:val="00D35D2A"/>
    <w:rsid w:val="00D36895"/>
    <w:rsid w:val="00D42C49"/>
    <w:rsid w:val="00D44172"/>
    <w:rsid w:val="00D449F5"/>
    <w:rsid w:val="00D47E88"/>
    <w:rsid w:val="00D50270"/>
    <w:rsid w:val="00D54A7B"/>
    <w:rsid w:val="00D55994"/>
    <w:rsid w:val="00D6194A"/>
    <w:rsid w:val="00D61D73"/>
    <w:rsid w:val="00D63550"/>
    <w:rsid w:val="00D63989"/>
    <w:rsid w:val="00D63B8C"/>
    <w:rsid w:val="00D6486E"/>
    <w:rsid w:val="00D6740E"/>
    <w:rsid w:val="00D67F0D"/>
    <w:rsid w:val="00D716E1"/>
    <w:rsid w:val="00D72308"/>
    <w:rsid w:val="00D728C9"/>
    <w:rsid w:val="00D739CC"/>
    <w:rsid w:val="00D74B56"/>
    <w:rsid w:val="00D757AE"/>
    <w:rsid w:val="00D75E52"/>
    <w:rsid w:val="00D8093D"/>
    <w:rsid w:val="00D8108C"/>
    <w:rsid w:val="00D82364"/>
    <w:rsid w:val="00D829CF"/>
    <w:rsid w:val="00D842AE"/>
    <w:rsid w:val="00D85258"/>
    <w:rsid w:val="00D8579D"/>
    <w:rsid w:val="00D85C25"/>
    <w:rsid w:val="00D9211C"/>
    <w:rsid w:val="00D92C4B"/>
    <w:rsid w:val="00D92DDB"/>
    <w:rsid w:val="00D92DE0"/>
    <w:rsid w:val="00D92FEF"/>
    <w:rsid w:val="00D93A0F"/>
    <w:rsid w:val="00D95925"/>
    <w:rsid w:val="00DA0AA3"/>
    <w:rsid w:val="00DA1BCA"/>
    <w:rsid w:val="00DA79CE"/>
    <w:rsid w:val="00DB11D1"/>
    <w:rsid w:val="00DB1826"/>
    <w:rsid w:val="00DB2173"/>
    <w:rsid w:val="00DB7621"/>
    <w:rsid w:val="00DB7D4F"/>
    <w:rsid w:val="00DC1DB9"/>
    <w:rsid w:val="00DC46FF"/>
    <w:rsid w:val="00DC5254"/>
    <w:rsid w:val="00DC7746"/>
    <w:rsid w:val="00DC7775"/>
    <w:rsid w:val="00DD0FE6"/>
    <w:rsid w:val="00DD1A4F"/>
    <w:rsid w:val="00DD3107"/>
    <w:rsid w:val="00DD3C7F"/>
    <w:rsid w:val="00DD3F2D"/>
    <w:rsid w:val="00DD4E47"/>
    <w:rsid w:val="00DD5FA6"/>
    <w:rsid w:val="00DD722D"/>
    <w:rsid w:val="00DD7C2C"/>
    <w:rsid w:val="00DD7E02"/>
    <w:rsid w:val="00DE42DE"/>
    <w:rsid w:val="00DE46E4"/>
    <w:rsid w:val="00DE4F6D"/>
    <w:rsid w:val="00DE77E1"/>
    <w:rsid w:val="00DF3343"/>
    <w:rsid w:val="00DF5F8B"/>
    <w:rsid w:val="00DF73A0"/>
    <w:rsid w:val="00DF7E56"/>
    <w:rsid w:val="00E03A0E"/>
    <w:rsid w:val="00E0573E"/>
    <w:rsid w:val="00E06279"/>
    <w:rsid w:val="00E06797"/>
    <w:rsid w:val="00E07637"/>
    <w:rsid w:val="00E07928"/>
    <w:rsid w:val="00E07F31"/>
    <w:rsid w:val="00E1265B"/>
    <w:rsid w:val="00E134BC"/>
    <w:rsid w:val="00E13B48"/>
    <w:rsid w:val="00E1404F"/>
    <w:rsid w:val="00E14DE3"/>
    <w:rsid w:val="00E154E0"/>
    <w:rsid w:val="00E17D35"/>
    <w:rsid w:val="00E21C83"/>
    <w:rsid w:val="00E22439"/>
    <w:rsid w:val="00E2455C"/>
    <w:rsid w:val="00E24A38"/>
    <w:rsid w:val="00E24ADA"/>
    <w:rsid w:val="00E274B1"/>
    <w:rsid w:val="00E27B0A"/>
    <w:rsid w:val="00E30E35"/>
    <w:rsid w:val="00E31CEA"/>
    <w:rsid w:val="00E32EC0"/>
    <w:rsid w:val="00E32F59"/>
    <w:rsid w:val="00E35727"/>
    <w:rsid w:val="00E360DE"/>
    <w:rsid w:val="00E37883"/>
    <w:rsid w:val="00E41D6C"/>
    <w:rsid w:val="00E43C1D"/>
    <w:rsid w:val="00E44828"/>
    <w:rsid w:val="00E46D9A"/>
    <w:rsid w:val="00E509C1"/>
    <w:rsid w:val="00E515BC"/>
    <w:rsid w:val="00E550DE"/>
    <w:rsid w:val="00E551DF"/>
    <w:rsid w:val="00E564D7"/>
    <w:rsid w:val="00E56589"/>
    <w:rsid w:val="00E565FF"/>
    <w:rsid w:val="00E57B44"/>
    <w:rsid w:val="00E62CC3"/>
    <w:rsid w:val="00E65388"/>
    <w:rsid w:val="00E6635D"/>
    <w:rsid w:val="00E67FB3"/>
    <w:rsid w:val="00E7408C"/>
    <w:rsid w:val="00E8136E"/>
    <w:rsid w:val="00E8229C"/>
    <w:rsid w:val="00E85B7D"/>
    <w:rsid w:val="00E8657B"/>
    <w:rsid w:val="00E9007E"/>
    <w:rsid w:val="00E902BE"/>
    <w:rsid w:val="00E9121B"/>
    <w:rsid w:val="00E91715"/>
    <w:rsid w:val="00E9272E"/>
    <w:rsid w:val="00E932CF"/>
    <w:rsid w:val="00E970DE"/>
    <w:rsid w:val="00E971FF"/>
    <w:rsid w:val="00EA0288"/>
    <w:rsid w:val="00EA0AE2"/>
    <w:rsid w:val="00EA0D2D"/>
    <w:rsid w:val="00EA155D"/>
    <w:rsid w:val="00EA188C"/>
    <w:rsid w:val="00EA35A4"/>
    <w:rsid w:val="00EA3652"/>
    <w:rsid w:val="00EA3812"/>
    <w:rsid w:val="00EA39E5"/>
    <w:rsid w:val="00EA5A8A"/>
    <w:rsid w:val="00EA670B"/>
    <w:rsid w:val="00EB0CA9"/>
    <w:rsid w:val="00EB0F4A"/>
    <w:rsid w:val="00EB37BE"/>
    <w:rsid w:val="00EB543C"/>
    <w:rsid w:val="00EB56A4"/>
    <w:rsid w:val="00EB764D"/>
    <w:rsid w:val="00EC03E3"/>
    <w:rsid w:val="00EC0E6A"/>
    <w:rsid w:val="00EC4CBC"/>
    <w:rsid w:val="00EC5A46"/>
    <w:rsid w:val="00EC63E2"/>
    <w:rsid w:val="00EC6A47"/>
    <w:rsid w:val="00ED1843"/>
    <w:rsid w:val="00ED3A10"/>
    <w:rsid w:val="00ED6C79"/>
    <w:rsid w:val="00ED7B29"/>
    <w:rsid w:val="00EE3D59"/>
    <w:rsid w:val="00EF0FB1"/>
    <w:rsid w:val="00EF22B3"/>
    <w:rsid w:val="00EF2D54"/>
    <w:rsid w:val="00EF4297"/>
    <w:rsid w:val="00EF7114"/>
    <w:rsid w:val="00F03B69"/>
    <w:rsid w:val="00F06E45"/>
    <w:rsid w:val="00F07A50"/>
    <w:rsid w:val="00F07AAF"/>
    <w:rsid w:val="00F07EC7"/>
    <w:rsid w:val="00F10166"/>
    <w:rsid w:val="00F10933"/>
    <w:rsid w:val="00F10A18"/>
    <w:rsid w:val="00F10E6F"/>
    <w:rsid w:val="00F113DA"/>
    <w:rsid w:val="00F11E99"/>
    <w:rsid w:val="00F1205F"/>
    <w:rsid w:val="00F1346F"/>
    <w:rsid w:val="00F16D2C"/>
    <w:rsid w:val="00F22962"/>
    <w:rsid w:val="00F23338"/>
    <w:rsid w:val="00F2482F"/>
    <w:rsid w:val="00F24B3F"/>
    <w:rsid w:val="00F26967"/>
    <w:rsid w:val="00F31D36"/>
    <w:rsid w:val="00F35849"/>
    <w:rsid w:val="00F37DC8"/>
    <w:rsid w:val="00F42CAB"/>
    <w:rsid w:val="00F439B3"/>
    <w:rsid w:val="00F43B80"/>
    <w:rsid w:val="00F441F5"/>
    <w:rsid w:val="00F44821"/>
    <w:rsid w:val="00F47D28"/>
    <w:rsid w:val="00F47D6D"/>
    <w:rsid w:val="00F5243A"/>
    <w:rsid w:val="00F53E70"/>
    <w:rsid w:val="00F54990"/>
    <w:rsid w:val="00F54E22"/>
    <w:rsid w:val="00F55D6F"/>
    <w:rsid w:val="00F56DF2"/>
    <w:rsid w:val="00F57F5C"/>
    <w:rsid w:val="00F6042F"/>
    <w:rsid w:val="00F6054F"/>
    <w:rsid w:val="00F63598"/>
    <w:rsid w:val="00F64878"/>
    <w:rsid w:val="00F650C3"/>
    <w:rsid w:val="00F65D85"/>
    <w:rsid w:val="00F66590"/>
    <w:rsid w:val="00F67182"/>
    <w:rsid w:val="00F70C03"/>
    <w:rsid w:val="00F802C3"/>
    <w:rsid w:val="00F8091E"/>
    <w:rsid w:val="00F829DC"/>
    <w:rsid w:val="00F82E25"/>
    <w:rsid w:val="00F833AB"/>
    <w:rsid w:val="00F8603D"/>
    <w:rsid w:val="00F8615C"/>
    <w:rsid w:val="00F8653A"/>
    <w:rsid w:val="00F86B5B"/>
    <w:rsid w:val="00F87A5E"/>
    <w:rsid w:val="00F91CB3"/>
    <w:rsid w:val="00F945BE"/>
    <w:rsid w:val="00F969E5"/>
    <w:rsid w:val="00F97F2F"/>
    <w:rsid w:val="00F97F7B"/>
    <w:rsid w:val="00FA15FB"/>
    <w:rsid w:val="00FA579D"/>
    <w:rsid w:val="00FA6BB0"/>
    <w:rsid w:val="00FA7368"/>
    <w:rsid w:val="00FB2D8C"/>
    <w:rsid w:val="00FB5781"/>
    <w:rsid w:val="00FB6C76"/>
    <w:rsid w:val="00FB6CA8"/>
    <w:rsid w:val="00FC2C01"/>
    <w:rsid w:val="00FC5667"/>
    <w:rsid w:val="00FC57F1"/>
    <w:rsid w:val="00FC65E4"/>
    <w:rsid w:val="00FC70C6"/>
    <w:rsid w:val="00FC7169"/>
    <w:rsid w:val="00FD0129"/>
    <w:rsid w:val="00FD22BD"/>
    <w:rsid w:val="00FD5860"/>
    <w:rsid w:val="00FD7F48"/>
    <w:rsid w:val="00FE0778"/>
    <w:rsid w:val="00FE0DC3"/>
    <w:rsid w:val="00FE0F8F"/>
    <w:rsid w:val="00FE12C4"/>
    <w:rsid w:val="00FE344E"/>
    <w:rsid w:val="00FE352D"/>
    <w:rsid w:val="00FE3E37"/>
    <w:rsid w:val="00FE40EB"/>
    <w:rsid w:val="00FE4371"/>
    <w:rsid w:val="00FE4D02"/>
    <w:rsid w:val="00FE4D18"/>
    <w:rsid w:val="00FE58F0"/>
    <w:rsid w:val="00FE7D62"/>
    <w:rsid w:val="00FF0562"/>
    <w:rsid w:val="00FF2144"/>
    <w:rsid w:val="00FF2612"/>
    <w:rsid w:val="00FF3304"/>
    <w:rsid w:val="00FF3819"/>
    <w:rsid w:val="00FF5B79"/>
    <w:rsid w:val="00FF792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No List" w:uiPriority="99"/>
    <w:lsdException w:name="Balloo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2EC8"/>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qFormat/>
    <w:rsid w:val="00CA2FF8"/>
    <w:pPr>
      <w:keepNext/>
      <w:spacing w:before="240" w:after="120"/>
      <w:ind w:left="1247" w:hanging="680"/>
      <w:outlineLvl w:val="0"/>
    </w:pPr>
    <w:rPr>
      <w:b/>
      <w:sz w:val="28"/>
    </w:rPr>
  </w:style>
  <w:style w:type="paragraph" w:styleId="Heading2">
    <w:name w:val="heading 2"/>
    <w:basedOn w:val="Normal"/>
    <w:next w:val="Normalnumber"/>
    <w:link w:val="Heading2Char"/>
    <w:qFormat/>
    <w:rsid w:val="00CA2FF8"/>
    <w:pPr>
      <w:keepNext/>
      <w:spacing w:before="240" w:after="120"/>
      <w:ind w:left="1247" w:hanging="680"/>
      <w:outlineLvl w:val="1"/>
    </w:pPr>
    <w:rPr>
      <w:b/>
      <w:sz w:val="24"/>
      <w:szCs w:val="24"/>
    </w:rPr>
  </w:style>
  <w:style w:type="paragraph" w:styleId="Heading3">
    <w:name w:val="heading 3"/>
    <w:basedOn w:val="Normal"/>
    <w:next w:val="Normalnumber"/>
    <w:qFormat/>
    <w:rsid w:val="00CA2FF8"/>
    <w:pPr>
      <w:spacing w:after="120"/>
      <w:ind w:left="1247" w:hanging="680"/>
      <w:outlineLvl w:val="2"/>
    </w:pPr>
    <w:rPr>
      <w:b/>
    </w:rPr>
  </w:style>
  <w:style w:type="paragraph" w:styleId="Heading4">
    <w:name w:val="heading 4"/>
    <w:basedOn w:val="Heading3"/>
    <w:next w:val="Normalnumber"/>
    <w:qFormat/>
    <w:rsid w:val="00CA2FF8"/>
    <w:pPr>
      <w:keepNext/>
      <w:outlineLvl w:val="3"/>
    </w:pPr>
  </w:style>
  <w:style w:type="paragraph" w:styleId="Heading5">
    <w:name w:val="heading 5"/>
    <w:basedOn w:val="Normal"/>
    <w:next w:val="Normal"/>
    <w:qFormat/>
    <w:rsid w:val="00CA2FF8"/>
    <w:pPr>
      <w:keepNext/>
      <w:outlineLvl w:val="4"/>
    </w:pPr>
    <w:rPr>
      <w:rFonts w:ascii="Univers" w:hAnsi="Univers"/>
      <w:b/>
      <w:sz w:val="24"/>
    </w:rPr>
  </w:style>
  <w:style w:type="paragraph" w:styleId="Heading6">
    <w:name w:val="heading 6"/>
    <w:basedOn w:val="Normal"/>
    <w:next w:val="Normal"/>
    <w:qFormat/>
    <w:rsid w:val="00CA2FF8"/>
    <w:pPr>
      <w:keepNext/>
      <w:ind w:left="578"/>
      <w:outlineLvl w:val="5"/>
    </w:pPr>
    <w:rPr>
      <w:b/>
      <w:bCs/>
      <w:sz w:val="24"/>
    </w:rPr>
  </w:style>
  <w:style w:type="paragraph" w:styleId="Heading7">
    <w:name w:val="heading 7"/>
    <w:basedOn w:val="Normal"/>
    <w:next w:val="Normal"/>
    <w:qFormat/>
    <w:rsid w:val="00CA2FF8"/>
    <w:pPr>
      <w:keepNext/>
      <w:widowControl w:val="0"/>
      <w:jc w:val="center"/>
      <w:outlineLvl w:val="6"/>
    </w:pPr>
    <w:rPr>
      <w:snapToGrid w:val="0"/>
      <w:u w:val="single"/>
      <w:lang w:val="en-US"/>
    </w:rPr>
  </w:style>
  <w:style w:type="paragraph" w:styleId="Heading8">
    <w:name w:val="heading 8"/>
    <w:basedOn w:val="Normal"/>
    <w:next w:val="Normal"/>
    <w:qFormat/>
    <w:rsid w:val="00CA2FF8"/>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CA2FF8"/>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A2FF8"/>
    <w:rPr>
      <w:rFonts w:ascii="Times New Roman" w:hAnsi="Times New Roman"/>
      <w:b/>
      <w:sz w:val="18"/>
    </w:rPr>
  </w:style>
  <w:style w:type="table" w:customStyle="1" w:styleId="Tabledocright">
    <w:name w:val="Table_doc_right"/>
    <w:basedOn w:val="TableNormal"/>
    <w:rsid w:val="00CA2FF8"/>
    <w:pPr>
      <w:spacing w:before="40" w:after="40"/>
    </w:pPr>
    <w:rPr>
      <w:sz w:val="18"/>
      <w:szCs w:val="18"/>
      <w:lang w:val="fr-FR" w:eastAsia="fr-FR"/>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CA2FF8"/>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CA2FF8"/>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CA2FF8"/>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CA2FF8"/>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CA2FF8"/>
    <w:rPr>
      <w:bCs w:val="0"/>
    </w:rPr>
  </w:style>
  <w:style w:type="paragraph" w:styleId="TableofFigures">
    <w:name w:val="table of figures"/>
    <w:basedOn w:val="Normal"/>
    <w:next w:val="Normal"/>
    <w:autoRedefine/>
    <w:semiHidden/>
    <w:rsid w:val="00CA2FF8"/>
    <w:pPr>
      <w:tabs>
        <w:tab w:val="clear" w:pos="1814"/>
        <w:tab w:val="clear" w:pos="2381"/>
        <w:tab w:val="clear" w:pos="2948"/>
        <w:tab w:val="clear" w:pos="3515"/>
      </w:tabs>
      <w:ind w:left="1814" w:hanging="567"/>
    </w:pPr>
  </w:style>
  <w:style w:type="paragraph" w:customStyle="1" w:styleId="CH1">
    <w:name w:val="CH1"/>
    <w:basedOn w:val="Normalpool"/>
    <w:next w:val="CH2"/>
    <w:rsid w:val="00CA2FF8"/>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CA2FF8"/>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CA2FF8"/>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CA2FF8"/>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CA2FF8"/>
    <w:rPr>
      <w:rFonts w:ascii="Arial" w:hAnsi="Arial"/>
      <w:sz w:val="16"/>
      <w:lang w:val="fr-FR" w:eastAsia="fr-FR"/>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CA2FF8"/>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CA2FF8"/>
    <w:pPr>
      <w:tabs>
        <w:tab w:val="left" w:pos="4321"/>
        <w:tab w:val="right" w:pos="8641"/>
      </w:tabs>
      <w:spacing w:before="60" w:after="120"/>
    </w:pPr>
    <w:rPr>
      <w:b/>
      <w:sz w:val="18"/>
    </w:rPr>
  </w:style>
  <w:style w:type="paragraph" w:customStyle="1" w:styleId="Headerpool">
    <w:name w:val="Header_pool"/>
    <w:basedOn w:val="Normal"/>
    <w:next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CA2FF8"/>
    <w:pPr>
      <w:tabs>
        <w:tab w:val="left" w:pos="1247"/>
        <w:tab w:val="left" w:pos="1814"/>
        <w:tab w:val="left" w:pos="2381"/>
        <w:tab w:val="left" w:pos="2948"/>
        <w:tab w:val="left" w:pos="3515"/>
        <w:tab w:val="left" w:pos="4082"/>
      </w:tabs>
    </w:pPr>
    <w:rPr>
      <w:lang w:val="fr-CA"/>
    </w:rPr>
  </w:style>
  <w:style w:type="paragraph" w:customStyle="1" w:styleId="Footer-pool">
    <w:name w:val="Footer-pool"/>
    <w:basedOn w:val="Normal-pool"/>
    <w:next w:val="Normal-pool"/>
    <w:rsid w:val="00CA2FF8"/>
    <w:pPr>
      <w:tabs>
        <w:tab w:val="left" w:pos="4321"/>
        <w:tab w:val="right" w:pos="8641"/>
      </w:tabs>
      <w:spacing w:before="60" w:after="120"/>
    </w:pPr>
    <w:rPr>
      <w:b/>
      <w:sz w:val="18"/>
    </w:rPr>
  </w:style>
  <w:style w:type="paragraph" w:customStyle="1" w:styleId="Header-pool">
    <w:name w:val="Header-pool"/>
    <w:basedOn w:val="Normal-pool"/>
    <w:next w:val="Normal-pool"/>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rsid w:val="00CA2FF8"/>
    <w:pPr>
      <w:tabs>
        <w:tab w:val="left" w:pos="1247"/>
        <w:tab w:val="left" w:pos="1814"/>
        <w:tab w:val="left" w:pos="2381"/>
        <w:tab w:val="left" w:pos="2948"/>
        <w:tab w:val="left" w:pos="3515"/>
        <w:tab w:val="left" w:pos="4082"/>
      </w:tabs>
    </w:pPr>
    <w:rPr>
      <w:lang w:val="en-GB"/>
    </w:rPr>
  </w:style>
  <w:style w:type="character" w:styleId="FootnoteReference">
    <w:name w:val="footnote reference"/>
    <w:uiPriority w:val="99"/>
    <w:semiHidden/>
    <w:rsid w:val="00CA2FF8"/>
    <w:rPr>
      <w:rFonts w:ascii="Times New Roman" w:hAnsi="Times New Roman"/>
      <w:color w:val="auto"/>
      <w:sz w:val="20"/>
      <w:szCs w:val="18"/>
      <w:vertAlign w:val="superscript"/>
    </w:rPr>
  </w:style>
  <w:style w:type="paragraph" w:styleId="FootnoteText">
    <w:name w:val="footnote text"/>
    <w:basedOn w:val="Normalpool"/>
    <w:link w:val="FootnoteTextChar"/>
    <w:uiPriority w:val="99"/>
    <w:semiHidden/>
    <w:rsid w:val="00CA2FF8"/>
    <w:pPr>
      <w:spacing w:before="20" w:after="40"/>
      <w:ind w:left="1247"/>
    </w:pPr>
    <w:rPr>
      <w:sz w:val="18"/>
    </w:rPr>
  </w:style>
  <w:style w:type="character" w:customStyle="1" w:styleId="Heading1Char">
    <w:name w:val="Heading 1 Char"/>
    <w:link w:val="Heading1"/>
    <w:locked/>
    <w:rsid w:val="00B02C53"/>
    <w:rPr>
      <w:b/>
      <w:sz w:val="28"/>
      <w:lang w:eastAsia="en-US"/>
    </w:rPr>
  </w:style>
  <w:style w:type="character" w:customStyle="1" w:styleId="FootnoteTextChar">
    <w:name w:val="Footnote Text Char"/>
    <w:link w:val="FootnoteText"/>
    <w:uiPriority w:val="99"/>
    <w:semiHidden/>
    <w:rsid w:val="009349CC"/>
    <w:rPr>
      <w:sz w:val="18"/>
      <w:lang w:val="fr-CA"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MediumGrid1-Accent21">
    <w:name w:val="Medium Grid 1 - Accent 21"/>
    <w:basedOn w:val="Normal"/>
    <w:uiPriority w:val="99"/>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customStyle="1" w:styleId="En-ttedetabledesmatires">
    <w:name w:val="En-tête de table des matières"/>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rsid w:val="009349CC"/>
    <w:rPr>
      <w:b/>
      <w:sz w:val="24"/>
      <w:szCs w:val="24"/>
      <w:lang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table" w:styleId="TableGrid">
    <w:name w:val="Table Grid"/>
    <w:basedOn w:val="TableNormal"/>
    <w:uiPriority w:val="39"/>
    <w:rsid w:val="00615E75"/>
    <w:rPr>
      <w:rFonts w:ascii="Century" w:eastAsia="MS Mincho" w:hAnsi="Century"/>
      <w:kern w:val="2"/>
      <w:sz w:val="21"/>
      <w:szCs w:val="22"/>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CA2FF8"/>
    <w:rPr>
      <w:lang w:val="fr-FR"/>
    </w:rPr>
  </w:style>
  <w:style w:type="paragraph" w:customStyle="1" w:styleId="H1">
    <w:name w:val="_ H_1"/>
    <w:basedOn w:val="Normal"/>
    <w:next w:val="SingleTxt"/>
    <w:rsid w:val="00563641"/>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rPr>
  </w:style>
  <w:style w:type="paragraph" w:customStyle="1" w:styleId="SingleTxt">
    <w:name w:val="__Single Txt"/>
    <w:basedOn w:val="Normal"/>
    <w:rsid w:val="00563641"/>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rPr>
  </w:style>
  <w:style w:type="table" w:customStyle="1" w:styleId="AATable">
    <w:name w:val="AA_Table"/>
    <w:basedOn w:val="TableNormal"/>
    <w:semiHidden/>
    <w:rsid w:val="00CA2FF8"/>
    <w:rPr>
      <w:lang w:val="fr-FR" w:eastAsia="fr-FR"/>
    </w:rPr>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Autospacing="0" w:afterLines="0" w:afterAutospacing="0"/>
        <w:contextualSpacing w:val="0"/>
        <w:jc w:val="left"/>
      </w:pPr>
      <w:rPr>
        <w:rFonts w:ascii="Arial" w:hAnsi="Arial"/>
        <w:b/>
        <w:i w:val="0"/>
        <w:caps/>
        <w:smallCaps w:val="0"/>
        <w:color w:val="auto"/>
        <w:sz w:val="27"/>
        <w:szCs w:val="27"/>
      </w:rPr>
    </w:tblStylePr>
    <w:tblStylePr w:type="lastRow">
      <w:pPr>
        <w:wordWrap/>
        <w:spacing w:afterLines="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Autospacing="0" w:afterLines="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Autospacing="0" w:afterLines="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Autospacing="0" w:afterLines="0" w:afterAutospacing="0"/>
        <w:ind w:leftChars="0" w:left="0" w:rightChars="0" w:right="0"/>
        <w:contextualSpacing w:val="0"/>
      </w:pPr>
      <w:rPr>
        <w:rFonts w:ascii="Times New Roman" w:hAnsi="Times New Roman"/>
        <w:b w:val="0"/>
        <w:sz w:val="20"/>
      </w:rPr>
    </w:tblStylePr>
    <w:tblStylePr w:type="swCell">
      <w:pPr>
        <w:wordWrap/>
        <w:spacing w:afterLines="0" w:afterAutospacing="0"/>
        <w:ind w:rightChars="0" w:right="0"/>
      </w:pPr>
      <w:rPr>
        <w:rFonts w:ascii="Times New Roman" w:hAnsi="Times New Roman"/>
      </w:rPr>
    </w:tblStylePr>
  </w:style>
  <w:style w:type="paragraph" w:customStyle="1" w:styleId="AATitle">
    <w:name w:val="AA_Title"/>
    <w:basedOn w:val="Normalpool"/>
    <w:rsid w:val="00CA2FF8"/>
    <w:pPr>
      <w:keepNext/>
      <w:keepLines/>
      <w:suppressAutoHyphens/>
      <w:ind w:right="5103"/>
    </w:pPr>
    <w:rPr>
      <w:b/>
    </w:rPr>
  </w:style>
  <w:style w:type="paragraph" w:customStyle="1" w:styleId="AATitle2">
    <w:name w:val="AA_Title2"/>
    <w:basedOn w:val="AATitle"/>
    <w:rsid w:val="00CA2FF8"/>
    <w:pPr>
      <w:tabs>
        <w:tab w:val="clear" w:pos="4082"/>
      </w:tabs>
      <w:spacing w:before="120" w:after="120"/>
      <w:ind w:right="4536"/>
    </w:pPr>
  </w:style>
  <w:style w:type="paragraph" w:customStyle="1" w:styleId="BBTitle">
    <w:name w:val="BB_Title"/>
    <w:basedOn w:val="Normalpool"/>
    <w:rsid w:val="00CA2FF8"/>
    <w:pPr>
      <w:keepNext/>
      <w:keepLines/>
      <w:suppressAutoHyphens/>
      <w:spacing w:before="320" w:after="240"/>
      <w:ind w:left="1247" w:right="567"/>
    </w:pPr>
    <w:rPr>
      <w:b/>
      <w:sz w:val="28"/>
      <w:szCs w:val="28"/>
    </w:rPr>
  </w:style>
  <w:style w:type="paragraph" w:styleId="Footer">
    <w:name w:val="footer"/>
    <w:basedOn w:val="Normal"/>
    <w:semiHidden/>
    <w:rsid w:val="00CA2FF8"/>
    <w:pPr>
      <w:tabs>
        <w:tab w:val="center" w:pos="4320"/>
        <w:tab w:val="right" w:pos="8640"/>
      </w:tabs>
      <w:spacing w:before="60" w:after="120"/>
    </w:pPr>
    <w:rPr>
      <w:sz w:val="18"/>
    </w:rPr>
  </w:style>
  <w:style w:type="paragraph" w:styleId="Header">
    <w:name w:val="header"/>
    <w:basedOn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rsid w:val="00BF2EC8"/>
    <w:rPr>
      <w:rFonts w:ascii="Times New Roman" w:hAnsi="Times New Roman"/>
      <w:b w:val="0"/>
      <w:color w:val="0000FF"/>
      <w:sz w:val="20"/>
      <w:szCs w:val="20"/>
      <w:u w:val="single"/>
      <w:lang w:val="fr-FR"/>
    </w:rPr>
  </w:style>
  <w:style w:type="numbering" w:customStyle="1" w:styleId="Normallist">
    <w:name w:val="Normal_list"/>
    <w:basedOn w:val="NoList"/>
    <w:semiHidden/>
    <w:rsid w:val="00CA2FF8"/>
    <w:pPr>
      <w:numPr>
        <w:numId w:val="1"/>
      </w:numPr>
    </w:pPr>
  </w:style>
  <w:style w:type="paragraph" w:customStyle="1" w:styleId="NormalNonumber">
    <w:name w:val="Normal_No_number"/>
    <w:basedOn w:val="Normalpool"/>
    <w:rsid w:val="00CA2FF8"/>
    <w:pPr>
      <w:spacing w:after="120"/>
      <w:ind w:left="1247"/>
    </w:pPr>
  </w:style>
  <w:style w:type="paragraph" w:customStyle="1" w:styleId="Normalnumber">
    <w:name w:val="Normal_number"/>
    <w:basedOn w:val="Normalpool"/>
    <w:link w:val="NormalnumberChar"/>
    <w:rsid w:val="00CA2FF8"/>
    <w:pPr>
      <w:numPr>
        <w:numId w:val="4"/>
      </w:numPr>
      <w:spacing w:after="120"/>
    </w:pPr>
    <w:rPr>
      <w:lang w:val="fr-FR"/>
    </w:rPr>
  </w:style>
  <w:style w:type="paragraph" w:customStyle="1" w:styleId="Titletable">
    <w:name w:val="Title_table"/>
    <w:basedOn w:val="Normalpool"/>
    <w:rsid w:val="00CA2FF8"/>
    <w:pPr>
      <w:keepNext/>
      <w:keepLines/>
      <w:suppressAutoHyphens/>
      <w:spacing w:after="60"/>
      <w:ind w:left="1247"/>
    </w:pPr>
    <w:rPr>
      <w:b/>
      <w:bCs/>
    </w:rPr>
  </w:style>
  <w:style w:type="paragraph" w:styleId="TOC1">
    <w:name w:val="toc 1"/>
    <w:basedOn w:val="Normalpool"/>
    <w:next w:val="Normalpool"/>
    <w:rsid w:val="00CA2FF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CA2FF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CA2FF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CA2FF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CA2FF8"/>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CA2FF8"/>
    <w:rPr>
      <w:b/>
      <w:bCs/>
      <w:sz w:val="28"/>
      <w:szCs w:val="22"/>
    </w:rPr>
  </w:style>
  <w:style w:type="paragraph" w:customStyle="1" w:styleId="ZZAnxtitle">
    <w:name w:val="ZZ_Anx_title"/>
    <w:basedOn w:val="Normalpool"/>
    <w:rsid w:val="00CA2FF8"/>
    <w:pPr>
      <w:spacing w:before="360" w:after="120"/>
      <w:ind w:left="1247"/>
    </w:pPr>
    <w:rPr>
      <w:b/>
      <w:bCs/>
      <w:sz w:val="28"/>
      <w:szCs w:val="26"/>
    </w:rPr>
  </w:style>
  <w:style w:type="character" w:styleId="FollowedHyperlink">
    <w:name w:val="FollowedHyperlink"/>
    <w:rsid w:val="00B84AB2"/>
    <w:rPr>
      <w:color w:val="800080"/>
      <w:u w:val="single"/>
    </w:rPr>
  </w:style>
  <w:style w:type="paragraph" w:customStyle="1" w:styleId="MediumList2-Accent21">
    <w:name w:val="Medium List 2 - Accent 21"/>
    <w:hidden/>
    <w:uiPriority w:val="71"/>
    <w:rsid w:val="006B5460"/>
    <w:rPr>
      <w:lang w:val="en-GB"/>
    </w:rPr>
  </w:style>
  <w:style w:type="character" w:styleId="CommentReference">
    <w:name w:val="annotation reference"/>
    <w:rsid w:val="00BB387D"/>
    <w:rPr>
      <w:sz w:val="16"/>
      <w:szCs w:val="16"/>
    </w:rPr>
  </w:style>
  <w:style w:type="paragraph" w:styleId="CommentText">
    <w:name w:val="annotation text"/>
    <w:basedOn w:val="Normal"/>
    <w:link w:val="CommentTextChar"/>
    <w:rsid w:val="00BB387D"/>
  </w:style>
  <w:style w:type="character" w:customStyle="1" w:styleId="CommentTextChar">
    <w:name w:val="Comment Text Char"/>
    <w:link w:val="CommentText"/>
    <w:rsid w:val="00BB387D"/>
    <w:rPr>
      <w:lang w:eastAsia="en-US"/>
    </w:rPr>
  </w:style>
  <w:style w:type="paragraph" w:styleId="CommentSubject">
    <w:name w:val="annotation subject"/>
    <w:basedOn w:val="CommentText"/>
    <w:next w:val="CommentText"/>
    <w:link w:val="CommentSubjectChar"/>
    <w:rsid w:val="00BB387D"/>
    <w:rPr>
      <w:b/>
      <w:bCs/>
    </w:rPr>
  </w:style>
  <w:style w:type="character" w:customStyle="1" w:styleId="CommentSubjectChar">
    <w:name w:val="Comment Subject Char"/>
    <w:link w:val="CommentSubject"/>
    <w:rsid w:val="00BB387D"/>
    <w:rPr>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No List" w:uiPriority="99"/>
    <w:lsdException w:name="Balloo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2EC8"/>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qFormat/>
    <w:rsid w:val="00CA2FF8"/>
    <w:pPr>
      <w:keepNext/>
      <w:spacing w:before="240" w:after="120"/>
      <w:ind w:left="1247" w:hanging="680"/>
      <w:outlineLvl w:val="0"/>
    </w:pPr>
    <w:rPr>
      <w:b/>
      <w:sz w:val="28"/>
    </w:rPr>
  </w:style>
  <w:style w:type="paragraph" w:styleId="Heading2">
    <w:name w:val="heading 2"/>
    <w:basedOn w:val="Normal"/>
    <w:next w:val="Normalnumber"/>
    <w:link w:val="Heading2Char"/>
    <w:qFormat/>
    <w:rsid w:val="00CA2FF8"/>
    <w:pPr>
      <w:keepNext/>
      <w:spacing w:before="240" w:after="120"/>
      <w:ind w:left="1247" w:hanging="680"/>
      <w:outlineLvl w:val="1"/>
    </w:pPr>
    <w:rPr>
      <w:b/>
      <w:sz w:val="24"/>
      <w:szCs w:val="24"/>
    </w:rPr>
  </w:style>
  <w:style w:type="paragraph" w:styleId="Heading3">
    <w:name w:val="heading 3"/>
    <w:basedOn w:val="Normal"/>
    <w:next w:val="Normalnumber"/>
    <w:qFormat/>
    <w:rsid w:val="00CA2FF8"/>
    <w:pPr>
      <w:spacing w:after="120"/>
      <w:ind w:left="1247" w:hanging="680"/>
      <w:outlineLvl w:val="2"/>
    </w:pPr>
    <w:rPr>
      <w:b/>
    </w:rPr>
  </w:style>
  <w:style w:type="paragraph" w:styleId="Heading4">
    <w:name w:val="heading 4"/>
    <w:basedOn w:val="Heading3"/>
    <w:next w:val="Normalnumber"/>
    <w:qFormat/>
    <w:rsid w:val="00CA2FF8"/>
    <w:pPr>
      <w:keepNext/>
      <w:outlineLvl w:val="3"/>
    </w:pPr>
  </w:style>
  <w:style w:type="paragraph" w:styleId="Heading5">
    <w:name w:val="heading 5"/>
    <w:basedOn w:val="Normal"/>
    <w:next w:val="Normal"/>
    <w:qFormat/>
    <w:rsid w:val="00CA2FF8"/>
    <w:pPr>
      <w:keepNext/>
      <w:outlineLvl w:val="4"/>
    </w:pPr>
    <w:rPr>
      <w:rFonts w:ascii="Univers" w:hAnsi="Univers"/>
      <w:b/>
      <w:sz w:val="24"/>
    </w:rPr>
  </w:style>
  <w:style w:type="paragraph" w:styleId="Heading6">
    <w:name w:val="heading 6"/>
    <w:basedOn w:val="Normal"/>
    <w:next w:val="Normal"/>
    <w:qFormat/>
    <w:rsid w:val="00CA2FF8"/>
    <w:pPr>
      <w:keepNext/>
      <w:ind w:left="578"/>
      <w:outlineLvl w:val="5"/>
    </w:pPr>
    <w:rPr>
      <w:b/>
      <w:bCs/>
      <w:sz w:val="24"/>
    </w:rPr>
  </w:style>
  <w:style w:type="paragraph" w:styleId="Heading7">
    <w:name w:val="heading 7"/>
    <w:basedOn w:val="Normal"/>
    <w:next w:val="Normal"/>
    <w:qFormat/>
    <w:rsid w:val="00CA2FF8"/>
    <w:pPr>
      <w:keepNext/>
      <w:widowControl w:val="0"/>
      <w:jc w:val="center"/>
      <w:outlineLvl w:val="6"/>
    </w:pPr>
    <w:rPr>
      <w:snapToGrid w:val="0"/>
      <w:u w:val="single"/>
      <w:lang w:val="en-US"/>
    </w:rPr>
  </w:style>
  <w:style w:type="paragraph" w:styleId="Heading8">
    <w:name w:val="heading 8"/>
    <w:basedOn w:val="Normal"/>
    <w:next w:val="Normal"/>
    <w:qFormat/>
    <w:rsid w:val="00CA2FF8"/>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CA2FF8"/>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A2FF8"/>
    <w:rPr>
      <w:rFonts w:ascii="Times New Roman" w:hAnsi="Times New Roman"/>
      <w:b/>
      <w:sz w:val="18"/>
    </w:rPr>
  </w:style>
  <w:style w:type="table" w:customStyle="1" w:styleId="Tabledocright">
    <w:name w:val="Table_doc_right"/>
    <w:basedOn w:val="TableNormal"/>
    <w:rsid w:val="00CA2FF8"/>
    <w:pPr>
      <w:spacing w:before="40" w:after="40"/>
    </w:pPr>
    <w:rPr>
      <w:sz w:val="18"/>
      <w:szCs w:val="18"/>
      <w:lang w:val="fr-FR" w:eastAsia="fr-FR"/>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CA2FF8"/>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CA2FF8"/>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CA2FF8"/>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CA2FF8"/>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CA2FF8"/>
    <w:rPr>
      <w:bCs w:val="0"/>
    </w:rPr>
  </w:style>
  <w:style w:type="paragraph" w:styleId="TableofFigures">
    <w:name w:val="table of figures"/>
    <w:basedOn w:val="Normal"/>
    <w:next w:val="Normal"/>
    <w:autoRedefine/>
    <w:semiHidden/>
    <w:rsid w:val="00CA2FF8"/>
    <w:pPr>
      <w:tabs>
        <w:tab w:val="clear" w:pos="1814"/>
        <w:tab w:val="clear" w:pos="2381"/>
        <w:tab w:val="clear" w:pos="2948"/>
        <w:tab w:val="clear" w:pos="3515"/>
      </w:tabs>
      <w:ind w:left="1814" w:hanging="567"/>
    </w:pPr>
  </w:style>
  <w:style w:type="paragraph" w:customStyle="1" w:styleId="CH1">
    <w:name w:val="CH1"/>
    <w:basedOn w:val="Normalpool"/>
    <w:next w:val="CH2"/>
    <w:rsid w:val="00CA2FF8"/>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CA2FF8"/>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CA2FF8"/>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CA2FF8"/>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CA2FF8"/>
    <w:rPr>
      <w:rFonts w:ascii="Arial" w:hAnsi="Arial"/>
      <w:sz w:val="16"/>
      <w:lang w:val="fr-FR" w:eastAsia="fr-FR"/>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CA2FF8"/>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CA2FF8"/>
    <w:pPr>
      <w:tabs>
        <w:tab w:val="left" w:pos="4321"/>
        <w:tab w:val="right" w:pos="8641"/>
      </w:tabs>
      <w:spacing w:before="60" w:after="120"/>
    </w:pPr>
    <w:rPr>
      <w:b/>
      <w:sz w:val="18"/>
    </w:rPr>
  </w:style>
  <w:style w:type="paragraph" w:customStyle="1" w:styleId="Headerpool">
    <w:name w:val="Header_pool"/>
    <w:basedOn w:val="Normal"/>
    <w:next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CA2FF8"/>
    <w:pPr>
      <w:tabs>
        <w:tab w:val="left" w:pos="1247"/>
        <w:tab w:val="left" w:pos="1814"/>
        <w:tab w:val="left" w:pos="2381"/>
        <w:tab w:val="left" w:pos="2948"/>
        <w:tab w:val="left" w:pos="3515"/>
        <w:tab w:val="left" w:pos="4082"/>
      </w:tabs>
    </w:pPr>
    <w:rPr>
      <w:lang w:val="fr-CA"/>
    </w:rPr>
  </w:style>
  <w:style w:type="paragraph" w:customStyle="1" w:styleId="Footer-pool">
    <w:name w:val="Footer-pool"/>
    <w:basedOn w:val="Normal-pool"/>
    <w:next w:val="Normal-pool"/>
    <w:rsid w:val="00CA2FF8"/>
    <w:pPr>
      <w:tabs>
        <w:tab w:val="left" w:pos="4321"/>
        <w:tab w:val="right" w:pos="8641"/>
      </w:tabs>
      <w:spacing w:before="60" w:after="120"/>
    </w:pPr>
    <w:rPr>
      <w:b/>
      <w:sz w:val="18"/>
    </w:rPr>
  </w:style>
  <w:style w:type="paragraph" w:customStyle="1" w:styleId="Header-pool">
    <w:name w:val="Header-pool"/>
    <w:basedOn w:val="Normal-pool"/>
    <w:next w:val="Normal-pool"/>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rsid w:val="00CA2FF8"/>
    <w:pPr>
      <w:tabs>
        <w:tab w:val="left" w:pos="1247"/>
        <w:tab w:val="left" w:pos="1814"/>
        <w:tab w:val="left" w:pos="2381"/>
        <w:tab w:val="left" w:pos="2948"/>
        <w:tab w:val="left" w:pos="3515"/>
        <w:tab w:val="left" w:pos="4082"/>
      </w:tabs>
    </w:pPr>
    <w:rPr>
      <w:lang w:val="en-GB"/>
    </w:rPr>
  </w:style>
  <w:style w:type="character" w:styleId="FootnoteReference">
    <w:name w:val="footnote reference"/>
    <w:uiPriority w:val="99"/>
    <w:semiHidden/>
    <w:rsid w:val="00CA2FF8"/>
    <w:rPr>
      <w:rFonts w:ascii="Times New Roman" w:hAnsi="Times New Roman"/>
      <w:color w:val="auto"/>
      <w:sz w:val="20"/>
      <w:szCs w:val="18"/>
      <w:vertAlign w:val="superscript"/>
    </w:rPr>
  </w:style>
  <w:style w:type="paragraph" w:styleId="FootnoteText">
    <w:name w:val="footnote text"/>
    <w:basedOn w:val="Normalpool"/>
    <w:link w:val="FootnoteTextChar"/>
    <w:uiPriority w:val="99"/>
    <w:semiHidden/>
    <w:rsid w:val="00CA2FF8"/>
    <w:pPr>
      <w:spacing w:before="20" w:after="40"/>
      <w:ind w:left="1247"/>
    </w:pPr>
    <w:rPr>
      <w:sz w:val="18"/>
    </w:rPr>
  </w:style>
  <w:style w:type="character" w:customStyle="1" w:styleId="Heading1Char">
    <w:name w:val="Heading 1 Char"/>
    <w:link w:val="Heading1"/>
    <w:locked/>
    <w:rsid w:val="00B02C53"/>
    <w:rPr>
      <w:b/>
      <w:sz w:val="28"/>
      <w:lang w:eastAsia="en-US"/>
    </w:rPr>
  </w:style>
  <w:style w:type="character" w:customStyle="1" w:styleId="FootnoteTextChar">
    <w:name w:val="Footnote Text Char"/>
    <w:link w:val="FootnoteText"/>
    <w:uiPriority w:val="99"/>
    <w:semiHidden/>
    <w:rsid w:val="009349CC"/>
    <w:rPr>
      <w:sz w:val="18"/>
      <w:lang w:val="fr-CA"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MediumGrid1-Accent21">
    <w:name w:val="Medium Grid 1 - Accent 21"/>
    <w:basedOn w:val="Normal"/>
    <w:uiPriority w:val="99"/>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customStyle="1" w:styleId="En-ttedetabledesmatires">
    <w:name w:val="En-tête de table des matières"/>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rsid w:val="009349CC"/>
    <w:rPr>
      <w:b/>
      <w:sz w:val="24"/>
      <w:szCs w:val="24"/>
      <w:lang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table" w:styleId="TableGrid">
    <w:name w:val="Table Grid"/>
    <w:basedOn w:val="TableNormal"/>
    <w:uiPriority w:val="39"/>
    <w:rsid w:val="00615E75"/>
    <w:rPr>
      <w:rFonts w:ascii="Century" w:eastAsia="MS Mincho" w:hAnsi="Century"/>
      <w:kern w:val="2"/>
      <w:sz w:val="21"/>
      <w:szCs w:val="22"/>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CA2FF8"/>
    <w:rPr>
      <w:lang w:val="fr-FR"/>
    </w:rPr>
  </w:style>
  <w:style w:type="paragraph" w:customStyle="1" w:styleId="H1">
    <w:name w:val="_ H_1"/>
    <w:basedOn w:val="Normal"/>
    <w:next w:val="SingleTxt"/>
    <w:rsid w:val="00563641"/>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rPr>
  </w:style>
  <w:style w:type="paragraph" w:customStyle="1" w:styleId="SingleTxt">
    <w:name w:val="__Single Txt"/>
    <w:basedOn w:val="Normal"/>
    <w:rsid w:val="00563641"/>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rPr>
  </w:style>
  <w:style w:type="table" w:customStyle="1" w:styleId="AATable">
    <w:name w:val="AA_Table"/>
    <w:basedOn w:val="TableNormal"/>
    <w:semiHidden/>
    <w:rsid w:val="00CA2FF8"/>
    <w:rPr>
      <w:lang w:val="fr-FR" w:eastAsia="fr-FR"/>
    </w:rPr>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Autospacing="0" w:afterLines="0" w:afterAutospacing="0"/>
        <w:contextualSpacing w:val="0"/>
        <w:jc w:val="left"/>
      </w:pPr>
      <w:rPr>
        <w:rFonts w:ascii="Arial" w:hAnsi="Arial"/>
        <w:b/>
        <w:i w:val="0"/>
        <w:caps/>
        <w:smallCaps w:val="0"/>
        <w:color w:val="auto"/>
        <w:sz w:val="27"/>
        <w:szCs w:val="27"/>
      </w:rPr>
    </w:tblStylePr>
    <w:tblStylePr w:type="lastRow">
      <w:pPr>
        <w:wordWrap/>
        <w:spacing w:afterLines="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Autospacing="0" w:afterLines="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Autospacing="0" w:afterLines="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Autospacing="0" w:afterLines="0" w:afterAutospacing="0"/>
        <w:ind w:leftChars="0" w:left="0" w:rightChars="0" w:right="0"/>
        <w:contextualSpacing w:val="0"/>
      </w:pPr>
      <w:rPr>
        <w:rFonts w:ascii="Times New Roman" w:hAnsi="Times New Roman"/>
        <w:b w:val="0"/>
        <w:sz w:val="20"/>
      </w:rPr>
    </w:tblStylePr>
    <w:tblStylePr w:type="swCell">
      <w:pPr>
        <w:wordWrap/>
        <w:spacing w:afterLines="0" w:afterAutospacing="0"/>
        <w:ind w:rightChars="0" w:right="0"/>
      </w:pPr>
      <w:rPr>
        <w:rFonts w:ascii="Times New Roman" w:hAnsi="Times New Roman"/>
      </w:rPr>
    </w:tblStylePr>
  </w:style>
  <w:style w:type="paragraph" w:customStyle="1" w:styleId="AATitle">
    <w:name w:val="AA_Title"/>
    <w:basedOn w:val="Normalpool"/>
    <w:rsid w:val="00CA2FF8"/>
    <w:pPr>
      <w:keepNext/>
      <w:keepLines/>
      <w:suppressAutoHyphens/>
      <w:ind w:right="5103"/>
    </w:pPr>
    <w:rPr>
      <w:b/>
    </w:rPr>
  </w:style>
  <w:style w:type="paragraph" w:customStyle="1" w:styleId="AATitle2">
    <w:name w:val="AA_Title2"/>
    <w:basedOn w:val="AATitle"/>
    <w:rsid w:val="00CA2FF8"/>
    <w:pPr>
      <w:tabs>
        <w:tab w:val="clear" w:pos="4082"/>
      </w:tabs>
      <w:spacing w:before="120" w:after="120"/>
      <w:ind w:right="4536"/>
    </w:pPr>
  </w:style>
  <w:style w:type="paragraph" w:customStyle="1" w:styleId="BBTitle">
    <w:name w:val="BB_Title"/>
    <w:basedOn w:val="Normalpool"/>
    <w:rsid w:val="00CA2FF8"/>
    <w:pPr>
      <w:keepNext/>
      <w:keepLines/>
      <w:suppressAutoHyphens/>
      <w:spacing w:before="320" w:after="240"/>
      <w:ind w:left="1247" w:right="567"/>
    </w:pPr>
    <w:rPr>
      <w:b/>
      <w:sz w:val="28"/>
      <w:szCs w:val="28"/>
    </w:rPr>
  </w:style>
  <w:style w:type="paragraph" w:styleId="Footer">
    <w:name w:val="footer"/>
    <w:basedOn w:val="Normal"/>
    <w:semiHidden/>
    <w:rsid w:val="00CA2FF8"/>
    <w:pPr>
      <w:tabs>
        <w:tab w:val="center" w:pos="4320"/>
        <w:tab w:val="right" w:pos="8640"/>
      </w:tabs>
      <w:spacing w:before="60" w:after="120"/>
    </w:pPr>
    <w:rPr>
      <w:sz w:val="18"/>
    </w:rPr>
  </w:style>
  <w:style w:type="paragraph" w:styleId="Header">
    <w:name w:val="header"/>
    <w:basedOn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rsid w:val="00BF2EC8"/>
    <w:rPr>
      <w:rFonts w:ascii="Times New Roman" w:hAnsi="Times New Roman"/>
      <w:b w:val="0"/>
      <w:color w:val="0000FF"/>
      <w:sz w:val="20"/>
      <w:szCs w:val="20"/>
      <w:u w:val="single"/>
      <w:lang w:val="fr-FR"/>
    </w:rPr>
  </w:style>
  <w:style w:type="numbering" w:customStyle="1" w:styleId="Normallist">
    <w:name w:val="Normal_list"/>
    <w:basedOn w:val="NoList"/>
    <w:semiHidden/>
    <w:rsid w:val="00CA2FF8"/>
    <w:pPr>
      <w:numPr>
        <w:numId w:val="1"/>
      </w:numPr>
    </w:pPr>
  </w:style>
  <w:style w:type="paragraph" w:customStyle="1" w:styleId="NormalNonumber">
    <w:name w:val="Normal_No_number"/>
    <w:basedOn w:val="Normalpool"/>
    <w:rsid w:val="00CA2FF8"/>
    <w:pPr>
      <w:spacing w:after="120"/>
      <w:ind w:left="1247"/>
    </w:pPr>
  </w:style>
  <w:style w:type="paragraph" w:customStyle="1" w:styleId="Normalnumber">
    <w:name w:val="Normal_number"/>
    <w:basedOn w:val="Normalpool"/>
    <w:link w:val="NormalnumberChar"/>
    <w:rsid w:val="00CA2FF8"/>
    <w:pPr>
      <w:numPr>
        <w:numId w:val="4"/>
      </w:numPr>
      <w:spacing w:after="120"/>
    </w:pPr>
    <w:rPr>
      <w:lang w:val="fr-FR"/>
    </w:rPr>
  </w:style>
  <w:style w:type="paragraph" w:customStyle="1" w:styleId="Titletable">
    <w:name w:val="Title_table"/>
    <w:basedOn w:val="Normalpool"/>
    <w:rsid w:val="00CA2FF8"/>
    <w:pPr>
      <w:keepNext/>
      <w:keepLines/>
      <w:suppressAutoHyphens/>
      <w:spacing w:after="60"/>
      <w:ind w:left="1247"/>
    </w:pPr>
    <w:rPr>
      <w:b/>
      <w:bCs/>
    </w:rPr>
  </w:style>
  <w:style w:type="paragraph" w:styleId="TOC1">
    <w:name w:val="toc 1"/>
    <w:basedOn w:val="Normalpool"/>
    <w:next w:val="Normalpool"/>
    <w:rsid w:val="00CA2FF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CA2FF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CA2FF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CA2FF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CA2FF8"/>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CA2FF8"/>
    <w:rPr>
      <w:b/>
      <w:bCs/>
      <w:sz w:val="28"/>
      <w:szCs w:val="22"/>
    </w:rPr>
  </w:style>
  <w:style w:type="paragraph" w:customStyle="1" w:styleId="ZZAnxtitle">
    <w:name w:val="ZZ_Anx_title"/>
    <w:basedOn w:val="Normalpool"/>
    <w:rsid w:val="00CA2FF8"/>
    <w:pPr>
      <w:spacing w:before="360" w:after="120"/>
      <w:ind w:left="1247"/>
    </w:pPr>
    <w:rPr>
      <w:b/>
      <w:bCs/>
      <w:sz w:val="28"/>
      <w:szCs w:val="26"/>
    </w:rPr>
  </w:style>
  <w:style w:type="character" w:styleId="FollowedHyperlink">
    <w:name w:val="FollowedHyperlink"/>
    <w:rsid w:val="00B84AB2"/>
    <w:rPr>
      <w:color w:val="800080"/>
      <w:u w:val="single"/>
    </w:rPr>
  </w:style>
  <w:style w:type="paragraph" w:customStyle="1" w:styleId="MediumList2-Accent21">
    <w:name w:val="Medium List 2 - Accent 21"/>
    <w:hidden/>
    <w:uiPriority w:val="71"/>
    <w:rsid w:val="006B5460"/>
    <w:rPr>
      <w:lang w:val="en-GB"/>
    </w:rPr>
  </w:style>
  <w:style w:type="character" w:styleId="CommentReference">
    <w:name w:val="annotation reference"/>
    <w:rsid w:val="00BB387D"/>
    <w:rPr>
      <w:sz w:val="16"/>
      <w:szCs w:val="16"/>
    </w:rPr>
  </w:style>
  <w:style w:type="paragraph" w:styleId="CommentText">
    <w:name w:val="annotation text"/>
    <w:basedOn w:val="Normal"/>
    <w:link w:val="CommentTextChar"/>
    <w:rsid w:val="00BB387D"/>
  </w:style>
  <w:style w:type="character" w:customStyle="1" w:styleId="CommentTextChar">
    <w:name w:val="Comment Text Char"/>
    <w:link w:val="CommentText"/>
    <w:rsid w:val="00BB387D"/>
    <w:rPr>
      <w:lang w:eastAsia="en-US"/>
    </w:rPr>
  </w:style>
  <w:style w:type="paragraph" w:styleId="CommentSubject">
    <w:name w:val="annotation subject"/>
    <w:basedOn w:val="CommentText"/>
    <w:next w:val="CommentText"/>
    <w:link w:val="CommentSubjectChar"/>
    <w:rsid w:val="00BB387D"/>
    <w:rPr>
      <w:b/>
      <w:bCs/>
    </w:rPr>
  </w:style>
  <w:style w:type="character" w:customStyle="1" w:styleId="CommentSubjectChar">
    <w:name w:val="Comment Subject Char"/>
    <w:link w:val="CommentSubject"/>
    <w:rsid w:val="00BB387D"/>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077093598">
      <w:bodyDiv w:val="1"/>
      <w:marLeft w:val="0"/>
      <w:marRight w:val="0"/>
      <w:marTop w:val="0"/>
      <w:marBottom w:val="0"/>
      <w:divBdr>
        <w:top w:val="none" w:sz="0" w:space="0" w:color="auto"/>
        <w:left w:val="none" w:sz="0" w:space="0" w:color="auto"/>
        <w:bottom w:val="none" w:sz="0" w:space="0" w:color="auto"/>
        <w:right w:val="none" w:sz="0" w:space="0" w:color="auto"/>
      </w:divBdr>
      <w:divsChild>
        <w:div w:id="1352293067">
          <w:marLeft w:val="0"/>
          <w:marRight w:val="0"/>
          <w:marTop w:val="0"/>
          <w:marBottom w:val="0"/>
          <w:divBdr>
            <w:top w:val="none" w:sz="0" w:space="0" w:color="auto"/>
            <w:left w:val="none" w:sz="0" w:space="0" w:color="auto"/>
            <w:bottom w:val="none" w:sz="0" w:space="0" w:color="auto"/>
            <w:right w:val="none" w:sz="0" w:space="0" w:color="auto"/>
          </w:divBdr>
          <w:divsChild>
            <w:div w:id="1065302836">
              <w:marLeft w:val="0"/>
              <w:marRight w:val="0"/>
              <w:marTop w:val="0"/>
              <w:marBottom w:val="0"/>
              <w:divBdr>
                <w:top w:val="none" w:sz="0" w:space="0" w:color="auto"/>
                <w:left w:val="none" w:sz="0" w:space="0" w:color="auto"/>
                <w:bottom w:val="none" w:sz="0" w:space="0" w:color="auto"/>
                <w:right w:val="none" w:sz="0" w:space="0" w:color="auto"/>
              </w:divBdr>
              <w:divsChild>
                <w:div w:id="1955479922">
                  <w:marLeft w:val="0"/>
                  <w:marRight w:val="0"/>
                  <w:marTop w:val="0"/>
                  <w:marBottom w:val="0"/>
                  <w:divBdr>
                    <w:top w:val="none" w:sz="0" w:space="0" w:color="auto"/>
                    <w:left w:val="none" w:sz="0" w:space="0" w:color="auto"/>
                    <w:bottom w:val="none" w:sz="0" w:space="0" w:color="auto"/>
                    <w:right w:val="none" w:sz="0" w:space="0" w:color="auto"/>
                  </w:divBdr>
                  <w:divsChild>
                    <w:div w:id="11471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579754376">
      <w:bodyDiv w:val="1"/>
      <w:marLeft w:val="0"/>
      <w:marRight w:val="0"/>
      <w:marTop w:val="0"/>
      <w:marBottom w:val="0"/>
      <w:divBdr>
        <w:top w:val="none" w:sz="0" w:space="0" w:color="auto"/>
        <w:left w:val="none" w:sz="0" w:space="0" w:color="auto"/>
        <w:bottom w:val="none" w:sz="0" w:space="0" w:color="auto"/>
        <w:right w:val="none" w:sz="0" w:space="0" w:color="auto"/>
      </w:divBdr>
      <w:divsChild>
        <w:div w:id="468937598">
          <w:marLeft w:val="0"/>
          <w:marRight w:val="0"/>
          <w:marTop w:val="0"/>
          <w:marBottom w:val="0"/>
          <w:divBdr>
            <w:top w:val="none" w:sz="0" w:space="0" w:color="auto"/>
            <w:left w:val="none" w:sz="0" w:space="0" w:color="auto"/>
            <w:bottom w:val="none" w:sz="0" w:space="0" w:color="auto"/>
            <w:right w:val="none" w:sz="0" w:space="0" w:color="auto"/>
          </w:divBdr>
          <w:divsChild>
            <w:div w:id="1546721629">
              <w:marLeft w:val="0"/>
              <w:marRight w:val="0"/>
              <w:marTop w:val="0"/>
              <w:marBottom w:val="0"/>
              <w:divBdr>
                <w:top w:val="none" w:sz="0" w:space="0" w:color="auto"/>
                <w:left w:val="none" w:sz="0" w:space="0" w:color="auto"/>
                <w:bottom w:val="none" w:sz="0" w:space="0" w:color="auto"/>
                <w:right w:val="none" w:sz="0" w:space="0" w:color="auto"/>
              </w:divBdr>
              <w:divsChild>
                <w:div w:id="150289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ngh\AppData\Local\Temp\notesBDEC43\UNEP-EA-2-MASTHEAD-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BA886-786F-43FD-8AB2-6979604F9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UNEP-EA-2-MASTHEAD-1.dot</Template>
  <TotalTime>1</TotalTime>
  <Pages>10</Pages>
  <Words>1833</Words>
  <Characters>10452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12261</CharactersWithSpaces>
  <SharedDoc>false</SharedDoc>
  <HLinks>
    <vt:vector size="366" baseType="variant">
      <vt:variant>
        <vt:i4>983114</vt:i4>
      </vt:variant>
      <vt:variant>
        <vt:i4>249</vt:i4>
      </vt:variant>
      <vt:variant>
        <vt:i4>0</vt:i4>
      </vt:variant>
      <vt:variant>
        <vt:i4>5</vt:i4>
      </vt:variant>
      <vt:variant>
        <vt:lpwstr>http://www.onu-haiti.org/un-in-haiti/</vt:lpwstr>
      </vt:variant>
      <vt:variant>
        <vt:lpwstr/>
      </vt:variant>
      <vt:variant>
        <vt:i4>3407907</vt:i4>
      </vt:variant>
      <vt:variant>
        <vt:i4>246</vt:i4>
      </vt:variant>
      <vt:variant>
        <vt:i4>0</vt:i4>
      </vt:variant>
      <vt:variant>
        <vt:i4>5</vt:i4>
      </vt:variant>
      <vt:variant>
        <vt:lpwstr>http://www.unep.org/disastersandconflicts/UNEPsActivities/Haiti/C%C3%B4teSudInitiative/tabid/55373/Default.aspx</vt:lpwstr>
      </vt:variant>
      <vt:variant>
        <vt:lpwstr/>
      </vt:variant>
      <vt:variant>
        <vt:i4>5832797</vt:i4>
      </vt:variant>
      <vt:variant>
        <vt:i4>243</vt:i4>
      </vt:variant>
      <vt:variant>
        <vt:i4>0</vt:i4>
      </vt:variant>
      <vt:variant>
        <vt:i4>5</vt:i4>
      </vt:variant>
      <vt:variant>
        <vt:lpwstr>http://www.unep.org/disastersandconflicts/CountryOperations/Haiti/AidCoordinationforSustainableDevelopment/CaribbeanBiologicalCorridor/tabid/106585/Default.aspx</vt:lpwstr>
      </vt:variant>
      <vt:variant>
        <vt:lpwstr/>
      </vt:variant>
      <vt:variant>
        <vt:i4>3014776</vt:i4>
      </vt:variant>
      <vt:variant>
        <vt:i4>240</vt:i4>
      </vt:variant>
      <vt:variant>
        <vt:i4>0</vt:i4>
      </vt:variant>
      <vt:variant>
        <vt:i4>5</vt:i4>
      </vt:variant>
      <vt:variant>
        <vt:lpwstr>http://www.unep.org/energy/Projects/Project/tabid/131381/language/en-US/Default.aspx?p=234fd695-99bf-4741-b107-1be266eedf70</vt:lpwstr>
      </vt:variant>
      <vt:variant>
        <vt:lpwstr/>
      </vt:variant>
      <vt:variant>
        <vt:i4>4653071</vt:i4>
      </vt:variant>
      <vt:variant>
        <vt:i4>237</vt:i4>
      </vt:variant>
      <vt:variant>
        <vt:i4>0</vt:i4>
      </vt:variant>
      <vt:variant>
        <vt:i4>5</vt:i4>
      </vt:variant>
      <vt:variant>
        <vt:lpwstr>http://www.pnuma.org/</vt:lpwstr>
      </vt:variant>
      <vt:variant>
        <vt:lpwstr/>
      </vt:variant>
      <vt:variant>
        <vt:i4>2359411</vt:i4>
      </vt:variant>
      <vt:variant>
        <vt:i4>234</vt:i4>
      </vt:variant>
      <vt:variant>
        <vt:i4>0</vt:i4>
      </vt:variant>
      <vt:variant>
        <vt:i4>5</vt:i4>
      </vt:variant>
      <vt:variant>
        <vt:lpwstr>http://www.arabstates.undp.org/content/dam/rbas/doc/capacity%20building/UNDP-ADF-Priorities%20for%20the%20Post%202015%20Development%20Agenda-Amman-April2013....pdf</vt:lpwstr>
      </vt:variant>
      <vt:variant>
        <vt:lpwstr/>
      </vt:variant>
      <vt:variant>
        <vt:i4>3670067</vt:i4>
      </vt:variant>
      <vt:variant>
        <vt:i4>231</vt:i4>
      </vt:variant>
      <vt:variant>
        <vt:i4>0</vt:i4>
      </vt:variant>
      <vt:variant>
        <vt:i4>5</vt:i4>
      </vt:variant>
      <vt:variant>
        <vt:lpwstr>http://www.escwa.un.org/main/scroll/printwhatsnew.asp?id=924&amp;referenceNUM=SDPD-HighLevel%20Manama-2015</vt:lpwstr>
      </vt:variant>
      <vt:variant>
        <vt:lpwstr/>
      </vt:variant>
      <vt:variant>
        <vt:i4>5505028</vt:i4>
      </vt:variant>
      <vt:variant>
        <vt:i4>228</vt:i4>
      </vt:variant>
      <vt:variant>
        <vt:i4>0</vt:i4>
      </vt:variant>
      <vt:variant>
        <vt:i4>5</vt:i4>
      </vt:variant>
      <vt:variant>
        <vt:lpwstr>http://www.unep.org/greeneconomy/PAGE</vt:lpwstr>
      </vt:variant>
      <vt:variant>
        <vt:lpwstr/>
      </vt:variant>
      <vt:variant>
        <vt:i4>7536764</vt:i4>
      </vt:variant>
      <vt:variant>
        <vt:i4>225</vt:i4>
      </vt:variant>
      <vt:variant>
        <vt:i4>0</vt:i4>
      </vt:variant>
      <vt:variant>
        <vt:i4>5</vt:i4>
      </vt:variant>
      <vt:variant>
        <vt:lpwstr>http://www.unep.org/roe/UNPovertyandEnvironmentInitiative/tabid/54601/Default.aspx</vt:lpwstr>
      </vt:variant>
      <vt:variant>
        <vt:lpwstr/>
      </vt:variant>
      <vt:variant>
        <vt:i4>3407909</vt:i4>
      </vt:variant>
      <vt:variant>
        <vt:i4>222</vt:i4>
      </vt:variant>
      <vt:variant>
        <vt:i4>0</vt:i4>
      </vt:variant>
      <vt:variant>
        <vt:i4>5</vt:i4>
      </vt:variant>
      <vt:variant>
        <vt:lpwstr>http://web.unep.org/inquiry</vt:lpwstr>
      </vt:variant>
      <vt:variant>
        <vt:lpwstr/>
      </vt:variant>
      <vt:variant>
        <vt:i4>983118</vt:i4>
      </vt:variant>
      <vt:variant>
        <vt:i4>219</vt:i4>
      </vt:variant>
      <vt:variant>
        <vt:i4>0</vt:i4>
      </vt:variant>
      <vt:variant>
        <vt:i4>5</vt:i4>
      </vt:variant>
      <vt:variant>
        <vt:lpwstr>http://web.unep.org/regions/roap</vt:lpwstr>
      </vt:variant>
      <vt:variant>
        <vt:lpwstr/>
      </vt:variant>
      <vt:variant>
        <vt:i4>1310811</vt:i4>
      </vt:variant>
      <vt:variant>
        <vt:i4>216</vt:i4>
      </vt:variant>
      <vt:variant>
        <vt:i4>0</vt:i4>
      </vt:variant>
      <vt:variant>
        <vt:i4>5</vt:i4>
      </vt:variant>
      <vt:variant>
        <vt:lpwstr>http://www.unep.org/rso/</vt:lpwstr>
      </vt:variant>
      <vt:variant>
        <vt:lpwstr/>
      </vt:variant>
      <vt:variant>
        <vt:i4>3473433</vt:i4>
      </vt:variant>
      <vt:variant>
        <vt:i4>213</vt:i4>
      </vt:variant>
      <vt:variant>
        <vt:i4>0</vt:i4>
      </vt:variant>
      <vt:variant>
        <vt:i4>5</vt:i4>
      </vt:variant>
      <vt:variant>
        <vt:lpwstr>http://www.un.org/en/development/desa/policy/untaskteam_undf/index.shtml</vt:lpwstr>
      </vt:variant>
      <vt:variant>
        <vt:lpwstr/>
      </vt:variant>
      <vt:variant>
        <vt:i4>1638487</vt:i4>
      </vt:variant>
      <vt:variant>
        <vt:i4>210</vt:i4>
      </vt:variant>
      <vt:variant>
        <vt:i4>0</vt:i4>
      </vt:variant>
      <vt:variant>
        <vt:i4>5</vt:i4>
      </vt:variant>
      <vt:variant>
        <vt:lpwstr>http://uneplive.unep.org/</vt:lpwstr>
      </vt:variant>
      <vt:variant>
        <vt:lpwstr/>
      </vt:variant>
      <vt:variant>
        <vt:i4>7274608</vt:i4>
      </vt:variant>
      <vt:variant>
        <vt:i4>207</vt:i4>
      </vt:variant>
      <vt:variant>
        <vt:i4>0</vt:i4>
      </vt:variant>
      <vt:variant>
        <vt:i4>5</vt:i4>
      </vt:variant>
      <vt:variant>
        <vt:lpwstr>https://sustainabledevelopment.un.org/index.php?page=view&amp;type=13&amp;nr=501&amp;menu=1634</vt:lpwstr>
      </vt:variant>
      <vt:variant>
        <vt:lpwstr/>
      </vt:variant>
      <vt:variant>
        <vt:i4>6750324</vt:i4>
      </vt:variant>
      <vt:variant>
        <vt:i4>204</vt:i4>
      </vt:variant>
      <vt:variant>
        <vt:i4>0</vt:i4>
      </vt:variant>
      <vt:variant>
        <vt:i4>5</vt:i4>
      </vt:variant>
      <vt:variant>
        <vt:lpwstr>https://sustainabledevelopment.un.org/hlpf</vt:lpwstr>
      </vt:variant>
      <vt:variant>
        <vt:lpwstr/>
      </vt:variant>
      <vt:variant>
        <vt:i4>1441817</vt:i4>
      </vt:variant>
      <vt:variant>
        <vt:i4>201</vt:i4>
      </vt:variant>
      <vt:variant>
        <vt:i4>0</vt:i4>
      </vt:variant>
      <vt:variant>
        <vt:i4>5</vt:i4>
      </vt:variant>
      <vt:variant>
        <vt:lpwstr>https://sustainabledevelopment.un.org/globalsdreport/2015</vt:lpwstr>
      </vt:variant>
      <vt:variant>
        <vt:lpwstr/>
      </vt:variant>
      <vt:variant>
        <vt:i4>1572870</vt:i4>
      </vt:variant>
      <vt:variant>
        <vt:i4>198</vt:i4>
      </vt:variant>
      <vt:variant>
        <vt:i4>0</vt:i4>
      </vt:variant>
      <vt:variant>
        <vt:i4>5</vt:i4>
      </vt:variant>
      <vt:variant>
        <vt:lpwstr>http://unstats.un.org/sdgs/iaeg-sdgs/</vt:lpwstr>
      </vt:variant>
      <vt:variant>
        <vt:lpwstr/>
      </vt:variant>
      <vt:variant>
        <vt:i4>4128830</vt:i4>
      </vt:variant>
      <vt:variant>
        <vt:i4>195</vt:i4>
      </vt:variant>
      <vt:variant>
        <vt:i4>0</vt:i4>
      </vt:variant>
      <vt:variant>
        <vt:i4>5</vt:i4>
      </vt:variant>
      <vt:variant>
        <vt:lpwstr>http://unstats.un.org/unsd/aboutus.htm</vt:lpwstr>
      </vt:variant>
      <vt:variant>
        <vt:lpwstr/>
      </vt:variant>
      <vt:variant>
        <vt:i4>6422566</vt:i4>
      </vt:variant>
      <vt:variant>
        <vt:i4>192</vt:i4>
      </vt:variant>
      <vt:variant>
        <vt:i4>0</vt:i4>
      </vt:variant>
      <vt:variant>
        <vt:i4>5</vt:i4>
      </vt:variant>
      <vt:variant>
        <vt:lpwstr>https://www.ctc-n.org/</vt:lpwstr>
      </vt:variant>
      <vt:variant>
        <vt:lpwstr/>
      </vt:variant>
      <vt:variant>
        <vt:i4>5374032</vt:i4>
      </vt:variant>
      <vt:variant>
        <vt:i4>189</vt:i4>
      </vt:variant>
      <vt:variant>
        <vt:i4>0</vt:i4>
      </vt:variant>
      <vt:variant>
        <vt:i4>5</vt:i4>
      </vt:variant>
      <vt:variant>
        <vt:lpwstr>https://sustainabledevelopment.un.org/topics/technology/facilitationmechanism</vt:lpwstr>
      </vt:variant>
      <vt:variant>
        <vt:lpwstr/>
      </vt:variant>
      <vt:variant>
        <vt:i4>5570572</vt:i4>
      </vt:variant>
      <vt:variant>
        <vt:i4>186</vt:i4>
      </vt:variant>
      <vt:variant>
        <vt:i4>0</vt:i4>
      </vt:variant>
      <vt:variant>
        <vt:i4>5</vt:i4>
      </vt:variant>
      <vt:variant>
        <vt:lpwstr>https://sustainabledevelopment.un.org/content/documents/85652015.10.21_IATT%201st%20Meeting_Programme%20rev.pdf</vt:lpwstr>
      </vt:variant>
      <vt:variant>
        <vt:lpwstr/>
      </vt:variant>
      <vt:variant>
        <vt:i4>786527</vt:i4>
      </vt:variant>
      <vt:variant>
        <vt:i4>183</vt:i4>
      </vt:variant>
      <vt:variant>
        <vt:i4>0</vt:i4>
      </vt:variant>
      <vt:variant>
        <vt:i4>5</vt:i4>
      </vt:variant>
      <vt:variant>
        <vt:lpwstr>http://www.unep.org/10yfp/About/tabid/106242/Default.aspx</vt:lpwstr>
      </vt:variant>
      <vt:variant>
        <vt:lpwstr/>
      </vt:variant>
      <vt:variant>
        <vt:i4>2097212</vt:i4>
      </vt:variant>
      <vt:variant>
        <vt:i4>180</vt:i4>
      </vt:variant>
      <vt:variant>
        <vt:i4>0</vt:i4>
      </vt:variant>
      <vt:variant>
        <vt:i4>5</vt:i4>
      </vt:variant>
      <vt:variant>
        <vt:lpwstr>http://www.unep.org/10yfp/ActorsStructure/UNInteragencyCoordinationGroup/tabid/106260/Default.aspx</vt:lpwstr>
      </vt:variant>
      <vt:variant>
        <vt:lpwstr/>
      </vt:variant>
      <vt:variant>
        <vt:i4>6160395</vt:i4>
      </vt:variant>
      <vt:variant>
        <vt:i4>174</vt:i4>
      </vt:variant>
      <vt:variant>
        <vt:i4>0</vt:i4>
      </vt:variant>
      <vt:variant>
        <vt:i4>5</vt:i4>
      </vt:variant>
      <vt:variant>
        <vt:lpwstr>https://undg.org/home/guidance-policies/country-programming-principles/human-rights/</vt:lpwstr>
      </vt:variant>
      <vt:variant>
        <vt:lpwstr/>
      </vt:variant>
      <vt:variant>
        <vt:i4>7995450</vt:i4>
      </vt:variant>
      <vt:variant>
        <vt:i4>171</vt:i4>
      </vt:variant>
      <vt:variant>
        <vt:i4>0</vt:i4>
      </vt:variant>
      <vt:variant>
        <vt:i4>5</vt:i4>
      </vt:variant>
      <vt:variant>
        <vt:lpwstr>https://undg.org/home/guidance-policies/delivering-as-one/standard-operating-procedures-non-pilots/sop-tracker/</vt:lpwstr>
      </vt:variant>
      <vt:variant>
        <vt:lpwstr/>
      </vt:variant>
      <vt:variant>
        <vt:i4>1572870</vt:i4>
      </vt:variant>
      <vt:variant>
        <vt:i4>165</vt:i4>
      </vt:variant>
      <vt:variant>
        <vt:i4>0</vt:i4>
      </vt:variant>
      <vt:variant>
        <vt:i4>5</vt:i4>
      </vt:variant>
      <vt:variant>
        <vt:lpwstr>http://unstats.un.org/sdgs/iaeg-sdgs/</vt:lpwstr>
      </vt:variant>
      <vt:variant>
        <vt:lpwstr/>
      </vt:variant>
      <vt:variant>
        <vt:i4>6750312</vt:i4>
      </vt:variant>
      <vt:variant>
        <vt:i4>159</vt:i4>
      </vt:variant>
      <vt:variant>
        <vt:i4>0</vt:i4>
      </vt:variant>
      <vt:variant>
        <vt:i4>5</vt:i4>
      </vt:variant>
      <vt:variant>
        <vt:lpwstr>http://www.se4all.org/hio/clean-energy-mini-grids/</vt:lpwstr>
      </vt:variant>
      <vt:variant>
        <vt:lpwstr/>
      </vt:variant>
      <vt:variant>
        <vt:i4>6160455</vt:i4>
      </vt:variant>
      <vt:variant>
        <vt:i4>156</vt:i4>
      </vt:variant>
      <vt:variant>
        <vt:i4>0</vt:i4>
      </vt:variant>
      <vt:variant>
        <vt:i4>5</vt:i4>
      </vt:variant>
      <vt:variant>
        <vt:lpwstr>http://www.se4all.org/our-vision/our-objectives/universal-energy/</vt:lpwstr>
      </vt:variant>
      <vt:variant>
        <vt:lpwstr/>
      </vt:variant>
      <vt:variant>
        <vt:i4>8192052</vt:i4>
      </vt:variant>
      <vt:variant>
        <vt:i4>153</vt:i4>
      </vt:variant>
      <vt:variant>
        <vt:i4>0</vt:i4>
      </vt:variant>
      <vt:variant>
        <vt:i4>5</vt:i4>
      </vt:variant>
      <vt:variant>
        <vt:lpwstr>http://www.se4all.org/energyefficiencyplatform/</vt:lpwstr>
      </vt:variant>
      <vt:variant>
        <vt:lpwstr/>
      </vt:variant>
      <vt:variant>
        <vt:i4>7536688</vt:i4>
      </vt:variant>
      <vt:variant>
        <vt:i4>144</vt:i4>
      </vt:variant>
      <vt:variant>
        <vt:i4>0</vt:i4>
      </vt:variant>
      <vt:variant>
        <vt:i4>5</vt:i4>
      </vt:variant>
      <vt:variant>
        <vt:lpwstr>http://www.se4all.org/</vt:lpwstr>
      </vt:variant>
      <vt:variant>
        <vt:lpwstr/>
      </vt:variant>
      <vt:variant>
        <vt:i4>6094935</vt:i4>
      </vt:variant>
      <vt:variant>
        <vt:i4>111</vt:i4>
      </vt:variant>
      <vt:variant>
        <vt:i4>0</vt:i4>
      </vt:variant>
      <vt:variant>
        <vt:i4>5</vt:i4>
      </vt:variant>
      <vt:variant>
        <vt:lpwstr>https://www.unsceb.org/system/files/High-Level%20Committee%20on%20Programmes/Meeting%20Document/201510/HLCP30-CRP-3-Peaceful%20Societies.pdf</vt:lpwstr>
      </vt:variant>
      <vt:variant>
        <vt:lpwstr/>
      </vt:variant>
      <vt:variant>
        <vt:i4>3539001</vt:i4>
      </vt:variant>
      <vt:variant>
        <vt:i4>108</vt:i4>
      </vt:variant>
      <vt:variant>
        <vt:i4>0</vt:i4>
      </vt:variant>
      <vt:variant>
        <vt:i4>5</vt:i4>
      </vt:variant>
      <vt:variant>
        <vt:lpwstr>http://www.ohchr.org/EN/Issues/Environment/SREnvironment/Pages/SRenvironmentIndex.aspx</vt:lpwstr>
      </vt:variant>
      <vt:variant>
        <vt:lpwstr/>
      </vt:variant>
      <vt:variant>
        <vt:i4>1638431</vt:i4>
      </vt:variant>
      <vt:variant>
        <vt:i4>105</vt:i4>
      </vt:variant>
      <vt:variant>
        <vt:i4>0</vt:i4>
      </vt:variant>
      <vt:variant>
        <vt:i4>5</vt:i4>
      </vt:variant>
      <vt:variant>
        <vt:lpwstr>http://www.unep.org/environmentalgovernance/UNEPsWork/HumanRightsandtheEnvironment/tabid/130265/Default.aspx</vt:lpwstr>
      </vt:variant>
      <vt:variant>
        <vt:lpwstr/>
      </vt:variant>
      <vt:variant>
        <vt:i4>4128867</vt:i4>
      </vt:variant>
      <vt:variant>
        <vt:i4>102</vt:i4>
      </vt:variant>
      <vt:variant>
        <vt:i4>0</vt:i4>
      </vt:variant>
      <vt:variant>
        <vt:i4>5</vt:i4>
      </vt:variant>
      <vt:variant>
        <vt:lpwstr>http://www.unep.org/disastersandconflicts/Introduction/DisasterRiskReduction/PartnershipforEnvironmentandDisasterRiskRedu/tabid/104428/Default.aspx</vt:lpwstr>
      </vt:variant>
      <vt:variant>
        <vt:lpwstr/>
      </vt:variant>
      <vt:variant>
        <vt:i4>7995508</vt:i4>
      </vt:variant>
      <vt:variant>
        <vt:i4>99</vt:i4>
      </vt:variant>
      <vt:variant>
        <vt:i4>0</vt:i4>
      </vt:variant>
      <vt:variant>
        <vt:i4>5</vt:i4>
      </vt:variant>
      <vt:variant>
        <vt:lpwstr>http://www.un-redd.org/</vt:lpwstr>
      </vt:variant>
      <vt:variant>
        <vt:lpwstr/>
      </vt:variant>
      <vt:variant>
        <vt:i4>5111832</vt:i4>
      </vt:variant>
      <vt:variant>
        <vt:i4>96</vt:i4>
      </vt:variant>
      <vt:variant>
        <vt:i4>0</vt:i4>
      </vt:variant>
      <vt:variant>
        <vt:i4>5</vt:i4>
      </vt:variant>
      <vt:variant>
        <vt:lpwstr>http://www.gpa.unep.org/</vt:lpwstr>
      </vt:variant>
      <vt:variant>
        <vt:lpwstr/>
      </vt:variant>
      <vt:variant>
        <vt:i4>5177351</vt:i4>
      </vt:variant>
      <vt:variant>
        <vt:i4>93</vt:i4>
      </vt:variant>
      <vt:variant>
        <vt:i4>0</vt:i4>
      </vt:variant>
      <vt:variant>
        <vt:i4>5</vt:i4>
      </vt:variant>
      <vt:variant>
        <vt:lpwstr>http://www.unpei.org/</vt:lpwstr>
      </vt:variant>
      <vt:variant>
        <vt:lpwstr/>
      </vt:variant>
      <vt:variant>
        <vt:i4>6029336</vt:i4>
      </vt:variant>
      <vt:variant>
        <vt:i4>90</vt:i4>
      </vt:variant>
      <vt:variant>
        <vt:i4>0</vt:i4>
      </vt:variant>
      <vt:variant>
        <vt:i4>5</vt:i4>
      </vt:variant>
      <vt:variant>
        <vt:lpwstr>http://www.unep.org/gpa/gpml/gpml.asp</vt:lpwstr>
      </vt:variant>
      <vt:variant>
        <vt:lpwstr/>
      </vt:variant>
      <vt:variant>
        <vt:i4>5177422</vt:i4>
      </vt:variant>
      <vt:variant>
        <vt:i4>87</vt:i4>
      </vt:variant>
      <vt:variant>
        <vt:i4>0</vt:i4>
      </vt:variant>
      <vt:variant>
        <vt:i4>5</vt:i4>
      </vt:variant>
      <vt:variant>
        <vt:lpwstr>http://www.unep.org/gpa/gwi/</vt:lpwstr>
      </vt:variant>
      <vt:variant>
        <vt:lpwstr/>
      </vt:variant>
      <vt:variant>
        <vt:i4>4325466</vt:i4>
      </vt:variant>
      <vt:variant>
        <vt:i4>84</vt:i4>
      </vt:variant>
      <vt:variant>
        <vt:i4>0</vt:i4>
      </vt:variant>
      <vt:variant>
        <vt:i4>5</vt:i4>
      </vt:variant>
      <vt:variant>
        <vt:lpwstr>http://www.greengrowthknowledge.org/</vt:lpwstr>
      </vt:variant>
      <vt:variant>
        <vt:lpwstr/>
      </vt:variant>
      <vt:variant>
        <vt:i4>2883634</vt:i4>
      </vt:variant>
      <vt:variant>
        <vt:i4>81</vt:i4>
      </vt:variant>
      <vt:variant>
        <vt:i4>0</vt:i4>
      </vt:variant>
      <vt:variant>
        <vt:i4>5</vt:i4>
      </vt:variant>
      <vt:variant>
        <vt:lpwstr>http://www.ccacoalition.org/en</vt:lpwstr>
      </vt:variant>
      <vt:variant>
        <vt:lpwstr/>
      </vt:variant>
      <vt:variant>
        <vt:i4>6160433</vt:i4>
      </vt:variant>
      <vt:variant>
        <vt:i4>75</vt:i4>
      </vt:variant>
      <vt:variant>
        <vt:i4>0</vt:i4>
      </vt:variant>
      <vt:variant>
        <vt:i4>5</vt:i4>
      </vt:variant>
      <vt:variant>
        <vt:lpwstr>http://www.ilo.org/employment/areas/youth-employment/WCMS_357319/lang--en/index.htm</vt:lpwstr>
      </vt:variant>
      <vt:variant>
        <vt:lpwstr/>
      </vt:variant>
      <vt:variant>
        <vt:i4>2818167</vt:i4>
      </vt:variant>
      <vt:variant>
        <vt:i4>60</vt:i4>
      </vt:variant>
      <vt:variant>
        <vt:i4>0</vt:i4>
      </vt:variant>
      <vt:variant>
        <vt:i4>5</vt:i4>
      </vt:variant>
      <vt:variant>
        <vt:lpwstr>http://www.unemg.org/images/emgdocs/SOMMeetings/2015/FinaldraftReportonEMGEffectiveness.pdf</vt:lpwstr>
      </vt:variant>
      <vt:variant>
        <vt:lpwstr/>
      </vt:variant>
      <vt:variant>
        <vt:i4>6029374</vt:i4>
      </vt:variant>
      <vt:variant>
        <vt:i4>57</vt:i4>
      </vt:variant>
      <vt:variant>
        <vt:i4>0</vt:i4>
      </vt:variant>
      <vt:variant>
        <vt:i4>5</vt:i4>
      </vt:variant>
      <vt:variant>
        <vt:lpwstr>http://unemg.org/images/emgdocs/Maximising/FINAL_report_on_EMG_effectviness_2015.pdf</vt:lpwstr>
      </vt:variant>
      <vt:variant>
        <vt:lpwstr/>
      </vt:variant>
      <vt:variant>
        <vt:i4>458847</vt:i4>
      </vt:variant>
      <vt:variant>
        <vt:i4>54</vt:i4>
      </vt:variant>
      <vt:variant>
        <vt:i4>0</vt:i4>
      </vt:variant>
      <vt:variant>
        <vt:i4>5</vt:i4>
      </vt:variant>
      <vt:variant>
        <vt:lpwstr>http://unemg.org/images/emgdocs/UN_sws/Final_ToR_ConsultativeProcess_SWFS.pdf</vt:lpwstr>
      </vt:variant>
      <vt:variant>
        <vt:lpwstr/>
      </vt:variant>
      <vt:variant>
        <vt:i4>5177353</vt:i4>
      </vt:variant>
      <vt:variant>
        <vt:i4>51</vt:i4>
      </vt:variant>
      <vt:variant>
        <vt:i4>0</vt:i4>
      </vt:variant>
      <vt:variant>
        <vt:i4>5</vt:i4>
      </vt:variant>
      <vt:variant>
        <vt:lpwstr>http://www.unemg.org/consultative-processes/environmental-management-peer-review</vt:lpwstr>
      </vt:variant>
      <vt:variant>
        <vt:lpwstr/>
      </vt:variant>
      <vt:variant>
        <vt:i4>3735658</vt:i4>
      </vt:variant>
      <vt:variant>
        <vt:i4>48</vt:i4>
      </vt:variant>
      <vt:variant>
        <vt:i4>0</vt:i4>
      </vt:variant>
      <vt:variant>
        <vt:i4>5</vt:i4>
      </vt:variant>
      <vt:variant>
        <vt:lpwstr>http://www.greeningtheblue.org/</vt:lpwstr>
      </vt:variant>
      <vt:variant>
        <vt:lpwstr/>
      </vt:variant>
      <vt:variant>
        <vt:i4>3735658</vt:i4>
      </vt:variant>
      <vt:variant>
        <vt:i4>45</vt:i4>
      </vt:variant>
      <vt:variant>
        <vt:i4>0</vt:i4>
      </vt:variant>
      <vt:variant>
        <vt:i4>5</vt:i4>
      </vt:variant>
      <vt:variant>
        <vt:lpwstr>http://www.greeningtheblue.org/</vt:lpwstr>
      </vt:variant>
      <vt:variant>
        <vt:lpwstr/>
      </vt:variant>
      <vt:variant>
        <vt:i4>2031687</vt:i4>
      </vt:variant>
      <vt:variant>
        <vt:i4>42</vt:i4>
      </vt:variant>
      <vt:variant>
        <vt:i4>0</vt:i4>
      </vt:variant>
      <vt:variant>
        <vt:i4>5</vt:i4>
      </vt:variant>
      <vt:variant>
        <vt:lpwstr>http://www.unep.org/resourceefficiency/Society/SustainableUN/tabid/55551/Default.aspx</vt:lpwstr>
      </vt:variant>
      <vt:variant>
        <vt:lpwstr/>
      </vt:variant>
      <vt:variant>
        <vt:i4>15</vt:i4>
      </vt:variant>
      <vt:variant>
        <vt:i4>39</vt:i4>
      </vt:variant>
      <vt:variant>
        <vt:i4>0</vt:i4>
      </vt:variant>
      <vt:variant>
        <vt:i4>5</vt:i4>
      </vt:variant>
      <vt:variant>
        <vt:lpwstr>http://www.unemg.org/issue-management-groups/environmental-management</vt:lpwstr>
      </vt:variant>
      <vt:variant>
        <vt:lpwstr/>
      </vt:variant>
      <vt:variant>
        <vt:i4>15</vt:i4>
      </vt:variant>
      <vt:variant>
        <vt:i4>33</vt:i4>
      </vt:variant>
      <vt:variant>
        <vt:i4>0</vt:i4>
      </vt:variant>
      <vt:variant>
        <vt:i4>5</vt:i4>
      </vt:variant>
      <vt:variant>
        <vt:lpwstr>http://www.unemg.org/issue-management-groups/environmental-management</vt:lpwstr>
      </vt:variant>
      <vt:variant>
        <vt:lpwstr/>
      </vt:variant>
      <vt:variant>
        <vt:i4>917586</vt:i4>
      </vt:variant>
      <vt:variant>
        <vt:i4>27</vt:i4>
      </vt:variant>
      <vt:variant>
        <vt:i4>0</vt:i4>
      </vt:variant>
      <vt:variant>
        <vt:i4>5</vt:i4>
      </vt:variant>
      <vt:variant>
        <vt:lpwstr>http://www.unemg.org/images/emgdocs/publications/sustainabilityfinalweb-.pdf</vt:lpwstr>
      </vt:variant>
      <vt:variant>
        <vt:lpwstr/>
      </vt:variant>
      <vt:variant>
        <vt:i4>2359397</vt:i4>
      </vt:variant>
      <vt:variant>
        <vt:i4>24</vt:i4>
      </vt:variant>
      <vt:variant>
        <vt:i4>0</vt:i4>
      </vt:variant>
      <vt:variant>
        <vt:i4>5</vt:i4>
      </vt:variant>
      <vt:variant>
        <vt:lpwstr>http://www.unemg.org/consultative-processes/environmental-and-social-sustainability</vt:lpwstr>
      </vt:variant>
      <vt:variant>
        <vt:lpwstr/>
      </vt:variant>
      <vt:variant>
        <vt:i4>1638439</vt:i4>
      </vt:variant>
      <vt:variant>
        <vt:i4>21</vt:i4>
      </vt:variant>
      <vt:variant>
        <vt:i4>0</vt:i4>
      </vt:variant>
      <vt:variant>
        <vt:i4>5</vt:i4>
      </vt:variant>
      <vt:variant>
        <vt:lpwstr>http://www.unemg.org/images/emgdocs/chemicals/Final_draft_table_060514.pdf</vt:lpwstr>
      </vt:variant>
      <vt:variant>
        <vt:lpwstr/>
      </vt:variant>
      <vt:variant>
        <vt:i4>4980855</vt:i4>
      </vt:variant>
      <vt:variant>
        <vt:i4>18</vt:i4>
      </vt:variant>
      <vt:variant>
        <vt:i4>0</vt:i4>
      </vt:variant>
      <vt:variant>
        <vt:i4>5</vt:i4>
      </vt:variant>
      <vt:variant>
        <vt:lpwstr>http://www.unemg.org/images/emgdocs/SOMMeetings/2015/EMGSOM21INF2FINAL_Joint_Statement_280815.pdf</vt:lpwstr>
      </vt:variant>
      <vt:variant>
        <vt:lpwstr/>
      </vt:variant>
      <vt:variant>
        <vt:i4>2031634</vt:i4>
      </vt:variant>
      <vt:variant>
        <vt:i4>15</vt:i4>
      </vt:variant>
      <vt:variant>
        <vt:i4>0</vt:i4>
      </vt:variant>
      <vt:variant>
        <vt:i4>5</vt:i4>
      </vt:variant>
      <vt:variant>
        <vt:lpwstr>http://www.unemg.org/images/emgdocs/publications/Brochure_UNEP_SCM.pdf</vt:lpwstr>
      </vt:variant>
      <vt:variant>
        <vt:lpwstr/>
      </vt:variant>
      <vt:variant>
        <vt:i4>2687049</vt:i4>
      </vt:variant>
      <vt:variant>
        <vt:i4>12</vt:i4>
      </vt:variant>
      <vt:variant>
        <vt:i4>0</vt:i4>
      </vt:variant>
      <vt:variant>
        <vt:i4>5</vt:i4>
      </vt:variant>
      <vt:variant>
        <vt:lpwstr>http://www.unemg.org/images/emgdocs/SOMMeetings/2015/chemical_report.pdf</vt:lpwstr>
      </vt:variant>
      <vt:variant>
        <vt:lpwstr/>
      </vt:variant>
      <vt:variant>
        <vt:i4>7012414</vt:i4>
      </vt:variant>
      <vt:variant>
        <vt:i4>9</vt:i4>
      </vt:variant>
      <vt:variant>
        <vt:i4>0</vt:i4>
      </vt:variant>
      <vt:variant>
        <vt:i4>5</vt:i4>
      </vt:variant>
      <vt:variant>
        <vt:lpwstr>http://www.who.int/iomc/en/</vt:lpwstr>
      </vt:variant>
      <vt:variant>
        <vt:lpwstr/>
      </vt:variant>
      <vt:variant>
        <vt:i4>4325443</vt:i4>
      </vt:variant>
      <vt:variant>
        <vt:i4>6</vt:i4>
      </vt:variant>
      <vt:variant>
        <vt:i4>0</vt:i4>
      </vt:variant>
      <vt:variant>
        <vt:i4>5</vt:i4>
      </vt:variant>
      <vt:variant>
        <vt:lpwstr>http://www.unemg.org/issue-management-groups/sound-management-of-chemicals-and-waste</vt:lpwstr>
      </vt:variant>
      <vt:variant>
        <vt:lpwstr/>
      </vt:variant>
      <vt:variant>
        <vt:i4>5505039</vt:i4>
      </vt:variant>
      <vt:variant>
        <vt:i4>3</vt:i4>
      </vt:variant>
      <vt:variant>
        <vt:i4>0</vt:i4>
      </vt:variant>
      <vt:variant>
        <vt:i4>5</vt:i4>
      </vt:variant>
      <vt:variant>
        <vt:lpwstr>http://www.unemg.org/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Hyun Sung</dc:creator>
  <cp:lastModifiedBy>John Njuguna</cp:lastModifiedBy>
  <cp:revision>2</cp:revision>
  <cp:lastPrinted>2016-03-15T12:37:00Z</cp:lastPrinted>
  <dcterms:created xsi:type="dcterms:W3CDTF">2016-05-12T15:23:00Z</dcterms:created>
  <dcterms:modified xsi:type="dcterms:W3CDTF">2016-05-12T15:23:00Z</dcterms:modified>
</cp:coreProperties>
</file>