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A2E19" w14:textId="77777777" w:rsidR="00E41F87" w:rsidRDefault="005E1FBC">
      <w:pPr>
        <w:spacing w:after="122" w:line="259" w:lineRule="auto"/>
        <w:ind w:left="0" w:firstLine="0"/>
      </w:pPr>
      <w:r>
        <w:rPr>
          <w:b/>
          <w:sz w:val="28"/>
        </w:rPr>
        <w:t xml:space="preserve"> </w:t>
      </w:r>
    </w:p>
    <w:p w14:paraId="44473C7D" w14:textId="77777777" w:rsidR="00E41F87" w:rsidRDefault="005E1FBC">
      <w:pPr>
        <w:pBdr>
          <w:top w:val="single" w:sz="4" w:space="0" w:color="000000"/>
          <w:left w:val="single" w:sz="4" w:space="0" w:color="000000"/>
          <w:bottom w:val="single" w:sz="4" w:space="0" w:color="000000"/>
          <w:right w:val="single" w:sz="4" w:space="0" w:color="000000"/>
        </w:pBdr>
        <w:shd w:val="clear" w:color="auto" w:fill="E7E6E6"/>
        <w:spacing w:after="0" w:line="259" w:lineRule="auto"/>
        <w:ind w:right="57"/>
        <w:jc w:val="center"/>
      </w:pPr>
      <w:r>
        <w:rPr>
          <w:b/>
          <w:sz w:val="28"/>
        </w:rPr>
        <w:t xml:space="preserve">Draft resolution on the Sound Management of </w:t>
      </w:r>
    </w:p>
    <w:p w14:paraId="7BE86538" w14:textId="77777777" w:rsidR="00E41F87" w:rsidRDefault="005E1FBC">
      <w:pPr>
        <w:pBdr>
          <w:top w:val="single" w:sz="4" w:space="0" w:color="000000"/>
          <w:left w:val="single" w:sz="4" w:space="0" w:color="000000"/>
          <w:bottom w:val="single" w:sz="4" w:space="0" w:color="000000"/>
          <w:right w:val="single" w:sz="4" w:space="0" w:color="000000"/>
        </w:pBdr>
        <w:shd w:val="clear" w:color="auto" w:fill="E7E6E6"/>
        <w:spacing w:after="45" w:line="259" w:lineRule="auto"/>
        <w:ind w:right="57"/>
        <w:jc w:val="center"/>
      </w:pPr>
      <w:r>
        <w:rPr>
          <w:b/>
          <w:sz w:val="28"/>
        </w:rPr>
        <w:t xml:space="preserve">Chemicals and Waste </w:t>
      </w:r>
    </w:p>
    <w:p w14:paraId="1D7FFF12" w14:textId="77777777" w:rsidR="00E41F87" w:rsidRDefault="005E1FBC">
      <w:pPr>
        <w:pBdr>
          <w:top w:val="single" w:sz="4" w:space="0" w:color="000000"/>
          <w:left w:val="single" w:sz="4" w:space="0" w:color="000000"/>
          <w:bottom w:val="single" w:sz="4" w:space="0" w:color="000000"/>
          <w:right w:val="single" w:sz="4" w:space="0" w:color="000000"/>
        </w:pBdr>
        <w:shd w:val="clear" w:color="auto" w:fill="E7E6E6"/>
        <w:spacing w:after="15" w:line="259" w:lineRule="auto"/>
        <w:ind w:left="0" w:right="57" w:firstLine="0"/>
        <w:jc w:val="center"/>
      </w:pPr>
      <w:r>
        <w:rPr>
          <w:sz w:val="23"/>
        </w:rPr>
        <w:t xml:space="preserve">Submitted by Switzerland </w:t>
      </w:r>
    </w:p>
    <w:p w14:paraId="52691467" w14:textId="77777777" w:rsidR="00E41F87" w:rsidRDefault="005E1FBC">
      <w:pPr>
        <w:spacing w:after="128" w:line="259" w:lineRule="auto"/>
        <w:ind w:left="0" w:firstLine="0"/>
      </w:pPr>
      <w:r>
        <w:rPr>
          <w:b/>
        </w:rPr>
        <w:t xml:space="preserve"> </w:t>
      </w:r>
    </w:p>
    <w:p w14:paraId="24409C78" w14:textId="77777777" w:rsidR="00E41F87" w:rsidRDefault="005E1FBC">
      <w:pPr>
        <w:pBdr>
          <w:top w:val="single" w:sz="4" w:space="0" w:color="000000"/>
          <w:left w:val="single" w:sz="4" w:space="0" w:color="000000"/>
          <w:bottom w:val="single" w:sz="4" w:space="0" w:color="000000"/>
          <w:right w:val="single" w:sz="4" w:space="0" w:color="000000"/>
        </w:pBdr>
        <w:shd w:val="clear" w:color="auto" w:fill="E7E6E6"/>
        <w:spacing w:after="99" w:line="259" w:lineRule="auto"/>
        <w:ind w:right="56"/>
        <w:jc w:val="center"/>
      </w:pPr>
      <w:r>
        <w:t xml:space="preserve">Version: 10.12.21 </w:t>
      </w:r>
    </w:p>
    <w:p w14:paraId="5DBF7465" w14:textId="77777777" w:rsidR="00E41F87" w:rsidRDefault="005E1FBC">
      <w:pPr>
        <w:pBdr>
          <w:top w:val="single" w:sz="4" w:space="0" w:color="000000"/>
          <w:left w:val="single" w:sz="4" w:space="0" w:color="000000"/>
          <w:bottom w:val="single" w:sz="4" w:space="0" w:color="000000"/>
          <w:right w:val="single" w:sz="4" w:space="0" w:color="000000"/>
        </w:pBdr>
        <w:shd w:val="clear" w:color="auto" w:fill="E7E6E6"/>
        <w:spacing w:after="99" w:line="259" w:lineRule="auto"/>
        <w:ind w:right="56"/>
        <w:jc w:val="center"/>
      </w:pPr>
      <w:r>
        <w:t xml:space="preserve">Contact: michel.tschirren@bafu.admin.ch </w:t>
      </w:r>
    </w:p>
    <w:p w14:paraId="14E12780" w14:textId="77777777" w:rsidR="00E41F87" w:rsidRDefault="005E1FBC">
      <w:pPr>
        <w:spacing w:after="99" w:line="259" w:lineRule="auto"/>
        <w:ind w:left="0" w:firstLine="0"/>
      </w:pPr>
      <w:r>
        <w:rPr>
          <w:b/>
        </w:rPr>
        <w:t xml:space="preserve"> </w:t>
      </w:r>
    </w:p>
    <w:p w14:paraId="1CB5270E" w14:textId="77777777" w:rsidR="00E41F87" w:rsidRDefault="005E1FBC">
      <w:pPr>
        <w:spacing w:after="97" w:line="259" w:lineRule="auto"/>
        <w:ind w:left="0" w:firstLine="0"/>
      </w:pPr>
      <w:r>
        <w:rPr>
          <w:i/>
        </w:rPr>
        <w:t xml:space="preserve">The United Nations Environment Assembly </w:t>
      </w:r>
    </w:p>
    <w:p w14:paraId="6CA7F77C" w14:textId="77777777" w:rsidR="00E41F87" w:rsidRDefault="005E1FBC">
      <w:pPr>
        <w:ind w:left="-5" w:right="49"/>
      </w:pPr>
      <w:r>
        <w:rPr>
          <w:i/>
        </w:rPr>
        <w:t>Recognising</w:t>
      </w:r>
      <w:r>
        <w:t xml:space="preserve"> </w:t>
      </w:r>
      <w:r>
        <w:t>that the achievement of the Sustainable Development Goals is threatened by an array of escalating and mutually reinforcing environmental risks, described in “Making Peace with Nature”, and that given the interconnected nature of climate change, loss of bio</w:t>
      </w:r>
      <w:r>
        <w:t xml:space="preserve">diversity, land degradation, and air and water pollution, it is essential that these problems are tackled together, </w:t>
      </w:r>
    </w:p>
    <w:p w14:paraId="02CE411E" w14:textId="77777777" w:rsidR="00E41F87" w:rsidRDefault="005E1FBC">
      <w:pPr>
        <w:ind w:left="-5" w:right="49"/>
      </w:pPr>
      <w:r>
        <w:rPr>
          <w:i/>
        </w:rPr>
        <w:t xml:space="preserve">Emphasizing again </w:t>
      </w:r>
      <w:r>
        <w:t>the cross-cutting relevance of the sound management of chemicals and waste to many of the goals and targets of the 2030 A</w:t>
      </w:r>
      <w:r>
        <w:t xml:space="preserve">genda for Sustainable Development, including </w:t>
      </w:r>
      <w:proofErr w:type="gramStart"/>
      <w:r>
        <w:t>in particular those</w:t>
      </w:r>
      <w:proofErr w:type="gramEnd"/>
      <w:r>
        <w:t xml:space="preserve"> on health, and the close links with mitigating and adapting to climate change, protecting biodiversity, </w:t>
      </w:r>
    </w:p>
    <w:p w14:paraId="3DA4D31F" w14:textId="77777777" w:rsidR="00E41F87" w:rsidRDefault="005E1FBC">
      <w:pPr>
        <w:ind w:left="-5" w:right="49"/>
      </w:pPr>
      <w:r>
        <w:rPr>
          <w:i/>
        </w:rPr>
        <w:t xml:space="preserve">Noting </w:t>
      </w:r>
      <w:r>
        <w:t>the decision of the Human Rights Council recognising the right to a safe, clean</w:t>
      </w:r>
      <w:r>
        <w:t xml:space="preserve">, </w:t>
      </w:r>
      <w:proofErr w:type="gramStart"/>
      <w:r>
        <w:t>healthy</w:t>
      </w:r>
      <w:proofErr w:type="gramEnd"/>
      <w:r>
        <w:t xml:space="preserve"> and sustainable environment as a human right that is important for the enjoyment of human rights</w:t>
      </w:r>
      <w:r>
        <w:rPr>
          <w:vertAlign w:val="superscript"/>
        </w:rPr>
        <w:footnoteReference w:id="1"/>
      </w:r>
      <w:r>
        <w:t xml:space="preserve">, and </w:t>
      </w:r>
      <w:r>
        <w:rPr>
          <w:i/>
        </w:rPr>
        <w:t>recognising</w:t>
      </w:r>
      <w:r>
        <w:t xml:space="preserve"> that action on pollution from chemicals and waste is central to achieving this,  </w:t>
      </w:r>
    </w:p>
    <w:p w14:paraId="77442114" w14:textId="77777777" w:rsidR="00E41F87" w:rsidRDefault="005E1FBC">
      <w:pPr>
        <w:ind w:left="-5" w:right="49"/>
      </w:pPr>
      <w:r>
        <w:rPr>
          <w:i/>
        </w:rPr>
        <w:t xml:space="preserve">Welcoming </w:t>
      </w:r>
      <w:r>
        <w:t>the progress which has been made, thro</w:t>
      </w:r>
      <w:r>
        <w:t xml:space="preserve">ugh the work of the United Nations Environment Programme and other UN agencies, the Strategic Approach to International Chemicals Management, and the relevant multilateral environmental agreements, </w:t>
      </w:r>
    </w:p>
    <w:p w14:paraId="0BB604CA" w14:textId="77777777" w:rsidR="00E41F87" w:rsidRDefault="005E1FBC">
      <w:pPr>
        <w:ind w:left="-5" w:right="49"/>
      </w:pPr>
      <w:r>
        <w:rPr>
          <w:i/>
        </w:rPr>
        <w:t>Expressing great concern</w:t>
      </w:r>
      <w:r>
        <w:t xml:space="preserve"> that chemicals and waste are not</w:t>
      </w:r>
      <w:r>
        <w:t xml:space="preserve"> yet managed in ways which minimise harm to human health and the environment and aware that the use of chemicals and the amount of waste generated will grow substantially over the coming years,  </w:t>
      </w:r>
    </w:p>
    <w:p w14:paraId="60E26B0F" w14:textId="77777777" w:rsidR="00E41F87" w:rsidRDefault="005E1FBC">
      <w:pPr>
        <w:ind w:left="-5" w:right="49"/>
      </w:pPr>
      <w:r>
        <w:rPr>
          <w:i/>
        </w:rPr>
        <w:t xml:space="preserve">Recognising </w:t>
      </w:r>
      <w:r>
        <w:t>the need for urgent and more ambitious action by</w:t>
      </w:r>
      <w:r>
        <w:t xml:space="preserve"> all to establish an effective, </w:t>
      </w:r>
      <w:proofErr w:type="gramStart"/>
      <w:r>
        <w:t>holistic</w:t>
      </w:r>
      <w:proofErr w:type="gramEnd"/>
      <w:r>
        <w:t xml:space="preserve"> and enabling global </w:t>
      </w:r>
      <w:r>
        <w:lastRenderedPageBreak/>
        <w:t xml:space="preserve">framework to promote the sound management of chemicals and waste beyond 2020, and to implement practical steps to promote sound management, </w:t>
      </w:r>
    </w:p>
    <w:p w14:paraId="693208B2" w14:textId="77777777" w:rsidR="00E41F87" w:rsidRDefault="005E1FBC">
      <w:pPr>
        <w:ind w:left="-5" w:right="49"/>
      </w:pPr>
      <w:r>
        <w:rPr>
          <w:i/>
        </w:rPr>
        <w:t xml:space="preserve">Convinced </w:t>
      </w:r>
      <w:r>
        <w:t>of the need to address urgently issues of co</w:t>
      </w:r>
      <w:r>
        <w:t xml:space="preserve">ncern which have been identified as needing a coordinated international response, in particular lead, </w:t>
      </w:r>
      <w:proofErr w:type="gramStart"/>
      <w:r>
        <w:t>cadmium</w:t>
      </w:r>
      <w:proofErr w:type="gramEnd"/>
      <w:r>
        <w:t xml:space="preserve"> and arsenic, </w:t>
      </w:r>
    </w:p>
    <w:p w14:paraId="3F84843C" w14:textId="77777777" w:rsidR="00E41F87" w:rsidRDefault="005E1FBC">
      <w:pPr>
        <w:spacing w:after="145"/>
        <w:ind w:left="-5" w:right="49"/>
      </w:pPr>
      <w:r>
        <w:rPr>
          <w:i/>
        </w:rPr>
        <w:t>Taking into account</w:t>
      </w:r>
      <w:r>
        <w:t xml:space="preserve"> the </w:t>
      </w:r>
      <w:proofErr w:type="gramStart"/>
      <w:r>
        <w:t>medium term</w:t>
      </w:r>
      <w:proofErr w:type="gramEnd"/>
      <w:r>
        <w:t xml:space="preserve"> strategy of the United Nations Environment Programme, which includes action on chemicals and pol</w:t>
      </w:r>
      <w:r>
        <w:t>lution along with action on climate and on nature as the three interconnected thematic, foundational and enabling programmes for the United Nations Environment Programme,</w:t>
      </w:r>
      <w:r>
        <w:rPr>
          <w:vertAlign w:val="superscript"/>
        </w:rPr>
        <w:footnoteReference w:id="2"/>
      </w:r>
      <w:r>
        <w:t xml:space="preserve"> </w:t>
      </w:r>
    </w:p>
    <w:p w14:paraId="59D1B708" w14:textId="77777777" w:rsidR="00E41F87" w:rsidRDefault="005E1FBC">
      <w:pPr>
        <w:spacing w:after="96" w:line="259" w:lineRule="auto"/>
        <w:ind w:left="0" w:firstLine="0"/>
      </w:pPr>
      <w:r>
        <w:t xml:space="preserve"> </w:t>
      </w:r>
    </w:p>
    <w:p w14:paraId="5D678173" w14:textId="77777777" w:rsidR="00E41F87" w:rsidRDefault="005E1FBC">
      <w:pPr>
        <w:spacing w:after="120" w:line="240" w:lineRule="auto"/>
        <w:ind w:left="480" w:hanging="356"/>
      </w:pPr>
      <w:r>
        <w:rPr>
          <w:b/>
        </w:rPr>
        <w:t xml:space="preserve">The Sound Management of Chemicals and Wastes, and the International Conference on Chemical Management </w:t>
      </w:r>
    </w:p>
    <w:p w14:paraId="66DE06EB" w14:textId="77777777" w:rsidR="00E41F87" w:rsidRDefault="005E1FBC">
      <w:pPr>
        <w:spacing w:after="96" w:line="259" w:lineRule="auto"/>
        <w:ind w:left="0" w:firstLine="0"/>
      </w:pPr>
      <w:r>
        <w:t xml:space="preserve"> </w:t>
      </w:r>
    </w:p>
    <w:p w14:paraId="6EBC6605" w14:textId="77777777" w:rsidR="00E41F87" w:rsidRDefault="005E1FBC">
      <w:pPr>
        <w:ind w:left="-5" w:right="49"/>
      </w:pPr>
      <w:r>
        <w:rPr>
          <w:i/>
        </w:rPr>
        <w:t>Notes</w:t>
      </w:r>
      <w:r>
        <w:t xml:space="preserve"> with concern that the target set by the 2030 Agenda for Sustainable Development - to achieve by 2020 the environmentally sound management of chem</w:t>
      </w:r>
      <w:r>
        <w:t>icals and all wastes throughout their life cycle, in accordance with agreed international frameworks, and to significantly reduce their release to air, water and soil in order to minimize their adverse impacts on human health and the environment</w:t>
      </w:r>
      <w:r>
        <w:rPr>
          <w:vertAlign w:val="superscript"/>
        </w:rPr>
        <w:footnoteReference w:id="3"/>
      </w:r>
      <w:r>
        <w:t xml:space="preserve"> - has no</w:t>
      </w:r>
      <w:r>
        <w:t xml:space="preserve">t been met, and commits to maintaining the integrity of the 2030 Agenda by raising the ambition and ensuring continuous action by redoubling efforts to achieve this targets in an accelerated time frame, reflecting the urgency conveyed in the Agenda.  </w:t>
      </w:r>
    </w:p>
    <w:p w14:paraId="4CA2C94C" w14:textId="77777777" w:rsidR="00E41F87" w:rsidRDefault="005E1FBC">
      <w:pPr>
        <w:spacing w:after="273"/>
        <w:ind w:left="-5" w:right="49"/>
      </w:pPr>
      <w:r>
        <w:rPr>
          <w:i/>
        </w:rPr>
        <w:t>Call</w:t>
      </w:r>
      <w:r>
        <w:rPr>
          <w:i/>
        </w:rPr>
        <w:t xml:space="preserve">s on </w:t>
      </w:r>
      <w:r>
        <w:t>Governments, the private sector and in particular manufacturers and users of chemicals, non-governmental public health and environmental organizations, trade unions, academic institutions, and other civil society organizations to put in place a compre</w:t>
      </w:r>
      <w:r>
        <w:t>hensive and ambitious new instrument to promote and support the sound management of chemicals and waste  beyond 2020, including effective means of implementation, at the fifth meeting of the International Conference on Chemical Management, and calls on all</w:t>
      </w:r>
      <w:r>
        <w:t xml:space="preserve"> stakeholders to find creative and flexible ways of making </w:t>
      </w:r>
      <w:r>
        <w:lastRenderedPageBreak/>
        <w:t xml:space="preserve">progress during the current pandemic to bring the negotiation to a successful conclusion. </w:t>
      </w:r>
    </w:p>
    <w:p w14:paraId="1C114FA3" w14:textId="77777777" w:rsidR="00E41F87" w:rsidRDefault="005E1FBC">
      <w:pPr>
        <w:spacing w:after="273"/>
        <w:ind w:left="-5" w:right="49"/>
      </w:pPr>
      <w:r>
        <w:rPr>
          <w:i/>
        </w:rPr>
        <w:t>Recognises</w:t>
      </w:r>
      <w:r>
        <w:t xml:space="preserve"> the need for all relevant stakeholders and sectors to be fully engaged in the development and i</w:t>
      </w:r>
      <w:r>
        <w:t xml:space="preserve">mplementation of the new instrument, and the need to address the management of chemicals and waste in a holistic manner reflecting a life-cycle approach and the need to achieve sustainable consumption and production.  </w:t>
      </w:r>
    </w:p>
    <w:p w14:paraId="5F28F0B0" w14:textId="77777777" w:rsidR="00E41F87" w:rsidRDefault="005E1FBC">
      <w:pPr>
        <w:spacing w:after="0"/>
        <w:ind w:left="-5" w:right="49"/>
      </w:pPr>
      <w:r>
        <w:rPr>
          <w:i/>
        </w:rPr>
        <w:t>Invites</w:t>
      </w:r>
      <w:r>
        <w:t xml:space="preserve"> all the organizations represe</w:t>
      </w:r>
      <w:r>
        <w:t xml:space="preserve">nted on the </w:t>
      </w:r>
      <w:proofErr w:type="spellStart"/>
      <w:r>
        <w:t>InterOrganization</w:t>
      </w:r>
      <w:proofErr w:type="spellEnd"/>
      <w:r>
        <w:t xml:space="preserve"> Programme for the Sound Management of </w:t>
      </w:r>
    </w:p>
    <w:p w14:paraId="40A66CEC" w14:textId="77777777" w:rsidR="00E41F87" w:rsidRDefault="005E1FBC">
      <w:pPr>
        <w:ind w:left="-5" w:right="49"/>
      </w:pPr>
      <w:r>
        <w:t>Chemicals, other relevant UN agencies and Multilateral Environmental Agreements to play a full part in the consultations in preparing the new instrument, and in its future implementation,</w:t>
      </w:r>
      <w:r>
        <w:t xml:space="preserve"> in line with their respective mandates. </w:t>
      </w:r>
    </w:p>
    <w:p w14:paraId="4BAD8388" w14:textId="77777777" w:rsidR="00E41F87" w:rsidRDefault="005E1FBC">
      <w:pPr>
        <w:ind w:left="-5" w:right="49"/>
      </w:pPr>
      <w:r>
        <w:rPr>
          <w:i/>
        </w:rPr>
        <w:t>Requests</w:t>
      </w:r>
      <w:r>
        <w:t xml:space="preserve"> the Executive Director to continue and strengthen support for the Strategic Approach to International Chemicals Management in preparing for the fifth meeting of the International Conference on Chemicals Ma</w:t>
      </w:r>
      <w:r>
        <w:t xml:space="preserve">nagement, and to provide effective secretariat support for a new instrument agreed by the Conference, subject to any decision of the Conference. </w:t>
      </w:r>
    </w:p>
    <w:p w14:paraId="5A9BE487" w14:textId="77777777" w:rsidR="00E41F87" w:rsidRDefault="005E1FBC">
      <w:pPr>
        <w:spacing w:after="97" w:line="259" w:lineRule="auto"/>
        <w:ind w:left="0" w:firstLine="0"/>
      </w:pPr>
      <w:r>
        <w:t xml:space="preserve"> </w:t>
      </w:r>
    </w:p>
    <w:p w14:paraId="299AED01" w14:textId="77777777" w:rsidR="00E41F87" w:rsidRDefault="005E1FBC">
      <w:pPr>
        <w:spacing w:after="120" w:line="240" w:lineRule="auto"/>
        <w:ind w:left="487" w:hanging="26"/>
      </w:pPr>
      <w:r>
        <w:rPr>
          <w:b/>
        </w:rPr>
        <w:t xml:space="preserve">The Integrated Approach to Financing, and one-time extension of the duration of the Special Programme </w:t>
      </w:r>
    </w:p>
    <w:p w14:paraId="378310A9" w14:textId="77777777" w:rsidR="00E41F87" w:rsidRDefault="005E1FBC">
      <w:pPr>
        <w:spacing w:after="96" w:line="259" w:lineRule="auto"/>
        <w:ind w:left="0" w:firstLine="0"/>
      </w:pPr>
      <w:r>
        <w:t xml:space="preserve"> </w:t>
      </w:r>
    </w:p>
    <w:p w14:paraId="3A23004E" w14:textId="77777777" w:rsidR="00E41F87" w:rsidRDefault="005E1FBC">
      <w:pPr>
        <w:ind w:left="-5" w:right="49"/>
      </w:pPr>
      <w:r>
        <w:rPr>
          <w:i/>
        </w:rPr>
        <w:t>Rea</w:t>
      </w:r>
      <w:r>
        <w:rPr>
          <w:i/>
        </w:rPr>
        <w:t>ffirms</w:t>
      </w:r>
      <w:r>
        <w:t xml:space="preserve"> the relevance and importance of the integrated approach to financing of the sound management of chemicals and </w:t>
      </w:r>
      <w:proofErr w:type="gramStart"/>
      <w:r>
        <w:t>wastes, and</w:t>
      </w:r>
      <w:proofErr w:type="gramEnd"/>
      <w:r>
        <w:t xml:space="preserve"> underscores that the three components of an integrated approach - mainstreaming, industry involvement and dedicated external fi</w:t>
      </w:r>
      <w:r>
        <w:t xml:space="preserve">nance - are mutually reinforcing and are all important for the financing of the sound management of chemicals and waste at all levels.  </w:t>
      </w:r>
    </w:p>
    <w:p w14:paraId="6BCF932A" w14:textId="77777777" w:rsidR="00E41F87" w:rsidRDefault="005E1FBC">
      <w:pPr>
        <w:ind w:left="-5" w:right="49"/>
      </w:pPr>
      <w:r>
        <w:rPr>
          <w:i/>
        </w:rPr>
        <w:t>Welcomes</w:t>
      </w:r>
      <w:r>
        <w:t xml:space="preserve"> the significant role played by the Global Environment Facility (GEF) and requests its Council to continue and </w:t>
      </w:r>
      <w:r>
        <w:t xml:space="preserve">enhance its support for the sound management of chemicals and waste, </w:t>
      </w:r>
      <w:proofErr w:type="gramStart"/>
      <w:r>
        <w:t>in particular through</w:t>
      </w:r>
      <w:proofErr w:type="gramEnd"/>
      <w:r>
        <w:t xml:space="preserve"> its role as the financial mechanism for the Stockholm Convention and as part of the financial mechanism of the Minamata Convention. </w:t>
      </w:r>
    </w:p>
    <w:p w14:paraId="154DA281" w14:textId="77777777" w:rsidR="00E41F87" w:rsidRDefault="005E1FBC">
      <w:pPr>
        <w:ind w:left="-5" w:right="49"/>
      </w:pPr>
      <w:r>
        <w:rPr>
          <w:i/>
        </w:rPr>
        <w:t>Welcomes</w:t>
      </w:r>
      <w:r>
        <w:t xml:space="preserve"> </w:t>
      </w:r>
      <w:r>
        <w:t xml:space="preserve">also continuing and enhanced support from the GEF for the Strategic Approach to International Chemicals </w:t>
      </w:r>
      <w:r>
        <w:lastRenderedPageBreak/>
        <w:t xml:space="preserve">Management (SAICM) and the sound management of chemicals and waste beyond 2020. </w:t>
      </w:r>
    </w:p>
    <w:p w14:paraId="5E5FE63C" w14:textId="77777777" w:rsidR="00E41F87" w:rsidRDefault="005E1FBC">
      <w:pPr>
        <w:spacing w:after="12"/>
        <w:ind w:left="-5" w:right="49"/>
      </w:pPr>
      <w:r>
        <w:rPr>
          <w:i/>
        </w:rPr>
        <w:t>Recalls</w:t>
      </w:r>
      <w:r>
        <w:t xml:space="preserve"> resolution 1/5 of the United Nations Environment </w:t>
      </w:r>
    </w:p>
    <w:p w14:paraId="20106E8E" w14:textId="77777777" w:rsidR="00E41F87" w:rsidRDefault="005E1FBC">
      <w:pPr>
        <w:ind w:left="-5" w:right="49"/>
      </w:pPr>
      <w:r>
        <w:t>Assembly, whi</w:t>
      </w:r>
      <w:r>
        <w:t>ch adopted the terms of reference for the Special Programme to support institutional strengthening at the national level to enhance the implementation of the Basel, Rotterdam and Stockholm Conventions, the Minamata Convention and Strategic Approach to Inte</w:t>
      </w:r>
      <w:r>
        <w:t xml:space="preserve">rnational Chemicals Management.  </w:t>
      </w:r>
    </w:p>
    <w:p w14:paraId="316E0080" w14:textId="77777777" w:rsidR="00E41F87" w:rsidRDefault="005E1FBC">
      <w:pPr>
        <w:spacing w:after="12"/>
        <w:ind w:left="-5" w:right="49"/>
      </w:pPr>
      <w:r>
        <w:rPr>
          <w:i/>
        </w:rPr>
        <w:t>Welcomes</w:t>
      </w:r>
      <w:r>
        <w:t xml:space="preserve"> the mid-term evaluation conducted by the </w:t>
      </w:r>
    </w:p>
    <w:p w14:paraId="6415E9D7" w14:textId="77777777" w:rsidR="00E41F87" w:rsidRDefault="005E1FBC">
      <w:pPr>
        <w:spacing w:after="12"/>
        <w:ind w:left="-5" w:right="49"/>
      </w:pPr>
      <w:r>
        <w:t xml:space="preserve">Evaluation Office of the United Nations Environment </w:t>
      </w:r>
    </w:p>
    <w:p w14:paraId="37B8D7EA" w14:textId="77777777" w:rsidR="00E41F87" w:rsidRDefault="005E1FBC">
      <w:pPr>
        <w:ind w:left="-5" w:right="49"/>
      </w:pPr>
      <w:r>
        <w:t xml:space="preserve">Programme in 2019 which, among other things, </w:t>
      </w:r>
      <w:r>
        <w:t xml:space="preserve">accorded the Special Programme an overall rating of ‘satisfactory’ with regards its performance to date. </w:t>
      </w:r>
    </w:p>
    <w:p w14:paraId="493FFAAF" w14:textId="77777777" w:rsidR="00E41F87" w:rsidRDefault="005E1FBC">
      <w:pPr>
        <w:ind w:left="-5" w:right="49"/>
      </w:pPr>
      <w:r>
        <w:rPr>
          <w:i/>
        </w:rPr>
        <w:t>Notes</w:t>
      </w:r>
      <w:r>
        <w:t xml:space="preserve"> of the document prepared by the Secretariat describing the future added value of the Special Programme.</w:t>
      </w:r>
      <w:r>
        <w:rPr>
          <w:vertAlign w:val="superscript"/>
        </w:rPr>
        <w:footnoteReference w:id="4"/>
      </w:r>
      <w:r>
        <w:t xml:space="preserve">  </w:t>
      </w:r>
    </w:p>
    <w:p w14:paraId="3680DAC6" w14:textId="77777777" w:rsidR="00E41F87" w:rsidRDefault="005E1FBC">
      <w:pPr>
        <w:spacing w:after="137"/>
        <w:ind w:left="-5" w:right="49"/>
      </w:pPr>
      <w:r>
        <w:rPr>
          <w:i/>
        </w:rPr>
        <w:t>Also notes</w:t>
      </w:r>
      <w:r>
        <w:t xml:space="preserve"> of the recommendation of </w:t>
      </w:r>
      <w:r>
        <w:t xml:space="preserve">the Executive Board of the Special Programme adopted at its sixth resumed meeting in September 2021 to extend the duration of the Programme by five years, and to include the Strategic Approach and the sound management of chemicals and waste beyond 2020 in </w:t>
      </w:r>
      <w:r>
        <w:t>the Programme.</w:t>
      </w:r>
      <w:r>
        <w:rPr>
          <w:vertAlign w:val="superscript"/>
        </w:rPr>
        <w:t>5</w:t>
      </w:r>
      <w:r>
        <w:t xml:space="preserve"> </w:t>
      </w:r>
    </w:p>
    <w:p w14:paraId="0855B78C" w14:textId="77777777" w:rsidR="00E41F87" w:rsidRDefault="005E1FBC">
      <w:pPr>
        <w:ind w:left="-5" w:right="49"/>
      </w:pPr>
      <w:r>
        <w:rPr>
          <w:i/>
        </w:rPr>
        <w:t>Further notes</w:t>
      </w:r>
      <w:r>
        <w:t xml:space="preserve"> that the Special Programme plays an important role in supporting developing countries, </w:t>
      </w:r>
      <w:proofErr w:type="gramStart"/>
      <w:r>
        <w:t>taking into account</w:t>
      </w:r>
      <w:proofErr w:type="gramEnd"/>
      <w:r>
        <w:t xml:space="preserve"> the special needs of least developed countries and small island developing States, as well as countries with economies</w:t>
      </w:r>
      <w:r>
        <w:t xml:space="preserve"> in transition, with priority given to those with least capacity, in establishing and maintaining the sustainable national capacity for sound management of chemicals and waste, </w:t>
      </w:r>
    </w:p>
    <w:p w14:paraId="5B6F32A0" w14:textId="77777777" w:rsidR="00E41F87" w:rsidRDefault="005E1FBC">
      <w:pPr>
        <w:ind w:left="-5" w:right="49"/>
      </w:pPr>
      <w:r>
        <w:rPr>
          <w:i/>
        </w:rPr>
        <w:t>Encourages</w:t>
      </w:r>
      <w:r>
        <w:t xml:space="preserve"> Governments in a position to do so, as well as the private sector, </w:t>
      </w:r>
      <w:r>
        <w:t xml:space="preserve">including industry, foundations, other nongovernment organisations and other stakeholders, to mobilise and continue mobilising financial resources to contribute to the Special Programme, </w:t>
      </w:r>
    </w:p>
    <w:p w14:paraId="53F609E0" w14:textId="77777777" w:rsidR="00E41F87" w:rsidRDefault="005E1FBC">
      <w:pPr>
        <w:ind w:left="-5" w:right="49"/>
      </w:pPr>
      <w:r>
        <w:rPr>
          <w:i/>
        </w:rPr>
        <w:t>Decides</w:t>
      </w:r>
      <w:r>
        <w:t xml:space="preserve"> to extend the duration of the Special Programme for a period</w:t>
      </w:r>
      <w:r>
        <w:t xml:space="preserve"> of five years, in accordance with paragraph 24 of the Terms of Reference set out under resolution 1/5, and to </w:t>
      </w:r>
      <w:r>
        <w:lastRenderedPageBreak/>
        <w:t xml:space="preserve">include the Strategic Approach and the sound management of chemicals and waste beyond 2020 in the Programme. </w:t>
      </w:r>
    </w:p>
    <w:p w14:paraId="20E5C9D7" w14:textId="77777777" w:rsidR="00E41F87" w:rsidRDefault="005E1FBC">
      <w:pPr>
        <w:spacing w:after="96" w:line="259" w:lineRule="auto"/>
        <w:ind w:left="0" w:firstLine="0"/>
      </w:pPr>
      <w:r>
        <w:t xml:space="preserve"> </w:t>
      </w:r>
    </w:p>
    <w:p w14:paraId="2A7D136D" w14:textId="77777777" w:rsidR="00E41F87" w:rsidRDefault="005E1FBC">
      <w:pPr>
        <w:spacing w:after="0" w:line="259" w:lineRule="auto"/>
        <w:ind w:left="0" w:firstLine="0"/>
        <w:jc w:val="center"/>
      </w:pPr>
      <w:r>
        <w:rPr>
          <w:b/>
        </w:rPr>
        <w:t xml:space="preserve"> </w:t>
      </w:r>
    </w:p>
    <w:p w14:paraId="1B5EF9AB" w14:textId="77777777" w:rsidR="00E41F87" w:rsidRDefault="005E1FBC">
      <w:pPr>
        <w:spacing w:after="97" w:line="259" w:lineRule="auto"/>
        <w:ind w:right="54"/>
        <w:jc w:val="center"/>
      </w:pPr>
      <w:r>
        <w:rPr>
          <w:b/>
        </w:rPr>
        <w:t xml:space="preserve">Issues of concern </w:t>
      </w:r>
    </w:p>
    <w:p w14:paraId="259CCA06" w14:textId="77777777" w:rsidR="00E41F87" w:rsidRDefault="005E1FBC">
      <w:pPr>
        <w:spacing w:after="96" w:line="259" w:lineRule="auto"/>
        <w:ind w:left="0" w:firstLine="0"/>
        <w:jc w:val="center"/>
      </w:pPr>
      <w:r>
        <w:rPr>
          <w:b/>
        </w:rPr>
        <w:t xml:space="preserve"> </w:t>
      </w:r>
    </w:p>
    <w:p w14:paraId="0AFF04CD" w14:textId="77777777" w:rsidR="00E41F87" w:rsidRDefault="005E1FBC">
      <w:pPr>
        <w:spacing w:after="158"/>
        <w:ind w:left="-5" w:right="49"/>
      </w:pPr>
      <w:r>
        <w:rPr>
          <w:i/>
        </w:rPr>
        <w:t xml:space="preserve">Welcomes </w:t>
      </w:r>
      <w:r>
        <w:t>t</w:t>
      </w:r>
      <w:r>
        <w:t>he several reports prepared by the United Nations Environment Programme in response to requests made at the third and fourth meetings of the Assembly, which provide an important contribution towards the sound management of chemicals and waste.</w:t>
      </w:r>
      <w:r>
        <w:rPr>
          <w:vertAlign w:val="superscript"/>
        </w:rPr>
        <w:t xml:space="preserve"> </w:t>
      </w:r>
      <w:r>
        <w:rPr>
          <w:vertAlign w:val="superscript"/>
        </w:rPr>
        <w:footnoteReference w:id="5"/>
      </w:r>
      <w:r>
        <w:t xml:space="preserve"> </w:t>
      </w:r>
    </w:p>
    <w:p w14:paraId="7467DDEC" w14:textId="77777777" w:rsidR="00E41F87" w:rsidRDefault="005E1FBC">
      <w:pPr>
        <w:ind w:left="-5" w:right="49"/>
      </w:pPr>
      <w:r>
        <w:rPr>
          <w:i/>
        </w:rPr>
        <w:t>Notes</w:t>
      </w:r>
      <w:r>
        <w:t xml:space="preserve"> in</w:t>
      </w:r>
      <w:r>
        <w:t xml:space="preserve"> particular the report “An Assessment Report on Issues of Concern”</w:t>
      </w:r>
      <w:r>
        <w:rPr>
          <w:vertAlign w:val="superscript"/>
        </w:rPr>
        <w:t xml:space="preserve"> </w:t>
      </w:r>
      <w:r>
        <w:rPr>
          <w:color w:val="000007"/>
        </w:rPr>
        <w:t>on specific substances or groups of substances where emerging evidence indicates a risk to human health and the environment, and n</w:t>
      </w:r>
      <w:r>
        <w:rPr>
          <w:i/>
        </w:rPr>
        <w:t xml:space="preserve">otes with concern </w:t>
      </w:r>
      <w:r>
        <w:t xml:space="preserve">that although progress has been made the </w:t>
      </w:r>
      <w:r>
        <w:t xml:space="preserve">global action to address these issues has not been sufficient, and </w:t>
      </w:r>
      <w:r>
        <w:rPr>
          <w:i/>
        </w:rPr>
        <w:t>urges</w:t>
      </w:r>
      <w:r>
        <w:t xml:space="preserve"> all Member States and other stakeholders to take further action to reduce or eliminate the risks associated with these issues of concern including coordinated and holistic internation</w:t>
      </w:r>
      <w:r>
        <w:t xml:space="preserve">al action. </w:t>
      </w:r>
    </w:p>
    <w:p w14:paraId="4FB9A271" w14:textId="77777777" w:rsidR="00E41F87" w:rsidRDefault="005E1FBC">
      <w:pPr>
        <w:ind w:left="-5" w:right="49"/>
      </w:pPr>
      <w:r>
        <w:rPr>
          <w:i/>
        </w:rPr>
        <w:t xml:space="preserve">Requests in particular </w:t>
      </w:r>
      <w:r>
        <w:t xml:space="preserve">the Executive Director to prepare a report identifying and assessing </w:t>
      </w:r>
      <w:r>
        <w:t xml:space="preserve">possible international actions to address the issues of concerns discussed in the “Assessment Report on Issues of Concern” and particularly the significant risks posed by pollution by lead, </w:t>
      </w:r>
      <w:proofErr w:type="gramStart"/>
      <w:r>
        <w:t>cadmium</w:t>
      </w:r>
      <w:proofErr w:type="gramEnd"/>
      <w:r>
        <w:t xml:space="preserve"> and arsenic, building on existing measures and initiatives</w:t>
      </w:r>
      <w:r>
        <w:t xml:space="preserve">, in consultation with other international organisations and instruments, Member States, and stakeholders. </w:t>
      </w:r>
    </w:p>
    <w:p w14:paraId="1F999EB2" w14:textId="77777777" w:rsidR="00E41F87" w:rsidRDefault="005E1FBC">
      <w:pPr>
        <w:ind w:left="-5" w:right="49"/>
      </w:pPr>
      <w:r>
        <w:t xml:space="preserve">Also </w:t>
      </w:r>
      <w:r>
        <w:rPr>
          <w:i/>
        </w:rPr>
        <w:t>notes</w:t>
      </w:r>
      <w:r>
        <w:t xml:space="preserve"> that the report on “the environmental and health impacts of pesticides and fertilizers and ways of minimizing them” concludes that the ad</w:t>
      </w:r>
      <w:r>
        <w:t xml:space="preserve">verse impacts will increase unless fundamental change takes place, and </w:t>
      </w:r>
      <w:r>
        <w:rPr>
          <w:i/>
        </w:rPr>
        <w:t xml:space="preserve">urges </w:t>
      </w:r>
      <w:r>
        <w:t xml:space="preserve">international organisations, Member States, and other stakeholders to address the issues raised by the report. </w:t>
      </w:r>
    </w:p>
    <w:p w14:paraId="6369DDBE" w14:textId="77777777" w:rsidR="00E41F87" w:rsidRDefault="005E1FBC">
      <w:pPr>
        <w:spacing w:after="96" w:line="259" w:lineRule="auto"/>
        <w:ind w:left="0" w:firstLine="0"/>
      </w:pPr>
      <w:r>
        <w:t xml:space="preserve">    </w:t>
      </w:r>
    </w:p>
    <w:p w14:paraId="6F6C9C02" w14:textId="77777777" w:rsidR="00E41F87" w:rsidRDefault="005E1FBC">
      <w:pPr>
        <w:spacing w:after="97" w:line="259" w:lineRule="auto"/>
        <w:ind w:right="58"/>
        <w:jc w:val="center"/>
      </w:pPr>
      <w:r>
        <w:rPr>
          <w:b/>
        </w:rPr>
        <w:t xml:space="preserve">Requests to the Executive Director </w:t>
      </w:r>
    </w:p>
    <w:p w14:paraId="34A9FEB3" w14:textId="77777777" w:rsidR="00E41F87" w:rsidRDefault="005E1FBC">
      <w:pPr>
        <w:spacing w:after="97" w:line="259" w:lineRule="auto"/>
        <w:ind w:left="0" w:firstLine="0"/>
      </w:pPr>
      <w:r>
        <w:t xml:space="preserve"> </w:t>
      </w:r>
    </w:p>
    <w:p w14:paraId="789CEA2C" w14:textId="77777777" w:rsidR="00E41F87" w:rsidRDefault="005E1FBC">
      <w:pPr>
        <w:ind w:left="-5" w:right="49"/>
      </w:pPr>
      <w:r>
        <w:rPr>
          <w:i/>
        </w:rPr>
        <w:t xml:space="preserve">Requests </w:t>
      </w:r>
      <w:r>
        <w:t>the Executive D</w:t>
      </w:r>
      <w:r>
        <w:t xml:space="preserve">irector to work closely with the other members of the Inter-Organization Programme for the Sound </w:t>
      </w:r>
      <w:r>
        <w:lastRenderedPageBreak/>
        <w:t xml:space="preserve">Management of Chemicals, other relevant UN Organizations and other relevant UN organizations and instruments, and with the relevant multilateral environmental </w:t>
      </w:r>
      <w:r>
        <w:t xml:space="preserve">agreements, to ensure effective cooperation and coordination in promoting the sound management of chemicals and waste. </w:t>
      </w:r>
    </w:p>
    <w:p w14:paraId="36D08F53" w14:textId="77777777" w:rsidR="00E41F87" w:rsidRDefault="005E1FBC">
      <w:pPr>
        <w:ind w:left="-5" w:right="49"/>
      </w:pPr>
      <w:r>
        <w:rPr>
          <w:i/>
        </w:rPr>
        <w:t>Requests</w:t>
      </w:r>
      <w:r>
        <w:t xml:space="preserve"> the Executive Director to continue to support the implementation of the Basel, Rotterdam, </w:t>
      </w:r>
      <w:proofErr w:type="gramStart"/>
      <w:r>
        <w:t>Stockholm</w:t>
      </w:r>
      <w:proofErr w:type="gramEnd"/>
      <w:r>
        <w:t xml:space="preserve"> and Minamata Conventions, i</w:t>
      </w:r>
      <w:r>
        <w:t xml:space="preserve">n particular through the implementation of activities where the support of UNEP is requested by the Conferences of the Parties of those conventions. </w:t>
      </w:r>
    </w:p>
    <w:p w14:paraId="7A172802" w14:textId="77777777" w:rsidR="00E41F87" w:rsidRDefault="005E1FBC">
      <w:pPr>
        <w:ind w:left="-5" w:right="49"/>
      </w:pPr>
      <w:r>
        <w:rPr>
          <w:i/>
        </w:rPr>
        <w:t>Requests</w:t>
      </w:r>
      <w:r>
        <w:t xml:space="preserve"> the Executive Director to report to the United Nations Environment Assembly at its sixth session </w:t>
      </w:r>
      <w:r>
        <w:t xml:space="preserve">on the implementation of the present resolution and on the implementation of the programme of work with respect to chemicals and waste. </w:t>
      </w:r>
    </w:p>
    <w:p w14:paraId="6566D228" w14:textId="77777777" w:rsidR="00E41F87" w:rsidRDefault="005E1FBC">
      <w:pPr>
        <w:spacing w:after="96" w:line="259" w:lineRule="auto"/>
        <w:ind w:left="0" w:firstLine="0"/>
        <w:jc w:val="right"/>
      </w:pPr>
      <w:r>
        <w:rPr>
          <w:b/>
        </w:rPr>
        <w:t xml:space="preserve"> </w:t>
      </w:r>
    </w:p>
    <w:p w14:paraId="34992512" w14:textId="77777777" w:rsidR="00E41F87" w:rsidRDefault="005E1FBC">
      <w:pPr>
        <w:spacing w:after="0" w:line="259" w:lineRule="auto"/>
        <w:ind w:left="0" w:firstLine="0"/>
      </w:pPr>
      <w:r>
        <w:t xml:space="preserve"> </w:t>
      </w:r>
    </w:p>
    <w:sectPr w:rsidR="00E41F87">
      <w:footerReference w:type="even" r:id="rId6"/>
      <w:footerReference w:type="default" r:id="rId7"/>
      <w:footerReference w:type="first" r:id="rId8"/>
      <w:pgSz w:w="11899" w:h="16841"/>
      <w:pgMar w:top="1488" w:right="2824" w:bottom="1437" w:left="2880" w:header="720" w:footer="5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202CD" w14:textId="77777777" w:rsidR="005E1FBC" w:rsidRDefault="005E1FBC">
      <w:pPr>
        <w:spacing w:after="0" w:line="240" w:lineRule="auto"/>
      </w:pPr>
      <w:r>
        <w:separator/>
      </w:r>
    </w:p>
  </w:endnote>
  <w:endnote w:type="continuationSeparator" w:id="0">
    <w:p w14:paraId="351FE1FF" w14:textId="77777777" w:rsidR="005E1FBC" w:rsidRDefault="005E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E7156" w14:textId="77777777" w:rsidR="00E41F87" w:rsidRDefault="005E1FBC">
    <w:pPr>
      <w:tabs>
        <w:tab w:val="center" w:pos="3071"/>
      </w:tabs>
      <w:spacing w:after="0" w:line="259" w:lineRule="auto"/>
      <w:ind w:left="0" w:firstLine="0"/>
    </w:pPr>
    <w:r>
      <w:rPr>
        <w:sz w:val="37"/>
        <w:vertAlign w:val="superscript"/>
      </w:rPr>
      <w:t xml:space="preserve"> </w:t>
    </w:r>
    <w:r>
      <w:rPr>
        <w:sz w:val="37"/>
        <w:vertAlign w:val="superscript"/>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8C44C" w14:textId="77777777" w:rsidR="00E41F87" w:rsidRDefault="005E1FBC">
    <w:pPr>
      <w:tabs>
        <w:tab w:val="center" w:pos="3071"/>
      </w:tabs>
      <w:spacing w:after="0" w:line="259" w:lineRule="auto"/>
      <w:ind w:left="0" w:firstLine="0"/>
    </w:pPr>
    <w:r>
      <w:rPr>
        <w:sz w:val="37"/>
        <w:vertAlign w:val="superscript"/>
      </w:rPr>
      <w:t xml:space="preserve"> </w:t>
    </w:r>
    <w:r>
      <w:rPr>
        <w:sz w:val="37"/>
        <w:vertAlign w:val="superscript"/>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82D22" w14:textId="77777777" w:rsidR="00E41F87" w:rsidRDefault="005E1FBC">
    <w:pPr>
      <w:tabs>
        <w:tab w:val="center" w:pos="3071"/>
      </w:tabs>
      <w:spacing w:after="0" w:line="259" w:lineRule="auto"/>
      <w:ind w:left="0" w:firstLine="0"/>
    </w:pPr>
    <w:r>
      <w:rPr>
        <w:sz w:val="37"/>
        <w:vertAlign w:val="superscript"/>
      </w:rPr>
      <w:t xml:space="preserve"> </w:t>
    </w:r>
    <w:r>
      <w:rPr>
        <w:sz w:val="37"/>
        <w:vertAlign w:val="superscript"/>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6F044" w14:textId="77777777" w:rsidR="005E1FBC" w:rsidRDefault="005E1FBC">
      <w:pPr>
        <w:spacing w:after="0" w:line="259" w:lineRule="auto"/>
        <w:ind w:left="0" w:firstLine="0"/>
      </w:pPr>
      <w:r>
        <w:separator/>
      </w:r>
    </w:p>
  </w:footnote>
  <w:footnote w:type="continuationSeparator" w:id="0">
    <w:p w14:paraId="75FAF017" w14:textId="77777777" w:rsidR="005E1FBC" w:rsidRDefault="005E1FBC">
      <w:pPr>
        <w:spacing w:after="0" w:line="259" w:lineRule="auto"/>
        <w:ind w:left="0" w:firstLine="0"/>
      </w:pPr>
      <w:r>
        <w:continuationSeparator/>
      </w:r>
    </w:p>
  </w:footnote>
  <w:footnote w:id="1">
    <w:p w14:paraId="57EBD997" w14:textId="77777777" w:rsidR="00E41F87" w:rsidRDefault="005E1FBC">
      <w:pPr>
        <w:pStyle w:val="footnotedescription"/>
      </w:pPr>
      <w:r>
        <w:rPr>
          <w:rStyle w:val="footnotemark"/>
        </w:rPr>
        <w:footnoteRef/>
      </w:r>
      <w:r>
        <w:t xml:space="preserve"> A/HRC/48/L.23/Rev.1  </w:t>
      </w:r>
    </w:p>
  </w:footnote>
  <w:footnote w:id="2">
    <w:p w14:paraId="0E075BD6" w14:textId="77777777" w:rsidR="00E41F87" w:rsidRDefault="005E1FBC">
      <w:pPr>
        <w:pStyle w:val="footnotedescription"/>
      </w:pPr>
      <w:r>
        <w:rPr>
          <w:rStyle w:val="footnotemark"/>
        </w:rPr>
        <w:footnoteRef/>
      </w:r>
      <w:r>
        <w:t xml:space="preserve"> UNEP/EA.5/3/Rev.1 </w:t>
      </w:r>
    </w:p>
  </w:footnote>
  <w:footnote w:id="3">
    <w:p w14:paraId="4B5ADC62" w14:textId="77777777" w:rsidR="00E41F87" w:rsidRDefault="005E1FBC">
      <w:pPr>
        <w:pStyle w:val="footnotedescription"/>
      </w:pPr>
      <w:r>
        <w:rPr>
          <w:rStyle w:val="footnotemark"/>
        </w:rPr>
        <w:footnoteRef/>
      </w:r>
      <w:r>
        <w:t xml:space="preserve"> </w:t>
      </w:r>
      <w:r>
        <w:rPr>
          <w:rFonts w:ascii="Times New Roman" w:eastAsia="Times New Roman" w:hAnsi="Times New Roman" w:cs="Times New Roman"/>
        </w:rPr>
        <w:t xml:space="preserve">Sustainable Development Goal 12.4 </w:t>
      </w:r>
    </w:p>
  </w:footnote>
  <w:footnote w:id="4">
    <w:p w14:paraId="77C58BEA" w14:textId="77777777" w:rsidR="00E41F87" w:rsidRDefault="005E1FBC">
      <w:pPr>
        <w:pStyle w:val="footnotedescription"/>
        <w:spacing w:line="250" w:lineRule="auto"/>
        <w:ind w:right="365"/>
      </w:pPr>
      <w:r>
        <w:rPr>
          <w:rStyle w:val="footnotemark"/>
        </w:rPr>
        <w:footnoteRef/>
      </w:r>
      <w:r>
        <w:t xml:space="preserve"> https://www.unep.org/events/working-group-meeting/sixth-meetingexecutive-board-special-programme-support-institutional </w:t>
      </w:r>
      <w:r>
        <w:rPr>
          <w:vertAlign w:val="superscript"/>
        </w:rPr>
        <w:t>5</w:t>
      </w:r>
      <w:r>
        <w:t xml:space="preserve"> https://www.unep.org</w:t>
      </w:r>
      <w:r>
        <w:t xml:space="preserve">/events/working-group-meeting/sixth-meetingexecutive-board-special-programme-support-institutional </w:t>
      </w:r>
    </w:p>
  </w:footnote>
  <w:footnote w:id="5">
    <w:p w14:paraId="70959AEC" w14:textId="77777777" w:rsidR="00E41F87" w:rsidRDefault="005E1FBC">
      <w:pPr>
        <w:pStyle w:val="footnotedescription"/>
        <w:spacing w:line="249" w:lineRule="auto"/>
      </w:pPr>
      <w:r>
        <w:rPr>
          <w:rStyle w:val="footnotemark"/>
        </w:rPr>
        <w:footnoteRef/>
      </w:r>
      <w:r>
        <w:t xml:space="preserve"> Available at </w:t>
      </w:r>
      <w:hyperlink r:id="rId1">
        <w:r>
          <w:rPr>
            <w:color w:val="0563C1"/>
            <w:u w:val="single" w:color="0563C1"/>
          </w:rPr>
          <w:t>https://www.unep.org/resources/report/chemicals</w:t>
        </w:r>
      </w:hyperlink>
      <w:hyperlink r:id="rId2">
        <w:r>
          <w:rPr>
            <w:color w:val="0563C1"/>
            <w:u w:val="single" w:color="0563C1"/>
          </w:rPr>
          <w:t>-</w:t>
        </w:r>
      </w:hyperlink>
      <w:hyperlink r:id="rId3">
        <w:r>
          <w:rPr>
            <w:color w:val="0563C1"/>
            <w:u w:val="single" w:color="0563C1"/>
          </w:rPr>
          <w:t>and</w:t>
        </w:r>
      </w:hyperlink>
      <w:hyperlink r:id="rId4"/>
      <w:hyperlink r:id="rId5">
        <w:r>
          <w:rPr>
            <w:color w:val="0563C1"/>
            <w:u w:val="single" w:color="0563C1"/>
          </w:rPr>
          <w:t>waste</w:t>
        </w:r>
      </w:hyperlink>
      <w:hyperlink r:id="rId6">
        <w:r>
          <w:rPr>
            <w:color w:val="0563C1"/>
            <w:u w:val="single" w:color="0563C1"/>
          </w:rPr>
          <w:t>-</w:t>
        </w:r>
      </w:hyperlink>
      <w:hyperlink r:id="rId7">
        <w:r>
          <w:rPr>
            <w:color w:val="0563C1"/>
            <w:u w:val="single" w:color="0563C1"/>
          </w:rPr>
          <w:t>reports</w:t>
        </w:r>
      </w:hyperlink>
      <w:hyperlink r:id="rId8">
        <w:r>
          <w:rPr>
            <w:color w:val="0563C1"/>
            <w:u w:val="single" w:color="0563C1"/>
          </w:rPr>
          <w:t>-</w:t>
        </w:r>
      </w:hyperlink>
      <w:hyperlink r:id="rId9">
        <w:r>
          <w:rPr>
            <w:color w:val="0563C1"/>
            <w:u w:val="single" w:color="0563C1"/>
          </w:rPr>
          <w:t>unea</w:t>
        </w:r>
      </w:hyperlink>
      <w:hyperlink r:id="rId10">
        <w:r>
          <w:rPr>
            <w:color w:val="0563C1"/>
            <w:u w:val="single" w:color="0563C1"/>
          </w:rPr>
          <w:t>-</w:t>
        </w:r>
      </w:hyperlink>
      <w:hyperlink r:id="rId11">
        <w:r>
          <w:rPr>
            <w:color w:val="0563C1"/>
            <w:u w:val="single" w:color="0563C1"/>
          </w:rPr>
          <w:t>5</w:t>
        </w:r>
      </w:hyperlink>
      <w:hyperlink r:id="rId12">
        <w:r>
          <w:t xml:space="preserve"> </w:t>
        </w:r>
      </w:hyperlink>
      <w:hyperlink r:id="rId13">
        <w:r>
          <w:t>.</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F87"/>
    <w:rsid w:val="005E1FBC"/>
    <w:rsid w:val="00E332E5"/>
    <w:rsid w:val="00E41F8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5BD4D"/>
  <w15:docId w15:val="{596F46D2-2A62-486E-86DD-9C70B6D20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3" w:line="247"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ep.org/resources/report/chemicals-and-waste-reports-unea-5" TargetMode="External"/><Relationship Id="rId13" Type="http://schemas.openxmlformats.org/officeDocument/2006/relationships/hyperlink" Target="https://www.unep.org/resources/report/chemicals-and-waste-reports-unea-5" TargetMode="External"/><Relationship Id="rId3" Type="http://schemas.openxmlformats.org/officeDocument/2006/relationships/hyperlink" Target="https://www.unep.org/resources/report/chemicals-and-waste-reports-unea-5" TargetMode="External"/><Relationship Id="rId7" Type="http://schemas.openxmlformats.org/officeDocument/2006/relationships/hyperlink" Target="https://www.unep.org/resources/report/chemicals-and-waste-reports-unea-5" TargetMode="External"/><Relationship Id="rId12" Type="http://schemas.openxmlformats.org/officeDocument/2006/relationships/hyperlink" Target="https://www.unep.org/resources/report/chemicals-and-waste-reports-unea-5" TargetMode="External"/><Relationship Id="rId2" Type="http://schemas.openxmlformats.org/officeDocument/2006/relationships/hyperlink" Target="https://www.unep.org/resources/report/chemicals-and-waste-reports-unea-5" TargetMode="External"/><Relationship Id="rId1" Type="http://schemas.openxmlformats.org/officeDocument/2006/relationships/hyperlink" Target="https://www.unep.org/resources/report/chemicals-and-waste-reports-unea-5" TargetMode="External"/><Relationship Id="rId6" Type="http://schemas.openxmlformats.org/officeDocument/2006/relationships/hyperlink" Target="https://www.unep.org/resources/report/chemicals-and-waste-reports-unea-5" TargetMode="External"/><Relationship Id="rId11" Type="http://schemas.openxmlformats.org/officeDocument/2006/relationships/hyperlink" Target="https://www.unep.org/resources/report/chemicals-and-waste-reports-unea-5" TargetMode="External"/><Relationship Id="rId5" Type="http://schemas.openxmlformats.org/officeDocument/2006/relationships/hyperlink" Target="https://www.unep.org/resources/report/chemicals-and-waste-reports-unea-5" TargetMode="External"/><Relationship Id="rId10" Type="http://schemas.openxmlformats.org/officeDocument/2006/relationships/hyperlink" Target="https://www.unep.org/resources/report/chemicals-and-waste-reports-unea-5" TargetMode="External"/><Relationship Id="rId4" Type="http://schemas.openxmlformats.org/officeDocument/2006/relationships/hyperlink" Target="https://www.unep.org/resources/report/chemicals-and-waste-reports-unea-5" TargetMode="External"/><Relationship Id="rId9" Type="http://schemas.openxmlformats.org/officeDocument/2006/relationships/hyperlink" Target="https://www.unep.org/resources/report/chemicals-and-waste-reports-unea-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8946</Characters>
  <Application>Microsoft Office Word</Application>
  <DocSecurity>0</DocSecurity>
  <Lines>74</Lines>
  <Paragraphs>20</Paragraphs>
  <ScaleCrop>false</ScaleCrop>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Graham Janji</cp:lastModifiedBy>
  <cp:revision>2</cp:revision>
  <dcterms:created xsi:type="dcterms:W3CDTF">2022-01-09T00:59:00Z</dcterms:created>
  <dcterms:modified xsi:type="dcterms:W3CDTF">2022-01-09T00:59:00Z</dcterms:modified>
</cp:coreProperties>
</file>