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B2D97" w14:textId="32E3459F" w:rsidR="00CE06F2" w:rsidRDefault="00F44EA7" w:rsidP="00153179">
      <w:pPr>
        <w:spacing w:line="276" w:lineRule="auto"/>
        <w:ind w:right="400"/>
        <w:rPr>
          <w:rFonts w:ascii="Calibri" w:eastAsia="SimSun" w:hAnsi="Calibri"/>
          <w:color w:val="3B3838" w:themeColor="background2" w:themeShade="40"/>
          <w:lang w:val="en-US"/>
        </w:rPr>
      </w:pPr>
      <w:r>
        <w:rPr>
          <w:rFonts w:eastAsia="SimSun"/>
          <w:noProof/>
          <w:lang w:eastAsia="zh-CN"/>
        </w:rPr>
        <mc:AlternateContent>
          <mc:Choice Requires="wps">
            <w:drawing>
              <wp:anchor distT="0" distB="0" distL="114300" distR="114300" simplePos="0" relativeHeight="251679744" behindDoc="1" locked="0" layoutInCell="1" allowOverlap="1" wp14:anchorId="341E0CD5" wp14:editId="02E8C605">
                <wp:simplePos x="0" y="0"/>
                <wp:positionH relativeFrom="page">
                  <wp:align>left</wp:align>
                </wp:positionH>
                <wp:positionV relativeFrom="paragraph">
                  <wp:posOffset>-1296320</wp:posOffset>
                </wp:positionV>
                <wp:extent cx="8038134" cy="3479800"/>
                <wp:effectExtent l="0" t="0" r="1270" b="6350"/>
                <wp:wrapNone/>
                <wp:docPr id="1" name="Rectangle 1"/>
                <wp:cNvGraphicFramePr/>
                <a:graphic xmlns:a="http://schemas.openxmlformats.org/drawingml/2006/main">
                  <a:graphicData uri="http://schemas.microsoft.com/office/word/2010/wordprocessingShape">
                    <wps:wsp>
                      <wps:cNvSpPr/>
                      <wps:spPr>
                        <a:xfrm>
                          <a:off x="0" y="0"/>
                          <a:ext cx="8038134" cy="34798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97CE5" id="Rectangle 1" o:spid="_x0000_s1026" style="position:absolute;margin-left:0;margin-top:-102.05pt;width:632.9pt;height:274pt;z-index:-2516367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WGrlAIAAIYFAAAOAAAAZHJzL2Uyb0RvYy54bWysVE1v2zAMvQ/YfxB0X+2k6ZoGdYqsRYYB&#10;RVu0HXpWZCk2IIsapcTJfv0o2XE/scOwHBRRJB/JZ5LnF7vGsK1CX4Mt+Ogo50xZCWVt1wX/+bj8&#10;MuXMB2FLYcCqgu+V5xfzz5/OWzdTY6jAlAoZgVg/a13BqxDcLMu8rFQj/BE4ZUmpARsRSMR1VqJo&#10;Cb0x2TjPv2YtYOkQpPKeXq86JZ8nfK2VDLdaexWYKTjlFtKJ6VzFM5ufi9kahatq2ach/iGLRtSW&#10;gg5QVyIItsH6HVRTSwQPOhxJaDLQupYq1UDVjPI31TxUwqlUC5Hj3UCT/3+w8mZ7h6wu6dtxZkVD&#10;n+ieSBN2bRQbRXpa52dk9eDusJc8XWOtO41N/Kcq2C5Ruh8oVbvAJD1O8+Pp6HjCmSTd8eT0bJon&#10;0rNnd4c+fFfQsHgpOFL4RKXYXvtAIcn0YBKjeTB1uayNSQKuV5cG2VbE75t/y5cH9FdmxkZjC9Gt&#10;Q4wvWSytKybdwt6oaGfsvdLECaU/TpmkblRDHCGlsmHUqSpRqi78SU6/yBglPHgkKQFGZE3xB+we&#10;IHb6e+wOprePrio18+Cc/y2xznnwSJHBhsG5qS3gRwCGquojd/YHkjpqIksrKPfUMQjdKHknlzV9&#10;t2vhw51Amh2aMtoH4ZYObaAtOPQ3zirA3x+9R3tqadJy1tIsFtz/2ghUnJkflpr9bDSZxOFNwuTk&#10;dEwCvtSsXmrsprkEagdqaMouXaN9MIerRmieaG0sYlRSCSspdsFlwINwGbodQYtHqsUimdHAOhGu&#10;7YOTETyyGvvycfck0PXNG6jvb+Awt2L2poc72+hpYbEJoOvU4M+89nzTsKfG6RdT3CYv5WT1vD7n&#10;fwAAAP//AwBQSwMEFAAGAAgAAAAhAOxEysDgAAAACgEAAA8AAABkcnMvZG93bnJldi54bWxMjzFP&#10;wzAQhXck/oN1SGyt3bRUEHKpUCMWCgMtA6ObHEnAPke22wZ+Pe4E4+md3vu+YjVaI47kQ+8YYTZV&#10;IIhr1/TcIrztHie3IELU3GjjmBC+KcCqvLwodN64E7/ScRtbkUo45Bqhi3HIpQx1R1aHqRuIU/bh&#10;vNUxnb6VjdenVG6NzJRaSqt7TgudHmjdUf21PViE6smYn/heebtT1ctmoM36+dMjXl+ND/cgIo3x&#10;7xnO+AkdysS0dwdugjAISSQiTDK1mIE459nyJrnsEeaL+R3IspD/FcpfAAAA//8DAFBLAQItABQA&#10;BgAIAAAAIQC2gziS/gAAAOEBAAATAAAAAAAAAAAAAAAAAAAAAABbQ29udGVudF9UeXBlc10ueG1s&#10;UEsBAi0AFAAGAAgAAAAhADj9If/WAAAAlAEAAAsAAAAAAAAAAAAAAAAALwEAAF9yZWxzLy5yZWxz&#10;UEsBAi0AFAAGAAgAAAAhABy9YauUAgAAhgUAAA4AAAAAAAAAAAAAAAAALgIAAGRycy9lMm9Eb2Mu&#10;eG1sUEsBAi0AFAAGAAgAAAAhAOxEysDgAAAACgEAAA8AAAAAAAAAAAAAAAAA7gQAAGRycy9kb3du&#10;cmV2LnhtbFBLBQYAAAAABAAEAPMAAAD7BQAAAAA=&#10;" fillcolor="#00b0f0" stroked="f" strokeweight="1pt">
                <w10:wrap anchorx="page"/>
              </v:rect>
            </w:pict>
          </mc:Fallback>
        </mc:AlternateContent>
      </w:r>
    </w:p>
    <w:p w14:paraId="124F869E" w14:textId="77777777" w:rsidR="00CA257B" w:rsidRPr="00F44EA7" w:rsidRDefault="00CA257B" w:rsidP="00153179">
      <w:pPr>
        <w:spacing w:line="276" w:lineRule="auto"/>
        <w:ind w:right="566"/>
        <w:jc w:val="right"/>
        <w:rPr>
          <w:rFonts w:ascii="Calibri" w:eastAsia="SimSun" w:hAnsi="Calibri"/>
          <w:b/>
          <w:bCs/>
          <w:color w:val="FFFFFF" w:themeColor="background1"/>
          <w:sz w:val="72"/>
          <w:szCs w:val="72"/>
        </w:rPr>
      </w:pPr>
      <w:r w:rsidRPr="00F44EA7">
        <w:rPr>
          <w:rFonts w:ascii="Calibri" w:eastAsia="SimSun" w:hAnsi="Calibri"/>
          <w:b/>
          <w:bCs/>
          <w:color w:val="FFFFFF" w:themeColor="background1"/>
          <w:sz w:val="72"/>
          <w:szCs w:val="72"/>
        </w:rPr>
        <w:t>Modèle</w:t>
      </w:r>
    </w:p>
    <w:p w14:paraId="7B3F7BB8" w14:textId="1E074EE7" w:rsidR="0034007F" w:rsidRPr="00F44EA7" w:rsidRDefault="00CA257B" w:rsidP="00CA257B">
      <w:pPr>
        <w:spacing w:line="276" w:lineRule="auto"/>
        <w:ind w:right="521"/>
        <w:jc w:val="right"/>
        <w:rPr>
          <w:rFonts w:ascii="Calibri" w:eastAsia="SimSun" w:hAnsi="Calibri"/>
          <w:color w:val="FFFFFF" w:themeColor="background1"/>
          <w:sz w:val="48"/>
          <w:szCs w:val="48"/>
        </w:rPr>
      </w:pPr>
      <w:proofErr w:type="gramStart"/>
      <w:r w:rsidRPr="00F44EA7">
        <w:rPr>
          <w:rFonts w:ascii="Calibri" w:eastAsia="SimSun" w:hAnsi="Calibri"/>
          <w:color w:val="FFFFFF" w:themeColor="background1"/>
          <w:sz w:val="48"/>
          <w:szCs w:val="48"/>
        </w:rPr>
        <w:t>pour</w:t>
      </w:r>
      <w:proofErr w:type="gramEnd"/>
      <w:r w:rsidRPr="00F44EA7">
        <w:rPr>
          <w:rFonts w:ascii="Calibri" w:eastAsia="SimSun" w:hAnsi="Calibri"/>
          <w:color w:val="FFFFFF" w:themeColor="background1"/>
          <w:sz w:val="48"/>
          <w:szCs w:val="48"/>
        </w:rPr>
        <w:t xml:space="preserve"> un plan d'action national pour Extraction minière artisanale et à petite échelle de l'or</w:t>
      </w:r>
    </w:p>
    <w:p w14:paraId="24F88E8E" w14:textId="6730FF9D" w:rsidR="00153179" w:rsidRDefault="00153179" w:rsidP="00153179">
      <w:pPr>
        <w:spacing w:line="276" w:lineRule="auto"/>
        <w:ind w:right="521"/>
        <w:jc w:val="both"/>
        <w:rPr>
          <w:rFonts w:ascii="Calibri" w:eastAsia="SimSun" w:hAnsi="Calibri"/>
          <w:color w:val="3B3838" w:themeColor="background2" w:themeShade="40"/>
          <w:sz w:val="44"/>
          <w:szCs w:val="44"/>
        </w:rPr>
      </w:pPr>
    </w:p>
    <w:p w14:paraId="7AC12260" w14:textId="7383DE6A" w:rsidR="0039024F" w:rsidRDefault="00CA257B" w:rsidP="00153179">
      <w:pPr>
        <w:spacing w:line="276" w:lineRule="auto"/>
        <w:ind w:left="1134" w:right="521"/>
        <w:jc w:val="both"/>
        <w:rPr>
          <w:rFonts w:asciiTheme="majorHAnsi" w:eastAsia="SimSun" w:hAnsiTheme="majorHAnsi"/>
          <w:i/>
          <w:iCs/>
        </w:rPr>
      </w:pPr>
      <w:r w:rsidRPr="00CA257B">
        <w:rPr>
          <w:rFonts w:asciiTheme="majorHAnsi" w:eastAsia="SimSun" w:hAnsiTheme="majorHAnsi"/>
          <w:i/>
          <w:iCs/>
        </w:rPr>
        <w:t xml:space="preserve">Note sur le </w:t>
      </w:r>
      <w:proofErr w:type="gramStart"/>
      <w:r w:rsidRPr="00CA257B">
        <w:rPr>
          <w:rFonts w:asciiTheme="majorHAnsi" w:eastAsia="SimSun" w:hAnsiTheme="majorHAnsi"/>
          <w:i/>
          <w:iCs/>
        </w:rPr>
        <w:t>modèle:</w:t>
      </w:r>
      <w:proofErr w:type="gramEnd"/>
    </w:p>
    <w:p w14:paraId="0B240404" w14:textId="4F403585" w:rsidR="00CA257B" w:rsidRPr="00CA257B" w:rsidRDefault="00CA257B" w:rsidP="0013572B">
      <w:pPr>
        <w:spacing w:line="276" w:lineRule="auto"/>
        <w:ind w:left="1134" w:right="521"/>
        <w:jc w:val="both"/>
        <w:rPr>
          <w:rFonts w:asciiTheme="majorHAnsi" w:eastAsia="SimSun" w:hAnsiTheme="majorHAnsi"/>
          <w:i/>
          <w:iCs/>
        </w:rPr>
      </w:pPr>
    </w:p>
    <w:p w14:paraId="5B94CCE0" w14:textId="2BF85FEB" w:rsidR="00C54CF5" w:rsidRDefault="00CA257B" w:rsidP="004632D9">
      <w:pPr>
        <w:spacing w:line="276" w:lineRule="auto"/>
        <w:ind w:left="1134" w:right="521"/>
        <w:jc w:val="both"/>
        <w:rPr>
          <w:rFonts w:asciiTheme="majorHAnsi" w:eastAsia="SimSun" w:hAnsiTheme="majorHAnsi"/>
          <w:i/>
          <w:iCs/>
        </w:rPr>
      </w:pPr>
      <w:r w:rsidRPr="00CA257B">
        <w:rPr>
          <w:rFonts w:asciiTheme="majorHAnsi" w:eastAsia="SimSun" w:hAnsiTheme="majorHAnsi"/>
          <w:i/>
          <w:iCs/>
        </w:rPr>
        <w:t xml:space="preserve">Afin de soutenir les pays qui élaborent </w:t>
      </w:r>
      <w:r w:rsidR="007D5AB7">
        <w:rPr>
          <w:rFonts w:asciiTheme="majorHAnsi" w:eastAsia="SimSun" w:hAnsiTheme="majorHAnsi"/>
          <w:i/>
          <w:iCs/>
        </w:rPr>
        <w:t>leurs</w:t>
      </w:r>
      <w:r w:rsidR="007D5AB7" w:rsidRPr="00CA257B">
        <w:rPr>
          <w:rFonts w:asciiTheme="majorHAnsi" w:eastAsia="SimSun" w:hAnsiTheme="majorHAnsi"/>
          <w:i/>
          <w:iCs/>
        </w:rPr>
        <w:t xml:space="preserve"> </w:t>
      </w:r>
      <w:r w:rsidRPr="00CA257B">
        <w:rPr>
          <w:rFonts w:asciiTheme="majorHAnsi" w:eastAsia="SimSun" w:hAnsiTheme="majorHAnsi"/>
          <w:i/>
          <w:iCs/>
        </w:rPr>
        <w:t xml:space="preserve">plans d'action nationaux </w:t>
      </w:r>
      <w:r w:rsidR="0087528E">
        <w:rPr>
          <w:rFonts w:asciiTheme="majorHAnsi" w:eastAsia="SimSun" w:hAnsiTheme="majorHAnsi"/>
          <w:i/>
          <w:iCs/>
        </w:rPr>
        <w:t xml:space="preserve">(PAN) </w:t>
      </w:r>
      <w:r w:rsidRPr="00CA257B">
        <w:rPr>
          <w:rFonts w:asciiTheme="majorHAnsi" w:eastAsia="SimSun" w:hAnsiTheme="majorHAnsi"/>
          <w:i/>
          <w:iCs/>
        </w:rPr>
        <w:t>pour l'extraction artisanale et à petite échelle de l'or (</w:t>
      </w:r>
      <w:r w:rsidR="00550294">
        <w:rPr>
          <w:rFonts w:asciiTheme="majorHAnsi" w:eastAsia="SimSun" w:hAnsiTheme="majorHAnsi"/>
          <w:i/>
          <w:iCs/>
        </w:rPr>
        <w:t>l’EMAPE</w:t>
      </w:r>
      <w:r w:rsidRPr="00CA257B">
        <w:rPr>
          <w:rFonts w:asciiTheme="majorHAnsi" w:eastAsia="SimSun" w:hAnsiTheme="majorHAnsi"/>
          <w:i/>
          <w:iCs/>
        </w:rPr>
        <w:t>), le Partenariat mondial sur le mercure de l'ONU</w:t>
      </w:r>
      <w:r>
        <w:rPr>
          <w:rFonts w:asciiTheme="majorHAnsi" w:eastAsia="SimSun" w:hAnsiTheme="majorHAnsi"/>
          <w:i/>
          <w:iCs/>
        </w:rPr>
        <w:t xml:space="preserve"> Environnement</w:t>
      </w:r>
      <w:r w:rsidRPr="00CA257B">
        <w:rPr>
          <w:rFonts w:asciiTheme="majorHAnsi" w:eastAsia="SimSun" w:hAnsiTheme="majorHAnsi"/>
          <w:i/>
          <w:iCs/>
        </w:rPr>
        <w:t xml:space="preserve"> a élaboré un modèle</w:t>
      </w:r>
      <w:r w:rsidR="004632D9">
        <w:rPr>
          <w:rFonts w:asciiTheme="majorHAnsi" w:eastAsia="SimSun" w:hAnsiTheme="majorHAnsi"/>
          <w:i/>
          <w:iCs/>
        </w:rPr>
        <w:t xml:space="preserve"> de Table de Matières pour le</w:t>
      </w:r>
      <w:r>
        <w:rPr>
          <w:rFonts w:asciiTheme="majorHAnsi" w:eastAsia="SimSun" w:hAnsiTheme="majorHAnsi"/>
          <w:i/>
          <w:iCs/>
        </w:rPr>
        <w:t xml:space="preserve"> document </w:t>
      </w:r>
      <w:r w:rsidR="0087528E">
        <w:rPr>
          <w:rFonts w:asciiTheme="majorHAnsi" w:eastAsia="SimSun" w:hAnsiTheme="majorHAnsi"/>
          <w:i/>
          <w:iCs/>
        </w:rPr>
        <w:t xml:space="preserve">PAN </w:t>
      </w:r>
      <w:r w:rsidR="00B23FC4">
        <w:rPr>
          <w:rFonts w:asciiTheme="majorHAnsi" w:eastAsia="SimSun" w:hAnsiTheme="majorHAnsi"/>
          <w:i/>
          <w:iCs/>
        </w:rPr>
        <w:t>à</w:t>
      </w:r>
      <w:r w:rsidR="004632D9">
        <w:rPr>
          <w:rFonts w:asciiTheme="majorHAnsi" w:eastAsia="SimSun" w:hAnsiTheme="majorHAnsi"/>
          <w:i/>
          <w:iCs/>
        </w:rPr>
        <w:t xml:space="preserve"> être présenté</w:t>
      </w:r>
      <w:r w:rsidR="0087528E">
        <w:rPr>
          <w:rFonts w:asciiTheme="majorHAnsi" w:eastAsia="SimSun" w:hAnsiTheme="majorHAnsi"/>
          <w:i/>
          <w:iCs/>
        </w:rPr>
        <w:t xml:space="preserve"> au </w:t>
      </w:r>
      <w:r w:rsidR="0087528E" w:rsidRPr="0087528E">
        <w:rPr>
          <w:rFonts w:asciiTheme="majorHAnsi" w:eastAsia="SimSun" w:hAnsiTheme="majorHAnsi"/>
          <w:i/>
          <w:iCs/>
        </w:rPr>
        <w:t>Secrétariat de la C</w:t>
      </w:r>
      <w:r w:rsidR="0087528E">
        <w:rPr>
          <w:rFonts w:asciiTheme="majorHAnsi" w:eastAsia="SimSun" w:hAnsiTheme="majorHAnsi"/>
          <w:i/>
          <w:iCs/>
        </w:rPr>
        <w:t>onvention de Minamata</w:t>
      </w:r>
      <w:r w:rsidRPr="00CA257B">
        <w:rPr>
          <w:rFonts w:asciiTheme="majorHAnsi" w:eastAsia="SimSun" w:hAnsiTheme="majorHAnsi"/>
          <w:i/>
          <w:iCs/>
        </w:rPr>
        <w:t>. L'élaboration d</w:t>
      </w:r>
      <w:r w:rsidR="004632D9">
        <w:rPr>
          <w:rFonts w:asciiTheme="majorHAnsi" w:eastAsia="SimSun" w:hAnsiTheme="majorHAnsi"/>
          <w:i/>
          <w:iCs/>
        </w:rPr>
        <w:t>u</w:t>
      </w:r>
      <w:r w:rsidRPr="00CA257B">
        <w:rPr>
          <w:rFonts w:asciiTheme="majorHAnsi" w:eastAsia="SimSun" w:hAnsiTheme="majorHAnsi"/>
          <w:i/>
          <w:iCs/>
        </w:rPr>
        <w:t xml:space="preserve"> P</w:t>
      </w:r>
      <w:r w:rsidR="0087528E">
        <w:rPr>
          <w:rFonts w:asciiTheme="majorHAnsi" w:eastAsia="SimSun" w:hAnsiTheme="majorHAnsi"/>
          <w:i/>
          <w:iCs/>
        </w:rPr>
        <w:t>AN</w:t>
      </w:r>
      <w:r w:rsidRPr="00CA257B">
        <w:rPr>
          <w:rFonts w:asciiTheme="majorHAnsi" w:eastAsia="SimSun" w:hAnsiTheme="majorHAnsi"/>
          <w:i/>
          <w:iCs/>
        </w:rPr>
        <w:t xml:space="preserve"> pour l'</w:t>
      </w:r>
      <w:r w:rsidR="00550294">
        <w:rPr>
          <w:rFonts w:asciiTheme="majorHAnsi" w:eastAsia="SimSun" w:hAnsiTheme="majorHAnsi"/>
          <w:i/>
          <w:iCs/>
        </w:rPr>
        <w:t>EMAPE</w:t>
      </w:r>
      <w:r w:rsidRPr="00CA257B">
        <w:rPr>
          <w:rFonts w:asciiTheme="majorHAnsi" w:eastAsia="SimSun" w:hAnsiTheme="majorHAnsi"/>
          <w:i/>
          <w:iCs/>
        </w:rPr>
        <w:t xml:space="preserve"> est une obligation en vertu de l'article 7 de la Convention de Minamata sur le mercure pour chaque pays qui détermine que l'</w:t>
      </w:r>
      <w:r w:rsidR="00550294">
        <w:rPr>
          <w:rFonts w:asciiTheme="majorHAnsi" w:eastAsia="SimSun" w:hAnsiTheme="majorHAnsi"/>
          <w:i/>
          <w:iCs/>
        </w:rPr>
        <w:t>EMAPE</w:t>
      </w:r>
      <w:r w:rsidRPr="00CA257B">
        <w:rPr>
          <w:rFonts w:asciiTheme="majorHAnsi" w:eastAsia="SimSun" w:hAnsiTheme="majorHAnsi"/>
          <w:i/>
          <w:iCs/>
        </w:rPr>
        <w:t xml:space="preserve"> sur son territoire est plus que négligeable.</w:t>
      </w:r>
    </w:p>
    <w:p w14:paraId="0DE01DB2" w14:textId="77777777" w:rsidR="00CA257B" w:rsidRPr="00CA257B" w:rsidRDefault="00CA257B" w:rsidP="0013572B">
      <w:pPr>
        <w:spacing w:line="276" w:lineRule="auto"/>
        <w:ind w:left="1134" w:right="521"/>
        <w:jc w:val="both"/>
        <w:rPr>
          <w:rFonts w:asciiTheme="majorHAnsi" w:eastAsia="SimSun" w:hAnsiTheme="majorHAnsi"/>
          <w:i/>
          <w:iCs/>
        </w:rPr>
      </w:pPr>
    </w:p>
    <w:p w14:paraId="1F4BF2C0" w14:textId="757E1D4F" w:rsidR="00B8283A" w:rsidRPr="00B8283A" w:rsidRDefault="00B8283A" w:rsidP="00B8283A">
      <w:pPr>
        <w:spacing w:line="276" w:lineRule="auto"/>
        <w:ind w:left="1134" w:right="521"/>
        <w:jc w:val="both"/>
        <w:rPr>
          <w:rFonts w:asciiTheme="majorHAnsi" w:eastAsia="SimSun" w:hAnsiTheme="majorHAnsi"/>
          <w:i/>
          <w:iCs/>
        </w:rPr>
      </w:pPr>
      <w:r w:rsidRPr="00B8283A">
        <w:rPr>
          <w:rFonts w:asciiTheme="majorHAnsi" w:eastAsia="SimSun" w:hAnsiTheme="majorHAnsi"/>
          <w:i/>
          <w:iCs/>
        </w:rPr>
        <w:t>Ce modèle est basé sur le document d'orientation du PNUE intitulé "</w:t>
      </w:r>
      <w:proofErr w:type="spellStart"/>
      <w:r w:rsidRPr="00B8283A">
        <w:rPr>
          <w:rFonts w:asciiTheme="majorHAnsi" w:eastAsia="SimSun" w:hAnsiTheme="majorHAnsi"/>
          <w:i/>
          <w:iCs/>
        </w:rPr>
        <w:t>Developing</w:t>
      </w:r>
      <w:proofErr w:type="spellEnd"/>
      <w:r w:rsidRPr="00B8283A">
        <w:rPr>
          <w:rFonts w:asciiTheme="majorHAnsi" w:eastAsia="SimSun" w:hAnsiTheme="majorHAnsi"/>
          <w:i/>
          <w:iCs/>
        </w:rPr>
        <w:t xml:space="preserve"> a National Action Plan to </w:t>
      </w:r>
      <w:proofErr w:type="spellStart"/>
      <w:r w:rsidRPr="00B8283A">
        <w:rPr>
          <w:rFonts w:asciiTheme="majorHAnsi" w:eastAsia="SimSun" w:hAnsiTheme="majorHAnsi"/>
          <w:i/>
          <w:iCs/>
        </w:rPr>
        <w:t>Reduce</w:t>
      </w:r>
      <w:proofErr w:type="spellEnd"/>
      <w:r w:rsidRPr="00B8283A">
        <w:rPr>
          <w:rFonts w:asciiTheme="majorHAnsi" w:eastAsia="SimSun" w:hAnsiTheme="majorHAnsi"/>
          <w:i/>
          <w:iCs/>
        </w:rPr>
        <w:t xml:space="preserve">, and </w:t>
      </w:r>
      <w:proofErr w:type="spellStart"/>
      <w:r w:rsidRPr="00B8283A">
        <w:rPr>
          <w:rFonts w:asciiTheme="majorHAnsi" w:eastAsia="SimSun" w:hAnsiTheme="majorHAnsi"/>
          <w:i/>
          <w:iCs/>
        </w:rPr>
        <w:t>Where</w:t>
      </w:r>
      <w:proofErr w:type="spellEnd"/>
      <w:r w:rsidRPr="00B8283A">
        <w:rPr>
          <w:rFonts w:asciiTheme="majorHAnsi" w:eastAsia="SimSun" w:hAnsiTheme="majorHAnsi"/>
          <w:i/>
          <w:iCs/>
        </w:rPr>
        <w:t xml:space="preserve"> </w:t>
      </w:r>
      <w:proofErr w:type="spellStart"/>
      <w:r w:rsidRPr="00B8283A">
        <w:rPr>
          <w:rFonts w:asciiTheme="majorHAnsi" w:eastAsia="SimSun" w:hAnsiTheme="majorHAnsi"/>
          <w:i/>
          <w:iCs/>
        </w:rPr>
        <w:t>Feasible</w:t>
      </w:r>
      <w:proofErr w:type="spellEnd"/>
      <w:r w:rsidRPr="00B8283A">
        <w:rPr>
          <w:rFonts w:asciiTheme="majorHAnsi" w:eastAsia="SimSun" w:hAnsiTheme="majorHAnsi"/>
          <w:i/>
          <w:iCs/>
        </w:rPr>
        <w:t xml:space="preserve">, </w:t>
      </w:r>
      <w:proofErr w:type="spellStart"/>
      <w:r w:rsidRPr="00B8283A">
        <w:rPr>
          <w:rFonts w:asciiTheme="majorHAnsi" w:eastAsia="SimSun" w:hAnsiTheme="majorHAnsi"/>
          <w:i/>
          <w:iCs/>
        </w:rPr>
        <w:t>Eliminate</w:t>
      </w:r>
      <w:proofErr w:type="spellEnd"/>
      <w:r w:rsidRPr="00B8283A">
        <w:rPr>
          <w:rFonts w:asciiTheme="majorHAnsi" w:eastAsia="SimSun" w:hAnsiTheme="majorHAnsi"/>
          <w:i/>
          <w:iCs/>
        </w:rPr>
        <w:t xml:space="preserve"> Mercury Use in Artisanal and Small </w:t>
      </w:r>
      <w:proofErr w:type="spellStart"/>
      <w:r w:rsidRPr="00B8283A">
        <w:rPr>
          <w:rFonts w:asciiTheme="majorHAnsi" w:eastAsia="SimSun" w:hAnsiTheme="majorHAnsi"/>
          <w:i/>
          <w:iCs/>
        </w:rPr>
        <w:t>Scale</w:t>
      </w:r>
      <w:proofErr w:type="spellEnd"/>
      <w:r w:rsidRPr="00B8283A">
        <w:rPr>
          <w:rFonts w:asciiTheme="majorHAnsi" w:eastAsia="SimSun" w:hAnsiTheme="majorHAnsi"/>
          <w:i/>
          <w:iCs/>
        </w:rPr>
        <w:t xml:space="preserve"> Gold Mining". L'utilisation du modèle est fortement recommandée et facilite la conformité avec l'annexe C de la Convention de Minamata. En outre, il favorise l'intégrité et la cohérence entre les PAN développés. Il est recommandé que les questions transversales, notamment le genre et la gestion des résidus, soient prises en compte et reflétées dans l'ensemble du document, y compris dans l'étude de base et les stratégies. Pour des conseils sur l'intégration de la dimension de genre dans les PAN, veuillez consulter le guide du PNUE "In</w:t>
      </w:r>
      <w:r w:rsidR="00F06033">
        <w:rPr>
          <w:rFonts w:asciiTheme="majorHAnsi" w:eastAsia="SimSun" w:hAnsiTheme="majorHAnsi"/>
          <w:i/>
          <w:iCs/>
        </w:rPr>
        <w:t>tégrer</w:t>
      </w:r>
      <w:r w:rsidRPr="00B8283A">
        <w:rPr>
          <w:rFonts w:asciiTheme="majorHAnsi" w:eastAsia="SimSun" w:hAnsiTheme="majorHAnsi"/>
          <w:i/>
          <w:iCs/>
        </w:rPr>
        <w:t xml:space="preserve"> la dimension de genre dans l'établissement de stratégies nationales de gestion des produits chimiques". Pour des conseils sur la gestion des résidus, veuillez consulter le guide du PNUE et de la Convention de Minamata :  " Sound Tailings Management in Artisanal and Small-</w:t>
      </w:r>
      <w:proofErr w:type="spellStart"/>
      <w:r w:rsidRPr="00B8283A">
        <w:rPr>
          <w:rFonts w:asciiTheme="majorHAnsi" w:eastAsia="SimSun" w:hAnsiTheme="majorHAnsi"/>
          <w:i/>
          <w:iCs/>
        </w:rPr>
        <w:t>Scale</w:t>
      </w:r>
      <w:proofErr w:type="spellEnd"/>
      <w:r w:rsidRPr="00B8283A">
        <w:rPr>
          <w:rFonts w:asciiTheme="majorHAnsi" w:eastAsia="SimSun" w:hAnsiTheme="majorHAnsi"/>
          <w:i/>
          <w:iCs/>
        </w:rPr>
        <w:t xml:space="preserve"> Gold Mining - </w:t>
      </w:r>
      <w:proofErr w:type="spellStart"/>
      <w:r w:rsidRPr="00B8283A">
        <w:rPr>
          <w:rFonts w:asciiTheme="majorHAnsi" w:eastAsia="SimSun" w:hAnsiTheme="majorHAnsi"/>
          <w:i/>
          <w:iCs/>
        </w:rPr>
        <w:t>Technical</w:t>
      </w:r>
      <w:proofErr w:type="spellEnd"/>
      <w:r w:rsidRPr="00B8283A">
        <w:rPr>
          <w:rFonts w:asciiTheme="majorHAnsi" w:eastAsia="SimSun" w:hAnsiTheme="majorHAnsi"/>
          <w:i/>
          <w:iCs/>
        </w:rPr>
        <w:t xml:space="preserve"> Document ".</w:t>
      </w:r>
    </w:p>
    <w:p w14:paraId="3FAC688C" w14:textId="5326ED00" w:rsidR="00B8283A" w:rsidRPr="00B8283A" w:rsidRDefault="00B8283A" w:rsidP="00B8283A">
      <w:pPr>
        <w:spacing w:line="276" w:lineRule="auto"/>
        <w:ind w:left="1134" w:right="521"/>
        <w:jc w:val="both"/>
        <w:rPr>
          <w:rFonts w:asciiTheme="majorHAnsi" w:eastAsia="SimSun" w:hAnsiTheme="majorHAnsi"/>
          <w:i/>
          <w:iCs/>
        </w:rPr>
      </w:pPr>
    </w:p>
    <w:p w14:paraId="3171B1D1" w14:textId="30D464F2" w:rsidR="00D77BE5" w:rsidRPr="00153179" w:rsidRDefault="00B8283A" w:rsidP="00153179">
      <w:pPr>
        <w:spacing w:line="276" w:lineRule="auto"/>
        <w:ind w:left="1134" w:right="521"/>
        <w:jc w:val="both"/>
        <w:rPr>
          <w:rFonts w:asciiTheme="majorHAnsi" w:eastAsia="SimSun" w:hAnsiTheme="majorHAnsi"/>
          <w:i/>
          <w:iCs/>
        </w:rPr>
      </w:pPr>
      <w:r w:rsidRPr="00B8283A">
        <w:rPr>
          <w:rFonts w:asciiTheme="majorHAnsi" w:eastAsia="SimSun" w:hAnsiTheme="majorHAnsi"/>
          <w:i/>
          <w:iCs/>
        </w:rPr>
        <w:t>Pour d'autres outils et conseils relatifs aux PAN, veuillez consulter la page du PNUE consacrée aux projets PAN.</w:t>
      </w:r>
    </w:p>
    <w:p w14:paraId="71BF6548" w14:textId="585EDE2B" w:rsidR="00D77BE5" w:rsidRPr="00CA257B" w:rsidRDefault="00D77BE5" w:rsidP="0013572B">
      <w:pPr>
        <w:spacing w:line="276" w:lineRule="auto"/>
        <w:jc w:val="right"/>
        <w:rPr>
          <w:rFonts w:eastAsia="SimSun"/>
        </w:rPr>
      </w:pPr>
    </w:p>
    <w:p w14:paraId="569D6A80" w14:textId="5DCB1615" w:rsidR="00D77BE5" w:rsidRPr="00CA257B" w:rsidRDefault="001C4BA9" w:rsidP="0013572B">
      <w:pPr>
        <w:spacing w:line="276" w:lineRule="auto"/>
        <w:jc w:val="right"/>
        <w:rPr>
          <w:rFonts w:eastAsia="SimSun"/>
        </w:rPr>
      </w:pPr>
      <w:r>
        <w:rPr>
          <w:rFonts w:eastAsia="SimSun"/>
          <w:noProof/>
          <w:lang w:val="en-GB" w:eastAsia="zh-CN"/>
        </w:rPr>
        <w:drawing>
          <wp:anchor distT="0" distB="0" distL="114300" distR="114300" simplePos="0" relativeHeight="251658240" behindDoc="0" locked="0" layoutInCell="1" allowOverlap="1" wp14:anchorId="4E09FACC" wp14:editId="05A15C68">
            <wp:simplePos x="0" y="0"/>
            <wp:positionH relativeFrom="margin">
              <wp:posOffset>2157095</wp:posOffset>
            </wp:positionH>
            <wp:positionV relativeFrom="paragraph">
              <wp:posOffset>13970</wp:posOffset>
            </wp:positionV>
            <wp:extent cx="1633220" cy="589915"/>
            <wp:effectExtent l="0" t="0" r="5080" b="635"/>
            <wp:wrapThrough wrapText="bothSides">
              <wp:wrapPolygon edited="0">
                <wp:start x="0" y="0"/>
                <wp:lineTo x="0" y="20926"/>
                <wp:lineTo x="21415" y="20926"/>
                <wp:lineTo x="21415" y="0"/>
                <wp:lineTo x="0" y="0"/>
              </wp:wrapPolygon>
            </wp:wrapThrough>
            <wp:docPr id="3" name="Picture 3" descr="C:\Users\Stylo\AppData\Local\Microsoft\Windows\INetCache\Content.Word\GM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ylo\AppData\Local\Microsoft\Windows\INetCache\Content.Word\GMP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3220" cy="589915"/>
                    </a:xfrm>
                    <a:prstGeom prst="rect">
                      <a:avLst/>
                    </a:prstGeom>
                    <a:noFill/>
                    <a:ln>
                      <a:noFill/>
                    </a:ln>
                  </pic:spPr>
                </pic:pic>
              </a:graphicData>
            </a:graphic>
          </wp:anchor>
        </w:drawing>
      </w:r>
    </w:p>
    <w:p w14:paraId="4D0D7B2E" w14:textId="77777777" w:rsidR="001C4BA9" w:rsidRDefault="001C4BA9" w:rsidP="0013572B">
      <w:pPr>
        <w:spacing w:line="276" w:lineRule="auto"/>
        <w:jc w:val="center"/>
        <w:rPr>
          <w:rFonts w:asciiTheme="majorHAnsi" w:eastAsia="SimSun" w:hAnsiTheme="majorHAnsi"/>
        </w:rPr>
      </w:pPr>
    </w:p>
    <w:p w14:paraId="184E073E" w14:textId="77777777" w:rsidR="001C4BA9" w:rsidRDefault="001C4BA9" w:rsidP="0013572B">
      <w:pPr>
        <w:spacing w:line="276" w:lineRule="auto"/>
        <w:jc w:val="center"/>
        <w:rPr>
          <w:rFonts w:asciiTheme="majorHAnsi" w:eastAsia="SimSun" w:hAnsiTheme="majorHAnsi"/>
        </w:rPr>
      </w:pPr>
    </w:p>
    <w:p w14:paraId="1FDECEA8" w14:textId="77777777" w:rsidR="001C4BA9" w:rsidRDefault="001C4BA9" w:rsidP="0013572B">
      <w:pPr>
        <w:spacing w:line="276" w:lineRule="auto"/>
        <w:jc w:val="center"/>
        <w:rPr>
          <w:rFonts w:asciiTheme="majorHAnsi" w:eastAsia="SimSun" w:hAnsiTheme="majorHAnsi"/>
        </w:rPr>
      </w:pPr>
    </w:p>
    <w:p w14:paraId="1A51AD66" w14:textId="04788DA6" w:rsidR="00B2354D" w:rsidRPr="00CA257B" w:rsidRDefault="0013572B" w:rsidP="0013572B">
      <w:pPr>
        <w:spacing w:line="276" w:lineRule="auto"/>
        <w:jc w:val="center"/>
        <w:rPr>
          <w:rFonts w:asciiTheme="majorHAnsi" w:eastAsia="SimSun" w:hAnsiTheme="majorHAnsi"/>
        </w:rPr>
      </w:pPr>
      <w:r w:rsidRPr="00CA257B">
        <w:rPr>
          <w:rFonts w:asciiTheme="majorHAnsi" w:eastAsia="SimSun" w:hAnsiTheme="majorHAnsi"/>
        </w:rPr>
        <w:t>Version 1.</w:t>
      </w:r>
      <w:r w:rsidR="00B8283A">
        <w:rPr>
          <w:rFonts w:asciiTheme="majorHAnsi" w:eastAsia="SimSun" w:hAnsiTheme="majorHAnsi"/>
        </w:rPr>
        <w:t>2</w:t>
      </w:r>
    </w:p>
    <w:p w14:paraId="700B8757" w14:textId="76156DAB" w:rsidR="00D77BE5" w:rsidRPr="00F4166D" w:rsidRDefault="00F4166D" w:rsidP="0013572B">
      <w:pPr>
        <w:spacing w:line="276" w:lineRule="auto"/>
        <w:jc w:val="center"/>
        <w:rPr>
          <w:rFonts w:asciiTheme="majorHAnsi" w:eastAsia="SimSun" w:hAnsiTheme="majorHAnsi"/>
        </w:rPr>
        <w:sectPr w:rsidR="00D77BE5" w:rsidRPr="00F4166D" w:rsidSect="00B55EA4">
          <w:headerReference w:type="default" r:id="rId9"/>
          <w:footerReference w:type="default" r:id="rId10"/>
          <w:pgSz w:w="11906" w:h="16838" w:code="9"/>
          <w:pgMar w:top="1440" w:right="1440" w:bottom="1440" w:left="1440" w:header="708" w:footer="708" w:gutter="0"/>
          <w:cols w:space="708"/>
          <w:docGrid w:linePitch="360"/>
        </w:sectPr>
      </w:pPr>
      <w:proofErr w:type="gramStart"/>
      <w:r w:rsidRPr="00F4166D">
        <w:rPr>
          <w:rFonts w:asciiTheme="majorHAnsi" w:eastAsia="SimSun" w:hAnsiTheme="majorHAnsi"/>
        </w:rPr>
        <w:t>j</w:t>
      </w:r>
      <w:r w:rsidR="0087528E" w:rsidRPr="00F4166D">
        <w:rPr>
          <w:rFonts w:asciiTheme="majorHAnsi" w:eastAsia="SimSun" w:hAnsiTheme="majorHAnsi"/>
        </w:rPr>
        <w:t xml:space="preserve">anvier </w:t>
      </w:r>
      <w:r w:rsidR="0013572B" w:rsidRPr="00F4166D">
        <w:rPr>
          <w:rFonts w:asciiTheme="majorHAnsi" w:eastAsia="SimSun" w:hAnsiTheme="majorHAnsi"/>
        </w:rPr>
        <w:t xml:space="preserve"> 20</w:t>
      </w:r>
      <w:r w:rsidR="00B8283A">
        <w:rPr>
          <w:rFonts w:asciiTheme="majorHAnsi" w:eastAsia="SimSun" w:hAnsiTheme="majorHAnsi"/>
        </w:rPr>
        <w:t>2</w:t>
      </w:r>
      <w:r w:rsidR="00153179">
        <w:rPr>
          <w:rFonts w:asciiTheme="majorHAnsi" w:eastAsia="SimSun" w:hAnsiTheme="majorHAnsi"/>
        </w:rPr>
        <w:t>2</w:t>
      </w:r>
      <w:proofErr w:type="gramEnd"/>
    </w:p>
    <w:p w14:paraId="5ED640C6" w14:textId="25814E72" w:rsidR="009238D3" w:rsidRPr="00F4166D" w:rsidRDefault="009238D3" w:rsidP="0013572B">
      <w:pPr>
        <w:tabs>
          <w:tab w:val="clear" w:pos="1247"/>
          <w:tab w:val="clear" w:pos="1814"/>
          <w:tab w:val="clear" w:pos="2381"/>
          <w:tab w:val="clear" w:pos="2948"/>
          <w:tab w:val="clear" w:pos="3515"/>
        </w:tabs>
        <w:spacing w:after="160" w:line="276" w:lineRule="auto"/>
        <w:rPr>
          <w:rFonts w:ascii="Calibri" w:eastAsia="SimSun" w:hAnsi="Calibri"/>
          <w:color w:val="A6A6A6" w:themeColor="background1" w:themeShade="A6"/>
          <w:sz w:val="36"/>
          <w:szCs w:val="36"/>
        </w:rPr>
      </w:pPr>
    </w:p>
    <w:p w14:paraId="52D8D7B6" w14:textId="7C71171C" w:rsidR="009238D3" w:rsidRPr="00F4166D" w:rsidRDefault="009238D3" w:rsidP="0013572B">
      <w:pPr>
        <w:tabs>
          <w:tab w:val="clear" w:pos="1247"/>
          <w:tab w:val="clear" w:pos="1814"/>
          <w:tab w:val="clear" w:pos="2381"/>
          <w:tab w:val="clear" w:pos="2948"/>
          <w:tab w:val="clear" w:pos="3515"/>
        </w:tabs>
        <w:spacing w:after="160" w:line="276" w:lineRule="auto"/>
        <w:rPr>
          <w:rFonts w:ascii="Calibri" w:eastAsia="SimSun" w:hAnsi="Calibri"/>
          <w:color w:val="A6A6A6" w:themeColor="background1" w:themeShade="A6"/>
          <w:sz w:val="36"/>
          <w:szCs w:val="36"/>
        </w:rPr>
      </w:pPr>
    </w:p>
    <w:p w14:paraId="76F843BF" w14:textId="77777777" w:rsidR="00937F84" w:rsidRPr="00F4166D" w:rsidRDefault="00937F84"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rPr>
      </w:pPr>
    </w:p>
    <w:p w14:paraId="20491EEF" w14:textId="77777777" w:rsidR="00F01252" w:rsidRPr="00F4166D"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rPr>
      </w:pPr>
    </w:p>
    <w:p w14:paraId="30346DC0" w14:textId="77777777" w:rsidR="00937F84" w:rsidRPr="00F4166D" w:rsidRDefault="00937F84"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rPr>
      </w:pPr>
    </w:p>
    <w:p w14:paraId="7C8AE5F5" w14:textId="77777777" w:rsidR="00BE44D4" w:rsidRDefault="00BE44D4" w:rsidP="00BE44D4">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rPr>
      </w:pPr>
      <w:r w:rsidRPr="00BE44D4">
        <w:rPr>
          <w:rFonts w:ascii="Calibri" w:eastAsia="SimSun" w:hAnsi="Calibri"/>
          <w:color w:val="3B3838" w:themeColor="background2" w:themeShade="40"/>
          <w:sz w:val="72"/>
          <w:szCs w:val="72"/>
        </w:rPr>
        <w:t>Plan d’action national pour l’extraction artisanale et à petite échelle de l’or</w:t>
      </w:r>
      <w:r w:rsidR="00F01252" w:rsidRPr="00BE44D4">
        <w:rPr>
          <w:rFonts w:ascii="Calibri" w:eastAsia="SimSun" w:hAnsi="Calibri"/>
          <w:color w:val="3B3838" w:themeColor="background2" w:themeShade="40"/>
          <w:sz w:val="72"/>
          <w:szCs w:val="72"/>
        </w:rPr>
        <w:t xml:space="preserve"> </w:t>
      </w:r>
    </w:p>
    <w:p w14:paraId="54DC2656" w14:textId="0C75A7A7" w:rsidR="00114029" w:rsidRPr="00BE44D4" w:rsidRDefault="00F01252" w:rsidP="00BE44D4">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rPr>
      </w:pPr>
      <w:r w:rsidRPr="00BE44D4">
        <w:rPr>
          <w:rFonts w:ascii="Calibri" w:eastAsia="SimSun" w:hAnsi="Calibri"/>
          <w:color w:val="3B3838" w:themeColor="background2" w:themeShade="40"/>
          <w:sz w:val="72"/>
          <w:szCs w:val="72"/>
        </w:rPr>
        <w:t>[</w:t>
      </w:r>
      <w:proofErr w:type="gramStart"/>
      <w:r w:rsidR="00BE44D4">
        <w:rPr>
          <w:rFonts w:asciiTheme="majorHAnsi" w:eastAsia="SimSun" w:hAnsiTheme="majorHAnsi"/>
          <w:i/>
          <w:iCs/>
          <w:color w:val="3B3838" w:themeColor="background2" w:themeShade="40"/>
          <w:sz w:val="72"/>
          <w:szCs w:val="72"/>
        </w:rPr>
        <w:t>nom</w:t>
      </w:r>
      <w:proofErr w:type="gramEnd"/>
      <w:r w:rsidR="00BE44D4">
        <w:rPr>
          <w:rFonts w:asciiTheme="majorHAnsi" w:eastAsia="SimSun" w:hAnsiTheme="majorHAnsi"/>
          <w:i/>
          <w:iCs/>
          <w:color w:val="3B3838" w:themeColor="background2" w:themeShade="40"/>
          <w:sz w:val="72"/>
          <w:szCs w:val="72"/>
        </w:rPr>
        <w:t xml:space="preserve"> d</w:t>
      </w:r>
      <w:r w:rsidR="00B8283A">
        <w:rPr>
          <w:rFonts w:asciiTheme="majorHAnsi" w:eastAsia="SimSun" w:hAnsiTheme="majorHAnsi"/>
          <w:i/>
          <w:iCs/>
          <w:color w:val="3B3838" w:themeColor="background2" w:themeShade="40"/>
          <w:sz w:val="72"/>
          <w:szCs w:val="72"/>
        </w:rPr>
        <w:t>u</w:t>
      </w:r>
      <w:r w:rsidR="00BE44D4">
        <w:rPr>
          <w:rFonts w:asciiTheme="majorHAnsi" w:eastAsia="SimSun" w:hAnsiTheme="majorHAnsi"/>
          <w:i/>
          <w:iCs/>
          <w:color w:val="3B3838" w:themeColor="background2" w:themeShade="40"/>
          <w:sz w:val="72"/>
          <w:szCs w:val="72"/>
        </w:rPr>
        <w:t xml:space="preserve"> pa</w:t>
      </w:r>
      <w:r w:rsidR="00B8283A">
        <w:rPr>
          <w:rFonts w:asciiTheme="majorHAnsi" w:eastAsia="SimSun" w:hAnsiTheme="majorHAnsi"/>
          <w:i/>
          <w:iCs/>
          <w:color w:val="3B3838" w:themeColor="background2" w:themeShade="40"/>
          <w:sz w:val="72"/>
          <w:szCs w:val="72"/>
        </w:rPr>
        <w:t>y</w:t>
      </w:r>
      <w:r w:rsidR="00BE44D4">
        <w:rPr>
          <w:rFonts w:asciiTheme="majorHAnsi" w:eastAsia="SimSun" w:hAnsiTheme="majorHAnsi"/>
          <w:i/>
          <w:iCs/>
          <w:color w:val="3B3838" w:themeColor="background2" w:themeShade="40"/>
          <w:sz w:val="72"/>
          <w:szCs w:val="72"/>
        </w:rPr>
        <w:t>s</w:t>
      </w:r>
      <w:r w:rsidRPr="00BE44D4">
        <w:rPr>
          <w:rFonts w:ascii="Calibri" w:eastAsia="SimSun" w:hAnsi="Calibri"/>
          <w:color w:val="3B3838" w:themeColor="background2" w:themeShade="40"/>
          <w:sz w:val="72"/>
          <w:szCs w:val="72"/>
        </w:rPr>
        <w:t>]</w:t>
      </w:r>
      <w:r w:rsidR="000142D1" w:rsidRPr="00BE44D4">
        <w:rPr>
          <w:rFonts w:ascii="Calibri" w:eastAsia="SimSun" w:hAnsi="Calibri"/>
          <w:color w:val="3B3838" w:themeColor="background2" w:themeShade="40"/>
          <w:sz w:val="72"/>
          <w:szCs w:val="72"/>
        </w:rPr>
        <w:t xml:space="preserve">, </w:t>
      </w:r>
    </w:p>
    <w:p w14:paraId="5F6EF3C8" w14:textId="2781EA3F" w:rsidR="00F01252" w:rsidRPr="00BE44D4" w:rsidRDefault="00B8283A" w:rsidP="00AA49FD">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48"/>
          <w:szCs w:val="48"/>
        </w:rPr>
      </w:pPr>
      <w:proofErr w:type="gramStart"/>
      <w:r>
        <w:rPr>
          <w:rFonts w:ascii="Calibri" w:eastAsia="SimSun" w:hAnsi="Calibri"/>
          <w:color w:val="3B3838" w:themeColor="background2" w:themeShade="40"/>
          <w:sz w:val="72"/>
          <w:szCs w:val="72"/>
        </w:rPr>
        <w:t>dans</w:t>
      </w:r>
      <w:proofErr w:type="gramEnd"/>
      <w:r>
        <w:rPr>
          <w:rFonts w:ascii="Calibri" w:eastAsia="SimSun" w:hAnsi="Calibri"/>
          <w:color w:val="3B3838" w:themeColor="background2" w:themeShade="40"/>
          <w:sz w:val="72"/>
          <w:szCs w:val="72"/>
        </w:rPr>
        <w:t xml:space="preserve"> le cadre</w:t>
      </w:r>
      <w:r w:rsidRPr="00BE44D4">
        <w:rPr>
          <w:rFonts w:ascii="Calibri" w:eastAsia="SimSun" w:hAnsi="Calibri"/>
          <w:color w:val="3B3838" w:themeColor="background2" w:themeShade="40"/>
          <w:sz w:val="72"/>
          <w:szCs w:val="72"/>
        </w:rPr>
        <w:t xml:space="preserve"> </w:t>
      </w:r>
      <w:r>
        <w:rPr>
          <w:rFonts w:ascii="Calibri" w:eastAsia="SimSun" w:hAnsi="Calibri"/>
          <w:color w:val="3B3838" w:themeColor="background2" w:themeShade="40"/>
          <w:sz w:val="72"/>
          <w:szCs w:val="72"/>
        </w:rPr>
        <w:t>de</w:t>
      </w:r>
      <w:r w:rsidR="00BE44D4" w:rsidRPr="00BE44D4">
        <w:rPr>
          <w:rFonts w:ascii="Calibri" w:eastAsia="SimSun" w:hAnsi="Calibri"/>
          <w:color w:val="3B3838" w:themeColor="background2" w:themeShade="40"/>
          <w:sz w:val="72"/>
          <w:szCs w:val="72"/>
        </w:rPr>
        <w:t xml:space="preserve"> la Convention de Minamata sur le mercure</w:t>
      </w:r>
    </w:p>
    <w:p w14:paraId="3E8B3645" w14:textId="77777777" w:rsidR="00F01252" w:rsidRPr="00BE44D4"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rPr>
      </w:pPr>
    </w:p>
    <w:p w14:paraId="7DADBD25" w14:textId="77777777" w:rsidR="00F01252" w:rsidRPr="00BE44D4"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i/>
          <w:iCs/>
          <w:color w:val="3B3838" w:themeColor="background2" w:themeShade="40"/>
        </w:rPr>
      </w:pPr>
      <w:r w:rsidRPr="00BE44D4">
        <w:rPr>
          <w:rFonts w:ascii="Calibri" w:eastAsia="SimSun" w:hAnsi="Calibri"/>
          <w:i/>
          <w:iCs/>
          <w:color w:val="3B3838" w:themeColor="background2" w:themeShade="40"/>
        </w:rPr>
        <w:br w:type="page"/>
      </w:r>
    </w:p>
    <w:p w14:paraId="24F54105" w14:textId="1BBA2F55" w:rsidR="00F01252" w:rsidRPr="003A3FD5" w:rsidRDefault="00545088" w:rsidP="003A3FD5">
      <w:pPr>
        <w:rPr>
          <w:rFonts w:asciiTheme="majorHAnsi" w:eastAsia="SimSun" w:hAnsiTheme="majorHAnsi"/>
        </w:rPr>
      </w:pPr>
      <w:r w:rsidRPr="003A3FD5">
        <w:rPr>
          <w:rFonts w:asciiTheme="majorHAnsi" w:eastAsia="SimSun" w:hAnsiTheme="majorHAnsi"/>
        </w:rPr>
        <w:lastRenderedPageBreak/>
        <w:t>Table des matières</w:t>
      </w:r>
    </w:p>
    <w:p w14:paraId="6CC5F0F7" w14:textId="77777777" w:rsidR="003A3FD5" w:rsidRPr="003A3FD5" w:rsidRDefault="003A3FD5" w:rsidP="003A3FD5">
      <w:pPr>
        <w:rPr>
          <w:rFonts w:asciiTheme="majorHAnsi" w:eastAsia="SimSun" w:hAnsiTheme="majorHAnsi"/>
          <w:i/>
          <w:iCs/>
          <w:color w:val="3B3838" w:themeColor="background2" w:themeShade="40"/>
        </w:rPr>
      </w:pPr>
    </w:p>
    <w:p w14:paraId="041BCDEF" w14:textId="2A151F6C" w:rsidR="003A3FD5" w:rsidRPr="003A3FD5" w:rsidRDefault="009D2100">
      <w:pPr>
        <w:pStyle w:val="TOC1"/>
        <w:tabs>
          <w:tab w:val="right" w:leader="dot" w:pos="9016"/>
        </w:tabs>
        <w:rPr>
          <w:rFonts w:asciiTheme="majorHAnsi" w:eastAsiaTheme="minorEastAsia" w:hAnsiTheme="majorHAnsi" w:cstheme="minorBidi"/>
          <w:noProof/>
          <w:sz w:val="22"/>
          <w:szCs w:val="22"/>
          <w:lang w:val="en-GB" w:eastAsia="zh-CN"/>
        </w:rPr>
      </w:pPr>
      <w:r w:rsidRPr="003A3FD5">
        <w:rPr>
          <w:rFonts w:asciiTheme="majorHAnsi" w:eastAsia="SimSun" w:hAnsiTheme="majorHAnsi"/>
          <w:color w:val="3B3838" w:themeColor="background2" w:themeShade="40"/>
        </w:rPr>
        <w:fldChar w:fldCharType="begin"/>
      </w:r>
      <w:r w:rsidR="001E5649" w:rsidRPr="003A3FD5">
        <w:rPr>
          <w:rFonts w:asciiTheme="majorHAnsi" w:eastAsia="SimSun" w:hAnsiTheme="majorHAnsi"/>
          <w:color w:val="3B3838" w:themeColor="background2" w:themeShade="40"/>
        </w:rPr>
        <w:instrText xml:space="preserve"> TOC \o "1-3" \h \z \u </w:instrText>
      </w:r>
      <w:r w:rsidRPr="003A3FD5">
        <w:rPr>
          <w:rFonts w:asciiTheme="majorHAnsi" w:eastAsia="SimSun" w:hAnsiTheme="majorHAnsi"/>
          <w:color w:val="3B3838" w:themeColor="background2" w:themeShade="40"/>
        </w:rPr>
        <w:fldChar w:fldCharType="separate"/>
      </w:r>
      <w:hyperlink w:anchor="_Toc505334517" w:history="1">
        <w:r w:rsidR="003A3FD5" w:rsidRPr="003A3FD5">
          <w:rPr>
            <w:rStyle w:val="Hyperlink"/>
            <w:rFonts w:asciiTheme="majorHAnsi" w:hAnsiTheme="majorHAnsi"/>
            <w:noProof/>
          </w:rPr>
          <w:t>I. Résumé</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_Toc505334517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4</w:t>
        </w:r>
        <w:r w:rsidR="003A3FD5" w:rsidRPr="003A3FD5">
          <w:rPr>
            <w:rFonts w:asciiTheme="majorHAnsi" w:hAnsiTheme="majorHAnsi"/>
            <w:noProof/>
            <w:webHidden/>
          </w:rPr>
          <w:fldChar w:fldCharType="end"/>
        </w:r>
      </w:hyperlink>
    </w:p>
    <w:p w14:paraId="39B80791" w14:textId="5047F8B2" w:rsidR="003A3FD5" w:rsidRPr="003A3FD5" w:rsidRDefault="001C4BA9">
      <w:pPr>
        <w:pStyle w:val="TOC1"/>
        <w:tabs>
          <w:tab w:val="right" w:leader="dot" w:pos="9016"/>
        </w:tabs>
        <w:rPr>
          <w:rFonts w:asciiTheme="majorHAnsi" w:eastAsiaTheme="minorEastAsia" w:hAnsiTheme="majorHAnsi" w:cstheme="minorBidi"/>
          <w:noProof/>
          <w:sz w:val="22"/>
          <w:szCs w:val="22"/>
          <w:lang w:val="en-GB" w:eastAsia="zh-CN"/>
        </w:rPr>
      </w:pPr>
      <w:hyperlink w:anchor="_Toc505334518" w:history="1">
        <w:r w:rsidR="003A3FD5" w:rsidRPr="003A3FD5">
          <w:rPr>
            <w:rStyle w:val="Hyperlink"/>
            <w:rFonts w:asciiTheme="majorHAnsi" w:hAnsiTheme="majorHAnsi"/>
            <w:noProof/>
          </w:rPr>
          <w:t>II.</w:t>
        </w:r>
        <w:r w:rsidR="003A3FD5" w:rsidRPr="003A3FD5">
          <w:rPr>
            <w:rStyle w:val="Hyperlink"/>
            <w:rFonts w:asciiTheme="majorHAnsi" w:hAnsiTheme="majorHAnsi"/>
            <w:noProof/>
            <w:spacing w:val="7"/>
          </w:rPr>
          <w:t xml:space="preserve"> </w:t>
        </w:r>
        <w:r w:rsidR="003A3FD5" w:rsidRPr="003A3FD5">
          <w:rPr>
            <w:rStyle w:val="Hyperlink"/>
            <w:rFonts w:asciiTheme="majorHAnsi" w:hAnsiTheme="majorHAnsi"/>
            <w:noProof/>
            <w:spacing w:val="1"/>
            <w:w w:val="112"/>
          </w:rPr>
          <w:t>Introduction et contexte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_Toc505334518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4</w:t>
        </w:r>
        <w:r w:rsidR="003A3FD5" w:rsidRPr="003A3FD5">
          <w:rPr>
            <w:rFonts w:asciiTheme="majorHAnsi" w:hAnsiTheme="majorHAnsi"/>
            <w:noProof/>
            <w:webHidden/>
          </w:rPr>
          <w:fldChar w:fldCharType="end"/>
        </w:r>
      </w:hyperlink>
    </w:p>
    <w:p w14:paraId="640712ED" w14:textId="627F39B8" w:rsidR="003A3FD5" w:rsidRPr="003A3FD5" w:rsidRDefault="001C4BA9">
      <w:pPr>
        <w:pStyle w:val="TOC1"/>
        <w:tabs>
          <w:tab w:val="right" w:leader="dot" w:pos="9016"/>
        </w:tabs>
        <w:rPr>
          <w:rFonts w:asciiTheme="majorHAnsi" w:eastAsiaTheme="minorEastAsia" w:hAnsiTheme="majorHAnsi" w:cstheme="minorBidi"/>
          <w:noProof/>
          <w:sz w:val="22"/>
          <w:szCs w:val="22"/>
          <w:lang w:val="en-GB" w:eastAsia="zh-CN"/>
        </w:rPr>
      </w:pPr>
      <w:hyperlink w:anchor="_Toc505334519" w:history="1">
        <w:r w:rsidR="003A3FD5" w:rsidRPr="003A3FD5">
          <w:rPr>
            <w:rStyle w:val="Hyperlink"/>
            <w:rFonts w:asciiTheme="majorHAnsi" w:hAnsiTheme="majorHAnsi"/>
            <w:noProof/>
          </w:rPr>
          <w:t>III.</w:t>
        </w:r>
        <w:r w:rsidR="003A3FD5" w:rsidRPr="003A3FD5">
          <w:rPr>
            <w:rStyle w:val="Hyperlink"/>
            <w:rFonts w:asciiTheme="majorHAnsi" w:hAnsiTheme="majorHAnsi"/>
            <w:noProof/>
            <w:spacing w:val="7"/>
          </w:rPr>
          <w:t xml:space="preserve"> </w:t>
        </w:r>
        <w:r w:rsidR="003A3FD5" w:rsidRPr="003A3FD5">
          <w:rPr>
            <w:rStyle w:val="Hyperlink"/>
            <w:rFonts w:asciiTheme="majorHAnsi" w:hAnsiTheme="majorHAnsi"/>
            <w:noProof/>
            <w:spacing w:val="1"/>
          </w:rPr>
          <w:t>Synopsis nationale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_Toc505334519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4</w:t>
        </w:r>
        <w:r w:rsidR="003A3FD5" w:rsidRPr="003A3FD5">
          <w:rPr>
            <w:rFonts w:asciiTheme="majorHAnsi" w:hAnsiTheme="majorHAnsi"/>
            <w:noProof/>
            <w:webHidden/>
          </w:rPr>
          <w:fldChar w:fldCharType="end"/>
        </w:r>
      </w:hyperlink>
    </w:p>
    <w:p w14:paraId="7E6DF259" w14:textId="7AFC7B7E"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0" w:history="1">
        <w:r w:rsidR="003A3FD5" w:rsidRPr="003A3FD5">
          <w:rPr>
            <w:rStyle w:val="Hyperlink"/>
            <w:rFonts w:asciiTheme="majorHAnsi" w:hAnsiTheme="majorHAnsi"/>
            <w:noProof/>
            <w:spacing w:val="-2"/>
          </w:rPr>
          <w:t>1.</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Expériences antérieures concernant l’EMAPE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_Toc505334520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5</w:t>
        </w:r>
        <w:r w:rsidR="003A3FD5" w:rsidRPr="003A3FD5">
          <w:rPr>
            <w:rFonts w:asciiTheme="majorHAnsi" w:hAnsiTheme="majorHAnsi"/>
            <w:noProof/>
            <w:webHidden/>
          </w:rPr>
          <w:fldChar w:fldCharType="end"/>
        </w:r>
      </w:hyperlink>
    </w:p>
    <w:p w14:paraId="5AF741E2" w14:textId="164A03FE"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1" w:history="1">
        <w:r w:rsidR="003A3FD5" w:rsidRPr="003A3FD5">
          <w:rPr>
            <w:rStyle w:val="Hyperlink"/>
            <w:rFonts w:asciiTheme="majorHAnsi" w:hAnsiTheme="majorHAnsi"/>
            <w:noProof/>
          </w:rPr>
          <w:t>2.</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Répartition géographique de l’EMAPE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_Toc505334521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5</w:t>
        </w:r>
        <w:r w:rsidR="003A3FD5" w:rsidRPr="003A3FD5">
          <w:rPr>
            <w:rFonts w:asciiTheme="majorHAnsi" w:hAnsiTheme="majorHAnsi"/>
            <w:noProof/>
            <w:webHidden/>
          </w:rPr>
          <w:fldChar w:fldCharType="end"/>
        </w:r>
      </w:hyperlink>
    </w:p>
    <w:p w14:paraId="5AA75730" w14:textId="72F44570"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2" w:history="1">
        <w:r w:rsidR="003A3FD5" w:rsidRPr="003A3FD5">
          <w:rPr>
            <w:rStyle w:val="Hyperlink"/>
            <w:rFonts w:asciiTheme="majorHAnsi" w:hAnsiTheme="majorHAnsi"/>
            <w:noProof/>
            <w:spacing w:val="-1"/>
            <w:w w:val="102"/>
          </w:rPr>
          <w:t>3.</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Informations sur l'exploitation et le traitement de l’or</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_Toc505334522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5</w:t>
        </w:r>
        <w:r w:rsidR="003A3FD5" w:rsidRPr="003A3FD5">
          <w:rPr>
            <w:rFonts w:asciiTheme="majorHAnsi" w:hAnsiTheme="majorHAnsi"/>
            <w:noProof/>
            <w:webHidden/>
          </w:rPr>
          <w:fldChar w:fldCharType="end"/>
        </w:r>
      </w:hyperlink>
    </w:p>
    <w:p w14:paraId="60C8AF57" w14:textId="596526E8"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3" w:history="1">
        <w:r w:rsidR="003A3FD5" w:rsidRPr="003A3FD5">
          <w:rPr>
            <w:rStyle w:val="Hyperlink"/>
            <w:rFonts w:asciiTheme="majorHAnsi" w:hAnsiTheme="majorHAnsi"/>
            <w:noProof/>
          </w:rPr>
          <w:t>4.</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Estimations initiales des quantités de mercure utilisées dans l’EMAPE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_Toc505334523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5</w:t>
        </w:r>
        <w:r w:rsidR="003A3FD5" w:rsidRPr="003A3FD5">
          <w:rPr>
            <w:rFonts w:asciiTheme="majorHAnsi" w:hAnsiTheme="majorHAnsi"/>
            <w:noProof/>
            <w:webHidden/>
          </w:rPr>
          <w:fldChar w:fldCharType="end"/>
        </w:r>
      </w:hyperlink>
    </w:p>
    <w:p w14:paraId="0DFB93D2" w14:textId="530F0509"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4" w:history="1">
        <w:r w:rsidR="003A3FD5" w:rsidRPr="003A3FD5">
          <w:rPr>
            <w:rStyle w:val="Hyperlink"/>
            <w:rFonts w:asciiTheme="majorHAnsi" w:hAnsiTheme="majorHAnsi"/>
            <w:noProof/>
          </w:rPr>
          <w:t>5.</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Statut juridique et réglementaire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_Toc505334524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5</w:t>
        </w:r>
        <w:r w:rsidR="003A3FD5" w:rsidRPr="003A3FD5">
          <w:rPr>
            <w:rFonts w:asciiTheme="majorHAnsi" w:hAnsiTheme="majorHAnsi"/>
            <w:noProof/>
            <w:webHidden/>
          </w:rPr>
          <w:fldChar w:fldCharType="end"/>
        </w:r>
      </w:hyperlink>
    </w:p>
    <w:p w14:paraId="07629265" w14:textId="751239DE"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5" w:history="1">
        <w:r w:rsidR="003A3FD5" w:rsidRPr="003A3FD5">
          <w:rPr>
            <w:rStyle w:val="Hyperlink"/>
            <w:rFonts w:asciiTheme="majorHAnsi" w:hAnsiTheme="majorHAnsi"/>
            <w:noProof/>
          </w:rPr>
          <w:t>6.</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Leadership et organisation de l’EMAPE aux niveaux national et local</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_Toc505334525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6</w:t>
        </w:r>
        <w:r w:rsidR="003A3FD5" w:rsidRPr="003A3FD5">
          <w:rPr>
            <w:rFonts w:asciiTheme="majorHAnsi" w:hAnsiTheme="majorHAnsi"/>
            <w:noProof/>
            <w:webHidden/>
          </w:rPr>
          <w:fldChar w:fldCharType="end"/>
        </w:r>
      </w:hyperlink>
    </w:p>
    <w:p w14:paraId="6B96DB85" w14:textId="3081357F"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6" w:history="1">
        <w:r w:rsidR="003A3FD5" w:rsidRPr="003A3FD5">
          <w:rPr>
            <w:rStyle w:val="Hyperlink"/>
            <w:rFonts w:asciiTheme="majorHAnsi" w:hAnsiTheme="majorHAnsi"/>
            <w:noProof/>
            <w:spacing w:val="-2"/>
          </w:rPr>
          <w:t>7.</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Commerce et demande de mercure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_Toc505334526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6</w:t>
        </w:r>
        <w:r w:rsidR="003A3FD5" w:rsidRPr="003A3FD5">
          <w:rPr>
            <w:rFonts w:asciiTheme="majorHAnsi" w:hAnsiTheme="majorHAnsi"/>
            <w:noProof/>
            <w:webHidden/>
          </w:rPr>
          <w:fldChar w:fldCharType="end"/>
        </w:r>
      </w:hyperlink>
    </w:p>
    <w:p w14:paraId="15706B50" w14:textId="05956460"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7" w:history="1">
        <w:r w:rsidR="003A3FD5" w:rsidRPr="003A3FD5">
          <w:rPr>
            <w:rStyle w:val="Hyperlink"/>
            <w:rFonts w:asciiTheme="majorHAnsi" w:hAnsiTheme="majorHAnsi"/>
            <w:noProof/>
          </w:rPr>
          <w:t>8.</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Aspects économiques</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_Toc505334527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6</w:t>
        </w:r>
        <w:r w:rsidR="003A3FD5" w:rsidRPr="003A3FD5">
          <w:rPr>
            <w:rFonts w:asciiTheme="majorHAnsi" w:hAnsiTheme="majorHAnsi"/>
            <w:noProof/>
            <w:webHidden/>
          </w:rPr>
          <w:fldChar w:fldCharType="end"/>
        </w:r>
      </w:hyperlink>
    </w:p>
    <w:p w14:paraId="14D1A86B" w14:textId="25CDC694"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8" w:history="1">
        <w:r w:rsidR="003A3FD5" w:rsidRPr="003A3FD5">
          <w:rPr>
            <w:rStyle w:val="Hyperlink"/>
            <w:rFonts w:asciiTheme="majorHAnsi" w:hAnsiTheme="majorHAnsi"/>
            <w:noProof/>
          </w:rPr>
          <w:t>9.</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Informations démographiques et sociales</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_Toc505334528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6</w:t>
        </w:r>
        <w:r w:rsidR="003A3FD5" w:rsidRPr="003A3FD5">
          <w:rPr>
            <w:rFonts w:asciiTheme="majorHAnsi" w:hAnsiTheme="majorHAnsi"/>
            <w:noProof/>
            <w:webHidden/>
          </w:rPr>
          <w:fldChar w:fldCharType="end"/>
        </w:r>
      </w:hyperlink>
    </w:p>
    <w:p w14:paraId="4A36C7DE" w14:textId="0262A8C1"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29" w:history="1">
        <w:r w:rsidR="003A3FD5" w:rsidRPr="003A3FD5">
          <w:rPr>
            <w:rStyle w:val="Hyperlink"/>
            <w:rFonts w:asciiTheme="majorHAnsi" w:hAnsiTheme="majorHAnsi"/>
            <w:noProof/>
          </w:rPr>
          <w:t>10.</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Informations sur l'environnement</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_Toc505334529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6</w:t>
        </w:r>
        <w:r w:rsidR="003A3FD5" w:rsidRPr="003A3FD5">
          <w:rPr>
            <w:rFonts w:asciiTheme="majorHAnsi" w:hAnsiTheme="majorHAnsi"/>
            <w:noProof/>
            <w:webHidden/>
          </w:rPr>
          <w:fldChar w:fldCharType="end"/>
        </w:r>
      </w:hyperlink>
    </w:p>
    <w:p w14:paraId="329E75ED" w14:textId="5CB88837"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30" w:history="1">
        <w:r w:rsidR="003A3FD5" w:rsidRPr="003A3FD5">
          <w:rPr>
            <w:rStyle w:val="Hyperlink"/>
            <w:rFonts w:asciiTheme="majorHAnsi" w:hAnsiTheme="majorHAnsi"/>
            <w:noProof/>
          </w:rPr>
          <w:t>11.</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Informations sur la santé</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_Toc505334530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6</w:t>
        </w:r>
        <w:r w:rsidR="003A3FD5" w:rsidRPr="003A3FD5">
          <w:rPr>
            <w:rFonts w:asciiTheme="majorHAnsi" w:hAnsiTheme="majorHAnsi"/>
            <w:noProof/>
            <w:webHidden/>
          </w:rPr>
          <w:fldChar w:fldCharType="end"/>
        </w:r>
      </w:hyperlink>
    </w:p>
    <w:p w14:paraId="041EDC9E" w14:textId="152CB3DD" w:rsidR="003A3FD5" w:rsidRPr="003A3FD5" w:rsidRDefault="001C4BA9">
      <w:pPr>
        <w:pStyle w:val="TOC1"/>
        <w:tabs>
          <w:tab w:val="right" w:leader="dot" w:pos="9016"/>
        </w:tabs>
        <w:rPr>
          <w:rFonts w:asciiTheme="majorHAnsi" w:eastAsiaTheme="minorEastAsia" w:hAnsiTheme="majorHAnsi" w:cstheme="minorBidi"/>
          <w:noProof/>
          <w:sz w:val="22"/>
          <w:szCs w:val="22"/>
          <w:lang w:val="en-GB" w:eastAsia="zh-CN"/>
        </w:rPr>
      </w:pPr>
      <w:hyperlink w:anchor="_Toc505334531" w:history="1">
        <w:r w:rsidR="003A3FD5" w:rsidRPr="003A3FD5">
          <w:rPr>
            <w:rStyle w:val="Hyperlink"/>
            <w:rFonts w:asciiTheme="majorHAnsi" w:hAnsiTheme="majorHAnsi"/>
            <w:noProof/>
          </w:rPr>
          <w:t>IV.</w:t>
        </w:r>
        <w:r w:rsidR="003A3FD5" w:rsidRPr="003A3FD5">
          <w:rPr>
            <w:rStyle w:val="Hyperlink"/>
            <w:rFonts w:asciiTheme="majorHAnsi" w:hAnsiTheme="majorHAnsi"/>
            <w:noProof/>
            <w:spacing w:val="7"/>
          </w:rPr>
          <w:t xml:space="preserve"> Objectifs nationaux et objectifs de réduction</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_Toc505334531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7</w:t>
        </w:r>
        <w:r w:rsidR="003A3FD5" w:rsidRPr="003A3FD5">
          <w:rPr>
            <w:rFonts w:asciiTheme="majorHAnsi" w:hAnsiTheme="majorHAnsi"/>
            <w:noProof/>
            <w:webHidden/>
          </w:rPr>
          <w:fldChar w:fldCharType="end"/>
        </w:r>
      </w:hyperlink>
    </w:p>
    <w:p w14:paraId="2F0252DF" w14:textId="26E6CD7B" w:rsidR="003A3FD5" w:rsidRPr="003A3FD5" w:rsidRDefault="001C4BA9">
      <w:pPr>
        <w:pStyle w:val="TOC1"/>
        <w:tabs>
          <w:tab w:val="right" w:leader="dot" w:pos="9016"/>
        </w:tabs>
        <w:rPr>
          <w:rFonts w:asciiTheme="majorHAnsi" w:eastAsiaTheme="minorEastAsia" w:hAnsiTheme="majorHAnsi" w:cstheme="minorBidi"/>
          <w:noProof/>
          <w:sz w:val="22"/>
          <w:szCs w:val="22"/>
          <w:lang w:val="en-GB" w:eastAsia="zh-CN"/>
        </w:rPr>
      </w:pPr>
      <w:hyperlink w:anchor="_Toc505334532" w:history="1">
        <w:r w:rsidR="003A3FD5" w:rsidRPr="003A3FD5">
          <w:rPr>
            <w:rStyle w:val="Hyperlink"/>
            <w:rFonts w:asciiTheme="majorHAnsi" w:hAnsiTheme="majorHAnsi"/>
            <w:noProof/>
            <w:spacing w:val="7"/>
          </w:rPr>
          <w:t>V.   Stratégie de mise en œuvre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_Toc505334532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7</w:t>
        </w:r>
        <w:r w:rsidR="003A3FD5" w:rsidRPr="003A3FD5">
          <w:rPr>
            <w:rFonts w:asciiTheme="majorHAnsi" w:hAnsiTheme="majorHAnsi"/>
            <w:noProof/>
            <w:webHidden/>
          </w:rPr>
          <w:fldChar w:fldCharType="end"/>
        </w:r>
      </w:hyperlink>
    </w:p>
    <w:p w14:paraId="0731F4B4" w14:textId="021BE3DC"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33" w:history="1">
        <w:r w:rsidR="003A3FD5" w:rsidRPr="003A3FD5">
          <w:rPr>
            <w:rStyle w:val="Hyperlink"/>
            <w:rFonts w:asciiTheme="majorHAnsi" w:hAnsiTheme="majorHAnsi"/>
            <w:noProof/>
          </w:rPr>
          <w:t>1.</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spacing w:val="7"/>
          </w:rPr>
          <w:t>Stratégie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_Toc505334533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7</w:t>
        </w:r>
        <w:r w:rsidR="003A3FD5" w:rsidRPr="003A3FD5">
          <w:rPr>
            <w:rFonts w:asciiTheme="majorHAnsi" w:hAnsiTheme="majorHAnsi"/>
            <w:noProof/>
            <w:webHidden/>
          </w:rPr>
          <w:fldChar w:fldCharType="end"/>
        </w:r>
      </w:hyperlink>
    </w:p>
    <w:p w14:paraId="22856001" w14:textId="1701EAB4"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4" w:history="1">
        <w:r w:rsidR="003A3FD5" w:rsidRPr="003A3FD5">
          <w:rPr>
            <w:rStyle w:val="Hyperlink"/>
            <w:rFonts w:asciiTheme="majorHAnsi" w:hAnsiTheme="majorHAnsi"/>
            <w:noProof/>
            <w:w w:val="102"/>
          </w:rPr>
          <w:t>a.</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Actions visant à éliminer les pires pratiques</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_Toc505334534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7</w:t>
        </w:r>
        <w:r w:rsidR="003A3FD5" w:rsidRPr="003A3FD5">
          <w:rPr>
            <w:rFonts w:asciiTheme="majorHAnsi" w:hAnsiTheme="majorHAnsi"/>
            <w:noProof/>
            <w:webHidden/>
          </w:rPr>
          <w:fldChar w:fldCharType="end"/>
        </w:r>
      </w:hyperlink>
    </w:p>
    <w:p w14:paraId="71C0CC32" w14:textId="668B8E46"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5" w:history="1">
        <w:r w:rsidR="003A3FD5" w:rsidRPr="003A3FD5">
          <w:rPr>
            <w:rStyle w:val="Hyperlink"/>
            <w:rFonts w:asciiTheme="majorHAnsi" w:hAnsiTheme="majorHAnsi"/>
            <w:noProof/>
          </w:rPr>
          <w:t>b.</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Des mesures pour faciliter la formalisation ou la réglementation</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_Toc505334535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7</w:t>
        </w:r>
        <w:r w:rsidR="003A3FD5" w:rsidRPr="003A3FD5">
          <w:rPr>
            <w:rFonts w:asciiTheme="majorHAnsi" w:hAnsiTheme="majorHAnsi"/>
            <w:noProof/>
            <w:webHidden/>
          </w:rPr>
          <w:fldChar w:fldCharType="end"/>
        </w:r>
      </w:hyperlink>
    </w:p>
    <w:p w14:paraId="0C667F19" w14:textId="2DA72161"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6" w:history="1">
        <w:r w:rsidR="003A3FD5" w:rsidRPr="003A3FD5">
          <w:rPr>
            <w:rStyle w:val="Hyperlink"/>
            <w:rFonts w:asciiTheme="majorHAnsi" w:hAnsiTheme="majorHAnsi"/>
            <w:noProof/>
          </w:rPr>
          <w:t>c.</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Des stratégies pour promouvoir la réduction des émissions et rejets de mercure et de l’exposition à cette substance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_Toc505334536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8</w:t>
        </w:r>
        <w:r w:rsidR="003A3FD5" w:rsidRPr="003A3FD5">
          <w:rPr>
            <w:rFonts w:asciiTheme="majorHAnsi" w:hAnsiTheme="majorHAnsi"/>
            <w:noProof/>
            <w:webHidden/>
          </w:rPr>
          <w:fldChar w:fldCharType="end"/>
        </w:r>
      </w:hyperlink>
    </w:p>
    <w:p w14:paraId="532688F8" w14:textId="5565A6FB"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7" w:history="1">
        <w:r w:rsidR="003A3FD5" w:rsidRPr="003A3FD5">
          <w:rPr>
            <w:rStyle w:val="Hyperlink"/>
            <w:rFonts w:asciiTheme="majorHAnsi" w:hAnsiTheme="majorHAnsi"/>
            <w:noProof/>
          </w:rPr>
          <w:t>d.</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Des stratégies visant à gérer les échanges commerciaux et à empêcher le détournement de mercure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_Toc505334537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8</w:t>
        </w:r>
        <w:r w:rsidR="003A3FD5" w:rsidRPr="003A3FD5">
          <w:rPr>
            <w:rFonts w:asciiTheme="majorHAnsi" w:hAnsiTheme="majorHAnsi"/>
            <w:noProof/>
            <w:webHidden/>
          </w:rPr>
          <w:fldChar w:fldCharType="end"/>
        </w:r>
      </w:hyperlink>
    </w:p>
    <w:p w14:paraId="0861765A" w14:textId="2A69D795"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8" w:history="1">
        <w:r w:rsidR="003A3FD5" w:rsidRPr="003A3FD5">
          <w:rPr>
            <w:rStyle w:val="Hyperlink"/>
            <w:rFonts w:asciiTheme="majorHAnsi" w:hAnsiTheme="majorHAnsi"/>
            <w:noProof/>
          </w:rPr>
          <w:t>e.</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Des stratégies visant à impliquer les parties prenantes dans la mise en œuvre et l’amélioration continue du plan d’action national</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_Toc505334538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8</w:t>
        </w:r>
        <w:r w:rsidR="003A3FD5" w:rsidRPr="003A3FD5">
          <w:rPr>
            <w:rFonts w:asciiTheme="majorHAnsi" w:hAnsiTheme="majorHAnsi"/>
            <w:noProof/>
            <w:webHidden/>
          </w:rPr>
          <w:fldChar w:fldCharType="end"/>
        </w:r>
      </w:hyperlink>
    </w:p>
    <w:p w14:paraId="1E060F86" w14:textId="0D085174"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9" w:history="1">
        <w:r w:rsidR="003A3FD5" w:rsidRPr="003A3FD5">
          <w:rPr>
            <w:rStyle w:val="Hyperlink"/>
            <w:rFonts w:asciiTheme="majorHAnsi" w:hAnsiTheme="majorHAnsi"/>
            <w:noProof/>
          </w:rPr>
          <w:t>f.</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Une stratégie de santé publique relative à l’exposition des mineurs travaillant dans l’extraction aurifère artisanale et à petite échelle et de leurs communautés au mercure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_Toc505334539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8</w:t>
        </w:r>
        <w:r w:rsidR="003A3FD5" w:rsidRPr="003A3FD5">
          <w:rPr>
            <w:rFonts w:asciiTheme="majorHAnsi" w:hAnsiTheme="majorHAnsi"/>
            <w:noProof/>
            <w:webHidden/>
          </w:rPr>
          <w:fldChar w:fldCharType="end"/>
        </w:r>
      </w:hyperlink>
    </w:p>
    <w:p w14:paraId="698E3D53" w14:textId="691E7542"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0" w:history="1">
        <w:r w:rsidR="003A3FD5" w:rsidRPr="003A3FD5">
          <w:rPr>
            <w:rStyle w:val="Hyperlink"/>
            <w:rFonts w:asciiTheme="majorHAnsi" w:hAnsiTheme="majorHAnsi"/>
            <w:noProof/>
          </w:rPr>
          <w:t>g.</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Des stratégies visant à prévenir l’exposition des populations vulnérables, notamment les enfants et les femmes en âge de procréer, en particulier les femmes enceintes, au mercure utilisé dans l’</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_Toc505334540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8</w:t>
        </w:r>
        <w:r w:rsidR="003A3FD5" w:rsidRPr="003A3FD5">
          <w:rPr>
            <w:rFonts w:asciiTheme="majorHAnsi" w:hAnsiTheme="majorHAnsi"/>
            <w:noProof/>
            <w:webHidden/>
          </w:rPr>
          <w:fldChar w:fldCharType="end"/>
        </w:r>
      </w:hyperlink>
    </w:p>
    <w:p w14:paraId="10D39B75" w14:textId="56089495"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1" w:history="1">
        <w:r w:rsidR="003A3FD5" w:rsidRPr="003A3FD5">
          <w:rPr>
            <w:rStyle w:val="Hyperlink"/>
            <w:rFonts w:asciiTheme="majorHAnsi" w:hAnsiTheme="majorHAnsi"/>
            <w:noProof/>
          </w:rPr>
          <w:t>h.</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Des stratégies pour informer les mineurs travaillant dans l’EMAPE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_Toc505334541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8</w:t>
        </w:r>
        <w:r w:rsidR="003A3FD5" w:rsidRPr="003A3FD5">
          <w:rPr>
            <w:rFonts w:asciiTheme="majorHAnsi" w:hAnsiTheme="majorHAnsi"/>
            <w:noProof/>
            <w:webHidden/>
          </w:rPr>
          <w:fldChar w:fldCharType="end"/>
        </w:r>
      </w:hyperlink>
    </w:p>
    <w:p w14:paraId="20FF861D" w14:textId="71A56E84"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2" w:history="1">
        <w:r w:rsidR="003A3FD5" w:rsidRPr="003A3FD5">
          <w:rPr>
            <w:rStyle w:val="Hyperlink"/>
            <w:rFonts w:asciiTheme="majorHAnsi" w:hAnsiTheme="majorHAnsi"/>
            <w:noProof/>
          </w:rPr>
          <w:t>i.</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iCs/>
            <w:noProof/>
          </w:rPr>
          <w:t>Stratégies supplémentaires incluant des mécanismes basés sur le marché</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_Toc505334542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8</w:t>
        </w:r>
        <w:r w:rsidR="003A3FD5" w:rsidRPr="003A3FD5">
          <w:rPr>
            <w:rFonts w:asciiTheme="majorHAnsi" w:hAnsiTheme="majorHAnsi"/>
            <w:noProof/>
            <w:webHidden/>
          </w:rPr>
          <w:fldChar w:fldCharType="end"/>
        </w:r>
      </w:hyperlink>
    </w:p>
    <w:p w14:paraId="05C8B944" w14:textId="5F1162CA"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43" w:history="1">
        <w:r w:rsidR="003A3FD5" w:rsidRPr="003A3FD5">
          <w:rPr>
            <w:rStyle w:val="Hyperlink"/>
            <w:rFonts w:asciiTheme="majorHAnsi" w:hAnsiTheme="majorHAnsi"/>
            <w:noProof/>
            <w:lang w:val="en-GB"/>
          </w:rPr>
          <w:t>2.</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Plan de travail</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_Toc505334543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10</w:t>
        </w:r>
        <w:r w:rsidR="003A3FD5" w:rsidRPr="003A3FD5">
          <w:rPr>
            <w:rFonts w:asciiTheme="majorHAnsi" w:hAnsiTheme="majorHAnsi"/>
            <w:noProof/>
            <w:webHidden/>
          </w:rPr>
          <w:fldChar w:fldCharType="end"/>
        </w:r>
      </w:hyperlink>
    </w:p>
    <w:p w14:paraId="0078180F" w14:textId="2E814D3F" w:rsidR="003A3FD5" w:rsidRPr="003A3FD5" w:rsidRDefault="001C4BA9">
      <w:pPr>
        <w:pStyle w:val="TOC1"/>
        <w:tabs>
          <w:tab w:val="right" w:leader="dot" w:pos="9016"/>
        </w:tabs>
        <w:rPr>
          <w:rFonts w:asciiTheme="majorHAnsi" w:eastAsiaTheme="minorEastAsia" w:hAnsiTheme="majorHAnsi" w:cstheme="minorBidi"/>
          <w:noProof/>
          <w:sz w:val="22"/>
          <w:szCs w:val="22"/>
          <w:lang w:val="en-GB" w:eastAsia="zh-CN"/>
        </w:rPr>
      </w:pPr>
      <w:hyperlink w:anchor="_Toc505334544" w:history="1">
        <w:r w:rsidR="003A3FD5" w:rsidRPr="003A3FD5">
          <w:rPr>
            <w:rStyle w:val="Hyperlink"/>
            <w:rFonts w:asciiTheme="majorHAnsi" w:hAnsiTheme="majorHAnsi"/>
            <w:noProof/>
          </w:rPr>
          <w:t>VI.</w:t>
        </w:r>
        <w:r w:rsidR="003A3FD5" w:rsidRPr="003A3FD5">
          <w:rPr>
            <w:rStyle w:val="Hyperlink"/>
            <w:rFonts w:asciiTheme="majorHAnsi" w:hAnsiTheme="majorHAnsi"/>
            <w:noProof/>
            <w:spacing w:val="7"/>
          </w:rPr>
          <w:t xml:space="preserve"> </w:t>
        </w:r>
        <w:r w:rsidR="003A3FD5" w:rsidRPr="003A3FD5">
          <w:rPr>
            <w:rStyle w:val="Hyperlink"/>
            <w:rFonts w:asciiTheme="majorHAnsi" w:hAnsiTheme="majorHAnsi"/>
            <w:noProof/>
            <w:spacing w:val="1"/>
            <w:w w:val="109"/>
          </w:rPr>
          <w:t>M</w:t>
        </w:r>
        <w:r w:rsidR="003A3FD5" w:rsidRPr="003A3FD5">
          <w:rPr>
            <w:rStyle w:val="Hyperlink"/>
            <w:rFonts w:asciiTheme="majorHAnsi" w:hAnsiTheme="majorHAnsi"/>
            <w:noProof/>
            <w:w w:val="109"/>
          </w:rPr>
          <w:t>écanisme d’évaluation</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_Toc505334544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11</w:t>
        </w:r>
        <w:r w:rsidR="003A3FD5" w:rsidRPr="003A3FD5">
          <w:rPr>
            <w:rFonts w:asciiTheme="majorHAnsi" w:hAnsiTheme="majorHAnsi"/>
            <w:noProof/>
            <w:webHidden/>
          </w:rPr>
          <w:fldChar w:fldCharType="end"/>
        </w:r>
      </w:hyperlink>
    </w:p>
    <w:p w14:paraId="1A3FAD53" w14:textId="445A92E9" w:rsidR="003A3FD5" w:rsidRPr="003A3FD5" w:rsidRDefault="001C4BA9">
      <w:pPr>
        <w:pStyle w:val="TOC1"/>
        <w:tabs>
          <w:tab w:val="right" w:leader="dot" w:pos="9016"/>
        </w:tabs>
        <w:rPr>
          <w:rFonts w:asciiTheme="majorHAnsi" w:eastAsiaTheme="minorEastAsia" w:hAnsiTheme="majorHAnsi" w:cstheme="minorBidi"/>
          <w:noProof/>
          <w:sz w:val="22"/>
          <w:szCs w:val="22"/>
          <w:lang w:val="en-GB" w:eastAsia="zh-CN"/>
        </w:rPr>
      </w:pPr>
      <w:hyperlink w:anchor="_Toc505334545" w:history="1">
        <w:r w:rsidR="003A3FD5" w:rsidRPr="003A3FD5">
          <w:rPr>
            <w:rStyle w:val="Hyperlink"/>
            <w:rFonts w:asciiTheme="majorHAnsi" w:hAnsiTheme="majorHAnsi"/>
            <w:noProof/>
          </w:rPr>
          <w:t>VII.</w:t>
        </w:r>
        <w:r w:rsidR="003A3FD5" w:rsidRPr="003A3FD5">
          <w:rPr>
            <w:rStyle w:val="Hyperlink"/>
            <w:rFonts w:asciiTheme="majorHAnsi" w:hAnsiTheme="majorHAnsi"/>
            <w:noProof/>
            <w:spacing w:val="7"/>
          </w:rPr>
          <w:t xml:space="preserve"> </w:t>
        </w:r>
        <w:r w:rsidR="003A3FD5" w:rsidRPr="003A3FD5">
          <w:rPr>
            <w:rStyle w:val="Hyperlink"/>
            <w:rFonts w:asciiTheme="majorHAnsi" w:hAnsiTheme="majorHAnsi"/>
            <w:noProof/>
            <w:spacing w:val="1"/>
            <w:w w:val="102"/>
          </w:rPr>
          <w:t>A</w:t>
        </w:r>
        <w:r w:rsidR="003A3FD5" w:rsidRPr="003A3FD5">
          <w:rPr>
            <w:rStyle w:val="Hyperlink"/>
            <w:rFonts w:asciiTheme="majorHAnsi" w:hAnsiTheme="majorHAnsi"/>
            <w:noProof/>
            <w:spacing w:val="-3"/>
            <w:w w:val="113"/>
          </w:rPr>
          <w:t>n</w:t>
        </w:r>
        <w:r w:rsidR="003A3FD5" w:rsidRPr="003A3FD5">
          <w:rPr>
            <w:rStyle w:val="Hyperlink"/>
            <w:rFonts w:asciiTheme="majorHAnsi" w:hAnsiTheme="majorHAnsi"/>
            <w:noProof/>
            <w:w w:val="113"/>
          </w:rPr>
          <w:t>n</w:t>
        </w:r>
        <w:r w:rsidR="003A3FD5" w:rsidRPr="003A3FD5">
          <w:rPr>
            <w:rStyle w:val="Hyperlink"/>
            <w:rFonts w:asciiTheme="majorHAnsi" w:hAnsiTheme="majorHAnsi"/>
            <w:noProof/>
            <w:spacing w:val="1"/>
            <w:w w:val="102"/>
          </w:rPr>
          <w:t>e</w:t>
        </w:r>
        <w:r w:rsidR="003A3FD5" w:rsidRPr="003A3FD5">
          <w:rPr>
            <w:rStyle w:val="Hyperlink"/>
            <w:rFonts w:asciiTheme="majorHAnsi" w:hAnsiTheme="majorHAnsi"/>
            <w:noProof/>
            <w:w w:val="102"/>
          </w:rPr>
          <w:t>x</w:t>
        </w:r>
        <w:r w:rsidR="003A3FD5" w:rsidRPr="003A3FD5">
          <w:rPr>
            <w:rStyle w:val="Hyperlink"/>
            <w:rFonts w:asciiTheme="majorHAnsi" w:hAnsiTheme="majorHAnsi"/>
            <w:noProof/>
            <w:spacing w:val="3"/>
            <w:w w:val="102"/>
          </w:rPr>
          <w:t>e</w:t>
        </w:r>
        <w:r w:rsidR="003A3FD5" w:rsidRPr="003A3FD5">
          <w:rPr>
            <w:rStyle w:val="Hyperlink"/>
            <w:rFonts w:asciiTheme="majorHAnsi" w:hAnsiTheme="majorHAnsi"/>
            <w:noProof/>
            <w:w w:val="102"/>
          </w:rPr>
          <w:t>s</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_Toc505334545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11</w:t>
        </w:r>
        <w:r w:rsidR="003A3FD5" w:rsidRPr="003A3FD5">
          <w:rPr>
            <w:rFonts w:asciiTheme="majorHAnsi" w:hAnsiTheme="majorHAnsi"/>
            <w:noProof/>
            <w:webHidden/>
          </w:rPr>
          <w:fldChar w:fldCharType="end"/>
        </w:r>
      </w:hyperlink>
    </w:p>
    <w:p w14:paraId="17E913A3" w14:textId="54EB8630"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46" w:history="1">
        <w:r w:rsidR="003A3FD5" w:rsidRPr="003A3FD5">
          <w:rPr>
            <w:rStyle w:val="Hyperlink"/>
            <w:rFonts w:asciiTheme="majorHAnsi" w:hAnsiTheme="majorHAnsi" w:cstheme="minorHAnsi"/>
            <w:noProof/>
          </w:rPr>
          <w:t>1.</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Termes de référence pour le groupe de travaille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_Toc505334546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11</w:t>
        </w:r>
        <w:r w:rsidR="003A3FD5" w:rsidRPr="003A3FD5">
          <w:rPr>
            <w:rFonts w:asciiTheme="majorHAnsi" w:hAnsiTheme="majorHAnsi"/>
            <w:noProof/>
            <w:webHidden/>
          </w:rPr>
          <w:fldChar w:fldCharType="end"/>
        </w:r>
      </w:hyperlink>
    </w:p>
    <w:p w14:paraId="63A301F5" w14:textId="3967D957"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47" w:history="1">
        <w:r w:rsidR="003A3FD5" w:rsidRPr="003A3FD5">
          <w:rPr>
            <w:rStyle w:val="Hyperlink"/>
            <w:rFonts w:asciiTheme="majorHAnsi" w:hAnsiTheme="majorHAnsi" w:cstheme="minorHAnsi"/>
            <w:noProof/>
          </w:rPr>
          <w:t>2.</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Estimations initiales et synopsis nationale détaillées</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_Toc505334547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11</w:t>
        </w:r>
        <w:r w:rsidR="003A3FD5" w:rsidRPr="003A3FD5">
          <w:rPr>
            <w:rFonts w:asciiTheme="majorHAnsi" w:hAnsiTheme="majorHAnsi"/>
            <w:noProof/>
            <w:webHidden/>
          </w:rPr>
          <w:fldChar w:fldCharType="end"/>
        </w:r>
      </w:hyperlink>
    </w:p>
    <w:p w14:paraId="7F8EFCDD" w14:textId="0896E0D3"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8" w:history="1">
        <w:r w:rsidR="003A3FD5" w:rsidRPr="003A3FD5">
          <w:rPr>
            <w:rStyle w:val="Hyperlink"/>
            <w:rFonts w:asciiTheme="majorHAnsi" w:hAnsiTheme="majorHAnsi"/>
            <w:bCs/>
            <w:iCs/>
            <w:noProof/>
          </w:rPr>
          <w:t>a.</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bCs/>
            <w:iCs/>
            <w:noProof/>
          </w:rPr>
          <w:t>Méthodologie</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_Toc505334548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11</w:t>
        </w:r>
        <w:r w:rsidR="003A3FD5" w:rsidRPr="003A3FD5">
          <w:rPr>
            <w:rFonts w:asciiTheme="majorHAnsi" w:hAnsiTheme="majorHAnsi"/>
            <w:noProof/>
            <w:webHidden/>
          </w:rPr>
          <w:fldChar w:fldCharType="end"/>
        </w:r>
      </w:hyperlink>
    </w:p>
    <w:p w14:paraId="2B879F2D" w14:textId="05F8CCD0"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9" w:history="1">
        <w:r w:rsidR="003A3FD5" w:rsidRPr="003A3FD5">
          <w:rPr>
            <w:rStyle w:val="Hyperlink"/>
            <w:rFonts w:asciiTheme="majorHAnsi" w:hAnsiTheme="majorHAnsi"/>
            <w:bCs/>
            <w:iCs/>
            <w:noProof/>
          </w:rPr>
          <w:t>b.</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bCs/>
            <w:iCs/>
            <w:noProof/>
          </w:rPr>
          <w:t>Résultats</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_Toc505334549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12</w:t>
        </w:r>
        <w:r w:rsidR="003A3FD5" w:rsidRPr="003A3FD5">
          <w:rPr>
            <w:rFonts w:asciiTheme="majorHAnsi" w:hAnsiTheme="majorHAnsi"/>
            <w:noProof/>
            <w:webHidden/>
          </w:rPr>
          <w:fldChar w:fldCharType="end"/>
        </w:r>
      </w:hyperlink>
    </w:p>
    <w:p w14:paraId="0CF2429D" w14:textId="5C5C9FD5" w:rsidR="003A3FD5" w:rsidRPr="003A3FD5" w:rsidRDefault="001C4BA9">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50" w:history="1">
        <w:r w:rsidR="003A3FD5" w:rsidRPr="003A3FD5">
          <w:rPr>
            <w:rStyle w:val="Hyperlink"/>
            <w:rFonts w:asciiTheme="majorHAnsi" w:hAnsiTheme="majorHAnsi"/>
            <w:bCs/>
            <w:iCs/>
            <w:noProof/>
          </w:rPr>
          <w:t>c.</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bCs/>
            <w:iCs/>
            <w:noProof/>
          </w:rPr>
          <w:t>Lacunes des connaissances</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_Toc505334550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12</w:t>
        </w:r>
        <w:r w:rsidR="003A3FD5" w:rsidRPr="003A3FD5">
          <w:rPr>
            <w:rFonts w:asciiTheme="majorHAnsi" w:hAnsiTheme="majorHAnsi"/>
            <w:noProof/>
            <w:webHidden/>
          </w:rPr>
          <w:fldChar w:fldCharType="end"/>
        </w:r>
      </w:hyperlink>
    </w:p>
    <w:p w14:paraId="44F23C87" w14:textId="4E36725B" w:rsidR="003A3FD5" w:rsidRPr="003A3FD5" w:rsidRDefault="001C4BA9">
      <w:pPr>
        <w:pStyle w:val="TOC2"/>
        <w:rPr>
          <w:rFonts w:asciiTheme="majorHAnsi" w:eastAsiaTheme="minorEastAsia" w:hAnsiTheme="majorHAnsi" w:cstheme="minorBidi"/>
          <w:noProof/>
          <w:sz w:val="22"/>
          <w:szCs w:val="22"/>
          <w:lang w:val="en-GB" w:eastAsia="zh-CN"/>
        </w:rPr>
      </w:pPr>
      <w:hyperlink w:anchor="_Toc505334551" w:history="1">
        <w:r w:rsidR="003A3FD5" w:rsidRPr="003A3FD5">
          <w:rPr>
            <w:rStyle w:val="Hyperlink"/>
            <w:rFonts w:asciiTheme="majorHAnsi" w:hAnsiTheme="majorHAnsi" w:cstheme="minorHAnsi"/>
            <w:noProof/>
          </w:rPr>
          <w:t>3.</w:t>
        </w:r>
        <w:r w:rsidR="003A3FD5" w:rsidRPr="003A3FD5">
          <w:rPr>
            <w:rFonts w:asciiTheme="majorHAnsi" w:eastAsiaTheme="minorEastAsia" w:hAnsiTheme="majorHAnsi" w:cstheme="minorBidi"/>
            <w:noProof/>
            <w:sz w:val="22"/>
            <w:szCs w:val="22"/>
            <w:lang w:val="en-GB" w:eastAsia="zh-CN"/>
          </w:rPr>
          <w:tab/>
        </w:r>
        <w:r w:rsidR="003A3FD5" w:rsidRPr="003A3FD5">
          <w:rPr>
            <w:rStyle w:val="Hyperlink"/>
            <w:rFonts w:asciiTheme="majorHAnsi" w:hAnsiTheme="majorHAnsi"/>
            <w:noProof/>
          </w:rPr>
          <w:t>Budget pour la mise en œuvre du PAN (au course des x prochaines années)</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_Toc505334551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153179">
          <w:rPr>
            <w:rFonts w:asciiTheme="majorHAnsi" w:hAnsiTheme="majorHAnsi"/>
            <w:noProof/>
            <w:webHidden/>
          </w:rPr>
          <w:t>12</w:t>
        </w:r>
        <w:r w:rsidR="003A3FD5" w:rsidRPr="003A3FD5">
          <w:rPr>
            <w:rFonts w:asciiTheme="majorHAnsi" w:hAnsiTheme="majorHAnsi"/>
            <w:noProof/>
            <w:webHidden/>
          </w:rPr>
          <w:fldChar w:fldCharType="end"/>
        </w:r>
      </w:hyperlink>
    </w:p>
    <w:p w14:paraId="200DB257" w14:textId="0E79D68F" w:rsidR="00372DA9" w:rsidRPr="00CA257B" w:rsidRDefault="009D2100" w:rsidP="0013572B">
      <w:pPr>
        <w:keepNext/>
        <w:keepLines/>
        <w:tabs>
          <w:tab w:val="clear" w:pos="1247"/>
          <w:tab w:val="clear" w:pos="1814"/>
          <w:tab w:val="clear" w:pos="2381"/>
          <w:tab w:val="clear" w:pos="2948"/>
          <w:tab w:val="clear" w:pos="3515"/>
        </w:tabs>
        <w:spacing w:line="276" w:lineRule="auto"/>
        <w:outlineLvl w:val="0"/>
        <w:rPr>
          <w:rFonts w:asciiTheme="majorHAnsi" w:eastAsia="SimSun" w:hAnsiTheme="majorHAnsi"/>
          <w:color w:val="3B3838" w:themeColor="background2" w:themeShade="40"/>
        </w:rPr>
      </w:pPr>
      <w:r w:rsidRPr="003A3FD5">
        <w:rPr>
          <w:rFonts w:asciiTheme="majorHAnsi" w:eastAsia="SimSun" w:hAnsiTheme="majorHAnsi"/>
          <w:color w:val="3B3838" w:themeColor="background2" w:themeShade="40"/>
        </w:rPr>
        <w:lastRenderedPageBreak/>
        <w:fldChar w:fldCharType="end"/>
      </w:r>
    </w:p>
    <w:p w14:paraId="487F72FF" w14:textId="3516A4E4" w:rsidR="00354538" w:rsidRPr="00CA257B" w:rsidRDefault="003F5719" w:rsidP="00545088">
      <w:pPr>
        <w:pStyle w:val="Heading1"/>
        <w:spacing w:line="276" w:lineRule="auto"/>
        <w:ind w:left="142"/>
      </w:pPr>
      <w:bookmarkStart w:id="0" w:name="_Toc505334517"/>
      <w:r w:rsidRPr="00CA257B">
        <w:t>I</w:t>
      </w:r>
      <w:r w:rsidR="00354538" w:rsidRPr="00CA257B">
        <w:t xml:space="preserve">. </w:t>
      </w:r>
      <w:r w:rsidR="00545088">
        <w:t>Résumé</w:t>
      </w:r>
      <w:bookmarkEnd w:id="0"/>
      <w:r w:rsidR="00AD77A9" w:rsidRPr="00CA257B">
        <w:t xml:space="preserve"> </w:t>
      </w:r>
    </w:p>
    <w:p w14:paraId="759B8246" w14:textId="77777777" w:rsidR="00B8283A" w:rsidRPr="00B8283A" w:rsidRDefault="00B8283A" w:rsidP="00B8283A">
      <w:pPr>
        <w:pStyle w:val="Heading1"/>
        <w:spacing w:line="276" w:lineRule="auto"/>
        <w:ind w:left="142"/>
        <w:rPr>
          <w:rFonts w:asciiTheme="majorHAnsi" w:eastAsia="Times New Roman" w:hAnsiTheme="majorHAnsi" w:cs="Times New Roman"/>
          <w:b w:val="0"/>
          <w:i/>
          <w:iCs/>
          <w:color w:val="3B3838" w:themeColor="background2" w:themeShade="40"/>
          <w:sz w:val="20"/>
          <w:szCs w:val="20"/>
        </w:rPr>
      </w:pPr>
      <w:r w:rsidRPr="00B8283A">
        <w:rPr>
          <w:rFonts w:asciiTheme="majorHAnsi" w:eastAsia="Times New Roman" w:hAnsiTheme="majorHAnsi" w:cs="Times New Roman"/>
          <w:b w:val="0"/>
          <w:i/>
          <w:iCs/>
          <w:color w:val="3B3838" w:themeColor="background2" w:themeShade="40"/>
          <w:sz w:val="20"/>
          <w:szCs w:val="20"/>
        </w:rPr>
        <w:t xml:space="preserve">Veuillez résumer ici les principaux résultats de l'étude de base nationale, y compris entre autres : les estimations nationales de l'utilisation du mercure dans l'ASGM, les estimations nationales de la production d'or par le secteur, le nombre estimé de mineurs, le pourcentage de femmes et d'enfants impliqués dans le secteur, l'occurrence des pires pratiques, etc. Veuillez également décrire la stratégie globale, les objectifs de réduction/élimination du mercure et les priorités du PAN afin de fournir une vue d'ensemble aux décideurs. </w:t>
      </w:r>
      <w:proofErr w:type="gramStart"/>
      <w:r w:rsidRPr="00B8283A">
        <w:rPr>
          <w:rFonts w:asciiTheme="majorHAnsi" w:eastAsia="Times New Roman" w:hAnsiTheme="majorHAnsi" w:cs="Times New Roman"/>
          <w:b w:val="0"/>
          <w:i/>
          <w:iCs/>
          <w:color w:val="3B3838" w:themeColor="background2" w:themeShade="40"/>
          <w:sz w:val="20"/>
          <w:szCs w:val="20"/>
        </w:rPr>
        <w:t>( 2</w:t>
      </w:r>
      <w:proofErr w:type="gramEnd"/>
      <w:r w:rsidRPr="00B8283A">
        <w:rPr>
          <w:rFonts w:asciiTheme="majorHAnsi" w:eastAsia="Times New Roman" w:hAnsiTheme="majorHAnsi" w:cs="Times New Roman"/>
          <w:b w:val="0"/>
          <w:i/>
          <w:iCs/>
          <w:color w:val="3B3838" w:themeColor="background2" w:themeShade="40"/>
          <w:sz w:val="20"/>
          <w:szCs w:val="20"/>
        </w:rPr>
        <w:t>-3 pages)</w:t>
      </w:r>
    </w:p>
    <w:p w14:paraId="205DC1FB" w14:textId="65E1874A" w:rsidR="00ED7843" w:rsidRPr="00CA257B" w:rsidRDefault="00B8283A" w:rsidP="00413A50">
      <w:pPr>
        <w:tabs>
          <w:tab w:val="clear" w:pos="1247"/>
        </w:tabs>
        <w:spacing w:line="276" w:lineRule="auto"/>
        <w:rPr>
          <w:rFonts w:asciiTheme="majorHAnsi" w:hAnsiTheme="majorHAnsi"/>
          <w:color w:val="A6A6A6" w:themeColor="background1" w:themeShade="A6"/>
        </w:rPr>
      </w:pPr>
      <w:r w:rsidRPr="00B8283A">
        <w:rPr>
          <w:rFonts w:asciiTheme="majorHAnsi" w:hAnsiTheme="majorHAnsi"/>
          <w:i/>
          <w:iCs/>
          <w:color w:val="3B3838" w:themeColor="background2" w:themeShade="40"/>
        </w:rPr>
        <w:t>)</w:t>
      </w:r>
      <w:r w:rsidR="00ED7843" w:rsidRPr="00CA257B">
        <w:rPr>
          <w:rFonts w:asciiTheme="majorHAnsi" w:hAnsiTheme="majorHAnsi"/>
          <w:color w:val="A6A6A6" w:themeColor="background1" w:themeShade="A6"/>
        </w:rPr>
        <w:t>………………………………………………………………………………………………………………………………………………………………………………………………………………………………………………………………………………………………………………………………………………………………………………………………………………………………………………</w:t>
      </w:r>
    </w:p>
    <w:p w14:paraId="47E77740" w14:textId="77777777" w:rsidR="00372DA9" w:rsidRPr="00CA257B" w:rsidRDefault="00372DA9" w:rsidP="0013572B">
      <w:pPr>
        <w:pStyle w:val="Heading1"/>
        <w:spacing w:line="276" w:lineRule="auto"/>
        <w:ind w:left="142"/>
      </w:pPr>
    </w:p>
    <w:p w14:paraId="15D6AD84" w14:textId="007E6432" w:rsidR="00354538" w:rsidRPr="00CA257B" w:rsidRDefault="003F5719" w:rsidP="00545088">
      <w:pPr>
        <w:pStyle w:val="Heading1"/>
        <w:spacing w:line="276" w:lineRule="auto"/>
        <w:ind w:left="142"/>
      </w:pPr>
      <w:bookmarkStart w:id="1" w:name="_Toc505334518"/>
      <w:r w:rsidRPr="00CA257B">
        <w:t>II</w:t>
      </w:r>
      <w:r w:rsidR="00354538" w:rsidRPr="00CA257B">
        <w:t>.</w:t>
      </w:r>
      <w:r w:rsidR="00354538" w:rsidRPr="00CA257B">
        <w:rPr>
          <w:spacing w:val="7"/>
        </w:rPr>
        <w:t xml:space="preserve"> </w:t>
      </w:r>
      <w:r w:rsidR="00545088" w:rsidRPr="00545088">
        <w:rPr>
          <w:spacing w:val="1"/>
          <w:w w:val="112"/>
        </w:rPr>
        <w:t>Introduction et contexte</w:t>
      </w:r>
      <w:bookmarkEnd w:id="1"/>
    </w:p>
    <w:p w14:paraId="67CB5D91" w14:textId="26A15266" w:rsidR="00354538" w:rsidRPr="00CA257B" w:rsidRDefault="00545088" w:rsidP="00645E17">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426" w:right="-20"/>
        <w:rPr>
          <w:rFonts w:asciiTheme="majorHAnsi" w:hAnsiTheme="majorHAnsi"/>
          <w:color w:val="3B3838" w:themeColor="background2" w:themeShade="40"/>
          <w:spacing w:val="14"/>
        </w:rPr>
      </w:pPr>
      <w:r w:rsidRPr="00545088">
        <w:rPr>
          <w:rFonts w:asciiTheme="majorHAnsi" w:hAnsiTheme="majorHAnsi"/>
          <w:i/>
          <w:iCs/>
          <w:color w:val="404040" w:themeColor="text1" w:themeTint="BF"/>
          <w:spacing w:val="1"/>
        </w:rPr>
        <w:t xml:space="preserve">Veuillez décrire ici la raison d'être, le contexte et </w:t>
      </w:r>
      <w:r w:rsidR="00645E17">
        <w:rPr>
          <w:rFonts w:asciiTheme="majorHAnsi" w:hAnsiTheme="majorHAnsi"/>
          <w:i/>
          <w:iCs/>
          <w:color w:val="404040" w:themeColor="text1" w:themeTint="BF"/>
          <w:spacing w:val="1"/>
        </w:rPr>
        <w:t xml:space="preserve">donner </w:t>
      </w:r>
      <w:r w:rsidRPr="00545088">
        <w:rPr>
          <w:rFonts w:asciiTheme="majorHAnsi" w:hAnsiTheme="majorHAnsi"/>
          <w:i/>
          <w:iCs/>
          <w:color w:val="404040" w:themeColor="text1" w:themeTint="BF"/>
          <w:spacing w:val="1"/>
        </w:rPr>
        <w:t xml:space="preserve">un aperçu du processus d'élaboration </w:t>
      </w:r>
      <w:r w:rsidR="00645E17" w:rsidRPr="00545088">
        <w:rPr>
          <w:rFonts w:asciiTheme="majorHAnsi" w:hAnsiTheme="majorHAnsi"/>
          <w:i/>
          <w:iCs/>
          <w:color w:val="404040" w:themeColor="text1" w:themeTint="BF"/>
          <w:spacing w:val="1"/>
        </w:rPr>
        <w:t>d</w:t>
      </w:r>
      <w:r w:rsidR="00645E17">
        <w:rPr>
          <w:rFonts w:asciiTheme="majorHAnsi" w:hAnsiTheme="majorHAnsi"/>
          <w:i/>
          <w:iCs/>
          <w:color w:val="404040" w:themeColor="text1" w:themeTint="BF"/>
          <w:spacing w:val="1"/>
        </w:rPr>
        <w:t xml:space="preserve">u </w:t>
      </w:r>
      <w:r w:rsidRPr="00545088">
        <w:rPr>
          <w:rFonts w:asciiTheme="majorHAnsi" w:hAnsiTheme="majorHAnsi"/>
          <w:i/>
          <w:iCs/>
          <w:color w:val="404040" w:themeColor="text1" w:themeTint="BF"/>
          <w:spacing w:val="1"/>
        </w:rPr>
        <w:t xml:space="preserve">PAN. </w:t>
      </w:r>
      <w:r w:rsidR="005442DE" w:rsidRPr="00CA257B">
        <w:rPr>
          <w:rFonts w:asciiTheme="majorHAnsi" w:hAnsiTheme="majorHAnsi"/>
          <w:i/>
          <w:iCs/>
          <w:color w:val="3B3838" w:themeColor="background2" w:themeShade="40"/>
        </w:rPr>
        <w:t>(2-3 pages)</w:t>
      </w:r>
    </w:p>
    <w:p w14:paraId="7FD181DA" w14:textId="77777777" w:rsidR="00ED7843" w:rsidRPr="00CA257B" w:rsidRDefault="00ED7843" w:rsidP="0013572B">
      <w:pPr>
        <w:tabs>
          <w:tab w:val="clear" w:pos="1247"/>
        </w:tabs>
        <w:spacing w:line="276" w:lineRule="auto"/>
        <w:ind w:left="426"/>
        <w:rPr>
          <w:rFonts w:asciiTheme="majorHAnsi" w:hAnsiTheme="majorHAnsi"/>
          <w:color w:val="A6A6A6" w:themeColor="background1" w:themeShade="A6"/>
        </w:rPr>
      </w:pPr>
      <w:r w:rsidRPr="00CA257B">
        <w:rPr>
          <w:rFonts w:asciiTheme="majorHAnsi" w:hAnsiTheme="majorHAnsi"/>
          <w:color w:val="A6A6A6" w:themeColor="background1" w:themeShade="A6"/>
        </w:rPr>
        <w:t>………………………………………………………………………………………………………………………………………………………………………………………………………………………………………………………………………………………………………………………………………………………………………………………………………………………………………………</w:t>
      </w:r>
    </w:p>
    <w:p w14:paraId="08240A91" w14:textId="77777777" w:rsidR="00372DA9" w:rsidRPr="00CA257B" w:rsidRDefault="00372DA9" w:rsidP="00413A50">
      <w:pPr>
        <w:pStyle w:val="Heading1"/>
        <w:spacing w:before="0" w:line="276" w:lineRule="auto"/>
      </w:pPr>
    </w:p>
    <w:p w14:paraId="69B60163" w14:textId="24565C8A" w:rsidR="00354538" w:rsidRPr="00CA257B" w:rsidRDefault="003F5719" w:rsidP="00545088">
      <w:pPr>
        <w:pStyle w:val="Heading1"/>
        <w:spacing w:before="0" w:line="276" w:lineRule="auto"/>
        <w:ind w:left="142"/>
      </w:pPr>
      <w:bookmarkStart w:id="2" w:name="_Toc505334519"/>
      <w:r w:rsidRPr="00CA257B">
        <w:t>III</w:t>
      </w:r>
      <w:r w:rsidR="00354538" w:rsidRPr="00CA257B">
        <w:t>.</w:t>
      </w:r>
      <w:r w:rsidR="00354538" w:rsidRPr="00CA257B">
        <w:rPr>
          <w:spacing w:val="7"/>
        </w:rPr>
        <w:t xml:space="preserve"> </w:t>
      </w:r>
      <w:r w:rsidR="00545088">
        <w:rPr>
          <w:spacing w:val="1"/>
        </w:rPr>
        <w:t>Synopsis national</w:t>
      </w:r>
      <w:r w:rsidR="00246298">
        <w:rPr>
          <w:spacing w:val="1"/>
        </w:rPr>
        <w:t>e</w:t>
      </w:r>
      <w:bookmarkEnd w:id="2"/>
      <w:r w:rsidR="00545088">
        <w:rPr>
          <w:spacing w:val="1"/>
        </w:rPr>
        <w:t xml:space="preserve"> </w:t>
      </w:r>
      <w:r w:rsidR="00AD77A9" w:rsidRPr="00CA257B">
        <w:rPr>
          <w:w w:val="102"/>
        </w:rPr>
        <w:t xml:space="preserve"> </w:t>
      </w:r>
    </w:p>
    <w:p w14:paraId="0A7D3B14" w14:textId="03F51253" w:rsidR="00B8283A" w:rsidRPr="00B8283A" w:rsidRDefault="00B8283A" w:rsidP="00B8283A">
      <w:pPr>
        <w:pStyle w:val="Heading1"/>
        <w:spacing w:line="276" w:lineRule="auto"/>
        <w:ind w:left="142"/>
        <w:rPr>
          <w:rFonts w:asciiTheme="majorHAnsi" w:eastAsia="Times New Roman" w:hAnsiTheme="majorHAnsi" w:cs="Times New Roman"/>
          <w:b w:val="0"/>
          <w:i/>
          <w:iCs/>
          <w:color w:val="3B3838" w:themeColor="background2" w:themeShade="40"/>
          <w:sz w:val="20"/>
          <w:szCs w:val="20"/>
        </w:rPr>
      </w:pPr>
      <w:r w:rsidRPr="00B8283A">
        <w:rPr>
          <w:rFonts w:asciiTheme="majorHAnsi" w:eastAsia="Times New Roman" w:hAnsiTheme="majorHAnsi" w:cs="Times New Roman"/>
          <w:b w:val="0"/>
          <w:i/>
          <w:iCs/>
          <w:color w:val="3B3838" w:themeColor="background2" w:themeShade="40"/>
          <w:sz w:val="20"/>
          <w:szCs w:val="20"/>
        </w:rPr>
        <w:t>Veuillez fournir ici un résumé de l</w:t>
      </w:r>
      <w:r w:rsidR="00CA0496">
        <w:rPr>
          <w:rFonts w:asciiTheme="majorHAnsi" w:eastAsia="Times New Roman" w:hAnsiTheme="majorHAnsi" w:cs="Times New Roman"/>
          <w:b w:val="0"/>
          <w:i/>
          <w:iCs/>
          <w:color w:val="3B3838" w:themeColor="background2" w:themeShade="40"/>
          <w:sz w:val="20"/>
          <w:szCs w:val="20"/>
        </w:rPr>
        <w:t xml:space="preserve">a situation </w:t>
      </w:r>
      <w:r w:rsidR="00C34BA2">
        <w:rPr>
          <w:rFonts w:asciiTheme="majorHAnsi" w:eastAsia="Times New Roman" w:hAnsiTheme="majorHAnsi" w:cs="Times New Roman"/>
          <w:b w:val="0"/>
          <w:i/>
          <w:iCs/>
          <w:color w:val="3B3838" w:themeColor="background2" w:themeShade="40"/>
          <w:sz w:val="20"/>
          <w:szCs w:val="20"/>
        </w:rPr>
        <w:t>initiale du secteur de l’EMAPE</w:t>
      </w:r>
      <w:r w:rsidRPr="00B8283A">
        <w:rPr>
          <w:rFonts w:asciiTheme="majorHAnsi" w:eastAsia="Times New Roman" w:hAnsiTheme="majorHAnsi" w:cs="Times New Roman"/>
          <w:b w:val="0"/>
          <w:i/>
          <w:iCs/>
          <w:color w:val="3B3838" w:themeColor="background2" w:themeShade="40"/>
          <w:sz w:val="20"/>
          <w:szCs w:val="20"/>
        </w:rPr>
        <w:t xml:space="preserve">, basée sur (i) une étude de champ, </w:t>
      </w:r>
      <w:r w:rsidR="00C34BA2">
        <w:rPr>
          <w:rFonts w:asciiTheme="majorHAnsi" w:eastAsia="Times New Roman" w:hAnsiTheme="majorHAnsi" w:cs="Times New Roman"/>
          <w:b w:val="0"/>
          <w:i/>
          <w:iCs/>
          <w:color w:val="3B3838" w:themeColor="background2" w:themeShade="40"/>
          <w:sz w:val="20"/>
          <w:szCs w:val="20"/>
        </w:rPr>
        <w:t xml:space="preserve">comprenant un </w:t>
      </w:r>
      <w:r w:rsidRPr="00B8283A">
        <w:rPr>
          <w:rFonts w:asciiTheme="majorHAnsi" w:eastAsia="Times New Roman" w:hAnsiTheme="majorHAnsi" w:cs="Times New Roman"/>
          <w:b w:val="0"/>
          <w:i/>
          <w:iCs/>
          <w:color w:val="3B3838" w:themeColor="background2" w:themeShade="40"/>
          <w:sz w:val="20"/>
          <w:szCs w:val="20"/>
        </w:rPr>
        <w:t xml:space="preserve">'examen juridique, </w:t>
      </w:r>
      <w:r w:rsidR="00C34BA2">
        <w:rPr>
          <w:rFonts w:asciiTheme="majorHAnsi" w:eastAsia="Times New Roman" w:hAnsiTheme="majorHAnsi" w:cs="Times New Roman"/>
          <w:b w:val="0"/>
          <w:i/>
          <w:iCs/>
          <w:color w:val="3B3838" w:themeColor="background2" w:themeShade="40"/>
          <w:sz w:val="20"/>
          <w:szCs w:val="20"/>
        </w:rPr>
        <w:t>d</w:t>
      </w:r>
      <w:r w:rsidRPr="00B8283A">
        <w:rPr>
          <w:rFonts w:asciiTheme="majorHAnsi" w:eastAsia="Times New Roman" w:hAnsiTheme="majorHAnsi" w:cs="Times New Roman"/>
          <w:b w:val="0"/>
          <w:i/>
          <w:iCs/>
          <w:color w:val="3B3838" w:themeColor="background2" w:themeShade="40"/>
          <w:sz w:val="20"/>
          <w:szCs w:val="20"/>
        </w:rPr>
        <w:t xml:space="preserve">es entretiens avec les parties prenantes nationales et </w:t>
      </w:r>
      <w:r w:rsidR="00C34BA2">
        <w:rPr>
          <w:rFonts w:asciiTheme="majorHAnsi" w:eastAsia="Times New Roman" w:hAnsiTheme="majorHAnsi" w:cs="Times New Roman"/>
          <w:b w:val="0"/>
          <w:i/>
          <w:iCs/>
          <w:color w:val="3B3838" w:themeColor="background2" w:themeShade="40"/>
          <w:sz w:val="20"/>
          <w:szCs w:val="20"/>
        </w:rPr>
        <w:t xml:space="preserve">un </w:t>
      </w:r>
      <w:r w:rsidRPr="00B8283A">
        <w:rPr>
          <w:rFonts w:asciiTheme="majorHAnsi" w:eastAsia="Times New Roman" w:hAnsiTheme="majorHAnsi" w:cs="Times New Roman"/>
          <w:b w:val="0"/>
          <w:i/>
          <w:iCs/>
          <w:color w:val="3B3838" w:themeColor="background2" w:themeShade="40"/>
          <w:sz w:val="20"/>
          <w:szCs w:val="20"/>
        </w:rPr>
        <w:t xml:space="preserve">examen </w:t>
      </w:r>
      <w:r w:rsidR="00C34BA2">
        <w:rPr>
          <w:rFonts w:asciiTheme="majorHAnsi" w:eastAsia="Times New Roman" w:hAnsiTheme="majorHAnsi" w:cs="Times New Roman"/>
          <w:b w:val="0"/>
          <w:i/>
          <w:iCs/>
          <w:color w:val="3B3838" w:themeColor="background2" w:themeShade="40"/>
          <w:sz w:val="20"/>
          <w:szCs w:val="20"/>
        </w:rPr>
        <w:t>de la littérature</w:t>
      </w:r>
      <w:r w:rsidRPr="00B8283A">
        <w:rPr>
          <w:rFonts w:asciiTheme="majorHAnsi" w:eastAsia="Times New Roman" w:hAnsiTheme="majorHAnsi" w:cs="Times New Roman"/>
          <w:b w:val="0"/>
          <w:i/>
          <w:iCs/>
          <w:color w:val="3B3838" w:themeColor="background2" w:themeShade="40"/>
          <w:sz w:val="20"/>
          <w:szCs w:val="20"/>
        </w:rPr>
        <w:t xml:space="preserve"> disponible ; et (ii) la collecte de données sur le terrain dans les sites miniers, y compris les entretiens avec les mineurs et autres parties prenantes cruciales, les observations et les mesures physiques. Bien que les informations de base disponibles puissent différer d'un pays à l'autre, veuillez trouver ci-dessous les catégories d'informations suggérées à inclure dans cette section (10-15 pages). Le cas échéant, veuillez fournir des données </w:t>
      </w:r>
      <w:r w:rsidR="00545C8F">
        <w:rPr>
          <w:rFonts w:asciiTheme="majorHAnsi" w:eastAsia="Times New Roman" w:hAnsiTheme="majorHAnsi" w:cs="Times New Roman"/>
          <w:b w:val="0"/>
          <w:i/>
          <w:iCs/>
          <w:color w:val="3B3838" w:themeColor="background2" w:themeShade="40"/>
          <w:sz w:val="20"/>
          <w:szCs w:val="20"/>
        </w:rPr>
        <w:t>désagrégées</w:t>
      </w:r>
      <w:r w:rsidRPr="00B8283A">
        <w:rPr>
          <w:rFonts w:asciiTheme="majorHAnsi" w:eastAsia="Times New Roman" w:hAnsiTheme="majorHAnsi" w:cs="Times New Roman"/>
          <w:b w:val="0"/>
          <w:i/>
          <w:iCs/>
          <w:color w:val="3B3838" w:themeColor="background2" w:themeShade="40"/>
          <w:sz w:val="20"/>
          <w:szCs w:val="20"/>
        </w:rPr>
        <w:t xml:space="preserve"> par sexe.</w:t>
      </w:r>
    </w:p>
    <w:p w14:paraId="78903A30" w14:textId="1198138A" w:rsidR="00B8283A" w:rsidRPr="00B8283A" w:rsidRDefault="00B8283A" w:rsidP="00B8283A">
      <w:pPr>
        <w:pStyle w:val="Heading1"/>
        <w:spacing w:line="276" w:lineRule="auto"/>
        <w:ind w:left="142"/>
        <w:rPr>
          <w:rFonts w:asciiTheme="majorHAnsi" w:eastAsia="Times New Roman" w:hAnsiTheme="majorHAnsi" w:cs="Times New Roman"/>
          <w:b w:val="0"/>
          <w:i/>
          <w:iCs/>
          <w:color w:val="3B3838" w:themeColor="background2" w:themeShade="40"/>
          <w:sz w:val="20"/>
          <w:szCs w:val="20"/>
        </w:rPr>
      </w:pPr>
      <w:r w:rsidRPr="00B8283A">
        <w:rPr>
          <w:rFonts w:asciiTheme="majorHAnsi" w:eastAsia="Times New Roman" w:hAnsiTheme="majorHAnsi" w:cs="Times New Roman"/>
          <w:b w:val="0"/>
          <w:i/>
          <w:iCs/>
          <w:color w:val="3B3838" w:themeColor="background2" w:themeShade="40"/>
          <w:sz w:val="20"/>
          <w:szCs w:val="20"/>
        </w:rPr>
        <w:t xml:space="preserve">Le guide </w:t>
      </w:r>
      <w:r w:rsidR="00C34BA2">
        <w:rPr>
          <w:rFonts w:asciiTheme="majorHAnsi" w:eastAsia="Times New Roman" w:hAnsiTheme="majorHAnsi" w:cs="Times New Roman"/>
          <w:b w:val="0"/>
          <w:i/>
          <w:iCs/>
          <w:color w:val="3B3838" w:themeColor="background2" w:themeShade="40"/>
          <w:sz w:val="20"/>
          <w:szCs w:val="20"/>
        </w:rPr>
        <w:t>de l’ONU Environnement</w:t>
      </w:r>
      <w:r w:rsidRPr="00B8283A">
        <w:rPr>
          <w:rFonts w:asciiTheme="majorHAnsi" w:eastAsia="Times New Roman" w:hAnsiTheme="majorHAnsi" w:cs="Times New Roman"/>
          <w:b w:val="0"/>
          <w:i/>
          <w:iCs/>
          <w:color w:val="3B3838" w:themeColor="background2" w:themeShade="40"/>
          <w:sz w:val="20"/>
          <w:szCs w:val="20"/>
        </w:rPr>
        <w:t>/Conseil de l'</w:t>
      </w:r>
      <w:r w:rsidR="00C34BA2">
        <w:rPr>
          <w:rFonts w:asciiTheme="majorHAnsi" w:eastAsia="Times New Roman" w:hAnsiTheme="majorHAnsi" w:cs="Times New Roman"/>
          <w:b w:val="0"/>
          <w:i/>
          <w:iCs/>
          <w:color w:val="3B3838" w:themeColor="background2" w:themeShade="40"/>
          <w:sz w:val="20"/>
          <w:szCs w:val="20"/>
        </w:rPr>
        <w:t>O</w:t>
      </w:r>
      <w:r w:rsidRPr="00B8283A">
        <w:rPr>
          <w:rFonts w:asciiTheme="majorHAnsi" w:eastAsia="Times New Roman" w:hAnsiTheme="majorHAnsi" w:cs="Times New Roman"/>
          <w:b w:val="0"/>
          <w:i/>
          <w:iCs/>
          <w:color w:val="3B3838" w:themeColor="background2" w:themeShade="40"/>
          <w:sz w:val="20"/>
          <w:szCs w:val="20"/>
        </w:rPr>
        <w:t xml:space="preserve">r </w:t>
      </w:r>
      <w:r w:rsidR="00C34BA2">
        <w:rPr>
          <w:rFonts w:asciiTheme="majorHAnsi" w:eastAsia="Times New Roman" w:hAnsiTheme="majorHAnsi" w:cs="Times New Roman"/>
          <w:b w:val="0"/>
          <w:i/>
          <w:iCs/>
          <w:color w:val="3B3838" w:themeColor="background2" w:themeShade="40"/>
          <w:sz w:val="20"/>
          <w:szCs w:val="20"/>
        </w:rPr>
        <w:t>A</w:t>
      </w:r>
      <w:r w:rsidRPr="00B8283A">
        <w:rPr>
          <w:rFonts w:asciiTheme="majorHAnsi" w:eastAsia="Times New Roman" w:hAnsiTheme="majorHAnsi" w:cs="Times New Roman"/>
          <w:b w:val="0"/>
          <w:i/>
          <w:iCs/>
          <w:color w:val="3B3838" w:themeColor="background2" w:themeShade="40"/>
          <w:sz w:val="20"/>
          <w:szCs w:val="20"/>
        </w:rPr>
        <w:t>rtisanal</w:t>
      </w:r>
      <w:r w:rsidR="00F06033">
        <w:rPr>
          <w:rFonts w:asciiTheme="majorHAnsi" w:eastAsia="Times New Roman" w:hAnsiTheme="majorHAnsi" w:cs="Times New Roman"/>
          <w:b w:val="0"/>
          <w:i/>
          <w:iCs/>
          <w:color w:val="3B3838" w:themeColor="background2" w:themeShade="40"/>
          <w:sz w:val="20"/>
          <w:szCs w:val="20"/>
        </w:rPr>
        <w:t xml:space="preserve"> (Artisanal Gold Council – AGC)</w:t>
      </w:r>
      <w:r w:rsidRPr="00B8283A">
        <w:rPr>
          <w:rFonts w:asciiTheme="majorHAnsi" w:eastAsia="Times New Roman" w:hAnsiTheme="majorHAnsi" w:cs="Times New Roman"/>
          <w:b w:val="0"/>
          <w:i/>
          <w:iCs/>
          <w:color w:val="3B3838" w:themeColor="background2" w:themeShade="40"/>
          <w:sz w:val="20"/>
          <w:szCs w:val="20"/>
        </w:rPr>
        <w:t xml:space="preserve"> sur les </w:t>
      </w:r>
      <w:r w:rsidR="00F06033">
        <w:rPr>
          <w:rFonts w:asciiTheme="majorHAnsi" w:eastAsia="Times New Roman" w:hAnsiTheme="majorHAnsi" w:cs="Times New Roman"/>
          <w:b w:val="0"/>
          <w:i/>
          <w:iCs/>
          <w:color w:val="3B3838" w:themeColor="background2" w:themeShade="40"/>
          <w:sz w:val="20"/>
          <w:szCs w:val="20"/>
        </w:rPr>
        <w:t>estimations initiales</w:t>
      </w:r>
      <w:r w:rsidRPr="00B8283A">
        <w:rPr>
          <w:rFonts w:asciiTheme="majorHAnsi" w:eastAsia="Times New Roman" w:hAnsiTheme="majorHAnsi" w:cs="Times New Roman"/>
          <w:b w:val="0"/>
          <w:i/>
          <w:iCs/>
          <w:color w:val="3B3838" w:themeColor="background2" w:themeShade="40"/>
          <w:sz w:val="20"/>
          <w:szCs w:val="20"/>
        </w:rPr>
        <w:t xml:space="preserve"> fournit des informations utiles pour un certain nombre de sections de ce chapitre.  ("Estimation de l'utilisation du mercure et documentation des pratiques dans l'ASGM : Méthodes et outils ", disponible en ligne à l'adresse </w:t>
      </w:r>
      <w:hyperlink r:id="rId11" w:history="1">
        <w:r w:rsidRPr="00AD5942">
          <w:rPr>
            <w:rStyle w:val="Hyperlink"/>
            <w:rFonts w:asciiTheme="majorHAnsi" w:eastAsia="Times New Roman" w:hAnsiTheme="majorHAnsi" w:cs="Times New Roman"/>
            <w:b w:val="0"/>
            <w:i/>
            <w:iCs/>
            <w:sz w:val="20"/>
            <w:szCs w:val="20"/>
          </w:rPr>
          <w:t>https://www.unep.org/globalmercurypartnership/resources/tool/estimating-mercury-use-and-documenting-practices-artisanal-and-small-scale-gold</w:t>
        </w:r>
      </w:hyperlink>
      <w:r w:rsidRPr="00B8283A">
        <w:rPr>
          <w:rFonts w:asciiTheme="majorHAnsi" w:eastAsia="Times New Roman" w:hAnsiTheme="majorHAnsi" w:cs="Times New Roman"/>
          <w:b w:val="0"/>
          <w:i/>
          <w:iCs/>
          <w:color w:val="3B3838" w:themeColor="background2" w:themeShade="40"/>
          <w:sz w:val="20"/>
          <w:szCs w:val="20"/>
        </w:rPr>
        <w:t>).</w:t>
      </w:r>
    </w:p>
    <w:p w14:paraId="50152AB0" w14:textId="77777777" w:rsidR="00B8283A" w:rsidRPr="00B8283A" w:rsidRDefault="00B8283A" w:rsidP="00B8283A">
      <w:pPr>
        <w:pStyle w:val="Heading1"/>
        <w:spacing w:line="276" w:lineRule="auto"/>
        <w:ind w:left="142"/>
        <w:rPr>
          <w:rFonts w:asciiTheme="majorHAnsi" w:eastAsia="Times New Roman" w:hAnsiTheme="majorHAnsi" w:cs="Times New Roman"/>
          <w:b w:val="0"/>
          <w:i/>
          <w:iCs/>
          <w:color w:val="3B3838" w:themeColor="background2" w:themeShade="40"/>
          <w:sz w:val="20"/>
          <w:szCs w:val="20"/>
        </w:rPr>
      </w:pPr>
      <w:r w:rsidRPr="00B8283A">
        <w:rPr>
          <w:rFonts w:asciiTheme="majorHAnsi" w:eastAsia="Times New Roman" w:hAnsiTheme="majorHAnsi" w:cs="Times New Roman"/>
          <w:b w:val="0"/>
          <w:i/>
          <w:iCs/>
          <w:color w:val="3B3838" w:themeColor="background2" w:themeShade="40"/>
          <w:sz w:val="20"/>
          <w:szCs w:val="20"/>
        </w:rPr>
        <w:t>Veuillez mentionner brièvement la portée de l'étude (recherche documentaire et sur le terrain), y compris les informations sur les lieux et le nombre de sites visités/les parties prenantes consultées, et une brève description de la méthodologie. Dans l'annexe, veuillez détailler la méthodologie, la collecte de données et le processus d'analyse qui ont conduit au développement de l'aperçu national, et veuillez inclure une base de données complète des données et informations collectées.</w:t>
      </w:r>
    </w:p>
    <w:p w14:paraId="339D8A09" w14:textId="1D4C95FC" w:rsidR="00724361" w:rsidRPr="00CA257B" w:rsidRDefault="00724361" w:rsidP="00413A50">
      <w:pPr>
        <w:widowControl w:val="0"/>
        <w:tabs>
          <w:tab w:val="clear" w:pos="1247"/>
          <w:tab w:val="clear" w:pos="1814"/>
          <w:tab w:val="clear" w:pos="2381"/>
          <w:tab w:val="clear" w:pos="2948"/>
          <w:tab w:val="clear" w:pos="3515"/>
          <w:tab w:val="left" w:pos="567"/>
        </w:tabs>
        <w:autoSpaceDE w:val="0"/>
        <w:autoSpaceDN w:val="0"/>
        <w:adjustRightInd w:val="0"/>
        <w:spacing w:line="276" w:lineRule="auto"/>
        <w:ind w:right="237"/>
        <w:jc w:val="both"/>
        <w:rPr>
          <w:rFonts w:asciiTheme="majorHAnsi" w:hAnsiTheme="majorHAnsi"/>
          <w:i/>
          <w:iCs/>
          <w:color w:val="3B3838" w:themeColor="background2" w:themeShade="40"/>
        </w:rPr>
      </w:pPr>
    </w:p>
    <w:p w14:paraId="3DC54C6B" w14:textId="77777777" w:rsidR="00372DA9" w:rsidRPr="00CA257B"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551173D8" w14:textId="64BF46AF" w:rsidR="00070220" w:rsidRPr="00F4166D" w:rsidRDefault="00F4166D" w:rsidP="00F4166D">
      <w:pPr>
        <w:pStyle w:val="Heading2"/>
        <w:numPr>
          <w:ilvl w:val="0"/>
          <w:numId w:val="23"/>
        </w:numPr>
        <w:spacing w:line="276" w:lineRule="auto"/>
        <w:rPr>
          <w:rFonts w:ascii="Calibri" w:hAnsi="Calibri"/>
          <w:spacing w:val="-2"/>
        </w:rPr>
      </w:pPr>
      <w:bookmarkStart w:id="3" w:name="_Toc505334520"/>
      <w:r w:rsidRPr="00F4166D">
        <w:lastRenderedPageBreak/>
        <w:t xml:space="preserve">Expériences antérieures concernant </w:t>
      </w:r>
      <w:r w:rsidR="00550294">
        <w:t>l’EMAPE</w:t>
      </w:r>
      <w:bookmarkEnd w:id="3"/>
    </w:p>
    <w:p w14:paraId="5A329852" w14:textId="2FE004D4" w:rsidR="00DC0BA4" w:rsidRPr="00545C8F" w:rsidRDefault="00545C8F" w:rsidP="00413A50">
      <w:pPr>
        <w:pStyle w:val="ListParagraph"/>
        <w:tabs>
          <w:tab w:val="clear" w:pos="1247"/>
          <w:tab w:val="clear" w:pos="1814"/>
          <w:tab w:val="clear" w:pos="2381"/>
          <w:tab w:val="clear" w:pos="2948"/>
          <w:tab w:val="clear" w:pos="3515"/>
        </w:tabs>
        <w:spacing w:line="276" w:lineRule="auto"/>
        <w:ind w:left="644"/>
        <w:rPr>
          <w:rFonts w:asciiTheme="majorHAnsi" w:hAnsiTheme="majorHAnsi" w:cstheme="majorBidi"/>
          <w:i/>
          <w:iCs/>
          <w:color w:val="404040" w:themeColor="text1" w:themeTint="BF"/>
        </w:rPr>
      </w:pPr>
      <w:r w:rsidRPr="00545C8F">
        <w:rPr>
          <w:rFonts w:asciiTheme="majorHAnsi" w:hAnsiTheme="majorHAnsi" w:cstheme="majorBidi"/>
          <w:i/>
          <w:iCs/>
          <w:color w:val="404040" w:themeColor="text1" w:themeTint="BF"/>
        </w:rPr>
        <w:t>Veuillez décrire ici les leçons tirées des précédents projets/ initiatives nationaux concernant l'ASGM et comment elles pourraient soutenir la mise en œuvre du PAN. Dans l'annexe, veuillez fournir une liste complète des projets précédents, avec des liens vers les documents pertinents et une évaluation indépendante si disponible.</w:t>
      </w:r>
    </w:p>
    <w:p w14:paraId="1996108B" w14:textId="2A9829B7" w:rsidR="00070220" w:rsidRPr="00FC4CED"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C4CED">
        <w:rPr>
          <w:rFonts w:asciiTheme="majorHAnsi" w:hAnsiTheme="majorHAnsi"/>
          <w:color w:val="A6A6A6" w:themeColor="background1" w:themeShade="A6"/>
        </w:rPr>
        <w:t>………………………………………………………………………………………………………………………………………………………………………………………………………………………………………………………………………………………………………………………………………………………………………………………………………………………………………………</w:t>
      </w:r>
    </w:p>
    <w:p w14:paraId="60E42509" w14:textId="4CBE6414" w:rsidR="00DC0BA4" w:rsidRPr="00DC0BA4" w:rsidRDefault="003A3FD5" w:rsidP="00B23FC4">
      <w:pPr>
        <w:pStyle w:val="Heading2"/>
        <w:widowControl w:val="0"/>
        <w:numPr>
          <w:ilvl w:val="0"/>
          <w:numId w:val="23"/>
        </w:numPr>
        <w:tabs>
          <w:tab w:val="clear" w:pos="1247"/>
          <w:tab w:val="clear" w:pos="1814"/>
          <w:tab w:val="clear" w:pos="2381"/>
          <w:tab w:val="clear" w:pos="2948"/>
          <w:tab w:val="clear" w:pos="3515"/>
        </w:tabs>
        <w:autoSpaceDE w:val="0"/>
        <w:autoSpaceDN w:val="0"/>
        <w:adjustRightInd w:val="0"/>
        <w:spacing w:line="276" w:lineRule="auto"/>
        <w:ind w:right="-20"/>
        <w:rPr>
          <w:rFonts w:asciiTheme="majorHAnsi" w:hAnsiTheme="majorHAnsi"/>
          <w:i/>
          <w:iCs/>
          <w:color w:val="404040" w:themeColor="text1" w:themeTint="BF"/>
        </w:rPr>
      </w:pPr>
      <w:r>
        <w:t xml:space="preserve"> </w:t>
      </w:r>
      <w:bookmarkStart w:id="4" w:name="_Toc505334521"/>
      <w:r w:rsidR="00DC0BA4" w:rsidRPr="00DC0BA4">
        <w:t xml:space="preserve">Répartition géographique de </w:t>
      </w:r>
      <w:r w:rsidR="00550294">
        <w:t>l’EMAPE</w:t>
      </w:r>
      <w:bookmarkEnd w:id="4"/>
    </w:p>
    <w:p w14:paraId="1E3DFEC8" w14:textId="074D4E74" w:rsidR="00070220" w:rsidRPr="003A3FD5" w:rsidRDefault="00DC0BA4" w:rsidP="003A3FD5">
      <w:pPr>
        <w:spacing w:line="276" w:lineRule="auto"/>
        <w:ind w:left="709"/>
        <w:rPr>
          <w:rFonts w:asciiTheme="majorHAnsi" w:hAnsiTheme="majorHAnsi"/>
          <w:i/>
          <w:iCs/>
        </w:rPr>
      </w:pPr>
      <w:r w:rsidRPr="003A3FD5">
        <w:rPr>
          <w:rFonts w:asciiTheme="majorHAnsi" w:hAnsiTheme="majorHAnsi"/>
          <w:i/>
          <w:iCs/>
        </w:rPr>
        <w:t xml:space="preserve">Veuillez indiquer ici les emplacements / zones des sites de </w:t>
      </w:r>
      <w:r w:rsidR="00550294" w:rsidRPr="003A3FD5">
        <w:rPr>
          <w:rFonts w:asciiTheme="majorHAnsi" w:hAnsiTheme="majorHAnsi"/>
          <w:i/>
          <w:iCs/>
        </w:rPr>
        <w:t>l’EMAPE</w:t>
      </w:r>
      <w:r w:rsidRPr="003A3FD5">
        <w:rPr>
          <w:rFonts w:asciiTheme="majorHAnsi" w:hAnsiTheme="majorHAnsi"/>
          <w:i/>
          <w:iCs/>
        </w:rPr>
        <w:t xml:space="preserve"> </w:t>
      </w:r>
      <w:r w:rsidR="0043577E">
        <w:rPr>
          <w:rFonts w:asciiTheme="majorHAnsi" w:hAnsiTheme="majorHAnsi"/>
          <w:i/>
          <w:iCs/>
        </w:rPr>
        <w:t xml:space="preserve">(y compris </w:t>
      </w:r>
      <w:r w:rsidR="00962123">
        <w:rPr>
          <w:rFonts w:asciiTheme="majorHAnsi" w:hAnsiTheme="majorHAnsi"/>
          <w:i/>
          <w:iCs/>
        </w:rPr>
        <w:t xml:space="preserve">les sites visités et ceux connus ou identifiés) </w:t>
      </w:r>
      <w:r w:rsidRPr="003A3FD5">
        <w:rPr>
          <w:rFonts w:asciiTheme="majorHAnsi" w:hAnsiTheme="majorHAnsi"/>
          <w:i/>
          <w:iCs/>
        </w:rPr>
        <w:t xml:space="preserve">et les zones d'exploitation potentielles, si elles sont connues. L'inclusion de cartes montrant les zones et les sites de </w:t>
      </w:r>
      <w:r w:rsidR="00550294" w:rsidRPr="003A3FD5">
        <w:rPr>
          <w:rFonts w:asciiTheme="majorHAnsi" w:hAnsiTheme="majorHAnsi"/>
          <w:i/>
          <w:iCs/>
        </w:rPr>
        <w:t>l’EMAPE</w:t>
      </w:r>
      <w:r w:rsidRPr="003A3FD5">
        <w:rPr>
          <w:rFonts w:asciiTheme="majorHAnsi" w:hAnsiTheme="majorHAnsi"/>
          <w:i/>
          <w:iCs/>
        </w:rPr>
        <w:t xml:space="preserve">, etc. est fortement encouragée. Si vous utilisez la plateforme </w:t>
      </w:r>
      <w:proofErr w:type="spellStart"/>
      <w:r w:rsidRPr="003A3FD5">
        <w:rPr>
          <w:rFonts w:asciiTheme="majorHAnsi" w:hAnsiTheme="majorHAnsi"/>
          <w:i/>
          <w:iCs/>
        </w:rPr>
        <w:t>MapX</w:t>
      </w:r>
      <w:proofErr w:type="spellEnd"/>
      <w:r w:rsidRPr="003A3FD5">
        <w:rPr>
          <w:rFonts w:asciiTheme="majorHAnsi" w:hAnsiTheme="majorHAnsi"/>
          <w:i/>
          <w:iCs/>
        </w:rPr>
        <w:t xml:space="preserve"> pour les </w:t>
      </w:r>
      <w:proofErr w:type="spellStart"/>
      <w:r w:rsidRPr="003A3FD5">
        <w:rPr>
          <w:rFonts w:asciiTheme="majorHAnsi" w:hAnsiTheme="majorHAnsi"/>
          <w:i/>
          <w:iCs/>
        </w:rPr>
        <w:t>NAP</w:t>
      </w:r>
      <w:r w:rsidR="00246298" w:rsidRPr="003A3FD5">
        <w:rPr>
          <w:rFonts w:asciiTheme="majorHAnsi" w:hAnsiTheme="majorHAnsi"/>
          <w:i/>
          <w:iCs/>
        </w:rPr>
        <w:t>s</w:t>
      </w:r>
      <w:proofErr w:type="spellEnd"/>
      <w:r w:rsidRPr="003A3FD5">
        <w:rPr>
          <w:rFonts w:asciiTheme="majorHAnsi" w:hAnsiTheme="majorHAnsi"/>
          <w:i/>
          <w:iCs/>
        </w:rPr>
        <w:t xml:space="preserve">, l'équipe </w:t>
      </w:r>
      <w:proofErr w:type="spellStart"/>
      <w:r w:rsidRPr="003A3FD5">
        <w:rPr>
          <w:rFonts w:asciiTheme="majorHAnsi" w:hAnsiTheme="majorHAnsi"/>
          <w:i/>
          <w:iCs/>
        </w:rPr>
        <w:t>MapX</w:t>
      </w:r>
      <w:proofErr w:type="spellEnd"/>
      <w:r w:rsidRPr="003A3FD5">
        <w:rPr>
          <w:rFonts w:asciiTheme="majorHAnsi" w:hAnsiTheme="majorHAnsi"/>
          <w:i/>
          <w:iCs/>
        </w:rPr>
        <w:t xml:space="preserve"> peut vous aider à préparer des cartes appropriées (plus d'informations disponibles sur</w:t>
      </w:r>
      <w:r w:rsidR="00CA0496">
        <w:rPr>
          <w:rFonts w:asciiTheme="majorHAnsi" w:hAnsiTheme="majorHAnsi"/>
          <w:i/>
          <w:iCs/>
        </w:rPr>
        <w:t xml:space="preserve"> </w:t>
      </w:r>
      <w:r w:rsidRPr="003A3FD5">
        <w:rPr>
          <w:rFonts w:asciiTheme="majorHAnsi" w:hAnsiTheme="majorHAnsi"/>
          <w:i/>
          <w:iCs/>
        </w:rPr>
        <w:t xml:space="preserve">: </w:t>
      </w:r>
      <w:hyperlink r:id="rId12" w:history="1">
        <w:r w:rsidR="00115B19" w:rsidRPr="003A3FD5">
          <w:rPr>
            <w:rStyle w:val="Hyperlink"/>
            <w:rFonts w:asciiTheme="majorHAnsi" w:hAnsiTheme="majorHAnsi"/>
            <w:i/>
            <w:iCs/>
            <w:szCs w:val="22"/>
          </w:rPr>
          <w:t>https://www.mapx.org/portfolio/minamata</w:t>
        </w:r>
      </w:hyperlink>
      <w:r w:rsidR="00115B19" w:rsidRPr="003A3FD5">
        <w:rPr>
          <w:rFonts w:asciiTheme="majorHAnsi" w:hAnsiTheme="majorHAnsi"/>
          <w:i/>
          <w:iCs/>
        </w:rPr>
        <w:t xml:space="preserve"> )</w:t>
      </w:r>
    </w:p>
    <w:p w14:paraId="4B640610" w14:textId="77777777" w:rsidR="00372DA9" w:rsidRPr="00DC0BA4"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DC0BA4">
        <w:rPr>
          <w:rFonts w:asciiTheme="majorHAnsi" w:hAnsiTheme="majorHAnsi"/>
          <w:color w:val="A6A6A6" w:themeColor="background1" w:themeShade="A6"/>
        </w:rPr>
        <w:t>………………………………………………………………………………………………………………………………………………………………………………………………………………………………………………………………………………………………………………………………………………………………………………………………………………………………………………</w:t>
      </w:r>
    </w:p>
    <w:p w14:paraId="5749719F" w14:textId="77777777" w:rsidR="00372DA9" w:rsidRPr="00F4166D"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3798CA7D" w14:textId="7DDC1648" w:rsidR="00070220" w:rsidRPr="00F4166D" w:rsidRDefault="00DC0BA4" w:rsidP="00DC0BA4">
      <w:pPr>
        <w:pStyle w:val="Heading2"/>
        <w:numPr>
          <w:ilvl w:val="0"/>
          <w:numId w:val="23"/>
        </w:numPr>
        <w:spacing w:line="276" w:lineRule="auto"/>
        <w:rPr>
          <w:rFonts w:ascii="Calibri" w:hAnsi="Calibri"/>
          <w:spacing w:val="-1"/>
          <w:w w:val="102"/>
        </w:rPr>
      </w:pPr>
      <w:bookmarkStart w:id="5" w:name="_Toc505334522"/>
      <w:r w:rsidRPr="00DC0BA4">
        <w:t>Informations sur l'exploitation et le traitement</w:t>
      </w:r>
      <w:r w:rsidR="00D63987">
        <w:t xml:space="preserve"> de l’or</w:t>
      </w:r>
      <w:bookmarkEnd w:id="5"/>
    </w:p>
    <w:p w14:paraId="15C4995C" w14:textId="166F90D3" w:rsidR="00DC0BA4" w:rsidRDefault="00DC0BA4" w:rsidP="00DC0BA4">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rPr>
      </w:pPr>
      <w:r w:rsidRPr="00DC0BA4">
        <w:rPr>
          <w:rFonts w:asciiTheme="majorHAnsi" w:hAnsiTheme="majorHAnsi"/>
          <w:i/>
          <w:iCs/>
          <w:color w:val="404040" w:themeColor="text1" w:themeTint="BF"/>
          <w:spacing w:val="-1"/>
          <w:w w:val="102"/>
        </w:rPr>
        <w:t xml:space="preserve">Selon la situation régionale de </w:t>
      </w:r>
      <w:r w:rsidR="0083697E">
        <w:rPr>
          <w:rFonts w:asciiTheme="majorHAnsi" w:hAnsiTheme="majorHAnsi"/>
          <w:i/>
          <w:iCs/>
          <w:color w:val="404040" w:themeColor="text1" w:themeTint="BF"/>
          <w:spacing w:val="-1"/>
          <w:w w:val="102"/>
        </w:rPr>
        <w:t>l</w:t>
      </w:r>
      <w:r w:rsidR="00550294">
        <w:rPr>
          <w:rFonts w:asciiTheme="majorHAnsi" w:hAnsiTheme="majorHAnsi"/>
          <w:i/>
          <w:iCs/>
          <w:color w:val="404040" w:themeColor="text1" w:themeTint="BF"/>
          <w:spacing w:val="-1"/>
          <w:w w:val="102"/>
        </w:rPr>
        <w:t>’EMAPE</w:t>
      </w:r>
      <w:r w:rsidRPr="00DC0BA4">
        <w:rPr>
          <w:rFonts w:asciiTheme="majorHAnsi" w:hAnsiTheme="majorHAnsi"/>
          <w:i/>
          <w:iCs/>
          <w:color w:val="404040" w:themeColor="text1" w:themeTint="BF"/>
          <w:spacing w:val="-1"/>
          <w:w w:val="102"/>
        </w:rPr>
        <w:t xml:space="preserve">, veuillez inclure ici </w:t>
      </w:r>
      <w:proofErr w:type="gramStart"/>
      <w:r w:rsidRPr="00DC0BA4">
        <w:rPr>
          <w:rFonts w:asciiTheme="majorHAnsi" w:hAnsiTheme="majorHAnsi"/>
          <w:i/>
          <w:iCs/>
          <w:color w:val="404040" w:themeColor="text1" w:themeTint="BF"/>
          <w:spacing w:val="-1"/>
          <w:w w:val="102"/>
        </w:rPr>
        <w:t>les</w:t>
      </w:r>
      <w:r w:rsidR="00CA0496">
        <w:rPr>
          <w:rFonts w:asciiTheme="majorHAnsi" w:hAnsiTheme="majorHAnsi"/>
          <w:i/>
          <w:iCs/>
          <w:color w:val="404040" w:themeColor="text1" w:themeTint="BF"/>
          <w:spacing w:val="-1"/>
          <w:w w:val="102"/>
        </w:rPr>
        <w:t xml:space="preserve"> </w:t>
      </w:r>
      <w:r w:rsidRPr="00DC0BA4">
        <w:rPr>
          <w:rFonts w:asciiTheme="majorHAnsi" w:hAnsiTheme="majorHAnsi"/>
          <w:i/>
          <w:iCs/>
          <w:color w:val="404040" w:themeColor="text1" w:themeTint="BF"/>
          <w:spacing w:val="-1"/>
          <w:w w:val="102"/>
        </w:rPr>
        <w:t xml:space="preserve">informations </w:t>
      </w:r>
      <w:r w:rsidR="00246298" w:rsidRPr="00DC0BA4">
        <w:rPr>
          <w:rFonts w:asciiTheme="majorHAnsi" w:hAnsiTheme="majorHAnsi"/>
          <w:i/>
          <w:iCs/>
          <w:color w:val="404040" w:themeColor="text1" w:themeTint="BF"/>
          <w:spacing w:val="-1"/>
          <w:w w:val="102"/>
        </w:rPr>
        <w:t>sur</w:t>
      </w:r>
      <w:proofErr w:type="gramEnd"/>
      <w:r w:rsidR="00246298" w:rsidRPr="00DC0BA4">
        <w:rPr>
          <w:rFonts w:asciiTheme="majorHAnsi" w:hAnsiTheme="majorHAnsi"/>
          <w:i/>
          <w:iCs/>
          <w:color w:val="404040" w:themeColor="text1" w:themeTint="BF"/>
          <w:spacing w:val="-1"/>
          <w:w w:val="102"/>
        </w:rPr>
        <w:t xml:space="preserve"> :</w:t>
      </w:r>
      <w:r w:rsidRPr="00DC0BA4">
        <w:rPr>
          <w:rFonts w:asciiTheme="majorHAnsi" w:hAnsiTheme="majorHAnsi"/>
          <w:i/>
          <w:iCs/>
          <w:color w:val="404040" w:themeColor="text1" w:themeTint="BF"/>
          <w:spacing w:val="-1"/>
          <w:w w:val="102"/>
        </w:rPr>
        <w:t xml:space="preserve"> le type de minerai, les pratiques minières et de traitement de l'or, le nombre d</w:t>
      </w:r>
      <w:r w:rsidR="004245CD">
        <w:rPr>
          <w:rFonts w:asciiTheme="majorHAnsi" w:hAnsiTheme="majorHAnsi"/>
          <w:i/>
          <w:iCs/>
          <w:color w:val="404040" w:themeColor="text1" w:themeTint="BF"/>
          <w:spacing w:val="-1"/>
          <w:w w:val="102"/>
        </w:rPr>
        <w:t>’hommes, de femmes et d’enfants</w:t>
      </w:r>
      <w:r w:rsidRPr="00DC0BA4">
        <w:rPr>
          <w:rFonts w:asciiTheme="majorHAnsi" w:hAnsiTheme="majorHAnsi"/>
          <w:i/>
          <w:iCs/>
          <w:color w:val="404040" w:themeColor="text1" w:themeTint="BF"/>
          <w:spacing w:val="-1"/>
          <w:w w:val="102"/>
        </w:rPr>
        <w:t xml:space="preserve"> impliquées dans les activités </w:t>
      </w:r>
      <w:r w:rsidR="0083697E">
        <w:rPr>
          <w:rFonts w:asciiTheme="majorHAnsi" w:hAnsiTheme="majorHAnsi"/>
          <w:i/>
          <w:iCs/>
          <w:color w:val="404040" w:themeColor="text1" w:themeTint="BF"/>
          <w:spacing w:val="-1"/>
          <w:w w:val="102"/>
        </w:rPr>
        <w:t>l</w:t>
      </w:r>
      <w:r w:rsidR="00550294">
        <w:rPr>
          <w:rFonts w:asciiTheme="majorHAnsi" w:hAnsiTheme="majorHAnsi"/>
          <w:i/>
          <w:iCs/>
          <w:color w:val="404040" w:themeColor="text1" w:themeTint="BF"/>
          <w:spacing w:val="-1"/>
          <w:w w:val="102"/>
        </w:rPr>
        <w:t>’EMAPE</w:t>
      </w:r>
      <w:r w:rsidRPr="00DC0BA4">
        <w:rPr>
          <w:rFonts w:asciiTheme="majorHAnsi" w:hAnsiTheme="majorHAnsi"/>
          <w:i/>
          <w:iCs/>
          <w:color w:val="404040" w:themeColor="text1" w:themeTint="BF"/>
          <w:spacing w:val="-1"/>
          <w:w w:val="102"/>
        </w:rPr>
        <w:t xml:space="preserve"> (directement et indirectement)</w:t>
      </w:r>
      <w:r w:rsidR="004245CD">
        <w:rPr>
          <w:rFonts w:asciiTheme="majorHAnsi" w:hAnsiTheme="majorHAnsi"/>
          <w:i/>
          <w:iCs/>
          <w:color w:val="404040" w:themeColor="text1" w:themeTint="BF"/>
          <w:spacing w:val="-1"/>
          <w:w w:val="102"/>
        </w:rPr>
        <w:t>,</w:t>
      </w:r>
      <w:r w:rsidRPr="00DC0BA4">
        <w:rPr>
          <w:rFonts w:asciiTheme="majorHAnsi" w:hAnsiTheme="majorHAnsi"/>
          <w:i/>
          <w:iCs/>
          <w:color w:val="404040" w:themeColor="text1" w:themeTint="BF"/>
          <w:spacing w:val="-1"/>
          <w:w w:val="102"/>
        </w:rPr>
        <w:t xml:space="preserve"> les pratiques de brûlage </w:t>
      </w:r>
      <w:r>
        <w:rPr>
          <w:rFonts w:asciiTheme="majorHAnsi" w:hAnsiTheme="majorHAnsi"/>
          <w:i/>
          <w:iCs/>
          <w:color w:val="404040" w:themeColor="text1" w:themeTint="BF"/>
          <w:spacing w:val="-1"/>
          <w:w w:val="102"/>
        </w:rPr>
        <w:t>de</w:t>
      </w:r>
      <w:r w:rsidRPr="00DC0BA4">
        <w:rPr>
          <w:rFonts w:asciiTheme="majorHAnsi" w:hAnsiTheme="majorHAnsi"/>
          <w:i/>
          <w:iCs/>
          <w:color w:val="404040" w:themeColor="text1" w:themeTint="BF"/>
          <w:spacing w:val="-1"/>
          <w:w w:val="102"/>
        </w:rPr>
        <w:t xml:space="preserve"> l'amalgame (brûlage à l'air libr</w:t>
      </w:r>
      <w:r>
        <w:rPr>
          <w:rFonts w:asciiTheme="majorHAnsi" w:hAnsiTheme="majorHAnsi"/>
          <w:i/>
          <w:iCs/>
          <w:color w:val="404040" w:themeColor="text1" w:themeTint="BF"/>
          <w:spacing w:val="-1"/>
          <w:w w:val="102"/>
        </w:rPr>
        <w:t>e, utilisation de cornues),</w:t>
      </w:r>
      <w:r w:rsidR="00CA0496">
        <w:rPr>
          <w:rFonts w:asciiTheme="majorHAnsi" w:hAnsiTheme="majorHAnsi"/>
          <w:i/>
          <w:iCs/>
          <w:color w:val="404040" w:themeColor="text1" w:themeTint="BF"/>
          <w:spacing w:val="-1"/>
          <w:w w:val="102"/>
        </w:rPr>
        <w:t xml:space="preserve"> </w:t>
      </w:r>
      <w:r w:rsidR="004245CD">
        <w:rPr>
          <w:rFonts w:asciiTheme="majorHAnsi" w:hAnsiTheme="majorHAnsi"/>
          <w:i/>
          <w:iCs/>
          <w:color w:val="404040" w:themeColor="text1" w:themeTint="BF"/>
          <w:spacing w:val="-1"/>
          <w:w w:val="102"/>
        </w:rPr>
        <w:t>la gestion des résidus</w:t>
      </w:r>
      <w:r w:rsidRPr="00DC0BA4">
        <w:rPr>
          <w:rFonts w:asciiTheme="majorHAnsi" w:hAnsiTheme="majorHAnsi"/>
          <w:i/>
          <w:iCs/>
          <w:color w:val="404040" w:themeColor="text1" w:themeTint="BF"/>
          <w:spacing w:val="-1"/>
          <w:w w:val="102"/>
        </w:rPr>
        <w:t xml:space="preserve"> etc.</w:t>
      </w:r>
    </w:p>
    <w:p w14:paraId="4BB8729C" w14:textId="323C2A66" w:rsidR="00070220" w:rsidRPr="00F4166D"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7E119BAA" w14:textId="77777777" w:rsidR="00070220" w:rsidRPr="00F4166D"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p>
    <w:p w14:paraId="048DD687" w14:textId="77777777" w:rsidR="00070220" w:rsidRPr="00F4166D" w:rsidRDefault="00070220"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color w:val="404040" w:themeColor="text1" w:themeTint="BF"/>
          <w:spacing w:val="-1"/>
          <w:w w:val="102"/>
        </w:rPr>
      </w:pPr>
    </w:p>
    <w:p w14:paraId="506B9FA1" w14:textId="35AA890E" w:rsidR="001F40C2" w:rsidRPr="005373FE" w:rsidRDefault="005373FE" w:rsidP="005373FE">
      <w:pPr>
        <w:pStyle w:val="Heading2"/>
        <w:numPr>
          <w:ilvl w:val="0"/>
          <w:numId w:val="23"/>
        </w:numPr>
        <w:spacing w:line="276" w:lineRule="auto"/>
      </w:pPr>
      <w:bookmarkStart w:id="6" w:name="_Toc505334523"/>
      <w:r w:rsidRPr="005373FE">
        <w:t xml:space="preserve">Estimations </w:t>
      </w:r>
      <w:r>
        <w:t xml:space="preserve">initiales </w:t>
      </w:r>
      <w:r w:rsidRPr="005373FE">
        <w:t>de</w:t>
      </w:r>
      <w:r>
        <w:t>s</w:t>
      </w:r>
      <w:r w:rsidRPr="005373FE">
        <w:t xml:space="preserve"> quantité</w:t>
      </w:r>
      <w:r>
        <w:t>s</w:t>
      </w:r>
      <w:r w:rsidRPr="005373FE">
        <w:t xml:space="preserve"> de mercure utilisée</w:t>
      </w:r>
      <w:r>
        <w:t>s</w:t>
      </w:r>
      <w:r w:rsidRPr="005373FE">
        <w:t xml:space="preserve"> dans </w:t>
      </w:r>
      <w:r w:rsidR="0083697E">
        <w:t>l</w:t>
      </w:r>
      <w:r w:rsidR="00550294">
        <w:t>’EMAPE</w:t>
      </w:r>
      <w:bookmarkEnd w:id="6"/>
    </w:p>
    <w:p w14:paraId="4BD7D23B" w14:textId="0CC1228F" w:rsidR="001F40C2" w:rsidRPr="006A6B21" w:rsidRDefault="006A6B21" w:rsidP="006A6B21">
      <w:pPr>
        <w:tabs>
          <w:tab w:val="clear" w:pos="1247"/>
          <w:tab w:val="clear" w:pos="1814"/>
          <w:tab w:val="clear" w:pos="2381"/>
          <w:tab w:val="clear" w:pos="2948"/>
          <w:tab w:val="clear" w:pos="3515"/>
        </w:tabs>
        <w:spacing w:line="276" w:lineRule="auto"/>
        <w:ind w:left="709"/>
        <w:rPr>
          <w:rFonts w:ascii="Calibri Light" w:hAnsi="Calibri Light" w:cstheme="majorBidi"/>
          <w:i/>
          <w:iCs/>
          <w:color w:val="404040" w:themeColor="text1" w:themeTint="BF"/>
          <w:spacing w:val="-2"/>
        </w:rPr>
      </w:pPr>
      <w:r w:rsidRPr="006A6B21">
        <w:rPr>
          <w:rFonts w:ascii="Calibri Light" w:hAnsi="Calibri Light" w:cstheme="majorBidi"/>
          <w:i/>
          <w:iCs/>
          <w:color w:val="404040" w:themeColor="text1" w:themeTint="BF"/>
          <w:spacing w:val="-2"/>
        </w:rPr>
        <w:t xml:space="preserve">Veuillez indiquer ici les estimations régionales et nationales calculées des quantités de mercure utilisées sur les sites de </w:t>
      </w:r>
      <w:r w:rsidR="0083697E">
        <w:rPr>
          <w:rFonts w:ascii="Calibri Light" w:hAnsi="Calibri Light" w:cstheme="majorBidi"/>
          <w:i/>
          <w:iCs/>
          <w:color w:val="404040" w:themeColor="text1" w:themeTint="BF"/>
          <w:spacing w:val="-2"/>
        </w:rPr>
        <w:t>l</w:t>
      </w:r>
      <w:r w:rsidR="00550294">
        <w:rPr>
          <w:rFonts w:ascii="Calibri Light" w:hAnsi="Calibri Light" w:cstheme="majorBidi"/>
          <w:i/>
          <w:iCs/>
          <w:color w:val="404040" w:themeColor="text1" w:themeTint="BF"/>
          <w:spacing w:val="-2"/>
        </w:rPr>
        <w:t>’EMAPE</w:t>
      </w:r>
      <w:r w:rsidRPr="006A6B21">
        <w:rPr>
          <w:rFonts w:ascii="Calibri Light" w:hAnsi="Calibri Light" w:cstheme="majorBidi"/>
          <w:i/>
          <w:iCs/>
          <w:color w:val="404040" w:themeColor="text1" w:themeTint="BF"/>
          <w:spacing w:val="-2"/>
        </w:rPr>
        <w:t xml:space="preserve"> sur la base des informations collectées sur le terrain, conformément au point 1 d) de l'annexe C de la Convention de Minamata. </w:t>
      </w:r>
      <w:r w:rsidR="00214E07">
        <w:rPr>
          <w:rFonts w:ascii="Calibri Light" w:hAnsi="Calibri Light" w:cstheme="majorBidi"/>
          <w:i/>
          <w:iCs/>
          <w:color w:val="404040" w:themeColor="text1" w:themeTint="BF"/>
          <w:spacing w:val="-2"/>
        </w:rPr>
        <w:t xml:space="preserve">Veuillez ajouter une brève description de la manière dont la quantité de mercure utilisée dans l’EMAPE a été estimée (y compris la quantité estimée de production d’or par secteur avec utilisation de mercure et le ratio </w:t>
      </w:r>
      <w:proofErr w:type="spellStart"/>
      <w:proofErr w:type="gramStart"/>
      <w:r w:rsidR="00214E07">
        <w:rPr>
          <w:rFonts w:ascii="Calibri Light" w:hAnsi="Calibri Light" w:cstheme="majorBidi"/>
          <w:i/>
          <w:iCs/>
          <w:color w:val="404040" w:themeColor="text1" w:themeTint="BF"/>
          <w:spacing w:val="-2"/>
        </w:rPr>
        <w:t>or:mercure</w:t>
      </w:r>
      <w:proofErr w:type="spellEnd"/>
      <w:proofErr w:type="gramEnd"/>
      <w:r w:rsidR="00214E07">
        <w:rPr>
          <w:rFonts w:ascii="Calibri Light" w:hAnsi="Calibri Light" w:cstheme="majorBidi"/>
          <w:i/>
          <w:iCs/>
          <w:color w:val="404040" w:themeColor="text1" w:themeTint="BF"/>
          <w:spacing w:val="-2"/>
        </w:rPr>
        <w:t xml:space="preserve"> estimé). </w:t>
      </w:r>
      <w:r w:rsidRPr="006A6B21">
        <w:rPr>
          <w:rFonts w:ascii="Calibri Light" w:hAnsi="Calibri Light" w:cstheme="majorBidi"/>
          <w:i/>
          <w:iCs/>
          <w:color w:val="404040" w:themeColor="text1" w:themeTint="BF"/>
          <w:spacing w:val="-2"/>
        </w:rPr>
        <w:t>Veuillez inclure des estimations au niveau du site et des détails sur les calculs dans l'annexe.</w:t>
      </w:r>
    </w:p>
    <w:p w14:paraId="31A90D1B" w14:textId="77777777" w:rsidR="001F40C2" w:rsidRPr="00F4166D" w:rsidRDefault="001F40C2"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3D689F53" w14:textId="77777777" w:rsidR="001F40C2" w:rsidRPr="00F4166D" w:rsidRDefault="001F40C2" w:rsidP="0013572B">
      <w:pPr>
        <w:pStyle w:val="ListParagraph"/>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Calibri Light" w:hAnsi="Calibri Light" w:cstheme="majorBidi"/>
          <w:i/>
          <w:iCs/>
          <w:color w:val="404040" w:themeColor="text1" w:themeTint="BF"/>
          <w:spacing w:val="-2"/>
        </w:rPr>
      </w:pPr>
    </w:p>
    <w:p w14:paraId="71B4F6CF" w14:textId="5481A93A" w:rsidR="00281340" w:rsidRPr="00F4166D" w:rsidRDefault="0011343A" w:rsidP="0011343A">
      <w:pPr>
        <w:pStyle w:val="Heading2"/>
        <w:numPr>
          <w:ilvl w:val="0"/>
          <w:numId w:val="23"/>
        </w:numPr>
        <w:spacing w:line="276" w:lineRule="auto"/>
        <w:rPr>
          <w:rFonts w:ascii="Calibri" w:hAnsi="Calibri"/>
        </w:rPr>
      </w:pPr>
      <w:bookmarkStart w:id="7" w:name="_Toc505334524"/>
      <w:r w:rsidRPr="0011343A">
        <w:t>Statut juridique et réglementaire</w:t>
      </w:r>
      <w:bookmarkEnd w:id="7"/>
    </w:p>
    <w:p w14:paraId="5874A2CA" w14:textId="5249FEF2" w:rsidR="0011343A" w:rsidRDefault="0011343A" w:rsidP="00550294">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rPr>
      </w:pPr>
      <w:r w:rsidRPr="0011343A">
        <w:rPr>
          <w:rFonts w:asciiTheme="majorHAnsi" w:hAnsiTheme="majorHAnsi"/>
          <w:i/>
          <w:iCs/>
          <w:color w:val="404040" w:themeColor="text1" w:themeTint="BF"/>
        </w:rPr>
        <w:t xml:space="preserve">Veuillez présenter ici un résumé </w:t>
      </w:r>
      <w:r>
        <w:rPr>
          <w:rFonts w:asciiTheme="majorHAnsi" w:hAnsiTheme="majorHAnsi"/>
          <w:i/>
          <w:iCs/>
          <w:color w:val="404040" w:themeColor="text1" w:themeTint="BF"/>
        </w:rPr>
        <w:t xml:space="preserve">sommaire </w:t>
      </w:r>
      <w:r w:rsidRPr="0011343A">
        <w:rPr>
          <w:rFonts w:asciiTheme="majorHAnsi" w:hAnsiTheme="majorHAnsi"/>
          <w:i/>
          <w:iCs/>
          <w:color w:val="404040" w:themeColor="text1" w:themeTint="BF"/>
        </w:rPr>
        <w:t xml:space="preserve">des lois et politiques entourant </w:t>
      </w:r>
      <w:r w:rsidR="00550294">
        <w:rPr>
          <w:rFonts w:asciiTheme="majorHAnsi" w:hAnsiTheme="majorHAnsi"/>
          <w:i/>
          <w:iCs/>
          <w:color w:val="404040" w:themeColor="text1" w:themeTint="BF"/>
        </w:rPr>
        <w:t>l’EMAPE</w:t>
      </w:r>
      <w:r>
        <w:rPr>
          <w:rFonts w:asciiTheme="majorHAnsi" w:hAnsiTheme="majorHAnsi"/>
          <w:i/>
          <w:iCs/>
          <w:color w:val="404040" w:themeColor="text1" w:themeTint="BF"/>
        </w:rPr>
        <w:t xml:space="preserve"> </w:t>
      </w:r>
      <w:r w:rsidRPr="0011343A">
        <w:rPr>
          <w:rFonts w:asciiTheme="majorHAnsi" w:hAnsiTheme="majorHAnsi"/>
          <w:i/>
          <w:iCs/>
          <w:color w:val="404040" w:themeColor="text1" w:themeTint="BF"/>
        </w:rPr>
        <w:t xml:space="preserve">et l'état actuel de la formalisation ou de la réglementation du secteur de </w:t>
      </w:r>
      <w:r w:rsidR="00550294">
        <w:rPr>
          <w:rFonts w:asciiTheme="majorHAnsi" w:hAnsiTheme="majorHAnsi"/>
          <w:i/>
          <w:iCs/>
          <w:color w:val="404040" w:themeColor="text1" w:themeTint="BF"/>
        </w:rPr>
        <w:t>l’EMAPE</w:t>
      </w:r>
      <w:r w:rsidRPr="0011343A">
        <w:rPr>
          <w:rFonts w:asciiTheme="majorHAnsi" w:hAnsiTheme="majorHAnsi"/>
          <w:i/>
          <w:iCs/>
          <w:color w:val="404040" w:themeColor="text1" w:themeTint="BF"/>
        </w:rPr>
        <w:t>.</w:t>
      </w:r>
    </w:p>
    <w:p w14:paraId="6DAAD6D1" w14:textId="0D95FE52" w:rsidR="00372DA9"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4DFFF048" w14:textId="77777777" w:rsidR="00372DA9" w:rsidRPr="00F4166D"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3DCD37DE" w14:textId="2EEAF024" w:rsidR="00550294" w:rsidRPr="00550294" w:rsidRDefault="00550294" w:rsidP="00550294">
      <w:pPr>
        <w:pStyle w:val="Heading2"/>
        <w:widowControl w:val="0"/>
        <w:numPr>
          <w:ilvl w:val="0"/>
          <w:numId w:val="23"/>
        </w:numPr>
        <w:tabs>
          <w:tab w:val="clear" w:pos="1247"/>
          <w:tab w:val="clear" w:pos="1814"/>
          <w:tab w:val="clear" w:pos="2381"/>
          <w:tab w:val="clear" w:pos="2948"/>
          <w:tab w:val="clear" w:pos="3515"/>
        </w:tabs>
        <w:autoSpaceDE w:val="0"/>
        <w:autoSpaceDN w:val="0"/>
        <w:adjustRightInd w:val="0"/>
        <w:spacing w:before="6" w:line="276" w:lineRule="auto"/>
        <w:ind w:right="440"/>
        <w:rPr>
          <w:rFonts w:asciiTheme="majorHAnsi" w:hAnsiTheme="majorHAnsi"/>
          <w:i/>
          <w:iCs/>
          <w:color w:val="404040" w:themeColor="text1" w:themeTint="BF"/>
        </w:rPr>
      </w:pPr>
      <w:bookmarkStart w:id="8" w:name="_Toc505334525"/>
      <w:r w:rsidRPr="00550294">
        <w:lastRenderedPageBreak/>
        <w:t xml:space="preserve">Leadership et organisation de </w:t>
      </w:r>
      <w:r>
        <w:t>l’EMAPE</w:t>
      </w:r>
      <w:r w:rsidRPr="00550294">
        <w:t xml:space="preserve"> </w:t>
      </w:r>
      <w:proofErr w:type="gramStart"/>
      <w:r w:rsidRPr="00550294">
        <w:t>aux niveaux national</w:t>
      </w:r>
      <w:proofErr w:type="gramEnd"/>
      <w:r w:rsidRPr="00550294">
        <w:t xml:space="preserve"> et local</w:t>
      </w:r>
      <w:bookmarkEnd w:id="8"/>
    </w:p>
    <w:p w14:paraId="12E0F4C9" w14:textId="0C00C2B1" w:rsidR="00550294" w:rsidRDefault="00550294" w:rsidP="00D167F3">
      <w:pPr>
        <w:tabs>
          <w:tab w:val="clear" w:pos="1247"/>
          <w:tab w:val="clear" w:pos="1814"/>
          <w:tab w:val="clear" w:pos="2381"/>
          <w:tab w:val="clear" w:pos="2948"/>
          <w:tab w:val="clear" w:pos="3515"/>
        </w:tabs>
        <w:spacing w:line="276" w:lineRule="auto"/>
        <w:ind w:left="709"/>
        <w:rPr>
          <w:rFonts w:asciiTheme="majorHAnsi" w:eastAsiaTheme="majorEastAsia" w:hAnsiTheme="majorHAnsi" w:cstheme="majorBidi"/>
          <w:i/>
          <w:iCs/>
          <w:color w:val="404040" w:themeColor="text1" w:themeTint="BF"/>
          <w:szCs w:val="22"/>
        </w:rPr>
      </w:pPr>
      <w:r w:rsidRPr="00550294">
        <w:rPr>
          <w:rFonts w:asciiTheme="majorHAnsi" w:eastAsiaTheme="majorEastAsia" w:hAnsiTheme="majorHAnsi" w:cstheme="majorBidi"/>
          <w:i/>
          <w:iCs/>
          <w:color w:val="404040" w:themeColor="text1" w:themeTint="BF"/>
          <w:szCs w:val="22"/>
        </w:rPr>
        <w:t>En fonction de la situation régionale spécifique de l'</w:t>
      </w:r>
      <w:r>
        <w:rPr>
          <w:rFonts w:asciiTheme="majorHAnsi" w:eastAsiaTheme="majorEastAsia" w:hAnsiTheme="majorHAnsi" w:cstheme="majorBidi"/>
          <w:i/>
          <w:iCs/>
          <w:color w:val="404040" w:themeColor="text1" w:themeTint="BF"/>
          <w:szCs w:val="22"/>
        </w:rPr>
        <w:t>EMAPE</w:t>
      </w:r>
      <w:r w:rsidRPr="00550294">
        <w:rPr>
          <w:rFonts w:asciiTheme="majorHAnsi" w:eastAsiaTheme="majorEastAsia" w:hAnsiTheme="majorHAnsi" w:cstheme="majorBidi"/>
          <w:i/>
          <w:iCs/>
          <w:color w:val="404040" w:themeColor="text1" w:themeTint="BF"/>
          <w:szCs w:val="22"/>
        </w:rPr>
        <w:t xml:space="preserve">, veuillez inclure ici par exemple </w:t>
      </w:r>
      <w:proofErr w:type="gramStart"/>
      <w:r w:rsidRPr="00550294">
        <w:rPr>
          <w:rFonts w:asciiTheme="majorHAnsi" w:eastAsiaTheme="majorEastAsia" w:hAnsiTheme="majorHAnsi" w:cstheme="majorBidi"/>
          <w:i/>
          <w:iCs/>
          <w:color w:val="404040" w:themeColor="text1" w:themeTint="BF"/>
          <w:szCs w:val="22"/>
        </w:rPr>
        <w:t xml:space="preserve">les informations </w:t>
      </w:r>
      <w:r w:rsidR="00D167F3" w:rsidRPr="00550294">
        <w:rPr>
          <w:rFonts w:asciiTheme="majorHAnsi" w:eastAsiaTheme="majorEastAsia" w:hAnsiTheme="majorHAnsi" w:cstheme="majorBidi"/>
          <w:i/>
          <w:iCs/>
          <w:color w:val="404040" w:themeColor="text1" w:themeTint="BF"/>
          <w:szCs w:val="22"/>
        </w:rPr>
        <w:t>sur</w:t>
      </w:r>
      <w:proofErr w:type="gramEnd"/>
      <w:r w:rsidR="00D167F3" w:rsidRPr="00550294">
        <w:rPr>
          <w:rFonts w:asciiTheme="majorHAnsi" w:eastAsiaTheme="majorEastAsia" w:hAnsiTheme="majorHAnsi" w:cstheme="majorBidi"/>
          <w:i/>
          <w:iCs/>
          <w:color w:val="404040" w:themeColor="text1" w:themeTint="BF"/>
          <w:szCs w:val="22"/>
        </w:rPr>
        <w:t xml:space="preserve"> :</w:t>
      </w:r>
      <w:r w:rsidRPr="00550294">
        <w:rPr>
          <w:rFonts w:asciiTheme="majorHAnsi" w:eastAsiaTheme="majorEastAsia" w:hAnsiTheme="majorHAnsi" w:cstheme="majorBidi"/>
          <w:i/>
          <w:iCs/>
          <w:color w:val="404040" w:themeColor="text1" w:themeTint="BF"/>
          <w:szCs w:val="22"/>
        </w:rPr>
        <w:t xml:space="preserve"> la présence de coopératives de mineurs, d'associations ou d'autres initiatives, la répartition du </w:t>
      </w:r>
      <w:r w:rsidR="0083697E">
        <w:rPr>
          <w:rFonts w:asciiTheme="majorHAnsi" w:eastAsiaTheme="majorEastAsia" w:hAnsiTheme="majorHAnsi" w:cstheme="majorBidi"/>
          <w:i/>
          <w:iCs/>
          <w:color w:val="404040" w:themeColor="text1" w:themeTint="BF"/>
          <w:szCs w:val="22"/>
        </w:rPr>
        <w:t>pouvoir dans la communauté de l</w:t>
      </w:r>
      <w:r>
        <w:rPr>
          <w:rFonts w:asciiTheme="majorHAnsi" w:eastAsiaTheme="majorEastAsia" w:hAnsiTheme="majorHAnsi" w:cstheme="majorBidi"/>
          <w:i/>
          <w:iCs/>
          <w:color w:val="404040" w:themeColor="text1" w:themeTint="BF"/>
          <w:szCs w:val="22"/>
        </w:rPr>
        <w:t>’EMAPE</w:t>
      </w:r>
      <w:r w:rsidRPr="00550294">
        <w:rPr>
          <w:rFonts w:asciiTheme="majorHAnsi" w:eastAsiaTheme="majorEastAsia" w:hAnsiTheme="majorHAnsi" w:cstheme="majorBidi"/>
          <w:i/>
          <w:iCs/>
          <w:color w:val="404040" w:themeColor="text1" w:themeTint="BF"/>
          <w:szCs w:val="22"/>
        </w:rPr>
        <w:t>, etc.</w:t>
      </w:r>
    </w:p>
    <w:p w14:paraId="22D60201" w14:textId="5B1B7D03" w:rsidR="00372DA9"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071794F7" w14:textId="77777777" w:rsidR="00372DA9" w:rsidRPr="00F4166D" w:rsidRDefault="00372DA9" w:rsidP="0013572B">
      <w:pPr>
        <w:tabs>
          <w:tab w:val="clear" w:pos="1247"/>
          <w:tab w:val="clear" w:pos="1814"/>
          <w:tab w:val="clear" w:pos="2381"/>
          <w:tab w:val="clear" w:pos="2948"/>
          <w:tab w:val="clear" w:pos="3515"/>
        </w:tabs>
        <w:spacing w:line="276" w:lineRule="auto"/>
        <w:rPr>
          <w:rFonts w:asciiTheme="majorHAnsi" w:hAnsiTheme="majorHAnsi"/>
          <w:color w:val="A6A6A6" w:themeColor="background1" w:themeShade="A6"/>
        </w:rPr>
      </w:pPr>
    </w:p>
    <w:p w14:paraId="2EBA8ED7" w14:textId="009FC59C" w:rsidR="00281340" w:rsidRPr="00F4166D" w:rsidRDefault="0083697E" w:rsidP="0083697E">
      <w:pPr>
        <w:pStyle w:val="Heading2"/>
        <w:numPr>
          <w:ilvl w:val="0"/>
          <w:numId w:val="23"/>
        </w:numPr>
        <w:spacing w:line="276" w:lineRule="auto"/>
        <w:rPr>
          <w:rFonts w:ascii="Calibri" w:hAnsi="Calibri"/>
          <w:spacing w:val="-2"/>
        </w:rPr>
      </w:pPr>
      <w:bookmarkStart w:id="9" w:name="_Toc505334526"/>
      <w:r w:rsidRPr="0083697E">
        <w:t>Commerce et demande de mercure</w:t>
      </w:r>
      <w:bookmarkEnd w:id="9"/>
    </w:p>
    <w:p w14:paraId="05FB3937" w14:textId="4F62B8B7" w:rsidR="0083697E" w:rsidRDefault="0083697E" w:rsidP="00D63987">
      <w:pPr>
        <w:tabs>
          <w:tab w:val="clear" w:pos="1247"/>
          <w:tab w:val="clear" w:pos="1814"/>
          <w:tab w:val="clear" w:pos="2381"/>
          <w:tab w:val="clear" w:pos="2948"/>
          <w:tab w:val="clear" w:pos="3515"/>
        </w:tabs>
        <w:spacing w:line="276" w:lineRule="auto"/>
        <w:ind w:left="709"/>
        <w:rPr>
          <w:rFonts w:asciiTheme="majorHAnsi" w:hAnsiTheme="majorHAnsi" w:cstheme="majorBidi"/>
          <w:i/>
          <w:iCs/>
          <w:color w:val="404040" w:themeColor="text1" w:themeTint="BF"/>
        </w:rPr>
      </w:pPr>
      <w:r w:rsidRPr="0083697E">
        <w:rPr>
          <w:rFonts w:asciiTheme="majorHAnsi" w:hAnsiTheme="majorHAnsi" w:cstheme="majorBidi"/>
          <w:i/>
          <w:iCs/>
          <w:color w:val="404040" w:themeColor="text1" w:themeTint="BF"/>
        </w:rPr>
        <w:t>Veuillez inclure ici des informations sur</w:t>
      </w:r>
      <w:r w:rsidR="00B23FC4">
        <w:rPr>
          <w:rFonts w:asciiTheme="majorHAnsi" w:hAnsiTheme="majorHAnsi" w:cstheme="majorBidi"/>
          <w:i/>
          <w:iCs/>
          <w:color w:val="404040" w:themeColor="text1" w:themeTint="BF"/>
        </w:rPr>
        <w:t xml:space="preserve"> </w:t>
      </w:r>
      <w:r w:rsidRPr="0083697E">
        <w:rPr>
          <w:rFonts w:asciiTheme="majorHAnsi" w:hAnsiTheme="majorHAnsi" w:cstheme="majorBidi"/>
          <w:i/>
          <w:iCs/>
          <w:color w:val="404040" w:themeColor="text1" w:themeTint="BF"/>
        </w:rPr>
        <w:t>l'offre, l'utilisation et la demande de mercure, les informations sur le commerce</w:t>
      </w:r>
      <w:r w:rsidR="00D63987" w:rsidRPr="00D63987">
        <w:rPr>
          <w:rFonts w:asciiTheme="majorHAnsi" w:hAnsiTheme="majorHAnsi" w:cstheme="majorBidi"/>
          <w:i/>
          <w:iCs/>
          <w:color w:val="404040" w:themeColor="text1" w:themeTint="BF"/>
        </w:rPr>
        <w:t xml:space="preserve"> </w:t>
      </w:r>
      <w:r w:rsidR="00D63987" w:rsidRPr="0083697E">
        <w:rPr>
          <w:rFonts w:asciiTheme="majorHAnsi" w:hAnsiTheme="majorHAnsi" w:cstheme="majorBidi"/>
          <w:i/>
          <w:iCs/>
          <w:color w:val="404040" w:themeColor="text1" w:themeTint="BF"/>
        </w:rPr>
        <w:t>et l'exportation</w:t>
      </w:r>
      <w:r w:rsidRPr="0083697E">
        <w:rPr>
          <w:rFonts w:asciiTheme="majorHAnsi" w:hAnsiTheme="majorHAnsi" w:cstheme="majorBidi"/>
          <w:i/>
          <w:iCs/>
          <w:color w:val="404040" w:themeColor="text1" w:themeTint="BF"/>
        </w:rPr>
        <w:t xml:space="preserve"> de l'or et du mercure (légale et illégale), etc.</w:t>
      </w:r>
    </w:p>
    <w:p w14:paraId="04D0C9D8" w14:textId="11CE954D" w:rsidR="00ED7843"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58DC20C2" w14:textId="77777777" w:rsidR="003230DD" w:rsidRPr="00F4166D" w:rsidRDefault="003230DD"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p>
    <w:p w14:paraId="1B4F646F" w14:textId="77777777" w:rsidR="0083697E" w:rsidRPr="0083697E" w:rsidRDefault="0083697E" w:rsidP="0083697E">
      <w:pPr>
        <w:pStyle w:val="Heading2"/>
        <w:widowControl w:val="0"/>
        <w:numPr>
          <w:ilvl w:val="0"/>
          <w:numId w:val="23"/>
        </w:numPr>
        <w:tabs>
          <w:tab w:val="clear" w:pos="1247"/>
          <w:tab w:val="clear" w:pos="1814"/>
          <w:tab w:val="clear" w:pos="2381"/>
          <w:tab w:val="clear" w:pos="2948"/>
          <w:tab w:val="clear" w:pos="3515"/>
        </w:tabs>
        <w:autoSpaceDE w:val="0"/>
        <w:autoSpaceDN w:val="0"/>
        <w:adjustRightInd w:val="0"/>
        <w:spacing w:line="276" w:lineRule="auto"/>
        <w:ind w:right="440"/>
        <w:rPr>
          <w:rFonts w:asciiTheme="majorHAnsi" w:hAnsiTheme="majorHAnsi"/>
          <w:i/>
          <w:iCs/>
          <w:color w:val="404040" w:themeColor="text1" w:themeTint="BF"/>
        </w:rPr>
      </w:pPr>
      <w:r>
        <w:t xml:space="preserve"> </w:t>
      </w:r>
      <w:bookmarkStart w:id="10" w:name="_Toc505334527"/>
      <w:r w:rsidRPr="0083697E">
        <w:t>Aspects économiques</w:t>
      </w:r>
      <w:bookmarkEnd w:id="10"/>
    </w:p>
    <w:p w14:paraId="63D50CA6" w14:textId="5113A4E6" w:rsidR="0083697E" w:rsidRDefault="0083697E" w:rsidP="0013572B">
      <w:pPr>
        <w:tabs>
          <w:tab w:val="clear" w:pos="1247"/>
          <w:tab w:val="left" w:pos="1134"/>
        </w:tabs>
        <w:spacing w:line="276" w:lineRule="auto"/>
        <w:ind w:left="709"/>
        <w:rPr>
          <w:rFonts w:asciiTheme="majorHAnsi" w:eastAsiaTheme="majorEastAsia" w:hAnsiTheme="majorHAnsi" w:cstheme="majorBidi"/>
          <w:i/>
          <w:iCs/>
          <w:color w:val="404040" w:themeColor="text1" w:themeTint="BF"/>
          <w:szCs w:val="22"/>
        </w:rPr>
      </w:pPr>
      <w:r w:rsidRPr="0083697E">
        <w:rPr>
          <w:rFonts w:asciiTheme="majorHAnsi" w:eastAsiaTheme="majorEastAsia" w:hAnsiTheme="majorHAnsi" w:cstheme="majorBidi"/>
          <w:i/>
          <w:iCs/>
          <w:color w:val="404040" w:themeColor="text1" w:themeTint="BF"/>
          <w:szCs w:val="22"/>
        </w:rPr>
        <w:t xml:space="preserve">Veuillez inclure ici </w:t>
      </w:r>
      <w:proofErr w:type="gramStart"/>
      <w:r w:rsidRPr="0083697E">
        <w:rPr>
          <w:rFonts w:asciiTheme="majorHAnsi" w:eastAsiaTheme="majorEastAsia" w:hAnsiTheme="majorHAnsi" w:cstheme="majorBidi"/>
          <w:i/>
          <w:iCs/>
          <w:color w:val="404040" w:themeColor="text1" w:themeTint="BF"/>
          <w:szCs w:val="22"/>
        </w:rPr>
        <w:t>des informations sur</w:t>
      </w:r>
      <w:proofErr w:type="gramEnd"/>
      <w:r w:rsidR="00CA0496">
        <w:rPr>
          <w:rFonts w:asciiTheme="majorHAnsi" w:eastAsiaTheme="majorEastAsia" w:hAnsiTheme="majorHAnsi" w:cstheme="majorBidi"/>
          <w:i/>
          <w:iCs/>
          <w:color w:val="404040" w:themeColor="text1" w:themeTint="BF"/>
          <w:szCs w:val="22"/>
        </w:rPr>
        <w:t xml:space="preserve"> </w:t>
      </w:r>
      <w:r w:rsidRPr="0083697E">
        <w:rPr>
          <w:rFonts w:asciiTheme="majorHAnsi" w:eastAsiaTheme="majorEastAsia" w:hAnsiTheme="majorHAnsi" w:cstheme="majorBidi"/>
          <w:i/>
          <w:iCs/>
          <w:color w:val="404040" w:themeColor="text1" w:themeTint="BF"/>
          <w:szCs w:val="22"/>
        </w:rPr>
        <w:t>: le revenu p</w:t>
      </w:r>
      <w:r w:rsidR="00CA0496">
        <w:rPr>
          <w:rFonts w:asciiTheme="majorHAnsi" w:eastAsiaTheme="majorEastAsia" w:hAnsiTheme="majorHAnsi" w:cstheme="majorBidi"/>
          <w:i/>
          <w:iCs/>
          <w:color w:val="404040" w:themeColor="text1" w:themeTint="BF"/>
          <w:szCs w:val="22"/>
        </w:rPr>
        <w:t>ar habitant</w:t>
      </w:r>
      <w:r w:rsidRPr="0083697E">
        <w:rPr>
          <w:rFonts w:asciiTheme="majorHAnsi" w:eastAsiaTheme="majorEastAsia" w:hAnsiTheme="majorHAnsi" w:cstheme="majorBidi"/>
          <w:i/>
          <w:iCs/>
          <w:color w:val="404040" w:themeColor="text1" w:themeTint="BF"/>
          <w:szCs w:val="22"/>
        </w:rPr>
        <w:t>, le coût de la vie, l'accès à l'aide financière pour les mineurs, le bien-être social pour les mineurs et leurs communautés, etc.</w:t>
      </w:r>
    </w:p>
    <w:p w14:paraId="75E9C8E3" w14:textId="7F53207B" w:rsidR="00372DA9" w:rsidRPr="00F4166D" w:rsidRDefault="003230DD" w:rsidP="0013572B">
      <w:pPr>
        <w:tabs>
          <w:tab w:val="clear" w:pos="1247"/>
          <w:tab w:val="left" w:pos="1134"/>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24CC9D9C" w14:textId="77777777" w:rsidR="003230DD" w:rsidRPr="00F4166D" w:rsidRDefault="003230DD" w:rsidP="0013572B">
      <w:pPr>
        <w:tabs>
          <w:tab w:val="clear" w:pos="1247"/>
          <w:tab w:val="left" w:pos="1134"/>
        </w:tabs>
        <w:spacing w:line="276" w:lineRule="auto"/>
        <w:ind w:left="709"/>
        <w:rPr>
          <w:rFonts w:asciiTheme="majorHAnsi" w:hAnsiTheme="majorHAnsi"/>
          <w:color w:val="A6A6A6" w:themeColor="background1" w:themeShade="A6"/>
        </w:rPr>
      </w:pPr>
    </w:p>
    <w:p w14:paraId="58C727F0" w14:textId="6C4C6B33" w:rsidR="00281340" w:rsidRPr="00F4166D" w:rsidRDefault="0083697E" w:rsidP="0083697E">
      <w:pPr>
        <w:pStyle w:val="Heading2"/>
        <w:numPr>
          <w:ilvl w:val="0"/>
          <w:numId w:val="23"/>
        </w:numPr>
        <w:spacing w:line="276" w:lineRule="auto"/>
        <w:rPr>
          <w:rFonts w:ascii="Calibri" w:hAnsi="Calibri"/>
        </w:rPr>
      </w:pPr>
      <w:bookmarkStart w:id="11" w:name="_Toc505334528"/>
      <w:r w:rsidRPr="0083697E">
        <w:t>Informations démographiques et sociales</w:t>
      </w:r>
      <w:bookmarkEnd w:id="11"/>
    </w:p>
    <w:p w14:paraId="51888D21" w14:textId="06FF320B" w:rsidR="0083697E" w:rsidRDefault="0083697E" w:rsidP="0083697E">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rPr>
      </w:pPr>
      <w:r w:rsidRPr="0083697E">
        <w:rPr>
          <w:rFonts w:asciiTheme="majorHAnsi" w:hAnsiTheme="majorHAnsi"/>
          <w:i/>
          <w:iCs/>
          <w:color w:val="404040" w:themeColor="text1" w:themeTint="BF"/>
          <w:spacing w:val="-1"/>
          <w:w w:val="102"/>
        </w:rPr>
        <w:t xml:space="preserve">Veuillez inclure ici </w:t>
      </w:r>
      <w:proofErr w:type="gramStart"/>
      <w:r w:rsidRPr="0083697E">
        <w:rPr>
          <w:rFonts w:asciiTheme="majorHAnsi" w:hAnsiTheme="majorHAnsi"/>
          <w:i/>
          <w:iCs/>
          <w:color w:val="404040" w:themeColor="text1" w:themeTint="BF"/>
          <w:spacing w:val="-1"/>
          <w:w w:val="102"/>
        </w:rPr>
        <w:t>des informations sur</w:t>
      </w:r>
      <w:proofErr w:type="gramEnd"/>
      <w:r w:rsidR="00D167F3">
        <w:rPr>
          <w:rFonts w:asciiTheme="majorHAnsi" w:hAnsiTheme="majorHAnsi"/>
          <w:i/>
          <w:iCs/>
          <w:color w:val="404040" w:themeColor="text1" w:themeTint="BF"/>
          <w:spacing w:val="-1"/>
          <w:w w:val="102"/>
        </w:rPr>
        <w:t xml:space="preserve"> </w:t>
      </w:r>
      <w:r w:rsidRPr="0083697E">
        <w:rPr>
          <w:rFonts w:asciiTheme="majorHAnsi" w:hAnsiTheme="majorHAnsi"/>
          <w:i/>
          <w:iCs/>
          <w:color w:val="404040" w:themeColor="text1" w:themeTint="BF"/>
          <w:spacing w:val="-1"/>
          <w:w w:val="102"/>
        </w:rPr>
        <w:t xml:space="preserve">: </w:t>
      </w:r>
      <w:r w:rsidR="007518E4">
        <w:rPr>
          <w:rFonts w:asciiTheme="majorHAnsi" w:hAnsiTheme="majorHAnsi"/>
          <w:i/>
          <w:iCs/>
          <w:color w:val="404040" w:themeColor="text1" w:themeTint="BF"/>
          <w:spacing w:val="-1"/>
          <w:w w:val="102"/>
        </w:rPr>
        <w:t xml:space="preserve">la </w:t>
      </w:r>
      <w:r w:rsidRPr="0083697E">
        <w:rPr>
          <w:rFonts w:asciiTheme="majorHAnsi" w:hAnsiTheme="majorHAnsi"/>
          <w:i/>
          <w:iCs/>
          <w:color w:val="404040" w:themeColor="text1" w:themeTint="BF"/>
          <w:spacing w:val="-1"/>
          <w:w w:val="102"/>
        </w:rPr>
        <w:t xml:space="preserve">hiérarchie sociale, </w:t>
      </w:r>
      <w:r w:rsidR="00B23FC4">
        <w:rPr>
          <w:rFonts w:asciiTheme="majorHAnsi" w:hAnsiTheme="majorHAnsi"/>
          <w:i/>
          <w:iCs/>
          <w:color w:val="404040" w:themeColor="text1" w:themeTint="BF"/>
          <w:spacing w:val="-1"/>
          <w:w w:val="102"/>
        </w:rPr>
        <w:t>les rôles</w:t>
      </w:r>
      <w:r w:rsidRPr="0083697E">
        <w:rPr>
          <w:rFonts w:asciiTheme="majorHAnsi" w:hAnsiTheme="majorHAnsi"/>
          <w:i/>
          <w:iCs/>
          <w:color w:val="404040" w:themeColor="text1" w:themeTint="BF"/>
          <w:spacing w:val="-1"/>
          <w:w w:val="102"/>
        </w:rPr>
        <w:t xml:space="preserve"> des hommes, femmes et enfants, </w:t>
      </w:r>
      <w:r w:rsidR="007518E4">
        <w:rPr>
          <w:rFonts w:asciiTheme="majorHAnsi" w:hAnsiTheme="majorHAnsi"/>
          <w:i/>
          <w:iCs/>
          <w:color w:val="404040" w:themeColor="text1" w:themeTint="BF"/>
          <w:spacing w:val="-1"/>
          <w:w w:val="102"/>
        </w:rPr>
        <w:t xml:space="preserve">le </w:t>
      </w:r>
      <w:r w:rsidRPr="0083697E">
        <w:rPr>
          <w:rFonts w:asciiTheme="majorHAnsi" w:hAnsiTheme="majorHAnsi"/>
          <w:i/>
          <w:iCs/>
          <w:color w:val="404040" w:themeColor="text1" w:themeTint="BF"/>
          <w:spacing w:val="-1"/>
          <w:w w:val="102"/>
        </w:rPr>
        <w:t xml:space="preserve">travail des enfants, </w:t>
      </w:r>
      <w:r w:rsidR="007518E4">
        <w:rPr>
          <w:rFonts w:asciiTheme="majorHAnsi" w:hAnsiTheme="majorHAnsi"/>
          <w:i/>
          <w:iCs/>
          <w:color w:val="404040" w:themeColor="text1" w:themeTint="BF"/>
          <w:spacing w:val="-1"/>
          <w:w w:val="102"/>
        </w:rPr>
        <w:t xml:space="preserve">les </w:t>
      </w:r>
      <w:r w:rsidRPr="0083697E">
        <w:rPr>
          <w:rFonts w:asciiTheme="majorHAnsi" w:hAnsiTheme="majorHAnsi"/>
          <w:i/>
          <w:iCs/>
          <w:color w:val="404040" w:themeColor="text1" w:themeTint="BF"/>
          <w:spacing w:val="-1"/>
          <w:w w:val="102"/>
        </w:rPr>
        <w:t xml:space="preserve">nationalités et conflits connexes, </w:t>
      </w:r>
      <w:r w:rsidR="007518E4">
        <w:rPr>
          <w:rFonts w:asciiTheme="majorHAnsi" w:hAnsiTheme="majorHAnsi"/>
          <w:i/>
          <w:iCs/>
          <w:color w:val="404040" w:themeColor="text1" w:themeTint="BF"/>
          <w:spacing w:val="-1"/>
          <w:w w:val="102"/>
        </w:rPr>
        <w:t xml:space="preserve">le </w:t>
      </w:r>
      <w:r w:rsidRPr="0083697E">
        <w:rPr>
          <w:rFonts w:asciiTheme="majorHAnsi" w:hAnsiTheme="majorHAnsi"/>
          <w:i/>
          <w:iCs/>
          <w:color w:val="404040" w:themeColor="text1" w:themeTint="BF"/>
          <w:spacing w:val="-1"/>
          <w:w w:val="102"/>
        </w:rPr>
        <w:t>statut éducatif,</w:t>
      </w:r>
      <w:r w:rsidR="00D167F3">
        <w:rPr>
          <w:rFonts w:asciiTheme="majorHAnsi" w:hAnsiTheme="majorHAnsi"/>
          <w:i/>
          <w:iCs/>
          <w:color w:val="404040" w:themeColor="text1" w:themeTint="BF"/>
          <w:spacing w:val="-1"/>
          <w:w w:val="102"/>
        </w:rPr>
        <w:t xml:space="preserve"> l’</w:t>
      </w:r>
      <w:r w:rsidR="00D167F3" w:rsidRPr="0083697E">
        <w:rPr>
          <w:rFonts w:asciiTheme="majorHAnsi" w:hAnsiTheme="majorHAnsi"/>
          <w:i/>
          <w:iCs/>
          <w:color w:val="404040" w:themeColor="text1" w:themeTint="BF"/>
          <w:spacing w:val="-1"/>
          <w:w w:val="102"/>
        </w:rPr>
        <w:t>accès</w:t>
      </w:r>
      <w:r w:rsidRPr="0083697E">
        <w:rPr>
          <w:rFonts w:asciiTheme="majorHAnsi" w:hAnsiTheme="majorHAnsi"/>
          <w:i/>
          <w:iCs/>
          <w:color w:val="404040" w:themeColor="text1" w:themeTint="BF"/>
          <w:spacing w:val="-1"/>
          <w:w w:val="102"/>
        </w:rPr>
        <w:t xml:space="preserve"> aux soins de santé et </w:t>
      </w:r>
      <w:r w:rsidR="007518E4">
        <w:rPr>
          <w:rFonts w:asciiTheme="majorHAnsi" w:hAnsiTheme="majorHAnsi"/>
          <w:i/>
          <w:iCs/>
          <w:color w:val="404040" w:themeColor="text1" w:themeTint="BF"/>
          <w:spacing w:val="-1"/>
          <w:w w:val="102"/>
        </w:rPr>
        <w:t xml:space="preserve">à </w:t>
      </w:r>
      <w:r w:rsidR="00D167F3">
        <w:rPr>
          <w:rFonts w:asciiTheme="majorHAnsi" w:hAnsiTheme="majorHAnsi"/>
          <w:i/>
          <w:iCs/>
          <w:color w:val="404040" w:themeColor="text1" w:themeTint="BF"/>
          <w:spacing w:val="-1"/>
          <w:w w:val="102"/>
        </w:rPr>
        <w:t>d’</w:t>
      </w:r>
      <w:r w:rsidRPr="0083697E">
        <w:rPr>
          <w:rFonts w:asciiTheme="majorHAnsi" w:hAnsiTheme="majorHAnsi"/>
          <w:i/>
          <w:iCs/>
          <w:color w:val="404040" w:themeColor="text1" w:themeTint="BF"/>
          <w:spacing w:val="-1"/>
          <w:w w:val="102"/>
        </w:rPr>
        <w:t xml:space="preserve">autres services sociaux, </w:t>
      </w:r>
      <w:r w:rsidR="007518E4">
        <w:rPr>
          <w:rFonts w:asciiTheme="majorHAnsi" w:hAnsiTheme="majorHAnsi"/>
          <w:i/>
          <w:iCs/>
          <w:color w:val="404040" w:themeColor="text1" w:themeTint="BF"/>
          <w:spacing w:val="-1"/>
          <w:w w:val="102"/>
        </w:rPr>
        <w:t xml:space="preserve">le </w:t>
      </w:r>
      <w:r w:rsidRPr="0083697E">
        <w:rPr>
          <w:rFonts w:asciiTheme="majorHAnsi" w:hAnsiTheme="majorHAnsi"/>
          <w:i/>
          <w:iCs/>
          <w:color w:val="404040" w:themeColor="text1" w:themeTint="BF"/>
          <w:spacing w:val="-1"/>
          <w:w w:val="102"/>
        </w:rPr>
        <w:t xml:space="preserve">niveau de connaissance des risques environnementaux et sanitaires, </w:t>
      </w:r>
      <w:r w:rsidR="007518E4">
        <w:rPr>
          <w:rFonts w:asciiTheme="majorHAnsi" w:hAnsiTheme="majorHAnsi"/>
          <w:i/>
          <w:iCs/>
          <w:color w:val="404040" w:themeColor="text1" w:themeTint="BF"/>
          <w:spacing w:val="-1"/>
          <w:w w:val="102"/>
        </w:rPr>
        <w:t>l’</w:t>
      </w:r>
      <w:r w:rsidRPr="0083697E">
        <w:rPr>
          <w:rFonts w:asciiTheme="majorHAnsi" w:hAnsiTheme="majorHAnsi"/>
          <w:i/>
          <w:iCs/>
          <w:color w:val="404040" w:themeColor="text1" w:themeTint="BF"/>
          <w:spacing w:val="-1"/>
          <w:w w:val="102"/>
        </w:rPr>
        <w:t>occ</w:t>
      </w:r>
      <w:r>
        <w:rPr>
          <w:rFonts w:asciiTheme="majorHAnsi" w:hAnsiTheme="majorHAnsi"/>
          <w:i/>
          <w:iCs/>
          <w:color w:val="404040" w:themeColor="text1" w:themeTint="BF"/>
          <w:spacing w:val="-1"/>
          <w:w w:val="102"/>
        </w:rPr>
        <w:t>urrence d'activités criminelles</w:t>
      </w:r>
      <w:r w:rsidRPr="0083697E">
        <w:rPr>
          <w:rFonts w:asciiTheme="majorHAnsi" w:hAnsiTheme="majorHAnsi"/>
          <w:i/>
          <w:iCs/>
          <w:color w:val="404040" w:themeColor="text1" w:themeTint="BF"/>
          <w:spacing w:val="-1"/>
          <w:w w:val="102"/>
        </w:rPr>
        <w:t xml:space="preserve">, </w:t>
      </w:r>
      <w:r w:rsidR="00D167F3">
        <w:rPr>
          <w:rFonts w:asciiTheme="majorHAnsi" w:hAnsiTheme="majorHAnsi"/>
          <w:i/>
          <w:iCs/>
          <w:color w:val="404040" w:themeColor="text1" w:themeTint="BF"/>
          <w:spacing w:val="-1"/>
          <w:w w:val="102"/>
        </w:rPr>
        <w:t xml:space="preserve">la </w:t>
      </w:r>
      <w:r w:rsidRPr="0083697E">
        <w:rPr>
          <w:rFonts w:asciiTheme="majorHAnsi" w:hAnsiTheme="majorHAnsi"/>
          <w:i/>
          <w:iCs/>
          <w:color w:val="404040" w:themeColor="text1" w:themeTint="BF"/>
          <w:spacing w:val="-1"/>
          <w:w w:val="102"/>
        </w:rPr>
        <w:t>présence de conflits armés, etc.</w:t>
      </w:r>
    </w:p>
    <w:p w14:paraId="0FA50DF8" w14:textId="7E9B019A" w:rsidR="00372DA9"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4A159A9E" w14:textId="77777777" w:rsidR="00372DA9" w:rsidRPr="00F4166D" w:rsidRDefault="00372DA9" w:rsidP="0013572B">
      <w:pPr>
        <w:tabs>
          <w:tab w:val="clear" w:pos="1247"/>
          <w:tab w:val="left" w:pos="1134"/>
        </w:tabs>
        <w:spacing w:line="276" w:lineRule="auto"/>
        <w:ind w:left="1134"/>
        <w:rPr>
          <w:rFonts w:asciiTheme="majorHAnsi" w:hAnsiTheme="majorHAnsi"/>
          <w:color w:val="A6A6A6" w:themeColor="background1" w:themeShade="A6"/>
        </w:rPr>
      </w:pPr>
    </w:p>
    <w:p w14:paraId="39D969BA" w14:textId="0CFBEB14" w:rsidR="00281340" w:rsidRPr="00F4166D" w:rsidRDefault="00803CA9" w:rsidP="00803CA9">
      <w:pPr>
        <w:pStyle w:val="Heading2"/>
        <w:numPr>
          <w:ilvl w:val="0"/>
          <w:numId w:val="23"/>
        </w:numPr>
        <w:spacing w:line="276" w:lineRule="auto"/>
        <w:rPr>
          <w:rFonts w:ascii="Calibri" w:hAnsi="Calibri"/>
        </w:rPr>
      </w:pPr>
      <w:bookmarkStart w:id="12" w:name="_Toc505334529"/>
      <w:r w:rsidRPr="00803CA9">
        <w:t>Informations sur l'environnement</w:t>
      </w:r>
      <w:bookmarkEnd w:id="12"/>
    </w:p>
    <w:p w14:paraId="4535FE51" w14:textId="3EE7F5D9" w:rsidR="00803CA9" w:rsidRDefault="00803CA9" w:rsidP="00803CA9">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rPr>
      </w:pPr>
      <w:r w:rsidRPr="00803CA9">
        <w:rPr>
          <w:rFonts w:asciiTheme="majorHAnsi" w:hAnsiTheme="majorHAnsi"/>
          <w:i/>
          <w:iCs/>
          <w:color w:val="404040" w:themeColor="text1" w:themeTint="BF"/>
        </w:rPr>
        <w:t xml:space="preserve">Veuillez inclure ici des </w:t>
      </w:r>
      <w:r>
        <w:rPr>
          <w:rFonts w:asciiTheme="majorHAnsi" w:hAnsiTheme="majorHAnsi"/>
          <w:i/>
          <w:iCs/>
          <w:color w:val="404040" w:themeColor="text1" w:themeTint="BF"/>
        </w:rPr>
        <w:t>informations</w:t>
      </w:r>
      <w:r w:rsidRPr="00803CA9">
        <w:rPr>
          <w:rFonts w:asciiTheme="majorHAnsi" w:hAnsiTheme="majorHAnsi"/>
          <w:i/>
          <w:iCs/>
          <w:color w:val="404040" w:themeColor="text1" w:themeTint="BF"/>
        </w:rPr>
        <w:t xml:space="preserve"> tels </w:t>
      </w:r>
      <w:proofErr w:type="gramStart"/>
      <w:r w:rsidRPr="00803CA9">
        <w:rPr>
          <w:rFonts w:asciiTheme="majorHAnsi" w:hAnsiTheme="majorHAnsi"/>
          <w:i/>
          <w:iCs/>
          <w:color w:val="404040" w:themeColor="text1" w:themeTint="BF"/>
        </w:rPr>
        <w:t>que:</w:t>
      </w:r>
      <w:proofErr w:type="gramEnd"/>
      <w:r w:rsidRPr="00803CA9">
        <w:rPr>
          <w:rFonts w:asciiTheme="majorHAnsi" w:hAnsiTheme="majorHAnsi"/>
          <w:i/>
          <w:iCs/>
          <w:color w:val="404040" w:themeColor="text1" w:themeTint="BF"/>
        </w:rPr>
        <w:t xml:space="preserve"> la gestion des résidus, l'étendue des impacts environnementaux, les sites contaminés et les rejets de mercure dans le sol, l'air et l'eau provenant de l'</w:t>
      </w:r>
      <w:r>
        <w:rPr>
          <w:rFonts w:asciiTheme="majorHAnsi" w:hAnsiTheme="majorHAnsi"/>
          <w:i/>
          <w:iCs/>
          <w:color w:val="404040" w:themeColor="text1" w:themeTint="BF"/>
        </w:rPr>
        <w:t>EMAPE</w:t>
      </w:r>
      <w:r w:rsidRPr="00803CA9">
        <w:rPr>
          <w:rFonts w:asciiTheme="majorHAnsi" w:hAnsiTheme="majorHAnsi"/>
          <w:i/>
          <w:iCs/>
          <w:color w:val="404040" w:themeColor="text1" w:themeTint="BF"/>
        </w:rPr>
        <w:t>, etc.</w:t>
      </w:r>
    </w:p>
    <w:p w14:paraId="4AAA2767" w14:textId="436A54CC" w:rsidR="00ED7843"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7CB667D1" w14:textId="77777777" w:rsidR="00372DA9" w:rsidRPr="00F4166D" w:rsidRDefault="00372DA9" w:rsidP="0013572B">
      <w:pPr>
        <w:tabs>
          <w:tab w:val="clear" w:pos="1247"/>
          <w:tab w:val="left" w:pos="1134"/>
        </w:tabs>
        <w:spacing w:line="276" w:lineRule="auto"/>
        <w:ind w:left="1134"/>
        <w:rPr>
          <w:rFonts w:asciiTheme="majorHAnsi" w:hAnsiTheme="majorHAnsi"/>
          <w:color w:val="A6A6A6" w:themeColor="background1" w:themeShade="A6"/>
        </w:rPr>
      </w:pPr>
    </w:p>
    <w:p w14:paraId="7CB9AF1D" w14:textId="5C067927" w:rsidR="00281340" w:rsidRPr="00F4166D" w:rsidRDefault="00803CA9" w:rsidP="0013572B">
      <w:pPr>
        <w:pStyle w:val="Heading2"/>
        <w:numPr>
          <w:ilvl w:val="0"/>
          <w:numId w:val="23"/>
        </w:numPr>
        <w:spacing w:line="276" w:lineRule="auto"/>
        <w:rPr>
          <w:rFonts w:ascii="Calibri" w:hAnsi="Calibri"/>
        </w:rPr>
      </w:pPr>
      <w:bookmarkStart w:id="13" w:name="_Toc505334530"/>
      <w:r>
        <w:t>Informations sur la santé</w:t>
      </w:r>
      <w:bookmarkEnd w:id="13"/>
      <w:r>
        <w:t xml:space="preserve"> </w:t>
      </w:r>
    </w:p>
    <w:p w14:paraId="14911B56" w14:textId="2FBDE565" w:rsidR="00803CA9" w:rsidRDefault="00803CA9" w:rsidP="00D167F3">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rPr>
      </w:pPr>
      <w:r w:rsidRPr="00803CA9">
        <w:rPr>
          <w:rFonts w:asciiTheme="majorHAnsi" w:hAnsiTheme="majorHAnsi"/>
          <w:i/>
          <w:iCs/>
          <w:color w:val="404040" w:themeColor="text1" w:themeTint="BF"/>
          <w:spacing w:val="-1"/>
          <w:w w:val="102"/>
        </w:rPr>
        <w:t>Veuillez inclure ici les informations disponibles telles que</w:t>
      </w:r>
      <w:r w:rsidR="00CA0496">
        <w:rPr>
          <w:rFonts w:asciiTheme="majorHAnsi" w:hAnsiTheme="majorHAnsi"/>
          <w:i/>
          <w:iCs/>
          <w:color w:val="404040" w:themeColor="text1" w:themeTint="BF"/>
          <w:spacing w:val="-1"/>
          <w:w w:val="102"/>
        </w:rPr>
        <w:t xml:space="preserve"> </w:t>
      </w:r>
      <w:r w:rsidRPr="00803CA9">
        <w:rPr>
          <w:rFonts w:asciiTheme="majorHAnsi" w:hAnsiTheme="majorHAnsi"/>
          <w:i/>
          <w:iCs/>
          <w:color w:val="404040" w:themeColor="text1" w:themeTint="BF"/>
          <w:spacing w:val="-1"/>
          <w:w w:val="102"/>
        </w:rPr>
        <w:t xml:space="preserve">: </w:t>
      </w:r>
      <w:r w:rsidR="00EC5574">
        <w:rPr>
          <w:rFonts w:asciiTheme="majorHAnsi" w:hAnsiTheme="majorHAnsi"/>
          <w:i/>
          <w:iCs/>
          <w:color w:val="404040" w:themeColor="text1" w:themeTint="BF"/>
          <w:spacing w:val="-1"/>
          <w:w w:val="102"/>
        </w:rPr>
        <w:t xml:space="preserve">les </w:t>
      </w:r>
      <w:r w:rsidRPr="00803CA9">
        <w:rPr>
          <w:rFonts w:asciiTheme="majorHAnsi" w:hAnsiTheme="majorHAnsi"/>
          <w:i/>
          <w:iCs/>
          <w:color w:val="404040" w:themeColor="text1" w:themeTint="BF"/>
          <w:spacing w:val="-1"/>
          <w:w w:val="102"/>
        </w:rPr>
        <w:t xml:space="preserve">impacts sur la santé et </w:t>
      </w:r>
      <w:r w:rsidR="00EC5574">
        <w:rPr>
          <w:rFonts w:asciiTheme="majorHAnsi" w:hAnsiTheme="majorHAnsi"/>
          <w:i/>
          <w:iCs/>
          <w:color w:val="404040" w:themeColor="text1" w:themeTint="BF"/>
          <w:spacing w:val="-1"/>
          <w:w w:val="102"/>
        </w:rPr>
        <w:t>l’</w:t>
      </w:r>
      <w:r w:rsidRPr="00803CA9">
        <w:rPr>
          <w:rFonts w:asciiTheme="majorHAnsi" w:hAnsiTheme="majorHAnsi"/>
          <w:i/>
          <w:iCs/>
          <w:color w:val="404040" w:themeColor="text1" w:themeTint="BF"/>
          <w:spacing w:val="-1"/>
          <w:w w:val="102"/>
        </w:rPr>
        <w:t xml:space="preserve">exposition au mercure à travers </w:t>
      </w:r>
      <w:r w:rsidR="00D167F3" w:rsidRPr="00803CA9">
        <w:rPr>
          <w:rFonts w:asciiTheme="majorHAnsi" w:hAnsiTheme="majorHAnsi"/>
          <w:i/>
          <w:iCs/>
          <w:color w:val="404040" w:themeColor="text1" w:themeTint="BF"/>
          <w:spacing w:val="-1"/>
          <w:w w:val="102"/>
        </w:rPr>
        <w:t>di</w:t>
      </w:r>
      <w:r w:rsidR="00D167F3">
        <w:rPr>
          <w:rFonts w:asciiTheme="majorHAnsi" w:hAnsiTheme="majorHAnsi"/>
          <w:i/>
          <w:iCs/>
          <w:color w:val="404040" w:themeColor="text1" w:themeTint="BF"/>
          <w:spacing w:val="-1"/>
          <w:w w:val="102"/>
        </w:rPr>
        <w:t>fférents</w:t>
      </w:r>
      <w:r w:rsidR="00D167F3" w:rsidRPr="00803CA9">
        <w:rPr>
          <w:rFonts w:asciiTheme="majorHAnsi" w:hAnsiTheme="majorHAnsi"/>
          <w:i/>
          <w:iCs/>
          <w:color w:val="404040" w:themeColor="text1" w:themeTint="BF"/>
          <w:spacing w:val="-1"/>
          <w:w w:val="102"/>
        </w:rPr>
        <w:t xml:space="preserve"> </w:t>
      </w:r>
      <w:r w:rsidRPr="00803CA9">
        <w:rPr>
          <w:rFonts w:asciiTheme="majorHAnsi" w:hAnsiTheme="majorHAnsi"/>
          <w:i/>
          <w:iCs/>
          <w:color w:val="404040" w:themeColor="text1" w:themeTint="BF"/>
          <w:spacing w:val="-1"/>
          <w:w w:val="102"/>
        </w:rPr>
        <w:t xml:space="preserve">médias, </w:t>
      </w:r>
      <w:r w:rsidR="00D167F3">
        <w:rPr>
          <w:rFonts w:asciiTheme="majorHAnsi" w:hAnsiTheme="majorHAnsi"/>
          <w:i/>
          <w:iCs/>
          <w:color w:val="404040" w:themeColor="text1" w:themeTint="BF"/>
          <w:spacing w:val="-1"/>
          <w:w w:val="102"/>
        </w:rPr>
        <w:t>l’</w:t>
      </w:r>
      <w:r w:rsidRPr="00803CA9">
        <w:rPr>
          <w:rFonts w:asciiTheme="majorHAnsi" w:hAnsiTheme="majorHAnsi"/>
          <w:i/>
          <w:iCs/>
          <w:color w:val="404040" w:themeColor="text1" w:themeTint="BF"/>
          <w:spacing w:val="-1"/>
          <w:w w:val="102"/>
        </w:rPr>
        <w:t xml:space="preserve">état de santé général des communautés </w:t>
      </w:r>
      <w:r w:rsidR="00EC5574">
        <w:rPr>
          <w:rFonts w:asciiTheme="majorHAnsi" w:hAnsiTheme="majorHAnsi"/>
          <w:i/>
          <w:iCs/>
          <w:color w:val="404040" w:themeColor="text1" w:themeTint="BF"/>
          <w:spacing w:val="-1"/>
          <w:w w:val="102"/>
        </w:rPr>
        <w:t xml:space="preserve">de </w:t>
      </w:r>
      <w:r>
        <w:rPr>
          <w:rFonts w:asciiTheme="majorHAnsi" w:hAnsiTheme="majorHAnsi"/>
          <w:i/>
          <w:iCs/>
          <w:color w:val="404040" w:themeColor="text1" w:themeTint="BF"/>
          <w:spacing w:val="-1"/>
          <w:w w:val="102"/>
        </w:rPr>
        <w:t>l’</w:t>
      </w:r>
      <w:r w:rsidRPr="00803CA9">
        <w:rPr>
          <w:rFonts w:asciiTheme="majorHAnsi" w:hAnsiTheme="majorHAnsi"/>
          <w:i/>
          <w:iCs/>
          <w:color w:val="404040" w:themeColor="text1" w:themeTint="BF"/>
          <w:spacing w:val="-1"/>
          <w:w w:val="102"/>
        </w:rPr>
        <w:t xml:space="preserve">EMAPE, </w:t>
      </w:r>
      <w:r w:rsidR="00D167F3">
        <w:rPr>
          <w:rFonts w:asciiTheme="majorHAnsi" w:hAnsiTheme="majorHAnsi"/>
          <w:i/>
          <w:iCs/>
          <w:color w:val="404040" w:themeColor="text1" w:themeTint="BF"/>
          <w:spacing w:val="-1"/>
          <w:w w:val="102"/>
        </w:rPr>
        <w:t>l’</w:t>
      </w:r>
      <w:r w:rsidRPr="00803CA9">
        <w:rPr>
          <w:rFonts w:asciiTheme="majorHAnsi" w:hAnsiTheme="majorHAnsi"/>
          <w:i/>
          <w:iCs/>
          <w:color w:val="404040" w:themeColor="text1" w:themeTint="BF"/>
          <w:spacing w:val="-1"/>
          <w:w w:val="102"/>
        </w:rPr>
        <w:t xml:space="preserve">accès à des services tels que </w:t>
      </w:r>
      <w:r w:rsidR="00EC5574">
        <w:rPr>
          <w:rFonts w:asciiTheme="majorHAnsi" w:hAnsiTheme="majorHAnsi"/>
          <w:i/>
          <w:iCs/>
          <w:color w:val="404040" w:themeColor="text1" w:themeTint="BF"/>
          <w:spacing w:val="-1"/>
          <w:w w:val="102"/>
        </w:rPr>
        <w:t>d</w:t>
      </w:r>
      <w:r w:rsidRPr="00803CA9">
        <w:rPr>
          <w:rFonts w:asciiTheme="majorHAnsi" w:hAnsiTheme="majorHAnsi"/>
          <w:i/>
          <w:iCs/>
          <w:color w:val="404040" w:themeColor="text1" w:themeTint="BF"/>
          <w:spacing w:val="-1"/>
          <w:w w:val="102"/>
        </w:rPr>
        <w:t xml:space="preserve">es hôpitaux, </w:t>
      </w:r>
      <w:r w:rsidR="00EC5574">
        <w:rPr>
          <w:rFonts w:asciiTheme="majorHAnsi" w:hAnsiTheme="majorHAnsi"/>
          <w:i/>
          <w:iCs/>
          <w:color w:val="404040" w:themeColor="text1" w:themeTint="BF"/>
          <w:spacing w:val="-1"/>
          <w:w w:val="102"/>
        </w:rPr>
        <w:t xml:space="preserve">de </w:t>
      </w:r>
      <w:r w:rsidRPr="00803CA9">
        <w:rPr>
          <w:rFonts w:asciiTheme="majorHAnsi" w:hAnsiTheme="majorHAnsi"/>
          <w:i/>
          <w:iCs/>
          <w:color w:val="404040" w:themeColor="text1" w:themeTint="BF"/>
          <w:spacing w:val="-1"/>
          <w:w w:val="102"/>
        </w:rPr>
        <w:t xml:space="preserve">l'assainissement, </w:t>
      </w:r>
      <w:r w:rsidR="00EC5574">
        <w:rPr>
          <w:rFonts w:asciiTheme="majorHAnsi" w:hAnsiTheme="majorHAnsi"/>
          <w:i/>
          <w:iCs/>
          <w:color w:val="404040" w:themeColor="text1" w:themeTint="BF"/>
          <w:spacing w:val="-1"/>
          <w:w w:val="102"/>
        </w:rPr>
        <w:t xml:space="preserve">de </w:t>
      </w:r>
      <w:r w:rsidRPr="00803CA9">
        <w:rPr>
          <w:rFonts w:asciiTheme="majorHAnsi" w:hAnsiTheme="majorHAnsi"/>
          <w:i/>
          <w:iCs/>
          <w:color w:val="404040" w:themeColor="text1" w:themeTint="BF"/>
          <w:spacing w:val="-1"/>
          <w:w w:val="102"/>
        </w:rPr>
        <w:t xml:space="preserve">l'eau potable, etc. </w:t>
      </w:r>
    </w:p>
    <w:p w14:paraId="7393EE1B" w14:textId="33CB263E" w:rsidR="00803CA9" w:rsidRDefault="00803CA9" w:rsidP="00803CA9">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rPr>
      </w:pPr>
      <w:r w:rsidRPr="00803CA9">
        <w:rPr>
          <w:rFonts w:asciiTheme="majorHAnsi" w:hAnsiTheme="majorHAnsi"/>
          <w:i/>
          <w:iCs/>
          <w:color w:val="404040" w:themeColor="text1" w:themeTint="BF"/>
          <w:spacing w:val="-1"/>
          <w:w w:val="102"/>
        </w:rPr>
        <w:t xml:space="preserve">Les directives de l'OMS fournissent des informations utiles sur la collecte et l'analyse des informations sanitaires relatives au secteur </w:t>
      </w:r>
      <w:r>
        <w:rPr>
          <w:rFonts w:asciiTheme="majorHAnsi" w:hAnsiTheme="majorHAnsi"/>
          <w:i/>
          <w:iCs/>
          <w:color w:val="404040" w:themeColor="text1" w:themeTint="BF"/>
          <w:spacing w:val="-1"/>
          <w:w w:val="102"/>
        </w:rPr>
        <w:t>de l’</w:t>
      </w:r>
      <w:r w:rsidRPr="00803CA9">
        <w:rPr>
          <w:rFonts w:asciiTheme="majorHAnsi" w:hAnsiTheme="majorHAnsi"/>
          <w:i/>
          <w:iCs/>
          <w:color w:val="404040" w:themeColor="text1" w:themeTint="BF"/>
          <w:spacing w:val="-1"/>
          <w:w w:val="102"/>
        </w:rPr>
        <w:t>EMAPE.</w:t>
      </w:r>
    </w:p>
    <w:p w14:paraId="177B0F4F" w14:textId="1DD2771B" w:rsidR="00790F64" w:rsidRPr="00F4166D" w:rsidRDefault="00790F64"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lastRenderedPageBreak/>
        <w:t>………………………………………………………………………………………………………………………………………………………………………………………………………………………………………………………………………………………………………………………………………………………………………………………………………………………………………………</w:t>
      </w:r>
    </w:p>
    <w:p w14:paraId="50766756" w14:textId="2D7A0830" w:rsidR="00803CA9" w:rsidRPr="00803CA9" w:rsidRDefault="00803CA9" w:rsidP="00803CA9">
      <w:pPr>
        <w:pStyle w:val="ListParagraph"/>
        <w:numPr>
          <w:ilvl w:val="0"/>
          <w:numId w:val="23"/>
        </w:numPr>
        <w:rPr>
          <w:rFonts w:asciiTheme="minorHAnsi" w:eastAsiaTheme="majorEastAsia" w:hAnsiTheme="minorHAnsi" w:cstheme="majorBidi"/>
          <w:sz w:val="24"/>
          <w:szCs w:val="26"/>
        </w:rPr>
      </w:pPr>
      <w:r w:rsidRPr="00803CA9">
        <w:t xml:space="preserve"> </w:t>
      </w:r>
      <w:r w:rsidRPr="00803CA9">
        <w:rPr>
          <w:rFonts w:asciiTheme="minorHAnsi" w:eastAsiaTheme="majorEastAsia" w:hAnsiTheme="minorHAnsi" w:cstheme="majorBidi"/>
          <w:sz w:val="24"/>
          <w:szCs w:val="26"/>
        </w:rPr>
        <w:t xml:space="preserve">Vers le processus de prise de décision </w:t>
      </w:r>
      <w:r w:rsidRPr="00803CA9">
        <w:rPr>
          <w:rFonts w:asciiTheme="minorHAnsi" w:eastAsiaTheme="majorEastAsia" w:hAnsiTheme="minorHAnsi" w:cstheme="majorBidi"/>
          <w:sz w:val="18"/>
        </w:rPr>
        <w:t>(facultatif)</w:t>
      </w:r>
    </w:p>
    <w:p w14:paraId="6B431312" w14:textId="1611E153" w:rsidR="00803CA9" w:rsidRDefault="00803CA9" w:rsidP="00EC5574">
      <w:pPr>
        <w:tabs>
          <w:tab w:val="clear" w:pos="1247"/>
          <w:tab w:val="clear" w:pos="1814"/>
          <w:tab w:val="clear" w:pos="2381"/>
          <w:tab w:val="clear" w:pos="2948"/>
          <w:tab w:val="clear" w:pos="3515"/>
          <w:tab w:val="left" w:pos="709"/>
        </w:tabs>
        <w:spacing w:line="276" w:lineRule="auto"/>
        <w:ind w:left="709"/>
        <w:rPr>
          <w:rFonts w:asciiTheme="majorHAnsi" w:hAnsiTheme="majorHAnsi"/>
          <w:i/>
          <w:iCs/>
          <w:color w:val="3B3838" w:themeColor="background2" w:themeShade="40"/>
          <w:spacing w:val="-1"/>
          <w:w w:val="102"/>
        </w:rPr>
      </w:pPr>
      <w:r w:rsidRPr="00803CA9">
        <w:rPr>
          <w:rFonts w:asciiTheme="majorHAnsi" w:hAnsiTheme="majorHAnsi"/>
          <w:i/>
          <w:iCs/>
          <w:color w:val="3B3838" w:themeColor="background2" w:themeShade="40"/>
          <w:spacing w:val="-1"/>
          <w:w w:val="102"/>
        </w:rPr>
        <w:t xml:space="preserve">Veuillez inclure </w:t>
      </w:r>
      <w:r w:rsidR="00D167F3">
        <w:rPr>
          <w:rFonts w:asciiTheme="majorHAnsi" w:hAnsiTheme="majorHAnsi"/>
          <w:i/>
          <w:iCs/>
          <w:color w:val="3B3838" w:themeColor="background2" w:themeShade="40"/>
          <w:spacing w:val="-1"/>
          <w:w w:val="102"/>
        </w:rPr>
        <w:t xml:space="preserve">ici </w:t>
      </w:r>
      <w:r w:rsidRPr="00803CA9">
        <w:rPr>
          <w:rFonts w:asciiTheme="majorHAnsi" w:hAnsiTheme="majorHAnsi"/>
          <w:i/>
          <w:iCs/>
          <w:color w:val="3B3838" w:themeColor="background2" w:themeShade="40"/>
          <w:spacing w:val="-1"/>
          <w:w w:val="102"/>
        </w:rPr>
        <w:t xml:space="preserve">une brève description de la manière dont les données collectées ont été utilisées dans votre pays pour </w:t>
      </w:r>
      <w:r w:rsidR="00EC5574">
        <w:rPr>
          <w:rFonts w:asciiTheme="majorHAnsi" w:hAnsiTheme="majorHAnsi"/>
          <w:i/>
          <w:iCs/>
          <w:color w:val="3B3838" w:themeColor="background2" w:themeShade="40"/>
          <w:spacing w:val="-1"/>
          <w:w w:val="102"/>
        </w:rPr>
        <w:t>façonner</w:t>
      </w:r>
      <w:r w:rsidR="00EC5574" w:rsidRPr="00803CA9">
        <w:rPr>
          <w:rFonts w:asciiTheme="majorHAnsi" w:hAnsiTheme="majorHAnsi"/>
          <w:i/>
          <w:iCs/>
          <w:color w:val="3B3838" w:themeColor="background2" w:themeShade="40"/>
          <w:spacing w:val="-1"/>
          <w:w w:val="102"/>
        </w:rPr>
        <w:t xml:space="preserve"> </w:t>
      </w:r>
      <w:r w:rsidRPr="00803CA9">
        <w:rPr>
          <w:rFonts w:asciiTheme="majorHAnsi" w:hAnsiTheme="majorHAnsi"/>
          <w:i/>
          <w:iCs/>
          <w:color w:val="3B3838" w:themeColor="background2" w:themeShade="40"/>
          <w:spacing w:val="-1"/>
          <w:w w:val="102"/>
        </w:rPr>
        <w:t xml:space="preserve">le processus décisionnel, fixer </w:t>
      </w:r>
      <w:r w:rsidR="00EC5574">
        <w:rPr>
          <w:rFonts w:asciiTheme="majorHAnsi" w:hAnsiTheme="majorHAnsi"/>
          <w:i/>
          <w:iCs/>
          <w:color w:val="3B3838" w:themeColor="background2" w:themeShade="40"/>
          <w:spacing w:val="-1"/>
          <w:w w:val="102"/>
        </w:rPr>
        <w:t>l</w:t>
      </w:r>
      <w:r w:rsidRPr="00803CA9">
        <w:rPr>
          <w:rFonts w:asciiTheme="majorHAnsi" w:hAnsiTheme="majorHAnsi"/>
          <w:i/>
          <w:iCs/>
          <w:color w:val="3B3838" w:themeColor="background2" w:themeShade="40"/>
          <w:spacing w:val="-1"/>
          <w:w w:val="102"/>
        </w:rPr>
        <w:t xml:space="preserve">es objectifs de réduction du mercure et </w:t>
      </w:r>
      <w:r w:rsidR="00EC5574">
        <w:rPr>
          <w:rFonts w:asciiTheme="majorHAnsi" w:hAnsiTheme="majorHAnsi"/>
          <w:i/>
          <w:iCs/>
          <w:color w:val="3B3838" w:themeColor="background2" w:themeShade="40"/>
          <w:spacing w:val="-1"/>
          <w:w w:val="102"/>
        </w:rPr>
        <w:t>l</w:t>
      </w:r>
      <w:r w:rsidRPr="00803CA9">
        <w:rPr>
          <w:rFonts w:asciiTheme="majorHAnsi" w:hAnsiTheme="majorHAnsi"/>
          <w:i/>
          <w:iCs/>
          <w:color w:val="3B3838" w:themeColor="background2" w:themeShade="40"/>
          <w:spacing w:val="-1"/>
          <w:w w:val="102"/>
        </w:rPr>
        <w:t>es stratégies nationales (conformément à l'annexe C de la Convention de Minamata) et identifier les actions qui doivent être entreprises dans le secteur et pour l'évaluation future de l'efficacité du PAN.</w:t>
      </w:r>
    </w:p>
    <w:p w14:paraId="484A79F3" w14:textId="073F9AA5" w:rsidR="00037999" w:rsidRPr="00F4166D" w:rsidRDefault="00037999" w:rsidP="0013572B">
      <w:pPr>
        <w:tabs>
          <w:tab w:val="clear" w:pos="1247"/>
          <w:tab w:val="clear" w:pos="1814"/>
          <w:tab w:val="clear" w:pos="2381"/>
          <w:tab w:val="clear" w:pos="2948"/>
          <w:tab w:val="clear" w:pos="3515"/>
          <w:tab w:val="left" w:pos="709"/>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6706FF45" w14:textId="77777777" w:rsidR="00372DA9" w:rsidRPr="00F4166D" w:rsidRDefault="00372DA9" w:rsidP="0013572B">
      <w:pPr>
        <w:tabs>
          <w:tab w:val="clear" w:pos="1247"/>
          <w:tab w:val="left" w:pos="1134"/>
          <w:tab w:val="left" w:pos="1560"/>
        </w:tabs>
        <w:spacing w:line="276" w:lineRule="auto"/>
        <w:rPr>
          <w:rFonts w:asciiTheme="majorHAnsi" w:hAnsiTheme="majorHAnsi"/>
          <w:color w:val="A6A6A6" w:themeColor="background1" w:themeShade="A6"/>
        </w:rPr>
      </w:pPr>
    </w:p>
    <w:p w14:paraId="127BF567" w14:textId="46FDEB31" w:rsidR="00281340" w:rsidRPr="00F4166D" w:rsidRDefault="003F5719" w:rsidP="00D167F3">
      <w:pPr>
        <w:pStyle w:val="Heading1"/>
        <w:spacing w:line="276" w:lineRule="auto"/>
        <w:ind w:left="142" w:right="237"/>
        <w:rPr>
          <w:w w:val="102"/>
        </w:rPr>
      </w:pPr>
      <w:bookmarkStart w:id="14" w:name="_Toc505334531"/>
      <w:r w:rsidRPr="00F4166D">
        <w:t>IV</w:t>
      </w:r>
      <w:r w:rsidR="00354538" w:rsidRPr="00F4166D">
        <w:t>.</w:t>
      </w:r>
      <w:r w:rsidR="00354538" w:rsidRPr="00F4166D">
        <w:rPr>
          <w:spacing w:val="7"/>
        </w:rPr>
        <w:t xml:space="preserve"> </w:t>
      </w:r>
      <w:r w:rsidR="00646435" w:rsidRPr="00646435">
        <w:rPr>
          <w:spacing w:val="7"/>
        </w:rPr>
        <w:t xml:space="preserve">Objectifs nationaux </w:t>
      </w:r>
      <w:r w:rsidR="00D167F3">
        <w:rPr>
          <w:spacing w:val="7"/>
        </w:rPr>
        <w:t xml:space="preserve">et objectifs </w:t>
      </w:r>
      <w:r w:rsidR="00646435" w:rsidRPr="00646435">
        <w:rPr>
          <w:spacing w:val="7"/>
        </w:rPr>
        <w:t>de réduction</w:t>
      </w:r>
      <w:bookmarkEnd w:id="14"/>
    </w:p>
    <w:p w14:paraId="28786034" w14:textId="79A9F8DF" w:rsidR="00C51305" w:rsidRDefault="00C51305" w:rsidP="00D167F3">
      <w:pPr>
        <w:tabs>
          <w:tab w:val="clear" w:pos="1247"/>
        </w:tabs>
        <w:spacing w:line="276" w:lineRule="auto"/>
        <w:ind w:left="567"/>
        <w:rPr>
          <w:rFonts w:asciiTheme="majorHAnsi" w:hAnsiTheme="majorHAnsi"/>
          <w:i/>
          <w:iCs/>
          <w:color w:val="3B3838" w:themeColor="background2" w:themeShade="40"/>
          <w:spacing w:val="-3"/>
        </w:rPr>
      </w:pPr>
      <w:r w:rsidRPr="00C51305">
        <w:rPr>
          <w:rFonts w:asciiTheme="majorHAnsi" w:hAnsiTheme="majorHAnsi"/>
          <w:i/>
          <w:iCs/>
          <w:color w:val="3B3838" w:themeColor="background2" w:themeShade="40"/>
          <w:spacing w:val="-3"/>
        </w:rPr>
        <w:t xml:space="preserve">Veuillez </w:t>
      </w:r>
      <w:r w:rsidR="00D167F3">
        <w:rPr>
          <w:rFonts w:asciiTheme="majorHAnsi" w:hAnsiTheme="majorHAnsi"/>
          <w:i/>
          <w:iCs/>
          <w:color w:val="3B3838" w:themeColor="background2" w:themeShade="40"/>
          <w:spacing w:val="-3"/>
        </w:rPr>
        <w:t>établir</w:t>
      </w:r>
      <w:r w:rsidR="008E3A37">
        <w:rPr>
          <w:rFonts w:asciiTheme="majorHAnsi" w:hAnsiTheme="majorHAnsi"/>
          <w:i/>
          <w:iCs/>
          <w:color w:val="3B3838" w:themeColor="background2" w:themeShade="40"/>
          <w:spacing w:val="-3"/>
        </w:rPr>
        <w:t xml:space="preserve"> le lien entre les </w:t>
      </w:r>
      <w:r w:rsidRPr="00C51305">
        <w:rPr>
          <w:rFonts w:asciiTheme="majorHAnsi" w:hAnsiTheme="majorHAnsi"/>
          <w:i/>
          <w:iCs/>
          <w:color w:val="3B3838" w:themeColor="background2" w:themeShade="40"/>
          <w:spacing w:val="-3"/>
        </w:rPr>
        <w:t>problèmes</w:t>
      </w:r>
      <w:r w:rsidR="008E3A37">
        <w:rPr>
          <w:rFonts w:asciiTheme="majorHAnsi" w:hAnsiTheme="majorHAnsi"/>
          <w:i/>
          <w:iCs/>
          <w:color w:val="3B3838" w:themeColor="background2" w:themeShade="40"/>
          <w:spacing w:val="-3"/>
        </w:rPr>
        <w:t xml:space="preserve"> identifiés</w:t>
      </w:r>
      <w:r w:rsidR="00D167F3">
        <w:rPr>
          <w:rFonts w:asciiTheme="majorHAnsi" w:hAnsiTheme="majorHAnsi"/>
          <w:i/>
          <w:iCs/>
          <w:color w:val="3B3838" w:themeColor="background2" w:themeShade="40"/>
          <w:spacing w:val="-3"/>
        </w:rPr>
        <w:t xml:space="preserve"> et</w:t>
      </w:r>
      <w:r w:rsidR="00B23FC4">
        <w:rPr>
          <w:rFonts w:asciiTheme="majorHAnsi" w:hAnsiTheme="majorHAnsi"/>
          <w:i/>
          <w:iCs/>
          <w:color w:val="3B3838" w:themeColor="background2" w:themeShade="40"/>
          <w:spacing w:val="-3"/>
        </w:rPr>
        <w:t xml:space="preserve"> </w:t>
      </w:r>
      <w:r w:rsidRPr="00C51305">
        <w:rPr>
          <w:rFonts w:asciiTheme="majorHAnsi" w:hAnsiTheme="majorHAnsi"/>
          <w:i/>
          <w:iCs/>
          <w:color w:val="3B3838" w:themeColor="background2" w:themeShade="40"/>
          <w:spacing w:val="-3"/>
        </w:rPr>
        <w:t xml:space="preserve">les objectifs correspondants, </w:t>
      </w:r>
      <w:r w:rsidR="00D167F3">
        <w:rPr>
          <w:rFonts w:asciiTheme="majorHAnsi" w:hAnsiTheme="majorHAnsi"/>
          <w:i/>
          <w:iCs/>
          <w:color w:val="3B3838" w:themeColor="background2" w:themeShade="40"/>
          <w:spacing w:val="-3"/>
        </w:rPr>
        <w:t>en particulier les</w:t>
      </w:r>
      <w:r w:rsidRPr="00C51305">
        <w:rPr>
          <w:rFonts w:asciiTheme="majorHAnsi" w:hAnsiTheme="majorHAnsi"/>
          <w:i/>
          <w:iCs/>
          <w:color w:val="3B3838" w:themeColor="background2" w:themeShade="40"/>
          <w:spacing w:val="-3"/>
        </w:rPr>
        <w:t xml:space="preserve"> objectifs de réduction</w:t>
      </w:r>
      <w:r w:rsidR="00D167F3">
        <w:rPr>
          <w:rFonts w:asciiTheme="majorHAnsi" w:hAnsiTheme="majorHAnsi"/>
          <w:i/>
          <w:iCs/>
          <w:color w:val="3B3838" w:themeColor="background2" w:themeShade="40"/>
          <w:spacing w:val="-3"/>
        </w:rPr>
        <w:t xml:space="preserve"> de l’utilisation de mercure</w:t>
      </w:r>
      <w:r w:rsidRPr="00C51305">
        <w:rPr>
          <w:rFonts w:asciiTheme="majorHAnsi" w:hAnsiTheme="majorHAnsi"/>
          <w:i/>
          <w:iCs/>
          <w:color w:val="3B3838" w:themeColor="background2" w:themeShade="40"/>
          <w:spacing w:val="-3"/>
        </w:rPr>
        <w:t xml:space="preserve"> conformément au point 1 a) de l'annexe C de la Convention de Minamata</w:t>
      </w:r>
      <w:r w:rsidR="00D167F3">
        <w:rPr>
          <w:rFonts w:asciiTheme="majorHAnsi" w:hAnsiTheme="majorHAnsi"/>
          <w:i/>
          <w:iCs/>
          <w:color w:val="3B3838" w:themeColor="background2" w:themeShade="40"/>
          <w:spacing w:val="-3"/>
        </w:rPr>
        <w:t>. Veuillez aussi développer un</w:t>
      </w:r>
      <w:r w:rsidRPr="00C51305">
        <w:rPr>
          <w:rFonts w:asciiTheme="majorHAnsi" w:hAnsiTheme="majorHAnsi"/>
          <w:i/>
          <w:iCs/>
          <w:color w:val="3B3838" w:themeColor="background2" w:themeShade="40"/>
          <w:spacing w:val="-3"/>
        </w:rPr>
        <w:t xml:space="preserve"> </w:t>
      </w:r>
      <w:r w:rsidR="008E3A37">
        <w:rPr>
          <w:rFonts w:asciiTheme="majorHAnsi" w:hAnsiTheme="majorHAnsi"/>
          <w:i/>
          <w:iCs/>
          <w:color w:val="3B3838" w:themeColor="background2" w:themeShade="40"/>
          <w:spacing w:val="-3"/>
        </w:rPr>
        <w:t>programme</w:t>
      </w:r>
      <w:r w:rsidRPr="00C51305">
        <w:rPr>
          <w:rFonts w:asciiTheme="majorHAnsi" w:hAnsiTheme="majorHAnsi"/>
          <w:i/>
          <w:iCs/>
          <w:color w:val="3B3838" w:themeColor="background2" w:themeShade="40"/>
          <w:spacing w:val="-3"/>
        </w:rPr>
        <w:t xml:space="preserve"> de mise en œuvre, conformément au point 1 k) de l'Annexe C de la Convention de Minamata. (1-2 pages)</w:t>
      </w:r>
    </w:p>
    <w:p w14:paraId="738B1B27" w14:textId="2D0F7632" w:rsidR="00354538" w:rsidRPr="00F4166D" w:rsidRDefault="00372DA9" w:rsidP="0013572B">
      <w:pPr>
        <w:tabs>
          <w:tab w:val="clear" w:pos="1247"/>
        </w:tabs>
        <w:spacing w:line="276" w:lineRule="auto"/>
        <w:ind w:left="567"/>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3A9DA9C5" w14:textId="77777777" w:rsidR="00372DA9" w:rsidRPr="00F4166D" w:rsidRDefault="00372DA9" w:rsidP="0013572B">
      <w:pPr>
        <w:widowControl w:val="0"/>
        <w:tabs>
          <w:tab w:val="clear" w:pos="1247"/>
          <w:tab w:val="clear" w:pos="1814"/>
          <w:tab w:val="clear" w:pos="2381"/>
          <w:tab w:val="clear" w:pos="2948"/>
          <w:tab w:val="clear" w:pos="3515"/>
        </w:tabs>
        <w:autoSpaceDE w:val="0"/>
        <w:autoSpaceDN w:val="0"/>
        <w:adjustRightInd w:val="0"/>
        <w:spacing w:before="8" w:line="276" w:lineRule="auto"/>
        <w:ind w:left="284"/>
        <w:rPr>
          <w:rFonts w:ascii="Calibri" w:hAnsi="Calibri"/>
          <w:sz w:val="28"/>
          <w:szCs w:val="28"/>
        </w:rPr>
      </w:pPr>
    </w:p>
    <w:p w14:paraId="4D86B51F" w14:textId="00290AE3" w:rsidR="00354538" w:rsidRPr="00F4166D" w:rsidRDefault="003F5719" w:rsidP="003D0C34">
      <w:pPr>
        <w:pStyle w:val="Heading1"/>
        <w:spacing w:line="276" w:lineRule="auto"/>
        <w:ind w:left="142" w:right="237"/>
        <w:rPr>
          <w:spacing w:val="7"/>
        </w:rPr>
      </w:pPr>
      <w:bookmarkStart w:id="15" w:name="_Toc505334532"/>
      <w:r w:rsidRPr="00F4166D">
        <w:rPr>
          <w:spacing w:val="7"/>
        </w:rPr>
        <w:t>V</w:t>
      </w:r>
      <w:r w:rsidR="00354538" w:rsidRPr="00F4166D">
        <w:rPr>
          <w:spacing w:val="7"/>
        </w:rPr>
        <w:t xml:space="preserve">.  </w:t>
      </w:r>
      <w:r w:rsidR="003D0C34">
        <w:rPr>
          <w:spacing w:val="7"/>
        </w:rPr>
        <w:t xml:space="preserve"> </w:t>
      </w:r>
      <w:r w:rsidR="003D0C34" w:rsidRPr="003D0C34">
        <w:rPr>
          <w:spacing w:val="7"/>
        </w:rPr>
        <w:t>Stratégie de mise en œuvre</w:t>
      </w:r>
      <w:bookmarkEnd w:id="15"/>
    </w:p>
    <w:p w14:paraId="43DF35D6" w14:textId="358B89BA" w:rsidR="00803219" w:rsidRPr="00F4166D" w:rsidRDefault="00FC433B" w:rsidP="00FC433B">
      <w:pPr>
        <w:pStyle w:val="Heading2"/>
        <w:numPr>
          <w:ilvl w:val="0"/>
          <w:numId w:val="21"/>
        </w:numPr>
        <w:tabs>
          <w:tab w:val="clear" w:pos="1247"/>
        </w:tabs>
        <w:spacing w:line="276" w:lineRule="auto"/>
        <w:ind w:left="709" w:hanging="425"/>
      </w:pPr>
      <w:bookmarkStart w:id="16" w:name="_Toc505334533"/>
      <w:r w:rsidRPr="003D0C34">
        <w:rPr>
          <w:spacing w:val="7"/>
        </w:rPr>
        <w:t>Stratégie</w:t>
      </w:r>
      <w:bookmarkEnd w:id="16"/>
    </w:p>
    <w:p w14:paraId="543D3700" w14:textId="08BD83BE" w:rsidR="000669A1" w:rsidRPr="00FC433B" w:rsidRDefault="00FC433B" w:rsidP="00E44FA1">
      <w:pPr>
        <w:spacing w:line="276" w:lineRule="auto"/>
        <w:ind w:left="709" w:right="237"/>
        <w:rPr>
          <w:rFonts w:asciiTheme="majorHAnsi" w:hAnsiTheme="majorHAnsi"/>
          <w:i/>
          <w:iCs/>
          <w:color w:val="3B3838" w:themeColor="background2" w:themeShade="40"/>
        </w:rPr>
      </w:pPr>
      <w:r w:rsidRPr="00FC433B">
        <w:rPr>
          <w:rFonts w:asciiTheme="majorHAnsi" w:hAnsiTheme="majorHAnsi"/>
          <w:i/>
          <w:iCs/>
          <w:color w:val="3B3838" w:themeColor="background2" w:themeShade="40"/>
        </w:rPr>
        <w:t xml:space="preserve">Ci-dessous, veuillez inclure les stratégies et approches requises pour atteindre les objectifs fixés sous chacun des éléments du PAN. Veuillez décrire les stratégies d'une manière ciblée et concise, avec une longueur recommandée de 3 pages ou moins pour chaque stratégie. Si nécessaire, </w:t>
      </w:r>
      <w:r w:rsidR="005646E0">
        <w:rPr>
          <w:rFonts w:asciiTheme="majorHAnsi" w:hAnsiTheme="majorHAnsi"/>
          <w:i/>
          <w:iCs/>
          <w:color w:val="3B3838" w:themeColor="background2" w:themeShade="40"/>
        </w:rPr>
        <w:t>ajouter</w:t>
      </w:r>
      <w:r w:rsidRPr="00FC433B">
        <w:rPr>
          <w:rFonts w:asciiTheme="majorHAnsi" w:hAnsiTheme="majorHAnsi"/>
          <w:i/>
          <w:iCs/>
          <w:color w:val="3B3838" w:themeColor="background2" w:themeShade="40"/>
        </w:rPr>
        <w:t xml:space="preserve"> une description plus détaillée de chaque stratégie dans l'annexe. Les actions détaillées nécessaires pour mettre en œuvre les stratégies décrites peuvent être fournies dans la section</w:t>
      </w:r>
      <w:proofErr w:type="gramStart"/>
      <w:r w:rsidRPr="00FC433B">
        <w:rPr>
          <w:rFonts w:asciiTheme="majorHAnsi" w:hAnsiTheme="majorHAnsi"/>
          <w:i/>
          <w:iCs/>
          <w:color w:val="3B3838" w:themeColor="background2" w:themeShade="40"/>
        </w:rPr>
        <w:t xml:space="preserve"> «Plan</w:t>
      </w:r>
      <w:proofErr w:type="gramEnd"/>
      <w:r w:rsidRPr="00FC433B">
        <w:rPr>
          <w:rFonts w:asciiTheme="majorHAnsi" w:hAnsiTheme="majorHAnsi"/>
          <w:i/>
          <w:iCs/>
          <w:color w:val="3B3838" w:themeColor="background2" w:themeShade="40"/>
        </w:rPr>
        <w:t xml:space="preserve"> de travail» ci-dessous.</w:t>
      </w:r>
    </w:p>
    <w:p w14:paraId="34300590" w14:textId="77777777" w:rsidR="00FC433B" w:rsidRPr="00FC433B" w:rsidRDefault="00FC433B" w:rsidP="0013572B">
      <w:pPr>
        <w:spacing w:line="276" w:lineRule="auto"/>
        <w:ind w:left="709" w:right="237"/>
        <w:rPr>
          <w:rFonts w:asciiTheme="majorHAnsi" w:hAnsiTheme="majorHAnsi"/>
          <w:i/>
          <w:iCs/>
          <w:color w:val="3B3838" w:themeColor="background2" w:themeShade="40"/>
        </w:rPr>
      </w:pPr>
    </w:p>
    <w:p w14:paraId="44286844" w14:textId="24B93CE4" w:rsidR="0057559D" w:rsidRDefault="00FC433B" w:rsidP="00E44FA1">
      <w:pPr>
        <w:spacing w:line="276" w:lineRule="auto"/>
        <w:ind w:left="709" w:right="237"/>
        <w:rPr>
          <w:rFonts w:asciiTheme="majorHAnsi" w:hAnsiTheme="majorHAnsi"/>
          <w:i/>
          <w:iCs/>
          <w:color w:val="3B3838" w:themeColor="background2" w:themeShade="40"/>
        </w:rPr>
      </w:pPr>
      <w:r w:rsidRPr="00FC433B">
        <w:rPr>
          <w:rFonts w:asciiTheme="majorHAnsi" w:hAnsiTheme="majorHAnsi"/>
          <w:i/>
          <w:iCs/>
          <w:color w:val="3B3838" w:themeColor="background2" w:themeShade="40"/>
        </w:rPr>
        <w:t>Veuillez également indiquer le lien entre les stratégies et les objectifs nationaux et les objectifs de réduction décrits dans la section précédente. (20 -25 pages au total)</w:t>
      </w:r>
    </w:p>
    <w:p w14:paraId="258ABF81" w14:textId="77777777" w:rsidR="00FC433B" w:rsidRPr="00F4166D" w:rsidRDefault="00FC433B" w:rsidP="0013572B">
      <w:pPr>
        <w:spacing w:line="276" w:lineRule="auto"/>
        <w:ind w:left="709" w:right="237"/>
        <w:rPr>
          <w:rFonts w:asciiTheme="majorHAnsi" w:hAnsiTheme="majorHAnsi"/>
          <w:i/>
          <w:iCs/>
          <w:color w:val="3B3838" w:themeColor="background2" w:themeShade="40"/>
        </w:rPr>
      </w:pPr>
    </w:p>
    <w:p w14:paraId="5D34E054" w14:textId="100B0988" w:rsidR="00354538" w:rsidRPr="00D064A7" w:rsidRDefault="00D064A7" w:rsidP="00D064A7">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rPr>
      </w:pPr>
      <w:r w:rsidRPr="00D064A7">
        <w:rPr>
          <w:rStyle w:val="Heading3Char"/>
        </w:rPr>
        <w:t xml:space="preserve"> </w:t>
      </w:r>
      <w:bookmarkStart w:id="17" w:name="_Toc505334534"/>
      <w:r w:rsidRPr="00D064A7">
        <w:rPr>
          <w:rStyle w:val="Heading3Char"/>
        </w:rPr>
        <w:t>Actions visant à éliminer les pires pratiques</w:t>
      </w:r>
      <w:bookmarkEnd w:id="17"/>
      <w:r w:rsidRPr="00D064A7">
        <w:rPr>
          <w:rStyle w:val="Heading3Char"/>
        </w:rPr>
        <w:t xml:space="preserve"> </w:t>
      </w:r>
      <w:r w:rsidR="00354538" w:rsidRPr="00D064A7">
        <w:rPr>
          <w:color w:val="767171" w:themeColor="background2" w:themeShade="80"/>
          <w:w w:val="102"/>
          <w:sz w:val="22"/>
          <w:szCs w:val="22"/>
        </w:rPr>
        <w:t xml:space="preserve"> </w:t>
      </w:r>
    </w:p>
    <w:p w14:paraId="508ED85F" w14:textId="0DB66348" w:rsidR="00FA76FF"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FA76FF" w:rsidRPr="00D064A7">
        <w:rPr>
          <w:rFonts w:asciiTheme="majorHAnsi" w:hAnsiTheme="majorHAnsi"/>
          <w:i/>
          <w:iCs/>
          <w:color w:val="404040" w:themeColor="text1" w:themeTint="BF"/>
        </w:rPr>
        <w:t xml:space="preserve">1(b) </w:t>
      </w:r>
      <w:r w:rsidRPr="00D064A7">
        <w:rPr>
          <w:rFonts w:asciiTheme="majorHAnsi" w:hAnsiTheme="majorHAnsi"/>
          <w:i/>
          <w:iCs/>
          <w:color w:val="404040" w:themeColor="text1" w:themeTint="BF"/>
        </w:rPr>
        <w:t>de l'annexe C de la convention de Minamata</w:t>
      </w:r>
    </w:p>
    <w:p w14:paraId="130F96E5" w14:textId="77777777" w:rsidR="00FB3124" w:rsidRPr="00F4166D" w:rsidRDefault="00FB312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r w:rsidR="00ED7843" w:rsidRPr="00F4166D">
        <w:rPr>
          <w:rFonts w:asciiTheme="majorHAnsi" w:hAnsiTheme="majorHAnsi"/>
          <w:color w:val="A6A6A6" w:themeColor="background1" w:themeShade="A6"/>
        </w:rPr>
        <w:t>………………………………………………………………………………………………………………………………………………</w:t>
      </w:r>
    </w:p>
    <w:p w14:paraId="581C959F" w14:textId="77777777" w:rsidR="00ED7843" w:rsidRPr="00F4166D"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5BA4EB12"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6EC2F082" w14:textId="610AE85B"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18" w:name="_Toc505334535"/>
      <w:r w:rsidRPr="00D064A7">
        <w:rPr>
          <w:rStyle w:val="Heading3Char"/>
          <w:i w:val="0"/>
          <w:iCs/>
        </w:rPr>
        <w:t>Des mesures pour faciliter la formalisation ou la réglementation</w:t>
      </w:r>
      <w:bookmarkEnd w:id="18"/>
      <w:r w:rsidRPr="00D064A7">
        <w:rPr>
          <w:rStyle w:val="Heading3Char"/>
          <w:i w:val="0"/>
          <w:iCs/>
        </w:rPr>
        <w:t xml:space="preserve"> </w:t>
      </w:r>
    </w:p>
    <w:p w14:paraId="4E2DA43D" w14:textId="4791A309"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Conformément au point</w:t>
      </w:r>
      <w:r w:rsidR="003207E4" w:rsidRPr="00D064A7">
        <w:rPr>
          <w:rFonts w:asciiTheme="majorHAnsi" w:hAnsiTheme="majorHAnsi"/>
          <w:i/>
          <w:iCs/>
          <w:color w:val="404040" w:themeColor="text1" w:themeTint="BF"/>
        </w:rPr>
        <w:t xml:space="preserve"> 1(c) </w:t>
      </w:r>
      <w:r w:rsidRPr="00D064A7">
        <w:rPr>
          <w:rFonts w:asciiTheme="majorHAnsi" w:hAnsiTheme="majorHAnsi"/>
          <w:i/>
          <w:iCs/>
          <w:color w:val="404040" w:themeColor="text1" w:themeTint="BF"/>
        </w:rPr>
        <w:t>de l'annexe C de la convention de Minamata</w:t>
      </w:r>
    </w:p>
    <w:p w14:paraId="2800A0A5" w14:textId="7365AFC3" w:rsidR="00ED7843" w:rsidRPr="00F4166D"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3B1FA206"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2FB84941" w14:textId="0227651D"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19" w:name="_Toc505334536"/>
      <w:r w:rsidRPr="00D064A7">
        <w:rPr>
          <w:rStyle w:val="Heading3Char"/>
          <w:i w:val="0"/>
          <w:iCs/>
        </w:rPr>
        <w:lastRenderedPageBreak/>
        <w:t>Des stratégies pour promouvoir la réduction des émissions et</w:t>
      </w:r>
      <w:r>
        <w:rPr>
          <w:rStyle w:val="Heading3Char"/>
          <w:i w:val="0"/>
          <w:iCs/>
        </w:rPr>
        <w:t xml:space="preserve"> </w:t>
      </w:r>
      <w:r w:rsidRPr="00D064A7">
        <w:rPr>
          <w:rStyle w:val="Heading3Char"/>
          <w:i w:val="0"/>
          <w:iCs/>
        </w:rPr>
        <w:t>rejets de mercure et de l’exposition à cette substance</w:t>
      </w:r>
      <w:bookmarkEnd w:id="19"/>
      <w:r w:rsidRPr="00D064A7">
        <w:rPr>
          <w:rStyle w:val="Heading3Char"/>
          <w:i w:val="0"/>
          <w:iCs/>
        </w:rPr>
        <w:t xml:space="preserve"> </w:t>
      </w:r>
    </w:p>
    <w:p w14:paraId="1C7B54D2" w14:textId="4BDF078C"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Conformément au point</w:t>
      </w:r>
      <w:r w:rsidR="003207E4" w:rsidRPr="00D064A7">
        <w:rPr>
          <w:rFonts w:asciiTheme="majorHAnsi" w:hAnsiTheme="majorHAnsi"/>
          <w:i/>
          <w:iCs/>
          <w:color w:val="404040" w:themeColor="text1" w:themeTint="BF"/>
        </w:rPr>
        <w:t xml:space="preserve">1(e) </w:t>
      </w:r>
      <w:r w:rsidRPr="00D064A7">
        <w:rPr>
          <w:rFonts w:asciiTheme="majorHAnsi" w:hAnsiTheme="majorHAnsi"/>
          <w:i/>
          <w:iCs/>
          <w:color w:val="404040" w:themeColor="text1" w:themeTint="BF"/>
        </w:rPr>
        <w:t>de l'annexe C de la convention de Minamata</w:t>
      </w:r>
    </w:p>
    <w:p w14:paraId="20A42A88" w14:textId="223E8702" w:rsidR="00ED7843" w:rsidRPr="00F4166D"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r w:rsidR="006A3787" w:rsidRPr="00F4166D">
        <w:rPr>
          <w:rFonts w:asciiTheme="majorHAnsi" w:hAnsiTheme="majorHAnsi"/>
          <w:color w:val="A6A6A6" w:themeColor="background1" w:themeShade="A6"/>
        </w:rPr>
        <w:t>…………………………………………………………………………………</w:t>
      </w:r>
      <w:r w:rsidRPr="00F4166D">
        <w:rPr>
          <w:rFonts w:asciiTheme="majorHAnsi" w:hAnsiTheme="majorHAnsi"/>
          <w:color w:val="A6A6A6" w:themeColor="background1" w:themeShade="A6"/>
        </w:rPr>
        <w:t>………………………………………………………………………………………………………………………………………………………………………………………………………………………………………………………………………</w:t>
      </w:r>
    </w:p>
    <w:p w14:paraId="55005455"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6A9A1243" w14:textId="44E97779"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0" w:name="_Toc505334537"/>
      <w:r w:rsidRPr="00D064A7">
        <w:rPr>
          <w:rStyle w:val="Heading3Char"/>
          <w:i w:val="0"/>
          <w:iCs/>
        </w:rPr>
        <w:t>Des stratégies visant à gérer les échanges commerciaux et à empêcher le détournement de mercure</w:t>
      </w:r>
      <w:bookmarkEnd w:id="20"/>
    </w:p>
    <w:p w14:paraId="6A818E09" w14:textId="33BB7659"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Conformément au point</w:t>
      </w:r>
      <w:r w:rsidR="003207E4" w:rsidRPr="00D064A7">
        <w:rPr>
          <w:rFonts w:asciiTheme="majorHAnsi" w:hAnsiTheme="majorHAnsi"/>
          <w:i/>
          <w:iCs/>
          <w:color w:val="404040" w:themeColor="text1" w:themeTint="BF"/>
        </w:rPr>
        <w:t xml:space="preserve">1(f) </w:t>
      </w:r>
      <w:r w:rsidRPr="00D064A7">
        <w:rPr>
          <w:rFonts w:asciiTheme="majorHAnsi" w:hAnsiTheme="majorHAnsi"/>
          <w:i/>
          <w:iCs/>
          <w:color w:val="404040" w:themeColor="text1" w:themeTint="BF"/>
        </w:rPr>
        <w:t>de l'annexe C de la convention de Minamata</w:t>
      </w:r>
    </w:p>
    <w:p w14:paraId="282A0378"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2081796A"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0E33D03B" w14:textId="514A9843"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1" w:name="_Toc505334538"/>
      <w:r w:rsidRPr="00D064A7">
        <w:rPr>
          <w:rStyle w:val="Heading3Char"/>
          <w:i w:val="0"/>
          <w:iCs/>
        </w:rPr>
        <w:t>Des stratégies visant à impliquer les parties prenantes dans la</w:t>
      </w:r>
      <w:r>
        <w:rPr>
          <w:rStyle w:val="Heading3Char"/>
          <w:i w:val="0"/>
          <w:iCs/>
        </w:rPr>
        <w:t xml:space="preserve"> </w:t>
      </w:r>
      <w:r w:rsidRPr="00D064A7">
        <w:rPr>
          <w:rStyle w:val="Heading3Char"/>
          <w:i w:val="0"/>
          <w:iCs/>
        </w:rPr>
        <w:t>mise en œuvre et l’amélioration continue du plan d’action national</w:t>
      </w:r>
      <w:bookmarkEnd w:id="21"/>
    </w:p>
    <w:p w14:paraId="18B21490" w14:textId="74C82BD7"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3207E4" w:rsidRPr="00D064A7">
        <w:rPr>
          <w:rFonts w:asciiTheme="majorHAnsi" w:hAnsiTheme="majorHAnsi"/>
          <w:i/>
          <w:iCs/>
          <w:color w:val="404040" w:themeColor="text1" w:themeTint="BF"/>
        </w:rPr>
        <w:t xml:space="preserve">1(g) </w:t>
      </w:r>
      <w:r w:rsidRPr="00D064A7">
        <w:rPr>
          <w:rFonts w:asciiTheme="majorHAnsi" w:hAnsiTheme="majorHAnsi"/>
          <w:i/>
          <w:iCs/>
          <w:color w:val="404040" w:themeColor="text1" w:themeTint="BF"/>
        </w:rPr>
        <w:t>de l'annexe C de la convention de Minamata</w:t>
      </w:r>
    </w:p>
    <w:p w14:paraId="6ED3EB3B"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7B9DA152" w14:textId="77777777" w:rsidR="00B563E2" w:rsidRPr="00F4166D" w:rsidRDefault="00B563E2" w:rsidP="0013572B">
      <w:pPr>
        <w:tabs>
          <w:tab w:val="clear" w:pos="1247"/>
          <w:tab w:val="clear" w:pos="1814"/>
          <w:tab w:val="clear" w:pos="2381"/>
          <w:tab w:val="clear" w:pos="2948"/>
          <w:tab w:val="clear" w:pos="3515"/>
        </w:tabs>
        <w:spacing w:line="276" w:lineRule="auto"/>
        <w:ind w:left="1134"/>
        <w:rPr>
          <w:rFonts w:asciiTheme="majorHAnsi" w:hAnsiTheme="majorHAnsi"/>
          <w:color w:val="7F7F7F" w:themeColor="text1" w:themeTint="80"/>
        </w:rPr>
      </w:pPr>
    </w:p>
    <w:p w14:paraId="57099AAD" w14:textId="68C2B593"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2" w:name="_Toc505334539"/>
      <w:r w:rsidRPr="00D064A7">
        <w:rPr>
          <w:rStyle w:val="Heading3Char"/>
          <w:i w:val="0"/>
          <w:iCs/>
        </w:rPr>
        <w:t>Une stratégie de santé publique relative à l’exposition des mineurs travaillant dans l’extraction aurifère artisanale et à petite échelle et de leurs communautés au mercure</w:t>
      </w:r>
      <w:bookmarkEnd w:id="22"/>
    </w:p>
    <w:p w14:paraId="4387FC9F" w14:textId="267FCA39"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3207E4" w:rsidRPr="00D064A7">
        <w:rPr>
          <w:rFonts w:asciiTheme="majorHAnsi" w:hAnsiTheme="majorHAnsi"/>
          <w:i/>
          <w:iCs/>
          <w:color w:val="404040" w:themeColor="text1" w:themeTint="BF"/>
        </w:rPr>
        <w:t xml:space="preserve">1(h) </w:t>
      </w:r>
      <w:r w:rsidRPr="00D064A7">
        <w:rPr>
          <w:rFonts w:asciiTheme="majorHAnsi" w:hAnsiTheme="majorHAnsi"/>
          <w:i/>
          <w:iCs/>
          <w:color w:val="404040" w:themeColor="text1" w:themeTint="BF"/>
        </w:rPr>
        <w:t>de l'annexe C de la convention de Minamata</w:t>
      </w:r>
    </w:p>
    <w:p w14:paraId="52F43211"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0233779F"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0B80C17E" w14:textId="767B26F7" w:rsidR="00241856" w:rsidRPr="00D064A7" w:rsidRDefault="00D064A7" w:rsidP="00D064A7">
      <w:pPr>
        <w:pStyle w:val="Heading4"/>
        <w:numPr>
          <w:ilvl w:val="0"/>
          <w:numId w:val="25"/>
        </w:numPr>
        <w:tabs>
          <w:tab w:val="clear" w:pos="1247"/>
          <w:tab w:val="clear" w:pos="1814"/>
          <w:tab w:val="clear" w:pos="2381"/>
          <w:tab w:val="clear" w:pos="2948"/>
          <w:tab w:val="clear" w:pos="3515"/>
        </w:tabs>
        <w:spacing w:line="276" w:lineRule="auto"/>
        <w:ind w:left="1134"/>
        <w:rPr>
          <w:b/>
          <w:i w:val="0"/>
          <w:color w:val="000000" w:themeColor="text1"/>
          <w:sz w:val="24"/>
          <w:szCs w:val="24"/>
        </w:rPr>
      </w:pPr>
      <w:bookmarkStart w:id="23" w:name="_Toc505334540"/>
      <w:r w:rsidRPr="00D064A7">
        <w:rPr>
          <w:rStyle w:val="Heading3Char"/>
        </w:rPr>
        <w:t>Des stratégies visant à prévenir l’exposition des population</w:t>
      </w:r>
      <w:r>
        <w:rPr>
          <w:rStyle w:val="Heading3Char"/>
        </w:rPr>
        <w:t xml:space="preserve">s </w:t>
      </w:r>
      <w:r w:rsidRPr="00D064A7">
        <w:rPr>
          <w:rStyle w:val="Heading3Char"/>
        </w:rPr>
        <w:t>vulnérables, notamment les enfants et les femmes en âge de procréer,</w:t>
      </w:r>
      <w:r>
        <w:rPr>
          <w:rStyle w:val="Heading3Char"/>
        </w:rPr>
        <w:t xml:space="preserve"> </w:t>
      </w:r>
      <w:r w:rsidRPr="00D064A7">
        <w:rPr>
          <w:rStyle w:val="Heading3Char"/>
        </w:rPr>
        <w:t xml:space="preserve">en particulier les femmes enceintes, au mercure utilisé dans </w:t>
      </w:r>
      <w:r>
        <w:rPr>
          <w:rStyle w:val="Heading3Char"/>
        </w:rPr>
        <w:t>l’</w:t>
      </w:r>
      <w:bookmarkEnd w:id="23"/>
      <w:r w:rsidR="00550294" w:rsidRPr="00D064A7">
        <w:rPr>
          <w:b/>
          <w:bCs/>
          <w:i w:val="0"/>
          <w:color w:val="auto"/>
          <w:w w:val="102"/>
          <w:sz w:val="24"/>
          <w:szCs w:val="24"/>
        </w:rPr>
        <w:t>EMAPE</w:t>
      </w:r>
    </w:p>
    <w:p w14:paraId="658BB120" w14:textId="0E121368"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3207E4" w:rsidRPr="00D064A7">
        <w:rPr>
          <w:rFonts w:asciiTheme="majorHAnsi" w:hAnsiTheme="majorHAnsi"/>
          <w:i/>
          <w:iCs/>
          <w:color w:val="404040" w:themeColor="text1" w:themeTint="BF"/>
        </w:rPr>
        <w:t xml:space="preserve">1(i) </w:t>
      </w:r>
      <w:r w:rsidRPr="00D064A7">
        <w:rPr>
          <w:rFonts w:asciiTheme="majorHAnsi" w:hAnsiTheme="majorHAnsi"/>
          <w:i/>
          <w:iCs/>
          <w:color w:val="404040" w:themeColor="text1" w:themeTint="BF"/>
        </w:rPr>
        <w:t>de l'annexe C de la convention de Minamata</w:t>
      </w:r>
    </w:p>
    <w:p w14:paraId="7D3184EC"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5F181F0E"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7F0EA9F8" w14:textId="72E8F7DF"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4" w:name="_Toc505334541"/>
      <w:r w:rsidRPr="00D064A7">
        <w:rPr>
          <w:rStyle w:val="Heading3Char"/>
          <w:i w:val="0"/>
          <w:iCs/>
        </w:rPr>
        <w:t>Des stratégies pour informer les mineurs travaillant dans</w:t>
      </w:r>
      <w:r>
        <w:rPr>
          <w:rStyle w:val="Heading3Char"/>
          <w:i w:val="0"/>
          <w:iCs/>
        </w:rPr>
        <w:t xml:space="preserve"> l’EMAPE</w:t>
      </w:r>
      <w:bookmarkEnd w:id="24"/>
    </w:p>
    <w:p w14:paraId="40EA9BF1" w14:textId="709B7EE2"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3207E4" w:rsidRPr="00D064A7">
        <w:rPr>
          <w:rFonts w:asciiTheme="majorHAnsi" w:hAnsiTheme="majorHAnsi"/>
          <w:i/>
          <w:iCs/>
          <w:color w:val="404040" w:themeColor="text1" w:themeTint="BF"/>
        </w:rPr>
        <w:t xml:space="preserve">1(j) </w:t>
      </w:r>
      <w:r w:rsidRPr="00D064A7">
        <w:rPr>
          <w:rFonts w:asciiTheme="majorHAnsi" w:hAnsiTheme="majorHAnsi"/>
          <w:i/>
          <w:iCs/>
          <w:color w:val="404040" w:themeColor="text1" w:themeTint="BF"/>
        </w:rPr>
        <w:t>de l'annexe C de la convention de Minamata</w:t>
      </w:r>
    </w:p>
    <w:p w14:paraId="6FC54E43"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105D096E"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2BCC61E5" w14:textId="1FDFDD58" w:rsidR="00932A2E" w:rsidRPr="00932A2E" w:rsidRDefault="00932A2E" w:rsidP="00932A2E">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5" w:name="_Toc505334542"/>
      <w:r w:rsidRPr="00932A2E">
        <w:rPr>
          <w:rStyle w:val="Heading3Char"/>
          <w:i w:val="0"/>
          <w:iCs/>
        </w:rPr>
        <w:t>Stratégies supplémentaires incluant des mécanismes basés sur le marché</w:t>
      </w:r>
      <w:bookmarkEnd w:id="25"/>
    </w:p>
    <w:p w14:paraId="0A17D637" w14:textId="5AD46688" w:rsidR="00E02387"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E02387" w:rsidRPr="00D064A7">
        <w:rPr>
          <w:rFonts w:asciiTheme="majorHAnsi" w:hAnsiTheme="majorHAnsi"/>
          <w:i/>
          <w:iCs/>
          <w:color w:val="404040" w:themeColor="text1" w:themeTint="BF"/>
        </w:rPr>
        <w:t xml:space="preserve">2 </w:t>
      </w:r>
      <w:r w:rsidRPr="00D064A7">
        <w:rPr>
          <w:rFonts w:asciiTheme="majorHAnsi" w:hAnsiTheme="majorHAnsi"/>
          <w:i/>
          <w:iCs/>
          <w:color w:val="404040" w:themeColor="text1" w:themeTint="BF"/>
        </w:rPr>
        <w:t>de l'annexe C de la convention de Minamata</w:t>
      </w:r>
    </w:p>
    <w:p w14:paraId="7F585C58"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lastRenderedPageBreak/>
        <w:t>………………………………………………………………………………………………………………………………………………………………………………………………………………………………………………………………………………………………………………………………………………………………………………………………………………………………</w:t>
      </w:r>
    </w:p>
    <w:p w14:paraId="5F906E61" w14:textId="77777777" w:rsidR="00224A85" w:rsidRPr="00F4166D" w:rsidRDefault="00224A85" w:rsidP="0013572B">
      <w:pPr>
        <w:tabs>
          <w:tab w:val="clear" w:pos="1247"/>
          <w:tab w:val="left" w:pos="1560"/>
        </w:tabs>
        <w:spacing w:line="276" w:lineRule="auto"/>
        <w:ind w:left="1560"/>
        <w:rPr>
          <w:rFonts w:asciiTheme="majorHAnsi" w:hAnsiTheme="majorHAnsi"/>
          <w:color w:val="A6A6A6" w:themeColor="background1" w:themeShade="A6"/>
        </w:rPr>
        <w:sectPr w:rsidR="00224A85" w:rsidRPr="00F4166D">
          <w:pgSz w:w="11906" w:h="16838"/>
          <w:pgMar w:top="1440" w:right="1440" w:bottom="1440" w:left="1440" w:header="708" w:footer="708" w:gutter="0"/>
          <w:cols w:space="708"/>
          <w:docGrid w:linePitch="360"/>
        </w:sectPr>
      </w:pPr>
    </w:p>
    <w:p w14:paraId="42E777CC" w14:textId="77777777" w:rsidR="00224A85" w:rsidRPr="00F4166D" w:rsidRDefault="00224A85" w:rsidP="0013572B">
      <w:pPr>
        <w:tabs>
          <w:tab w:val="clear" w:pos="1247"/>
          <w:tab w:val="left" w:pos="1560"/>
        </w:tabs>
        <w:spacing w:line="276" w:lineRule="auto"/>
        <w:ind w:left="1560"/>
        <w:rPr>
          <w:rFonts w:asciiTheme="majorHAnsi" w:hAnsiTheme="majorHAnsi"/>
          <w:color w:val="A6A6A6" w:themeColor="background1" w:themeShade="A6"/>
        </w:rPr>
      </w:pPr>
    </w:p>
    <w:p w14:paraId="44EBB0EA" w14:textId="77777777" w:rsidR="00B563E2" w:rsidRPr="00F4166D" w:rsidRDefault="00B563E2" w:rsidP="0013572B">
      <w:pPr>
        <w:spacing w:line="276" w:lineRule="auto"/>
      </w:pPr>
    </w:p>
    <w:p w14:paraId="20EED8C0" w14:textId="78AC2C49" w:rsidR="00803219" w:rsidRPr="00FC4CED" w:rsidRDefault="00FC4CED" w:rsidP="0013572B">
      <w:pPr>
        <w:pStyle w:val="Heading2"/>
        <w:numPr>
          <w:ilvl w:val="0"/>
          <w:numId w:val="21"/>
        </w:numPr>
        <w:tabs>
          <w:tab w:val="clear" w:pos="1247"/>
        </w:tabs>
        <w:spacing w:line="276" w:lineRule="auto"/>
        <w:ind w:left="1134" w:right="237" w:hanging="425"/>
        <w:rPr>
          <w:lang w:val="en-GB"/>
        </w:rPr>
      </w:pPr>
      <w:bookmarkStart w:id="26" w:name="_Toc505334543"/>
      <w:r>
        <w:t>Plan de travail</w:t>
      </w:r>
      <w:bookmarkEnd w:id="26"/>
      <w:r w:rsidR="00803219" w:rsidRPr="00FC4CED">
        <w:rPr>
          <w:lang w:val="en-GB"/>
        </w:rPr>
        <w:t xml:space="preserve"> </w:t>
      </w:r>
    </w:p>
    <w:p w14:paraId="7E240150" w14:textId="309282AE" w:rsidR="00D36A40" w:rsidRDefault="00FC4CED" w:rsidP="00E44FA1">
      <w:pPr>
        <w:spacing w:line="276" w:lineRule="auto"/>
        <w:ind w:left="1134" w:right="237"/>
        <w:rPr>
          <w:rFonts w:asciiTheme="majorHAnsi" w:hAnsiTheme="majorHAnsi"/>
          <w:i/>
          <w:iCs/>
          <w:color w:val="3B3838" w:themeColor="background2" w:themeShade="40"/>
        </w:rPr>
      </w:pPr>
      <w:r w:rsidRPr="00FC4CED">
        <w:rPr>
          <w:rFonts w:asciiTheme="majorHAnsi" w:hAnsiTheme="majorHAnsi"/>
          <w:i/>
          <w:iCs/>
          <w:color w:val="3B3838" w:themeColor="background2" w:themeShade="40"/>
        </w:rPr>
        <w:t xml:space="preserve">Ci-dessous, veuillez décrire les actions concrètes nécessaires pour mettre en œuvre les stratégies décrites </w:t>
      </w:r>
      <w:r w:rsidR="00DA73E1">
        <w:rPr>
          <w:rFonts w:asciiTheme="majorHAnsi" w:hAnsiTheme="majorHAnsi"/>
          <w:i/>
          <w:iCs/>
          <w:color w:val="3B3838" w:themeColor="background2" w:themeShade="40"/>
        </w:rPr>
        <w:t>dans la section précédente</w:t>
      </w:r>
      <w:r w:rsidRPr="00FC4CED">
        <w:rPr>
          <w:rFonts w:asciiTheme="majorHAnsi" w:hAnsiTheme="majorHAnsi"/>
          <w:i/>
          <w:iCs/>
          <w:color w:val="3B3838" w:themeColor="background2" w:themeShade="40"/>
        </w:rPr>
        <w:t xml:space="preserve">. Veuillez </w:t>
      </w:r>
      <w:r w:rsidR="00E44FA1">
        <w:rPr>
          <w:rFonts w:asciiTheme="majorHAnsi" w:hAnsiTheme="majorHAnsi"/>
          <w:i/>
          <w:iCs/>
          <w:color w:val="3B3838" w:themeColor="background2" w:themeShade="40"/>
        </w:rPr>
        <w:t>établir</w:t>
      </w:r>
      <w:r w:rsidR="00DA73E1">
        <w:rPr>
          <w:rFonts w:asciiTheme="majorHAnsi" w:hAnsiTheme="majorHAnsi"/>
          <w:i/>
          <w:iCs/>
          <w:color w:val="3B3838" w:themeColor="background2" w:themeShade="40"/>
        </w:rPr>
        <w:t xml:space="preserve"> le lien </w:t>
      </w:r>
      <w:r w:rsidR="00E44FA1">
        <w:rPr>
          <w:rFonts w:asciiTheme="majorHAnsi" w:hAnsiTheme="majorHAnsi"/>
          <w:i/>
          <w:iCs/>
          <w:color w:val="3B3838" w:themeColor="background2" w:themeShade="40"/>
        </w:rPr>
        <w:t>entre les actions et</w:t>
      </w:r>
      <w:r w:rsidR="00DA73E1">
        <w:rPr>
          <w:rFonts w:asciiTheme="majorHAnsi" w:hAnsiTheme="majorHAnsi"/>
          <w:i/>
          <w:iCs/>
          <w:color w:val="3B3838" w:themeColor="background2" w:themeShade="40"/>
        </w:rPr>
        <w:t xml:space="preserve"> les</w:t>
      </w:r>
      <w:r w:rsidRPr="00FC4CED">
        <w:rPr>
          <w:rFonts w:asciiTheme="majorHAnsi" w:hAnsiTheme="majorHAnsi"/>
          <w:i/>
          <w:iCs/>
          <w:color w:val="3B3838" w:themeColor="background2" w:themeShade="40"/>
        </w:rPr>
        <w:t xml:space="preserve"> stratégies établies et décrire comment l'activité sera mise en œuvre</w:t>
      </w:r>
      <w:r w:rsidR="00E44FA1">
        <w:rPr>
          <w:rFonts w:asciiTheme="majorHAnsi" w:hAnsiTheme="majorHAnsi"/>
          <w:i/>
          <w:iCs/>
          <w:color w:val="3B3838" w:themeColor="background2" w:themeShade="40"/>
        </w:rPr>
        <w:t xml:space="preserve">. Cela </w:t>
      </w:r>
      <w:r w:rsidR="00B23FC4">
        <w:rPr>
          <w:rFonts w:asciiTheme="majorHAnsi" w:hAnsiTheme="majorHAnsi"/>
          <w:i/>
          <w:iCs/>
          <w:color w:val="3B3838" w:themeColor="background2" w:themeShade="40"/>
        </w:rPr>
        <w:t>comprend</w:t>
      </w:r>
      <w:r w:rsidR="00E44FA1">
        <w:rPr>
          <w:rFonts w:asciiTheme="majorHAnsi" w:hAnsiTheme="majorHAnsi"/>
          <w:i/>
          <w:iCs/>
          <w:color w:val="3B3838" w:themeColor="background2" w:themeShade="40"/>
        </w:rPr>
        <w:t xml:space="preserve"> des</w:t>
      </w:r>
      <w:r w:rsidRPr="00FC4CED">
        <w:rPr>
          <w:rFonts w:asciiTheme="majorHAnsi" w:hAnsiTheme="majorHAnsi"/>
          <w:i/>
          <w:iCs/>
          <w:color w:val="3B3838" w:themeColor="background2" w:themeShade="40"/>
        </w:rPr>
        <w:t xml:space="preserve"> informations sur le calendrier de mise en œuvre du PAN, le budget estimé, le responsable de l'activité et le résultat attendu. Des informations détaillées sur le budget</w:t>
      </w:r>
      <w:r w:rsidR="00214E07">
        <w:rPr>
          <w:rFonts w:asciiTheme="majorHAnsi" w:hAnsiTheme="majorHAnsi"/>
          <w:i/>
          <w:iCs/>
          <w:color w:val="3B3838" w:themeColor="background2" w:themeShade="40"/>
        </w:rPr>
        <w:t>, y compris l</w:t>
      </w:r>
      <w:r w:rsidR="005646E0">
        <w:rPr>
          <w:rFonts w:asciiTheme="majorHAnsi" w:hAnsiTheme="majorHAnsi"/>
          <w:i/>
          <w:iCs/>
          <w:color w:val="3B3838" w:themeColor="background2" w:themeShade="40"/>
        </w:rPr>
        <w:t>’examen des options et stratégies pour garantir les fonds nécessaires,</w:t>
      </w:r>
      <w:r w:rsidRPr="00FC4CED">
        <w:rPr>
          <w:rFonts w:asciiTheme="majorHAnsi" w:hAnsiTheme="majorHAnsi"/>
          <w:i/>
          <w:iCs/>
          <w:color w:val="3B3838" w:themeColor="background2" w:themeShade="40"/>
        </w:rPr>
        <w:t xml:space="preserve"> du plan de mise en œuvre peuvent être fournies en annexe.</w:t>
      </w:r>
    </w:p>
    <w:p w14:paraId="72402EB9" w14:textId="77777777" w:rsidR="00FC4CED" w:rsidRPr="00FC4CED" w:rsidRDefault="00FC4CED" w:rsidP="0013572B">
      <w:pPr>
        <w:spacing w:line="276" w:lineRule="auto"/>
        <w:ind w:left="1134" w:right="237"/>
        <w:rPr>
          <w:rFonts w:asciiTheme="majorHAnsi" w:hAnsiTheme="majorHAnsi"/>
          <w:i/>
          <w:iCs/>
          <w:color w:val="3B3838" w:themeColor="background2" w:themeShade="40"/>
        </w:rPr>
      </w:pPr>
    </w:p>
    <w:p w14:paraId="46534429" w14:textId="799224F5" w:rsidR="00DF297A" w:rsidRPr="00FC4CED" w:rsidRDefault="00FC4CED" w:rsidP="0013572B">
      <w:pPr>
        <w:spacing w:line="276" w:lineRule="auto"/>
        <w:ind w:left="1134" w:right="237"/>
        <w:rPr>
          <w:rFonts w:asciiTheme="majorHAnsi" w:hAnsiTheme="majorHAnsi"/>
          <w:i/>
          <w:iCs/>
          <w:color w:val="3B3838" w:themeColor="background2" w:themeShade="40"/>
          <w:sz w:val="28"/>
          <w:szCs w:val="28"/>
        </w:rPr>
      </w:pPr>
      <w:r w:rsidRPr="00FC4CED">
        <w:rPr>
          <w:rFonts w:asciiTheme="majorHAnsi" w:hAnsiTheme="majorHAnsi"/>
          <w:i/>
          <w:iCs/>
          <w:color w:val="3B3838" w:themeColor="background2" w:themeShade="40"/>
        </w:rPr>
        <w:t>Veuillez trouver ci-dessous un exemple de format pour le plan de travail, y compris le budget et le calendrier.</w:t>
      </w:r>
    </w:p>
    <w:tbl>
      <w:tblPr>
        <w:tblStyle w:val="TableGrid"/>
        <w:tblpPr w:leftFromText="181" w:rightFromText="181" w:vertAnchor="page" w:horzAnchor="margin" w:tblpY="4235"/>
        <w:tblW w:w="13955" w:type="dxa"/>
        <w:tblLayout w:type="fixed"/>
        <w:tblCellMar>
          <w:left w:w="0" w:type="dxa"/>
          <w:right w:w="0" w:type="dxa"/>
        </w:tblCellMar>
        <w:tblLook w:val="04A0" w:firstRow="1" w:lastRow="0" w:firstColumn="1" w:lastColumn="0" w:noHBand="0" w:noVBand="1"/>
      </w:tblPr>
      <w:tblGrid>
        <w:gridCol w:w="1504"/>
        <w:gridCol w:w="1288"/>
        <w:gridCol w:w="1502"/>
        <w:gridCol w:w="1502"/>
        <w:gridCol w:w="578"/>
        <w:gridCol w:w="567"/>
        <w:gridCol w:w="573"/>
        <w:gridCol w:w="1504"/>
        <w:gridCol w:w="1708"/>
        <w:gridCol w:w="1511"/>
        <w:gridCol w:w="1718"/>
      </w:tblGrid>
      <w:tr w:rsidR="00B40C5F" w:rsidRPr="00F4166D" w14:paraId="5BB64BEA" w14:textId="77777777">
        <w:trPr>
          <w:trHeight w:val="536"/>
        </w:trPr>
        <w:tc>
          <w:tcPr>
            <w:tcW w:w="1504" w:type="dxa"/>
            <w:shd w:val="clear" w:color="auto" w:fill="FFF2CC" w:themeFill="accent4" w:themeFillTint="33"/>
            <w:vAlign w:val="center"/>
          </w:tcPr>
          <w:p w14:paraId="036ABA88" w14:textId="44207CB2"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Stratégies</w:t>
            </w:r>
          </w:p>
        </w:tc>
        <w:tc>
          <w:tcPr>
            <w:tcW w:w="1288" w:type="dxa"/>
            <w:shd w:val="clear" w:color="auto" w:fill="FFF2CC" w:themeFill="accent4" w:themeFillTint="33"/>
            <w:vAlign w:val="center"/>
          </w:tcPr>
          <w:p w14:paraId="30829A85" w14:textId="77777777" w:rsidR="00B40C5F" w:rsidRPr="00F4166D"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sidRPr="00F4166D">
              <w:rPr>
                <w:rFonts w:asciiTheme="majorHAnsi" w:hAnsiTheme="majorHAnsi"/>
                <w:color w:val="3B3838" w:themeColor="background2" w:themeShade="40"/>
                <w:sz w:val="24"/>
                <w:szCs w:val="24"/>
              </w:rPr>
              <w:t>Actions</w:t>
            </w:r>
          </w:p>
        </w:tc>
        <w:tc>
          <w:tcPr>
            <w:tcW w:w="1502" w:type="dxa"/>
            <w:shd w:val="clear" w:color="auto" w:fill="FFF2CC" w:themeFill="accent4" w:themeFillTint="33"/>
            <w:vAlign w:val="center"/>
          </w:tcPr>
          <w:p w14:paraId="1D6EB31D" w14:textId="16B63738"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Priorité</w:t>
            </w:r>
          </w:p>
        </w:tc>
        <w:tc>
          <w:tcPr>
            <w:tcW w:w="1502" w:type="dxa"/>
            <w:shd w:val="clear" w:color="auto" w:fill="FFF2CC" w:themeFill="accent4" w:themeFillTint="33"/>
            <w:vAlign w:val="center"/>
          </w:tcPr>
          <w:p w14:paraId="3ADA2E5C" w14:textId="070307F2" w:rsidR="00B40C5F" w:rsidRPr="00F4166D" w:rsidRDefault="00E44FA1" w:rsidP="00E44FA1">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Agence responsable</w:t>
            </w:r>
          </w:p>
        </w:tc>
        <w:tc>
          <w:tcPr>
            <w:tcW w:w="1718" w:type="dxa"/>
            <w:gridSpan w:val="3"/>
            <w:shd w:val="clear" w:color="auto" w:fill="FFF2CC" w:themeFill="accent4" w:themeFillTint="33"/>
            <w:vAlign w:val="center"/>
          </w:tcPr>
          <w:p w14:paraId="5F315C8E" w14:textId="3ABB1590"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Calendrier</w:t>
            </w:r>
          </w:p>
        </w:tc>
        <w:tc>
          <w:tcPr>
            <w:tcW w:w="1504" w:type="dxa"/>
            <w:shd w:val="clear" w:color="auto" w:fill="FFF2CC" w:themeFill="accent4" w:themeFillTint="33"/>
            <w:vAlign w:val="center"/>
          </w:tcPr>
          <w:p w14:paraId="03B8AB53" w14:textId="24129C1B"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sidRPr="00FC4CED">
              <w:rPr>
                <w:rFonts w:asciiTheme="majorHAnsi" w:hAnsiTheme="majorHAnsi"/>
                <w:color w:val="3B3838" w:themeColor="background2" w:themeShade="40"/>
                <w:sz w:val="24"/>
                <w:szCs w:val="24"/>
              </w:rPr>
              <w:t>Source de financement</w:t>
            </w:r>
          </w:p>
        </w:tc>
        <w:tc>
          <w:tcPr>
            <w:tcW w:w="1708" w:type="dxa"/>
            <w:shd w:val="clear" w:color="auto" w:fill="FFF2CC" w:themeFill="accent4" w:themeFillTint="33"/>
            <w:vAlign w:val="center"/>
          </w:tcPr>
          <w:p w14:paraId="5E914CAB" w14:textId="1A5471E9"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sidRPr="00FC4CED">
              <w:rPr>
                <w:rFonts w:asciiTheme="majorHAnsi" w:hAnsiTheme="majorHAnsi"/>
                <w:color w:val="3B3838" w:themeColor="background2" w:themeShade="40"/>
                <w:sz w:val="24"/>
                <w:szCs w:val="24"/>
              </w:rPr>
              <w:t>Coût d</w:t>
            </w:r>
            <w:r w:rsidR="00E44FA1">
              <w:rPr>
                <w:rFonts w:asciiTheme="majorHAnsi" w:hAnsiTheme="majorHAnsi"/>
                <w:color w:val="3B3838" w:themeColor="background2" w:themeShade="40"/>
                <w:sz w:val="24"/>
                <w:szCs w:val="24"/>
              </w:rPr>
              <w:t xml:space="preserve">e </w:t>
            </w:r>
            <w:proofErr w:type="spellStart"/>
            <w:r w:rsidR="00E44FA1">
              <w:rPr>
                <w:rFonts w:asciiTheme="majorHAnsi" w:hAnsiTheme="majorHAnsi"/>
                <w:color w:val="3B3838" w:themeColor="background2" w:themeShade="40"/>
                <w:sz w:val="24"/>
                <w:szCs w:val="24"/>
              </w:rPr>
              <w:t>l</w:t>
            </w:r>
            <w:r w:rsidRPr="00FC4CED">
              <w:rPr>
                <w:rFonts w:asciiTheme="majorHAnsi" w:hAnsiTheme="majorHAnsi"/>
                <w:color w:val="3B3838" w:themeColor="background2" w:themeShade="40"/>
                <w:sz w:val="24"/>
                <w:szCs w:val="24"/>
              </w:rPr>
              <w:t>activité</w:t>
            </w:r>
            <w:proofErr w:type="spellEnd"/>
          </w:p>
        </w:tc>
        <w:tc>
          <w:tcPr>
            <w:tcW w:w="1511" w:type="dxa"/>
            <w:shd w:val="clear" w:color="auto" w:fill="FFF2CC" w:themeFill="accent4" w:themeFillTint="33"/>
            <w:vAlign w:val="center"/>
          </w:tcPr>
          <w:p w14:paraId="07371AD6" w14:textId="28576AED"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Résultats attendus</w:t>
            </w:r>
          </w:p>
        </w:tc>
        <w:tc>
          <w:tcPr>
            <w:tcW w:w="1718" w:type="dxa"/>
            <w:shd w:val="clear" w:color="auto" w:fill="FFF2CC" w:themeFill="accent4" w:themeFillTint="33"/>
            <w:vAlign w:val="center"/>
          </w:tcPr>
          <w:p w14:paraId="680D27A1" w14:textId="7452F03A"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Indicateur</w:t>
            </w:r>
          </w:p>
        </w:tc>
      </w:tr>
      <w:tr w:rsidR="00B40C5F" w:rsidRPr="00F4166D" w14:paraId="2460548B" w14:textId="77777777">
        <w:trPr>
          <w:trHeight w:val="536"/>
        </w:trPr>
        <w:tc>
          <w:tcPr>
            <w:tcW w:w="1504" w:type="dxa"/>
            <w:vMerge w:val="restart"/>
          </w:tcPr>
          <w:p w14:paraId="7B8B369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288" w:type="dxa"/>
          </w:tcPr>
          <w:p w14:paraId="26B9E58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44A6EEAA"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531ED74F"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8" w:type="dxa"/>
          </w:tcPr>
          <w:p w14:paraId="6136CC9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67" w:type="dxa"/>
          </w:tcPr>
          <w:p w14:paraId="0E537CFF"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3" w:type="dxa"/>
          </w:tcPr>
          <w:p w14:paraId="33EF08B2"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4" w:type="dxa"/>
          </w:tcPr>
          <w:p w14:paraId="742D6822"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08" w:type="dxa"/>
          </w:tcPr>
          <w:p w14:paraId="0D00C788"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11" w:type="dxa"/>
          </w:tcPr>
          <w:p w14:paraId="71F3648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18" w:type="dxa"/>
          </w:tcPr>
          <w:p w14:paraId="21646AC2"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r>
      <w:tr w:rsidR="00B40C5F" w:rsidRPr="00F4166D" w14:paraId="76E17583" w14:textId="77777777">
        <w:trPr>
          <w:trHeight w:val="558"/>
        </w:trPr>
        <w:tc>
          <w:tcPr>
            <w:tcW w:w="1504" w:type="dxa"/>
            <w:vMerge/>
          </w:tcPr>
          <w:p w14:paraId="1E981797"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288" w:type="dxa"/>
          </w:tcPr>
          <w:p w14:paraId="4BCDAD1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2C75E56F"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41EF8EE4"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8" w:type="dxa"/>
          </w:tcPr>
          <w:p w14:paraId="1E49AA2E"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67" w:type="dxa"/>
          </w:tcPr>
          <w:p w14:paraId="0B126907"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3" w:type="dxa"/>
          </w:tcPr>
          <w:p w14:paraId="5C53DB80"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4" w:type="dxa"/>
          </w:tcPr>
          <w:p w14:paraId="1818B2EA"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08" w:type="dxa"/>
          </w:tcPr>
          <w:p w14:paraId="069486B0"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11" w:type="dxa"/>
          </w:tcPr>
          <w:p w14:paraId="0AFFD2F3"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18" w:type="dxa"/>
          </w:tcPr>
          <w:p w14:paraId="134C72EC"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r>
      <w:tr w:rsidR="00B40C5F" w:rsidRPr="00F4166D" w14:paraId="33787EC6" w14:textId="77777777">
        <w:trPr>
          <w:trHeight w:val="558"/>
        </w:trPr>
        <w:tc>
          <w:tcPr>
            <w:tcW w:w="1504" w:type="dxa"/>
            <w:vMerge/>
          </w:tcPr>
          <w:p w14:paraId="4266221E"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288" w:type="dxa"/>
          </w:tcPr>
          <w:p w14:paraId="6337B8BB"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6BB6C3FC"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5D89838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8" w:type="dxa"/>
          </w:tcPr>
          <w:p w14:paraId="7F87719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67" w:type="dxa"/>
          </w:tcPr>
          <w:p w14:paraId="0A1D7364"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3" w:type="dxa"/>
          </w:tcPr>
          <w:p w14:paraId="26E08C63"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4" w:type="dxa"/>
          </w:tcPr>
          <w:p w14:paraId="0F766944"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08" w:type="dxa"/>
          </w:tcPr>
          <w:p w14:paraId="4CB10B20"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11" w:type="dxa"/>
          </w:tcPr>
          <w:p w14:paraId="3F04B80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18" w:type="dxa"/>
          </w:tcPr>
          <w:p w14:paraId="3314792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r>
      <w:tr w:rsidR="00B40C5F" w:rsidRPr="00F4166D" w14:paraId="31215348" w14:textId="77777777" w:rsidTr="000D46A1">
        <w:trPr>
          <w:trHeight w:val="558"/>
        </w:trPr>
        <w:tc>
          <w:tcPr>
            <w:tcW w:w="1504" w:type="dxa"/>
            <w:vMerge/>
            <w:tcBorders>
              <w:bottom w:val="single" w:sz="4" w:space="0" w:color="FFFFFF"/>
            </w:tcBorders>
          </w:tcPr>
          <w:p w14:paraId="30A42ED9"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288" w:type="dxa"/>
            <w:tcBorders>
              <w:bottom w:val="single" w:sz="4" w:space="0" w:color="FFFFFF"/>
            </w:tcBorders>
          </w:tcPr>
          <w:p w14:paraId="25A60829"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Borders>
              <w:bottom w:val="single" w:sz="4" w:space="0" w:color="FFFFFF"/>
            </w:tcBorders>
          </w:tcPr>
          <w:p w14:paraId="6D93D1C0"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Borders>
              <w:bottom w:val="single" w:sz="4" w:space="0" w:color="FFFFFF"/>
            </w:tcBorders>
          </w:tcPr>
          <w:p w14:paraId="5AE2B02E"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8" w:type="dxa"/>
            <w:tcBorders>
              <w:bottom w:val="single" w:sz="4" w:space="0" w:color="FFFFFF"/>
            </w:tcBorders>
          </w:tcPr>
          <w:p w14:paraId="458DB13F"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67" w:type="dxa"/>
            <w:tcBorders>
              <w:bottom w:val="single" w:sz="4" w:space="0" w:color="FFFFFF"/>
            </w:tcBorders>
          </w:tcPr>
          <w:p w14:paraId="67D5A43D"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3" w:type="dxa"/>
            <w:tcBorders>
              <w:bottom w:val="single" w:sz="4" w:space="0" w:color="FFFFFF"/>
            </w:tcBorders>
          </w:tcPr>
          <w:p w14:paraId="0A0A96A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4" w:type="dxa"/>
            <w:tcBorders>
              <w:bottom w:val="single" w:sz="4" w:space="0" w:color="FFFFFF"/>
            </w:tcBorders>
          </w:tcPr>
          <w:p w14:paraId="534213A7"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08" w:type="dxa"/>
            <w:tcBorders>
              <w:bottom w:val="single" w:sz="4" w:space="0" w:color="FFFFFF"/>
            </w:tcBorders>
          </w:tcPr>
          <w:p w14:paraId="28F8D419"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11" w:type="dxa"/>
            <w:tcBorders>
              <w:bottom w:val="single" w:sz="4" w:space="0" w:color="FFFFFF"/>
            </w:tcBorders>
          </w:tcPr>
          <w:p w14:paraId="6CED822B"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18" w:type="dxa"/>
            <w:tcBorders>
              <w:bottom w:val="single" w:sz="4" w:space="0" w:color="FFFFFF"/>
            </w:tcBorders>
          </w:tcPr>
          <w:p w14:paraId="6EA7A993"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r>
    </w:tbl>
    <w:p w14:paraId="6684B3C4" w14:textId="77777777" w:rsidR="002B5383" w:rsidRPr="00F4166D" w:rsidRDefault="002B5383"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p w14:paraId="0BF15267" w14:textId="77777777" w:rsidR="0003062A" w:rsidRPr="00F4166D" w:rsidRDefault="0003062A" w:rsidP="0013572B">
      <w:pPr>
        <w:spacing w:line="276" w:lineRule="auto"/>
        <w:ind w:left="1134" w:right="237"/>
        <w:rPr>
          <w:i/>
          <w:iCs/>
          <w:color w:val="3B3838" w:themeColor="background2" w:themeShade="40"/>
        </w:rPr>
      </w:pPr>
    </w:p>
    <w:p w14:paraId="43F2F7FC" w14:textId="77777777" w:rsidR="00224A85" w:rsidRPr="00F4166D" w:rsidRDefault="00224A85" w:rsidP="0013572B">
      <w:pPr>
        <w:pStyle w:val="Heading1"/>
        <w:spacing w:line="276" w:lineRule="auto"/>
        <w:ind w:left="142"/>
      </w:pPr>
    </w:p>
    <w:p w14:paraId="5B204BB9" w14:textId="77777777" w:rsidR="00224A85" w:rsidRPr="00F4166D" w:rsidRDefault="00224A85" w:rsidP="0013572B">
      <w:pPr>
        <w:pStyle w:val="Heading1"/>
        <w:spacing w:line="276" w:lineRule="auto"/>
        <w:ind w:left="142"/>
      </w:pPr>
    </w:p>
    <w:p w14:paraId="0105D57F" w14:textId="77777777" w:rsidR="00224A85" w:rsidRPr="00F4166D" w:rsidRDefault="00224A85" w:rsidP="0013572B">
      <w:pPr>
        <w:pStyle w:val="Heading1"/>
        <w:spacing w:line="276" w:lineRule="auto"/>
        <w:ind w:left="142"/>
      </w:pPr>
    </w:p>
    <w:p w14:paraId="57DC2215" w14:textId="77777777" w:rsidR="00224A85" w:rsidRPr="00F4166D" w:rsidRDefault="00224A85" w:rsidP="0013572B">
      <w:pPr>
        <w:pStyle w:val="Heading1"/>
        <w:spacing w:line="276" w:lineRule="auto"/>
        <w:ind w:left="142"/>
        <w:sectPr w:rsidR="00224A85" w:rsidRPr="00F4166D">
          <w:pgSz w:w="16838" w:h="11906" w:orient="landscape"/>
          <w:pgMar w:top="1440" w:right="1440" w:bottom="1440" w:left="1440" w:header="708" w:footer="708" w:gutter="0"/>
          <w:cols w:space="708"/>
          <w:docGrid w:linePitch="360"/>
        </w:sectPr>
      </w:pPr>
    </w:p>
    <w:p w14:paraId="33145B45" w14:textId="77777777" w:rsidR="00224A85" w:rsidRPr="00F4166D" w:rsidRDefault="00224A85" w:rsidP="0013572B">
      <w:pPr>
        <w:pStyle w:val="Heading1"/>
        <w:spacing w:line="276" w:lineRule="auto"/>
        <w:ind w:left="142"/>
      </w:pPr>
    </w:p>
    <w:p w14:paraId="2EFE2AA1" w14:textId="735D31B8" w:rsidR="00224A85" w:rsidRPr="00F4166D" w:rsidRDefault="003F5719" w:rsidP="00CD460D">
      <w:pPr>
        <w:pStyle w:val="Heading1"/>
        <w:spacing w:line="276" w:lineRule="auto"/>
        <w:ind w:left="142"/>
        <w:rPr>
          <w:w w:val="109"/>
        </w:rPr>
      </w:pPr>
      <w:bookmarkStart w:id="27" w:name="_Toc505334544"/>
      <w:r w:rsidRPr="00F4166D">
        <w:t>VI</w:t>
      </w:r>
      <w:r w:rsidR="00354538" w:rsidRPr="00F4166D">
        <w:t>.</w:t>
      </w:r>
      <w:r w:rsidR="00354538" w:rsidRPr="00F4166D">
        <w:rPr>
          <w:spacing w:val="7"/>
        </w:rPr>
        <w:t xml:space="preserve"> </w:t>
      </w:r>
      <w:r w:rsidR="00CD460D" w:rsidRPr="00F4166D">
        <w:rPr>
          <w:spacing w:val="1"/>
          <w:w w:val="109"/>
        </w:rPr>
        <w:t>M</w:t>
      </w:r>
      <w:r w:rsidR="00CD460D" w:rsidRPr="00F4166D">
        <w:rPr>
          <w:w w:val="109"/>
        </w:rPr>
        <w:t>é</w:t>
      </w:r>
      <w:r w:rsidR="00CD460D">
        <w:rPr>
          <w:w w:val="109"/>
        </w:rPr>
        <w:t>canisme d’évaluation</w:t>
      </w:r>
      <w:bookmarkEnd w:id="27"/>
      <w:r w:rsidR="00CD460D">
        <w:rPr>
          <w:w w:val="109"/>
        </w:rPr>
        <w:t xml:space="preserve"> </w:t>
      </w:r>
    </w:p>
    <w:p w14:paraId="68574C7E" w14:textId="6973C5E5" w:rsidR="00CD460D" w:rsidRPr="00CD460D" w:rsidRDefault="00CD460D" w:rsidP="00CD460D">
      <w:pPr>
        <w:tabs>
          <w:tab w:val="clear" w:pos="1247"/>
        </w:tabs>
        <w:spacing w:line="276" w:lineRule="auto"/>
        <w:ind w:left="567"/>
        <w:rPr>
          <w:rFonts w:asciiTheme="majorHAnsi" w:hAnsiTheme="majorHAnsi"/>
          <w:i/>
          <w:iCs/>
          <w:color w:val="3B3838" w:themeColor="background2" w:themeShade="40"/>
          <w:spacing w:val="1"/>
        </w:rPr>
      </w:pPr>
      <w:r w:rsidRPr="00CD460D">
        <w:rPr>
          <w:rFonts w:asciiTheme="majorHAnsi" w:hAnsiTheme="majorHAnsi"/>
          <w:i/>
          <w:iCs/>
          <w:color w:val="3B3838" w:themeColor="background2" w:themeShade="40"/>
          <w:spacing w:val="1"/>
        </w:rPr>
        <w:t xml:space="preserve">Veuillez inclure ici une brève description de la façon d'utiliser la stratégie du plan national pour l'évaluation des progrès et identifier les </w:t>
      </w:r>
      <w:r w:rsidR="00B23FC4">
        <w:rPr>
          <w:rFonts w:asciiTheme="majorHAnsi" w:hAnsiTheme="majorHAnsi"/>
          <w:i/>
          <w:iCs/>
          <w:color w:val="3B3838" w:themeColor="background2" w:themeShade="40"/>
          <w:spacing w:val="1"/>
        </w:rPr>
        <w:t>m</w:t>
      </w:r>
      <w:r w:rsidR="00B23FC4" w:rsidRPr="00B23FC4">
        <w:rPr>
          <w:rFonts w:asciiTheme="majorHAnsi" w:hAnsiTheme="majorHAnsi"/>
          <w:i/>
          <w:iCs/>
          <w:color w:val="3B3838" w:themeColor="background2" w:themeShade="40"/>
          <w:spacing w:val="1"/>
        </w:rPr>
        <w:t>écanisme</w:t>
      </w:r>
      <w:r w:rsidR="00B23FC4">
        <w:rPr>
          <w:rFonts w:asciiTheme="majorHAnsi" w:hAnsiTheme="majorHAnsi"/>
          <w:i/>
          <w:iCs/>
          <w:color w:val="3B3838" w:themeColor="background2" w:themeShade="40"/>
          <w:spacing w:val="1"/>
        </w:rPr>
        <w:t>s</w:t>
      </w:r>
      <w:r w:rsidR="00B23FC4" w:rsidRPr="00B23FC4">
        <w:rPr>
          <w:rFonts w:asciiTheme="majorHAnsi" w:hAnsiTheme="majorHAnsi"/>
          <w:i/>
          <w:iCs/>
          <w:color w:val="3B3838" w:themeColor="background2" w:themeShade="40"/>
          <w:spacing w:val="1"/>
        </w:rPr>
        <w:t xml:space="preserve"> d’évaluation </w:t>
      </w:r>
      <w:r w:rsidR="00B23FC4">
        <w:rPr>
          <w:rFonts w:asciiTheme="majorHAnsi" w:hAnsiTheme="majorHAnsi"/>
          <w:i/>
          <w:iCs/>
          <w:color w:val="3B3838" w:themeColor="background2" w:themeShade="40"/>
          <w:spacing w:val="1"/>
        </w:rPr>
        <w:t xml:space="preserve">et </w:t>
      </w:r>
      <w:r w:rsidRPr="00CD460D">
        <w:rPr>
          <w:rFonts w:asciiTheme="majorHAnsi" w:hAnsiTheme="majorHAnsi"/>
          <w:i/>
          <w:iCs/>
          <w:color w:val="3B3838" w:themeColor="background2" w:themeShade="40"/>
          <w:spacing w:val="1"/>
        </w:rPr>
        <w:t>indicateurs perti</w:t>
      </w:r>
      <w:r>
        <w:rPr>
          <w:rFonts w:asciiTheme="majorHAnsi" w:hAnsiTheme="majorHAnsi"/>
          <w:i/>
          <w:iCs/>
          <w:color w:val="3B3838" w:themeColor="background2" w:themeShade="40"/>
          <w:spacing w:val="1"/>
        </w:rPr>
        <w:t xml:space="preserve">nents. </w:t>
      </w:r>
      <w:r w:rsidRPr="00CD460D">
        <w:rPr>
          <w:rFonts w:asciiTheme="majorHAnsi" w:hAnsiTheme="majorHAnsi"/>
          <w:i/>
          <w:iCs/>
          <w:color w:val="3B3838" w:themeColor="background2" w:themeShade="40"/>
          <w:spacing w:val="1"/>
        </w:rPr>
        <w:t xml:space="preserve">Veuillez envisager </w:t>
      </w:r>
      <w:r w:rsidR="005646E0">
        <w:rPr>
          <w:rFonts w:asciiTheme="majorHAnsi" w:hAnsiTheme="majorHAnsi"/>
          <w:i/>
          <w:iCs/>
          <w:color w:val="3B3838" w:themeColor="background2" w:themeShade="40"/>
          <w:spacing w:val="1"/>
        </w:rPr>
        <w:t>l’ajout d’</w:t>
      </w:r>
      <w:r w:rsidRPr="00CD460D">
        <w:rPr>
          <w:rFonts w:asciiTheme="majorHAnsi" w:hAnsiTheme="majorHAnsi"/>
          <w:i/>
          <w:iCs/>
          <w:color w:val="3B3838" w:themeColor="background2" w:themeShade="40"/>
          <w:spacing w:val="1"/>
        </w:rPr>
        <w:t xml:space="preserve">un tableau récapitulatif reliant les objectifs définis et décrits </w:t>
      </w:r>
      <w:r>
        <w:rPr>
          <w:rFonts w:asciiTheme="majorHAnsi" w:hAnsiTheme="majorHAnsi"/>
          <w:i/>
          <w:iCs/>
          <w:color w:val="3B3838" w:themeColor="background2" w:themeShade="40"/>
          <w:spacing w:val="1"/>
        </w:rPr>
        <w:t>au</w:t>
      </w:r>
      <w:r w:rsidRPr="00CD460D">
        <w:rPr>
          <w:rFonts w:asciiTheme="majorHAnsi" w:hAnsiTheme="majorHAnsi"/>
          <w:i/>
          <w:iCs/>
          <w:color w:val="3B3838" w:themeColor="background2" w:themeShade="40"/>
          <w:spacing w:val="1"/>
        </w:rPr>
        <w:t>-dessus aux stratégies avec les indicateurs sélectionnés</w:t>
      </w:r>
      <w:r w:rsidR="00B23FC4">
        <w:rPr>
          <w:rFonts w:asciiTheme="majorHAnsi" w:hAnsiTheme="majorHAnsi"/>
          <w:i/>
          <w:iCs/>
          <w:color w:val="3B3838" w:themeColor="background2" w:themeShade="40"/>
          <w:spacing w:val="1"/>
        </w:rPr>
        <w:t xml:space="preserve">, </w:t>
      </w:r>
      <w:r w:rsidR="00B23FC4" w:rsidRPr="00B23FC4">
        <w:rPr>
          <w:rFonts w:asciiTheme="majorHAnsi" w:hAnsiTheme="majorHAnsi"/>
          <w:i/>
          <w:iCs/>
          <w:color w:val="3B3838" w:themeColor="background2" w:themeShade="40"/>
          <w:spacing w:val="1"/>
        </w:rPr>
        <w:t>en accord avec les indicateurs identifiés dans la section précédente</w:t>
      </w:r>
      <w:r w:rsidRPr="00CD460D">
        <w:rPr>
          <w:rFonts w:asciiTheme="majorHAnsi" w:hAnsiTheme="majorHAnsi"/>
          <w:i/>
          <w:iCs/>
          <w:color w:val="3B3838" w:themeColor="background2" w:themeShade="40"/>
          <w:spacing w:val="1"/>
        </w:rPr>
        <w:t>. (2 pages)</w:t>
      </w:r>
    </w:p>
    <w:p w14:paraId="509D8915" w14:textId="781E6C4A" w:rsidR="00790F64" w:rsidRPr="00F4166D" w:rsidRDefault="00790F64" w:rsidP="0013572B">
      <w:pPr>
        <w:tabs>
          <w:tab w:val="clear" w:pos="1247"/>
        </w:tabs>
        <w:spacing w:line="276" w:lineRule="auto"/>
        <w:ind w:left="567"/>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6342D83D" w14:textId="77777777" w:rsidR="00C75D5E" w:rsidRPr="00F4166D" w:rsidRDefault="00C75D5E" w:rsidP="0013572B">
      <w:pPr>
        <w:tabs>
          <w:tab w:val="clear" w:pos="1247"/>
        </w:tabs>
        <w:spacing w:line="276" w:lineRule="auto"/>
        <w:ind w:left="567"/>
        <w:rPr>
          <w:rFonts w:asciiTheme="majorHAnsi" w:hAnsiTheme="majorHAnsi"/>
          <w:color w:val="A6A6A6" w:themeColor="background1" w:themeShade="A6"/>
        </w:rPr>
      </w:pPr>
    </w:p>
    <w:tbl>
      <w:tblPr>
        <w:tblStyle w:val="TableGridLight"/>
        <w:tblW w:w="0" w:type="auto"/>
        <w:tblLook w:val="04A0" w:firstRow="1" w:lastRow="0" w:firstColumn="1" w:lastColumn="0" w:noHBand="0" w:noVBand="1"/>
      </w:tblPr>
      <w:tblGrid>
        <w:gridCol w:w="3005"/>
        <w:gridCol w:w="3005"/>
        <w:gridCol w:w="3006"/>
      </w:tblGrid>
      <w:tr w:rsidR="00C75D5E" w:rsidRPr="00F4166D" w14:paraId="70EE9BC4" w14:textId="77777777" w:rsidTr="00C75D5E">
        <w:tc>
          <w:tcPr>
            <w:tcW w:w="3005" w:type="dxa"/>
            <w:shd w:val="clear" w:color="auto" w:fill="FFF2CC" w:themeFill="accent4" w:themeFillTint="33"/>
          </w:tcPr>
          <w:p w14:paraId="30A89275" w14:textId="0E9150CA" w:rsidR="00C75D5E" w:rsidRPr="00F4166D" w:rsidRDefault="00CD460D"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8"/>
                <w:szCs w:val="28"/>
              </w:rPr>
            </w:pPr>
            <w:r>
              <w:rPr>
                <w:rFonts w:ascii="Calibri" w:hAnsi="Calibri"/>
                <w:sz w:val="22"/>
                <w:szCs w:val="22"/>
              </w:rPr>
              <w:t>Objective/cible</w:t>
            </w:r>
          </w:p>
        </w:tc>
        <w:tc>
          <w:tcPr>
            <w:tcW w:w="3005" w:type="dxa"/>
            <w:shd w:val="clear" w:color="auto" w:fill="FFF2CC" w:themeFill="accent4" w:themeFillTint="33"/>
          </w:tcPr>
          <w:p w14:paraId="4E0771F6" w14:textId="42575661" w:rsidR="00C75D5E" w:rsidRPr="00F4166D" w:rsidRDefault="00CD460D"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rPr>
            </w:pPr>
            <w:r w:rsidRPr="00F4166D">
              <w:rPr>
                <w:rFonts w:ascii="Calibri" w:hAnsi="Calibri"/>
                <w:sz w:val="22"/>
                <w:szCs w:val="22"/>
              </w:rPr>
              <w:t>Stratégies</w:t>
            </w:r>
          </w:p>
        </w:tc>
        <w:tc>
          <w:tcPr>
            <w:tcW w:w="3006" w:type="dxa"/>
            <w:shd w:val="clear" w:color="auto" w:fill="FFF2CC" w:themeFill="accent4" w:themeFillTint="33"/>
          </w:tcPr>
          <w:p w14:paraId="0EABD3F2" w14:textId="4E58578B" w:rsidR="00C75D5E" w:rsidRPr="00F4166D" w:rsidRDefault="00CD460D"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rPr>
            </w:pPr>
            <w:r w:rsidRPr="00F4166D">
              <w:rPr>
                <w:rFonts w:ascii="Calibri" w:hAnsi="Calibri"/>
                <w:sz w:val="22"/>
                <w:szCs w:val="22"/>
              </w:rPr>
              <w:t>Indicateurs</w:t>
            </w:r>
          </w:p>
        </w:tc>
      </w:tr>
      <w:tr w:rsidR="00C75D5E" w:rsidRPr="00F4166D" w14:paraId="39A6D251" w14:textId="77777777" w:rsidTr="00C75D5E">
        <w:tc>
          <w:tcPr>
            <w:tcW w:w="3005" w:type="dxa"/>
            <w:vMerge w:val="restart"/>
          </w:tcPr>
          <w:p w14:paraId="0CDA9888"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vMerge w:val="restart"/>
          </w:tcPr>
          <w:p w14:paraId="391A434B"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Pr>
          <w:p w14:paraId="3F945C54"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r w:rsidR="00C75D5E" w:rsidRPr="00F4166D" w14:paraId="376A0514" w14:textId="77777777" w:rsidTr="00C75D5E">
        <w:tc>
          <w:tcPr>
            <w:tcW w:w="3005" w:type="dxa"/>
            <w:vMerge/>
          </w:tcPr>
          <w:p w14:paraId="58C3928C"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vMerge/>
          </w:tcPr>
          <w:p w14:paraId="61D9E7D7"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Pr>
          <w:p w14:paraId="7F9FFAEB"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r w:rsidR="00C75D5E" w:rsidRPr="00F4166D" w14:paraId="446A22B8" w14:textId="77777777" w:rsidTr="00C75D5E">
        <w:tc>
          <w:tcPr>
            <w:tcW w:w="3005" w:type="dxa"/>
            <w:vMerge/>
          </w:tcPr>
          <w:p w14:paraId="39145AF1"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vMerge w:val="restart"/>
          </w:tcPr>
          <w:p w14:paraId="5CF1A92A"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Pr>
          <w:p w14:paraId="3DF39363"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r w:rsidR="00C75D5E" w:rsidRPr="00F4166D" w14:paraId="5BCB07AA" w14:textId="77777777" w:rsidTr="00C75D5E">
        <w:tc>
          <w:tcPr>
            <w:tcW w:w="3005" w:type="dxa"/>
            <w:vMerge/>
          </w:tcPr>
          <w:p w14:paraId="732AC36D"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vMerge/>
          </w:tcPr>
          <w:p w14:paraId="4A9826A8"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Pr>
          <w:p w14:paraId="4A0FD0D3"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r w:rsidR="000D46A1" w:rsidRPr="00F4166D" w14:paraId="72853B41" w14:textId="77777777" w:rsidTr="000D46A1">
        <w:tc>
          <w:tcPr>
            <w:tcW w:w="3005" w:type="dxa"/>
            <w:tcBorders>
              <w:bottom w:val="single" w:sz="4" w:space="0" w:color="FFFFFF" w:themeColor="background1"/>
            </w:tcBorders>
            <w:shd w:val="clear" w:color="auto" w:fill="auto"/>
          </w:tcPr>
          <w:p w14:paraId="11AD028A" w14:textId="77777777" w:rsidR="000D46A1" w:rsidRPr="00F4166D"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tcBorders>
              <w:bottom w:val="single" w:sz="4" w:space="0" w:color="FFFFFF" w:themeColor="background1"/>
            </w:tcBorders>
            <w:shd w:val="clear" w:color="auto" w:fill="auto"/>
          </w:tcPr>
          <w:p w14:paraId="35472A12" w14:textId="77777777" w:rsidR="000D46A1" w:rsidRPr="00F4166D"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Borders>
              <w:bottom w:val="single" w:sz="4" w:space="0" w:color="FFFFFF" w:themeColor="background1"/>
            </w:tcBorders>
            <w:shd w:val="clear" w:color="auto" w:fill="auto"/>
          </w:tcPr>
          <w:p w14:paraId="0625C863" w14:textId="77777777" w:rsidR="000D46A1" w:rsidRPr="00F4166D"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bl>
    <w:p w14:paraId="46A0C18C" w14:textId="77777777" w:rsidR="00354538" w:rsidRPr="00F4166D" w:rsidRDefault="00354538"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p w14:paraId="202DE650" w14:textId="77777777" w:rsidR="00354538" w:rsidRPr="00F4166D" w:rsidRDefault="003F5719" w:rsidP="0013572B">
      <w:pPr>
        <w:pStyle w:val="Heading1"/>
        <w:spacing w:line="276" w:lineRule="auto"/>
        <w:ind w:left="142"/>
        <w:rPr>
          <w:w w:val="102"/>
        </w:rPr>
      </w:pPr>
      <w:bookmarkStart w:id="28" w:name="_Toc505334545"/>
      <w:r w:rsidRPr="00F4166D">
        <w:t>VII</w:t>
      </w:r>
      <w:r w:rsidR="00354538" w:rsidRPr="00F4166D">
        <w:t>.</w:t>
      </w:r>
      <w:r w:rsidR="00354538" w:rsidRPr="00F4166D">
        <w:rPr>
          <w:spacing w:val="7"/>
        </w:rPr>
        <w:t xml:space="preserve"> </w:t>
      </w:r>
      <w:r w:rsidR="00354538" w:rsidRPr="00F4166D">
        <w:rPr>
          <w:spacing w:val="1"/>
          <w:w w:val="102"/>
        </w:rPr>
        <w:t>A</w:t>
      </w:r>
      <w:r w:rsidR="00354538" w:rsidRPr="00F4166D">
        <w:rPr>
          <w:spacing w:val="-3"/>
          <w:w w:val="113"/>
        </w:rPr>
        <w:t>n</w:t>
      </w:r>
      <w:r w:rsidR="00354538" w:rsidRPr="00F4166D">
        <w:rPr>
          <w:w w:val="113"/>
        </w:rPr>
        <w:t>n</w:t>
      </w:r>
      <w:r w:rsidR="00354538" w:rsidRPr="00F4166D">
        <w:rPr>
          <w:spacing w:val="1"/>
          <w:w w:val="102"/>
        </w:rPr>
        <w:t>e</w:t>
      </w:r>
      <w:r w:rsidR="00354538" w:rsidRPr="00F4166D">
        <w:rPr>
          <w:w w:val="102"/>
        </w:rPr>
        <w:t>x</w:t>
      </w:r>
      <w:r w:rsidR="00354538" w:rsidRPr="00F4166D">
        <w:rPr>
          <w:spacing w:val="3"/>
          <w:w w:val="102"/>
        </w:rPr>
        <w:t>e</w:t>
      </w:r>
      <w:r w:rsidR="00354538" w:rsidRPr="00F4166D">
        <w:rPr>
          <w:w w:val="102"/>
        </w:rPr>
        <w:t>s</w:t>
      </w:r>
      <w:bookmarkEnd w:id="28"/>
    </w:p>
    <w:p w14:paraId="1BE9455C" w14:textId="77777777" w:rsidR="00790F64" w:rsidRPr="00F4166D" w:rsidRDefault="00790F64" w:rsidP="0013572B">
      <w:pPr>
        <w:spacing w:line="276" w:lineRule="auto"/>
      </w:pPr>
    </w:p>
    <w:p w14:paraId="5F169A09" w14:textId="1F1FE193" w:rsidR="00F31F4D" w:rsidRPr="005D171C" w:rsidRDefault="005D171C" w:rsidP="005D171C">
      <w:pPr>
        <w:pStyle w:val="ListParagraph"/>
        <w:widowControl w:val="0"/>
        <w:numPr>
          <w:ilvl w:val="0"/>
          <w:numId w:val="26"/>
        </w:numPr>
        <w:tabs>
          <w:tab w:val="clear" w:pos="1247"/>
          <w:tab w:val="clear" w:pos="1814"/>
          <w:tab w:val="clear" w:pos="2381"/>
          <w:tab w:val="clear" w:pos="2948"/>
          <w:tab w:val="clear" w:pos="3515"/>
          <w:tab w:val="left" w:pos="1160"/>
        </w:tabs>
        <w:autoSpaceDE w:val="0"/>
        <w:autoSpaceDN w:val="0"/>
        <w:adjustRightInd w:val="0"/>
        <w:spacing w:line="276" w:lineRule="auto"/>
        <w:ind w:right="239"/>
        <w:rPr>
          <w:rStyle w:val="Heading2Char"/>
        </w:rPr>
      </w:pPr>
      <w:bookmarkStart w:id="29" w:name="_Toc505334546"/>
      <w:r w:rsidRPr="005D171C">
        <w:rPr>
          <w:rStyle w:val="Heading2Char"/>
          <w:rFonts w:asciiTheme="minorHAnsi" w:hAnsiTheme="minorHAnsi"/>
          <w:szCs w:val="28"/>
        </w:rPr>
        <w:t>Termes de référence pour le groupe de travaille</w:t>
      </w:r>
      <w:bookmarkEnd w:id="29"/>
    </w:p>
    <w:p w14:paraId="49A4D97A" w14:textId="0211B192" w:rsidR="005D171C" w:rsidRPr="005D171C" w:rsidRDefault="005D171C" w:rsidP="005D171C">
      <w:pPr>
        <w:tabs>
          <w:tab w:val="clear" w:pos="1247"/>
        </w:tabs>
        <w:spacing w:line="276" w:lineRule="auto"/>
        <w:ind w:left="709"/>
        <w:rPr>
          <w:rFonts w:asciiTheme="majorHAnsi" w:hAnsiTheme="majorHAnsi"/>
          <w:i/>
          <w:iCs/>
          <w:color w:val="767171" w:themeColor="background2" w:themeShade="80"/>
        </w:rPr>
      </w:pPr>
      <w:r w:rsidRPr="005D171C">
        <w:rPr>
          <w:rFonts w:asciiTheme="majorHAnsi" w:hAnsiTheme="majorHAnsi"/>
          <w:i/>
          <w:iCs/>
          <w:color w:val="767171" w:themeColor="background2" w:themeShade="80"/>
        </w:rPr>
        <w:t>Y compris les noms et les adresses des membres.</w:t>
      </w:r>
    </w:p>
    <w:p w14:paraId="4A75C6BF" w14:textId="5437F729" w:rsidR="00790F64" w:rsidRPr="00F4166D" w:rsidRDefault="00790F64" w:rsidP="0013572B">
      <w:pPr>
        <w:tabs>
          <w:tab w:val="clear" w:pos="1247"/>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235671F2" w14:textId="77777777" w:rsidR="00790F64" w:rsidRPr="00F4166D" w:rsidRDefault="00790F6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993" w:right="239"/>
        <w:rPr>
          <w:rFonts w:asciiTheme="majorHAnsi" w:hAnsiTheme="majorHAnsi"/>
          <w:i/>
          <w:iCs/>
          <w:color w:val="767171" w:themeColor="background2" w:themeShade="80"/>
          <w:sz w:val="22"/>
          <w:szCs w:val="22"/>
        </w:rPr>
      </w:pPr>
    </w:p>
    <w:p w14:paraId="7F100D5F" w14:textId="34A2A474" w:rsidR="00042803" w:rsidRPr="00F4166D" w:rsidRDefault="005D171C" w:rsidP="0013572B">
      <w:pPr>
        <w:pStyle w:val="Heading2"/>
        <w:numPr>
          <w:ilvl w:val="0"/>
          <w:numId w:val="26"/>
        </w:numPr>
        <w:spacing w:line="276" w:lineRule="auto"/>
        <w:rPr>
          <w:rStyle w:val="Heading2Char"/>
          <w:rFonts w:asciiTheme="majorHAnsi" w:hAnsiTheme="majorHAnsi"/>
          <w:color w:val="A6A6A6" w:themeColor="background1" w:themeShade="A6"/>
        </w:rPr>
      </w:pPr>
      <w:bookmarkStart w:id="30" w:name="_Toc505334547"/>
      <w:r>
        <w:rPr>
          <w:rStyle w:val="Heading2Char"/>
        </w:rPr>
        <w:t>Estimations initiales et synopsis national</w:t>
      </w:r>
      <w:r w:rsidR="00E44FA1">
        <w:rPr>
          <w:rStyle w:val="Heading2Char"/>
        </w:rPr>
        <w:t>e</w:t>
      </w:r>
      <w:r>
        <w:rPr>
          <w:rStyle w:val="Heading2Char"/>
        </w:rPr>
        <w:t xml:space="preserve"> </w:t>
      </w:r>
      <w:r w:rsidR="0038426E">
        <w:rPr>
          <w:rStyle w:val="Heading2Char"/>
        </w:rPr>
        <w:t>détaillées</w:t>
      </w:r>
      <w:bookmarkEnd w:id="30"/>
    </w:p>
    <w:p w14:paraId="5026B256" w14:textId="09698086" w:rsidR="00042803" w:rsidRPr="00F4166D" w:rsidRDefault="005D171C" w:rsidP="005D171C">
      <w:pPr>
        <w:pStyle w:val="Heading3"/>
        <w:numPr>
          <w:ilvl w:val="1"/>
          <w:numId w:val="26"/>
        </w:numPr>
        <w:spacing w:line="276" w:lineRule="auto"/>
        <w:ind w:left="1134"/>
        <w:rPr>
          <w:rStyle w:val="Heading2Char"/>
          <w:b w:val="0"/>
          <w:bCs/>
          <w:i w:val="0"/>
          <w:iCs/>
        </w:rPr>
      </w:pPr>
      <w:bookmarkStart w:id="31" w:name="_Toc505334548"/>
      <w:r w:rsidRPr="00F4166D">
        <w:rPr>
          <w:rStyle w:val="Heading2Char"/>
          <w:b w:val="0"/>
          <w:bCs/>
          <w:i w:val="0"/>
          <w:iCs/>
        </w:rPr>
        <w:t>Mét</w:t>
      </w:r>
      <w:r>
        <w:rPr>
          <w:rStyle w:val="Heading2Char"/>
          <w:b w:val="0"/>
          <w:bCs/>
          <w:i w:val="0"/>
          <w:iCs/>
        </w:rPr>
        <w:t>hodologie</w:t>
      </w:r>
      <w:bookmarkEnd w:id="31"/>
    </w:p>
    <w:p w14:paraId="74517FF1" w14:textId="5E8BC171" w:rsidR="005D171C" w:rsidRDefault="005D171C" w:rsidP="0013572B">
      <w:pPr>
        <w:spacing w:line="276" w:lineRule="auto"/>
        <w:ind w:left="1134"/>
        <w:rPr>
          <w:rFonts w:asciiTheme="majorHAnsi" w:eastAsiaTheme="majorEastAsia" w:hAnsiTheme="majorHAnsi"/>
          <w:i/>
          <w:iCs/>
          <w:color w:val="404040" w:themeColor="text1" w:themeTint="BF"/>
        </w:rPr>
      </w:pPr>
      <w:r w:rsidRPr="005D171C">
        <w:rPr>
          <w:rFonts w:asciiTheme="majorHAnsi" w:eastAsiaTheme="majorEastAsia" w:hAnsiTheme="majorHAnsi"/>
          <w:i/>
          <w:iCs/>
          <w:color w:val="404040" w:themeColor="text1" w:themeTint="BF"/>
        </w:rPr>
        <w:t xml:space="preserve">Veuillez décrire ici la méthodologie spécifique au pays utilisée pour collecter et analyser les données, </w:t>
      </w:r>
      <w:r w:rsidR="0038426E" w:rsidRPr="005D171C">
        <w:rPr>
          <w:rFonts w:asciiTheme="majorHAnsi" w:eastAsiaTheme="majorEastAsia" w:hAnsiTheme="majorHAnsi"/>
          <w:i/>
          <w:iCs/>
          <w:color w:val="404040" w:themeColor="text1" w:themeTint="BF"/>
        </w:rPr>
        <w:t>notamment :</w:t>
      </w:r>
      <w:r w:rsidRPr="005D171C">
        <w:rPr>
          <w:rFonts w:asciiTheme="majorHAnsi" w:eastAsiaTheme="majorEastAsia" w:hAnsiTheme="majorHAnsi"/>
          <w:i/>
          <w:iCs/>
          <w:color w:val="404040" w:themeColor="text1" w:themeTint="BF"/>
        </w:rPr>
        <w:t xml:space="preserve"> (i) description du cadre d'échantillonnage (critères de sélection des sources d'information, informateurs, choix des sites / régions à échantillonner, etc.</w:t>
      </w:r>
      <w:proofErr w:type="gramStart"/>
      <w:r w:rsidRPr="005D171C">
        <w:rPr>
          <w:rFonts w:asciiTheme="majorHAnsi" w:eastAsiaTheme="majorEastAsia" w:hAnsiTheme="majorHAnsi"/>
          <w:i/>
          <w:iCs/>
          <w:color w:val="404040" w:themeColor="text1" w:themeTint="BF"/>
        </w:rPr>
        <w:t>);</w:t>
      </w:r>
      <w:proofErr w:type="gramEnd"/>
      <w:r w:rsidRPr="005D171C">
        <w:rPr>
          <w:rFonts w:asciiTheme="majorHAnsi" w:eastAsiaTheme="majorEastAsia" w:hAnsiTheme="majorHAnsi"/>
          <w:i/>
          <w:iCs/>
          <w:color w:val="404040" w:themeColor="text1" w:themeTint="BF"/>
        </w:rPr>
        <w:t xml:space="preserve"> (ii) la description des outils et des procédures utilisé</w:t>
      </w:r>
      <w:r w:rsidR="00DA73E1">
        <w:rPr>
          <w:rFonts w:asciiTheme="majorHAnsi" w:eastAsiaTheme="majorEastAsia" w:hAnsiTheme="majorHAnsi"/>
          <w:i/>
          <w:iCs/>
          <w:color w:val="404040" w:themeColor="text1" w:themeTint="BF"/>
        </w:rPr>
        <w:t>e</w:t>
      </w:r>
      <w:r w:rsidRPr="005D171C">
        <w:rPr>
          <w:rFonts w:asciiTheme="majorHAnsi" w:eastAsiaTheme="majorEastAsia" w:hAnsiTheme="majorHAnsi"/>
          <w:i/>
          <w:iCs/>
          <w:color w:val="404040" w:themeColor="text1" w:themeTint="BF"/>
        </w:rPr>
        <w:t>s pour collecter les données sur le terrain, (iii) et la description du processus d'analyse des données</w:t>
      </w:r>
      <w:r>
        <w:rPr>
          <w:rFonts w:asciiTheme="majorHAnsi" w:eastAsiaTheme="majorEastAsia" w:hAnsiTheme="majorHAnsi"/>
          <w:i/>
          <w:iCs/>
          <w:color w:val="404040" w:themeColor="text1" w:themeTint="BF"/>
        </w:rPr>
        <w:t>.</w:t>
      </w:r>
    </w:p>
    <w:p w14:paraId="03F15A5B" w14:textId="75A62C5F" w:rsidR="00A274CC" w:rsidRPr="00F4166D" w:rsidRDefault="00A274CC" w:rsidP="0013572B">
      <w:pPr>
        <w:spacing w:line="276" w:lineRule="auto"/>
        <w:ind w:left="1134"/>
        <w:rPr>
          <w:rFonts w:asciiTheme="majorHAnsi" w:hAnsiTheme="majorHAnsi"/>
          <w:i/>
          <w:iCs/>
          <w:color w:val="7F7F7F" w:themeColor="text1" w:themeTint="80"/>
          <w:sz w:val="24"/>
          <w:szCs w:val="24"/>
        </w:rPr>
      </w:pPr>
      <w:r w:rsidRPr="00F4166D">
        <w:rPr>
          <w:rFonts w:asciiTheme="majorHAnsi" w:hAnsiTheme="majorHAnsi"/>
          <w:i/>
          <w:iCs/>
          <w:color w:val="808080" w:themeColor="background1" w:themeShade="80"/>
          <w:sz w:val="24"/>
          <w:szCs w:val="24"/>
        </w:rPr>
        <w:t>………………………………………………………………………………………………………………………………………………………………………………………………………………………………………………………………………………………………………………………………………………………………………………………………………………………………………………</w:t>
      </w:r>
    </w:p>
    <w:p w14:paraId="32084FFD" w14:textId="77777777" w:rsidR="00A274CC" w:rsidRPr="00F4166D" w:rsidRDefault="00A274CC" w:rsidP="0013572B">
      <w:pPr>
        <w:spacing w:line="276" w:lineRule="auto"/>
        <w:ind w:left="1134"/>
        <w:rPr>
          <w:rFonts w:asciiTheme="majorHAnsi" w:eastAsiaTheme="majorEastAsia" w:hAnsiTheme="majorHAnsi"/>
          <w:i/>
          <w:iCs/>
          <w:color w:val="404040" w:themeColor="text1" w:themeTint="BF"/>
        </w:rPr>
      </w:pPr>
    </w:p>
    <w:p w14:paraId="730FD25F" w14:textId="4551F879" w:rsidR="00A274CC" w:rsidRPr="00F4166D" w:rsidRDefault="005D171C" w:rsidP="0013572B">
      <w:pPr>
        <w:pStyle w:val="Heading3"/>
        <w:numPr>
          <w:ilvl w:val="1"/>
          <w:numId w:val="26"/>
        </w:numPr>
        <w:spacing w:line="276" w:lineRule="auto"/>
        <w:ind w:left="1134"/>
        <w:rPr>
          <w:b w:val="0"/>
          <w:bCs/>
          <w:i w:val="0"/>
          <w:iCs/>
        </w:rPr>
      </w:pPr>
      <w:bookmarkStart w:id="32" w:name="_Toc505334549"/>
      <w:r w:rsidRPr="00F4166D">
        <w:rPr>
          <w:b w:val="0"/>
          <w:bCs/>
          <w:i w:val="0"/>
          <w:iCs/>
        </w:rPr>
        <w:lastRenderedPageBreak/>
        <w:t>Résul</w:t>
      </w:r>
      <w:r>
        <w:rPr>
          <w:b w:val="0"/>
          <w:bCs/>
          <w:i w:val="0"/>
          <w:iCs/>
        </w:rPr>
        <w:t>tats</w:t>
      </w:r>
      <w:bookmarkEnd w:id="32"/>
    </w:p>
    <w:p w14:paraId="63FD175C" w14:textId="573AAE1D" w:rsidR="005D171C" w:rsidRDefault="005D171C" w:rsidP="005D171C">
      <w:pPr>
        <w:pStyle w:val="ListParagraph"/>
        <w:spacing w:line="276" w:lineRule="auto"/>
        <w:ind w:left="1134"/>
        <w:rPr>
          <w:rFonts w:asciiTheme="majorHAnsi" w:eastAsiaTheme="majorEastAsia" w:hAnsiTheme="majorHAnsi"/>
          <w:i/>
          <w:iCs/>
          <w:color w:val="404040" w:themeColor="text1" w:themeTint="BF"/>
        </w:rPr>
      </w:pPr>
      <w:r w:rsidRPr="005D171C">
        <w:rPr>
          <w:rFonts w:asciiTheme="majorHAnsi" w:eastAsiaTheme="majorEastAsia" w:hAnsiTheme="majorHAnsi"/>
          <w:i/>
          <w:iCs/>
          <w:color w:val="404040" w:themeColor="text1" w:themeTint="BF"/>
        </w:rPr>
        <w:t xml:space="preserve">Veuillez </w:t>
      </w:r>
      <w:r>
        <w:rPr>
          <w:rFonts w:asciiTheme="majorHAnsi" w:eastAsiaTheme="majorEastAsia" w:hAnsiTheme="majorHAnsi"/>
          <w:i/>
          <w:iCs/>
          <w:color w:val="404040" w:themeColor="text1" w:themeTint="BF"/>
        </w:rPr>
        <w:t>inclure</w:t>
      </w:r>
      <w:r w:rsidRPr="005D171C">
        <w:rPr>
          <w:rFonts w:asciiTheme="majorHAnsi" w:eastAsiaTheme="majorEastAsia" w:hAnsiTheme="majorHAnsi"/>
          <w:i/>
          <w:iCs/>
          <w:color w:val="404040" w:themeColor="text1" w:themeTint="BF"/>
        </w:rPr>
        <w:t xml:space="preserve"> les données collectées et les estimations pertinentes (données au niveau du site, estimations régionales et nationales), y compris les documents visuels - graphiques, cartes, images. etc.</w:t>
      </w:r>
    </w:p>
    <w:p w14:paraId="5D24066F" w14:textId="7F760C0B" w:rsidR="00A274CC" w:rsidRPr="00F4166D" w:rsidRDefault="007132A4" w:rsidP="0013572B">
      <w:pPr>
        <w:pStyle w:val="ListParagraph"/>
        <w:spacing w:line="276" w:lineRule="auto"/>
        <w:ind w:left="1134"/>
        <w:rPr>
          <w:rFonts w:asciiTheme="majorHAnsi" w:hAnsiTheme="majorHAnsi"/>
          <w:i/>
          <w:iCs/>
          <w:color w:val="808080" w:themeColor="background1" w:themeShade="80"/>
          <w:sz w:val="24"/>
          <w:szCs w:val="24"/>
        </w:rPr>
      </w:pPr>
      <w:r w:rsidRPr="00F4166D">
        <w:rPr>
          <w:rFonts w:asciiTheme="majorHAnsi" w:hAnsiTheme="majorHAnsi"/>
          <w:i/>
          <w:iCs/>
          <w:color w:val="808080" w:themeColor="background1" w:themeShade="80"/>
          <w:sz w:val="24"/>
          <w:szCs w:val="24"/>
        </w:rPr>
        <w:t>………………………………………………………………………………………………………………………………………………………………………………………………………………………………………………………………………………………………………………………………………………………………………………………………………………………………………………</w:t>
      </w:r>
    </w:p>
    <w:p w14:paraId="50670639" w14:textId="77777777" w:rsidR="007132A4" w:rsidRPr="00F4166D" w:rsidRDefault="007132A4" w:rsidP="0013572B">
      <w:pPr>
        <w:pStyle w:val="ListParagraph"/>
        <w:spacing w:line="276" w:lineRule="auto"/>
        <w:ind w:left="1134"/>
        <w:rPr>
          <w:rFonts w:asciiTheme="majorHAnsi" w:eastAsiaTheme="majorEastAsia" w:hAnsiTheme="majorHAnsi"/>
          <w:i/>
          <w:iCs/>
          <w:color w:val="404040" w:themeColor="text1" w:themeTint="BF"/>
        </w:rPr>
      </w:pPr>
    </w:p>
    <w:p w14:paraId="1E802B80" w14:textId="7356A9BE" w:rsidR="00A274CC" w:rsidRPr="00F4166D" w:rsidRDefault="00A274CC" w:rsidP="005D171C">
      <w:pPr>
        <w:pStyle w:val="Heading3"/>
        <w:numPr>
          <w:ilvl w:val="1"/>
          <w:numId w:val="26"/>
        </w:numPr>
        <w:spacing w:line="276" w:lineRule="auto"/>
        <w:ind w:left="1134"/>
        <w:rPr>
          <w:b w:val="0"/>
          <w:bCs/>
          <w:i w:val="0"/>
          <w:iCs/>
        </w:rPr>
      </w:pPr>
      <w:r w:rsidRPr="00F4166D">
        <w:rPr>
          <w:b w:val="0"/>
          <w:bCs/>
          <w:i w:val="0"/>
          <w:iCs/>
        </w:rPr>
        <w:t xml:space="preserve"> </w:t>
      </w:r>
      <w:bookmarkStart w:id="33" w:name="_Toc505334550"/>
      <w:r w:rsidR="005D171C">
        <w:rPr>
          <w:b w:val="0"/>
          <w:bCs/>
          <w:i w:val="0"/>
          <w:iCs/>
        </w:rPr>
        <w:t>Lacunes de</w:t>
      </w:r>
      <w:r w:rsidR="0038426E">
        <w:rPr>
          <w:b w:val="0"/>
          <w:bCs/>
          <w:i w:val="0"/>
          <w:iCs/>
        </w:rPr>
        <w:t>s</w:t>
      </w:r>
      <w:r w:rsidR="005D171C">
        <w:rPr>
          <w:b w:val="0"/>
          <w:bCs/>
          <w:i w:val="0"/>
          <w:iCs/>
        </w:rPr>
        <w:t xml:space="preserve"> connaissances</w:t>
      </w:r>
      <w:bookmarkEnd w:id="33"/>
    </w:p>
    <w:p w14:paraId="2A8866F8" w14:textId="5EBAD2D6" w:rsidR="005D171C" w:rsidRDefault="005D171C"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1134" w:right="-20"/>
        <w:rPr>
          <w:rFonts w:asciiTheme="majorHAnsi" w:hAnsiTheme="majorHAnsi"/>
          <w:i/>
          <w:iCs/>
          <w:color w:val="404040" w:themeColor="text1" w:themeTint="BF"/>
        </w:rPr>
      </w:pPr>
      <w:r w:rsidRPr="005D171C">
        <w:rPr>
          <w:rFonts w:asciiTheme="majorHAnsi" w:hAnsiTheme="majorHAnsi"/>
          <w:i/>
          <w:iCs/>
          <w:color w:val="404040" w:themeColor="text1" w:themeTint="BF"/>
        </w:rPr>
        <w:t>Veuillez décrire ici les lacunes identifiées en matière de</w:t>
      </w:r>
      <w:r w:rsidR="0038426E">
        <w:rPr>
          <w:rFonts w:asciiTheme="majorHAnsi" w:hAnsiTheme="majorHAnsi"/>
          <w:i/>
          <w:iCs/>
          <w:color w:val="404040" w:themeColor="text1" w:themeTint="BF"/>
        </w:rPr>
        <w:t>s</w:t>
      </w:r>
      <w:r w:rsidRPr="005D171C">
        <w:rPr>
          <w:rFonts w:asciiTheme="majorHAnsi" w:hAnsiTheme="majorHAnsi"/>
          <w:i/>
          <w:iCs/>
          <w:color w:val="404040" w:themeColor="text1" w:themeTint="BF"/>
        </w:rPr>
        <w:t xml:space="preserve"> connaissances et les recommandations pour la future mise à jour et l'amélioration de l'aperçu national de l'EMAPE et des estimations de base.</w:t>
      </w:r>
    </w:p>
    <w:p w14:paraId="1406A601" w14:textId="4DE2F443" w:rsidR="00790F64" w:rsidRPr="00F4166D" w:rsidRDefault="007132A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1134" w:right="-20"/>
        <w:rPr>
          <w:rFonts w:asciiTheme="majorHAnsi" w:hAnsiTheme="majorHAnsi"/>
          <w:i/>
          <w:iCs/>
          <w:color w:val="767171" w:themeColor="background2" w:themeShade="80"/>
          <w:sz w:val="22"/>
          <w:szCs w:val="22"/>
        </w:rPr>
      </w:pPr>
      <w:r w:rsidRPr="00F4166D">
        <w:rPr>
          <w:rFonts w:asciiTheme="majorHAnsi" w:hAnsiTheme="majorHAnsi"/>
          <w:i/>
          <w:iCs/>
          <w:color w:val="808080" w:themeColor="background1" w:themeShade="80"/>
          <w:sz w:val="24"/>
          <w:szCs w:val="24"/>
        </w:rPr>
        <w:t>………………………………………………………………………………………………………………………………………………………………………………………………………………………………………………………………………………………………………………………………………………………………………………………………………………………………………………</w:t>
      </w:r>
    </w:p>
    <w:p w14:paraId="5E1B27D6" w14:textId="197BD309" w:rsidR="00354538" w:rsidRDefault="00BE19E0" w:rsidP="005D171C">
      <w:pPr>
        <w:pStyle w:val="Heading2"/>
        <w:numPr>
          <w:ilvl w:val="0"/>
          <w:numId w:val="26"/>
        </w:numPr>
        <w:spacing w:line="276" w:lineRule="auto"/>
        <w:rPr>
          <w:rStyle w:val="Heading2Char"/>
        </w:rPr>
      </w:pPr>
      <w:bookmarkStart w:id="34" w:name="_Toc505334551"/>
      <w:r w:rsidRPr="005D171C">
        <w:rPr>
          <w:rStyle w:val="Heading2Char"/>
        </w:rPr>
        <w:t>B</w:t>
      </w:r>
      <w:r w:rsidR="00354538" w:rsidRPr="005D171C">
        <w:rPr>
          <w:rStyle w:val="Heading2Char"/>
        </w:rPr>
        <w:t>udget</w:t>
      </w:r>
      <w:r w:rsidR="00FA45F4" w:rsidRPr="005D171C">
        <w:rPr>
          <w:rStyle w:val="Heading2Char"/>
        </w:rPr>
        <w:t xml:space="preserve"> </w:t>
      </w:r>
      <w:r w:rsidR="005D171C" w:rsidRPr="005D171C">
        <w:rPr>
          <w:rStyle w:val="Heading2Char"/>
        </w:rPr>
        <w:t>pour la mise en œuvre du PAN (au cours des x prochaines ann</w:t>
      </w:r>
      <w:r w:rsidR="005D171C">
        <w:rPr>
          <w:rStyle w:val="Heading2Char"/>
        </w:rPr>
        <w:t>é</w:t>
      </w:r>
      <w:r w:rsidR="005D171C" w:rsidRPr="005D171C">
        <w:rPr>
          <w:rStyle w:val="Heading2Char"/>
        </w:rPr>
        <w:t>es)</w:t>
      </w:r>
      <w:bookmarkEnd w:id="34"/>
    </w:p>
    <w:p w14:paraId="1E2D15AF" w14:textId="6C5433FF" w:rsidR="005646E0" w:rsidRPr="00413A50" w:rsidRDefault="005646E0" w:rsidP="00413A50">
      <w:pPr>
        <w:ind w:left="709"/>
        <w:rPr>
          <w:rFonts w:asciiTheme="majorHAnsi" w:eastAsiaTheme="majorEastAsia" w:hAnsiTheme="majorHAnsi" w:cstheme="majorHAnsi"/>
          <w:i/>
          <w:iCs/>
        </w:rPr>
      </w:pPr>
      <w:r w:rsidRPr="00413A50">
        <w:rPr>
          <w:rFonts w:asciiTheme="majorHAnsi" w:eastAsiaTheme="majorEastAsia" w:hAnsiTheme="majorHAnsi" w:cstheme="majorHAnsi"/>
          <w:i/>
          <w:iCs/>
        </w:rPr>
        <w:t>Y compris l’examen des options et stratégies pour garantir les fonds nécessaires.</w:t>
      </w:r>
    </w:p>
    <w:p w14:paraId="52D434C7" w14:textId="77777777" w:rsidR="00790F64" w:rsidRPr="00F4166D" w:rsidRDefault="00790F6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before="6" w:line="276" w:lineRule="auto"/>
        <w:ind w:left="709" w:right="-20"/>
        <w:rPr>
          <w:rFonts w:asciiTheme="majorHAnsi" w:hAnsiTheme="majorHAnsi"/>
          <w:i/>
          <w:iCs/>
          <w:color w:val="767171" w:themeColor="background2" w:themeShade="80"/>
          <w:sz w:val="22"/>
          <w:szCs w:val="22"/>
        </w:rPr>
      </w:pPr>
      <w:r w:rsidRPr="00F4166D">
        <w:rPr>
          <w:rFonts w:asciiTheme="majorHAnsi" w:hAnsiTheme="majorHAnsi"/>
          <w:color w:val="A6A6A6" w:themeColor="background1" w:themeShade="A6"/>
        </w:rPr>
        <w:t>………………………………………………………………………………………………………………………………………………………………………………………………………………………………………………………………………………………………………………………………………………………………………………………………………………………………………………</w:t>
      </w:r>
    </w:p>
    <w:p w14:paraId="31F98FAF" w14:textId="77777777" w:rsidR="009D2A46" w:rsidRPr="00F4166D" w:rsidRDefault="009D2A46" w:rsidP="007B6FCF">
      <w:pPr>
        <w:spacing w:line="276" w:lineRule="auto"/>
      </w:pPr>
    </w:p>
    <w:sectPr w:rsidR="009D2A46" w:rsidRPr="00F4166D" w:rsidSect="0004280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7A5A2" w14:textId="77777777" w:rsidR="00850874" w:rsidRDefault="00850874" w:rsidP="007C50E3">
      <w:r>
        <w:separator/>
      </w:r>
    </w:p>
  </w:endnote>
  <w:endnote w:type="continuationSeparator" w:id="0">
    <w:p w14:paraId="5F1F8951" w14:textId="77777777" w:rsidR="00850874" w:rsidRDefault="00850874" w:rsidP="007C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DD4FA" w14:textId="77777777" w:rsidR="00DC0BA4" w:rsidRPr="00DC0BA4" w:rsidRDefault="00DC0BA4" w:rsidP="00DC0BA4">
    <w:pPr>
      <w:pStyle w:val="Footer"/>
      <w:jc w:val="center"/>
      <w:rPr>
        <w:rFonts w:asciiTheme="majorHAnsi" w:hAnsiTheme="majorHAnsi"/>
        <w:b/>
        <w:bCs/>
        <w:sz w:val="24"/>
        <w:szCs w:val="24"/>
      </w:rPr>
    </w:pPr>
    <w:r w:rsidRPr="00DC0BA4">
      <w:rPr>
        <w:rFonts w:asciiTheme="majorHAnsi" w:hAnsiTheme="majorHAnsi"/>
        <w:b/>
        <w:bCs/>
        <w:sz w:val="24"/>
        <w:szCs w:val="24"/>
      </w:rPr>
      <w:t>Modèle</w:t>
    </w:r>
  </w:p>
  <w:p w14:paraId="2999801E" w14:textId="77777777" w:rsidR="00937F84" w:rsidRDefault="00937F84" w:rsidP="00937F8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2E93D" w14:textId="77777777" w:rsidR="00850874" w:rsidRDefault="00850874" w:rsidP="007C50E3">
      <w:r>
        <w:separator/>
      </w:r>
    </w:p>
  </w:footnote>
  <w:footnote w:type="continuationSeparator" w:id="0">
    <w:p w14:paraId="13100096" w14:textId="77777777" w:rsidR="00850874" w:rsidRDefault="00850874" w:rsidP="007C5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94507" w14:textId="77777777" w:rsidR="00DC0BA4" w:rsidRPr="00DC0BA4" w:rsidRDefault="00DC0BA4" w:rsidP="00DC0BA4">
    <w:pPr>
      <w:pStyle w:val="Header"/>
      <w:jc w:val="center"/>
      <w:rPr>
        <w:rFonts w:asciiTheme="majorHAnsi" w:hAnsiTheme="majorHAnsi"/>
        <w:b/>
        <w:bCs/>
        <w:sz w:val="24"/>
        <w:szCs w:val="24"/>
      </w:rPr>
    </w:pPr>
    <w:r w:rsidRPr="00DC0BA4">
      <w:rPr>
        <w:rFonts w:asciiTheme="majorHAnsi" w:hAnsiTheme="majorHAnsi"/>
        <w:b/>
        <w:bCs/>
        <w:sz w:val="24"/>
        <w:szCs w:val="24"/>
      </w:rPr>
      <w:t>Modèle</w:t>
    </w:r>
  </w:p>
  <w:p w14:paraId="6EA62DEF" w14:textId="77777777" w:rsidR="00937F84" w:rsidRDefault="00937F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7750E"/>
    <w:multiLevelType w:val="hybridMultilevel"/>
    <w:tmpl w:val="EA1E19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B2537B"/>
    <w:multiLevelType w:val="hybridMultilevel"/>
    <w:tmpl w:val="2BA81AB2"/>
    <w:lvl w:ilvl="0" w:tplc="0809000F">
      <w:start w:val="1"/>
      <w:numFmt w:val="decimal"/>
      <w:lvlText w:val="%1."/>
      <w:lvlJc w:val="left"/>
      <w:pPr>
        <w:ind w:left="872" w:hanging="360"/>
      </w:pPr>
    </w:lvl>
    <w:lvl w:ilvl="1" w:tplc="0809001B">
      <w:start w:val="1"/>
      <w:numFmt w:val="lowerRoman"/>
      <w:lvlText w:val="%2."/>
      <w:lvlJc w:val="right"/>
      <w:pPr>
        <w:ind w:left="1592" w:hanging="360"/>
      </w:p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 w15:restartNumberingAfterBreak="0">
    <w:nsid w:val="20F459A0"/>
    <w:multiLevelType w:val="hybridMultilevel"/>
    <w:tmpl w:val="0E96D4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52237"/>
    <w:multiLevelType w:val="hybridMultilevel"/>
    <w:tmpl w:val="84645B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7B6D52"/>
    <w:multiLevelType w:val="hybridMultilevel"/>
    <w:tmpl w:val="501254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3002E"/>
    <w:multiLevelType w:val="hybridMultilevel"/>
    <w:tmpl w:val="49B878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70B0A51"/>
    <w:multiLevelType w:val="hybridMultilevel"/>
    <w:tmpl w:val="E5BE307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0427C8"/>
    <w:multiLevelType w:val="hybridMultilevel"/>
    <w:tmpl w:val="C7A6CE84"/>
    <w:lvl w:ilvl="0" w:tplc="08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B95154"/>
    <w:multiLevelType w:val="hybridMultilevel"/>
    <w:tmpl w:val="A4BC5ACE"/>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3A712F"/>
    <w:multiLevelType w:val="hybridMultilevel"/>
    <w:tmpl w:val="07162AC6"/>
    <w:lvl w:ilvl="0" w:tplc="C7BACDA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CD90718"/>
    <w:multiLevelType w:val="hybridMultilevel"/>
    <w:tmpl w:val="825A37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E36808"/>
    <w:multiLevelType w:val="hybridMultilevel"/>
    <w:tmpl w:val="7C80BA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273EF6"/>
    <w:multiLevelType w:val="hybridMultilevel"/>
    <w:tmpl w:val="BC049786"/>
    <w:lvl w:ilvl="0" w:tplc="91169552">
      <w:numFmt w:val="bullet"/>
      <w:lvlText w:val="•"/>
      <w:lvlJc w:val="left"/>
      <w:pPr>
        <w:ind w:left="1440" w:hanging="360"/>
      </w:pPr>
      <w:rPr>
        <w:rFonts w:ascii="Arial" w:eastAsia="Times New Roman" w:hAnsi="Arial" w:cs="Arial" w:hint="default"/>
        <w:w w:val="136"/>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2444BDD"/>
    <w:multiLevelType w:val="hybridMultilevel"/>
    <w:tmpl w:val="480A106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54190EA2"/>
    <w:multiLevelType w:val="hybridMultilevel"/>
    <w:tmpl w:val="A2A41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D1F01"/>
    <w:multiLevelType w:val="hybridMultilevel"/>
    <w:tmpl w:val="76D078D6"/>
    <w:lvl w:ilvl="0" w:tplc="4008C508">
      <w:start w:val="1"/>
      <w:numFmt w:val="decimal"/>
      <w:lvlText w:val="%1."/>
      <w:lvlJc w:val="left"/>
      <w:pPr>
        <w:ind w:left="720" w:hanging="360"/>
      </w:pPr>
      <w:rPr>
        <w:rFonts w:asciiTheme="minorHAnsi" w:eastAsiaTheme="majorEastAsia" w:hAnsiTheme="minorHAnsi" w:cstheme="minorHAnsi" w:hint="default"/>
        <w:i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970D06"/>
    <w:multiLevelType w:val="hybridMultilevel"/>
    <w:tmpl w:val="9DC2A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2022A6"/>
    <w:multiLevelType w:val="hybridMultilevel"/>
    <w:tmpl w:val="24C88A32"/>
    <w:lvl w:ilvl="0" w:tplc="0464C8E0">
      <w:start w:val="1"/>
      <w:numFmt w:val="decimal"/>
      <w:lvlText w:val="%1."/>
      <w:lvlJc w:val="left"/>
      <w:pPr>
        <w:ind w:left="644" w:hanging="360"/>
      </w:pPr>
      <w:rPr>
        <w:i w:val="0"/>
        <w:iCs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B1433C"/>
    <w:multiLevelType w:val="hybridMultilevel"/>
    <w:tmpl w:val="2698E88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4C7093"/>
    <w:multiLevelType w:val="hybridMultilevel"/>
    <w:tmpl w:val="FFEC9F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B53470"/>
    <w:multiLevelType w:val="hybridMultilevel"/>
    <w:tmpl w:val="EEA85DA6"/>
    <w:lvl w:ilvl="0" w:tplc="147C15CA">
      <w:start w:val="1"/>
      <w:numFmt w:val="lowerLetter"/>
      <w:lvlText w:val="%1."/>
      <w:lvlJc w:val="left"/>
      <w:pPr>
        <w:ind w:left="3905" w:hanging="360"/>
      </w:pPr>
      <w:rPr>
        <w:b/>
        <w:bCs w:val="0"/>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AE0E50"/>
    <w:multiLevelType w:val="hybridMultilevel"/>
    <w:tmpl w:val="AA309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9A4432"/>
    <w:multiLevelType w:val="hybridMultilevel"/>
    <w:tmpl w:val="97205188"/>
    <w:lvl w:ilvl="0" w:tplc="35463040">
      <w:numFmt w:val="bullet"/>
      <w:lvlText w:val="•"/>
      <w:lvlJc w:val="left"/>
      <w:pPr>
        <w:ind w:left="1189" w:hanging="360"/>
      </w:pPr>
      <w:rPr>
        <w:rFonts w:ascii="Calibri Light" w:eastAsia="Times New Roman" w:hAnsi="Calibri Light" w:cs="Arial" w:hint="default"/>
        <w:w w:val="136"/>
      </w:rPr>
    </w:lvl>
    <w:lvl w:ilvl="1" w:tplc="08090003" w:tentative="1">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23" w15:restartNumberingAfterBreak="0">
    <w:nsid w:val="70A00596"/>
    <w:multiLevelType w:val="hybridMultilevel"/>
    <w:tmpl w:val="D4348C7C"/>
    <w:lvl w:ilvl="0" w:tplc="08090001">
      <w:start w:val="1"/>
      <w:numFmt w:val="bullet"/>
      <w:lvlText w:val=""/>
      <w:lvlJc w:val="left"/>
      <w:pPr>
        <w:ind w:left="1232" w:hanging="360"/>
      </w:pPr>
      <w:rPr>
        <w:rFonts w:ascii="Symbol" w:hAnsi="Symbol" w:hint="default"/>
      </w:rPr>
    </w:lvl>
    <w:lvl w:ilvl="1" w:tplc="08090003" w:tentative="1">
      <w:start w:val="1"/>
      <w:numFmt w:val="bullet"/>
      <w:lvlText w:val="o"/>
      <w:lvlJc w:val="left"/>
      <w:pPr>
        <w:ind w:left="1952" w:hanging="360"/>
      </w:pPr>
      <w:rPr>
        <w:rFonts w:ascii="Courier New" w:hAnsi="Courier New" w:cs="Courier New" w:hint="default"/>
      </w:rPr>
    </w:lvl>
    <w:lvl w:ilvl="2" w:tplc="08090005" w:tentative="1">
      <w:start w:val="1"/>
      <w:numFmt w:val="bullet"/>
      <w:lvlText w:val=""/>
      <w:lvlJc w:val="left"/>
      <w:pPr>
        <w:ind w:left="2672" w:hanging="360"/>
      </w:pPr>
      <w:rPr>
        <w:rFonts w:ascii="Wingdings" w:hAnsi="Wingdings" w:hint="default"/>
      </w:rPr>
    </w:lvl>
    <w:lvl w:ilvl="3" w:tplc="08090001" w:tentative="1">
      <w:start w:val="1"/>
      <w:numFmt w:val="bullet"/>
      <w:lvlText w:val=""/>
      <w:lvlJc w:val="left"/>
      <w:pPr>
        <w:ind w:left="3392" w:hanging="360"/>
      </w:pPr>
      <w:rPr>
        <w:rFonts w:ascii="Symbol" w:hAnsi="Symbol" w:hint="default"/>
      </w:rPr>
    </w:lvl>
    <w:lvl w:ilvl="4" w:tplc="08090003" w:tentative="1">
      <w:start w:val="1"/>
      <w:numFmt w:val="bullet"/>
      <w:lvlText w:val="o"/>
      <w:lvlJc w:val="left"/>
      <w:pPr>
        <w:ind w:left="4112" w:hanging="360"/>
      </w:pPr>
      <w:rPr>
        <w:rFonts w:ascii="Courier New" w:hAnsi="Courier New" w:cs="Courier New" w:hint="default"/>
      </w:rPr>
    </w:lvl>
    <w:lvl w:ilvl="5" w:tplc="08090005" w:tentative="1">
      <w:start w:val="1"/>
      <w:numFmt w:val="bullet"/>
      <w:lvlText w:val=""/>
      <w:lvlJc w:val="left"/>
      <w:pPr>
        <w:ind w:left="4832" w:hanging="360"/>
      </w:pPr>
      <w:rPr>
        <w:rFonts w:ascii="Wingdings" w:hAnsi="Wingdings" w:hint="default"/>
      </w:rPr>
    </w:lvl>
    <w:lvl w:ilvl="6" w:tplc="08090001" w:tentative="1">
      <w:start w:val="1"/>
      <w:numFmt w:val="bullet"/>
      <w:lvlText w:val=""/>
      <w:lvlJc w:val="left"/>
      <w:pPr>
        <w:ind w:left="5552" w:hanging="360"/>
      </w:pPr>
      <w:rPr>
        <w:rFonts w:ascii="Symbol" w:hAnsi="Symbol" w:hint="default"/>
      </w:rPr>
    </w:lvl>
    <w:lvl w:ilvl="7" w:tplc="08090003" w:tentative="1">
      <w:start w:val="1"/>
      <w:numFmt w:val="bullet"/>
      <w:lvlText w:val="o"/>
      <w:lvlJc w:val="left"/>
      <w:pPr>
        <w:ind w:left="6272" w:hanging="360"/>
      </w:pPr>
      <w:rPr>
        <w:rFonts w:ascii="Courier New" w:hAnsi="Courier New" w:cs="Courier New" w:hint="default"/>
      </w:rPr>
    </w:lvl>
    <w:lvl w:ilvl="8" w:tplc="08090005" w:tentative="1">
      <w:start w:val="1"/>
      <w:numFmt w:val="bullet"/>
      <w:lvlText w:val=""/>
      <w:lvlJc w:val="left"/>
      <w:pPr>
        <w:ind w:left="6992" w:hanging="360"/>
      </w:pPr>
      <w:rPr>
        <w:rFonts w:ascii="Wingdings" w:hAnsi="Wingdings" w:hint="default"/>
      </w:rPr>
    </w:lvl>
  </w:abstractNum>
  <w:abstractNum w:abstractNumId="24" w15:restartNumberingAfterBreak="0">
    <w:nsid w:val="7618465E"/>
    <w:multiLevelType w:val="hybridMultilevel"/>
    <w:tmpl w:val="1A963446"/>
    <w:lvl w:ilvl="0" w:tplc="08090019">
      <w:start w:val="1"/>
      <w:numFmt w:val="lowerLetter"/>
      <w:lvlText w:val="%1."/>
      <w:lvlJc w:val="left"/>
      <w:pPr>
        <w:ind w:left="872" w:hanging="360"/>
      </w:pPr>
    </w:lvl>
    <w:lvl w:ilvl="1" w:tplc="08090001">
      <w:start w:val="1"/>
      <w:numFmt w:val="bullet"/>
      <w:lvlText w:val=""/>
      <w:lvlJc w:val="left"/>
      <w:pPr>
        <w:ind w:left="1592" w:hanging="360"/>
      </w:pPr>
      <w:rPr>
        <w:rFonts w:ascii="Symbol" w:hAnsi="Symbol" w:hint="default"/>
      </w:r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5" w15:restartNumberingAfterBreak="0">
    <w:nsid w:val="7EC76683"/>
    <w:multiLevelType w:val="hybridMultilevel"/>
    <w:tmpl w:val="0FE04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2"/>
  </w:num>
  <w:num w:numId="2">
    <w:abstractNumId w:val="18"/>
  </w:num>
  <w:num w:numId="3">
    <w:abstractNumId w:val="21"/>
  </w:num>
  <w:num w:numId="4">
    <w:abstractNumId w:val="16"/>
  </w:num>
  <w:num w:numId="5">
    <w:abstractNumId w:val="8"/>
  </w:num>
  <w:num w:numId="6">
    <w:abstractNumId w:val="2"/>
  </w:num>
  <w:num w:numId="7">
    <w:abstractNumId w:val="7"/>
  </w:num>
  <w:num w:numId="8">
    <w:abstractNumId w:val="1"/>
  </w:num>
  <w:num w:numId="9">
    <w:abstractNumId w:val="0"/>
  </w:num>
  <w:num w:numId="10">
    <w:abstractNumId w:val="10"/>
  </w:num>
  <w:num w:numId="11">
    <w:abstractNumId w:val="6"/>
  </w:num>
  <w:num w:numId="12">
    <w:abstractNumId w:val="23"/>
  </w:num>
  <w:num w:numId="13">
    <w:abstractNumId w:val="24"/>
  </w:num>
  <w:num w:numId="14">
    <w:abstractNumId w:val="14"/>
  </w:num>
  <w:num w:numId="15">
    <w:abstractNumId w:val="25"/>
  </w:num>
  <w:num w:numId="16">
    <w:abstractNumId w:val="5"/>
  </w:num>
  <w:num w:numId="17">
    <w:abstractNumId w:val="11"/>
  </w:num>
  <w:num w:numId="18">
    <w:abstractNumId w:val="22"/>
  </w:num>
  <w:num w:numId="19">
    <w:abstractNumId w:val="4"/>
  </w:num>
  <w:num w:numId="20">
    <w:abstractNumId w:val="19"/>
  </w:num>
  <w:num w:numId="21">
    <w:abstractNumId w:val="13"/>
  </w:num>
  <w:num w:numId="22">
    <w:abstractNumId w:val="9"/>
  </w:num>
  <w:num w:numId="23">
    <w:abstractNumId w:val="17"/>
  </w:num>
  <w:num w:numId="24">
    <w:abstractNumId w:val="3"/>
  </w:num>
  <w:num w:numId="25">
    <w:abstractNumId w:val="2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538"/>
    <w:rsid w:val="000142D1"/>
    <w:rsid w:val="000301F9"/>
    <w:rsid w:val="0003062A"/>
    <w:rsid w:val="00030D8B"/>
    <w:rsid w:val="00037999"/>
    <w:rsid w:val="00042803"/>
    <w:rsid w:val="000669A1"/>
    <w:rsid w:val="00070220"/>
    <w:rsid w:val="00075590"/>
    <w:rsid w:val="00081B7C"/>
    <w:rsid w:val="000A0A6A"/>
    <w:rsid w:val="000B7793"/>
    <w:rsid w:val="000D088B"/>
    <w:rsid w:val="000D46A1"/>
    <w:rsid w:val="000E373D"/>
    <w:rsid w:val="000E3F67"/>
    <w:rsid w:val="000E63F4"/>
    <w:rsid w:val="000E755E"/>
    <w:rsid w:val="000F740A"/>
    <w:rsid w:val="00102DB3"/>
    <w:rsid w:val="0011343A"/>
    <w:rsid w:val="00114029"/>
    <w:rsid w:val="00115B19"/>
    <w:rsid w:val="001264D9"/>
    <w:rsid w:val="00131FCA"/>
    <w:rsid w:val="0013572B"/>
    <w:rsid w:val="0014527B"/>
    <w:rsid w:val="00147173"/>
    <w:rsid w:val="00153179"/>
    <w:rsid w:val="00162947"/>
    <w:rsid w:val="00167701"/>
    <w:rsid w:val="00170DC1"/>
    <w:rsid w:val="00187FFE"/>
    <w:rsid w:val="001936E8"/>
    <w:rsid w:val="001A7583"/>
    <w:rsid w:val="001C4535"/>
    <w:rsid w:val="001C4BA9"/>
    <w:rsid w:val="001E3039"/>
    <w:rsid w:val="001E5649"/>
    <w:rsid w:val="001F40C2"/>
    <w:rsid w:val="00211BE3"/>
    <w:rsid w:val="00214E07"/>
    <w:rsid w:val="002212D5"/>
    <w:rsid w:val="00224A85"/>
    <w:rsid w:val="00241856"/>
    <w:rsid w:val="00246298"/>
    <w:rsid w:val="00250B76"/>
    <w:rsid w:val="002568D7"/>
    <w:rsid w:val="00267A4D"/>
    <w:rsid w:val="00281340"/>
    <w:rsid w:val="002B5383"/>
    <w:rsid w:val="002C6420"/>
    <w:rsid w:val="002D0D64"/>
    <w:rsid w:val="002D414F"/>
    <w:rsid w:val="002D65CB"/>
    <w:rsid w:val="002F1BBE"/>
    <w:rsid w:val="002F4903"/>
    <w:rsid w:val="002F54A9"/>
    <w:rsid w:val="002F5AD5"/>
    <w:rsid w:val="003207E4"/>
    <w:rsid w:val="003218B1"/>
    <w:rsid w:val="003230DD"/>
    <w:rsid w:val="00326BB0"/>
    <w:rsid w:val="0034007F"/>
    <w:rsid w:val="00345F7D"/>
    <w:rsid w:val="00354538"/>
    <w:rsid w:val="00372DA9"/>
    <w:rsid w:val="00377287"/>
    <w:rsid w:val="0038426E"/>
    <w:rsid w:val="0039024F"/>
    <w:rsid w:val="003A3FD5"/>
    <w:rsid w:val="003A7C97"/>
    <w:rsid w:val="003B0B82"/>
    <w:rsid w:val="003B2652"/>
    <w:rsid w:val="003D0C34"/>
    <w:rsid w:val="003D0D33"/>
    <w:rsid w:val="003D2BCE"/>
    <w:rsid w:val="003E7E89"/>
    <w:rsid w:val="003F5719"/>
    <w:rsid w:val="003F58D0"/>
    <w:rsid w:val="00403C28"/>
    <w:rsid w:val="00411448"/>
    <w:rsid w:val="00413A50"/>
    <w:rsid w:val="00422345"/>
    <w:rsid w:val="004245CD"/>
    <w:rsid w:val="00431CB6"/>
    <w:rsid w:val="00432D0B"/>
    <w:rsid w:val="0043577E"/>
    <w:rsid w:val="00445EAE"/>
    <w:rsid w:val="004632D9"/>
    <w:rsid w:val="00472016"/>
    <w:rsid w:val="004B41C0"/>
    <w:rsid w:val="004D325D"/>
    <w:rsid w:val="004D7E54"/>
    <w:rsid w:val="00500AA3"/>
    <w:rsid w:val="0050363E"/>
    <w:rsid w:val="00504C79"/>
    <w:rsid w:val="00530D88"/>
    <w:rsid w:val="005373FE"/>
    <w:rsid w:val="0054363D"/>
    <w:rsid w:val="005442DE"/>
    <w:rsid w:val="00545088"/>
    <w:rsid w:val="00545C8F"/>
    <w:rsid w:val="00550294"/>
    <w:rsid w:val="005646E0"/>
    <w:rsid w:val="00570740"/>
    <w:rsid w:val="0057559D"/>
    <w:rsid w:val="00586929"/>
    <w:rsid w:val="005A483A"/>
    <w:rsid w:val="005C3E30"/>
    <w:rsid w:val="005D171C"/>
    <w:rsid w:val="005E069F"/>
    <w:rsid w:val="005E295D"/>
    <w:rsid w:val="005F4C9D"/>
    <w:rsid w:val="006233D0"/>
    <w:rsid w:val="00645E17"/>
    <w:rsid w:val="00646435"/>
    <w:rsid w:val="006605A1"/>
    <w:rsid w:val="00671956"/>
    <w:rsid w:val="0067452A"/>
    <w:rsid w:val="00680859"/>
    <w:rsid w:val="00681864"/>
    <w:rsid w:val="006A0699"/>
    <w:rsid w:val="006A3787"/>
    <w:rsid w:val="006A6B21"/>
    <w:rsid w:val="006D13AD"/>
    <w:rsid w:val="006D7EAF"/>
    <w:rsid w:val="006E1D00"/>
    <w:rsid w:val="006E2947"/>
    <w:rsid w:val="007132A4"/>
    <w:rsid w:val="00723B8A"/>
    <w:rsid w:val="00724361"/>
    <w:rsid w:val="00735419"/>
    <w:rsid w:val="00736180"/>
    <w:rsid w:val="007375FA"/>
    <w:rsid w:val="007518E4"/>
    <w:rsid w:val="00757875"/>
    <w:rsid w:val="00757879"/>
    <w:rsid w:val="00762FE6"/>
    <w:rsid w:val="00766F5B"/>
    <w:rsid w:val="00790F64"/>
    <w:rsid w:val="007A1D60"/>
    <w:rsid w:val="007A6BFC"/>
    <w:rsid w:val="007B4AE6"/>
    <w:rsid w:val="007B6FCF"/>
    <w:rsid w:val="007C50E3"/>
    <w:rsid w:val="007D5AB7"/>
    <w:rsid w:val="00803219"/>
    <w:rsid w:val="00803CA9"/>
    <w:rsid w:val="00813DA1"/>
    <w:rsid w:val="00815B70"/>
    <w:rsid w:val="00821ED2"/>
    <w:rsid w:val="0083697E"/>
    <w:rsid w:val="00850874"/>
    <w:rsid w:val="0087528E"/>
    <w:rsid w:val="008A1B24"/>
    <w:rsid w:val="008C6551"/>
    <w:rsid w:val="008E277C"/>
    <w:rsid w:val="008E3A37"/>
    <w:rsid w:val="008E3FF7"/>
    <w:rsid w:val="008F6E8B"/>
    <w:rsid w:val="009069BC"/>
    <w:rsid w:val="009140D0"/>
    <w:rsid w:val="009238D3"/>
    <w:rsid w:val="00932A2E"/>
    <w:rsid w:val="00937F84"/>
    <w:rsid w:val="00950F46"/>
    <w:rsid w:val="00952EAE"/>
    <w:rsid w:val="00962123"/>
    <w:rsid w:val="0097538C"/>
    <w:rsid w:val="00983FE0"/>
    <w:rsid w:val="00993DA3"/>
    <w:rsid w:val="0099641B"/>
    <w:rsid w:val="009B1C65"/>
    <w:rsid w:val="009B2052"/>
    <w:rsid w:val="009B3935"/>
    <w:rsid w:val="009B45C4"/>
    <w:rsid w:val="009D2100"/>
    <w:rsid w:val="009D2A46"/>
    <w:rsid w:val="009E36DF"/>
    <w:rsid w:val="009E4B02"/>
    <w:rsid w:val="00A11334"/>
    <w:rsid w:val="00A16198"/>
    <w:rsid w:val="00A21F9B"/>
    <w:rsid w:val="00A274CC"/>
    <w:rsid w:val="00A30743"/>
    <w:rsid w:val="00A340D8"/>
    <w:rsid w:val="00A436E7"/>
    <w:rsid w:val="00A57E7A"/>
    <w:rsid w:val="00A736F8"/>
    <w:rsid w:val="00A762D1"/>
    <w:rsid w:val="00AA0E64"/>
    <w:rsid w:val="00AA49FD"/>
    <w:rsid w:val="00AA6F5D"/>
    <w:rsid w:val="00AC4B4C"/>
    <w:rsid w:val="00AD77A9"/>
    <w:rsid w:val="00AE7273"/>
    <w:rsid w:val="00AF2AE0"/>
    <w:rsid w:val="00B01ECB"/>
    <w:rsid w:val="00B01FFF"/>
    <w:rsid w:val="00B07FDA"/>
    <w:rsid w:val="00B21EF7"/>
    <w:rsid w:val="00B2354D"/>
    <w:rsid w:val="00B23FC4"/>
    <w:rsid w:val="00B40C5F"/>
    <w:rsid w:val="00B42B41"/>
    <w:rsid w:val="00B55EA4"/>
    <w:rsid w:val="00B563E2"/>
    <w:rsid w:val="00B8283A"/>
    <w:rsid w:val="00B87E5F"/>
    <w:rsid w:val="00B955B9"/>
    <w:rsid w:val="00BA13E5"/>
    <w:rsid w:val="00BB6213"/>
    <w:rsid w:val="00BE19E0"/>
    <w:rsid w:val="00BE1FC5"/>
    <w:rsid w:val="00BE44D4"/>
    <w:rsid w:val="00BF7B5D"/>
    <w:rsid w:val="00C27F54"/>
    <w:rsid w:val="00C34BA2"/>
    <w:rsid w:val="00C417D5"/>
    <w:rsid w:val="00C51305"/>
    <w:rsid w:val="00C54CF5"/>
    <w:rsid w:val="00C6622E"/>
    <w:rsid w:val="00C73ECF"/>
    <w:rsid w:val="00C75D5E"/>
    <w:rsid w:val="00C77B6A"/>
    <w:rsid w:val="00CA0496"/>
    <w:rsid w:val="00CA257B"/>
    <w:rsid w:val="00CD460D"/>
    <w:rsid w:val="00CE06F2"/>
    <w:rsid w:val="00D064A7"/>
    <w:rsid w:val="00D167F3"/>
    <w:rsid w:val="00D20CD3"/>
    <w:rsid w:val="00D20EBC"/>
    <w:rsid w:val="00D36A40"/>
    <w:rsid w:val="00D43B10"/>
    <w:rsid w:val="00D63987"/>
    <w:rsid w:val="00D74FF7"/>
    <w:rsid w:val="00D77BE5"/>
    <w:rsid w:val="00D954B9"/>
    <w:rsid w:val="00DA1E2A"/>
    <w:rsid w:val="00DA72EF"/>
    <w:rsid w:val="00DA73E1"/>
    <w:rsid w:val="00DC0BA4"/>
    <w:rsid w:val="00DC552A"/>
    <w:rsid w:val="00DE1F6A"/>
    <w:rsid w:val="00DF297A"/>
    <w:rsid w:val="00E02387"/>
    <w:rsid w:val="00E12F2E"/>
    <w:rsid w:val="00E2343A"/>
    <w:rsid w:val="00E23CED"/>
    <w:rsid w:val="00E27702"/>
    <w:rsid w:val="00E320D7"/>
    <w:rsid w:val="00E44FA1"/>
    <w:rsid w:val="00E66B7B"/>
    <w:rsid w:val="00E71099"/>
    <w:rsid w:val="00E83590"/>
    <w:rsid w:val="00EA516B"/>
    <w:rsid w:val="00EB2311"/>
    <w:rsid w:val="00EC011F"/>
    <w:rsid w:val="00EC5574"/>
    <w:rsid w:val="00ED1162"/>
    <w:rsid w:val="00ED3C09"/>
    <w:rsid w:val="00ED5A56"/>
    <w:rsid w:val="00ED7843"/>
    <w:rsid w:val="00EF16C7"/>
    <w:rsid w:val="00EF206A"/>
    <w:rsid w:val="00EF5BE7"/>
    <w:rsid w:val="00F01252"/>
    <w:rsid w:val="00F02B5F"/>
    <w:rsid w:val="00F057C5"/>
    <w:rsid w:val="00F06033"/>
    <w:rsid w:val="00F252D8"/>
    <w:rsid w:val="00F31F4D"/>
    <w:rsid w:val="00F32E0B"/>
    <w:rsid w:val="00F4166D"/>
    <w:rsid w:val="00F43160"/>
    <w:rsid w:val="00F44EA7"/>
    <w:rsid w:val="00F55915"/>
    <w:rsid w:val="00F57EAD"/>
    <w:rsid w:val="00F6651E"/>
    <w:rsid w:val="00F90579"/>
    <w:rsid w:val="00FA45F4"/>
    <w:rsid w:val="00FA76FF"/>
    <w:rsid w:val="00FB27EB"/>
    <w:rsid w:val="00FB3124"/>
    <w:rsid w:val="00FC1F5D"/>
    <w:rsid w:val="00FC433B"/>
    <w:rsid w:val="00FC4CED"/>
    <w:rsid w:val="00FE3AD1"/>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41FF6"/>
  <w15:docId w15:val="{DC8C7105-F846-40AF-9D9B-AF4C6E3E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8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sz w:val="20"/>
      <w:szCs w:val="20"/>
      <w:lang w:val="fr-CH" w:eastAsia="en-US"/>
    </w:rPr>
  </w:style>
  <w:style w:type="paragraph" w:styleId="Heading1">
    <w:name w:val="heading 1"/>
    <w:basedOn w:val="Normal"/>
    <w:next w:val="Normal"/>
    <w:link w:val="Heading1Char"/>
    <w:uiPriority w:val="9"/>
    <w:qFormat/>
    <w:rsid w:val="00CE06F2"/>
    <w:pPr>
      <w:keepNext/>
      <w:keepLines/>
      <w:spacing w:before="240"/>
      <w:outlineLvl w:val="0"/>
    </w:pPr>
    <w:rPr>
      <w:rFonts w:asciiTheme="minorHAnsi" w:eastAsiaTheme="majorEastAsia" w:hAnsiTheme="minorHAnsi" w:cstheme="majorBidi"/>
      <w:b/>
      <w:color w:val="000000" w:themeColor="text1"/>
      <w:sz w:val="28"/>
      <w:szCs w:val="32"/>
    </w:rPr>
  </w:style>
  <w:style w:type="paragraph" w:styleId="Heading2">
    <w:name w:val="heading 2"/>
    <w:basedOn w:val="Normal"/>
    <w:next w:val="Normal"/>
    <w:link w:val="Heading2Char"/>
    <w:uiPriority w:val="9"/>
    <w:unhideWhenUsed/>
    <w:qFormat/>
    <w:rsid w:val="00CE06F2"/>
    <w:pPr>
      <w:keepNext/>
      <w:keepLines/>
      <w:spacing w:before="40"/>
      <w:outlineLvl w:val="1"/>
    </w:pPr>
    <w:rPr>
      <w:rFonts w:asciiTheme="minorHAnsi" w:eastAsiaTheme="majorEastAsia" w:hAnsiTheme="minorHAnsi" w:cstheme="majorBidi"/>
      <w:sz w:val="24"/>
      <w:szCs w:val="26"/>
    </w:rPr>
  </w:style>
  <w:style w:type="paragraph" w:styleId="Heading3">
    <w:name w:val="heading 3"/>
    <w:basedOn w:val="Normal"/>
    <w:next w:val="Normal"/>
    <w:link w:val="Heading3Char"/>
    <w:uiPriority w:val="9"/>
    <w:unhideWhenUsed/>
    <w:qFormat/>
    <w:rsid w:val="00FB3124"/>
    <w:pPr>
      <w:keepNext/>
      <w:keepLines/>
      <w:spacing w:before="40"/>
      <w:outlineLvl w:val="2"/>
    </w:pPr>
    <w:rPr>
      <w:rFonts w:asciiTheme="majorHAnsi" w:eastAsiaTheme="majorEastAsia" w:hAnsiTheme="majorHAnsi" w:cstheme="majorBidi"/>
      <w:b/>
      <w:i/>
      <w:color w:val="000000" w:themeColor="text1"/>
      <w:sz w:val="24"/>
      <w:szCs w:val="24"/>
    </w:rPr>
  </w:style>
  <w:style w:type="paragraph" w:styleId="Heading4">
    <w:name w:val="heading 4"/>
    <w:basedOn w:val="Normal"/>
    <w:next w:val="Normal"/>
    <w:link w:val="Heading4Char"/>
    <w:uiPriority w:val="9"/>
    <w:unhideWhenUsed/>
    <w:qFormat/>
    <w:rsid w:val="00FB312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6F2"/>
    <w:rPr>
      <w:rFonts w:eastAsiaTheme="majorEastAsia" w:cstheme="majorBidi"/>
      <w:b/>
      <w:color w:val="000000" w:themeColor="text1"/>
      <w:sz w:val="28"/>
      <w:szCs w:val="32"/>
      <w:lang w:eastAsia="en-US"/>
    </w:rPr>
  </w:style>
  <w:style w:type="paragraph" w:styleId="ListParagraph">
    <w:name w:val="List Paragraph"/>
    <w:basedOn w:val="Normal"/>
    <w:uiPriority w:val="34"/>
    <w:qFormat/>
    <w:rsid w:val="00354538"/>
    <w:pPr>
      <w:ind w:left="720"/>
      <w:contextualSpacing/>
    </w:pPr>
  </w:style>
  <w:style w:type="character" w:customStyle="1" w:styleId="Heading2Char">
    <w:name w:val="Heading 2 Char"/>
    <w:basedOn w:val="DefaultParagraphFont"/>
    <w:link w:val="Heading2"/>
    <w:uiPriority w:val="9"/>
    <w:rsid w:val="00CE06F2"/>
    <w:rPr>
      <w:rFonts w:eastAsiaTheme="majorEastAsia" w:cstheme="majorBidi"/>
      <w:sz w:val="24"/>
      <w:szCs w:val="26"/>
      <w:lang w:eastAsia="en-US"/>
    </w:rPr>
  </w:style>
  <w:style w:type="character" w:customStyle="1" w:styleId="Heading3Char">
    <w:name w:val="Heading 3 Char"/>
    <w:basedOn w:val="DefaultParagraphFont"/>
    <w:link w:val="Heading3"/>
    <w:uiPriority w:val="9"/>
    <w:rsid w:val="00FB3124"/>
    <w:rPr>
      <w:rFonts w:asciiTheme="majorHAnsi" w:eastAsiaTheme="majorEastAsia" w:hAnsiTheme="majorHAnsi" w:cstheme="majorBidi"/>
      <w:b/>
      <w:i/>
      <w:color w:val="000000" w:themeColor="text1"/>
      <w:sz w:val="24"/>
      <w:szCs w:val="24"/>
      <w:lang w:eastAsia="en-US"/>
    </w:rPr>
  </w:style>
  <w:style w:type="paragraph" w:styleId="Header">
    <w:name w:val="header"/>
    <w:basedOn w:val="Normal"/>
    <w:link w:val="Head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uiPriority w:val="99"/>
    <w:rsid w:val="007C50E3"/>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uiPriority w:val="99"/>
    <w:rsid w:val="007C50E3"/>
    <w:rPr>
      <w:rFonts w:ascii="Times New Roman" w:eastAsia="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411448"/>
    <w:rPr>
      <w:rFonts w:ascii="Arial" w:hAnsi="Arial" w:cs="Arial"/>
      <w:sz w:val="18"/>
      <w:szCs w:val="18"/>
    </w:rPr>
  </w:style>
  <w:style w:type="character" w:customStyle="1" w:styleId="BalloonTextChar">
    <w:name w:val="Balloon Text Char"/>
    <w:basedOn w:val="DefaultParagraphFont"/>
    <w:link w:val="BalloonText"/>
    <w:uiPriority w:val="99"/>
    <w:semiHidden/>
    <w:rsid w:val="00411448"/>
    <w:rPr>
      <w:rFonts w:ascii="Arial" w:eastAsia="Times New Roman" w:hAnsi="Arial" w:cs="Arial"/>
      <w:sz w:val="18"/>
      <w:szCs w:val="18"/>
      <w:lang w:eastAsia="en-US"/>
    </w:rPr>
  </w:style>
  <w:style w:type="character" w:styleId="CommentReference">
    <w:name w:val="annotation reference"/>
    <w:basedOn w:val="DefaultParagraphFont"/>
    <w:uiPriority w:val="99"/>
    <w:semiHidden/>
    <w:unhideWhenUsed/>
    <w:rsid w:val="000E63F4"/>
    <w:rPr>
      <w:sz w:val="16"/>
      <w:szCs w:val="16"/>
    </w:rPr>
  </w:style>
  <w:style w:type="paragraph" w:styleId="CommentText">
    <w:name w:val="annotation text"/>
    <w:basedOn w:val="Normal"/>
    <w:link w:val="CommentTextChar"/>
    <w:uiPriority w:val="99"/>
    <w:semiHidden/>
    <w:unhideWhenUsed/>
    <w:rsid w:val="000E63F4"/>
  </w:style>
  <w:style w:type="character" w:customStyle="1" w:styleId="CommentTextChar">
    <w:name w:val="Comment Text Char"/>
    <w:basedOn w:val="DefaultParagraphFont"/>
    <w:link w:val="CommentText"/>
    <w:uiPriority w:val="99"/>
    <w:semiHidden/>
    <w:rsid w:val="000E63F4"/>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0E63F4"/>
    <w:rPr>
      <w:b/>
      <w:bCs/>
    </w:rPr>
  </w:style>
  <w:style w:type="character" w:customStyle="1" w:styleId="CommentSubjectChar">
    <w:name w:val="Comment Subject Char"/>
    <w:basedOn w:val="CommentTextChar"/>
    <w:link w:val="CommentSubject"/>
    <w:uiPriority w:val="99"/>
    <w:semiHidden/>
    <w:rsid w:val="000E63F4"/>
    <w:rPr>
      <w:rFonts w:ascii="Times New Roman" w:eastAsia="Times New Roman" w:hAnsi="Times New Roman" w:cs="Times New Roman"/>
      <w:b/>
      <w:bCs/>
      <w:sz w:val="20"/>
      <w:szCs w:val="20"/>
      <w:lang w:eastAsia="en-US"/>
    </w:rPr>
  </w:style>
  <w:style w:type="character" w:customStyle="1" w:styleId="Heading4Char">
    <w:name w:val="Heading 4 Char"/>
    <w:basedOn w:val="DefaultParagraphFont"/>
    <w:link w:val="Heading4"/>
    <w:uiPriority w:val="9"/>
    <w:rsid w:val="00FB3124"/>
    <w:rPr>
      <w:rFonts w:asciiTheme="majorHAnsi" w:eastAsiaTheme="majorEastAsia" w:hAnsiTheme="majorHAnsi" w:cstheme="majorBidi"/>
      <w:i/>
      <w:iCs/>
      <w:color w:val="2E74B5" w:themeColor="accent1" w:themeShade="BF"/>
      <w:sz w:val="20"/>
      <w:szCs w:val="20"/>
      <w:lang w:eastAsia="en-US"/>
    </w:rPr>
  </w:style>
  <w:style w:type="paragraph" w:styleId="TOC1">
    <w:name w:val="toc 1"/>
    <w:basedOn w:val="Normal"/>
    <w:next w:val="Normal"/>
    <w:autoRedefine/>
    <w:uiPriority w:val="39"/>
    <w:unhideWhenUsed/>
    <w:rsid w:val="00372DA9"/>
    <w:pPr>
      <w:tabs>
        <w:tab w:val="clear" w:pos="1247"/>
        <w:tab w:val="clear" w:pos="1814"/>
        <w:tab w:val="clear" w:pos="2381"/>
        <w:tab w:val="clear" w:pos="2948"/>
        <w:tab w:val="clear" w:pos="3515"/>
      </w:tabs>
      <w:spacing w:after="100"/>
    </w:pPr>
  </w:style>
  <w:style w:type="paragraph" w:styleId="TOC2">
    <w:name w:val="toc 2"/>
    <w:basedOn w:val="Normal"/>
    <w:next w:val="Normal"/>
    <w:autoRedefine/>
    <w:uiPriority w:val="39"/>
    <w:unhideWhenUsed/>
    <w:rsid w:val="0013572B"/>
    <w:pPr>
      <w:tabs>
        <w:tab w:val="clear" w:pos="1247"/>
        <w:tab w:val="clear" w:pos="1814"/>
        <w:tab w:val="clear" w:pos="2381"/>
        <w:tab w:val="clear" w:pos="2948"/>
        <w:tab w:val="clear" w:pos="3515"/>
        <w:tab w:val="left" w:pos="660"/>
        <w:tab w:val="right" w:leader="dot" w:pos="9016"/>
      </w:tabs>
      <w:spacing w:after="100"/>
      <w:ind w:left="200"/>
    </w:pPr>
  </w:style>
  <w:style w:type="character" w:styleId="Hyperlink">
    <w:name w:val="Hyperlink"/>
    <w:basedOn w:val="DefaultParagraphFont"/>
    <w:uiPriority w:val="99"/>
    <w:unhideWhenUsed/>
    <w:rsid w:val="00372DA9"/>
    <w:rPr>
      <w:color w:val="0563C1" w:themeColor="hyperlink"/>
      <w:u w:val="single"/>
    </w:rPr>
  </w:style>
  <w:style w:type="paragraph" w:styleId="FootnoteText">
    <w:name w:val="footnote text"/>
    <w:basedOn w:val="Normal"/>
    <w:link w:val="FootnoteTextChar"/>
    <w:uiPriority w:val="99"/>
    <w:semiHidden/>
    <w:unhideWhenUsed/>
    <w:rsid w:val="00F01252"/>
  </w:style>
  <w:style w:type="character" w:customStyle="1" w:styleId="FootnoteTextChar">
    <w:name w:val="Footnote Text Char"/>
    <w:basedOn w:val="DefaultParagraphFont"/>
    <w:link w:val="FootnoteText"/>
    <w:uiPriority w:val="99"/>
    <w:semiHidden/>
    <w:rsid w:val="00F01252"/>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F01252"/>
    <w:rPr>
      <w:vertAlign w:val="superscript"/>
    </w:rPr>
  </w:style>
  <w:style w:type="paragraph" w:styleId="TOC3">
    <w:name w:val="toc 3"/>
    <w:basedOn w:val="Normal"/>
    <w:next w:val="Normal"/>
    <w:autoRedefine/>
    <w:uiPriority w:val="39"/>
    <w:unhideWhenUsed/>
    <w:rsid w:val="001E5649"/>
    <w:pPr>
      <w:tabs>
        <w:tab w:val="clear" w:pos="1247"/>
        <w:tab w:val="clear" w:pos="1814"/>
        <w:tab w:val="clear" w:pos="2381"/>
        <w:tab w:val="clear" w:pos="2948"/>
        <w:tab w:val="clear" w:pos="3515"/>
      </w:tabs>
      <w:spacing w:after="100"/>
      <w:ind w:left="400"/>
    </w:pPr>
  </w:style>
  <w:style w:type="table" w:styleId="TableGrid">
    <w:name w:val="Table Grid"/>
    <w:basedOn w:val="TableNormal"/>
    <w:uiPriority w:val="39"/>
    <w:rsid w:val="002B5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99"/>
    <w:rsid w:val="00C75D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B8283A"/>
    <w:pPr>
      <w:spacing w:after="0" w:line="240" w:lineRule="auto"/>
    </w:pPr>
    <w:rPr>
      <w:rFonts w:ascii="Times New Roman" w:eastAsia="Times New Roman" w:hAnsi="Times New Roman" w:cs="Times New Roman"/>
      <w:sz w:val="20"/>
      <w:szCs w:val="20"/>
      <w:lang w:val="fr-CH" w:eastAsia="en-US"/>
    </w:rPr>
  </w:style>
  <w:style w:type="character" w:styleId="UnresolvedMention">
    <w:name w:val="Unresolved Mention"/>
    <w:basedOn w:val="DefaultParagraphFont"/>
    <w:uiPriority w:val="99"/>
    <w:semiHidden/>
    <w:unhideWhenUsed/>
    <w:rsid w:val="00B82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790386">
      <w:bodyDiv w:val="1"/>
      <w:marLeft w:val="0"/>
      <w:marRight w:val="0"/>
      <w:marTop w:val="0"/>
      <w:marBottom w:val="0"/>
      <w:divBdr>
        <w:top w:val="none" w:sz="0" w:space="0" w:color="auto"/>
        <w:left w:val="none" w:sz="0" w:space="0" w:color="auto"/>
        <w:bottom w:val="none" w:sz="0" w:space="0" w:color="auto"/>
        <w:right w:val="none" w:sz="0" w:space="0" w:color="auto"/>
      </w:divBdr>
      <w:divsChild>
        <w:div w:id="379860516">
          <w:marLeft w:val="720"/>
          <w:marRight w:val="0"/>
          <w:marTop w:val="0"/>
          <w:marBottom w:val="120"/>
          <w:divBdr>
            <w:top w:val="none" w:sz="0" w:space="0" w:color="auto"/>
            <w:left w:val="none" w:sz="0" w:space="0" w:color="auto"/>
            <w:bottom w:val="none" w:sz="0" w:space="0" w:color="auto"/>
            <w:right w:val="none" w:sz="0" w:space="0" w:color="auto"/>
          </w:divBdr>
        </w:div>
        <w:div w:id="565144249">
          <w:marLeft w:val="720"/>
          <w:marRight w:val="0"/>
          <w:marTop w:val="0"/>
          <w:marBottom w:val="120"/>
          <w:divBdr>
            <w:top w:val="none" w:sz="0" w:space="0" w:color="auto"/>
            <w:left w:val="none" w:sz="0" w:space="0" w:color="auto"/>
            <w:bottom w:val="none" w:sz="0" w:space="0" w:color="auto"/>
            <w:right w:val="none" w:sz="0" w:space="0" w:color="auto"/>
          </w:divBdr>
        </w:div>
        <w:div w:id="1738624833">
          <w:marLeft w:val="720"/>
          <w:marRight w:val="0"/>
          <w:marTop w:val="0"/>
          <w:marBottom w:val="120"/>
          <w:divBdr>
            <w:top w:val="none" w:sz="0" w:space="0" w:color="auto"/>
            <w:left w:val="none" w:sz="0" w:space="0" w:color="auto"/>
            <w:bottom w:val="none" w:sz="0" w:space="0" w:color="auto"/>
            <w:right w:val="none" w:sz="0" w:space="0" w:color="auto"/>
          </w:divBdr>
        </w:div>
        <w:div w:id="2121027568">
          <w:marLeft w:val="720"/>
          <w:marRight w:val="0"/>
          <w:marTop w:val="0"/>
          <w:marBottom w:val="120"/>
          <w:divBdr>
            <w:top w:val="none" w:sz="0" w:space="0" w:color="auto"/>
            <w:left w:val="none" w:sz="0" w:space="0" w:color="auto"/>
            <w:bottom w:val="none" w:sz="0" w:space="0" w:color="auto"/>
            <w:right w:val="none" w:sz="0" w:space="0" w:color="auto"/>
          </w:divBdr>
        </w:div>
        <w:div w:id="1160461135">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px.org/portfolio/minama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p.org/globalmercurypartnership/resources/tool/estimating-mercury-use-and-documenting-practices-artisanal-and-small-scale-gold"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0D285-03CD-426D-90F2-6116CFCA8CD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12</Pages>
  <Words>3547</Words>
  <Characters>20221</Characters>
  <Application>Microsoft Office Word</Application>
  <DocSecurity>0</DocSecurity>
  <Lines>168</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UNOG</Company>
  <LinksUpToDate>false</LinksUpToDate>
  <CharactersWithSpaces>23721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STYLO</dc:creator>
  <cp:lastModifiedBy>Malgorzata Alicja Stylo</cp:lastModifiedBy>
  <cp:revision>5</cp:revision>
  <cp:lastPrinted>2018-06-20T12:55:00Z</cp:lastPrinted>
  <dcterms:created xsi:type="dcterms:W3CDTF">2022-01-27T14:42:00Z</dcterms:created>
  <dcterms:modified xsi:type="dcterms:W3CDTF">2022-01-27T14:49:00Z</dcterms:modified>
</cp:coreProperties>
</file>