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right"/>
        <w:tblLayout w:type="fixed"/>
        <w:tblLook w:val="0000" w:firstRow="0" w:lastRow="0" w:firstColumn="0" w:lastColumn="0" w:noHBand="0" w:noVBand="0"/>
      </w:tblPr>
      <w:tblGrid>
        <w:gridCol w:w="1519"/>
        <w:gridCol w:w="5224"/>
        <w:gridCol w:w="2753"/>
      </w:tblGrid>
      <w:tr w:rsidR="00D82E8E" w:rsidRPr="008D421B" w14:paraId="39CB2B4F" w14:textId="77777777" w:rsidTr="00D82E8E">
        <w:trPr>
          <w:cantSplit/>
          <w:trHeight w:val="57"/>
          <w:jc w:val="right"/>
        </w:trPr>
        <w:tc>
          <w:tcPr>
            <w:tcW w:w="1519" w:type="dxa"/>
          </w:tcPr>
          <w:p w14:paraId="6CCB24A1" w14:textId="5C77B13E" w:rsidR="00D82E8E" w:rsidRPr="0071186D" w:rsidRDefault="0071186D" w:rsidP="0071186D">
            <w:pPr>
              <w:pStyle w:val="Normalpool"/>
              <w:rPr>
                <w:rFonts w:ascii="SimHei" w:eastAsia="SimHei" w:hAnsi="SimHei" w:cs="Arial"/>
                <w:b/>
                <w:bCs/>
                <w:noProof/>
                <w:sz w:val="27"/>
                <w:szCs w:val="27"/>
              </w:rPr>
            </w:pPr>
            <w:bookmarkStart w:id="0" w:name="_Hlk50460304"/>
            <w:bookmarkStart w:id="1" w:name="_Hlk50460583"/>
            <w:r w:rsidRPr="0071186D">
              <w:rPr>
                <w:rFonts w:ascii="SimHei" w:eastAsia="SimHei" w:hAnsi="SimHei" w:cs="Arial" w:hint="eastAsia"/>
                <w:b/>
                <w:bCs/>
                <w:noProof/>
                <w:sz w:val="32"/>
                <w:szCs w:val="32"/>
                <w:lang w:eastAsia="zh-CN"/>
              </w:rPr>
              <w:t>联合国</w:t>
            </w:r>
          </w:p>
        </w:tc>
        <w:tc>
          <w:tcPr>
            <w:tcW w:w="5224" w:type="dxa"/>
          </w:tcPr>
          <w:p w14:paraId="4849160B" w14:textId="77777777" w:rsidR="00D82E8E" w:rsidRPr="008D421B" w:rsidRDefault="00D82E8E" w:rsidP="0071186D">
            <w:pPr>
              <w:pStyle w:val="Normalpool"/>
            </w:pPr>
          </w:p>
        </w:tc>
        <w:tc>
          <w:tcPr>
            <w:tcW w:w="2753" w:type="dxa"/>
          </w:tcPr>
          <w:p w14:paraId="36DF9105" w14:textId="77777777" w:rsidR="00D82E8E" w:rsidRPr="008D421B" w:rsidRDefault="00D82E8E" w:rsidP="0071186D">
            <w:pPr>
              <w:pStyle w:val="Normalpool"/>
              <w:jc w:val="right"/>
              <w:rPr>
                <w:rFonts w:ascii="Arial" w:hAnsi="Arial" w:cs="Arial"/>
                <w:b/>
                <w:bCs/>
                <w:sz w:val="64"/>
                <w:szCs w:val="64"/>
              </w:rPr>
            </w:pPr>
            <w:r w:rsidRPr="008D421B">
              <w:rPr>
                <w:rFonts w:ascii="Arial" w:hAnsi="Arial" w:cs="Arial"/>
                <w:b/>
                <w:bCs/>
                <w:sz w:val="64"/>
                <w:szCs w:val="64"/>
              </w:rPr>
              <w:t>EP</w:t>
            </w:r>
          </w:p>
        </w:tc>
      </w:tr>
      <w:tr w:rsidR="00D82E8E" w:rsidRPr="008D421B" w14:paraId="0E63842D" w14:textId="77777777" w:rsidTr="00D82E8E">
        <w:trPr>
          <w:cantSplit/>
          <w:trHeight w:val="57"/>
          <w:jc w:val="right"/>
        </w:trPr>
        <w:tc>
          <w:tcPr>
            <w:tcW w:w="1519" w:type="dxa"/>
            <w:tcBorders>
              <w:bottom w:val="single" w:sz="4" w:space="0" w:color="auto"/>
            </w:tcBorders>
          </w:tcPr>
          <w:p w14:paraId="42493BE8" w14:textId="77777777" w:rsidR="00D82E8E" w:rsidRPr="008D421B" w:rsidRDefault="00D82E8E" w:rsidP="0071186D">
            <w:pPr>
              <w:pStyle w:val="Normalpool"/>
              <w:rPr>
                <w:noProof/>
              </w:rPr>
            </w:pPr>
          </w:p>
        </w:tc>
        <w:tc>
          <w:tcPr>
            <w:tcW w:w="5224" w:type="dxa"/>
            <w:tcBorders>
              <w:bottom w:val="single" w:sz="4" w:space="0" w:color="auto"/>
            </w:tcBorders>
          </w:tcPr>
          <w:p w14:paraId="0E8C14B1" w14:textId="77777777" w:rsidR="00D82E8E" w:rsidRPr="008D421B" w:rsidRDefault="00D82E8E" w:rsidP="0071186D">
            <w:pPr>
              <w:pStyle w:val="Normalpool"/>
              <w:rPr>
                <w:noProof/>
                <w:sz w:val="18"/>
                <w:szCs w:val="18"/>
              </w:rPr>
            </w:pPr>
          </w:p>
        </w:tc>
        <w:tc>
          <w:tcPr>
            <w:tcW w:w="2753" w:type="dxa"/>
            <w:tcBorders>
              <w:bottom w:val="single" w:sz="4" w:space="0" w:color="auto"/>
            </w:tcBorders>
          </w:tcPr>
          <w:p w14:paraId="2F0282DF" w14:textId="2A859B3F" w:rsidR="00D82E8E" w:rsidRPr="008D421B" w:rsidRDefault="0071186D" w:rsidP="0071186D">
            <w:pPr>
              <w:pStyle w:val="Normalpool"/>
              <w:rPr>
                <w:noProof/>
                <w:sz w:val="18"/>
                <w:szCs w:val="18"/>
              </w:rPr>
            </w:pPr>
            <w:r w:rsidRPr="008D421B">
              <w:rPr>
                <w:b/>
                <w:bCs/>
                <w:sz w:val="28"/>
              </w:rPr>
              <w:t>UNEP</w:t>
            </w:r>
            <w:r w:rsidRPr="008D421B">
              <w:rPr>
                <w:noProof/>
              </w:rPr>
              <w:t>/EA.5/8</w:t>
            </w:r>
            <w:r>
              <w:rPr>
                <w:noProof/>
              </w:rPr>
              <w:t xml:space="preserve"> </w:t>
            </w:r>
          </w:p>
        </w:tc>
      </w:tr>
      <w:bookmarkStart w:id="2" w:name="_MON_1021710510"/>
      <w:bookmarkEnd w:id="2"/>
      <w:tr w:rsidR="00D82E8E" w:rsidRPr="008D421B" w14:paraId="67290B2E" w14:textId="77777777" w:rsidTr="00D82E8E">
        <w:trPr>
          <w:cantSplit/>
          <w:trHeight w:val="57"/>
          <w:jc w:val="right"/>
        </w:trPr>
        <w:tc>
          <w:tcPr>
            <w:tcW w:w="1519" w:type="dxa"/>
            <w:tcBorders>
              <w:top w:val="single" w:sz="4" w:space="0" w:color="auto"/>
              <w:bottom w:val="single" w:sz="24" w:space="0" w:color="auto"/>
            </w:tcBorders>
          </w:tcPr>
          <w:p w14:paraId="1AD259B0" w14:textId="77777777" w:rsidR="00D82E8E" w:rsidRPr="008D421B" w:rsidRDefault="0065503B" w:rsidP="002E72E7">
            <w:pPr>
              <w:pStyle w:val="Normalpool"/>
              <w:spacing w:before="20"/>
              <w:rPr>
                <w:noProof/>
              </w:rPr>
            </w:pPr>
            <w:r w:rsidRPr="008D421B">
              <w:rPr>
                <w:noProof/>
              </w:rPr>
              <w:object w:dxaOrig="1831" w:dyaOrig="1726" w14:anchorId="7FAC43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5.25pt;height:62.25pt;mso-width-percent:0;mso-height-percent:0;mso-width-percent:0;mso-height-percent:0" o:ole="" fillcolor="window">
                  <v:imagedata r:id="rId11" o:title=""/>
                </v:shape>
                <o:OLEObject Type="Embed" ProgID="Word.Picture.8" ShapeID="_x0000_i1025" DrawAspect="Content" ObjectID="_1671371645" r:id="rId12"/>
              </w:object>
            </w:r>
            <w:r w:rsidR="00D82E8E" w:rsidRPr="008D421B">
              <w:rPr>
                <w:noProof/>
                <w:lang w:val="en-US" w:eastAsia="zh-CN"/>
              </w:rPr>
              <w:drawing>
                <wp:inline distT="0" distB="0" distL="0" distR="0" wp14:anchorId="0EAA5832" wp14:editId="38062359">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224" w:type="dxa"/>
            <w:tcBorders>
              <w:top w:val="single" w:sz="4" w:space="0" w:color="auto"/>
              <w:bottom w:val="single" w:sz="24" w:space="0" w:color="auto"/>
            </w:tcBorders>
          </w:tcPr>
          <w:p w14:paraId="15A93291" w14:textId="77777777" w:rsidR="00D82E8E" w:rsidRPr="0071186D" w:rsidRDefault="0071186D" w:rsidP="0071186D">
            <w:pPr>
              <w:pStyle w:val="Normalpool"/>
              <w:spacing w:before="1400"/>
              <w:rPr>
                <w:rFonts w:ascii="SimHei" w:eastAsia="SimHei" w:hAnsi="SimHei" w:cs="Arial"/>
                <w:b/>
                <w:bCs/>
                <w:sz w:val="32"/>
                <w:szCs w:val="32"/>
                <w:lang w:eastAsia="zh-CN"/>
              </w:rPr>
            </w:pPr>
            <w:r w:rsidRPr="0071186D">
              <w:rPr>
                <w:rFonts w:ascii="SimHei" w:eastAsia="SimHei" w:hAnsi="SimHei" w:cs="Arial" w:hint="eastAsia"/>
                <w:b/>
                <w:bCs/>
                <w:sz w:val="32"/>
                <w:szCs w:val="32"/>
                <w:lang w:eastAsia="zh-CN"/>
              </w:rPr>
              <w:t>联合国环境规划署</w:t>
            </w:r>
          </w:p>
          <w:p w14:paraId="12C77647" w14:textId="5F7DA94A" w:rsidR="0071186D" w:rsidRPr="008D421B" w:rsidRDefault="0071186D" w:rsidP="0071186D">
            <w:pPr>
              <w:pStyle w:val="Normalpool"/>
              <w:spacing w:after="120"/>
              <w:rPr>
                <w:rFonts w:ascii="Arial" w:hAnsi="Arial" w:cs="Arial"/>
                <w:b/>
                <w:bCs/>
                <w:sz w:val="28"/>
                <w:szCs w:val="28"/>
                <w:lang w:eastAsia="zh-CN"/>
              </w:rPr>
            </w:pPr>
            <w:r w:rsidRPr="0071186D">
              <w:rPr>
                <w:rFonts w:ascii="SimHei" w:eastAsia="SimHei" w:hAnsi="SimHei" w:cs="Arial" w:hint="eastAsia"/>
                <w:b/>
                <w:bCs/>
                <w:sz w:val="32"/>
                <w:szCs w:val="32"/>
                <w:lang w:eastAsia="zh-CN"/>
              </w:rPr>
              <w:t>联合国环境大会</w:t>
            </w:r>
          </w:p>
        </w:tc>
        <w:tc>
          <w:tcPr>
            <w:tcW w:w="2753" w:type="dxa"/>
            <w:tcBorders>
              <w:top w:val="single" w:sz="4" w:space="0" w:color="auto"/>
              <w:bottom w:val="single" w:sz="24" w:space="0" w:color="auto"/>
            </w:tcBorders>
          </w:tcPr>
          <w:p w14:paraId="09114442" w14:textId="77777777" w:rsidR="00596A25" w:rsidRPr="008D421B" w:rsidRDefault="00D82E8E" w:rsidP="0071186D">
            <w:pPr>
              <w:pStyle w:val="Normalpool"/>
              <w:spacing w:before="120"/>
            </w:pPr>
            <w:r w:rsidRPr="008D421B">
              <w:t>Distr.: General</w:t>
            </w:r>
            <w:r w:rsidR="005D3FBC" w:rsidRPr="008D421B">
              <w:t xml:space="preserve"> </w:t>
            </w:r>
            <w:r w:rsidR="005D3FBC" w:rsidRPr="008D421B">
              <w:br/>
            </w:r>
            <w:r w:rsidR="00FE4BB5" w:rsidRPr="008D421B">
              <w:t>2 December 2020</w:t>
            </w:r>
          </w:p>
          <w:p w14:paraId="355EF976" w14:textId="77777777" w:rsidR="009D3D06" w:rsidRDefault="009D3D06" w:rsidP="009D3D06">
            <w:pPr>
              <w:pStyle w:val="Normalpool"/>
              <w:rPr>
                <w:lang w:eastAsia="zh-CN"/>
              </w:rPr>
            </w:pPr>
          </w:p>
          <w:p w14:paraId="3778C92F" w14:textId="7D2FFF38" w:rsidR="0071186D" w:rsidRDefault="0071186D" w:rsidP="009D3D06">
            <w:pPr>
              <w:pStyle w:val="Normalpool"/>
            </w:pPr>
            <w:r>
              <w:rPr>
                <w:rFonts w:hint="eastAsia"/>
                <w:lang w:eastAsia="zh-CN"/>
              </w:rPr>
              <w:t>C</w:t>
            </w:r>
            <w:r>
              <w:t>hinese</w:t>
            </w:r>
          </w:p>
          <w:p w14:paraId="76744FDF" w14:textId="3F799C95" w:rsidR="00D82E8E" w:rsidRPr="008D421B" w:rsidRDefault="001738A4" w:rsidP="009D3D06">
            <w:pPr>
              <w:pStyle w:val="Normalpool"/>
            </w:pPr>
            <w:r w:rsidRPr="008D421B">
              <w:t>Original: English</w:t>
            </w:r>
          </w:p>
        </w:tc>
      </w:tr>
    </w:tbl>
    <w:p w14:paraId="2C9ED694" w14:textId="77777777" w:rsidR="00D82E8E" w:rsidRPr="0071186D" w:rsidRDefault="00D82E8E" w:rsidP="009D3D06">
      <w:pPr>
        <w:pStyle w:val="AATitle"/>
        <w:ind w:right="7336"/>
        <w:rPr>
          <w:rFonts w:ascii="SimHei" w:eastAsia="SimHei" w:hAnsi="SimHei"/>
          <w:sz w:val="24"/>
          <w:szCs w:val="24"/>
          <w:lang w:eastAsia="zh-CN"/>
        </w:rPr>
      </w:pPr>
      <w:r w:rsidRPr="0071186D">
        <w:rPr>
          <w:rFonts w:ascii="SimHei" w:eastAsia="SimHei" w:hAnsi="SimHei"/>
          <w:bCs/>
          <w:sz w:val="24"/>
          <w:szCs w:val="24"/>
          <w:lang w:val="zh-CN" w:eastAsia="zh-CN"/>
        </w:rPr>
        <w:t>联合国环境规划署联合国环境大会</w:t>
      </w:r>
    </w:p>
    <w:p w14:paraId="649AB0B3" w14:textId="77777777" w:rsidR="00D82E8E" w:rsidRPr="0071186D" w:rsidRDefault="00D82E8E" w:rsidP="0071186D">
      <w:pPr>
        <w:pStyle w:val="AATitle"/>
        <w:rPr>
          <w:rFonts w:ascii="SimHei" w:eastAsia="SimHei" w:hAnsi="SimHei"/>
          <w:sz w:val="24"/>
          <w:szCs w:val="24"/>
          <w:lang w:eastAsia="zh-CN"/>
        </w:rPr>
      </w:pPr>
      <w:r w:rsidRPr="0071186D">
        <w:rPr>
          <w:rFonts w:ascii="SimHei" w:eastAsia="SimHei" w:hAnsi="SimHei"/>
          <w:bCs/>
          <w:sz w:val="24"/>
          <w:szCs w:val="24"/>
          <w:lang w:val="zh-CN" w:eastAsia="zh-CN"/>
        </w:rPr>
        <w:t>第五届会议</w:t>
      </w:r>
    </w:p>
    <w:p w14:paraId="1D79A111" w14:textId="75396FEA" w:rsidR="00596A25" w:rsidRPr="0071186D" w:rsidRDefault="00730D42" w:rsidP="005D2B4C">
      <w:pPr>
        <w:keepNext/>
        <w:keepLines/>
        <w:tabs>
          <w:tab w:val="clear" w:pos="1814"/>
          <w:tab w:val="clear" w:pos="2381"/>
          <w:tab w:val="clear" w:pos="2948"/>
          <w:tab w:val="clear" w:pos="3515"/>
        </w:tabs>
        <w:suppressAutoHyphens/>
        <w:spacing w:after="0" w:line="240" w:lineRule="auto"/>
        <w:ind w:right="4726"/>
        <w:rPr>
          <w:bCs/>
          <w:sz w:val="24"/>
          <w:szCs w:val="24"/>
        </w:rPr>
      </w:pPr>
      <w:r w:rsidRPr="0071186D">
        <w:rPr>
          <w:sz w:val="24"/>
          <w:szCs w:val="24"/>
          <w:lang w:val="zh-CN"/>
        </w:rPr>
        <w:t>2021</w:t>
      </w:r>
      <w:r w:rsidRPr="0071186D">
        <w:rPr>
          <w:sz w:val="24"/>
          <w:szCs w:val="24"/>
          <w:lang w:val="zh-CN"/>
        </w:rPr>
        <w:t>年</w:t>
      </w:r>
      <w:r w:rsidRPr="0071186D">
        <w:rPr>
          <w:sz w:val="24"/>
          <w:szCs w:val="24"/>
          <w:lang w:val="zh-CN"/>
        </w:rPr>
        <w:t>2</w:t>
      </w:r>
      <w:r w:rsidRPr="0071186D">
        <w:rPr>
          <w:sz w:val="24"/>
          <w:szCs w:val="24"/>
          <w:lang w:val="zh-CN"/>
        </w:rPr>
        <w:t>月</w:t>
      </w:r>
      <w:r w:rsidRPr="0071186D">
        <w:rPr>
          <w:sz w:val="24"/>
          <w:szCs w:val="24"/>
          <w:lang w:val="zh-CN"/>
        </w:rPr>
        <w:t>22</w:t>
      </w:r>
      <w:r w:rsidRPr="0071186D">
        <w:rPr>
          <w:sz w:val="24"/>
          <w:szCs w:val="24"/>
          <w:lang w:val="zh-CN"/>
        </w:rPr>
        <w:t>日至</w:t>
      </w:r>
      <w:r w:rsidRPr="0071186D">
        <w:rPr>
          <w:sz w:val="24"/>
          <w:szCs w:val="24"/>
          <w:lang w:val="zh-CN"/>
        </w:rPr>
        <w:t>26</w:t>
      </w:r>
      <w:r w:rsidRPr="0071186D">
        <w:rPr>
          <w:sz w:val="24"/>
          <w:szCs w:val="24"/>
          <w:lang w:val="zh-CN"/>
        </w:rPr>
        <w:t>日，</w:t>
      </w:r>
      <w:r w:rsidR="005D2B4C">
        <w:rPr>
          <w:rFonts w:hint="eastAsia"/>
          <w:sz w:val="24"/>
          <w:szCs w:val="24"/>
          <w:lang w:val="zh-CN"/>
        </w:rPr>
        <w:t>内罗毕（</w:t>
      </w:r>
      <w:r w:rsidRPr="0071186D">
        <w:rPr>
          <w:sz w:val="24"/>
          <w:szCs w:val="24"/>
          <w:lang w:val="zh-CN"/>
        </w:rPr>
        <w:t>在线</w:t>
      </w:r>
      <w:r w:rsidR="005D2B4C">
        <w:rPr>
          <w:rFonts w:hint="eastAsia"/>
          <w:sz w:val="24"/>
          <w:szCs w:val="24"/>
          <w:lang w:val="zh-CN"/>
        </w:rPr>
        <w:t>）</w:t>
      </w:r>
      <w:r w:rsidR="00594262" w:rsidRPr="00E6094E">
        <w:rPr>
          <w:bCs/>
          <w:sz w:val="24"/>
          <w:szCs w:val="24"/>
          <w:lang w:val="zh-CN"/>
        </w:rPr>
        <w:footnoteReference w:customMarkFollows="1" w:id="2"/>
        <w:t>*</w:t>
      </w:r>
    </w:p>
    <w:p w14:paraId="5E24BB14" w14:textId="77777777" w:rsidR="00596A25" w:rsidRPr="0071186D" w:rsidRDefault="00596A25" w:rsidP="0071186D">
      <w:pPr>
        <w:keepNext/>
        <w:keepLines/>
        <w:shd w:val="clear" w:color="auto" w:fill="FFFFFF" w:themeFill="background1"/>
        <w:tabs>
          <w:tab w:val="clear" w:pos="1814"/>
          <w:tab w:val="clear" w:pos="2381"/>
          <w:tab w:val="clear" w:pos="2948"/>
          <w:tab w:val="clear" w:pos="3515"/>
        </w:tabs>
        <w:suppressAutoHyphens/>
        <w:spacing w:after="0" w:line="240" w:lineRule="auto"/>
        <w:ind w:right="5103"/>
        <w:rPr>
          <w:bCs/>
          <w:sz w:val="24"/>
          <w:szCs w:val="24"/>
        </w:rPr>
      </w:pPr>
      <w:r w:rsidRPr="0071186D">
        <w:rPr>
          <w:sz w:val="24"/>
          <w:szCs w:val="24"/>
          <w:lang w:val="zh-CN"/>
        </w:rPr>
        <w:t>临时议程</w:t>
      </w:r>
      <w:r w:rsidR="00594262" w:rsidRPr="00E6094E">
        <w:rPr>
          <w:bCs/>
          <w:sz w:val="24"/>
          <w:szCs w:val="24"/>
          <w:lang w:val="zh-CN"/>
        </w:rPr>
        <w:footnoteReference w:customMarkFollows="1" w:id="3"/>
        <w:t>**</w:t>
      </w:r>
      <w:r w:rsidRPr="0071186D">
        <w:rPr>
          <w:sz w:val="24"/>
          <w:szCs w:val="24"/>
          <w:lang w:val="zh-CN"/>
        </w:rPr>
        <w:t>项目</w:t>
      </w:r>
      <w:r w:rsidRPr="0071186D">
        <w:rPr>
          <w:sz w:val="24"/>
          <w:szCs w:val="24"/>
          <w:lang w:val="zh-CN"/>
        </w:rPr>
        <w:t>5</w:t>
      </w:r>
    </w:p>
    <w:p w14:paraId="4229C70E" w14:textId="77777777" w:rsidR="00596A25" w:rsidRPr="0071186D" w:rsidRDefault="00596A25" w:rsidP="009D3D06">
      <w:pPr>
        <w:pStyle w:val="AATitle2"/>
        <w:tabs>
          <w:tab w:val="left" w:pos="1247"/>
        </w:tabs>
        <w:rPr>
          <w:rFonts w:ascii="SimHei" w:eastAsia="SimHei" w:hAnsi="SimHei"/>
          <w:sz w:val="24"/>
          <w:szCs w:val="24"/>
          <w:lang w:eastAsia="zh-CN"/>
        </w:rPr>
      </w:pPr>
      <w:r w:rsidRPr="0071186D">
        <w:rPr>
          <w:rFonts w:ascii="SimHei" w:eastAsia="SimHei" w:hAnsi="SimHei"/>
          <w:bCs/>
          <w:sz w:val="24"/>
          <w:szCs w:val="24"/>
          <w:lang w:val="zh-CN" w:eastAsia="zh-CN"/>
        </w:rPr>
        <w:t>国际环境政策和治理问题</w:t>
      </w:r>
    </w:p>
    <w:p w14:paraId="57C6474A" w14:textId="77777777" w:rsidR="00596A25" w:rsidRPr="0071186D" w:rsidRDefault="00596A25" w:rsidP="00E6094E">
      <w:pPr>
        <w:pStyle w:val="BBTitle"/>
        <w:ind w:left="1253" w:right="562"/>
        <w:rPr>
          <w:rFonts w:eastAsia="SimHei"/>
          <w:sz w:val="32"/>
          <w:szCs w:val="32"/>
          <w:lang w:eastAsia="zh-CN"/>
        </w:rPr>
      </w:pPr>
      <w:r w:rsidRPr="0071186D">
        <w:rPr>
          <w:rFonts w:eastAsia="SimHei"/>
          <w:bCs/>
          <w:sz w:val="32"/>
          <w:szCs w:val="32"/>
          <w:lang w:val="zh-CN" w:eastAsia="zh-CN"/>
        </w:rPr>
        <w:t>关于海洋塑料垃圾和微塑料的第</w:t>
      </w:r>
      <w:r w:rsidRPr="0071186D">
        <w:rPr>
          <w:rFonts w:eastAsia="SimHei"/>
          <w:bCs/>
          <w:sz w:val="32"/>
          <w:szCs w:val="32"/>
          <w:lang w:val="zh-CN" w:eastAsia="zh-CN"/>
        </w:rPr>
        <w:t>4/6</w:t>
      </w:r>
      <w:r w:rsidRPr="0071186D">
        <w:rPr>
          <w:rFonts w:eastAsia="SimHei"/>
          <w:bCs/>
          <w:sz w:val="32"/>
          <w:szCs w:val="32"/>
          <w:lang w:val="zh-CN" w:eastAsia="zh-CN"/>
        </w:rPr>
        <w:t>号决议的执行进展</w:t>
      </w:r>
    </w:p>
    <w:p w14:paraId="6CA9CE9A" w14:textId="77777777" w:rsidR="00596A25" w:rsidRPr="0071186D" w:rsidRDefault="00FE4BB5" w:rsidP="00E6094E">
      <w:pPr>
        <w:pStyle w:val="CH2"/>
        <w:ind w:left="1253" w:right="288" w:hanging="1253"/>
        <w:rPr>
          <w:rFonts w:ascii="SimHei" w:eastAsia="SimHei" w:hAnsi="SimHei"/>
          <w:sz w:val="28"/>
          <w:szCs w:val="28"/>
        </w:rPr>
      </w:pPr>
      <w:r w:rsidRPr="0071186D">
        <w:rPr>
          <w:rFonts w:ascii="SimHei" w:eastAsia="SimHei" w:hAnsi="SimHei"/>
          <w:sz w:val="28"/>
          <w:szCs w:val="28"/>
          <w:lang w:val="zh-CN" w:eastAsia="zh-CN"/>
        </w:rPr>
        <w:tab/>
      </w:r>
      <w:r w:rsidRPr="0071186D">
        <w:rPr>
          <w:rFonts w:ascii="SimHei" w:eastAsia="SimHei" w:hAnsi="SimHei"/>
          <w:sz w:val="28"/>
          <w:szCs w:val="28"/>
          <w:lang w:val="zh-CN" w:eastAsia="zh-CN"/>
        </w:rPr>
        <w:tab/>
      </w:r>
      <w:r w:rsidRPr="0071186D">
        <w:rPr>
          <w:rFonts w:ascii="SimHei" w:eastAsia="SimHei" w:hAnsi="SimHei"/>
          <w:bCs/>
          <w:sz w:val="28"/>
          <w:szCs w:val="28"/>
          <w:lang w:val="zh-CN"/>
        </w:rPr>
        <w:t>执行主任的报告</w:t>
      </w:r>
    </w:p>
    <w:p w14:paraId="4967D94A" w14:textId="77777777" w:rsidR="00596A25" w:rsidRPr="0071186D" w:rsidRDefault="00FE4BB5" w:rsidP="00E6094E">
      <w:pPr>
        <w:pStyle w:val="CH1"/>
        <w:ind w:left="1253" w:right="288" w:hanging="1253"/>
        <w:rPr>
          <w:rFonts w:ascii="SimHei" w:eastAsia="SimHei" w:hAnsi="SimHei"/>
          <w:sz w:val="32"/>
          <w:szCs w:val="32"/>
        </w:rPr>
      </w:pPr>
      <w:r w:rsidRPr="0071186D">
        <w:rPr>
          <w:sz w:val="24"/>
          <w:szCs w:val="24"/>
          <w:lang w:val="zh-CN"/>
        </w:rPr>
        <w:tab/>
      </w:r>
      <w:r w:rsidRPr="0071186D">
        <w:rPr>
          <w:sz w:val="24"/>
          <w:szCs w:val="24"/>
          <w:lang w:val="zh-CN"/>
        </w:rPr>
        <w:tab/>
      </w:r>
      <w:r w:rsidRPr="0071186D">
        <w:rPr>
          <w:rFonts w:ascii="SimHei" w:eastAsia="SimHei" w:hAnsi="SimHei"/>
          <w:bCs/>
          <w:sz w:val="32"/>
          <w:szCs w:val="32"/>
          <w:lang w:val="zh-CN"/>
        </w:rPr>
        <w:t>导言</w:t>
      </w:r>
    </w:p>
    <w:p w14:paraId="3007C2BA" w14:textId="77777777" w:rsidR="00596A25" w:rsidRPr="0071186D" w:rsidRDefault="00754884" w:rsidP="00A06B63">
      <w:pPr>
        <w:pStyle w:val="Normalnumber"/>
        <w:numPr>
          <w:ilvl w:val="0"/>
          <w:numId w:val="16"/>
        </w:numPr>
        <w:ind w:left="1260" w:firstLine="0"/>
        <w:jc w:val="both"/>
        <w:rPr>
          <w:sz w:val="24"/>
          <w:szCs w:val="24"/>
        </w:rPr>
      </w:pPr>
      <w:r w:rsidRPr="0071186D">
        <w:rPr>
          <w:sz w:val="24"/>
          <w:szCs w:val="24"/>
          <w:lang w:val="zh-CN" w:eastAsia="zh-CN"/>
        </w:rPr>
        <w:t>在关于海洋塑料垃圾和微塑料的第</w:t>
      </w:r>
      <w:r w:rsidRPr="0071186D">
        <w:rPr>
          <w:sz w:val="24"/>
          <w:szCs w:val="24"/>
          <w:lang w:val="zh-CN" w:eastAsia="zh-CN"/>
        </w:rPr>
        <w:t>4/6</w:t>
      </w:r>
      <w:r w:rsidRPr="0071186D">
        <w:rPr>
          <w:sz w:val="24"/>
          <w:szCs w:val="24"/>
          <w:lang w:val="zh-CN" w:eastAsia="zh-CN"/>
        </w:rPr>
        <w:t>号决议第</w:t>
      </w:r>
      <w:r w:rsidRPr="0071186D">
        <w:rPr>
          <w:sz w:val="24"/>
          <w:szCs w:val="24"/>
          <w:lang w:val="zh-CN" w:eastAsia="zh-CN"/>
        </w:rPr>
        <w:t>9</w:t>
      </w:r>
      <w:r w:rsidRPr="0071186D">
        <w:rPr>
          <w:sz w:val="24"/>
          <w:szCs w:val="24"/>
          <w:lang w:val="zh-CN" w:eastAsia="zh-CN"/>
        </w:rPr>
        <w:t>段中，联合国环境规划署（环境署）联合国环境大会请环境署执行主任向大会第五届会议报告在执行该决议方面取得的进展。</w:t>
      </w:r>
      <w:r w:rsidRPr="0071186D">
        <w:rPr>
          <w:sz w:val="24"/>
          <w:szCs w:val="24"/>
          <w:lang w:val="zh-CN"/>
        </w:rPr>
        <w:t>本报告是根据这一要求编写的。</w:t>
      </w:r>
    </w:p>
    <w:p w14:paraId="34C6210E" w14:textId="77777777" w:rsidR="00A01A7D" w:rsidRPr="0071186D" w:rsidRDefault="00754884" w:rsidP="00A06B63">
      <w:pPr>
        <w:pStyle w:val="Normalnumber"/>
        <w:numPr>
          <w:ilvl w:val="0"/>
          <w:numId w:val="16"/>
        </w:numPr>
        <w:ind w:left="1260" w:firstLine="0"/>
        <w:jc w:val="both"/>
        <w:rPr>
          <w:sz w:val="24"/>
          <w:szCs w:val="24"/>
          <w:lang w:eastAsia="zh-CN"/>
        </w:rPr>
      </w:pPr>
      <w:r w:rsidRPr="0071186D">
        <w:rPr>
          <w:sz w:val="24"/>
          <w:szCs w:val="24"/>
          <w:lang w:val="zh-CN" w:eastAsia="zh-CN"/>
        </w:rPr>
        <w:t>第</w:t>
      </w:r>
      <w:r w:rsidRPr="0071186D">
        <w:rPr>
          <w:sz w:val="24"/>
          <w:szCs w:val="24"/>
          <w:lang w:val="zh-CN" w:eastAsia="zh-CN"/>
        </w:rPr>
        <w:t>4/6</w:t>
      </w:r>
      <w:r w:rsidRPr="0071186D">
        <w:rPr>
          <w:sz w:val="24"/>
          <w:szCs w:val="24"/>
          <w:lang w:val="zh-CN" w:eastAsia="zh-CN"/>
        </w:rPr>
        <w:t>号决议以环境大会先前关于海洋垃圾和微塑料的三项决议（第</w:t>
      </w:r>
      <w:r w:rsidRPr="0071186D">
        <w:rPr>
          <w:sz w:val="24"/>
          <w:szCs w:val="24"/>
          <w:lang w:val="zh-CN" w:eastAsia="zh-CN"/>
        </w:rPr>
        <w:t>1/6</w:t>
      </w:r>
      <w:r w:rsidRPr="0071186D">
        <w:rPr>
          <w:sz w:val="24"/>
          <w:szCs w:val="24"/>
          <w:lang w:val="zh-CN" w:eastAsia="zh-CN"/>
        </w:rPr>
        <w:t>、</w:t>
      </w:r>
      <w:r w:rsidRPr="0071186D">
        <w:rPr>
          <w:sz w:val="24"/>
          <w:szCs w:val="24"/>
          <w:lang w:val="zh-CN" w:eastAsia="zh-CN"/>
        </w:rPr>
        <w:t>2/11</w:t>
      </w:r>
      <w:r w:rsidRPr="0071186D">
        <w:rPr>
          <w:sz w:val="24"/>
          <w:szCs w:val="24"/>
          <w:lang w:val="zh-CN" w:eastAsia="zh-CN"/>
        </w:rPr>
        <w:t>和</w:t>
      </w:r>
      <w:r w:rsidRPr="0071186D">
        <w:rPr>
          <w:sz w:val="24"/>
          <w:szCs w:val="24"/>
          <w:lang w:val="zh-CN" w:eastAsia="zh-CN"/>
        </w:rPr>
        <w:t>3/7</w:t>
      </w:r>
      <w:r w:rsidRPr="0071186D">
        <w:rPr>
          <w:sz w:val="24"/>
          <w:szCs w:val="24"/>
          <w:lang w:val="zh-CN" w:eastAsia="zh-CN"/>
        </w:rPr>
        <w:t>号决议）为基础。</w:t>
      </w:r>
    </w:p>
    <w:p w14:paraId="2FEED481" w14:textId="77777777" w:rsidR="00A01A7D" w:rsidRPr="0071186D" w:rsidRDefault="00A01A7D" w:rsidP="00A06B63">
      <w:pPr>
        <w:pStyle w:val="Normalnumber"/>
        <w:numPr>
          <w:ilvl w:val="0"/>
          <w:numId w:val="16"/>
        </w:numPr>
        <w:ind w:left="1260" w:firstLine="0"/>
        <w:jc w:val="both"/>
        <w:rPr>
          <w:sz w:val="24"/>
          <w:szCs w:val="24"/>
          <w:lang w:eastAsia="zh-CN"/>
        </w:rPr>
      </w:pPr>
      <w:r w:rsidRPr="0071186D">
        <w:rPr>
          <w:sz w:val="24"/>
          <w:szCs w:val="24"/>
          <w:lang w:val="zh-CN" w:eastAsia="zh-CN"/>
        </w:rPr>
        <w:t>在第</w:t>
      </w:r>
      <w:r w:rsidRPr="0071186D">
        <w:rPr>
          <w:sz w:val="24"/>
          <w:szCs w:val="24"/>
          <w:lang w:val="zh-CN" w:eastAsia="zh-CN"/>
        </w:rPr>
        <w:t>4/6</w:t>
      </w:r>
      <w:r w:rsidRPr="0071186D">
        <w:rPr>
          <w:sz w:val="24"/>
          <w:szCs w:val="24"/>
          <w:lang w:val="zh-CN" w:eastAsia="zh-CN"/>
        </w:rPr>
        <w:t>号决议第</w:t>
      </w:r>
      <w:r w:rsidRPr="0071186D">
        <w:rPr>
          <w:sz w:val="24"/>
          <w:szCs w:val="24"/>
          <w:lang w:val="zh-CN" w:eastAsia="zh-CN"/>
        </w:rPr>
        <w:t>2</w:t>
      </w:r>
      <w:r w:rsidRPr="0071186D">
        <w:rPr>
          <w:sz w:val="24"/>
          <w:szCs w:val="24"/>
          <w:lang w:val="zh-CN" w:eastAsia="zh-CN"/>
        </w:rPr>
        <w:t>段中，环境大会请环境署执行主任在资源允许的情况下借鉴现有机制开展的工作，立即通过下列活动加强关于海洋垃圾、包括海洋塑料垃圾和微塑料的科学和技术知识：</w:t>
      </w:r>
    </w:p>
    <w:p w14:paraId="785B181A" w14:textId="77777777" w:rsidR="00A01A7D" w:rsidRPr="0071186D" w:rsidRDefault="00A01A7D" w:rsidP="00E6094E">
      <w:pPr>
        <w:pStyle w:val="Normalnumber"/>
        <w:numPr>
          <w:ilvl w:val="1"/>
          <w:numId w:val="4"/>
        </w:numPr>
        <w:tabs>
          <w:tab w:val="clear" w:pos="1134"/>
        </w:tabs>
        <w:ind w:firstLine="643"/>
        <w:jc w:val="both"/>
        <w:rPr>
          <w:sz w:val="24"/>
          <w:szCs w:val="24"/>
          <w:lang w:eastAsia="zh-CN"/>
        </w:rPr>
      </w:pPr>
      <w:r w:rsidRPr="0071186D">
        <w:rPr>
          <w:sz w:val="24"/>
          <w:szCs w:val="24"/>
          <w:lang w:val="zh-CN" w:eastAsia="zh-CN"/>
        </w:rPr>
        <w:t>酌情根据会员国提出的意见，召集现有的相关科学咨询举措为决议第</w:t>
      </w:r>
      <w:r w:rsidRPr="0071186D">
        <w:rPr>
          <w:sz w:val="24"/>
          <w:szCs w:val="24"/>
          <w:lang w:val="zh-CN" w:eastAsia="zh-CN"/>
        </w:rPr>
        <w:t>3</w:t>
      </w:r>
      <w:r w:rsidRPr="0071186D">
        <w:rPr>
          <w:sz w:val="24"/>
          <w:szCs w:val="24"/>
          <w:lang w:val="zh-CN" w:eastAsia="zh-CN"/>
        </w:rPr>
        <w:t>和</w:t>
      </w:r>
      <w:r w:rsidRPr="0071186D">
        <w:rPr>
          <w:sz w:val="24"/>
          <w:szCs w:val="24"/>
          <w:lang w:val="zh-CN" w:eastAsia="zh-CN"/>
        </w:rPr>
        <w:t>7</w:t>
      </w:r>
      <w:r w:rsidRPr="0071186D">
        <w:rPr>
          <w:sz w:val="24"/>
          <w:szCs w:val="24"/>
          <w:lang w:val="zh-CN" w:eastAsia="zh-CN"/>
        </w:rPr>
        <w:t>段所述活动建言献策；</w:t>
      </w:r>
    </w:p>
    <w:p w14:paraId="59B882F9" w14:textId="5A75EC79" w:rsidR="00A01A7D" w:rsidRPr="0071186D" w:rsidRDefault="00A01A7D" w:rsidP="0071186D">
      <w:pPr>
        <w:pStyle w:val="Normalnumber"/>
        <w:numPr>
          <w:ilvl w:val="1"/>
          <w:numId w:val="4"/>
        </w:numPr>
        <w:tabs>
          <w:tab w:val="clear" w:pos="1134"/>
        </w:tabs>
        <w:ind w:firstLine="624"/>
        <w:jc w:val="both"/>
        <w:rPr>
          <w:sz w:val="24"/>
          <w:szCs w:val="24"/>
          <w:lang w:eastAsia="zh-CN"/>
        </w:rPr>
      </w:pPr>
      <w:r w:rsidRPr="0071186D">
        <w:rPr>
          <w:sz w:val="24"/>
          <w:szCs w:val="24"/>
          <w:lang w:val="zh-CN" w:eastAsia="zh-CN"/>
        </w:rPr>
        <w:t>汇编现有的科学数据和信息和其他相关数据信息，起草一份评估报告，评估垃圾的来源、路径和危害、包括塑料垃圾和微塑料污染及河流与海洋中的这类污染、关于生态系统遭受不利影响的科学知识、可能对人类健康的产生的不利影响，以及无害环境的技术创新；</w:t>
      </w:r>
    </w:p>
    <w:p w14:paraId="16856918" w14:textId="77777777" w:rsidR="00A01A7D" w:rsidRPr="0071186D" w:rsidRDefault="00A01A7D" w:rsidP="0071186D">
      <w:pPr>
        <w:pStyle w:val="Normalnumber"/>
        <w:numPr>
          <w:ilvl w:val="1"/>
          <w:numId w:val="4"/>
        </w:numPr>
        <w:tabs>
          <w:tab w:val="clear" w:pos="1134"/>
        </w:tabs>
        <w:ind w:firstLine="624"/>
        <w:jc w:val="both"/>
        <w:rPr>
          <w:sz w:val="24"/>
          <w:szCs w:val="24"/>
          <w:lang w:eastAsia="zh-CN"/>
        </w:rPr>
      </w:pPr>
      <w:r w:rsidRPr="0071186D">
        <w:rPr>
          <w:sz w:val="24"/>
          <w:szCs w:val="24"/>
          <w:lang w:val="zh-CN" w:eastAsia="zh-CN"/>
        </w:rPr>
        <w:lastRenderedPageBreak/>
        <w:t>提出统一监测、报告和评估方法的指标，同时考虑到包括塑料垃圾和微塑料在内的海洋垃圾的主要来源；</w:t>
      </w:r>
    </w:p>
    <w:p w14:paraId="171D8102" w14:textId="77777777" w:rsidR="00A01A7D" w:rsidRPr="0071186D" w:rsidRDefault="00A01A7D" w:rsidP="0071186D">
      <w:pPr>
        <w:pStyle w:val="Normalnumber"/>
        <w:numPr>
          <w:ilvl w:val="1"/>
          <w:numId w:val="4"/>
        </w:numPr>
        <w:tabs>
          <w:tab w:val="clear" w:pos="1134"/>
        </w:tabs>
        <w:ind w:firstLine="624"/>
        <w:jc w:val="both"/>
        <w:rPr>
          <w:sz w:val="24"/>
          <w:szCs w:val="24"/>
          <w:lang w:eastAsia="zh-CN"/>
        </w:rPr>
      </w:pPr>
      <w:r w:rsidRPr="0071186D">
        <w:rPr>
          <w:sz w:val="24"/>
          <w:szCs w:val="24"/>
          <w:lang w:val="zh-CN" w:eastAsia="zh-CN"/>
        </w:rPr>
        <w:t>收集信息，以便提供信息以制订政策和采取行动，制订无害环境的技术创新、方案和措施来减少包括塑料垃圾和微塑料在内的垃圾排入海洋环境的风险。</w:t>
      </w:r>
    </w:p>
    <w:p w14:paraId="61EAE18C" w14:textId="23D6002F" w:rsidR="00A01A7D" w:rsidRPr="0071186D" w:rsidRDefault="00A01A7D" w:rsidP="00A06B63">
      <w:pPr>
        <w:pStyle w:val="Normalnumber"/>
        <w:numPr>
          <w:ilvl w:val="0"/>
          <w:numId w:val="16"/>
        </w:numPr>
        <w:ind w:left="1260" w:firstLine="0"/>
        <w:jc w:val="both"/>
        <w:rPr>
          <w:sz w:val="24"/>
          <w:szCs w:val="24"/>
          <w:lang w:eastAsia="zh-CN"/>
        </w:rPr>
      </w:pPr>
      <w:r w:rsidRPr="0071186D">
        <w:rPr>
          <w:sz w:val="24"/>
          <w:szCs w:val="24"/>
          <w:lang w:val="zh-CN" w:eastAsia="zh-CN"/>
        </w:rPr>
        <w:t>在决议第</w:t>
      </w:r>
      <w:r w:rsidRPr="0071186D">
        <w:rPr>
          <w:sz w:val="24"/>
          <w:szCs w:val="24"/>
          <w:lang w:val="zh-CN" w:eastAsia="zh-CN"/>
        </w:rPr>
        <w:t>3</w:t>
      </w:r>
      <w:r w:rsidRPr="0071186D">
        <w:rPr>
          <w:sz w:val="24"/>
          <w:szCs w:val="24"/>
          <w:lang w:val="zh-CN" w:eastAsia="zh-CN"/>
        </w:rPr>
        <w:t>段中，环境大会决定在环境署内建立一个多利益攸关方平台，以立即采取行动，通过生命周期方法</w:t>
      </w:r>
      <w:r w:rsidR="00AF3C1B">
        <w:rPr>
          <w:rFonts w:hint="eastAsia"/>
          <w:sz w:val="24"/>
          <w:szCs w:val="24"/>
          <w:lang w:val="zh-CN" w:eastAsia="zh-CN"/>
        </w:rPr>
        <w:t>来</w:t>
      </w:r>
      <w:r w:rsidRPr="0071186D">
        <w:rPr>
          <w:sz w:val="24"/>
          <w:szCs w:val="24"/>
          <w:lang w:val="zh-CN" w:eastAsia="zh-CN"/>
        </w:rPr>
        <w:t>长</w:t>
      </w:r>
      <w:r w:rsidR="00C60D36">
        <w:rPr>
          <w:rFonts w:hint="eastAsia"/>
          <w:sz w:val="24"/>
          <w:szCs w:val="24"/>
          <w:lang w:val="zh-CN" w:eastAsia="zh-CN"/>
        </w:rPr>
        <w:t>远</w:t>
      </w:r>
      <w:r w:rsidRPr="0071186D">
        <w:rPr>
          <w:sz w:val="24"/>
          <w:szCs w:val="24"/>
          <w:lang w:val="zh-CN" w:eastAsia="zh-CN"/>
        </w:rPr>
        <w:t>杜绝向海洋排放垃圾和微塑料的行为。该平台可能具有的各种功能包括：</w:t>
      </w:r>
    </w:p>
    <w:p w14:paraId="0ADB9E11" w14:textId="77777777" w:rsidR="00A01A7D" w:rsidRPr="0071186D" w:rsidRDefault="00A01A7D" w:rsidP="00877DC2">
      <w:pPr>
        <w:pStyle w:val="Normalnumber"/>
        <w:numPr>
          <w:ilvl w:val="1"/>
          <w:numId w:val="17"/>
        </w:numPr>
        <w:ind w:firstLine="643"/>
        <w:jc w:val="both"/>
        <w:rPr>
          <w:sz w:val="24"/>
          <w:szCs w:val="24"/>
          <w:lang w:eastAsia="zh-CN"/>
        </w:rPr>
      </w:pPr>
      <w:r w:rsidRPr="0071186D">
        <w:rPr>
          <w:sz w:val="24"/>
          <w:szCs w:val="24"/>
          <w:lang w:val="zh-CN" w:eastAsia="zh-CN"/>
        </w:rPr>
        <w:t>起到论坛的作用，以便定期或临时交流经验和协调行动；</w:t>
      </w:r>
    </w:p>
    <w:p w14:paraId="264B9C5D" w14:textId="77777777" w:rsidR="00A01A7D" w:rsidRPr="0071186D" w:rsidRDefault="00A01A7D" w:rsidP="00877DC2">
      <w:pPr>
        <w:pStyle w:val="Normalnumber"/>
        <w:numPr>
          <w:ilvl w:val="1"/>
          <w:numId w:val="17"/>
        </w:numPr>
        <w:ind w:firstLine="643"/>
        <w:jc w:val="both"/>
        <w:rPr>
          <w:sz w:val="24"/>
          <w:szCs w:val="24"/>
          <w:lang w:eastAsia="zh-CN"/>
        </w:rPr>
      </w:pPr>
      <w:r w:rsidRPr="0071186D">
        <w:rPr>
          <w:sz w:val="24"/>
          <w:szCs w:val="24"/>
          <w:lang w:val="zh-CN" w:eastAsia="zh-CN"/>
        </w:rPr>
        <w:t>起资料库的作用，以收存评估报告、概念和实用指导材料，以及现有行动计划、管理实践和指导方针；</w:t>
      </w:r>
    </w:p>
    <w:p w14:paraId="3DBA5960" w14:textId="77777777" w:rsidR="00A01A7D" w:rsidRPr="0071186D" w:rsidRDefault="00A01A7D" w:rsidP="00877DC2">
      <w:pPr>
        <w:pStyle w:val="Normalnumber"/>
        <w:numPr>
          <w:ilvl w:val="1"/>
          <w:numId w:val="17"/>
        </w:numPr>
        <w:ind w:firstLine="643"/>
        <w:jc w:val="both"/>
        <w:rPr>
          <w:sz w:val="24"/>
          <w:szCs w:val="24"/>
          <w:lang w:eastAsia="zh-CN"/>
        </w:rPr>
      </w:pPr>
      <w:r w:rsidRPr="0071186D">
        <w:rPr>
          <w:sz w:val="24"/>
          <w:szCs w:val="24"/>
          <w:lang w:val="zh-CN" w:eastAsia="zh-CN"/>
        </w:rPr>
        <w:t>针对包括各国政府、决策者、资源管理人员、教育工作者、私营部门实体和公众在内的广大受众，提高全世界对这一问题的认识；</w:t>
      </w:r>
    </w:p>
    <w:p w14:paraId="31039D8E" w14:textId="77777777" w:rsidR="00A01A7D" w:rsidRPr="0071186D" w:rsidRDefault="00A01A7D" w:rsidP="00877DC2">
      <w:pPr>
        <w:pStyle w:val="Normalnumber"/>
        <w:numPr>
          <w:ilvl w:val="1"/>
          <w:numId w:val="17"/>
        </w:numPr>
        <w:ind w:firstLine="643"/>
        <w:jc w:val="both"/>
        <w:rPr>
          <w:sz w:val="24"/>
          <w:szCs w:val="24"/>
          <w:lang w:eastAsia="zh-CN"/>
        </w:rPr>
      </w:pPr>
      <w:r w:rsidRPr="0071186D">
        <w:rPr>
          <w:sz w:val="24"/>
          <w:szCs w:val="24"/>
          <w:lang w:val="zh-CN" w:eastAsia="zh-CN"/>
        </w:rPr>
        <w:t>建立和维持一个关于海洋垃圾的技术和科学信息数据库；</w:t>
      </w:r>
    </w:p>
    <w:p w14:paraId="72C016B7" w14:textId="77777777" w:rsidR="00A01A7D" w:rsidRPr="0071186D" w:rsidRDefault="00A01A7D" w:rsidP="00877DC2">
      <w:pPr>
        <w:pStyle w:val="Normalnumber"/>
        <w:numPr>
          <w:ilvl w:val="1"/>
          <w:numId w:val="17"/>
        </w:numPr>
        <w:ind w:firstLine="643"/>
        <w:jc w:val="both"/>
        <w:rPr>
          <w:sz w:val="24"/>
          <w:szCs w:val="24"/>
          <w:lang w:eastAsia="zh-CN"/>
        </w:rPr>
      </w:pPr>
      <w:r w:rsidRPr="0071186D">
        <w:rPr>
          <w:sz w:val="24"/>
          <w:szCs w:val="24"/>
          <w:lang w:val="zh-CN" w:eastAsia="zh-CN"/>
        </w:rPr>
        <w:t>促进相关科学机制之间的合作，为获取科学数据和信息提供便利；</w:t>
      </w:r>
    </w:p>
    <w:p w14:paraId="4E346B48" w14:textId="77777777" w:rsidR="00A01A7D" w:rsidRPr="0071186D" w:rsidRDefault="00A01A7D" w:rsidP="00877DC2">
      <w:pPr>
        <w:pStyle w:val="Normalnumber"/>
        <w:numPr>
          <w:ilvl w:val="1"/>
          <w:numId w:val="17"/>
        </w:numPr>
        <w:ind w:firstLine="643"/>
        <w:jc w:val="both"/>
        <w:rPr>
          <w:sz w:val="24"/>
          <w:szCs w:val="24"/>
          <w:lang w:eastAsia="zh-CN"/>
        </w:rPr>
      </w:pPr>
      <w:r w:rsidRPr="0071186D">
        <w:rPr>
          <w:sz w:val="24"/>
          <w:szCs w:val="24"/>
          <w:lang w:val="zh-CN" w:eastAsia="zh-CN"/>
        </w:rPr>
        <w:t>推动在区域海洋公约和方案的框架中采取行动，通过行动计划、议定书、伙伴关系和其他活动处理海洋垃圾问题。</w:t>
      </w:r>
    </w:p>
    <w:p w14:paraId="4C048C49" w14:textId="77777777" w:rsidR="00A01A7D" w:rsidRPr="0071186D" w:rsidRDefault="00A01A7D" w:rsidP="00A06B63">
      <w:pPr>
        <w:pStyle w:val="Normalnumber"/>
        <w:numPr>
          <w:ilvl w:val="0"/>
          <w:numId w:val="16"/>
        </w:numPr>
        <w:ind w:left="1260" w:firstLine="0"/>
        <w:jc w:val="both"/>
        <w:rPr>
          <w:sz w:val="24"/>
          <w:szCs w:val="24"/>
          <w:lang w:eastAsia="zh-CN"/>
        </w:rPr>
      </w:pPr>
      <w:r w:rsidRPr="0071186D">
        <w:rPr>
          <w:sz w:val="24"/>
          <w:szCs w:val="24"/>
          <w:lang w:val="zh-CN" w:eastAsia="zh-CN"/>
        </w:rPr>
        <w:t>在决议第</w:t>
      </w:r>
      <w:r w:rsidRPr="0071186D">
        <w:rPr>
          <w:sz w:val="24"/>
          <w:szCs w:val="24"/>
          <w:lang w:val="zh-CN" w:eastAsia="zh-CN"/>
        </w:rPr>
        <w:t>5</w:t>
      </w:r>
      <w:r w:rsidRPr="0071186D">
        <w:rPr>
          <w:sz w:val="24"/>
          <w:szCs w:val="24"/>
          <w:lang w:val="zh-CN" w:eastAsia="zh-CN"/>
        </w:rPr>
        <w:t>段中，环境大会请执行主任通过环境署的《可持续消费和生产模式十年方案框架》制定塑料的使用和生产准则，以便向消费者提供信息，包括标准和标签的信息，激励商家和零售商承诺采用可持续做法和产品，支持各国政府推动信息工具的使用和推广激励措施，以促进可持续消费和生产。</w:t>
      </w:r>
    </w:p>
    <w:p w14:paraId="6586B245" w14:textId="77777777" w:rsidR="00596A25" w:rsidRPr="0071186D" w:rsidRDefault="00596A25" w:rsidP="00A06B63">
      <w:pPr>
        <w:pStyle w:val="Normalnumber"/>
        <w:numPr>
          <w:ilvl w:val="0"/>
          <w:numId w:val="16"/>
        </w:numPr>
        <w:ind w:left="1260" w:firstLine="0"/>
        <w:jc w:val="both"/>
        <w:rPr>
          <w:sz w:val="24"/>
          <w:szCs w:val="24"/>
          <w:lang w:eastAsia="zh-CN"/>
        </w:rPr>
      </w:pPr>
      <w:r w:rsidRPr="0071186D">
        <w:rPr>
          <w:sz w:val="24"/>
          <w:szCs w:val="24"/>
          <w:lang w:val="zh-CN" w:eastAsia="zh-CN"/>
        </w:rPr>
        <w:t>在决定第</w:t>
      </w:r>
      <w:r w:rsidRPr="0071186D">
        <w:rPr>
          <w:sz w:val="24"/>
          <w:szCs w:val="24"/>
          <w:lang w:val="zh-CN" w:eastAsia="zh-CN"/>
        </w:rPr>
        <w:t>7</w:t>
      </w:r>
      <w:r w:rsidRPr="0071186D">
        <w:rPr>
          <w:sz w:val="24"/>
          <w:szCs w:val="24"/>
          <w:lang w:val="zh-CN" w:eastAsia="zh-CN"/>
        </w:rPr>
        <w:t>段中，环境大会延长了第</w:t>
      </w:r>
      <w:r w:rsidRPr="0071186D">
        <w:rPr>
          <w:sz w:val="24"/>
          <w:szCs w:val="24"/>
          <w:lang w:val="zh-CN" w:eastAsia="zh-CN"/>
        </w:rPr>
        <w:t>3/7</w:t>
      </w:r>
      <w:r w:rsidRPr="0071186D">
        <w:rPr>
          <w:sz w:val="24"/>
          <w:szCs w:val="24"/>
          <w:lang w:val="zh-CN" w:eastAsia="zh-CN"/>
        </w:rPr>
        <w:t>号决议设立的海洋垃圾和微塑料不限成员名额特设专家组的任务期限，并请专家组在其以往工作的基础上：</w:t>
      </w:r>
    </w:p>
    <w:p w14:paraId="7B71F487" w14:textId="77777777" w:rsidR="00596A25" w:rsidRPr="0071186D" w:rsidRDefault="00596A25" w:rsidP="0071186D">
      <w:pPr>
        <w:pStyle w:val="Normalnumber"/>
        <w:numPr>
          <w:ilvl w:val="0"/>
          <w:numId w:val="5"/>
        </w:numPr>
        <w:tabs>
          <w:tab w:val="clear" w:pos="1134"/>
        </w:tabs>
        <w:ind w:firstLine="624"/>
        <w:jc w:val="both"/>
        <w:rPr>
          <w:sz w:val="24"/>
          <w:szCs w:val="24"/>
          <w:lang w:eastAsia="zh-CN"/>
        </w:rPr>
      </w:pPr>
      <w:r w:rsidRPr="0071186D">
        <w:rPr>
          <w:sz w:val="24"/>
          <w:szCs w:val="24"/>
          <w:lang w:val="zh-CN" w:eastAsia="zh-CN"/>
        </w:rPr>
        <w:t>调查总结所有行为体为减少海洋塑料垃圾和微塑料而开展的现有活动和行动；</w:t>
      </w:r>
    </w:p>
    <w:p w14:paraId="5DBEDBB9" w14:textId="77777777" w:rsidR="00596A25" w:rsidRPr="0071186D" w:rsidRDefault="00596A25" w:rsidP="0071186D">
      <w:pPr>
        <w:pStyle w:val="Normalnumber"/>
        <w:numPr>
          <w:ilvl w:val="0"/>
          <w:numId w:val="5"/>
        </w:numPr>
        <w:tabs>
          <w:tab w:val="clear" w:pos="1134"/>
        </w:tabs>
        <w:ind w:firstLine="624"/>
        <w:jc w:val="both"/>
        <w:rPr>
          <w:sz w:val="24"/>
          <w:szCs w:val="24"/>
          <w:lang w:eastAsia="zh-CN"/>
        </w:rPr>
      </w:pPr>
      <w:r w:rsidRPr="0071186D">
        <w:rPr>
          <w:sz w:val="24"/>
          <w:szCs w:val="24"/>
          <w:lang w:val="zh-CN" w:eastAsia="zh-CN"/>
        </w:rPr>
        <w:t>确定技术和资金资源或机制，以支持各国处理海洋塑料垃圾和微塑料问题；</w:t>
      </w:r>
    </w:p>
    <w:p w14:paraId="7E002BA2" w14:textId="77777777" w:rsidR="00596A25" w:rsidRPr="0071186D" w:rsidRDefault="00596A25" w:rsidP="0071186D">
      <w:pPr>
        <w:pStyle w:val="Normalnumber"/>
        <w:numPr>
          <w:ilvl w:val="0"/>
          <w:numId w:val="5"/>
        </w:numPr>
        <w:tabs>
          <w:tab w:val="clear" w:pos="1134"/>
        </w:tabs>
        <w:ind w:firstLine="624"/>
        <w:jc w:val="both"/>
        <w:rPr>
          <w:sz w:val="24"/>
          <w:szCs w:val="24"/>
          <w:lang w:eastAsia="zh-CN"/>
        </w:rPr>
      </w:pPr>
      <w:r w:rsidRPr="0071186D">
        <w:rPr>
          <w:sz w:val="24"/>
          <w:szCs w:val="24"/>
          <w:lang w:val="zh-CN" w:eastAsia="zh-CN"/>
        </w:rPr>
        <w:t>鼓励建立伙伴关系，开展编制来源清单、改进废物管理、提高认识和促进创新等活动，以防止产生海洋垃圾；</w:t>
      </w:r>
    </w:p>
    <w:p w14:paraId="6796E77A" w14:textId="77777777" w:rsidR="00596A25" w:rsidRPr="0071186D" w:rsidRDefault="00596A25" w:rsidP="0071186D">
      <w:pPr>
        <w:pStyle w:val="Normalnumber"/>
        <w:numPr>
          <w:ilvl w:val="0"/>
          <w:numId w:val="5"/>
        </w:numPr>
        <w:tabs>
          <w:tab w:val="clear" w:pos="1134"/>
        </w:tabs>
        <w:ind w:firstLine="624"/>
        <w:jc w:val="both"/>
        <w:rPr>
          <w:sz w:val="24"/>
          <w:szCs w:val="24"/>
          <w:lang w:eastAsia="zh-CN"/>
        </w:rPr>
      </w:pPr>
      <w:r w:rsidRPr="0071186D">
        <w:rPr>
          <w:sz w:val="24"/>
          <w:szCs w:val="24"/>
          <w:lang w:val="zh-CN" w:eastAsia="zh-CN"/>
        </w:rPr>
        <w:t>分析处理海洋垃圾和微塑料问题的现有和潜在应对方案和活动的成效。</w:t>
      </w:r>
    </w:p>
    <w:p w14:paraId="233B1674" w14:textId="77777777" w:rsidR="002040CC" w:rsidRPr="0071186D" w:rsidRDefault="002040CC" w:rsidP="00A06B63">
      <w:pPr>
        <w:pStyle w:val="Normalnumber"/>
        <w:numPr>
          <w:ilvl w:val="0"/>
          <w:numId w:val="16"/>
        </w:numPr>
        <w:ind w:left="1260" w:firstLine="0"/>
        <w:jc w:val="both"/>
        <w:rPr>
          <w:sz w:val="24"/>
          <w:szCs w:val="24"/>
          <w:lang w:eastAsia="zh-CN"/>
        </w:rPr>
      </w:pPr>
      <w:r w:rsidRPr="0071186D">
        <w:rPr>
          <w:sz w:val="24"/>
          <w:szCs w:val="24"/>
          <w:lang w:val="zh-CN" w:eastAsia="zh-CN"/>
        </w:rPr>
        <w:t>在决议第</w:t>
      </w:r>
      <w:r w:rsidRPr="0071186D">
        <w:rPr>
          <w:sz w:val="24"/>
          <w:szCs w:val="24"/>
          <w:lang w:val="zh-CN" w:eastAsia="zh-CN"/>
        </w:rPr>
        <w:t>8</w:t>
      </w:r>
      <w:r w:rsidRPr="0071186D">
        <w:rPr>
          <w:sz w:val="24"/>
          <w:szCs w:val="24"/>
          <w:lang w:val="zh-CN" w:eastAsia="zh-CN"/>
        </w:rPr>
        <w:t>段中，环境大会邀请环境管理小组参加海洋垃圾和微塑料不限成员名额特设专家组的工作并作出贡献，包括提供列有涉及海洋垃圾、包括塑料垃圾和微塑料的所有联合国机构、方案、举措和其他专业知识来源的图表等。</w:t>
      </w:r>
    </w:p>
    <w:p w14:paraId="2CD91F88" w14:textId="77777777" w:rsidR="00A601CD" w:rsidRPr="0071186D" w:rsidRDefault="00215CF2" w:rsidP="00A06B63">
      <w:pPr>
        <w:pStyle w:val="Normalnumber"/>
        <w:numPr>
          <w:ilvl w:val="0"/>
          <w:numId w:val="16"/>
        </w:numPr>
        <w:ind w:left="1260" w:firstLine="0"/>
        <w:jc w:val="both"/>
        <w:rPr>
          <w:sz w:val="24"/>
          <w:szCs w:val="24"/>
          <w:lang w:eastAsia="zh-CN"/>
        </w:rPr>
      </w:pPr>
      <w:r w:rsidRPr="0071186D">
        <w:rPr>
          <w:sz w:val="24"/>
          <w:szCs w:val="24"/>
          <w:lang w:val="zh-CN" w:eastAsia="zh-CN"/>
        </w:rPr>
        <w:t>海洋垃圾全球伙伴关系是促进利益攸关方在防止产生海洋垃圾和塑料污染方面协调与合作的重要平台。它是环境署执行与海洋垃圾和微塑料有关的活动的主要机制。</w:t>
      </w:r>
    </w:p>
    <w:p w14:paraId="209B7182" w14:textId="0B71B506" w:rsidR="00215CF2" w:rsidRPr="0071186D" w:rsidRDefault="00215CF2" w:rsidP="00A06B63">
      <w:pPr>
        <w:pStyle w:val="Normalnumber"/>
        <w:numPr>
          <w:ilvl w:val="0"/>
          <w:numId w:val="16"/>
        </w:numPr>
        <w:ind w:left="1260" w:firstLine="0"/>
        <w:jc w:val="both"/>
        <w:rPr>
          <w:sz w:val="24"/>
          <w:szCs w:val="24"/>
          <w:lang w:eastAsia="zh-CN"/>
        </w:rPr>
      </w:pPr>
      <w:r w:rsidRPr="0071186D">
        <w:rPr>
          <w:sz w:val="24"/>
          <w:szCs w:val="24"/>
          <w:lang w:val="zh-CN" w:eastAsia="zh-CN"/>
        </w:rPr>
        <w:t>环境署为全球伙伴关系提供秘书处服务，并根据第</w:t>
      </w:r>
      <w:r w:rsidRPr="0071186D">
        <w:rPr>
          <w:sz w:val="24"/>
          <w:szCs w:val="24"/>
          <w:lang w:val="zh-CN" w:eastAsia="zh-CN"/>
        </w:rPr>
        <w:t>3/7</w:t>
      </w:r>
      <w:r w:rsidRPr="0071186D">
        <w:rPr>
          <w:sz w:val="24"/>
          <w:szCs w:val="24"/>
          <w:lang w:val="zh-CN" w:eastAsia="zh-CN"/>
        </w:rPr>
        <w:t>号决议第</w:t>
      </w:r>
      <w:r w:rsidRPr="0071186D">
        <w:rPr>
          <w:sz w:val="24"/>
          <w:szCs w:val="24"/>
          <w:lang w:val="zh-CN" w:eastAsia="zh-CN"/>
        </w:rPr>
        <w:t>7</w:t>
      </w:r>
      <w:r w:rsidRPr="0071186D">
        <w:rPr>
          <w:sz w:val="24"/>
          <w:szCs w:val="24"/>
          <w:lang w:val="zh-CN" w:eastAsia="zh-CN"/>
        </w:rPr>
        <w:t>段关于加强环境署对伙伴关系的贡献的要求，加强了这</w:t>
      </w:r>
      <w:r w:rsidR="00FF6A36">
        <w:rPr>
          <w:rFonts w:hint="eastAsia"/>
          <w:sz w:val="24"/>
          <w:szCs w:val="24"/>
          <w:lang w:val="zh-CN" w:eastAsia="zh-CN"/>
        </w:rPr>
        <w:t>方面的</w:t>
      </w:r>
      <w:r w:rsidRPr="0071186D">
        <w:rPr>
          <w:sz w:val="24"/>
          <w:szCs w:val="24"/>
          <w:lang w:val="zh-CN" w:eastAsia="zh-CN"/>
        </w:rPr>
        <w:t>秘书处服务，并通过伙伴关系实施了各种活动，详情如下。</w:t>
      </w:r>
    </w:p>
    <w:p w14:paraId="065E5E8C" w14:textId="63D1C0CC" w:rsidR="00533E8E" w:rsidRPr="0071186D" w:rsidRDefault="00533E8E" w:rsidP="00A06B63">
      <w:pPr>
        <w:pStyle w:val="Normalnumber"/>
        <w:numPr>
          <w:ilvl w:val="0"/>
          <w:numId w:val="16"/>
        </w:numPr>
        <w:ind w:left="1260" w:firstLine="0"/>
        <w:jc w:val="both"/>
        <w:rPr>
          <w:sz w:val="24"/>
          <w:szCs w:val="24"/>
          <w:lang w:eastAsia="zh-CN"/>
        </w:rPr>
      </w:pPr>
      <w:r w:rsidRPr="0071186D">
        <w:rPr>
          <w:sz w:val="24"/>
          <w:szCs w:val="24"/>
          <w:lang w:val="zh-CN" w:eastAsia="zh-CN"/>
        </w:rPr>
        <w:lastRenderedPageBreak/>
        <w:t>已经与联合国机构、多边环境协定、区域海洋公约和行动计划以及海洋垃圾全球伙伴关系成员及其指导委员会和区域节点协调，在全球、区域和国家</w:t>
      </w:r>
      <w:r w:rsidRPr="00AA1497">
        <w:rPr>
          <w:sz w:val="24"/>
          <w:szCs w:val="24"/>
          <w:lang w:val="zh-CN" w:eastAsia="zh-CN"/>
        </w:rPr>
        <w:t>各级执行了第</w:t>
      </w:r>
      <w:r w:rsidRPr="00AA1497">
        <w:rPr>
          <w:sz w:val="24"/>
          <w:szCs w:val="24"/>
          <w:lang w:val="zh-CN" w:eastAsia="zh-CN"/>
        </w:rPr>
        <w:t>4/6</w:t>
      </w:r>
      <w:r w:rsidRPr="00AA1497">
        <w:rPr>
          <w:sz w:val="24"/>
          <w:szCs w:val="24"/>
          <w:lang w:val="zh-CN" w:eastAsia="zh-CN"/>
        </w:rPr>
        <w:t>号决议。其他行为体包括各国政府、主要群体和利益攸关方，</w:t>
      </w:r>
      <w:r w:rsidR="00152F6F" w:rsidRPr="00AA1497">
        <w:rPr>
          <w:rFonts w:hint="eastAsia"/>
          <w:sz w:val="24"/>
          <w:szCs w:val="24"/>
          <w:lang w:val="zh-CN" w:eastAsia="zh-CN"/>
        </w:rPr>
        <w:t>其参与途径包括</w:t>
      </w:r>
      <w:r w:rsidRPr="00AA1497">
        <w:rPr>
          <w:sz w:val="24"/>
          <w:szCs w:val="24"/>
          <w:lang w:val="zh-CN" w:eastAsia="zh-CN"/>
        </w:rPr>
        <w:t>不限成员名额特设专家组、环境署主办的网络和团体以及包括全球资源信息数据库</w:t>
      </w:r>
      <w:r w:rsidRPr="0071186D">
        <w:rPr>
          <w:sz w:val="24"/>
          <w:szCs w:val="24"/>
          <w:lang w:val="zh-CN" w:eastAsia="zh-CN"/>
        </w:rPr>
        <w:t>阿伦达尔中心在内的合作中心。</w:t>
      </w:r>
    </w:p>
    <w:p w14:paraId="6D5DDDEC" w14:textId="00DE3505" w:rsidR="00533E8E" w:rsidRPr="0071186D" w:rsidRDefault="00533E8E" w:rsidP="00A06B63">
      <w:pPr>
        <w:pStyle w:val="Normalnumber"/>
        <w:numPr>
          <w:ilvl w:val="0"/>
          <w:numId w:val="16"/>
        </w:numPr>
        <w:ind w:left="1260" w:firstLine="0"/>
        <w:jc w:val="both"/>
        <w:rPr>
          <w:sz w:val="24"/>
          <w:szCs w:val="24"/>
          <w:lang w:eastAsia="zh-CN"/>
        </w:rPr>
      </w:pPr>
      <w:r w:rsidRPr="0071186D">
        <w:rPr>
          <w:sz w:val="24"/>
          <w:szCs w:val="24"/>
          <w:lang w:val="zh-CN" w:eastAsia="zh-CN"/>
        </w:rPr>
        <w:t>预算外资金是执行第</w:t>
      </w:r>
      <w:r w:rsidRPr="0071186D">
        <w:rPr>
          <w:sz w:val="24"/>
          <w:szCs w:val="24"/>
          <w:lang w:val="zh-CN" w:eastAsia="zh-CN"/>
        </w:rPr>
        <w:t>4/6</w:t>
      </w:r>
      <w:r w:rsidRPr="0071186D">
        <w:rPr>
          <w:sz w:val="24"/>
          <w:szCs w:val="24"/>
          <w:lang w:val="zh-CN" w:eastAsia="zh-CN"/>
        </w:rPr>
        <w:t>号决议的主要支助来源。</w:t>
      </w:r>
      <w:r w:rsidRPr="0071186D">
        <w:rPr>
          <w:sz w:val="24"/>
          <w:szCs w:val="24"/>
          <w:lang w:val="zh-CN" w:eastAsia="zh-CN"/>
        </w:rPr>
        <w:t>2019</w:t>
      </w:r>
      <w:r w:rsidR="00AF3C1B" w:rsidRPr="0071186D">
        <w:rPr>
          <w:sz w:val="24"/>
          <w:szCs w:val="24"/>
          <w:lang w:val="zh-CN" w:eastAsia="zh-CN"/>
        </w:rPr>
        <w:t>－</w:t>
      </w:r>
      <w:r w:rsidRPr="0071186D">
        <w:rPr>
          <w:sz w:val="24"/>
          <w:szCs w:val="24"/>
          <w:lang w:val="zh-CN" w:eastAsia="zh-CN"/>
        </w:rPr>
        <w:t>2020</w:t>
      </w:r>
      <w:r w:rsidRPr="0071186D">
        <w:rPr>
          <w:sz w:val="24"/>
          <w:szCs w:val="24"/>
          <w:lang w:val="zh-CN" w:eastAsia="zh-CN"/>
        </w:rPr>
        <w:t>年期间与海洋垃圾和微塑料有关的活动实施工作的主要捐助方是加拿大、法国、日本、摩纳哥、挪威、瑞典和北欧部长理事会。</w:t>
      </w:r>
    </w:p>
    <w:p w14:paraId="4517A85C" w14:textId="77777777" w:rsidR="00533E8E" w:rsidRPr="0071186D" w:rsidRDefault="00533E8E" w:rsidP="00A06B63">
      <w:pPr>
        <w:pStyle w:val="Normalnumber"/>
        <w:numPr>
          <w:ilvl w:val="0"/>
          <w:numId w:val="16"/>
        </w:numPr>
        <w:ind w:left="1260" w:firstLine="0"/>
        <w:jc w:val="both"/>
        <w:rPr>
          <w:sz w:val="24"/>
          <w:szCs w:val="24"/>
          <w:lang w:eastAsia="zh-CN"/>
        </w:rPr>
      </w:pPr>
      <w:r w:rsidRPr="0071186D">
        <w:rPr>
          <w:sz w:val="24"/>
          <w:szCs w:val="24"/>
          <w:lang w:val="zh-CN" w:eastAsia="zh-CN"/>
        </w:rPr>
        <w:t>为执行第</w:t>
      </w:r>
      <w:r w:rsidRPr="0071186D">
        <w:rPr>
          <w:sz w:val="24"/>
          <w:szCs w:val="24"/>
          <w:lang w:val="zh-CN" w:eastAsia="zh-CN"/>
        </w:rPr>
        <w:t>4/6</w:t>
      </w:r>
      <w:r w:rsidRPr="0071186D">
        <w:rPr>
          <w:sz w:val="24"/>
          <w:szCs w:val="24"/>
          <w:lang w:val="zh-CN" w:eastAsia="zh-CN"/>
        </w:rPr>
        <w:t>号决议而开展的工作也有助于执行环境大会的其他几项决议，其中包括：关于保护海洋环境免受陆上活动污染的第</w:t>
      </w:r>
      <w:r w:rsidRPr="0071186D">
        <w:rPr>
          <w:sz w:val="24"/>
          <w:szCs w:val="24"/>
          <w:lang w:val="zh-CN" w:eastAsia="zh-CN"/>
        </w:rPr>
        <w:t>4/11</w:t>
      </w:r>
      <w:r w:rsidRPr="0071186D">
        <w:rPr>
          <w:sz w:val="24"/>
          <w:szCs w:val="24"/>
          <w:lang w:val="zh-CN" w:eastAsia="zh-CN"/>
        </w:rPr>
        <w:t>号决议；关于实现可持续消费和生产的创新途径的第</w:t>
      </w:r>
      <w:r w:rsidRPr="0071186D">
        <w:rPr>
          <w:sz w:val="24"/>
          <w:szCs w:val="24"/>
          <w:lang w:val="zh-CN" w:eastAsia="zh-CN"/>
        </w:rPr>
        <w:t>4/1</w:t>
      </w:r>
      <w:r w:rsidRPr="0071186D">
        <w:rPr>
          <w:sz w:val="24"/>
          <w:szCs w:val="24"/>
          <w:lang w:val="zh-CN" w:eastAsia="zh-CN"/>
        </w:rPr>
        <w:t>号决议；关于可持续基础设施的第</w:t>
      </w:r>
      <w:r w:rsidRPr="0071186D">
        <w:rPr>
          <w:sz w:val="24"/>
          <w:szCs w:val="24"/>
          <w:lang w:val="zh-CN" w:eastAsia="zh-CN"/>
        </w:rPr>
        <w:t>4/5</w:t>
      </w:r>
      <w:r w:rsidRPr="0071186D">
        <w:rPr>
          <w:sz w:val="24"/>
          <w:szCs w:val="24"/>
          <w:lang w:val="zh-CN" w:eastAsia="zh-CN"/>
        </w:rPr>
        <w:t>号决议；关于废物的无害环境管理的第</w:t>
      </w:r>
      <w:r w:rsidRPr="0071186D">
        <w:rPr>
          <w:sz w:val="24"/>
          <w:szCs w:val="24"/>
          <w:lang w:val="zh-CN" w:eastAsia="zh-CN"/>
        </w:rPr>
        <w:t>4/7</w:t>
      </w:r>
      <w:r w:rsidRPr="0071186D">
        <w:rPr>
          <w:sz w:val="24"/>
          <w:szCs w:val="24"/>
          <w:lang w:val="zh-CN" w:eastAsia="zh-CN"/>
        </w:rPr>
        <w:t>号决议；关于化学品和废物健全管理的第</w:t>
      </w:r>
      <w:r w:rsidRPr="0071186D">
        <w:rPr>
          <w:sz w:val="24"/>
          <w:szCs w:val="24"/>
          <w:lang w:val="zh-CN" w:eastAsia="zh-CN"/>
        </w:rPr>
        <w:t>4/8</w:t>
      </w:r>
      <w:r w:rsidRPr="0071186D">
        <w:rPr>
          <w:sz w:val="24"/>
          <w:szCs w:val="24"/>
          <w:lang w:val="zh-CN" w:eastAsia="zh-CN"/>
        </w:rPr>
        <w:t>号决议；关于治理一次性塑料制品污染的第</w:t>
      </w:r>
      <w:r w:rsidRPr="0071186D">
        <w:rPr>
          <w:sz w:val="24"/>
          <w:szCs w:val="24"/>
          <w:lang w:val="zh-CN" w:eastAsia="zh-CN"/>
        </w:rPr>
        <w:t>4/9</w:t>
      </w:r>
      <w:r w:rsidRPr="0071186D">
        <w:rPr>
          <w:sz w:val="24"/>
          <w:szCs w:val="24"/>
          <w:lang w:val="zh-CN" w:eastAsia="zh-CN"/>
        </w:rPr>
        <w:t>号决议；关于为全球红树林健康而进行可持续管理的第</w:t>
      </w:r>
      <w:r w:rsidRPr="0071186D">
        <w:rPr>
          <w:sz w:val="24"/>
          <w:szCs w:val="24"/>
          <w:lang w:val="zh-CN" w:eastAsia="zh-CN"/>
        </w:rPr>
        <w:t>4/12</w:t>
      </w:r>
      <w:r w:rsidRPr="0071186D">
        <w:rPr>
          <w:sz w:val="24"/>
          <w:szCs w:val="24"/>
          <w:lang w:val="zh-CN" w:eastAsia="zh-CN"/>
        </w:rPr>
        <w:t>号决议；关于可持续管理珊瑚礁的第</w:t>
      </w:r>
      <w:r w:rsidRPr="0071186D">
        <w:rPr>
          <w:sz w:val="24"/>
          <w:szCs w:val="24"/>
          <w:lang w:val="zh-CN" w:eastAsia="zh-CN"/>
        </w:rPr>
        <w:t>4/13</w:t>
      </w:r>
      <w:r w:rsidRPr="0071186D">
        <w:rPr>
          <w:sz w:val="24"/>
          <w:szCs w:val="24"/>
          <w:lang w:val="zh-CN" w:eastAsia="zh-CN"/>
        </w:rPr>
        <w:t>号决议；关于在环境治理中促进性别平等以及增进妇女和女童的人权和权能的第</w:t>
      </w:r>
      <w:r w:rsidRPr="0071186D">
        <w:rPr>
          <w:sz w:val="24"/>
          <w:szCs w:val="24"/>
          <w:lang w:val="zh-CN" w:eastAsia="zh-CN"/>
        </w:rPr>
        <w:t>4/17</w:t>
      </w:r>
      <w:r w:rsidRPr="0071186D">
        <w:rPr>
          <w:sz w:val="24"/>
          <w:szCs w:val="24"/>
          <w:lang w:val="zh-CN" w:eastAsia="zh-CN"/>
        </w:rPr>
        <w:t>号决议；关于第五期《环境法发展和定期审查方案》（第五期蒙得维的亚方案）：造福人民和地球的第</w:t>
      </w:r>
      <w:r w:rsidRPr="0071186D">
        <w:rPr>
          <w:sz w:val="24"/>
          <w:szCs w:val="24"/>
          <w:lang w:val="zh-CN" w:eastAsia="zh-CN"/>
        </w:rPr>
        <w:t>4/20</w:t>
      </w:r>
      <w:r w:rsidRPr="0071186D">
        <w:rPr>
          <w:sz w:val="24"/>
          <w:szCs w:val="24"/>
          <w:lang w:val="zh-CN" w:eastAsia="zh-CN"/>
        </w:rPr>
        <w:t>号决议。</w:t>
      </w:r>
    </w:p>
    <w:p w14:paraId="37A2B48E" w14:textId="1DC35241" w:rsidR="00596A25" w:rsidRPr="00FF7427" w:rsidRDefault="00076B30" w:rsidP="004E6E3A">
      <w:pPr>
        <w:pStyle w:val="CH1"/>
        <w:numPr>
          <w:ilvl w:val="0"/>
          <w:numId w:val="7"/>
        </w:numPr>
        <w:tabs>
          <w:tab w:val="clear" w:pos="1247"/>
          <w:tab w:val="left" w:pos="1260"/>
        </w:tabs>
        <w:ind w:left="1260" w:hanging="810"/>
        <w:jc w:val="both"/>
        <w:rPr>
          <w:rFonts w:eastAsia="SimHei"/>
          <w:sz w:val="32"/>
          <w:szCs w:val="32"/>
          <w:lang w:eastAsia="zh-CN"/>
        </w:rPr>
      </w:pPr>
      <w:r w:rsidRPr="00FF7427">
        <w:rPr>
          <w:rFonts w:eastAsia="SimHei"/>
          <w:bCs/>
          <w:sz w:val="32"/>
          <w:szCs w:val="32"/>
          <w:lang w:val="zh-CN" w:eastAsia="zh-CN"/>
        </w:rPr>
        <w:t>第</w:t>
      </w:r>
      <w:r w:rsidRPr="00FF7427">
        <w:rPr>
          <w:rFonts w:eastAsia="SimHei"/>
          <w:bCs/>
          <w:sz w:val="32"/>
          <w:szCs w:val="32"/>
          <w:lang w:val="zh-CN" w:eastAsia="zh-CN"/>
        </w:rPr>
        <w:t>4/6</w:t>
      </w:r>
      <w:r w:rsidRPr="00FF7427">
        <w:rPr>
          <w:rFonts w:eastAsia="SimHei"/>
          <w:bCs/>
          <w:sz w:val="32"/>
          <w:szCs w:val="32"/>
          <w:lang w:val="zh-CN" w:eastAsia="zh-CN"/>
        </w:rPr>
        <w:t>号决议的执行进展</w:t>
      </w:r>
    </w:p>
    <w:p w14:paraId="77F56AF9" w14:textId="1552E1C0" w:rsidR="00596A25" w:rsidRPr="00FF7427" w:rsidRDefault="00076B30" w:rsidP="004E6E3A">
      <w:pPr>
        <w:pStyle w:val="CH2"/>
        <w:numPr>
          <w:ilvl w:val="0"/>
          <w:numId w:val="9"/>
        </w:numPr>
        <w:ind w:left="1260" w:hanging="630"/>
        <w:rPr>
          <w:rFonts w:eastAsia="SimHei"/>
          <w:sz w:val="28"/>
          <w:szCs w:val="28"/>
        </w:rPr>
      </w:pPr>
      <w:r w:rsidRPr="00FF7427">
        <w:rPr>
          <w:rFonts w:eastAsia="SimHei"/>
          <w:bCs/>
          <w:sz w:val="28"/>
          <w:szCs w:val="28"/>
          <w:lang w:val="zh-CN"/>
        </w:rPr>
        <w:t>一般执行活动</w:t>
      </w:r>
    </w:p>
    <w:p w14:paraId="1D15C5ED" w14:textId="6C6FF36C" w:rsidR="00596A25" w:rsidRPr="0071186D" w:rsidRDefault="00596A25" w:rsidP="00A06B63">
      <w:pPr>
        <w:pStyle w:val="Normalnumber"/>
        <w:numPr>
          <w:ilvl w:val="0"/>
          <w:numId w:val="16"/>
        </w:numPr>
        <w:ind w:left="1260" w:firstLine="0"/>
        <w:jc w:val="both"/>
        <w:rPr>
          <w:b/>
          <w:bCs/>
          <w:sz w:val="24"/>
          <w:szCs w:val="24"/>
          <w:lang w:eastAsia="zh-CN"/>
        </w:rPr>
      </w:pPr>
      <w:r w:rsidRPr="0071186D">
        <w:rPr>
          <w:sz w:val="24"/>
          <w:szCs w:val="24"/>
          <w:lang w:val="zh-CN" w:eastAsia="zh-CN"/>
        </w:rPr>
        <w:t>执行第</w:t>
      </w:r>
      <w:r w:rsidRPr="0071186D">
        <w:rPr>
          <w:sz w:val="24"/>
          <w:szCs w:val="24"/>
          <w:lang w:val="zh-CN" w:eastAsia="zh-CN"/>
        </w:rPr>
        <w:t>4/6</w:t>
      </w:r>
      <w:r w:rsidRPr="0071186D">
        <w:rPr>
          <w:sz w:val="24"/>
          <w:szCs w:val="24"/>
          <w:lang w:val="zh-CN" w:eastAsia="zh-CN"/>
        </w:rPr>
        <w:t>号决议规定的活动有助于实现环境署若干次级方案的预期成绩，其中包括：关于健康和富有生产力的生态系统的次级方案</w:t>
      </w:r>
      <w:r w:rsidRPr="0071186D">
        <w:rPr>
          <w:sz w:val="24"/>
          <w:szCs w:val="24"/>
          <w:lang w:val="zh-CN" w:eastAsia="zh-CN"/>
        </w:rPr>
        <w:t>3</w:t>
      </w:r>
      <w:r w:rsidRPr="0071186D">
        <w:rPr>
          <w:sz w:val="24"/>
          <w:szCs w:val="24"/>
          <w:lang w:val="zh-CN" w:eastAsia="zh-CN"/>
        </w:rPr>
        <w:t>的预期成绩</w:t>
      </w:r>
      <w:r w:rsidRPr="0071186D">
        <w:rPr>
          <w:sz w:val="24"/>
          <w:szCs w:val="24"/>
          <w:lang w:val="zh-CN" w:eastAsia="zh-CN"/>
        </w:rPr>
        <w:t>(a)</w:t>
      </w:r>
      <w:r w:rsidR="006D6D6A" w:rsidRPr="0071186D">
        <w:rPr>
          <w:sz w:val="24"/>
          <w:szCs w:val="24"/>
          <w:vertAlign w:val="superscript"/>
          <w:lang w:val="zh-CN"/>
        </w:rPr>
        <w:footnoteReference w:id="4"/>
      </w:r>
      <w:r w:rsidRPr="0071186D">
        <w:rPr>
          <w:sz w:val="24"/>
          <w:szCs w:val="24"/>
          <w:lang w:val="zh-CN" w:eastAsia="zh-CN"/>
        </w:rPr>
        <w:t>；关于环境治理的次级方案</w:t>
      </w:r>
      <w:r w:rsidRPr="0071186D">
        <w:rPr>
          <w:sz w:val="24"/>
          <w:szCs w:val="24"/>
          <w:lang w:val="zh-CN" w:eastAsia="zh-CN"/>
        </w:rPr>
        <w:t>4</w:t>
      </w:r>
      <w:r w:rsidRPr="0071186D">
        <w:rPr>
          <w:sz w:val="24"/>
          <w:szCs w:val="24"/>
          <w:lang w:val="zh-CN" w:eastAsia="zh-CN"/>
        </w:rPr>
        <w:t>的预期成绩</w:t>
      </w:r>
      <w:r w:rsidRPr="0071186D">
        <w:rPr>
          <w:sz w:val="24"/>
          <w:szCs w:val="24"/>
          <w:lang w:val="zh-CN" w:eastAsia="zh-CN"/>
        </w:rPr>
        <w:t>(b)</w:t>
      </w:r>
      <w:r w:rsidRPr="0071186D">
        <w:rPr>
          <w:sz w:val="24"/>
          <w:szCs w:val="24"/>
          <w:vertAlign w:val="superscript"/>
          <w:lang w:val="zh-CN"/>
        </w:rPr>
        <w:footnoteReference w:id="5"/>
      </w:r>
      <w:r w:rsidRPr="0071186D">
        <w:rPr>
          <w:sz w:val="24"/>
          <w:szCs w:val="24"/>
          <w:lang w:val="zh-CN" w:eastAsia="zh-CN"/>
        </w:rPr>
        <w:t>；关于化学品、废物和空气质量的次级方案</w:t>
      </w:r>
      <w:r w:rsidRPr="0071186D">
        <w:rPr>
          <w:sz w:val="24"/>
          <w:szCs w:val="24"/>
          <w:lang w:val="zh-CN" w:eastAsia="zh-CN"/>
        </w:rPr>
        <w:t>5</w:t>
      </w:r>
      <w:r w:rsidRPr="0071186D">
        <w:rPr>
          <w:sz w:val="24"/>
          <w:szCs w:val="24"/>
          <w:lang w:val="zh-CN" w:eastAsia="zh-CN"/>
        </w:rPr>
        <w:t>的预期</w:t>
      </w:r>
      <w:r w:rsidRPr="00B4572E">
        <w:rPr>
          <w:sz w:val="24"/>
          <w:szCs w:val="24"/>
          <w:lang w:val="zh-CN" w:eastAsia="zh-CN"/>
        </w:rPr>
        <w:t>成绩</w:t>
      </w:r>
      <w:r w:rsidRPr="00B4572E">
        <w:rPr>
          <w:sz w:val="24"/>
          <w:szCs w:val="24"/>
          <w:lang w:val="zh-CN" w:eastAsia="zh-CN"/>
        </w:rPr>
        <w:t>(a)</w:t>
      </w:r>
      <w:r w:rsidR="006D6D6A" w:rsidRPr="00B4572E">
        <w:rPr>
          <w:sz w:val="24"/>
          <w:szCs w:val="24"/>
          <w:vertAlign w:val="superscript"/>
          <w:lang w:val="zh-CN"/>
        </w:rPr>
        <w:footnoteReference w:id="6"/>
      </w:r>
      <w:r w:rsidR="00851553" w:rsidRPr="00B4572E">
        <w:rPr>
          <w:sz w:val="24"/>
          <w:szCs w:val="24"/>
          <w:lang w:val="zh-CN" w:eastAsia="zh-CN"/>
        </w:rPr>
        <w:t xml:space="preserve"> </w:t>
      </w:r>
      <w:r w:rsidRPr="00B4572E">
        <w:rPr>
          <w:sz w:val="24"/>
          <w:szCs w:val="24"/>
          <w:lang w:val="zh-CN" w:eastAsia="zh-CN"/>
        </w:rPr>
        <w:t>和</w:t>
      </w:r>
      <w:r w:rsidRPr="0071186D">
        <w:rPr>
          <w:sz w:val="24"/>
          <w:szCs w:val="24"/>
          <w:lang w:val="zh-CN" w:eastAsia="zh-CN"/>
        </w:rPr>
        <w:t>(b)</w:t>
      </w:r>
      <w:r w:rsidR="006D6D6A" w:rsidRPr="0071186D">
        <w:rPr>
          <w:sz w:val="24"/>
          <w:szCs w:val="24"/>
          <w:vertAlign w:val="superscript"/>
          <w:lang w:val="zh-CN"/>
        </w:rPr>
        <w:footnoteReference w:id="7"/>
      </w:r>
      <w:r w:rsidRPr="0071186D">
        <w:rPr>
          <w:sz w:val="24"/>
          <w:szCs w:val="24"/>
          <w:lang w:val="zh-CN" w:eastAsia="zh-CN"/>
        </w:rPr>
        <w:t>；关于环境审查的次级方案</w:t>
      </w:r>
      <w:r w:rsidRPr="0071186D">
        <w:rPr>
          <w:sz w:val="24"/>
          <w:szCs w:val="24"/>
          <w:lang w:val="zh-CN" w:eastAsia="zh-CN"/>
        </w:rPr>
        <w:t>7</w:t>
      </w:r>
      <w:r w:rsidRPr="0071186D">
        <w:rPr>
          <w:sz w:val="24"/>
          <w:szCs w:val="24"/>
          <w:lang w:val="zh-CN" w:eastAsia="zh-CN"/>
        </w:rPr>
        <w:t>的唯一预期成绩</w:t>
      </w:r>
      <w:r w:rsidR="006D6D6A" w:rsidRPr="0071186D">
        <w:rPr>
          <w:sz w:val="24"/>
          <w:szCs w:val="24"/>
          <w:vertAlign w:val="superscript"/>
          <w:lang w:val="zh-CN"/>
        </w:rPr>
        <w:footnoteReference w:id="8"/>
      </w:r>
      <w:r w:rsidRPr="0071186D">
        <w:rPr>
          <w:sz w:val="24"/>
          <w:szCs w:val="24"/>
          <w:lang w:val="zh-CN" w:eastAsia="zh-CN"/>
        </w:rPr>
        <w:t>。这些活动主要属于题为</w:t>
      </w:r>
      <w:r w:rsidRPr="000E2483">
        <w:rPr>
          <w:rFonts w:ascii="SimSun" w:hAnsi="SimSun"/>
          <w:sz w:val="24"/>
          <w:szCs w:val="24"/>
          <w:lang w:val="zh-CN" w:eastAsia="zh-CN"/>
        </w:rPr>
        <w:t>“通过加强协调全球行动来保护海洋环境免受陆基污染”</w:t>
      </w:r>
      <w:r w:rsidRPr="0071186D">
        <w:rPr>
          <w:sz w:val="24"/>
          <w:szCs w:val="24"/>
          <w:lang w:val="zh-CN" w:eastAsia="zh-CN"/>
        </w:rPr>
        <w:t>的工作方案项目</w:t>
      </w:r>
      <w:r w:rsidRPr="0071186D">
        <w:rPr>
          <w:sz w:val="24"/>
          <w:szCs w:val="24"/>
          <w:lang w:val="zh-CN" w:eastAsia="zh-CN"/>
        </w:rPr>
        <w:t>522.4</w:t>
      </w:r>
      <w:r w:rsidRPr="0071186D">
        <w:rPr>
          <w:sz w:val="24"/>
          <w:szCs w:val="24"/>
          <w:lang w:val="zh-CN" w:eastAsia="zh-CN"/>
        </w:rPr>
        <w:t>。在以下讨论的工作领域，通过与所有联合国区域以及区域海洋公约和行动计划密切协作和促进其参与，在全球一级开展了几项活动。</w:t>
      </w:r>
    </w:p>
    <w:p w14:paraId="6756C520" w14:textId="5D464004" w:rsidR="00596A25" w:rsidRPr="00FF7427" w:rsidRDefault="00B61505" w:rsidP="00AA1497">
      <w:pPr>
        <w:pStyle w:val="CH3"/>
        <w:numPr>
          <w:ilvl w:val="6"/>
          <w:numId w:val="6"/>
        </w:numPr>
        <w:ind w:hanging="5130"/>
        <w:rPr>
          <w:rFonts w:eastAsia="SimHei"/>
          <w:sz w:val="24"/>
          <w:szCs w:val="24"/>
          <w:lang w:eastAsia="zh-CN"/>
        </w:rPr>
      </w:pPr>
      <w:r w:rsidRPr="00FF7427">
        <w:rPr>
          <w:rFonts w:eastAsia="SimHei"/>
          <w:bCs/>
          <w:sz w:val="24"/>
          <w:szCs w:val="24"/>
          <w:lang w:val="zh-CN" w:eastAsia="zh-CN"/>
        </w:rPr>
        <w:t>支持制定和加强治理框架，以处理海洋垃圾和微塑料问题</w:t>
      </w:r>
    </w:p>
    <w:p w14:paraId="06D54707" w14:textId="1465F508" w:rsidR="00D45EFE" w:rsidRPr="0071186D" w:rsidRDefault="00FE0C9B" w:rsidP="00A06B63">
      <w:pPr>
        <w:pStyle w:val="Normalnumber"/>
        <w:numPr>
          <w:ilvl w:val="0"/>
          <w:numId w:val="16"/>
        </w:numPr>
        <w:ind w:left="1260" w:firstLine="0"/>
        <w:jc w:val="both"/>
        <w:rPr>
          <w:sz w:val="24"/>
          <w:szCs w:val="24"/>
          <w:lang w:eastAsia="zh-CN"/>
        </w:rPr>
      </w:pPr>
      <w:r>
        <w:rPr>
          <w:rFonts w:hint="eastAsia"/>
          <w:sz w:val="24"/>
          <w:szCs w:val="24"/>
          <w:lang w:val="zh-CN" w:eastAsia="zh-CN"/>
        </w:rPr>
        <w:t>该</w:t>
      </w:r>
      <w:r w:rsidR="00596A25" w:rsidRPr="0071186D">
        <w:rPr>
          <w:sz w:val="24"/>
          <w:szCs w:val="24"/>
          <w:lang w:val="zh-CN" w:eastAsia="zh-CN"/>
        </w:rPr>
        <w:t>工作领域涵盖报告</w:t>
      </w:r>
      <w:r w:rsidR="00C7393C">
        <w:rPr>
          <w:rFonts w:hint="eastAsia"/>
          <w:sz w:val="24"/>
          <w:szCs w:val="24"/>
          <w:lang w:val="zh-CN" w:eastAsia="zh-CN"/>
        </w:rPr>
        <w:t>工作，以及</w:t>
      </w:r>
      <w:r w:rsidR="00596A25" w:rsidRPr="0071186D">
        <w:rPr>
          <w:sz w:val="24"/>
          <w:szCs w:val="24"/>
          <w:lang w:val="zh-CN" w:eastAsia="zh-CN"/>
        </w:rPr>
        <w:t>推进</w:t>
      </w:r>
      <w:r w:rsidR="003E4DAF">
        <w:rPr>
          <w:rFonts w:hint="eastAsia"/>
          <w:sz w:val="24"/>
          <w:szCs w:val="24"/>
          <w:lang w:val="zh-CN" w:eastAsia="zh-CN"/>
        </w:rPr>
        <w:t>旨在</w:t>
      </w:r>
      <w:r w:rsidR="003E4DAF" w:rsidRPr="0071186D">
        <w:rPr>
          <w:sz w:val="24"/>
          <w:szCs w:val="24"/>
          <w:lang w:val="zh-CN" w:eastAsia="zh-CN"/>
        </w:rPr>
        <w:t>处理海洋垃圾和微塑料问题</w:t>
      </w:r>
      <w:r w:rsidR="003E4DAF">
        <w:rPr>
          <w:rFonts w:hint="eastAsia"/>
          <w:sz w:val="24"/>
          <w:szCs w:val="24"/>
          <w:lang w:val="zh-CN" w:eastAsia="zh-CN"/>
        </w:rPr>
        <w:t>的</w:t>
      </w:r>
      <w:r w:rsidR="00596A25" w:rsidRPr="0071186D">
        <w:rPr>
          <w:sz w:val="24"/>
          <w:szCs w:val="24"/>
          <w:lang w:val="zh-CN" w:eastAsia="zh-CN"/>
        </w:rPr>
        <w:t>全球和区域治理安排。其中包括支持海洋垃圾和微塑料不限成员名额特设专家组，并通过各种活动促进各区域的多利益攸关方参与。</w:t>
      </w:r>
    </w:p>
    <w:p w14:paraId="3F128852" w14:textId="67A4AB4C" w:rsidR="00596A25" w:rsidRPr="0071186D" w:rsidRDefault="00D45EFE" w:rsidP="00A06B63">
      <w:pPr>
        <w:pStyle w:val="Normalnumber"/>
        <w:numPr>
          <w:ilvl w:val="0"/>
          <w:numId w:val="16"/>
        </w:numPr>
        <w:ind w:left="1260" w:firstLine="0"/>
        <w:jc w:val="both"/>
        <w:rPr>
          <w:sz w:val="24"/>
          <w:szCs w:val="24"/>
          <w:lang w:eastAsia="zh-CN"/>
        </w:rPr>
      </w:pPr>
      <w:r w:rsidRPr="0071186D">
        <w:rPr>
          <w:sz w:val="24"/>
          <w:szCs w:val="24"/>
          <w:lang w:val="zh-CN" w:eastAsia="zh-CN"/>
        </w:rPr>
        <w:lastRenderedPageBreak/>
        <w:t>环境署</w:t>
      </w:r>
      <w:r w:rsidR="00467622" w:rsidRPr="0071186D">
        <w:rPr>
          <w:sz w:val="24"/>
          <w:szCs w:val="24"/>
          <w:lang w:val="zh-CN" w:eastAsia="zh-CN"/>
        </w:rPr>
        <w:t>在</w:t>
      </w:r>
      <w:r w:rsidR="00467622">
        <w:rPr>
          <w:rFonts w:hint="eastAsia"/>
          <w:sz w:val="24"/>
          <w:szCs w:val="24"/>
          <w:lang w:val="zh-CN" w:eastAsia="zh-CN"/>
        </w:rPr>
        <w:t>该</w:t>
      </w:r>
      <w:r w:rsidR="00467622" w:rsidRPr="0071186D">
        <w:rPr>
          <w:sz w:val="24"/>
          <w:szCs w:val="24"/>
          <w:lang w:val="zh-CN" w:eastAsia="zh-CN"/>
        </w:rPr>
        <w:t>工作领域</w:t>
      </w:r>
      <w:r w:rsidR="00467622">
        <w:rPr>
          <w:rFonts w:hint="eastAsia"/>
          <w:sz w:val="24"/>
          <w:szCs w:val="24"/>
          <w:lang w:val="zh-CN" w:eastAsia="zh-CN"/>
        </w:rPr>
        <w:t>中</w:t>
      </w:r>
      <w:r w:rsidRPr="0071186D">
        <w:rPr>
          <w:sz w:val="24"/>
          <w:szCs w:val="24"/>
          <w:lang w:val="zh-CN" w:eastAsia="zh-CN"/>
        </w:rPr>
        <w:t>支持制定海洋垃圾区域行动计划。目前共有</w:t>
      </w:r>
      <w:r w:rsidRPr="0071186D">
        <w:rPr>
          <w:sz w:val="24"/>
          <w:szCs w:val="24"/>
          <w:lang w:val="zh-CN" w:eastAsia="zh-CN"/>
        </w:rPr>
        <w:t>12</w:t>
      </w:r>
      <w:r w:rsidRPr="0071186D">
        <w:rPr>
          <w:sz w:val="24"/>
          <w:szCs w:val="24"/>
          <w:lang w:val="zh-CN" w:eastAsia="zh-CN"/>
        </w:rPr>
        <w:t>项区域海洋垃圾行动计划，最新的计划是在东非和东南亚通过的。另外还有四项行动计划正在</w:t>
      </w:r>
      <w:r w:rsidR="003211EE">
        <w:rPr>
          <w:rFonts w:hint="eastAsia"/>
          <w:sz w:val="24"/>
          <w:szCs w:val="24"/>
          <w:lang w:val="zh-CN" w:eastAsia="zh-CN"/>
        </w:rPr>
        <w:t>编制</w:t>
      </w:r>
      <w:r w:rsidRPr="0071186D">
        <w:rPr>
          <w:sz w:val="24"/>
          <w:szCs w:val="24"/>
          <w:lang w:val="zh-CN" w:eastAsia="zh-CN"/>
        </w:rPr>
        <w:t>，分别针对东北太平洋</w:t>
      </w:r>
      <w:r w:rsidR="00EB000B">
        <w:rPr>
          <w:rFonts w:hint="eastAsia"/>
          <w:sz w:val="24"/>
          <w:szCs w:val="24"/>
          <w:lang w:val="zh-CN" w:eastAsia="zh-CN"/>
        </w:rPr>
        <w:t>以及西部</w:t>
      </w:r>
      <w:r w:rsidRPr="0071186D">
        <w:rPr>
          <w:sz w:val="24"/>
          <w:szCs w:val="24"/>
          <w:lang w:val="zh-CN" w:eastAsia="zh-CN"/>
        </w:rPr>
        <w:t>、中部和南部非洲，</w:t>
      </w:r>
      <w:r w:rsidR="002358D6">
        <w:rPr>
          <w:rFonts w:hint="eastAsia"/>
          <w:sz w:val="24"/>
          <w:szCs w:val="24"/>
          <w:lang w:val="zh-CN" w:eastAsia="zh-CN"/>
        </w:rPr>
        <w:t>已</w:t>
      </w:r>
      <w:r w:rsidRPr="0071186D">
        <w:rPr>
          <w:sz w:val="24"/>
          <w:szCs w:val="24"/>
          <w:lang w:val="zh-CN" w:eastAsia="zh-CN"/>
        </w:rPr>
        <w:t>为此举办了几次区域和次区域讲习班。为太平洋、大加勒比区域、地中海、东非、西北太平洋、红海和亚丁湾、东南亚和南亚的行动计划提供了执行支助。还有五个海洋垃圾全球伙伴关系区域节点已经建成，一个正在建设中。伙伴关系指导委员会通过了区域节点的职权范围</w:t>
      </w:r>
      <w:r w:rsidR="00596A25" w:rsidRPr="00347B8F">
        <w:rPr>
          <w:rStyle w:val="a5"/>
          <w:spacing w:val="0"/>
          <w:w w:val="100"/>
          <w:position w:val="0"/>
          <w:sz w:val="24"/>
          <w:szCs w:val="24"/>
          <w:lang w:val="zh-CN"/>
        </w:rPr>
        <w:footnoteReference w:id="9"/>
      </w:r>
      <w:r w:rsidRPr="0071186D">
        <w:rPr>
          <w:sz w:val="24"/>
          <w:szCs w:val="24"/>
          <w:lang w:val="zh-CN" w:eastAsia="zh-CN"/>
        </w:rPr>
        <w:t>，环境署编写了关于制定区域行动计划的指导材料</w:t>
      </w:r>
      <w:r w:rsidR="00596A25" w:rsidRPr="00347B8F">
        <w:rPr>
          <w:rStyle w:val="a5"/>
          <w:spacing w:val="0"/>
          <w:w w:val="100"/>
          <w:position w:val="0"/>
          <w:sz w:val="24"/>
          <w:szCs w:val="24"/>
          <w:lang w:val="zh-CN"/>
        </w:rPr>
        <w:footnoteReference w:id="10"/>
      </w:r>
      <w:r w:rsidRPr="0071186D">
        <w:rPr>
          <w:sz w:val="24"/>
          <w:szCs w:val="24"/>
          <w:lang w:val="zh-CN" w:eastAsia="zh-CN"/>
        </w:rPr>
        <w:t>。</w:t>
      </w:r>
    </w:p>
    <w:p w14:paraId="45049525" w14:textId="63FED279" w:rsidR="00596A25" w:rsidRPr="00FF7427" w:rsidRDefault="00B61505" w:rsidP="00AA1497">
      <w:pPr>
        <w:pStyle w:val="CH3"/>
        <w:numPr>
          <w:ilvl w:val="6"/>
          <w:numId w:val="6"/>
        </w:numPr>
        <w:ind w:hanging="5130"/>
        <w:rPr>
          <w:rFonts w:eastAsia="SimHei"/>
          <w:bCs/>
          <w:sz w:val="24"/>
          <w:szCs w:val="24"/>
          <w:lang w:val="zh-CN" w:eastAsia="zh-CN"/>
        </w:rPr>
      </w:pPr>
      <w:r w:rsidRPr="00FF7427">
        <w:rPr>
          <w:rFonts w:eastAsia="SimHei"/>
          <w:bCs/>
          <w:sz w:val="24"/>
          <w:szCs w:val="24"/>
          <w:lang w:val="zh-CN" w:eastAsia="zh-CN"/>
        </w:rPr>
        <w:t>支持加强海洋垃圾和微塑料管理，以减少关键区域的海洋污染</w:t>
      </w:r>
    </w:p>
    <w:p w14:paraId="5BDA80BC" w14:textId="50C3387E" w:rsidR="009A2892" w:rsidRPr="0071186D" w:rsidRDefault="00596A25" w:rsidP="00A06B63">
      <w:pPr>
        <w:pStyle w:val="Normalnumber"/>
        <w:numPr>
          <w:ilvl w:val="0"/>
          <w:numId w:val="16"/>
        </w:numPr>
        <w:ind w:left="1260" w:firstLine="0"/>
        <w:jc w:val="both"/>
        <w:rPr>
          <w:sz w:val="24"/>
          <w:szCs w:val="24"/>
          <w:lang w:eastAsia="zh-CN"/>
        </w:rPr>
      </w:pPr>
      <w:r w:rsidRPr="0071186D">
        <w:rPr>
          <w:sz w:val="24"/>
          <w:szCs w:val="24"/>
          <w:lang w:val="zh-CN" w:eastAsia="zh-CN"/>
        </w:rPr>
        <w:t>这一工作领域为</w:t>
      </w:r>
      <w:r w:rsidR="0024270C">
        <w:rPr>
          <w:rFonts w:hint="eastAsia"/>
          <w:sz w:val="24"/>
          <w:szCs w:val="24"/>
          <w:lang w:val="zh-CN" w:eastAsia="zh-CN"/>
        </w:rPr>
        <w:t>针对</w:t>
      </w:r>
      <w:r w:rsidR="001454D7">
        <w:rPr>
          <w:rFonts w:hint="eastAsia"/>
          <w:sz w:val="24"/>
          <w:szCs w:val="24"/>
          <w:lang w:val="zh-CN" w:eastAsia="zh-CN"/>
        </w:rPr>
        <w:t>污染</w:t>
      </w:r>
      <w:r w:rsidRPr="0071186D">
        <w:rPr>
          <w:sz w:val="24"/>
          <w:szCs w:val="24"/>
          <w:lang w:val="zh-CN" w:eastAsia="zh-CN"/>
        </w:rPr>
        <w:t>源、</w:t>
      </w:r>
      <w:r w:rsidR="001454D7">
        <w:rPr>
          <w:rFonts w:hint="eastAsia"/>
          <w:sz w:val="24"/>
          <w:szCs w:val="24"/>
          <w:lang w:val="zh-CN" w:eastAsia="zh-CN"/>
        </w:rPr>
        <w:t>污染</w:t>
      </w:r>
      <w:r w:rsidRPr="0071186D">
        <w:rPr>
          <w:sz w:val="24"/>
          <w:szCs w:val="24"/>
          <w:lang w:val="zh-CN" w:eastAsia="zh-CN"/>
        </w:rPr>
        <w:t>流、路径、影响</w:t>
      </w:r>
      <w:r w:rsidR="001454D7" w:rsidRPr="0071186D">
        <w:rPr>
          <w:sz w:val="24"/>
          <w:szCs w:val="24"/>
          <w:lang w:val="zh-CN" w:eastAsia="zh-CN"/>
        </w:rPr>
        <w:t>的优先干预措施</w:t>
      </w:r>
      <w:r w:rsidRPr="0071186D">
        <w:rPr>
          <w:sz w:val="24"/>
          <w:szCs w:val="24"/>
          <w:lang w:val="zh-CN" w:eastAsia="zh-CN"/>
        </w:rPr>
        <w:t>和相关优先对策提供参考，并有助于为全球协调应对这一问题提供一个更明确的政策平台。它还</w:t>
      </w:r>
      <w:r w:rsidR="00730B4E">
        <w:rPr>
          <w:rFonts w:hint="eastAsia"/>
          <w:sz w:val="24"/>
          <w:szCs w:val="24"/>
          <w:lang w:val="zh-CN" w:eastAsia="zh-CN"/>
        </w:rPr>
        <w:t>专门</w:t>
      </w:r>
      <w:r w:rsidR="003F13D2">
        <w:rPr>
          <w:rFonts w:hint="eastAsia"/>
          <w:sz w:val="24"/>
          <w:szCs w:val="24"/>
          <w:lang w:val="zh-CN" w:eastAsia="zh-CN"/>
        </w:rPr>
        <w:t>针对能力建设，</w:t>
      </w:r>
      <w:r w:rsidRPr="0071186D">
        <w:rPr>
          <w:sz w:val="24"/>
          <w:szCs w:val="24"/>
          <w:lang w:val="zh-CN" w:eastAsia="zh-CN"/>
        </w:rPr>
        <w:t>通过应用工具和最佳实地做法来促进能力建设。</w:t>
      </w:r>
    </w:p>
    <w:p w14:paraId="68899365" w14:textId="6C5B0A78" w:rsidR="00596A25" w:rsidRPr="0071186D" w:rsidRDefault="00596A25" w:rsidP="00A06B63">
      <w:pPr>
        <w:pStyle w:val="Normalnumber"/>
        <w:numPr>
          <w:ilvl w:val="0"/>
          <w:numId w:val="16"/>
        </w:numPr>
        <w:ind w:left="1260" w:firstLine="0"/>
        <w:jc w:val="both"/>
        <w:rPr>
          <w:sz w:val="24"/>
          <w:szCs w:val="24"/>
          <w:lang w:eastAsia="zh-CN"/>
        </w:rPr>
      </w:pPr>
      <w:r w:rsidRPr="0071186D">
        <w:rPr>
          <w:sz w:val="24"/>
          <w:szCs w:val="24"/>
          <w:lang w:val="zh-CN" w:eastAsia="zh-CN"/>
        </w:rPr>
        <w:t>主要活动包括创建全球塑料流模型，以利用海洋环流模型的结果来模拟塑料流。该模型可以用来确定特定国家释放到海洋中的海洋塑料去往何处，以及在特定国家的海岸线上发现的海洋塑料来自何处。环境署还协助制定了</w:t>
      </w:r>
      <w:r w:rsidR="00E634D8">
        <w:rPr>
          <w:rFonts w:hint="eastAsia"/>
          <w:sz w:val="24"/>
          <w:szCs w:val="24"/>
          <w:lang w:val="zh-CN" w:eastAsia="zh-CN"/>
        </w:rPr>
        <w:t>查明</w:t>
      </w:r>
      <w:r w:rsidRPr="0071186D">
        <w:rPr>
          <w:sz w:val="24"/>
          <w:szCs w:val="24"/>
          <w:lang w:val="zh-CN" w:eastAsia="zh-CN"/>
        </w:rPr>
        <w:t>热点的办法，包括与华东师范大学合作开发的海洋垃圾热点评估方法。这种方法建立在建模和征求专家意见的基础上，因此其应用可以根据背景和数据可得性进行调整；它将于</w:t>
      </w:r>
      <w:r w:rsidRPr="0071186D">
        <w:rPr>
          <w:sz w:val="24"/>
          <w:szCs w:val="24"/>
          <w:lang w:val="zh-CN" w:eastAsia="zh-CN"/>
        </w:rPr>
        <w:t>2021</w:t>
      </w:r>
      <w:r w:rsidRPr="0071186D">
        <w:rPr>
          <w:sz w:val="24"/>
          <w:szCs w:val="24"/>
          <w:lang w:val="zh-CN" w:eastAsia="zh-CN"/>
        </w:rPr>
        <w:t>年在东南亚国家得到应用。环境署还与联合国人类住区规划署（人居署）和利兹大学合作，利用废物管理特征数据（如关于废物产生和垃圾场位置的数据）、水道、地形和地表径流及排水系统等的地理和气象数据以及人均国内生产总值等行为和社会经济数据，对市级地理信息系统进行建模，以确定非洲和</w:t>
      </w:r>
      <w:r w:rsidRPr="00AA1497">
        <w:rPr>
          <w:sz w:val="24"/>
          <w:szCs w:val="24"/>
          <w:lang w:val="zh-CN" w:eastAsia="zh-CN"/>
        </w:rPr>
        <w:t>南亚的陆</w:t>
      </w:r>
      <w:r w:rsidR="00477603" w:rsidRPr="00AA1497">
        <w:rPr>
          <w:rFonts w:hint="eastAsia"/>
          <w:sz w:val="24"/>
          <w:szCs w:val="24"/>
          <w:lang w:val="zh-CN" w:eastAsia="zh-CN"/>
        </w:rPr>
        <w:t>上</w:t>
      </w:r>
      <w:r w:rsidRPr="00AA1497">
        <w:rPr>
          <w:sz w:val="24"/>
          <w:szCs w:val="24"/>
          <w:lang w:val="zh-CN" w:eastAsia="zh-CN"/>
        </w:rPr>
        <w:t>点源</w:t>
      </w:r>
      <w:r w:rsidRPr="0071186D">
        <w:rPr>
          <w:sz w:val="24"/>
          <w:szCs w:val="24"/>
          <w:lang w:val="zh-CN" w:eastAsia="zh-CN"/>
        </w:rPr>
        <w:t>热点。</w:t>
      </w:r>
    </w:p>
    <w:p w14:paraId="00E88780" w14:textId="5B7BF745" w:rsidR="00B61505" w:rsidRPr="00FF7427" w:rsidRDefault="00B61505" w:rsidP="00AA1497">
      <w:pPr>
        <w:pStyle w:val="CH3"/>
        <w:numPr>
          <w:ilvl w:val="6"/>
          <w:numId w:val="6"/>
        </w:numPr>
        <w:ind w:hanging="5130"/>
        <w:rPr>
          <w:rFonts w:eastAsia="SimHei"/>
          <w:bCs/>
          <w:sz w:val="24"/>
          <w:szCs w:val="24"/>
          <w:lang w:val="zh-CN" w:eastAsia="zh-CN"/>
        </w:rPr>
      </w:pPr>
      <w:r w:rsidRPr="00FF7427">
        <w:rPr>
          <w:rFonts w:eastAsia="SimHei"/>
          <w:bCs/>
          <w:sz w:val="24"/>
          <w:szCs w:val="24"/>
          <w:lang w:val="zh-CN" w:eastAsia="zh-CN"/>
        </w:rPr>
        <w:t>加强国家和区域评估和监测海洋垃圾和微塑料的能力</w:t>
      </w:r>
    </w:p>
    <w:p w14:paraId="73A2EC00" w14:textId="77777777" w:rsidR="00C03698" w:rsidRPr="0071186D" w:rsidRDefault="00C03698" w:rsidP="00A06B63">
      <w:pPr>
        <w:pStyle w:val="Normalnumber"/>
        <w:numPr>
          <w:ilvl w:val="0"/>
          <w:numId w:val="16"/>
        </w:numPr>
        <w:ind w:left="1260" w:firstLine="0"/>
        <w:jc w:val="both"/>
        <w:rPr>
          <w:sz w:val="24"/>
          <w:szCs w:val="24"/>
          <w:lang w:eastAsia="zh-CN"/>
        </w:rPr>
      </w:pPr>
      <w:r w:rsidRPr="0071186D">
        <w:rPr>
          <w:sz w:val="24"/>
          <w:szCs w:val="24"/>
          <w:lang w:val="zh-CN" w:eastAsia="zh-CN"/>
        </w:rPr>
        <w:t>在全球一级，环境署的目标是在可持续发展目标的框架内（包括但不限于具体目标</w:t>
      </w:r>
      <w:r w:rsidRPr="0071186D">
        <w:rPr>
          <w:sz w:val="24"/>
          <w:szCs w:val="24"/>
          <w:lang w:val="zh-CN" w:eastAsia="zh-CN"/>
        </w:rPr>
        <w:t>14.1</w:t>
      </w:r>
      <w:r w:rsidRPr="0071186D">
        <w:rPr>
          <w:sz w:val="24"/>
          <w:szCs w:val="24"/>
          <w:lang w:val="zh-CN" w:eastAsia="zh-CN"/>
        </w:rPr>
        <w:t>）协调与海洋垃圾和微塑料有关的评估工作。</w:t>
      </w:r>
    </w:p>
    <w:p w14:paraId="4C44A62D" w14:textId="7BAD8F7B" w:rsidR="00596A25" w:rsidRPr="0071186D" w:rsidRDefault="00C03698" w:rsidP="00A06B63">
      <w:pPr>
        <w:pStyle w:val="Normalnumber"/>
        <w:numPr>
          <w:ilvl w:val="0"/>
          <w:numId w:val="16"/>
        </w:numPr>
        <w:ind w:left="1260" w:firstLine="0"/>
        <w:jc w:val="both"/>
        <w:rPr>
          <w:sz w:val="24"/>
          <w:szCs w:val="24"/>
          <w:lang w:eastAsia="zh-CN"/>
        </w:rPr>
      </w:pPr>
      <w:r w:rsidRPr="0071186D">
        <w:rPr>
          <w:sz w:val="24"/>
          <w:szCs w:val="24"/>
          <w:lang w:val="zh-CN" w:eastAsia="zh-CN"/>
        </w:rPr>
        <w:t>在国家一级，环境署协助</w:t>
      </w:r>
      <w:r w:rsidR="00477603">
        <w:rPr>
          <w:rFonts w:hint="eastAsia"/>
          <w:sz w:val="24"/>
          <w:szCs w:val="24"/>
          <w:lang w:val="zh-CN" w:eastAsia="zh-CN"/>
        </w:rPr>
        <w:t>会</w:t>
      </w:r>
      <w:r w:rsidRPr="0071186D">
        <w:rPr>
          <w:sz w:val="24"/>
          <w:szCs w:val="24"/>
          <w:lang w:val="zh-CN" w:eastAsia="zh-CN"/>
        </w:rPr>
        <w:t>员国加强实现目标的国家能力。为此，环境署协助各国收集科学数据、加强行动的证据和科学知识基础、确定干预措施的优先顺序、选择最无害环境和最具成本效益的措施，以及促进采取行动。</w:t>
      </w:r>
    </w:p>
    <w:p w14:paraId="00A7DA34" w14:textId="77777777" w:rsidR="00596A25" w:rsidRPr="0071186D" w:rsidRDefault="003C1A50" w:rsidP="00A06B63">
      <w:pPr>
        <w:pStyle w:val="Normalnumber"/>
        <w:numPr>
          <w:ilvl w:val="0"/>
          <w:numId w:val="16"/>
        </w:numPr>
        <w:ind w:left="1260" w:firstLine="0"/>
        <w:jc w:val="both"/>
        <w:rPr>
          <w:sz w:val="24"/>
          <w:szCs w:val="24"/>
          <w:lang w:eastAsia="zh-CN"/>
        </w:rPr>
      </w:pPr>
      <w:r w:rsidRPr="0071186D">
        <w:rPr>
          <w:sz w:val="24"/>
          <w:szCs w:val="24"/>
          <w:lang w:val="zh-CN" w:eastAsia="zh-CN"/>
        </w:rPr>
        <w:t>环境署所有各司都参与建立关于海洋垃圾和微塑料的</w:t>
      </w:r>
      <w:r w:rsidRPr="006F1C2B">
        <w:rPr>
          <w:rFonts w:ascii="SimSun" w:hAnsi="SimSun"/>
          <w:sz w:val="24"/>
          <w:szCs w:val="24"/>
          <w:lang w:val="zh-CN" w:eastAsia="zh-CN"/>
        </w:rPr>
        <w:t>“国家来源清单”</w:t>
      </w:r>
      <w:r w:rsidRPr="0071186D">
        <w:rPr>
          <w:sz w:val="24"/>
          <w:szCs w:val="24"/>
          <w:lang w:val="zh-CN" w:eastAsia="zh-CN"/>
        </w:rPr>
        <w:t>概念，以指导国家海洋垃圾行动计划的制定工作。国家来源清单仍处于试点阶段，包括对一国国家管辖范围内的海洋污染源、路径和累积区的全面评估。在清单中，利用物流核算办法，考虑了上游的塑料产品生产和进口数据，以及国内市场上塑料的大致数量。清单评估了国家的废物</w:t>
      </w:r>
      <w:r w:rsidRPr="004E6E3A">
        <w:rPr>
          <w:sz w:val="24"/>
          <w:szCs w:val="24"/>
          <w:lang w:val="zh-CN" w:eastAsia="zh-CN"/>
        </w:rPr>
        <w:t>管理系统及其在防止废物泄漏到环境方面的薄弱环节。这种办法可以精确地确定关键干预点，以减少这种泄漏，从而防止海洋垃圾流入海洋。这些清单，再加上海洋环境保护</w:t>
      </w:r>
      <w:r w:rsidRPr="0071186D">
        <w:rPr>
          <w:sz w:val="24"/>
          <w:szCs w:val="24"/>
          <w:lang w:val="zh-CN" w:eastAsia="zh-CN"/>
        </w:rPr>
        <w:t>的科学方</w:t>
      </w:r>
      <w:r w:rsidRPr="0071186D">
        <w:rPr>
          <w:sz w:val="24"/>
          <w:szCs w:val="24"/>
          <w:lang w:val="zh-CN" w:eastAsia="zh-CN"/>
        </w:rPr>
        <w:lastRenderedPageBreak/>
        <w:t>面联合专家组（科学专家组）确定的方法，有助于收集与其他相关可持续发展目标的具体目标有关的、整个塑料生命周期以及从源头到海洋的相关数据。</w:t>
      </w:r>
    </w:p>
    <w:p w14:paraId="426AA5CD" w14:textId="29D534F4" w:rsidR="00B61505" w:rsidRPr="0071186D" w:rsidRDefault="00F93ADA" w:rsidP="00A06B63">
      <w:pPr>
        <w:pStyle w:val="Normalnumber"/>
        <w:numPr>
          <w:ilvl w:val="0"/>
          <w:numId w:val="16"/>
        </w:numPr>
        <w:ind w:left="1260" w:firstLine="0"/>
        <w:jc w:val="both"/>
        <w:rPr>
          <w:sz w:val="24"/>
          <w:szCs w:val="24"/>
          <w:lang w:eastAsia="zh-CN"/>
        </w:rPr>
      </w:pPr>
      <w:r w:rsidRPr="0071186D">
        <w:rPr>
          <w:sz w:val="24"/>
          <w:szCs w:val="24"/>
          <w:lang w:val="zh-CN" w:eastAsia="zh-CN"/>
        </w:rPr>
        <w:t>环境署还侧重于应用各种工具和方法</w:t>
      </w:r>
      <w:r w:rsidR="00AA6913">
        <w:rPr>
          <w:rFonts w:hint="eastAsia"/>
          <w:sz w:val="24"/>
          <w:szCs w:val="24"/>
          <w:lang w:val="zh-CN" w:eastAsia="zh-CN"/>
        </w:rPr>
        <w:t>来</w:t>
      </w:r>
      <w:r w:rsidRPr="0071186D">
        <w:rPr>
          <w:sz w:val="24"/>
          <w:szCs w:val="24"/>
          <w:lang w:val="zh-CN" w:eastAsia="zh-CN"/>
        </w:rPr>
        <w:t>加强发展中国家运用创新监测和评估办法的能力。环境署制定了一种办法，以应用科学专家组的海洋塑料垃圾监测和评估准则</w:t>
      </w:r>
      <w:r w:rsidR="00F76714" w:rsidRPr="00347B8F">
        <w:rPr>
          <w:rStyle w:val="a5"/>
          <w:spacing w:val="0"/>
          <w:w w:val="100"/>
          <w:position w:val="0"/>
          <w:sz w:val="24"/>
          <w:szCs w:val="24"/>
          <w:lang w:val="zh-CN"/>
        </w:rPr>
        <w:footnoteReference w:id="11"/>
      </w:r>
      <w:r w:rsidR="00347B8F">
        <w:rPr>
          <w:rFonts w:hint="eastAsia"/>
          <w:sz w:val="24"/>
          <w:szCs w:val="24"/>
          <w:lang w:val="zh-CN" w:eastAsia="zh-CN"/>
        </w:rPr>
        <w:t xml:space="preserve"> </w:t>
      </w:r>
      <w:r w:rsidRPr="0071186D">
        <w:rPr>
          <w:sz w:val="24"/>
          <w:szCs w:val="24"/>
          <w:lang w:val="zh-CN" w:eastAsia="zh-CN"/>
        </w:rPr>
        <w:t>中确定的一些方法，并通过肯尼亚和塞舌尔的试点项目对</w:t>
      </w:r>
      <w:r w:rsidR="00167675">
        <w:rPr>
          <w:rFonts w:hint="eastAsia"/>
          <w:sz w:val="24"/>
          <w:szCs w:val="24"/>
          <w:lang w:val="zh-CN" w:eastAsia="zh-CN"/>
        </w:rPr>
        <w:t>这种</w:t>
      </w:r>
      <w:r w:rsidRPr="0071186D">
        <w:rPr>
          <w:sz w:val="24"/>
          <w:szCs w:val="24"/>
          <w:lang w:val="zh-CN" w:eastAsia="zh-CN"/>
        </w:rPr>
        <w:t>办法进行了测试。通过培训</w:t>
      </w:r>
      <w:r w:rsidRPr="0071186D">
        <w:rPr>
          <w:sz w:val="24"/>
          <w:szCs w:val="24"/>
          <w:lang w:val="zh-CN" w:eastAsia="zh-CN"/>
        </w:rPr>
        <w:t>50</w:t>
      </w:r>
      <w:r w:rsidRPr="0071186D">
        <w:rPr>
          <w:sz w:val="24"/>
          <w:szCs w:val="24"/>
          <w:lang w:val="zh-CN" w:eastAsia="zh-CN"/>
        </w:rPr>
        <w:t>人以确定基准，实施了现场监测，并确定了相关的国家和区域中心，以支持该区域的进一步监测工作。在此经验基础上，计划在东南亚和加勒比地区再开展</w:t>
      </w:r>
      <w:r w:rsidRPr="0071186D">
        <w:rPr>
          <w:sz w:val="24"/>
          <w:szCs w:val="24"/>
          <w:lang w:val="zh-CN" w:eastAsia="zh-CN"/>
        </w:rPr>
        <w:t>5</w:t>
      </w:r>
      <w:r w:rsidRPr="0071186D">
        <w:rPr>
          <w:sz w:val="24"/>
          <w:szCs w:val="24"/>
          <w:lang w:val="zh-CN" w:eastAsia="zh-CN"/>
        </w:rPr>
        <w:t>至</w:t>
      </w:r>
      <w:r w:rsidRPr="0071186D">
        <w:rPr>
          <w:sz w:val="24"/>
          <w:szCs w:val="24"/>
          <w:lang w:val="zh-CN" w:eastAsia="zh-CN"/>
        </w:rPr>
        <w:t>10</w:t>
      </w:r>
      <w:r w:rsidRPr="0071186D">
        <w:rPr>
          <w:sz w:val="24"/>
          <w:szCs w:val="24"/>
          <w:lang w:val="zh-CN" w:eastAsia="zh-CN"/>
        </w:rPr>
        <w:t>个试点项目。根据准则，</w:t>
      </w:r>
      <w:r w:rsidR="00787162">
        <w:rPr>
          <w:rFonts w:hint="eastAsia"/>
          <w:sz w:val="24"/>
          <w:szCs w:val="24"/>
          <w:lang w:val="zh-CN" w:eastAsia="zh-CN"/>
        </w:rPr>
        <w:t>在</w:t>
      </w:r>
      <w:r w:rsidRPr="0071186D">
        <w:rPr>
          <w:sz w:val="24"/>
          <w:szCs w:val="24"/>
          <w:lang w:val="zh-CN" w:eastAsia="zh-CN"/>
        </w:rPr>
        <w:t>2019</w:t>
      </w:r>
      <w:r w:rsidRPr="0071186D">
        <w:rPr>
          <w:sz w:val="24"/>
          <w:szCs w:val="24"/>
          <w:lang w:val="zh-CN" w:eastAsia="zh-CN"/>
        </w:rPr>
        <w:t>年为东非和东南亚国家安排了《海洋塑料垃圾和微塑料监测和评估培训员培训》讲习班</w:t>
      </w:r>
      <w:r w:rsidR="00F76714" w:rsidRPr="0071186D">
        <w:rPr>
          <w:sz w:val="24"/>
          <w:szCs w:val="24"/>
          <w:vertAlign w:val="superscript"/>
          <w:lang w:val="zh-CN"/>
        </w:rPr>
        <w:footnoteReference w:id="12"/>
      </w:r>
      <w:r w:rsidRPr="0071186D">
        <w:rPr>
          <w:sz w:val="24"/>
          <w:szCs w:val="24"/>
          <w:lang w:val="zh-CN" w:eastAsia="zh-CN"/>
        </w:rPr>
        <w:t>，并计划开展更多的区域和国家培训活动。</w:t>
      </w:r>
    </w:p>
    <w:p w14:paraId="10678A0F" w14:textId="0F500D02" w:rsidR="00596A25" w:rsidRPr="0071186D" w:rsidRDefault="00916B86" w:rsidP="00A06B63">
      <w:pPr>
        <w:pStyle w:val="Normalnumber"/>
        <w:numPr>
          <w:ilvl w:val="0"/>
          <w:numId w:val="16"/>
        </w:numPr>
        <w:ind w:left="1260" w:firstLine="0"/>
        <w:jc w:val="both"/>
        <w:rPr>
          <w:sz w:val="24"/>
          <w:szCs w:val="24"/>
          <w:lang w:eastAsia="zh-CN"/>
        </w:rPr>
      </w:pPr>
      <w:r w:rsidRPr="0071186D">
        <w:rPr>
          <w:sz w:val="24"/>
          <w:szCs w:val="24"/>
          <w:lang w:val="zh-CN" w:eastAsia="zh-CN"/>
        </w:rPr>
        <w:t>环境署正在编制另外两种评估来自陆地和淡水系统的海洋垃圾和微塑料（包括塑料）的方法：</w:t>
      </w:r>
      <w:r w:rsidRPr="0071186D">
        <w:rPr>
          <w:sz w:val="24"/>
          <w:szCs w:val="24"/>
          <w:lang w:val="zh-CN" w:eastAsia="zh-CN"/>
        </w:rPr>
        <w:t xml:space="preserve">(a) </w:t>
      </w:r>
      <w:r w:rsidRPr="0071186D">
        <w:rPr>
          <w:sz w:val="24"/>
          <w:szCs w:val="24"/>
          <w:lang w:val="zh-CN" w:eastAsia="zh-CN"/>
        </w:rPr>
        <w:t>废水中的塑料、微塑料和微纤维：评估废水和污泥中是否存在塑料、微塑料和微纤维，以及清除这些污染物的</w:t>
      </w:r>
      <w:r w:rsidR="00E74D0E">
        <w:rPr>
          <w:rFonts w:hint="eastAsia"/>
          <w:sz w:val="24"/>
          <w:szCs w:val="24"/>
          <w:lang w:val="zh-CN" w:eastAsia="zh-CN"/>
        </w:rPr>
        <w:t>备选办法</w:t>
      </w:r>
      <w:r w:rsidRPr="0071186D">
        <w:rPr>
          <w:sz w:val="24"/>
          <w:szCs w:val="24"/>
          <w:lang w:val="zh-CN" w:eastAsia="zh-CN"/>
        </w:rPr>
        <w:t>工具包</w:t>
      </w:r>
      <w:r w:rsidRPr="001837FF">
        <w:rPr>
          <w:rFonts w:ascii="SimSun" w:hAnsi="SimSun"/>
          <w:sz w:val="24"/>
          <w:szCs w:val="24"/>
          <w:lang w:val="zh-CN" w:eastAsia="zh-CN"/>
        </w:rPr>
        <w:t>/</w:t>
      </w:r>
      <w:r w:rsidRPr="0071186D">
        <w:rPr>
          <w:sz w:val="24"/>
          <w:szCs w:val="24"/>
          <w:lang w:val="zh-CN" w:eastAsia="zh-CN"/>
        </w:rPr>
        <w:t>目录；</w:t>
      </w:r>
      <w:r w:rsidRPr="0071186D">
        <w:rPr>
          <w:sz w:val="24"/>
          <w:szCs w:val="24"/>
          <w:lang w:val="zh-CN" w:eastAsia="zh-CN"/>
        </w:rPr>
        <w:t xml:space="preserve">(b) </w:t>
      </w:r>
      <w:r w:rsidRPr="0071186D">
        <w:rPr>
          <w:sz w:val="24"/>
          <w:szCs w:val="24"/>
          <w:lang w:val="zh-CN" w:eastAsia="zh-CN"/>
        </w:rPr>
        <w:t>统一河流和湖泊中</w:t>
      </w:r>
      <w:r w:rsidR="00E74D0E">
        <w:rPr>
          <w:rFonts w:hint="eastAsia"/>
          <w:sz w:val="24"/>
          <w:szCs w:val="24"/>
          <w:lang w:val="zh-CN" w:eastAsia="zh-CN"/>
        </w:rPr>
        <w:t>大</w:t>
      </w:r>
      <w:r w:rsidRPr="0071186D">
        <w:rPr>
          <w:sz w:val="24"/>
          <w:szCs w:val="24"/>
          <w:lang w:val="zh-CN" w:eastAsia="zh-CN"/>
        </w:rPr>
        <w:t>塑料和微塑料监测方法的准则</w:t>
      </w:r>
      <w:r w:rsidR="00596A25" w:rsidRPr="0071186D">
        <w:rPr>
          <w:sz w:val="24"/>
          <w:szCs w:val="24"/>
          <w:vertAlign w:val="superscript"/>
          <w:lang w:val="zh-CN"/>
        </w:rPr>
        <w:footnoteReference w:id="13"/>
      </w:r>
      <w:r w:rsidR="006F32F8" w:rsidRPr="0071186D">
        <w:rPr>
          <w:sz w:val="24"/>
          <w:szCs w:val="24"/>
          <w:lang w:val="zh-CN" w:eastAsia="zh-CN"/>
        </w:rPr>
        <w:t>。</w:t>
      </w:r>
      <w:r w:rsidRPr="0071186D">
        <w:rPr>
          <w:sz w:val="24"/>
          <w:szCs w:val="24"/>
          <w:lang w:val="zh-CN" w:eastAsia="zh-CN"/>
        </w:rPr>
        <w:t>这些准则将有助于制定和实施河流、湖泊、水库和污水处理厂监测方案，并将有助于加强国家就可持续发展目标的具体目标</w:t>
      </w:r>
      <w:r w:rsidRPr="0071186D">
        <w:rPr>
          <w:sz w:val="24"/>
          <w:szCs w:val="24"/>
          <w:lang w:val="zh-CN" w:eastAsia="zh-CN"/>
        </w:rPr>
        <w:t>6.3</w:t>
      </w:r>
      <w:r w:rsidRPr="0071186D">
        <w:rPr>
          <w:sz w:val="24"/>
          <w:szCs w:val="24"/>
          <w:lang w:val="zh-CN" w:eastAsia="zh-CN"/>
        </w:rPr>
        <w:t>（水质）和</w:t>
      </w:r>
      <w:r w:rsidRPr="0071186D">
        <w:rPr>
          <w:sz w:val="24"/>
          <w:szCs w:val="24"/>
          <w:lang w:val="zh-CN" w:eastAsia="zh-CN"/>
        </w:rPr>
        <w:t>14.1</w:t>
      </w:r>
      <w:r w:rsidRPr="0071186D">
        <w:rPr>
          <w:sz w:val="24"/>
          <w:szCs w:val="24"/>
          <w:lang w:val="zh-CN" w:eastAsia="zh-CN"/>
        </w:rPr>
        <w:t>（海洋污染）进行报告的能力。环境署还将把这些准则纳入其培训员培训方案及其关于海洋垃圾的大规模开放式在线课程，迄今已有</w:t>
      </w:r>
      <w:r w:rsidRPr="0071186D">
        <w:rPr>
          <w:sz w:val="24"/>
          <w:szCs w:val="24"/>
          <w:lang w:val="zh-CN" w:eastAsia="zh-CN"/>
        </w:rPr>
        <w:t>3</w:t>
      </w:r>
      <w:r w:rsidRPr="0071186D">
        <w:rPr>
          <w:sz w:val="24"/>
          <w:szCs w:val="24"/>
          <w:lang w:val="zh-CN" w:eastAsia="zh-CN"/>
        </w:rPr>
        <w:t>万多人登记参加该课程。目前正在规划试点项目，以便与从事河流路径工作的其他相关实体协调，将这些新的监测方法应用于世界各地的大型河流系统。</w:t>
      </w:r>
    </w:p>
    <w:p w14:paraId="6F28258E" w14:textId="05A275F1" w:rsidR="00596A25" w:rsidRPr="0071186D" w:rsidRDefault="006F32F8" w:rsidP="002C394A">
      <w:pPr>
        <w:pStyle w:val="Normalnumber"/>
        <w:numPr>
          <w:ilvl w:val="0"/>
          <w:numId w:val="16"/>
        </w:numPr>
        <w:ind w:left="1260" w:firstLine="0"/>
        <w:jc w:val="both"/>
        <w:rPr>
          <w:sz w:val="24"/>
          <w:szCs w:val="24"/>
          <w:lang w:eastAsia="zh-CN"/>
        </w:rPr>
      </w:pPr>
      <w:r>
        <w:rPr>
          <w:rFonts w:hint="eastAsia"/>
          <w:sz w:val="24"/>
          <w:szCs w:val="24"/>
          <w:lang w:val="zh-CN" w:eastAsia="zh-CN"/>
        </w:rPr>
        <w:t>另外</w:t>
      </w:r>
      <w:r w:rsidR="001454D7">
        <w:rPr>
          <w:rFonts w:hint="eastAsia"/>
          <w:sz w:val="24"/>
          <w:szCs w:val="24"/>
          <w:lang w:val="zh-CN" w:eastAsia="zh-CN"/>
        </w:rPr>
        <w:t>，</w:t>
      </w:r>
      <w:r w:rsidR="00596A25" w:rsidRPr="0071186D">
        <w:rPr>
          <w:sz w:val="24"/>
          <w:szCs w:val="24"/>
          <w:lang w:val="zh-CN" w:eastAsia="zh-CN"/>
        </w:rPr>
        <w:t>还与人居署一起在肯尼亚和塞舌尔收集了可持续发展目标指标</w:t>
      </w:r>
      <w:r w:rsidR="00596A25" w:rsidRPr="0071186D">
        <w:rPr>
          <w:sz w:val="24"/>
          <w:szCs w:val="24"/>
          <w:lang w:val="zh-CN" w:eastAsia="zh-CN"/>
        </w:rPr>
        <w:t>11.6.1</w:t>
      </w:r>
      <w:r w:rsidR="00596A25" w:rsidRPr="00985A93">
        <w:rPr>
          <w:rStyle w:val="a5"/>
          <w:spacing w:val="0"/>
          <w:w w:val="100"/>
          <w:position w:val="0"/>
          <w:sz w:val="24"/>
          <w:szCs w:val="24"/>
          <w:lang w:val="zh-CN"/>
        </w:rPr>
        <w:footnoteReference w:id="14"/>
      </w:r>
      <w:r w:rsidR="00985A93">
        <w:rPr>
          <w:sz w:val="24"/>
          <w:szCs w:val="24"/>
          <w:lang w:val="en-US" w:eastAsia="zh-CN"/>
        </w:rPr>
        <w:t xml:space="preserve"> </w:t>
      </w:r>
      <w:r w:rsidR="00596A25" w:rsidRPr="0071186D">
        <w:rPr>
          <w:sz w:val="24"/>
          <w:szCs w:val="24"/>
          <w:lang w:val="zh-CN" w:eastAsia="zh-CN"/>
        </w:rPr>
        <w:t>的数据。通过调查和利益攸关方讲习班，确定了减少海洋塑料垃圾的主要废物管理基础设施项目。数据收集工作还有助于制定城市塑料渗漏模型以及指标</w:t>
      </w:r>
      <w:r w:rsidR="00596A25" w:rsidRPr="0071186D">
        <w:rPr>
          <w:sz w:val="24"/>
          <w:szCs w:val="24"/>
          <w:lang w:val="zh-CN" w:eastAsia="zh-CN"/>
        </w:rPr>
        <w:t>11.6.1</w:t>
      </w:r>
      <w:r w:rsidR="00596A25" w:rsidRPr="0071186D">
        <w:rPr>
          <w:sz w:val="24"/>
          <w:szCs w:val="24"/>
          <w:lang w:val="zh-CN" w:eastAsia="zh-CN"/>
        </w:rPr>
        <w:t>下与城市塑料渗漏可能性有关的分指标，这将与可持续发展目标的具体目标</w:t>
      </w:r>
      <w:r w:rsidR="00596A25" w:rsidRPr="0071186D">
        <w:rPr>
          <w:sz w:val="24"/>
          <w:szCs w:val="24"/>
          <w:lang w:val="zh-CN" w:eastAsia="zh-CN"/>
        </w:rPr>
        <w:t>6.3</w:t>
      </w:r>
      <w:r w:rsidR="00596A25" w:rsidRPr="0071186D">
        <w:rPr>
          <w:sz w:val="24"/>
          <w:szCs w:val="24"/>
          <w:lang w:val="zh-CN" w:eastAsia="zh-CN"/>
        </w:rPr>
        <w:t>一起纳入国家来源清单。另有</w:t>
      </w:r>
      <w:r w:rsidR="00596A25" w:rsidRPr="0071186D">
        <w:rPr>
          <w:sz w:val="24"/>
          <w:szCs w:val="24"/>
          <w:lang w:val="zh-CN" w:eastAsia="zh-CN"/>
        </w:rPr>
        <w:t>12</w:t>
      </w:r>
      <w:r w:rsidR="00596A25" w:rsidRPr="0071186D">
        <w:rPr>
          <w:sz w:val="24"/>
          <w:szCs w:val="24"/>
          <w:lang w:val="zh-CN" w:eastAsia="zh-CN"/>
        </w:rPr>
        <w:t>项城市评估正在筹备中，在四个国家开展的一个由全球环境基金支持的项目也在筹备中，该项目是为了在城市一级应用防止海洋塑料垃圾的循环办法。</w:t>
      </w:r>
    </w:p>
    <w:p w14:paraId="7235BD0E" w14:textId="3A6E3F16" w:rsidR="00B61505" w:rsidRPr="00FF7427" w:rsidRDefault="00B61505" w:rsidP="00AA1497">
      <w:pPr>
        <w:pStyle w:val="CH3"/>
        <w:numPr>
          <w:ilvl w:val="6"/>
          <w:numId w:val="6"/>
        </w:numPr>
        <w:ind w:hanging="5130"/>
        <w:rPr>
          <w:rFonts w:eastAsia="SimHei"/>
          <w:bCs/>
          <w:sz w:val="24"/>
          <w:szCs w:val="24"/>
          <w:lang w:val="zh-CN" w:eastAsia="zh-CN"/>
        </w:rPr>
      </w:pPr>
      <w:r w:rsidRPr="00FF7427">
        <w:rPr>
          <w:rFonts w:eastAsia="SimHei"/>
          <w:bCs/>
          <w:sz w:val="24"/>
          <w:szCs w:val="24"/>
          <w:lang w:val="zh-CN" w:eastAsia="zh-CN"/>
        </w:rPr>
        <w:t>知识和通信产品及交付平台</w:t>
      </w:r>
    </w:p>
    <w:p w14:paraId="12A2C7B0" w14:textId="77777777" w:rsidR="00596A25" w:rsidRPr="0071186D" w:rsidRDefault="00596A25" w:rsidP="002C394A">
      <w:pPr>
        <w:pStyle w:val="Normalnumber"/>
        <w:numPr>
          <w:ilvl w:val="0"/>
          <w:numId w:val="16"/>
        </w:numPr>
        <w:ind w:left="1260" w:firstLine="0"/>
        <w:jc w:val="both"/>
        <w:rPr>
          <w:sz w:val="24"/>
          <w:szCs w:val="24"/>
        </w:rPr>
      </w:pPr>
      <w:r w:rsidRPr="0071186D">
        <w:rPr>
          <w:sz w:val="24"/>
          <w:szCs w:val="24"/>
          <w:lang w:val="zh-CN" w:eastAsia="zh-CN"/>
        </w:rPr>
        <w:t>这一工作领域旨在通过一系列现有的媒体、工具和学习方法，促进知识产出的发展和推广，从而为利益攸关方提供决策和行动参考。</w:t>
      </w:r>
      <w:r w:rsidRPr="0071186D">
        <w:rPr>
          <w:sz w:val="24"/>
          <w:szCs w:val="24"/>
          <w:lang w:val="zh-CN"/>
        </w:rPr>
        <w:t>具体支持以下方面：</w:t>
      </w:r>
    </w:p>
    <w:p w14:paraId="09D35952" w14:textId="68A13FEF" w:rsidR="00596A25" w:rsidRPr="0071186D" w:rsidRDefault="00632690" w:rsidP="00877DC2">
      <w:pPr>
        <w:pStyle w:val="Normalnumber"/>
        <w:numPr>
          <w:ilvl w:val="1"/>
          <w:numId w:val="18"/>
        </w:numPr>
        <w:ind w:firstLine="643"/>
        <w:jc w:val="both"/>
        <w:rPr>
          <w:sz w:val="24"/>
          <w:szCs w:val="24"/>
          <w:lang w:eastAsia="zh-CN"/>
        </w:rPr>
      </w:pPr>
      <w:r w:rsidRPr="0071186D">
        <w:rPr>
          <w:sz w:val="24"/>
          <w:szCs w:val="24"/>
          <w:lang w:val="zh-CN" w:eastAsia="zh-CN"/>
        </w:rPr>
        <w:t>制定关于监管一次性塑料的立法指南，并计划</w:t>
      </w:r>
      <w:r w:rsidR="00FD1AED">
        <w:rPr>
          <w:rFonts w:hint="eastAsia"/>
          <w:sz w:val="24"/>
          <w:szCs w:val="24"/>
          <w:lang w:val="zh-CN" w:eastAsia="zh-CN"/>
        </w:rPr>
        <w:t>在</w:t>
      </w:r>
      <w:r w:rsidR="00FD1AED" w:rsidRPr="0071186D">
        <w:rPr>
          <w:sz w:val="24"/>
          <w:szCs w:val="24"/>
          <w:lang w:val="zh-CN" w:eastAsia="zh-CN"/>
        </w:rPr>
        <w:t>法律和环境援助平台的</w:t>
      </w:r>
      <w:r w:rsidR="00FD1AED">
        <w:rPr>
          <w:rFonts w:hint="eastAsia"/>
          <w:sz w:val="24"/>
          <w:szCs w:val="24"/>
          <w:lang w:val="zh-CN" w:eastAsia="zh-CN"/>
        </w:rPr>
        <w:t>工作下</w:t>
      </w:r>
      <w:r w:rsidR="006F32F8">
        <w:rPr>
          <w:rFonts w:hint="eastAsia"/>
          <w:sz w:val="24"/>
          <w:szCs w:val="24"/>
          <w:lang w:val="zh-CN" w:eastAsia="zh-CN"/>
        </w:rPr>
        <w:t>制定</w:t>
      </w:r>
      <w:r w:rsidRPr="0071186D">
        <w:rPr>
          <w:sz w:val="24"/>
          <w:szCs w:val="24"/>
          <w:lang w:val="zh-CN" w:eastAsia="zh-CN"/>
        </w:rPr>
        <w:t>内容更广泛的政策工具包；</w:t>
      </w:r>
      <w:r w:rsidR="00596A25" w:rsidRPr="0071186D">
        <w:rPr>
          <w:sz w:val="24"/>
          <w:szCs w:val="24"/>
          <w:vertAlign w:val="superscript"/>
          <w:lang w:val="zh-CN"/>
        </w:rPr>
        <w:footnoteReference w:id="15"/>
      </w:r>
    </w:p>
    <w:p w14:paraId="0C1662FA" w14:textId="77777777" w:rsidR="00596A25" w:rsidRPr="0071186D" w:rsidRDefault="00632690" w:rsidP="00877DC2">
      <w:pPr>
        <w:pStyle w:val="Normalnumber"/>
        <w:numPr>
          <w:ilvl w:val="1"/>
          <w:numId w:val="18"/>
        </w:numPr>
        <w:ind w:firstLine="643"/>
        <w:jc w:val="both"/>
        <w:rPr>
          <w:sz w:val="24"/>
          <w:szCs w:val="24"/>
          <w:lang w:eastAsia="zh-CN"/>
        </w:rPr>
      </w:pPr>
      <w:r w:rsidRPr="0071186D">
        <w:rPr>
          <w:sz w:val="24"/>
          <w:szCs w:val="24"/>
          <w:lang w:val="zh-CN" w:eastAsia="zh-CN"/>
        </w:rPr>
        <w:lastRenderedPageBreak/>
        <w:t>提高对环境正义、海洋垃圾和塑料有关问题的认识；</w:t>
      </w:r>
      <w:r w:rsidR="00596A25" w:rsidRPr="0071186D">
        <w:rPr>
          <w:sz w:val="24"/>
          <w:szCs w:val="24"/>
          <w:vertAlign w:val="superscript"/>
          <w:lang w:val="zh-CN"/>
        </w:rPr>
        <w:footnoteReference w:id="16"/>
      </w:r>
    </w:p>
    <w:p w14:paraId="51DFCF89" w14:textId="77777777" w:rsidR="00596A25" w:rsidRPr="00985A93" w:rsidRDefault="008238B6" w:rsidP="00877DC2">
      <w:pPr>
        <w:pStyle w:val="Normalnumber"/>
        <w:numPr>
          <w:ilvl w:val="1"/>
          <w:numId w:val="18"/>
        </w:numPr>
        <w:ind w:firstLine="643"/>
        <w:jc w:val="both"/>
        <w:rPr>
          <w:sz w:val="24"/>
          <w:szCs w:val="24"/>
          <w:lang w:eastAsia="zh-CN"/>
        </w:rPr>
      </w:pPr>
      <w:r w:rsidRPr="0071186D">
        <w:rPr>
          <w:sz w:val="24"/>
          <w:szCs w:val="24"/>
          <w:lang w:val="zh-CN" w:eastAsia="zh-CN"/>
        </w:rPr>
        <w:t>通过科学专家组等实体的工作，扩大与海洋垃圾（包括新出现的污染物、纳米塑料和作为载体的塑料）有关的从源头到归宿的风险评估方面的知识基础；</w:t>
      </w:r>
      <w:r w:rsidR="00596A25" w:rsidRPr="00985A93">
        <w:rPr>
          <w:rStyle w:val="a5"/>
          <w:spacing w:val="0"/>
          <w:w w:val="100"/>
          <w:position w:val="0"/>
          <w:sz w:val="24"/>
          <w:szCs w:val="24"/>
          <w:lang w:val="zh-CN"/>
        </w:rPr>
        <w:footnoteReference w:id="17"/>
      </w:r>
    </w:p>
    <w:p w14:paraId="122995E3" w14:textId="6C9451BB" w:rsidR="00596A25" w:rsidRPr="0071186D" w:rsidRDefault="007B3894" w:rsidP="00877DC2">
      <w:pPr>
        <w:pStyle w:val="Normalnumber"/>
        <w:numPr>
          <w:ilvl w:val="1"/>
          <w:numId w:val="18"/>
        </w:numPr>
        <w:ind w:firstLine="643"/>
        <w:jc w:val="both"/>
        <w:rPr>
          <w:sz w:val="24"/>
          <w:szCs w:val="24"/>
          <w:lang w:eastAsia="zh-CN"/>
        </w:rPr>
      </w:pPr>
      <w:r w:rsidRPr="0071186D">
        <w:rPr>
          <w:sz w:val="24"/>
          <w:szCs w:val="24"/>
          <w:lang w:val="zh-CN" w:eastAsia="zh-CN"/>
        </w:rPr>
        <w:t>审查关于塑料中化学品的作用及其对环境和健康的影响的知识</w:t>
      </w:r>
      <w:r w:rsidR="00672509" w:rsidRPr="0071186D">
        <w:rPr>
          <w:sz w:val="24"/>
          <w:szCs w:val="24"/>
          <w:lang w:val="zh-CN" w:eastAsia="zh-CN"/>
        </w:rPr>
        <w:t>现状</w:t>
      </w:r>
      <w:r w:rsidR="00672509">
        <w:rPr>
          <w:rFonts w:hint="eastAsia"/>
          <w:sz w:val="24"/>
          <w:szCs w:val="24"/>
          <w:lang w:val="zh-CN" w:eastAsia="zh-CN"/>
        </w:rPr>
        <w:t>与</w:t>
      </w:r>
      <w:r w:rsidRPr="0071186D">
        <w:rPr>
          <w:sz w:val="24"/>
          <w:szCs w:val="24"/>
          <w:lang w:val="zh-CN" w:eastAsia="zh-CN"/>
        </w:rPr>
        <w:t>知识差距；</w:t>
      </w:r>
    </w:p>
    <w:p w14:paraId="6067D425" w14:textId="77777777" w:rsidR="00596A25" w:rsidRPr="00FF7427" w:rsidRDefault="00632690" w:rsidP="00877DC2">
      <w:pPr>
        <w:pStyle w:val="Normalnumber"/>
        <w:numPr>
          <w:ilvl w:val="1"/>
          <w:numId w:val="18"/>
        </w:numPr>
        <w:ind w:firstLine="643"/>
        <w:jc w:val="both"/>
        <w:rPr>
          <w:rFonts w:ascii="SimSun" w:hAnsi="SimSun"/>
          <w:sz w:val="24"/>
          <w:szCs w:val="24"/>
          <w:lang w:eastAsia="zh-CN"/>
        </w:rPr>
      </w:pPr>
      <w:r w:rsidRPr="0071186D">
        <w:rPr>
          <w:sz w:val="24"/>
          <w:szCs w:val="24"/>
          <w:lang w:val="zh-CN" w:eastAsia="zh-CN"/>
        </w:rPr>
        <w:t>题为</w:t>
      </w:r>
      <w:r w:rsidRPr="00FF7427">
        <w:rPr>
          <w:rFonts w:ascii="SimSun" w:hAnsi="SimSun"/>
          <w:sz w:val="24"/>
          <w:szCs w:val="24"/>
          <w:lang w:val="zh-CN" w:eastAsia="zh-CN"/>
        </w:rPr>
        <w:t>“</w:t>
      </w:r>
      <w:r w:rsidRPr="000B339B">
        <w:rPr>
          <w:rFonts w:ascii="SimSun" w:hAnsi="SimSun"/>
          <w:sz w:val="24"/>
          <w:szCs w:val="24"/>
          <w:lang w:val="zh-CN" w:eastAsia="zh-CN"/>
        </w:rPr>
        <w:t>一次性塑料袋及其替代品：根据生命周期评估提出的建议</w:t>
      </w:r>
      <w:r w:rsidRPr="00FF7427">
        <w:rPr>
          <w:rFonts w:ascii="SimSun" w:hAnsi="SimSun"/>
          <w:sz w:val="24"/>
          <w:szCs w:val="24"/>
          <w:lang w:val="zh-CN" w:eastAsia="zh-CN"/>
        </w:rPr>
        <w:t>”的出版物；</w:t>
      </w:r>
    </w:p>
    <w:p w14:paraId="0A426F81" w14:textId="08AF1A15" w:rsidR="00596A25" w:rsidRPr="0071186D" w:rsidRDefault="00CF644C" w:rsidP="00877DC2">
      <w:pPr>
        <w:pStyle w:val="Normalnumber"/>
        <w:numPr>
          <w:ilvl w:val="1"/>
          <w:numId w:val="18"/>
        </w:numPr>
        <w:ind w:firstLine="643"/>
        <w:jc w:val="both"/>
        <w:rPr>
          <w:sz w:val="24"/>
          <w:szCs w:val="24"/>
        </w:rPr>
      </w:pPr>
      <w:r w:rsidRPr="0071186D">
        <w:rPr>
          <w:sz w:val="24"/>
          <w:szCs w:val="24"/>
          <w:lang w:val="zh-CN"/>
        </w:rPr>
        <w:t>宣传、教育材料和青年参与，途径包括在线课程，以及有</w:t>
      </w:r>
      <w:r w:rsidRPr="0071186D">
        <w:rPr>
          <w:sz w:val="24"/>
          <w:szCs w:val="24"/>
          <w:lang w:val="zh-CN"/>
        </w:rPr>
        <w:t>3</w:t>
      </w:r>
      <w:r w:rsidRPr="0071186D">
        <w:rPr>
          <w:sz w:val="24"/>
          <w:szCs w:val="24"/>
          <w:lang w:val="zh-CN"/>
        </w:rPr>
        <w:t>万多名青年参与的</w:t>
      </w:r>
      <w:r w:rsidRPr="0071186D">
        <w:rPr>
          <w:sz w:val="24"/>
          <w:szCs w:val="24"/>
          <w:lang w:val="zh-CN"/>
        </w:rPr>
        <w:t>Tide Turners</w:t>
      </w:r>
      <w:r w:rsidRPr="0071186D">
        <w:rPr>
          <w:sz w:val="24"/>
          <w:szCs w:val="24"/>
          <w:lang w:val="zh-CN"/>
        </w:rPr>
        <w:t>塑料挑战徽章活动；</w:t>
      </w:r>
    </w:p>
    <w:p w14:paraId="31BC5618" w14:textId="11106E7E" w:rsidR="00596A25" w:rsidRPr="0071186D" w:rsidRDefault="007B3894" w:rsidP="00877DC2">
      <w:pPr>
        <w:pStyle w:val="Normalnumber"/>
        <w:numPr>
          <w:ilvl w:val="1"/>
          <w:numId w:val="18"/>
        </w:numPr>
        <w:ind w:firstLine="643"/>
        <w:jc w:val="both"/>
        <w:rPr>
          <w:sz w:val="24"/>
          <w:szCs w:val="24"/>
          <w:lang w:eastAsia="zh-CN"/>
        </w:rPr>
      </w:pPr>
      <w:r w:rsidRPr="0071186D">
        <w:rPr>
          <w:sz w:val="24"/>
          <w:szCs w:val="24"/>
          <w:lang w:val="zh-CN" w:eastAsia="zh-CN"/>
        </w:rPr>
        <w:t>关于海洋垃圾和微塑料的大规模开放式在线课程，已举办四次，吸引了超过</w:t>
      </w:r>
      <w:r w:rsidRPr="0071186D">
        <w:rPr>
          <w:sz w:val="24"/>
          <w:szCs w:val="24"/>
          <w:lang w:val="zh-CN" w:eastAsia="zh-CN"/>
        </w:rPr>
        <w:t>3</w:t>
      </w:r>
      <w:r w:rsidRPr="0071186D">
        <w:rPr>
          <w:sz w:val="24"/>
          <w:szCs w:val="24"/>
          <w:lang w:val="zh-CN" w:eastAsia="zh-CN"/>
        </w:rPr>
        <w:t>万名学生，最后一次于</w:t>
      </w:r>
      <w:r w:rsidRPr="0071186D">
        <w:rPr>
          <w:sz w:val="24"/>
          <w:szCs w:val="24"/>
          <w:lang w:val="zh-CN" w:eastAsia="zh-CN"/>
        </w:rPr>
        <w:t>2020</w:t>
      </w:r>
      <w:r w:rsidRPr="0071186D">
        <w:rPr>
          <w:sz w:val="24"/>
          <w:szCs w:val="24"/>
          <w:lang w:val="zh-CN" w:eastAsia="zh-CN"/>
        </w:rPr>
        <w:t>年</w:t>
      </w:r>
      <w:r w:rsidRPr="0071186D">
        <w:rPr>
          <w:sz w:val="24"/>
          <w:szCs w:val="24"/>
          <w:lang w:val="zh-CN" w:eastAsia="zh-CN"/>
        </w:rPr>
        <w:t>10</w:t>
      </w:r>
      <w:r w:rsidRPr="0071186D">
        <w:rPr>
          <w:sz w:val="24"/>
          <w:szCs w:val="24"/>
          <w:lang w:val="zh-CN" w:eastAsia="zh-CN"/>
        </w:rPr>
        <w:t>月以</w:t>
      </w:r>
      <w:r w:rsidRPr="0071186D">
        <w:rPr>
          <w:sz w:val="24"/>
          <w:szCs w:val="24"/>
          <w:lang w:val="zh-CN" w:eastAsia="zh-CN"/>
        </w:rPr>
        <w:t>10</w:t>
      </w:r>
      <w:r w:rsidRPr="0071186D">
        <w:rPr>
          <w:sz w:val="24"/>
          <w:szCs w:val="24"/>
          <w:lang w:val="zh-CN" w:eastAsia="zh-CN"/>
        </w:rPr>
        <w:t>种语言推出，</w:t>
      </w:r>
      <w:r w:rsidRPr="0071186D">
        <w:rPr>
          <w:sz w:val="24"/>
          <w:szCs w:val="24"/>
          <w:lang w:val="zh-CN" w:eastAsia="zh-CN"/>
        </w:rPr>
        <w:t>2021</w:t>
      </w:r>
      <w:r w:rsidRPr="0071186D">
        <w:rPr>
          <w:sz w:val="24"/>
          <w:szCs w:val="24"/>
          <w:lang w:val="zh-CN" w:eastAsia="zh-CN"/>
        </w:rPr>
        <w:t>年还将推出关于监测方法和政策办法的</w:t>
      </w:r>
      <w:r w:rsidRPr="00117D66">
        <w:rPr>
          <w:rFonts w:ascii="SimSun" w:hAnsi="SimSun"/>
          <w:sz w:val="24"/>
          <w:szCs w:val="24"/>
          <w:lang w:val="zh-CN" w:eastAsia="zh-CN"/>
        </w:rPr>
        <w:t>“大师班”；</w:t>
      </w:r>
    </w:p>
    <w:p w14:paraId="213FB355" w14:textId="534D8A99" w:rsidR="00596A25" w:rsidRPr="0071186D" w:rsidRDefault="005B1387" w:rsidP="00877DC2">
      <w:pPr>
        <w:pStyle w:val="Normalnumber"/>
        <w:numPr>
          <w:ilvl w:val="1"/>
          <w:numId w:val="18"/>
        </w:numPr>
        <w:ind w:firstLine="643"/>
        <w:jc w:val="both"/>
        <w:rPr>
          <w:sz w:val="24"/>
          <w:szCs w:val="24"/>
          <w:lang w:eastAsia="zh-CN"/>
        </w:rPr>
      </w:pPr>
      <w:r w:rsidRPr="0071186D">
        <w:rPr>
          <w:sz w:val="24"/>
          <w:szCs w:val="24"/>
          <w:lang w:val="zh-CN" w:eastAsia="zh-CN"/>
        </w:rPr>
        <w:t>审查金融工具和措施，包括环境署金融倡议和海洋垃圾全球伙伴关系</w:t>
      </w:r>
      <w:r w:rsidR="00E84CDA">
        <w:rPr>
          <w:rFonts w:hint="eastAsia"/>
          <w:sz w:val="24"/>
          <w:szCs w:val="24"/>
          <w:lang w:val="zh-CN" w:eastAsia="zh-CN"/>
        </w:rPr>
        <w:t>面向</w:t>
      </w:r>
      <w:r w:rsidRPr="0071186D">
        <w:rPr>
          <w:sz w:val="24"/>
          <w:szCs w:val="24"/>
          <w:lang w:val="zh-CN" w:eastAsia="zh-CN"/>
        </w:rPr>
        <w:t>保险业</w:t>
      </w:r>
      <w:r w:rsidR="00E84CDA">
        <w:rPr>
          <w:rFonts w:hint="eastAsia"/>
          <w:sz w:val="24"/>
          <w:szCs w:val="24"/>
          <w:lang w:val="zh-CN" w:eastAsia="zh-CN"/>
        </w:rPr>
        <w:t>就</w:t>
      </w:r>
      <w:r w:rsidRPr="0071186D">
        <w:rPr>
          <w:sz w:val="24"/>
          <w:szCs w:val="24"/>
          <w:lang w:val="zh-CN" w:eastAsia="zh-CN"/>
        </w:rPr>
        <w:t>塑料污染相关风险开展的第一次全球研究，名为</w:t>
      </w:r>
      <w:r w:rsidRPr="005F6E40">
        <w:rPr>
          <w:rFonts w:ascii="SimSun" w:hAnsi="SimSun"/>
          <w:sz w:val="24"/>
          <w:szCs w:val="24"/>
          <w:lang w:val="zh-CN" w:eastAsia="zh-CN"/>
        </w:rPr>
        <w:t>“揭示塑料污染给保险业带来的风险”。结合将根据</w:t>
      </w:r>
      <w:r w:rsidRPr="005216CC">
        <w:rPr>
          <w:sz w:val="24"/>
          <w:szCs w:val="24"/>
          <w:lang w:val="zh-CN" w:eastAsia="zh-CN"/>
        </w:rPr>
        <w:t>第</w:t>
      </w:r>
      <w:r w:rsidRPr="005216CC">
        <w:rPr>
          <w:sz w:val="24"/>
          <w:szCs w:val="24"/>
          <w:lang w:val="zh-CN" w:eastAsia="zh-CN"/>
        </w:rPr>
        <w:t>4/6</w:t>
      </w:r>
      <w:r w:rsidRPr="005F6E40">
        <w:rPr>
          <w:rFonts w:ascii="SimSun" w:hAnsi="SimSun"/>
          <w:sz w:val="24"/>
          <w:szCs w:val="24"/>
          <w:lang w:val="zh-CN" w:eastAsia="zh-CN"/>
        </w:rPr>
        <w:t>号决议</w:t>
      </w:r>
      <w:r w:rsidRPr="005216CC">
        <w:rPr>
          <w:sz w:val="24"/>
          <w:szCs w:val="24"/>
          <w:lang w:val="zh-CN" w:eastAsia="zh-CN"/>
        </w:rPr>
        <w:t>第</w:t>
      </w:r>
      <w:r w:rsidRPr="005216CC">
        <w:rPr>
          <w:sz w:val="24"/>
          <w:szCs w:val="24"/>
          <w:lang w:val="zh-CN" w:eastAsia="zh-CN"/>
        </w:rPr>
        <w:t>7(b)</w:t>
      </w:r>
      <w:r w:rsidRPr="005F6E40">
        <w:rPr>
          <w:rFonts w:ascii="SimSun" w:hAnsi="SimSun"/>
          <w:sz w:val="24"/>
          <w:szCs w:val="24"/>
          <w:lang w:val="zh-CN" w:eastAsia="zh-CN"/>
        </w:rPr>
        <w:t>段进行的</w:t>
      </w:r>
      <w:r w:rsidRPr="0071186D">
        <w:rPr>
          <w:sz w:val="24"/>
          <w:szCs w:val="24"/>
          <w:lang w:val="zh-CN" w:eastAsia="zh-CN"/>
        </w:rPr>
        <w:t>资金资源和机制调查的结果，规划了后续工作。</w:t>
      </w:r>
    </w:p>
    <w:p w14:paraId="23CF8AD7" w14:textId="77777777" w:rsidR="00596A25" w:rsidRPr="0071186D" w:rsidRDefault="00EA5A29" w:rsidP="00877DC2">
      <w:pPr>
        <w:pStyle w:val="Normalnumber"/>
        <w:numPr>
          <w:ilvl w:val="1"/>
          <w:numId w:val="18"/>
        </w:numPr>
        <w:ind w:firstLine="643"/>
        <w:jc w:val="both"/>
        <w:rPr>
          <w:sz w:val="24"/>
          <w:szCs w:val="24"/>
          <w:lang w:eastAsia="zh-CN"/>
        </w:rPr>
      </w:pPr>
      <w:r w:rsidRPr="0071186D">
        <w:rPr>
          <w:sz w:val="24"/>
          <w:szCs w:val="24"/>
          <w:lang w:val="zh-CN" w:eastAsia="zh-CN"/>
        </w:rPr>
        <w:t>实施和进一步发展有</w:t>
      </w:r>
      <w:r w:rsidRPr="0071186D">
        <w:rPr>
          <w:sz w:val="24"/>
          <w:szCs w:val="24"/>
          <w:lang w:val="zh-CN" w:eastAsia="zh-CN"/>
        </w:rPr>
        <w:t>60</w:t>
      </w:r>
      <w:r w:rsidRPr="0071186D">
        <w:rPr>
          <w:sz w:val="24"/>
          <w:szCs w:val="24"/>
          <w:lang w:val="zh-CN" w:eastAsia="zh-CN"/>
        </w:rPr>
        <w:t>多个国家政府参与的</w:t>
      </w:r>
      <w:r w:rsidRPr="00F965DF">
        <w:rPr>
          <w:rFonts w:ascii="SimSun" w:hAnsi="SimSun"/>
          <w:sz w:val="24"/>
          <w:szCs w:val="24"/>
          <w:lang w:val="zh-CN" w:eastAsia="zh-CN"/>
        </w:rPr>
        <w:t>“清洁海洋”运</w:t>
      </w:r>
      <w:r w:rsidRPr="0071186D">
        <w:rPr>
          <w:sz w:val="24"/>
          <w:szCs w:val="24"/>
          <w:lang w:val="zh-CN" w:eastAsia="zh-CN"/>
        </w:rPr>
        <w:t>动，并进行中期审查和调查，以确保产生影响，并为规划如何最有效地支持</w:t>
      </w:r>
      <w:r w:rsidRPr="0071186D">
        <w:rPr>
          <w:sz w:val="24"/>
          <w:szCs w:val="24"/>
          <w:lang w:val="zh-CN" w:eastAsia="zh-CN"/>
        </w:rPr>
        <w:t>2022</w:t>
      </w:r>
      <w:r w:rsidRPr="0071186D">
        <w:rPr>
          <w:sz w:val="24"/>
          <w:szCs w:val="24"/>
          <w:lang w:val="zh-CN" w:eastAsia="zh-CN"/>
        </w:rPr>
        <w:t>年之前的行动建言献策。在加勒比和太平洋地区发起了区域清洁海洋运动，并开展了几项活动，以加强针对海洋垃圾和微塑料的行动。</w:t>
      </w:r>
    </w:p>
    <w:p w14:paraId="6C0E0E1A" w14:textId="46C5997F" w:rsidR="00596A25" w:rsidRPr="00FF7427" w:rsidRDefault="00B61505" w:rsidP="00774645">
      <w:pPr>
        <w:pStyle w:val="CH2"/>
        <w:numPr>
          <w:ilvl w:val="0"/>
          <w:numId w:val="9"/>
        </w:numPr>
        <w:ind w:left="1260" w:right="136" w:hanging="630"/>
        <w:rPr>
          <w:rFonts w:eastAsia="SimHei"/>
          <w:sz w:val="28"/>
          <w:szCs w:val="28"/>
          <w:lang w:eastAsia="zh-CN"/>
        </w:rPr>
      </w:pPr>
      <w:r w:rsidRPr="00FF7427">
        <w:rPr>
          <w:rFonts w:eastAsia="SimHei"/>
          <w:bCs/>
          <w:sz w:val="28"/>
          <w:szCs w:val="28"/>
          <w:lang w:val="zh-CN" w:eastAsia="zh-CN"/>
        </w:rPr>
        <w:t>执行第</w:t>
      </w:r>
      <w:r w:rsidRPr="00FF7427">
        <w:rPr>
          <w:rFonts w:eastAsia="SimHei"/>
          <w:bCs/>
          <w:sz w:val="28"/>
          <w:szCs w:val="28"/>
          <w:lang w:val="zh-CN" w:eastAsia="zh-CN"/>
        </w:rPr>
        <w:t>4/6</w:t>
      </w:r>
      <w:r w:rsidRPr="00FF7427">
        <w:rPr>
          <w:rFonts w:eastAsia="SimHei"/>
          <w:bCs/>
          <w:sz w:val="28"/>
          <w:szCs w:val="28"/>
          <w:lang w:val="zh-CN" w:eastAsia="zh-CN"/>
        </w:rPr>
        <w:t>号决议第</w:t>
      </w:r>
      <w:r w:rsidRPr="00FF7427">
        <w:rPr>
          <w:rFonts w:eastAsia="SimHei"/>
          <w:bCs/>
          <w:sz w:val="28"/>
          <w:szCs w:val="28"/>
          <w:lang w:val="zh-CN" w:eastAsia="zh-CN"/>
        </w:rPr>
        <w:t>2</w:t>
      </w:r>
      <w:r w:rsidRPr="00FF7427">
        <w:rPr>
          <w:rFonts w:eastAsia="SimHei"/>
          <w:bCs/>
          <w:sz w:val="28"/>
          <w:szCs w:val="28"/>
          <w:lang w:val="zh-CN" w:eastAsia="zh-CN"/>
        </w:rPr>
        <w:t>段：加强关于海洋垃圾、包括海洋塑料垃圾和微塑料的科学和技术知识</w:t>
      </w:r>
    </w:p>
    <w:p w14:paraId="723FFDE5" w14:textId="77777777" w:rsidR="00596A25" w:rsidRPr="0071186D" w:rsidRDefault="00596A25" w:rsidP="002C394A">
      <w:pPr>
        <w:pStyle w:val="Normalnumber"/>
        <w:numPr>
          <w:ilvl w:val="0"/>
          <w:numId w:val="16"/>
        </w:numPr>
        <w:ind w:left="1260" w:firstLine="0"/>
        <w:jc w:val="both"/>
        <w:rPr>
          <w:sz w:val="24"/>
          <w:szCs w:val="24"/>
          <w:lang w:eastAsia="zh-CN"/>
        </w:rPr>
      </w:pPr>
      <w:r w:rsidRPr="0071186D">
        <w:rPr>
          <w:sz w:val="24"/>
          <w:szCs w:val="24"/>
          <w:lang w:val="zh-CN" w:eastAsia="zh-CN"/>
        </w:rPr>
        <w:t>环境署执行主任召集了一个科学咨询委员会</w:t>
      </w:r>
      <w:r w:rsidRPr="001837FF">
        <w:rPr>
          <w:rStyle w:val="a5"/>
          <w:spacing w:val="0"/>
          <w:w w:val="100"/>
          <w:position w:val="0"/>
          <w:sz w:val="24"/>
          <w:szCs w:val="24"/>
          <w:lang w:val="zh-CN"/>
        </w:rPr>
        <w:footnoteReference w:id="18"/>
      </w:r>
      <w:r w:rsidRPr="0071186D">
        <w:rPr>
          <w:sz w:val="24"/>
          <w:szCs w:val="24"/>
          <w:lang w:val="zh-CN" w:eastAsia="zh-CN"/>
        </w:rPr>
        <w:t>，以指导第</w:t>
      </w:r>
      <w:r w:rsidRPr="0071186D">
        <w:rPr>
          <w:sz w:val="24"/>
          <w:szCs w:val="24"/>
          <w:lang w:val="zh-CN" w:eastAsia="zh-CN"/>
        </w:rPr>
        <w:t>4/6</w:t>
      </w:r>
      <w:r w:rsidRPr="0071186D">
        <w:rPr>
          <w:sz w:val="24"/>
          <w:szCs w:val="24"/>
          <w:lang w:val="zh-CN" w:eastAsia="zh-CN"/>
        </w:rPr>
        <w:t>号决议第</w:t>
      </w:r>
      <w:r w:rsidRPr="0071186D">
        <w:rPr>
          <w:sz w:val="24"/>
          <w:szCs w:val="24"/>
          <w:lang w:val="zh-CN" w:eastAsia="zh-CN"/>
        </w:rPr>
        <w:t>2</w:t>
      </w:r>
      <w:r w:rsidRPr="0071186D">
        <w:rPr>
          <w:sz w:val="24"/>
          <w:szCs w:val="24"/>
          <w:lang w:val="zh-CN" w:eastAsia="zh-CN"/>
        </w:rPr>
        <w:t>段的执行工作，包括根据第</w:t>
      </w:r>
      <w:r w:rsidRPr="0071186D">
        <w:rPr>
          <w:sz w:val="24"/>
          <w:szCs w:val="24"/>
          <w:lang w:val="zh-CN" w:eastAsia="zh-CN"/>
        </w:rPr>
        <w:t>2(b)</w:t>
      </w:r>
      <w:r w:rsidRPr="0071186D">
        <w:rPr>
          <w:sz w:val="24"/>
          <w:szCs w:val="24"/>
          <w:lang w:val="zh-CN" w:eastAsia="zh-CN"/>
        </w:rPr>
        <w:t>分段起草一份评估报告，评估垃圾的来源、路径和危害，包括塑料垃圾和微塑料污染。环境署制定了评估报告的概念性方法，确定了查明需要进一步研究的领域的参数，在起草评估报告时总体上以环境署</w:t>
      </w:r>
      <w:r w:rsidRPr="0071186D">
        <w:rPr>
          <w:sz w:val="24"/>
          <w:szCs w:val="24"/>
          <w:lang w:val="zh-CN" w:eastAsia="zh-CN"/>
        </w:rPr>
        <w:t>2016</w:t>
      </w:r>
      <w:r w:rsidRPr="0071186D">
        <w:rPr>
          <w:sz w:val="24"/>
          <w:szCs w:val="24"/>
          <w:lang w:val="zh-CN" w:eastAsia="zh-CN"/>
        </w:rPr>
        <w:t>年报告《海洋塑料废弃物和微塑料：激发行动和指导政策的全球经验教训与研究》为基础。根据评估报告，环境署还将按照第</w:t>
      </w:r>
      <w:r w:rsidRPr="0071186D">
        <w:rPr>
          <w:sz w:val="24"/>
          <w:szCs w:val="24"/>
          <w:lang w:val="zh-CN" w:eastAsia="zh-CN"/>
        </w:rPr>
        <w:t>2(c)</w:t>
      </w:r>
      <w:r w:rsidRPr="0071186D">
        <w:rPr>
          <w:sz w:val="24"/>
          <w:szCs w:val="24"/>
          <w:lang w:val="zh-CN" w:eastAsia="zh-CN"/>
        </w:rPr>
        <w:t>分段的要求提出指标。评估报告将作为资料文件提交环境大会第五届会议。</w:t>
      </w:r>
    </w:p>
    <w:p w14:paraId="1BFC1D2D" w14:textId="73E01E7D" w:rsidR="00596A25" w:rsidRPr="00FF7427" w:rsidRDefault="00B61505" w:rsidP="004E6E3A">
      <w:pPr>
        <w:pStyle w:val="CH2"/>
        <w:numPr>
          <w:ilvl w:val="0"/>
          <w:numId w:val="9"/>
        </w:numPr>
        <w:ind w:left="1260" w:hanging="630"/>
        <w:rPr>
          <w:rFonts w:eastAsia="SimHei"/>
          <w:bCs/>
          <w:sz w:val="28"/>
          <w:szCs w:val="28"/>
          <w:lang w:val="zh-CN" w:eastAsia="zh-CN"/>
        </w:rPr>
      </w:pPr>
      <w:bookmarkStart w:id="3" w:name="_Hlk55378917"/>
      <w:r w:rsidRPr="00FF7427">
        <w:rPr>
          <w:rFonts w:eastAsia="SimHei"/>
          <w:bCs/>
          <w:sz w:val="28"/>
          <w:szCs w:val="28"/>
          <w:lang w:val="zh-CN" w:eastAsia="zh-CN"/>
        </w:rPr>
        <w:lastRenderedPageBreak/>
        <w:t>执行第</w:t>
      </w:r>
      <w:r w:rsidRPr="00FF7427">
        <w:rPr>
          <w:rFonts w:eastAsia="SimHei"/>
          <w:bCs/>
          <w:sz w:val="28"/>
          <w:szCs w:val="28"/>
          <w:lang w:val="zh-CN" w:eastAsia="zh-CN"/>
        </w:rPr>
        <w:t>4/6</w:t>
      </w:r>
      <w:r w:rsidRPr="00FF7427">
        <w:rPr>
          <w:rFonts w:eastAsia="SimHei"/>
          <w:bCs/>
          <w:sz w:val="28"/>
          <w:szCs w:val="28"/>
          <w:lang w:val="zh-CN" w:eastAsia="zh-CN"/>
        </w:rPr>
        <w:t>号决议第</w:t>
      </w:r>
      <w:r w:rsidRPr="00FF7427">
        <w:rPr>
          <w:rFonts w:eastAsia="SimHei"/>
          <w:bCs/>
          <w:sz w:val="28"/>
          <w:szCs w:val="28"/>
          <w:lang w:val="zh-CN" w:eastAsia="zh-CN"/>
        </w:rPr>
        <w:t>3</w:t>
      </w:r>
      <w:r w:rsidRPr="00FF7427">
        <w:rPr>
          <w:rFonts w:eastAsia="SimHei"/>
          <w:bCs/>
          <w:sz w:val="28"/>
          <w:szCs w:val="28"/>
          <w:lang w:val="zh-CN" w:eastAsia="zh-CN"/>
        </w:rPr>
        <w:t>段：建立关于海洋垃圾和微塑料的多利益攸关方</w:t>
      </w:r>
      <w:r w:rsidR="00E84CDA" w:rsidRPr="00FF7427">
        <w:rPr>
          <w:rFonts w:eastAsia="SimHei"/>
          <w:bCs/>
          <w:sz w:val="28"/>
          <w:szCs w:val="28"/>
          <w:lang w:val="zh-CN" w:eastAsia="zh-CN"/>
        </w:rPr>
        <w:t>数字</w:t>
      </w:r>
      <w:r w:rsidRPr="00FF7427">
        <w:rPr>
          <w:rFonts w:eastAsia="SimHei"/>
          <w:bCs/>
          <w:sz w:val="28"/>
          <w:szCs w:val="28"/>
          <w:lang w:val="zh-CN" w:eastAsia="zh-CN"/>
        </w:rPr>
        <w:t>平台</w:t>
      </w:r>
      <w:bookmarkEnd w:id="3"/>
    </w:p>
    <w:p w14:paraId="31F7F8E0" w14:textId="71CFBBB8" w:rsidR="00596A25" w:rsidRPr="0071186D" w:rsidRDefault="00596A25" w:rsidP="002C394A">
      <w:pPr>
        <w:pStyle w:val="Normalnumber"/>
        <w:numPr>
          <w:ilvl w:val="0"/>
          <w:numId w:val="16"/>
        </w:numPr>
        <w:ind w:left="1260" w:firstLine="0"/>
        <w:jc w:val="both"/>
        <w:rPr>
          <w:color w:val="000000"/>
          <w:sz w:val="24"/>
          <w:szCs w:val="24"/>
          <w:lang w:eastAsia="zh-CN"/>
        </w:rPr>
      </w:pPr>
      <w:r w:rsidRPr="0071186D">
        <w:rPr>
          <w:sz w:val="24"/>
          <w:szCs w:val="24"/>
          <w:lang w:val="zh-CN" w:eastAsia="zh-CN"/>
        </w:rPr>
        <w:t>环境署将与科学、政策与商业论坛合作，于</w:t>
      </w:r>
      <w:r w:rsidRPr="0071186D">
        <w:rPr>
          <w:sz w:val="24"/>
          <w:szCs w:val="24"/>
          <w:lang w:val="zh-CN" w:eastAsia="zh-CN"/>
        </w:rPr>
        <w:t>2021</w:t>
      </w:r>
      <w:r w:rsidRPr="0071186D">
        <w:rPr>
          <w:sz w:val="24"/>
          <w:szCs w:val="24"/>
          <w:lang w:val="zh-CN" w:eastAsia="zh-CN"/>
        </w:rPr>
        <w:t>年</w:t>
      </w:r>
      <w:r w:rsidRPr="0071186D">
        <w:rPr>
          <w:sz w:val="24"/>
          <w:szCs w:val="24"/>
          <w:lang w:val="zh-CN" w:eastAsia="zh-CN"/>
        </w:rPr>
        <w:t>2</w:t>
      </w:r>
      <w:r w:rsidRPr="0071186D">
        <w:rPr>
          <w:sz w:val="24"/>
          <w:szCs w:val="24"/>
          <w:lang w:val="zh-CN" w:eastAsia="zh-CN"/>
        </w:rPr>
        <w:t>月启动多利益攸关方平台的第一阶段，作为海洋垃圾伙伴全球关系的数字</w:t>
      </w:r>
      <w:r w:rsidR="00BB4DDA">
        <w:rPr>
          <w:rFonts w:hint="eastAsia"/>
          <w:sz w:val="24"/>
          <w:szCs w:val="24"/>
          <w:lang w:val="zh-CN" w:eastAsia="zh-CN"/>
        </w:rPr>
        <w:t>平台</w:t>
      </w:r>
      <w:r w:rsidRPr="0071186D">
        <w:rPr>
          <w:sz w:val="24"/>
          <w:szCs w:val="24"/>
          <w:lang w:val="zh-CN" w:eastAsia="zh-CN"/>
        </w:rPr>
        <w:t>。</w:t>
      </w:r>
      <w:r w:rsidRPr="0071186D">
        <w:rPr>
          <w:sz w:val="24"/>
          <w:szCs w:val="24"/>
          <w:vertAlign w:val="superscript"/>
          <w:lang w:val="zh-CN"/>
        </w:rPr>
        <w:footnoteReference w:id="19"/>
      </w:r>
      <w:r w:rsidR="00BB4DDA">
        <w:rPr>
          <w:rFonts w:hint="eastAsia"/>
          <w:sz w:val="24"/>
          <w:szCs w:val="24"/>
          <w:lang w:val="zh-CN" w:eastAsia="zh-CN"/>
        </w:rPr>
        <w:t xml:space="preserve"> </w:t>
      </w:r>
      <w:r w:rsidRPr="0071186D">
        <w:rPr>
          <w:sz w:val="24"/>
          <w:szCs w:val="24"/>
          <w:lang w:val="zh-CN" w:eastAsia="zh-CN"/>
        </w:rPr>
        <w:t>平台将促进利益攸关方之间的协调，并有以下目的：整合多个来源的数据和信息；将利益攸关方联系起来；查明差距并有助于确定行动的优先顺序；根据现有的最佳科学和信息协调和指导行动；促进制定目标和衡量进展，包括实现可持续发展目标和其他目标、具体目标和指标的进展。</w:t>
      </w:r>
    </w:p>
    <w:p w14:paraId="111385B1" w14:textId="4113CDD5" w:rsidR="00596A25" w:rsidRPr="0071186D" w:rsidRDefault="00596A25" w:rsidP="002C394A">
      <w:pPr>
        <w:pStyle w:val="Normalnumber"/>
        <w:numPr>
          <w:ilvl w:val="0"/>
          <w:numId w:val="16"/>
        </w:numPr>
        <w:ind w:left="1260" w:firstLine="0"/>
        <w:jc w:val="both"/>
        <w:rPr>
          <w:color w:val="000000"/>
          <w:sz w:val="24"/>
          <w:szCs w:val="24"/>
          <w:lang w:eastAsia="zh-CN"/>
        </w:rPr>
      </w:pPr>
      <w:r w:rsidRPr="0071186D">
        <w:rPr>
          <w:sz w:val="24"/>
          <w:szCs w:val="24"/>
          <w:lang w:val="zh-CN" w:eastAsia="zh-CN"/>
        </w:rPr>
        <w:t>与国际商业机器公司合作创建了该平台的数据映射和搜索组件的试点示范，并于</w:t>
      </w:r>
      <w:r w:rsidRPr="0071186D">
        <w:rPr>
          <w:sz w:val="24"/>
          <w:szCs w:val="24"/>
          <w:lang w:val="zh-CN" w:eastAsia="zh-CN"/>
        </w:rPr>
        <w:t>2020</w:t>
      </w:r>
      <w:r w:rsidRPr="0071186D">
        <w:rPr>
          <w:sz w:val="24"/>
          <w:szCs w:val="24"/>
          <w:lang w:val="zh-CN" w:eastAsia="zh-CN"/>
        </w:rPr>
        <w:t>年</w:t>
      </w:r>
      <w:r w:rsidRPr="0071186D">
        <w:rPr>
          <w:sz w:val="24"/>
          <w:szCs w:val="24"/>
          <w:lang w:val="zh-CN" w:eastAsia="zh-CN"/>
        </w:rPr>
        <w:t>6</w:t>
      </w:r>
      <w:r w:rsidRPr="0071186D">
        <w:rPr>
          <w:sz w:val="24"/>
          <w:szCs w:val="24"/>
          <w:lang w:val="zh-CN" w:eastAsia="zh-CN"/>
        </w:rPr>
        <w:t>月最后完成。</w:t>
      </w:r>
      <w:r w:rsidRPr="00985A93">
        <w:rPr>
          <w:rStyle w:val="a5"/>
          <w:spacing w:val="0"/>
          <w:w w:val="100"/>
          <w:position w:val="0"/>
          <w:sz w:val="24"/>
          <w:szCs w:val="24"/>
          <w:lang w:val="zh-CN"/>
        </w:rPr>
        <w:footnoteReference w:id="20"/>
      </w:r>
      <w:r w:rsidR="002B2373">
        <w:rPr>
          <w:rFonts w:hint="eastAsia"/>
          <w:sz w:val="24"/>
          <w:szCs w:val="24"/>
          <w:lang w:val="zh-CN" w:eastAsia="zh-CN"/>
        </w:rPr>
        <w:t xml:space="preserve"> </w:t>
      </w:r>
      <w:r w:rsidRPr="0071186D">
        <w:rPr>
          <w:sz w:val="24"/>
          <w:szCs w:val="24"/>
          <w:lang w:val="zh-CN" w:eastAsia="zh-CN"/>
        </w:rPr>
        <w:t>试点示范说明了整合与分析公众科学数据、以便报告实现可持续发展目标分指标</w:t>
      </w:r>
      <w:r w:rsidRPr="0071186D">
        <w:rPr>
          <w:sz w:val="24"/>
          <w:szCs w:val="24"/>
          <w:lang w:val="zh-CN" w:eastAsia="zh-CN"/>
        </w:rPr>
        <w:t>14.1.1.b</w:t>
      </w:r>
      <w:r w:rsidRPr="0071186D">
        <w:rPr>
          <w:sz w:val="24"/>
          <w:szCs w:val="24"/>
          <w:lang w:val="zh-CN" w:eastAsia="zh-CN"/>
        </w:rPr>
        <w:t>进展情况的价值，并让人可以探讨数字化身如何在提供定制内容的同时鼓励情感参与。在</w:t>
      </w:r>
      <w:r w:rsidRPr="0071186D">
        <w:rPr>
          <w:sz w:val="24"/>
          <w:szCs w:val="24"/>
          <w:lang w:val="zh-CN" w:eastAsia="zh-CN"/>
        </w:rPr>
        <w:t>Act#ForNature</w:t>
      </w:r>
      <w:r w:rsidRPr="0071186D">
        <w:rPr>
          <w:sz w:val="24"/>
          <w:szCs w:val="24"/>
          <w:lang w:val="zh-CN" w:eastAsia="zh-CN"/>
        </w:rPr>
        <w:t>全球在线论坛上进行了试点示范之后，产生了一个概念性架构，以进一步指导平台的设计和开发。</w:t>
      </w:r>
    </w:p>
    <w:p w14:paraId="34FC8263" w14:textId="70330CBF" w:rsidR="00596A25" w:rsidRPr="0071186D" w:rsidRDefault="00596A25" w:rsidP="002C394A">
      <w:pPr>
        <w:pStyle w:val="Normalnumber"/>
        <w:numPr>
          <w:ilvl w:val="0"/>
          <w:numId w:val="16"/>
        </w:numPr>
        <w:ind w:left="1260" w:firstLine="0"/>
        <w:jc w:val="both"/>
        <w:rPr>
          <w:color w:val="000000"/>
          <w:sz w:val="24"/>
          <w:szCs w:val="24"/>
          <w:lang w:eastAsia="zh-CN"/>
        </w:rPr>
      </w:pPr>
      <w:r w:rsidRPr="0071186D">
        <w:rPr>
          <w:sz w:val="24"/>
          <w:szCs w:val="24"/>
          <w:lang w:val="zh-CN" w:eastAsia="zh-CN"/>
        </w:rPr>
        <w:t>与利益攸关方进行了广泛协商，以建立战略、技术和数据伙伴关系。</w:t>
      </w:r>
      <w:r w:rsidRPr="0071186D">
        <w:rPr>
          <w:color w:val="000000"/>
          <w:sz w:val="24"/>
          <w:szCs w:val="24"/>
          <w:vertAlign w:val="superscript"/>
          <w:lang w:val="zh-CN"/>
        </w:rPr>
        <w:footnoteReference w:id="21"/>
      </w:r>
      <w:r w:rsidR="002B2373">
        <w:rPr>
          <w:rFonts w:hint="eastAsia"/>
          <w:sz w:val="24"/>
          <w:szCs w:val="24"/>
          <w:lang w:val="zh-CN" w:eastAsia="zh-CN"/>
        </w:rPr>
        <w:t xml:space="preserve"> </w:t>
      </w:r>
      <w:r w:rsidRPr="0071186D">
        <w:rPr>
          <w:sz w:val="24"/>
          <w:szCs w:val="24"/>
          <w:lang w:val="zh-CN" w:eastAsia="zh-CN"/>
        </w:rPr>
        <w:t>这次协商还为平台第一阶段的开发提供了参考，该阶段以试点演示为基础，通过单一门户访问内外数据库的信息。包括各国政府、科技界、企业和非政府组织在内的利益攸关方将能够使用该平台查找数据和信息，使用映射和分层工具，并与其他用户互动。</w:t>
      </w:r>
    </w:p>
    <w:p w14:paraId="5622D473" w14:textId="77777777" w:rsidR="00222565" w:rsidRPr="0071186D" w:rsidRDefault="00222565" w:rsidP="002C394A">
      <w:pPr>
        <w:pStyle w:val="Normalnumber"/>
        <w:numPr>
          <w:ilvl w:val="0"/>
          <w:numId w:val="16"/>
        </w:numPr>
        <w:ind w:left="1260" w:firstLine="0"/>
        <w:jc w:val="both"/>
        <w:rPr>
          <w:color w:val="000000"/>
          <w:sz w:val="24"/>
          <w:szCs w:val="24"/>
          <w:lang w:eastAsia="zh-CN"/>
        </w:rPr>
      </w:pPr>
      <w:r w:rsidRPr="0071186D">
        <w:rPr>
          <w:sz w:val="24"/>
          <w:szCs w:val="24"/>
          <w:lang w:val="zh-CN" w:eastAsia="zh-CN"/>
        </w:rPr>
        <w:t>平台内容将包括数据集和数据层，例如评估废物如何在环境中流动的塑料流模型</w:t>
      </w:r>
      <w:r w:rsidR="00A3360E" w:rsidRPr="00985A93">
        <w:rPr>
          <w:rStyle w:val="a5"/>
          <w:spacing w:val="0"/>
          <w:w w:val="100"/>
          <w:position w:val="0"/>
          <w:sz w:val="24"/>
          <w:szCs w:val="24"/>
          <w:lang w:val="zh-CN"/>
        </w:rPr>
        <w:footnoteReference w:id="22"/>
      </w:r>
      <w:r w:rsidRPr="0071186D">
        <w:rPr>
          <w:sz w:val="24"/>
          <w:szCs w:val="24"/>
          <w:lang w:val="zh-CN" w:eastAsia="zh-CN"/>
        </w:rPr>
        <w:t>、提供世界各地国家立法信息的政策工具包</w:t>
      </w:r>
      <w:r w:rsidR="00A3360E" w:rsidRPr="00985A93">
        <w:rPr>
          <w:rStyle w:val="a5"/>
          <w:spacing w:val="0"/>
          <w:w w:val="100"/>
          <w:position w:val="0"/>
          <w:sz w:val="24"/>
          <w:szCs w:val="24"/>
          <w:lang w:val="zh-CN"/>
        </w:rPr>
        <w:footnoteReference w:id="23"/>
      </w:r>
      <w:r w:rsidRPr="0071186D">
        <w:rPr>
          <w:sz w:val="24"/>
          <w:szCs w:val="24"/>
          <w:lang w:val="zh-CN" w:eastAsia="zh-CN"/>
        </w:rPr>
        <w:t>、海洋垃圾技术清单</w:t>
      </w:r>
      <w:r w:rsidR="00A3360E" w:rsidRPr="00985A93">
        <w:rPr>
          <w:rStyle w:val="a5"/>
          <w:spacing w:val="0"/>
          <w:w w:val="100"/>
          <w:position w:val="0"/>
          <w:sz w:val="24"/>
          <w:szCs w:val="24"/>
          <w:lang w:val="zh-CN"/>
        </w:rPr>
        <w:footnoteReference w:id="24"/>
      </w:r>
      <w:r w:rsidRPr="0071186D">
        <w:rPr>
          <w:sz w:val="24"/>
          <w:szCs w:val="24"/>
          <w:lang w:val="zh-CN" w:eastAsia="zh-CN"/>
        </w:rPr>
        <w:t>、关于正在进行的减少海洋塑料和微塑料的活动和行动的在线资料库</w:t>
      </w:r>
      <w:r w:rsidR="00A3360E" w:rsidRPr="00985A93">
        <w:rPr>
          <w:rStyle w:val="a5"/>
          <w:spacing w:val="0"/>
          <w:w w:val="100"/>
          <w:position w:val="0"/>
          <w:sz w:val="24"/>
          <w:szCs w:val="24"/>
          <w:lang w:val="zh-CN"/>
        </w:rPr>
        <w:footnoteReference w:id="25"/>
      </w:r>
      <w:r w:rsidRPr="0071186D">
        <w:rPr>
          <w:sz w:val="24"/>
          <w:szCs w:val="24"/>
          <w:lang w:val="zh-CN" w:eastAsia="zh-CN"/>
        </w:rPr>
        <w:t>、以及关于海洋垃圾行动看板和行动计划的清单。正在开发的带有试点示范的其他工具包括技术和资金资源和机制清单的接口、模型之间的互操作性以及配对功能。</w:t>
      </w:r>
    </w:p>
    <w:p w14:paraId="113D1A5E" w14:textId="1B082393" w:rsidR="00596A25" w:rsidRPr="0071186D" w:rsidRDefault="00806B20" w:rsidP="002C394A">
      <w:pPr>
        <w:pStyle w:val="Normalnumber"/>
        <w:numPr>
          <w:ilvl w:val="0"/>
          <w:numId w:val="16"/>
        </w:numPr>
        <w:ind w:left="1260" w:firstLine="0"/>
        <w:jc w:val="both"/>
        <w:rPr>
          <w:color w:val="000000"/>
          <w:sz w:val="24"/>
          <w:szCs w:val="24"/>
          <w:lang w:eastAsia="zh-CN"/>
        </w:rPr>
      </w:pPr>
      <w:r>
        <w:rPr>
          <w:rFonts w:hint="eastAsia"/>
          <w:sz w:val="24"/>
          <w:szCs w:val="24"/>
          <w:lang w:val="zh-CN" w:eastAsia="zh-CN"/>
        </w:rPr>
        <w:t>将</w:t>
      </w:r>
      <w:r w:rsidR="00596A25" w:rsidRPr="0071186D">
        <w:rPr>
          <w:sz w:val="24"/>
          <w:szCs w:val="24"/>
          <w:lang w:val="zh-CN" w:eastAsia="zh-CN"/>
        </w:rPr>
        <w:t>与国家伙伴和其他用户群体进行其他</w:t>
      </w:r>
      <w:r w:rsidR="00596A25" w:rsidRPr="004E6E3A">
        <w:rPr>
          <w:sz w:val="24"/>
          <w:szCs w:val="24"/>
          <w:lang w:val="zh-CN" w:eastAsia="zh-CN"/>
        </w:rPr>
        <w:t>评估，</w:t>
      </w:r>
      <w:r w:rsidRPr="004E6E3A">
        <w:rPr>
          <w:rFonts w:hint="eastAsia"/>
          <w:sz w:val="24"/>
          <w:szCs w:val="24"/>
          <w:lang w:val="zh-CN" w:eastAsia="zh-CN"/>
        </w:rPr>
        <w:t>帮助</w:t>
      </w:r>
      <w:r w:rsidR="00596A25" w:rsidRPr="004E6E3A">
        <w:rPr>
          <w:sz w:val="24"/>
          <w:szCs w:val="24"/>
          <w:lang w:val="zh-CN" w:eastAsia="zh-CN"/>
        </w:rPr>
        <w:t>确认</w:t>
      </w:r>
      <w:r w:rsidRPr="004E6E3A">
        <w:rPr>
          <w:sz w:val="24"/>
          <w:szCs w:val="24"/>
          <w:lang w:val="zh-CN" w:eastAsia="zh-CN"/>
        </w:rPr>
        <w:t>一系列请求的优先事项</w:t>
      </w:r>
      <w:r w:rsidRPr="004E6E3A">
        <w:rPr>
          <w:rFonts w:hint="eastAsia"/>
          <w:sz w:val="24"/>
          <w:szCs w:val="24"/>
          <w:lang w:val="zh-CN" w:eastAsia="zh-CN"/>
        </w:rPr>
        <w:t>，以便</w:t>
      </w:r>
      <w:r w:rsidR="00596A25" w:rsidRPr="004E6E3A">
        <w:rPr>
          <w:sz w:val="24"/>
          <w:szCs w:val="24"/>
          <w:lang w:val="zh-CN" w:eastAsia="zh-CN"/>
        </w:rPr>
        <w:t>从</w:t>
      </w:r>
      <w:r w:rsidR="00596A25" w:rsidRPr="004E6E3A">
        <w:rPr>
          <w:sz w:val="24"/>
          <w:szCs w:val="24"/>
          <w:lang w:val="zh-CN" w:eastAsia="zh-CN"/>
        </w:rPr>
        <w:t>2021</w:t>
      </w:r>
      <w:r w:rsidR="00596A25" w:rsidRPr="004E6E3A">
        <w:rPr>
          <w:sz w:val="24"/>
          <w:szCs w:val="24"/>
          <w:lang w:val="zh-CN" w:eastAsia="zh-CN"/>
        </w:rPr>
        <w:t>年初开始分阶段</w:t>
      </w:r>
      <w:r w:rsidRPr="004E6E3A">
        <w:rPr>
          <w:rFonts w:hint="eastAsia"/>
          <w:sz w:val="24"/>
          <w:szCs w:val="24"/>
          <w:lang w:val="zh-CN" w:eastAsia="zh-CN"/>
        </w:rPr>
        <w:t>推出</w:t>
      </w:r>
      <w:r w:rsidR="00596A25" w:rsidRPr="004E6E3A">
        <w:rPr>
          <w:sz w:val="24"/>
          <w:szCs w:val="24"/>
          <w:lang w:val="zh-CN" w:eastAsia="zh-CN"/>
        </w:rPr>
        <w:t>。平台的协调和进一步开发将得到</w:t>
      </w:r>
      <w:r w:rsidR="00596A25" w:rsidRPr="004E6E3A">
        <w:rPr>
          <w:sz w:val="24"/>
          <w:szCs w:val="24"/>
          <w:lang w:val="zh-CN" w:eastAsia="zh-CN"/>
        </w:rPr>
        <w:t>2021</w:t>
      </w:r>
      <w:r w:rsidR="00596A25" w:rsidRPr="004E6E3A">
        <w:rPr>
          <w:sz w:val="24"/>
          <w:szCs w:val="24"/>
          <w:lang w:val="zh-CN" w:eastAsia="zh-CN"/>
        </w:rPr>
        <w:t>年</w:t>
      </w:r>
      <w:r w:rsidR="00596A25" w:rsidRPr="004E6E3A">
        <w:rPr>
          <w:sz w:val="24"/>
          <w:szCs w:val="24"/>
          <w:lang w:val="zh-CN" w:eastAsia="zh-CN"/>
        </w:rPr>
        <w:t>2</w:t>
      </w:r>
      <w:r w:rsidR="00596A25" w:rsidRPr="004E6E3A">
        <w:rPr>
          <w:sz w:val="24"/>
          <w:szCs w:val="24"/>
          <w:lang w:val="zh-CN" w:eastAsia="zh-CN"/>
        </w:rPr>
        <w:t>月启动的海洋垃圾全球伙伴关系</w:t>
      </w:r>
      <w:r w:rsidR="00596A25" w:rsidRPr="004E6E3A">
        <w:rPr>
          <w:rFonts w:ascii="SimSun" w:hAnsi="SimSun"/>
          <w:sz w:val="24"/>
          <w:szCs w:val="24"/>
          <w:lang w:val="zh-CN" w:eastAsia="zh-CN"/>
        </w:rPr>
        <w:t>“行动轨道”的</w:t>
      </w:r>
      <w:r w:rsidR="00596A25" w:rsidRPr="0071186D">
        <w:rPr>
          <w:sz w:val="24"/>
          <w:szCs w:val="24"/>
          <w:lang w:val="zh-CN" w:eastAsia="zh-CN"/>
        </w:rPr>
        <w:t>支持。</w:t>
      </w:r>
    </w:p>
    <w:p w14:paraId="702952C6" w14:textId="6DCBCBFB" w:rsidR="00596A25" w:rsidRPr="00FF7427" w:rsidRDefault="00B61505" w:rsidP="004E6E3A">
      <w:pPr>
        <w:pStyle w:val="CH2"/>
        <w:numPr>
          <w:ilvl w:val="0"/>
          <w:numId w:val="9"/>
        </w:numPr>
        <w:ind w:left="1260" w:hanging="630"/>
        <w:rPr>
          <w:rFonts w:eastAsia="SimHei"/>
          <w:bCs/>
          <w:sz w:val="28"/>
          <w:szCs w:val="28"/>
          <w:lang w:val="zh-CN" w:eastAsia="zh-CN"/>
        </w:rPr>
      </w:pPr>
      <w:r w:rsidRPr="00FF7427">
        <w:rPr>
          <w:rFonts w:eastAsia="SimHei"/>
          <w:bCs/>
          <w:sz w:val="28"/>
          <w:szCs w:val="28"/>
          <w:lang w:val="zh-CN" w:eastAsia="zh-CN"/>
        </w:rPr>
        <w:t>执行第</w:t>
      </w:r>
      <w:r w:rsidRPr="00FF7427">
        <w:rPr>
          <w:rFonts w:eastAsia="SimHei"/>
          <w:bCs/>
          <w:sz w:val="28"/>
          <w:szCs w:val="28"/>
          <w:lang w:val="zh-CN" w:eastAsia="zh-CN"/>
        </w:rPr>
        <w:t>4/6</w:t>
      </w:r>
      <w:r w:rsidRPr="00FF7427">
        <w:rPr>
          <w:rFonts w:eastAsia="SimHei"/>
          <w:bCs/>
          <w:sz w:val="28"/>
          <w:szCs w:val="28"/>
          <w:lang w:val="zh-CN" w:eastAsia="zh-CN"/>
        </w:rPr>
        <w:t>号决议第</w:t>
      </w:r>
      <w:r w:rsidRPr="00FF7427">
        <w:rPr>
          <w:rFonts w:eastAsia="SimHei"/>
          <w:bCs/>
          <w:sz w:val="28"/>
          <w:szCs w:val="28"/>
          <w:lang w:val="zh-CN" w:eastAsia="zh-CN"/>
        </w:rPr>
        <w:t>5</w:t>
      </w:r>
      <w:r w:rsidRPr="00FF7427">
        <w:rPr>
          <w:rFonts w:eastAsia="SimHei"/>
          <w:bCs/>
          <w:sz w:val="28"/>
          <w:szCs w:val="28"/>
          <w:lang w:val="zh-CN" w:eastAsia="zh-CN"/>
        </w:rPr>
        <w:t>段：塑料的使用和生产消费者准则</w:t>
      </w:r>
    </w:p>
    <w:p w14:paraId="7C5972D5" w14:textId="79D81A10" w:rsidR="00596A25" w:rsidRPr="0071186D" w:rsidRDefault="00D870F2" w:rsidP="002C394A">
      <w:pPr>
        <w:pStyle w:val="Normalnumber"/>
        <w:numPr>
          <w:ilvl w:val="0"/>
          <w:numId w:val="16"/>
        </w:numPr>
        <w:ind w:left="1260" w:firstLine="0"/>
        <w:jc w:val="both"/>
        <w:rPr>
          <w:sz w:val="24"/>
          <w:szCs w:val="24"/>
          <w:lang w:eastAsia="zh-CN"/>
        </w:rPr>
      </w:pPr>
      <w:r w:rsidRPr="0071186D">
        <w:rPr>
          <w:sz w:val="24"/>
          <w:szCs w:val="24"/>
          <w:lang w:val="zh-CN" w:eastAsia="zh-CN"/>
        </w:rPr>
        <w:t>制定塑料的使用和生产准则、以便向消费者提供信息的工作，通过《可持续消费和生产模式十年方案框架》进行了协调。准则的核心是促进可持续消费和生产做</w:t>
      </w:r>
      <w:r w:rsidR="000D5C87">
        <w:rPr>
          <w:rFonts w:hint="eastAsia"/>
          <w:sz w:val="24"/>
          <w:szCs w:val="24"/>
          <w:lang w:val="zh-CN" w:eastAsia="zh-CN"/>
        </w:rPr>
        <w:t>法</w:t>
      </w:r>
      <w:r w:rsidRPr="0071186D">
        <w:rPr>
          <w:sz w:val="24"/>
          <w:szCs w:val="24"/>
          <w:lang w:val="zh-CN" w:eastAsia="zh-CN"/>
        </w:rPr>
        <w:t>，并在整个塑料价值链上采纳循环利用，以解决塑料污染问题。</w:t>
      </w:r>
      <w:r w:rsidRPr="0071186D">
        <w:rPr>
          <w:sz w:val="24"/>
          <w:szCs w:val="24"/>
          <w:lang w:val="zh-CN" w:eastAsia="zh-CN"/>
        </w:rPr>
        <w:lastRenderedPageBreak/>
        <w:t>其目标是</w:t>
      </w:r>
      <w:r w:rsidR="000D5C87">
        <w:rPr>
          <w:rFonts w:hint="eastAsia"/>
          <w:sz w:val="24"/>
          <w:szCs w:val="24"/>
          <w:lang w:val="zh-CN" w:eastAsia="zh-CN"/>
        </w:rPr>
        <w:t>特别</w:t>
      </w:r>
      <w:r w:rsidRPr="0071186D">
        <w:rPr>
          <w:sz w:val="24"/>
          <w:szCs w:val="24"/>
          <w:lang w:val="zh-CN" w:eastAsia="zh-CN"/>
        </w:rPr>
        <w:t>利用消费者的力量，引起生产过程上游的变化。准则的共同框架侧重于三个关键干预领域，即关于塑料包装可持续性的信息、不断变化的公共采购做法，以及了解引起行为改变的因素，还有它们在旅游部门和粮食</w:t>
      </w:r>
      <w:r w:rsidR="00411B35">
        <w:rPr>
          <w:rFonts w:hint="eastAsia"/>
          <w:sz w:val="24"/>
          <w:szCs w:val="24"/>
          <w:lang w:val="zh-CN" w:eastAsia="zh-CN"/>
        </w:rPr>
        <w:t>体</w:t>
      </w:r>
      <w:r w:rsidRPr="0071186D">
        <w:rPr>
          <w:sz w:val="24"/>
          <w:szCs w:val="24"/>
          <w:lang w:val="zh-CN" w:eastAsia="zh-CN"/>
        </w:rPr>
        <w:t>系部门的应用。力求通过三个关键干预措施进行变革，即消除有问题或不必要的塑料包装、从一次性使用模式向重复使用模式转变，以及确保</w:t>
      </w:r>
      <w:r w:rsidRPr="0071186D">
        <w:rPr>
          <w:sz w:val="24"/>
          <w:szCs w:val="24"/>
          <w:lang w:val="zh-CN" w:eastAsia="zh-CN"/>
        </w:rPr>
        <w:t>100%</w:t>
      </w:r>
      <w:r w:rsidRPr="0071186D">
        <w:rPr>
          <w:sz w:val="24"/>
          <w:szCs w:val="24"/>
          <w:lang w:val="zh-CN" w:eastAsia="zh-CN"/>
        </w:rPr>
        <w:t>的塑料包装是可重复使用、可回收或可形成堆肥的，或者具有一个积极进取的回收含量目标。准则提供了详细的建议，以便在标准、标签</w:t>
      </w:r>
      <w:r w:rsidR="00596A25" w:rsidRPr="00985A93">
        <w:rPr>
          <w:rStyle w:val="a5"/>
          <w:spacing w:val="0"/>
          <w:w w:val="100"/>
          <w:position w:val="0"/>
          <w:sz w:val="24"/>
          <w:szCs w:val="24"/>
          <w:lang w:val="zh-CN"/>
        </w:rPr>
        <w:footnoteReference w:id="26"/>
      </w:r>
      <w:r w:rsidR="00985A93">
        <w:rPr>
          <w:rFonts w:hint="eastAsia"/>
          <w:sz w:val="24"/>
          <w:szCs w:val="24"/>
          <w:lang w:val="zh-CN" w:eastAsia="zh-CN"/>
        </w:rPr>
        <w:t xml:space="preserve"> </w:t>
      </w:r>
      <w:r w:rsidR="00634833" w:rsidRPr="0071186D">
        <w:rPr>
          <w:sz w:val="24"/>
          <w:szCs w:val="24"/>
          <w:lang w:val="zh-CN" w:eastAsia="zh-CN"/>
        </w:rPr>
        <w:t>方面就塑料包装问题对消费者进行更有效的宣传</w:t>
      </w:r>
      <w:r w:rsidRPr="0071186D">
        <w:rPr>
          <w:sz w:val="24"/>
          <w:szCs w:val="24"/>
          <w:lang w:val="zh-CN" w:eastAsia="zh-CN"/>
        </w:rPr>
        <w:t>和设计</w:t>
      </w:r>
      <w:r w:rsidR="00634833">
        <w:rPr>
          <w:rFonts w:hint="eastAsia"/>
          <w:sz w:val="24"/>
          <w:szCs w:val="24"/>
          <w:lang w:val="zh-CN" w:eastAsia="zh-CN"/>
        </w:rPr>
        <w:t>行之有效</w:t>
      </w:r>
      <w:r w:rsidRPr="0071186D">
        <w:rPr>
          <w:sz w:val="24"/>
          <w:szCs w:val="24"/>
          <w:lang w:val="zh-CN" w:eastAsia="zh-CN"/>
        </w:rPr>
        <w:t>的宣传活动。</w:t>
      </w:r>
      <w:r w:rsidR="0045690E" w:rsidRPr="0071186D">
        <w:rPr>
          <w:sz w:val="24"/>
          <w:szCs w:val="24"/>
          <w:vertAlign w:val="superscript"/>
          <w:lang w:val="zh-CN"/>
        </w:rPr>
        <w:footnoteReference w:id="27"/>
      </w:r>
    </w:p>
    <w:p w14:paraId="0E974DCB" w14:textId="2EACB506" w:rsidR="00596A25" w:rsidRPr="00FF7427" w:rsidRDefault="00B61505" w:rsidP="004E6E3A">
      <w:pPr>
        <w:pStyle w:val="CH2"/>
        <w:numPr>
          <w:ilvl w:val="0"/>
          <w:numId w:val="9"/>
        </w:numPr>
        <w:ind w:left="1260" w:hanging="630"/>
        <w:rPr>
          <w:rFonts w:eastAsia="SimHei"/>
          <w:bCs/>
          <w:sz w:val="28"/>
          <w:szCs w:val="28"/>
          <w:lang w:val="zh-CN" w:eastAsia="zh-CN"/>
        </w:rPr>
      </w:pPr>
      <w:r w:rsidRPr="00FF7427">
        <w:rPr>
          <w:rFonts w:eastAsia="SimHei"/>
          <w:bCs/>
          <w:sz w:val="28"/>
          <w:szCs w:val="28"/>
          <w:lang w:val="zh-CN" w:eastAsia="zh-CN"/>
        </w:rPr>
        <w:t>执行第</w:t>
      </w:r>
      <w:r w:rsidRPr="00FF7427">
        <w:rPr>
          <w:rFonts w:eastAsia="SimHei"/>
          <w:bCs/>
          <w:sz w:val="28"/>
          <w:szCs w:val="28"/>
          <w:lang w:val="zh-CN" w:eastAsia="zh-CN"/>
        </w:rPr>
        <w:t>4/6</w:t>
      </w:r>
      <w:r w:rsidRPr="00FF7427">
        <w:rPr>
          <w:rFonts w:eastAsia="SimHei"/>
          <w:bCs/>
          <w:sz w:val="28"/>
          <w:szCs w:val="28"/>
          <w:lang w:val="zh-CN" w:eastAsia="zh-CN"/>
        </w:rPr>
        <w:t>号决议第</w:t>
      </w:r>
      <w:r w:rsidRPr="00FF7427">
        <w:rPr>
          <w:rFonts w:eastAsia="SimHei"/>
          <w:bCs/>
          <w:sz w:val="28"/>
          <w:szCs w:val="28"/>
          <w:lang w:val="zh-CN" w:eastAsia="zh-CN"/>
        </w:rPr>
        <w:t>7</w:t>
      </w:r>
      <w:r w:rsidRPr="00FF7427">
        <w:rPr>
          <w:rFonts w:eastAsia="SimHei"/>
          <w:bCs/>
          <w:sz w:val="28"/>
          <w:szCs w:val="28"/>
          <w:lang w:val="zh-CN" w:eastAsia="zh-CN"/>
        </w:rPr>
        <w:t>段：海洋垃圾和微塑料不限成员名额特设专家组</w:t>
      </w:r>
    </w:p>
    <w:p w14:paraId="5D901453" w14:textId="58226CF7" w:rsidR="00891E6B" w:rsidRPr="0071186D" w:rsidRDefault="00E40235" w:rsidP="00F83230">
      <w:pPr>
        <w:pStyle w:val="Normalnumber"/>
        <w:numPr>
          <w:ilvl w:val="0"/>
          <w:numId w:val="16"/>
        </w:numPr>
        <w:ind w:left="1267" w:firstLine="0"/>
        <w:jc w:val="both"/>
        <w:rPr>
          <w:sz w:val="24"/>
          <w:szCs w:val="24"/>
          <w:lang w:eastAsia="zh-CN"/>
        </w:rPr>
      </w:pPr>
      <w:r w:rsidRPr="0071186D">
        <w:rPr>
          <w:sz w:val="24"/>
          <w:szCs w:val="24"/>
          <w:lang w:val="zh-CN" w:eastAsia="zh-CN"/>
        </w:rPr>
        <w:t>海洋垃圾和微塑料不限成员名额特设专家组举行了四次会议，时间分别是</w:t>
      </w:r>
      <w:r w:rsidRPr="0071186D">
        <w:rPr>
          <w:sz w:val="24"/>
          <w:szCs w:val="24"/>
          <w:lang w:val="zh-CN" w:eastAsia="zh-CN"/>
        </w:rPr>
        <w:t>2018</w:t>
      </w:r>
      <w:r w:rsidRPr="0071186D">
        <w:rPr>
          <w:sz w:val="24"/>
          <w:szCs w:val="24"/>
          <w:lang w:val="zh-CN" w:eastAsia="zh-CN"/>
        </w:rPr>
        <w:t>年</w:t>
      </w:r>
      <w:r w:rsidRPr="0071186D">
        <w:rPr>
          <w:sz w:val="24"/>
          <w:szCs w:val="24"/>
          <w:lang w:val="zh-CN" w:eastAsia="zh-CN"/>
        </w:rPr>
        <w:t>5</w:t>
      </w:r>
      <w:r w:rsidRPr="0071186D">
        <w:rPr>
          <w:sz w:val="24"/>
          <w:szCs w:val="24"/>
          <w:lang w:val="zh-CN" w:eastAsia="zh-CN"/>
        </w:rPr>
        <w:t>月、</w:t>
      </w:r>
      <w:r w:rsidRPr="0071186D">
        <w:rPr>
          <w:sz w:val="24"/>
          <w:szCs w:val="24"/>
          <w:lang w:val="zh-CN" w:eastAsia="zh-CN"/>
        </w:rPr>
        <w:t>2018</w:t>
      </w:r>
      <w:r w:rsidRPr="0071186D">
        <w:rPr>
          <w:sz w:val="24"/>
          <w:szCs w:val="24"/>
          <w:lang w:val="zh-CN" w:eastAsia="zh-CN"/>
        </w:rPr>
        <w:t>年</w:t>
      </w:r>
      <w:r w:rsidRPr="0071186D">
        <w:rPr>
          <w:sz w:val="24"/>
          <w:szCs w:val="24"/>
          <w:lang w:val="zh-CN" w:eastAsia="zh-CN"/>
        </w:rPr>
        <w:t>12</w:t>
      </w:r>
      <w:r w:rsidRPr="0071186D">
        <w:rPr>
          <w:sz w:val="24"/>
          <w:szCs w:val="24"/>
          <w:lang w:val="zh-CN" w:eastAsia="zh-CN"/>
        </w:rPr>
        <w:t>月、</w:t>
      </w:r>
      <w:r w:rsidRPr="0071186D">
        <w:rPr>
          <w:sz w:val="24"/>
          <w:szCs w:val="24"/>
          <w:lang w:val="zh-CN" w:eastAsia="zh-CN"/>
        </w:rPr>
        <w:t>2019</w:t>
      </w:r>
      <w:r w:rsidRPr="0071186D">
        <w:rPr>
          <w:sz w:val="24"/>
          <w:szCs w:val="24"/>
          <w:lang w:val="zh-CN" w:eastAsia="zh-CN"/>
        </w:rPr>
        <w:t>年</w:t>
      </w:r>
      <w:r w:rsidRPr="0071186D">
        <w:rPr>
          <w:sz w:val="24"/>
          <w:szCs w:val="24"/>
          <w:lang w:val="zh-CN" w:eastAsia="zh-CN"/>
        </w:rPr>
        <w:t>11</w:t>
      </w:r>
      <w:r w:rsidRPr="0071186D">
        <w:rPr>
          <w:sz w:val="24"/>
          <w:szCs w:val="24"/>
          <w:lang w:val="zh-CN" w:eastAsia="zh-CN"/>
        </w:rPr>
        <w:t>月（为闭会期间工作提供了指导）和</w:t>
      </w:r>
      <w:r w:rsidRPr="0071186D">
        <w:rPr>
          <w:sz w:val="24"/>
          <w:szCs w:val="24"/>
          <w:lang w:val="zh-CN" w:eastAsia="zh-CN"/>
        </w:rPr>
        <w:t>2020</w:t>
      </w:r>
      <w:r w:rsidRPr="0071186D">
        <w:rPr>
          <w:sz w:val="24"/>
          <w:szCs w:val="24"/>
          <w:lang w:val="zh-CN" w:eastAsia="zh-CN"/>
        </w:rPr>
        <w:t>年</w:t>
      </w:r>
      <w:r w:rsidRPr="0071186D">
        <w:rPr>
          <w:sz w:val="24"/>
          <w:szCs w:val="24"/>
          <w:lang w:val="zh-CN" w:eastAsia="zh-CN"/>
        </w:rPr>
        <w:t>11</w:t>
      </w:r>
      <w:r w:rsidRPr="0071186D">
        <w:rPr>
          <w:sz w:val="24"/>
          <w:szCs w:val="24"/>
          <w:lang w:val="zh-CN" w:eastAsia="zh-CN"/>
        </w:rPr>
        <w:t>月（在线）。还举行了几次技术简报会，以及筹备第四次会议的两次虚拟会议。在</w:t>
      </w:r>
      <w:r w:rsidRPr="0071186D">
        <w:rPr>
          <w:sz w:val="24"/>
          <w:szCs w:val="24"/>
          <w:lang w:val="zh-CN" w:eastAsia="zh-CN"/>
        </w:rPr>
        <w:t>2020</w:t>
      </w:r>
      <w:r w:rsidRPr="0071186D">
        <w:rPr>
          <w:sz w:val="24"/>
          <w:szCs w:val="24"/>
          <w:lang w:val="zh-CN" w:eastAsia="zh-CN"/>
        </w:rPr>
        <w:t>年</w:t>
      </w:r>
      <w:r w:rsidRPr="0071186D">
        <w:rPr>
          <w:sz w:val="24"/>
          <w:szCs w:val="24"/>
          <w:lang w:val="zh-CN" w:eastAsia="zh-CN"/>
        </w:rPr>
        <w:t>11</w:t>
      </w:r>
      <w:r w:rsidRPr="0071186D">
        <w:rPr>
          <w:sz w:val="24"/>
          <w:szCs w:val="24"/>
          <w:lang w:val="zh-CN" w:eastAsia="zh-CN"/>
        </w:rPr>
        <w:t>月</w:t>
      </w:r>
      <w:r w:rsidRPr="0071186D">
        <w:rPr>
          <w:sz w:val="24"/>
          <w:szCs w:val="24"/>
          <w:lang w:val="zh-CN" w:eastAsia="zh-CN"/>
        </w:rPr>
        <w:t>9</w:t>
      </w:r>
      <w:r w:rsidRPr="0071186D">
        <w:rPr>
          <w:sz w:val="24"/>
          <w:szCs w:val="24"/>
          <w:lang w:val="zh-CN" w:eastAsia="zh-CN"/>
        </w:rPr>
        <w:t>日至</w:t>
      </w:r>
      <w:r w:rsidRPr="0071186D">
        <w:rPr>
          <w:sz w:val="24"/>
          <w:szCs w:val="24"/>
          <w:lang w:val="zh-CN" w:eastAsia="zh-CN"/>
        </w:rPr>
        <w:t>13</w:t>
      </w:r>
      <w:r w:rsidRPr="0071186D">
        <w:rPr>
          <w:sz w:val="24"/>
          <w:szCs w:val="24"/>
          <w:lang w:val="zh-CN" w:eastAsia="zh-CN"/>
        </w:rPr>
        <w:t>日举行的在线会议上，专家组审议了下一步工作的潜在备选方案，供环境大会审议。专家组通过了一份主席摘要</w:t>
      </w:r>
      <w:bookmarkStart w:id="4" w:name="_GoBack"/>
      <w:r w:rsidR="00A63AE8" w:rsidRPr="00DA2ACA">
        <w:rPr>
          <w:rStyle w:val="a5"/>
          <w:spacing w:val="0"/>
          <w:w w:val="100"/>
          <w:position w:val="0"/>
          <w:sz w:val="24"/>
          <w:szCs w:val="24"/>
          <w:lang w:val="zh-CN" w:eastAsia="zh-CN"/>
        </w:rPr>
        <w:footnoteReference w:id="28"/>
      </w:r>
      <w:bookmarkEnd w:id="4"/>
      <w:r w:rsidRPr="0071186D">
        <w:rPr>
          <w:sz w:val="24"/>
          <w:szCs w:val="24"/>
          <w:lang w:val="zh-CN" w:eastAsia="zh-CN"/>
        </w:rPr>
        <w:t>，其中载有下一步工作的潜在备选方案等内容。</w:t>
      </w:r>
    </w:p>
    <w:p w14:paraId="7B689B1A" w14:textId="489E9EEF" w:rsidR="00596A25" w:rsidRPr="00FF7427" w:rsidRDefault="00B61505" w:rsidP="004E6E3A">
      <w:pPr>
        <w:pStyle w:val="CH2"/>
        <w:numPr>
          <w:ilvl w:val="0"/>
          <w:numId w:val="9"/>
        </w:numPr>
        <w:ind w:left="1260" w:right="496" w:hanging="630"/>
        <w:rPr>
          <w:rFonts w:eastAsia="SimHei"/>
          <w:bCs/>
          <w:sz w:val="28"/>
          <w:szCs w:val="28"/>
          <w:lang w:val="zh-CN" w:eastAsia="zh-CN"/>
        </w:rPr>
      </w:pPr>
      <w:r w:rsidRPr="00DF1A20">
        <w:rPr>
          <w:rFonts w:eastAsia="SimHei"/>
          <w:bCs/>
          <w:spacing w:val="4"/>
          <w:sz w:val="28"/>
          <w:szCs w:val="28"/>
          <w:lang w:val="zh-CN" w:eastAsia="zh-CN"/>
        </w:rPr>
        <w:t>执行第</w:t>
      </w:r>
      <w:r w:rsidRPr="00DF1A20">
        <w:rPr>
          <w:rFonts w:eastAsia="SimHei"/>
          <w:bCs/>
          <w:spacing w:val="4"/>
          <w:sz w:val="28"/>
          <w:szCs w:val="28"/>
          <w:lang w:val="zh-CN" w:eastAsia="zh-CN"/>
        </w:rPr>
        <w:t>4/6</w:t>
      </w:r>
      <w:r w:rsidRPr="00DF1A20">
        <w:rPr>
          <w:rFonts w:eastAsia="SimHei"/>
          <w:bCs/>
          <w:spacing w:val="4"/>
          <w:sz w:val="28"/>
          <w:szCs w:val="28"/>
          <w:lang w:val="zh-CN" w:eastAsia="zh-CN"/>
        </w:rPr>
        <w:t>号决议第</w:t>
      </w:r>
      <w:r w:rsidRPr="00DF1A20">
        <w:rPr>
          <w:rFonts w:eastAsia="SimHei"/>
          <w:bCs/>
          <w:spacing w:val="4"/>
          <w:sz w:val="28"/>
          <w:szCs w:val="28"/>
          <w:lang w:val="zh-CN" w:eastAsia="zh-CN"/>
        </w:rPr>
        <w:t>8</w:t>
      </w:r>
      <w:r w:rsidRPr="00DF1A20">
        <w:rPr>
          <w:rFonts w:eastAsia="SimHei"/>
          <w:bCs/>
          <w:spacing w:val="4"/>
          <w:sz w:val="28"/>
          <w:szCs w:val="28"/>
          <w:lang w:val="zh-CN" w:eastAsia="zh-CN"/>
        </w:rPr>
        <w:t>段：对涉及海洋垃圾（包括塑料垃圾和</w:t>
      </w:r>
      <w:r w:rsidRPr="00FF7427">
        <w:rPr>
          <w:rFonts w:eastAsia="SimHei"/>
          <w:bCs/>
          <w:sz w:val="28"/>
          <w:szCs w:val="28"/>
          <w:lang w:val="zh-CN" w:eastAsia="zh-CN"/>
        </w:rPr>
        <w:t>微塑料）的所有联合国机构、方案、举措和其他专业知识来源的摸底调查</w:t>
      </w:r>
    </w:p>
    <w:p w14:paraId="7713244F" w14:textId="1AC0C236" w:rsidR="00596A25" w:rsidRPr="0071186D" w:rsidRDefault="00F11570" w:rsidP="002C394A">
      <w:pPr>
        <w:pStyle w:val="Normalnumber"/>
        <w:numPr>
          <w:ilvl w:val="0"/>
          <w:numId w:val="16"/>
        </w:numPr>
        <w:ind w:left="1260" w:firstLine="0"/>
        <w:jc w:val="both"/>
        <w:rPr>
          <w:color w:val="000000" w:themeColor="text1"/>
          <w:sz w:val="24"/>
          <w:szCs w:val="24"/>
          <w:lang w:eastAsia="zh-CN"/>
        </w:rPr>
      </w:pPr>
      <w:r w:rsidRPr="0071186D">
        <w:rPr>
          <w:sz w:val="24"/>
          <w:szCs w:val="24"/>
          <w:lang w:val="zh-CN" w:eastAsia="zh-CN"/>
        </w:rPr>
        <w:t>环境管理小组于</w:t>
      </w:r>
      <w:r w:rsidRPr="0071186D">
        <w:rPr>
          <w:sz w:val="24"/>
          <w:szCs w:val="24"/>
          <w:lang w:val="zh-CN" w:eastAsia="zh-CN"/>
        </w:rPr>
        <w:t>2019</w:t>
      </w:r>
      <w:r w:rsidRPr="0071186D">
        <w:rPr>
          <w:sz w:val="24"/>
          <w:szCs w:val="24"/>
          <w:lang w:val="zh-CN" w:eastAsia="zh-CN"/>
        </w:rPr>
        <w:t>年设立了一个关于海洋垃圾和微塑料的临时机构间工作队，以便筹备第</w:t>
      </w:r>
      <w:r w:rsidRPr="0071186D">
        <w:rPr>
          <w:sz w:val="24"/>
          <w:szCs w:val="24"/>
          <w:lang w:val="zh-CN" w:eastAsia="zh-CN"/>
        </w:rPr>
        <w:t>4/6</w:t>
      </w:r>
      <w:r w:rsidRPr="0071186D">
        <w:rPr>
          <w:sz w:val="24"/>
          <w:szCs w:val="24"/>
          <w:lang w:val="zh-CN" w:eastAsia="zh-CN"/>
        </w:rPr>
        <w:t>号决议第</w:t>
      </w:r>
      <w:r w:rsidRPr="0071186D">
        <w:rPr>
          <w:sz w:val="24"/>
          <w:szCs w:val="24"/>
          <w:lang w:val="zh-CN" w:eastAsia="zh-CN"/>
        </w:rPr>
        <w:t>8</w:t>
      </w:r>
      <w:r w:rsidRPr="0071186D">
        <w:rPr>
          <w:sz w:val="24"/>
          <w:szCs w:val="24"/>
          <w:lang w:val="zh-CN" w:eastAsia="zh-CN"/>
        </w:rPr>
        <w:t>段提出的摸底调查工作。作为摸底调查工作的一部分，将调查</w:t>
      </w:r>
      <w:r w:rsidR="006F0803">
        <w:rPr>
          <w:rFonts w:hint="eastAsia"/>
          <w:sz w:val="24"/>
          <w:szCs w:val="24"/>
          <w:lang w:val="zh-CN" w:eastAsia="zh-CN"/>
        </w:rPr>
        <w:t>表</w:t>
      </w:r>
      <w:r w:rsidRPr="0071186D">
        <w:rPr>
          <w:sz w:val="24"/>
          <w:szCs w:val="24"/>
          <w:lang w:val="zh-CN" w:eastAsia="zh-CN"/>
        </w:rPr>
        <w:t>分发给了工作队成员。联合国实体提出的意见和建议构成了调查总结报告的基础。</w:t>
      </w:r>
      <w:r w:rsidR="008A418A" w:rsidRPr="00985A93">
        <w:rPr>
          <w:rStyle w:val="a5"/>
          <w:spacing w:val="0"/>
          <w:w w:val="100"/>
          <w:position w:val="0"/>
          <w:sz w:val="24"/>
          <w:szCs w:val="24"/>
          <w:lang w:val="zh-CN"/>
        </w:rPr>
        <w:footnoteReference w:id="29"/>
      </w:r>
      <w:r w:rsidR="006F0803">
        <w:rPr>
          <w:rFonts w:hint="eastAsia"/>
          <w:sz w:val="24"/>
          <w:szCs w:val="24"/>
          <w:lang w:val="zh-CN" w:eastAsia="zh-CN"/>
        </w:rPr>
        <w:t xml:space="preserve"> </w:t>
      </w:r>
      <w:r w:rsidRPr="0071186D">
        <w:rPr>
          <w:sz w:val="24"/>
          <w:szCs w:val="24"/>
          <w:lang w:val="zh-CN" w:eastAsia="zh-CN"/>
        </w:rPr>
        <w:t>调查之后，对近</w:t>
      </w:r>
      <w:r w:rsidRPr="0071186D">
        <w:rPr>
          <w:sz w:val="24"/>
          <w:szCs w:val="24"/>
          <w:lang w:val="zh-CN" w:eastAsia="zh-CN"/>
        </w:rPr>
        <w:t>50</w:t>
      </w:r>
      <w:r w:rsidRPr="0071186D">
        <w:rPr>
          <w:sz w:val="24"/>
          <w:szCs w:val="24"/>
          <w:lang w:val="zh-CN" w:eastAsia="zh-CN"/>
        </w:rPr>
        <w:t>个实体进行了深入采访。初步结果表明，联合国系统正在各级（全球、区域、跨国、国家和国家以下）处理海洋垃圾问题。项目主要涉及立法和标准、知识和科学基础建设、能力建设和提高认识，活动是与公共行政和非政府组织合作实施的。</w:t>
      </w:r>
      <w:bookmarkStart w:id="5" w:name="_Hlk58324739"/>
      <w:bookmarkEnd w:id="5"/>
    </w:p>
    <w:p w14:paraId="3464F23F" w14:textId="601A1BEC" w:rsidR="00596A25" w:rsidRPr="00FF7427" w:rsidRDefault="00B61505" w:rsidP="004E6E3A">
      <w:pPr>
        <w:pStyle w:val="CH2"/>
        <w:numPr>
          <w:ilvl w:val="0"/>
          <w:numId w:val="9"/>
        </w:numPr>
        <w:ind w:left="1260" w:hanging="630"/>
        <w:rPr>
          <w:rFonts w:eastAsia="SimHei"/>
          <w:bCs/>
          <w:sz w:val="28"/>
          <w:szCs w:val="28"/>
          <w:lang w:val="zh-CN" w:eastAsia="zh-CN"/>
        </w:rPr>
      </w:pPr>
      <w:r w:rsidRPr="00FF7427">
        <w:rPr>
          <w:rFonts w:eastAsia="SimHei"/>
          <w:bCs/>
          <w:sz w:val="28"/>
          <w:szCs w:val="28"/>
          <w:lang w:val="zh-CN" w:eastAsia="zh-CN"/>
        </w:rPr>
        <w:t>在《控制危险废物越境转移及其处置巴塞尔公约》下取得的进展</w:t>
      </w:r>
    </w:p>
    <w:p w14:paraId="1FAE24FE" w14:textId="6FE7514E" w:rsidR="00596A25" w:rsidRPr="0071186D" w:rsidRDefault="00596A25" w:rsidP="002C394A">
      <w:pPr>
        <w:pStyle w:val="Normalnumber"/>
        <w:numPr>
          <w:ilvl w:val="0"/>
          <w:numId w:val="16"/>
        </w:numPr>
        <w:ind w:left="1260" w:firstLine="0"/>
        <w:jc w:val="both"/>
        <w:rPr>
          <w:sz w:val="24"/>
          <w:szCs w:val="24"/>
          <w:lang w:eastAsia="zh-CN"/>
        </w:rPr>
      </w:pPr>
      <w:r w:rsidRPr="0071186D">
        <w:rPr>
          <w:sz w:val="24"/>
          <w:szCs w:val="24"/>
          <w:lang w:val="zh-CN" w:eastAsia="zh-CN"/>
        </w:rPr>
        <w:t>2019</w:t>
      </w:r>
      <w:r w:rsidRPr="0071186D">
        <w:rPr>
          <w:sz w:val="24"/>
          <w:szCs w:val="24"/>
          <w:lang w:val="zh-CN" w:eastAsia="zh-CN"/>
        </w:rPr>
        <w:t>年巴塞尔公约缔约方大会第十四次会议通过了《控制危险废物越境转移及其处置巴塞尔公约》的塑料废物修正，这是第一项也是</w:t>
      </w:r>
      <w:r w:rsidR="00737FF0">
        <w:rPr>
          <w:rFonts w:hint="eastAsia"/>
          <w:sz w:val="24"/>
          <w:szCs w:val="24"/>
          <w:lang w:val="zh-CN" w:eastAsia="zh-CN"/>
        </w:rPr>
        <w:t>仅有的</w:t>
      </w:r>
      <w:r w:rsidRPr="0071186D">
        <w:rPr>
          <w:sz w:val="24"/>
          <w:szCs w:val="24"/>
          <w:lang w:val="zh-CN" w:eastAsia="zh-CN"/>
        </w:rPr>
        <w:t>一项管控塑料废物越境转移并确保对此类废物进行无害环境管理的有法律约束力的全球性文书。</w:t>
      </w:r>
      <w:r w:rsidRPr="00611942">
        <w:rPr>
          <w:rStyle w:val="a5"/>
          <w:spacing w:val="0"/>
          <w:w w:val="100"/>
          <w:position w:val="0"/>
          <w:sz w:val="24"/>
          <w:szCs w:val="24"/>
          <w:lang w:val="zh-CN"/>
        </w:rPr>
        <w:footnoteReference w:id="30"/>
      </w:r>
      <w:r w:rsidR="00E2393B">
        <w:rPr>
          <w:rFonts w:hint="eastAsia"/>
          <w:sz w:val="24"/>
          <w:szCs w:val="24"/>
          <w:lang w:val="zh-CN" w:eastAsia="zh-CN"/>
        </w:rPr>
        <w:t xml:space="preserve"> </w:t>
      </w:r>
      <w:r w:rsidRPr="0071186D">
        <w:rPr>
          <w:sz w:val="24"/>
          <w:szCs w:val="24"/>
          <w:lang w:val="zh-CN" w:eastAsia="zh-CN"/>
        </w:rPr>
        <w:t>自</w:t>
      </w:r>
      <w:r w:rsidRPr="0071186D">
        <w:rPr>
          <w:sz w:val="24"/>
          <w:szCs w:val="24"/>
          <w:lang w:val="zh-CN" w:eastAsia="zh-CN"/>
        </w:rPr>
        <w:t>2021</w:t>
      </w:r>
      <w:r w:rsidRPr="0071186D">
        <w:rPr>
          <w:sz w:val="24"/>
          <w:szCs w:val="24"/>
          <w:lang w:val="zh-CN" w:eastAsia="zh-CN"/>
        </w:rPr>
        <w:t>年</w:t>
      </w:r>
      <w:r w:rsidRPr="0071186D">
        <w:rPr>
          <w:sz w:val="24"/>
          <w:szCs w:val="24"/>
          <w:lang w:val="zh-CN" w:eastAsia="zh-CN"/>
        </w:rPr>
        <w:t>1</w:t>
      </w:r>
      <w:r w:rsidRPr="0071186D">
        <w:rPr>
          <w:sz w:val="24"/>
          <w:szCs w:val="24"/>
          <w:lang w:val="zh-CN" w:eastAsia="zh-CN"/>
        </w:rPr>
        <w:t>月</w:t>
      </w:r>
      <w:r w:rsidRPr="0071186D">
        <w:rPr>
          <w:sz w:val="24"/>
          <w:szCs w:val="24"/>
          <w:lang w:val="zh-CN" w:eastAsia="zh-CN"/>
        </w:rPr>
        <w:t>1</w:t>
      </w:r>
      <w:r w:rsidRPr="0071186D">
        <w:rPr>
          <w:sz w:val="24"/>
          <w:szCs w:val="24"/>
          <w:lang w:val="zh-CN" w:eastAsia="zh-CN"/>
        </w:rPr>
        <w:t>日起，如果塑料废物修正得到有效执行，各国将能够加强对塑料贸易的管控，继续进行回收利用，确保塑料得到环境无害管理，防止和最大限度地减少塑料垃圾的产生。</w:t>
      </w:r>
    </w:p>
    <w:p w14:paraId="76CDF066" w14:textId="2CEB45DE" w:rsidR="00596A25" w:rsidRPr="00611942" w:rsidRDefault="00596A25" w:rsidP="002C394A">
      <w:pPr>
        <w:pStyle w:val="Normalnumber"/>
        <w:numPr>
          <w:ilvl w:val="0"/>
          <w:numId w:val="16"/>
        </w:numPr>
        <w:ind w:left="1260" w:firstLine="0"/>
        <w:jc w:val="both"/>
        <w:rPr>
          <w:rStyle w:val="ad"/>
          <w:sz w:val="24"/>
          <w:szCs w:val="24"/>
          <w:vertAlign w:val="superscript"/>
          <w:lang w:eastAsia="zh-CN"/>
        </w:rPr>
      </w:pPr>
      <w:r w:rsidRPr="0071186D">
        <w:rPr>
          <w:sz w:val="24"/>
          <w:szCs w:val="24"/>
          <w:lang w:val="zh-CN" w:eastAsia="zh-CN"/>
        </w:rPr>
        <w:lastRenderedPageBreak/>
        <w:t>专家组正在制定关于塑料废物的技术准则</w:t>
      </w:r>
      <w:r w:rsidRPr="00611942">
        <w:rPr>
          <w:rStyle w:val="a5"/>
          <w:spacing w:val="0"/>
          <w:w w:val="100"/>
          <w:position w:val="0"/>
          <w:sz w:val="24"/>
          <w:szCs w:val="24"/>
          <w:lang w:val="zh-CN"/>
        </w:rPr>
        <w:footnoteReference w:id="31"/>
      </w:r>
      <w:r w:rsidR="00611942">
        <w:rPr>
          <w:rFonts w:hint="eastAsia"/>
          <w:sz w:val="24"/>
          <w:szCs w:val="24"/>
          <w:lang w:val="zh-CN" w:eastAsia="zh-CN"/>
        </w:rPr>
        <w:t xml:space="preserve"> </w:t>
      </w:r>
      <w:r w:rsidRPr="0071186D">
        <w:rPr>
          <w:sz w:val="24"/>
          <w:szCs w:val="24"/>
          <w:lang w:val="zh-CN" w:eastAsia="zh-CN"/>
        </w:rPr>
        <w:t>和其他指导文件</w:t>
      </w:r>
      <w:r w:rsidRPr="00611942">
        <w:rPr>
          <w:rStyle w:val="a5"/>
          <w:spacing w:val="0"/>
          <w:w w:val="100"/>
          <w:position w:val="0"/>
          <w:sz w:val="24"/>
          <w:szCs w:val="24"/>
          <w:lang w:val="zh-CN"/>
        </w:rPr>
        <w:footnoteReference w:id="32"/>
      </w:r>
      <w:r w:rsidRPr="0071186D">
        <w:rPr>
          <w:sz w:val="24"/>
          <w:szCs w:val="24"/>
          <w:lang w:val="zh-CN" w:eastAsia="zh-CN"/>
        </w:rPr>
        <w:t>，以支持各国执行塑料废物修正。巴塞尔公约、鹿特丹公约和斯德哥尔摩公约秘书处也在向各国提供技术援助</w:t>
      </w:r>
      <w:r w:rsidRPr="00611942">
        <w:rPr>
          <w:rStyle w:val="a5"/>
          <w:spacing w:val="0"/>
          <w:w w:val="100"/>
          <w:position w:val="0"/>
          <w:sz w:val="24"/>
          <w:szCs w:val="24"/>
          <w:lang w:val="zh-CN"/>
        </w:rPr>
        <w:footnoteReference w:id="33"/>
      </w:r>
      <w:r w:rsidRPr="0071186D">
        <w:rPr>
          <w:sz w:val="24"/>
          <w:szCs w:val="24"/>
          <w:lang w:val="zh-CN" w:eastAsia="zh-CN"/>
        </w:rPr>
        <w:t>，重点是《巴塞尔公约》的三大支柱。目前正在孟加拉国、加纳和斯里兰卡实施试点项目</w:t>
      </w:r>
      <w:r w:rsidRPr="00611942">
        <w:rPr>
          <w:rStyle w:val="a5"/>
          <w:spacing w:val="0"/>
          <w:w w:val="100"/>
          <w:position w:val="0"/>
          <w:sz w:val="24"/>
          <w:szCs w:val="24"/>
          <w:lang w:val="zh-CN"/>
        </w:rPr>
        <w:footnoteReference w:id="34"/>
      </w:r>
      <w:r w:rsidRPr="0071186D">
        <w:rPr>
          <w:sz w:val="24"/>
          <w:szCs w:val="24"/>
          <w:lang w:val="zh-CN" w:eastAsia="zh-CN"/>
        </w:rPr>
        <w:t>，并计划开展更多项目，途径包括区域中心小额赠款方案</w:t>
      </w:r>
      <w:r w:rsidRPr="00611942">
        <w:rPr>
          <w:rStyle w:val="a5"/>
          <w:spacing w:val="0"/>
          <w:w w:val="100"/>
          <w:position w:val="0"/>
          <w:sz w:val="24"/>
          <w:szCs w:val="24"/>
          <w:lang w:val="zh-CN"/>
        </w:rPr>
        <w:footnoteReference w:id="35"/>
      </w:r>
      <w:r w:rsidR="00611942">
        <w:rPr>
          <w:rFonts w:hint="eastAsia"/>
          <w:sz w:val="24"/>
          <w:szCs w:val="24"/>
          <w:lang w:val="zh-CN" w:eastAsia="zh-CN"/>
        </w:rPr>
        <w:t xml:space="preserve"> </w:t>
      </w:r>
      <w:r w:rsidRPr="0071186D">
        <w:rPr>
          <w:sz w:val="24"/>
          <w:szCs w:val="24"/>
          <w:lang w:val="zh-CN" w:eastAsia="zh-CN"/>
        </w:rPr>
        <w:t>和巴塞尔公约缔约方大会第十四届会议设立的塑料废物伙伴关系。</w:t>
      </w:r>
      <w:r w:rsidRPr="00611942">
        <w:rPr>
          <w:rStyle w:val="a5"/>
          <w:spacing w:val="0"/>
          <w:w w:val="100"/>
          <w:position w:val="0"/>
          <w:sz w:val="24"/>
          <w:szCs w:val="24"/>
          <w:lang w:val="zh-CN"/>
        </w:rPr>
        <w:footnoteReference w:id="36"/>
      </w:r>
    </w:p>
    <w:p w14:paraId="558C67DF" w14:textId="77777777" w:rsidR="00596A25" w:rsidRPr="0071186D" w:rsidRDefault="00596A25" w:rsidP="002C394A">
      <w:pPr>
        <w:pStyle w:val="Normalnumber"/>
        <w:numPr>
          <w:ilvl w:val="0"/>
          <w:numId w:val="16"/>
        </w:numPr>
        <w:ind w:left="1260" w:firstLine="0"/>
        <w:jc w:val="both"/>
        <w:rPr>
          <w:sz w:val="24"/>
          <w:szCs w:val="24"/>
          <w:lang w:eastAsia="zh-CN"/>
        </w:rPr>
      </w:pPr>
      <w:r w:rsidRPr="0071186D">
        <w:rPr>
          <w:sz w:val="24"/>
          <w:szCs w:val="24"/>
          <w:lang w:val="zh-CN" w:eastAsia="zh-CN"/>
        </w:rPr>
        <w:t>巴塞尔公约、鹿特丹公约和斯德哥尔摩公约秘书处为海洋垃圾和微塑料不限成员名额特设专家组的工作作出了贡献，并继续与环境署密切合作，履行环境大会相关决议规定的任务，途径包括伙伴关系、即将面世的出版物《海洋垃圾和塑料废物：重要图表》和一个分享关于应对塑料污染的区域和国家举措的信息的在线平台。</w:t>
      </w:r>
    </w:p>
    <w:p w14:paraId="0679C8BB" w14:textId="5D41553C" w:rsidR="00596A25" w:rsidRPr="00FF7427" w:rsidRDefault="00B61505" w:rsidP="004E6E3A">
      <w:pPr>
        <w:pStyle w:val="CH1"/>
        <w:numPr>
          <w:ilvl w:val="0"/>
          <w:numId w:val="7"/>
        </w:numPr>
        <w:ind w:left="1260" w:hanging="810"/>
        <w:jc w:val="both"/>
        <w:rPr>
          <w:rFonts w:ascii="SimHei" w:eastAsia="SimHei" w:hAnsi="SimHei"/>
          <w:sz w:val="32"/>
          <w:szCs w:val="32"/>
          <w:lang w:eastAsia="zh-CN"/>
        </w:rPr>
      </w:pPr>
      <w:r w:rsidRPr="00FF7427">
        <w:rPr>
          <w:rFonts w:ascii="SimHei" w:eastAsia="SimHei" w:hAnsi="SimHei"/>
          <w:bCs/>
          <w:sz w:val="32"/>
          <w:szCs w:val="32"/>
          <w:lang w:val="zh-CN" w:eastAsia="zh-CN"/>
        </w:rPr>
        <w:t>经验教训和今后的活动</w:t>
      </w:r>
    </w:p>
    <w:p w14:paraId="091664EF" w14:textId="4B439295" w:rsidR="00596A25" w:rsidRPr="0071186D" w:rsidRDefault="00596A25" w:rsidP="002C394A">
      <w:pPr>
        <w:pStyle w:val="Normalnumber"/>
        <w:numPr>
          <w:ilvl w:val="0"/>
          <w:numId w:val="16"/>
        </w:numPr>
        <w:ind w:left="1260" w:firstLine="0"/>
        <w:jc w:val="both"/>
        <w:rPr>
          <w:sz w:val="24"/>
          <w:szCs w:val="24"/>
          <w:lang w:eastAsia="zh-CN"/>
        </w:rPr>
      </w:pPr>
      <w:r w:rsidRPr="0071186D">
        <w:rPr>
          <w:sz w:val="24"/>
          <w:szCs w:val="24"/>
          <w:lang w:val="zh-CN" w:eastAsia="zh-CN"/>
        </w:rPr>
        <w:t>协调行动仍然是中心任务，因为海洋塑料垃圾和微塑料这一专题是高度动态的，涉及多个行为体和举措。为进一步促进多利益攸关方合作，环境署将通过海洋垃圾全球伙伴关系扩大其工作规模，在该伙伴关系下启动</w:t>
      </w:r>
      <w:r w:rsidRPr="00AA6EC1">
        <w:rPr>
          <w:rFonts w:ascii="SimSun" w:hAnsi="SimSun"/>
          <w:sz w:val="24"/>
          <w:szCs w:val="24"/>
          <w:lang w:val="zh-CN" w:eastAsia="zh-CN"/>
        </w:rPr>
        <w:t>“行动轨道”。</w:t>
      </w:r>
      <w:r w:rsidRPr="0071186D">
        <w:rPr>
          <w:sz w:val="24"/>
          <w:szCs w:val="24"/>
          <w:lang w:val="zh-CN" w:eastAsia="zh-CN"/>
        </w:rPr>
        <w:t>这些行动轨道将进一步协调行动，以应对环境大会关于海洋垃圾和微塑料的决议中强调的优先领域</w:t>
      </w:r>
      <w:r w:rsidR="00C7731E">
        <w:rPr>
          <w:rFonts w:hint="eastAsia"/>
          <w:sz w:val="24"/>
          <w:szCs w:val="24"/>
          <w:lang w:val="zh-CN" w:eastAsia="zh-CN"/>
        </w:rPr>
        <w:t>，</w:t>
      </w:r>
      <w:r w:rsidR="00651A95">
        <w:rPr>
          <w:rFonts w:hint="eastAsia"/>
          <w:sz w:val="24"/>
          <w:szCs w:val="24"/>
          <w:lang w:val="zh-CN" w:eastAsia="zh-CN"/>
        </w:rPr>
        <w:t>这些领域是</w:t>
      </w:r>
      <w:r w:rsidR="00651A95" w:rsidRPr="0071186D">
        <w:rPr>
          <w:sz w:val="24"/>
          <w:szCs w:val="24"/>
          <w:lang w:val="zh-CN" w:eastAsia="zh-CN"/>
        </w:rPr>
        <w:t>海洋垃圾和微塑料不限成员名额特设专家组</w:t>
      </w:r>
      <w:r w:rsidR="00651A95">
        <w:rPr>
          <w:rFonts w:hint="eastAsia"/>
          <w:sz w:val="24"/>
          <w:szCs w:val="24"/>
          <w:lang w:val="zh-CN" w:eastAsia="zh-CN"/>
        </w:rPr>
        <w:t>通过对垃圾</w:t>
      </w:r>
      <w:r w:rsidR="00651A95" w:rsidRPr="0071186D">
        <w:rPr>
          <w:sz w:val="24"/>
          <w:szCs w:val="24"/>
          <w:lang w:val="zh-CN" w:eastAsia="zh-CN"/>
        </w:rPr>
        <w:t>的来源、路径和危害</w:t>
      </w:r>
      <w:r w:rsidR="000C4231" w:rsidRPr="0071186D">
        <w:rPr>
          <w:sz w:val="24"/>
          <w:szCs w:val="24"/>
          <w:lang w:val="zh-CN" w:eastAsia="zh-CN"/>
        </w:rPr>
        <w:t>（包括塑料垃圾和微塑料污染）</w:t>
      </w:r>
      <w:r w:rsidR="00651A95">
        <w:rPr>
          <w:rFonts w:hint="eastAsia"/>
          <w:sz w:val="24"/>
          <w:szCs w:val="24"/>
          <w:lang w:val="zh-CN" w:eastAsia="zh-CN"/>
        </w:rPr>
        <w:t>进行评估而确定的</w:t>
      </w:r>
      <w:r w:rsidRPr="0071186D">
        <w:rPr>
          <w:sz w:val="24"/>
          <w:szCs w:val="24"/>
          <w:lang w:val="zh-CN" w:eastAsia="zh-CN"/>
        </w:rPr>
        <w:t>。行动轨道可能</w:t>
      </w:r>
      <w:r w:rsidR="00651A95">
        <w:rPr>
          <w:rFonts w:hint="eastAsia"/>
          <w:sz w:val="24"/>
          <w:szCs w:val="24"/>
          <w:lang w:val="zh-CN" w:eastAsia="zh-CN"/>
        </w:rPr>
        <w:t>包括以下</w:t>
      </w:r>
      <w:r w:rsidRPr="0071186D">
        <w:rPr>
          <w:sz w:val="24"/>
          <w:szCs w:val="24"/>
          <w:lang w:val="zh-CN" w:eastAsia="zh-CN"/>
        </w:rPr>
        <w:t>主题：</w:t>
      </w:r>
      <w:r w:rsidRPr="0071186D">
        <w:rPr>
          <w:sz w:val="24"/>
          <w:szCs w:val="24"/>
          <w:lang w:val="zh-CN" w:eastAsia="zh-CN"/>
        </w:rPr>
        <w:t xml:space="preserve">(a) </w:t>
      </w:r>
      <w:r w:rsidRPr="0071186D">
        <w:rPr>
          <w:sz w:val="24"/>
          <w:szCs w:val="24"/>
          <w:lang w:val="zh-CN" w:eastAsia="zh-CN"/>
        </w:rPr>
        <w:t>将科学、创新和政策联系起来；</w:t>
      </w:r>
      <w:r w:rsidRPr="0071186D">
        <w:rPr>
          <w:sz w:val="24"/>
          <w:szCs w:val="24"/>
          <w:lang w:val="zh-CN" w:eastAsia="zh-CN"/>
        </w:rPr>
        <w:t>(</w:t>
      </w:r>
      <w:r w:rsidRPr="004E6E3A">
        <w:rPr>
          <w:sz w:val="24"/>
          <w:szCs w:val="24"/>
          <w:lang w:val="zh-CN" w:eastAsia="zh-CN"/>
        </w:rPr>
        <w:t xml:space="preserve">b) </w:t>
      </w:r>
      <w:r w:rsidRPr="004E6E3A">
        <w:rPr>
          <w:sz w:val="24"/>
          <w:szCs w:val="24"/>
          <w:lang w:val="zh-CN" w:eastAsia="zh-CN"/>
        </w:rPr>
        <w:t>国家一级的行动，包括计划、监测、治理和后备项目开发；</w:t>
      </w:r>
      <w:r w:rsidRPr="004E6E3A">
        <w:rPr>
          <w:sz w:val="24"/>
          <w:szCs w:val="24"/>
          <w:lang w:val="zh-CN" w:eastAsia="zh-CN"/>
        </w:rPr>
        <w:t xml:space="preserve">(c) </w:t>
      </w:r>
      <w:r w:rsidRPr="004E6E3A">
        <w:rPr>
          <w:sz w:val="24"/>
          <w:szCs w:val="24"/>
          <w:lang w:val="zh-CN" w:eastAsia="zh-CN"/>
        </w:rPr>
        <w:t>统一标准和准则；</w:t>
      </w:r>
      <w:r w:rsidRPr="004E6E3A">
        <w:rPr>
          <w:sz w:val="24"/>
          <w:szCs w:val="24"/>
          <w:lang w:val="zh-CN" w:eastAsia="zh-CN"/>
        </w:rPr>
        <w:t xml:space="preserve">(d) </w:t>
      </w:r>
      <w:r w:rsidRPr="004E6E3A">
        <w:rPr>
          <w:sz w:val="24"/>
          <w:szCs w:val="24"/>
          <w:lang w:val="zh-CN" w:eastAsia="zh-CN"/>
        </w:rPr>
        <w:t>进行可持续的创新筹资，以利用经过加强的协调工作；</w:t>
      </w:r>
      <w:r w:rsidRPr="004E6E3A">
        <w:rPr>
          <w:sz w:val="24"/>
          <w:szCs w:val="24"/>
          <w:lang w:val="zh-CN" w:eastAsia="zh-CN"/>
        </w:rPr>
        <w:t xml:space="preserve">(e) </w:t>
      </w:r>
      <w:r w:rsidR="00C7731E" w:rsidRPr="004E6E3A">
        <w:rPr>
          <w:rFonts w:hint="eastAsia"/>
          <w:sz w:val="24"/>
          <w:szCs w:val="24"/>
          <w:lang w:val="zh-CN" w:eastAsia="zh-CN"/>
        </w:rPr>
        <w:t>各方</w:t>
      </w:r>
      <w:r w:rsidRPr="004E6E3A">
        <w:rPr>
          <w:sz w:val="24"/>
          <w:szCs w:val="24"/>
          <w:lang w:val="zh-CN" w:eastAsia="zh-CN"/>
        </w:rPr>
        <w:t>均可利用。这些行动轨道将为来自多种背景的利益攸关方提供一个分享和学习的空间，以期</w:t>
      </w:r>
      <w:r w:rsidRPr="0071186D">
        <w:rPr>
          <w:sz w:val="24"/>
          <w:szCs w:val="24"/>
          <w:lang w:val="zh-CN" w:eastAsia="zh-CN"/>
        </w:rPr>
        <w:t>促进新的行动和伙伴关系，并扩大现有的举措。</w:t>
      </w:r>
    </w:p>
    <w:p w14:paraId="3B2AE4BD" w14:textId="77777777" w:rsidR="00596A25" w:rsidRPr="0071186D" w:rsidRDefault="00596A25" w:rsidP="002C394A">
      <w:pPr>
        <w:pStyle w:val="Normalnumber"/>
        <w:numPr>
          <w:ilvl w:val="0"/>
          <w:numId w:val="16"/>
        </w:numPr>
        <w:ind w:left="1260" w:firstLine="0"/>
        <w:jc w:val="both"/>
        <w:rPr>
          <w:sz w:val="24"/>
          <w:szCs w:val="24"/>
          <w:lang w:eastAsia="zh-CN"/>
        </w:rPr>
      </w:pPr>
      <w:r w:rsidRPr="0071186D">
        <w:rPr>
          <w:sz w:val="24"/>
          <w:szCs w:val="24"/>
          <w:lang w:val="zh-CN" w:eastAsia="zh-CN"/>
        </w:rPr>
        <w:t>事实证明，区域和国家海洋垃圾行动计划是成功的。现在几乎所有区域都有这样的计划，环境署将进一步支持国家行动计划的制定和执行，包括利用国家来源清单办法（包括与可持续发展目标</w:t>
      </w:r>
      <w:r w:rsidRPr="0071186D">
        <w:rPr>
          <w:sz w:val="24"/>
          <w:szCs w:val="24"/>
          <w:lang w:val="zh-CN" w:eastAsia="zh-CN"/>
        </w:rPr>
        <w:t>6</w:t>
      </w:r>
      <w:r w:rsidRPr="0071186D">
        <w:rPr>
          <w:sz w:val="24"/>
          <w:szCs w:val="24"/>
          <w:lang w:val="zh-CN" w:eastAsia="zh-CN"/>
        </w:rPr>
        <w:t>、</w:t>
      </w:r>
      <w:r w:rsidRPr="0071186D">
        <w:rPr>
          <w:sz w:val="24"/>
          <w:szCs w:val="24"/>
          <w:lang w:val="zh-CN" w:eastAsia="zh-CN"/>
        </w:rPr>
        <w:t>11</w:t>
      </w:r>
      <w:r w:rsidRPr="0071186D">
        <w:rPr>
          <w:sz w:val="24"/>
          <w:szCs w:val="24"/>
          <w:lang w:val="zh-CN" w:eastAsia="zh-CN"/>
        </w:rPr>
        <w:t>、</w:t>
      </w:r>
      <w:r w:rsidRPr="0071186D">
        <w:rPr>
          <w:sz w:val="24"/>
          <w:szCs w:val="24"/>
          <w:lang w:val="zh-CN" w:eastAsia="zh-CN"/>
        </w:rPr>
        <w:t>12</w:t>
      </w:r>
      <w:r w:rsidRPr="0071186D">
        <w:rPr>
          <w:sz w:val="24"/>
          <w:szCs w:val="24"/>
          <w:lang w:val="zh-CN" w:eastAsia="zh-CN"/>
        </w:rPr>
        <w:t>和</w:t>
      </w:r>
      <w:r w:rsidRPr="0071186D">
        <w:rPr>
          <w:sz w:val="24"/>
          <w:szCs w:val="24"/>
          <w:lang w:val="zh-CN" w:eastAsia="zh-CN"/>
        </w:rPr>
        <w:t>14</w:t>
      </w:r>
      <w:r w:rsidRPr="0071186D">
        <w:rPr>
          <w:sz w:val="24"/>
          <w:szCs w:val="24"/>
          <w:lang w:val="zh-CN" w:eastAsia="zh-CN"/>
        </w:rPr>
        <w:t>相关的方面），以及通过国家立法审查来指导行动计划的制定。</w:t>
      </w:r>
    </w:p>
    <w:p w14:paraId="7795FE2C" w14:textId="77777777" w:rsidR="00596A25" w:rsidRPr="0071186D" w:rsidRDefault="00596A25" w:rsidP="002C394A">
      <w:pPr>
        <w:pStyle w:val="Normalnumber"/>
        <w:numPr>
          <w:ilvl w:val="0"/>
          <w:numId w:val="16"/>
        </w:numPr>
        <w:ind w:left="1260" w:firstLine="0"/>
        <w:jc w:val="both"/>
        <w:rPr>
          <w:sz w:val="24"/>
          <w:szCs w:val="24"/>
          <w:lang w:eastAsia="zh-CN"/>
        </w:rPr>
      </w:pPr>
      <w:r w:rsidRPr="0071186D">
        <w:rPr>
          <w:sz w:val="24"/>
          <w:szCs w:val="24"/>
          <w:lang w:val="zh-CN" w:eastAsia="zh-CN"/>
        </w:rPr>
        <w:t>数据质量以及有效监测陆地和海洋来源及海洋垃圾的数量、路径、归宿和影响，对于支持可持续发展目标指标</w:t>
      </w:r>
      <w:r w:rsidRPr="0071186D">
        <w:rPr>
          <w:sz w:val="24"/>
          <w:szCs w:val="24"/>
          <w:lang w:val="zh-CN" w:eastAsia="zh-CN"/>
        </w:rPr>
        <w:t>14.1.1</w:t>
      </w:r>
      <w:r w:rsidRPr="0071186D">
        <w:rPr>
          <w:sz w:val="24"/>
          <w:szCs w:val="24"/>
          <w:lang w:val="zh-CN" w:eastAsia="zh-CN"/>
        </w:rPr>
        <w:t>的循证决策办法至关重要。监测和评估海洋垃圾和微塑料的培训员培训方案可以进一步扩大。环境署计划进行更多的需求评估，以确定各个领域需要开展能力建设的更具体方面。这些方面可能包括：数据收集和</w:t>
      </w:r>
      <w:r w:rsidRPr="004E6E3A">
        <w:rPr>
          <w:sz w:val="24"/>
          <w:szCs w:val="24"/>
          <w:lang w:val="zh-CN" w:eastAsia="zh-CN"/>
        </w:rPr>
        <w:t>分析；输入和校准模型</w:t>
      </w:r>
      <w:r w:rsidRPr="0071186D">
        <w:rPr>
          <w:sz w:val="24"/>
          <w:szCs w:val="24"/>
          <w:lang w:val="zh-CN" w:eastAsia="zh-CN"/>
        </w:rPr>
        <w:t>和计算器；将数据联系起来，为决策和未来行动提供参考。</w:t>
      </w:r>
    </w:p>
    <w:p w14:paraId="5044E42E" w14:textId="51F183B9" w:rsidR="00596A25" w:rsidRPr="0071186D" w:rsidRDefault="00596A25" w:rsidP="002C394A">
      <w:pPr>
        <w:pStyle w:val="Normalnumber"/>
        <w:numPr>
          <w:ilvl w:val="0"/>
          <w:numId w:val="16"/>
        </w:numPr>
        <w:ind w:left="1260" w:firstLine="0"/>
        <w:jc w:val="both"/>
        <w:rPr>
          <w:sz w:val="24"/>
          <w:szCs w:val="24"/>
          <w:lang w:eastAsia="zh-CN"/>
        </w:rPr>
      </w:pPr>
      <w:r w:rsidRPr="0071186D">
        <w:rPr>
          <w:sz w:val="24"/>
          <w:szCs w:val="24"/>
          <w:lang w:val="zh-CN" w:eastAsia="zh-CN"/>
        </w:rPr>
        <w:t>加强科学知识有助于应对海洋垃圾和微塑料的问题。应进一步改进目前的风险评估方法，例如制定一个风险评估框架，以涵盖关于垃圾的来源、路径</w:t>
      </w:r>
      <w:r w:rsidRPr="0071186D">
        <w:rPr>
          <w:sz w:val="24"/>
          <w:szCs w:val="24"/>
          <w:lang w:val="zh-CN" w:eastAsia="zh-CN"/>
        </w:rPr>
        <w:lastRenderedPageBreak/>
        <w:t>和危害（包括塑料垃圾和微塑料污染）的评估报告中确定的复杂风险和接触途径，以及《关于评估与海洋环境中塑料和微塑料有关的风险的科学专家组国际讲习班的会议记录》中确定的复杂风险和接触途径。</w:t>
      </w:r>
    </w:p>
    <w:p w14:paraId="7DF29ED6" w14:textId="6BDBBEB0" w:rsidR="00596A25" w:rsidRPr="00FF7427" w:rsidRDefault="00B61505" w:rsidP="004E6E3A">
      <w:pPr>
        <w:pStyle w:val="CH1"/>
        <w:numPr>
          <w:ilvl w:val="0"/>
          <w:numId w:val="7"/>
        </w:numPr>
        <w:ind w:left="1260" w:hanging="810"/>
        <w:jc w:val="both"/>
        <w:rPr>
          <w:rFonts w:ascii="SimHei" w:eastAsia="SimHei" w:hAnsi="SimHei"/>
          <w:bCs/>
          <w:sz w:val="32"/>
          <w:szCs w:val="32"/>
          <w:lang w:val="zh-CN" w:eastAsia="zh-CN"/>
        </w:rPr>
      </w:pPr>
      <w:r w:rsidRPr="00FF7427">
        <w:rPr>
          <w:rFonts w:ascii="SimHei" w:eastAsia="SimHei" w:hAnsi="SimHei"/>
          <w:bCs/>
          <w:sz w:val="32"/>
          <w:szCs w:val="32"/>
          <w:lang w:val="zh-CN" w:eastAsia="zh-CN"/>
        </w:rPr>
        <w:t>建议和建议采取的行动</w:t>
      </w:r>
    </w:p>
    <w:p w14:paraId="5FC467AF" w14:textId="3BBB1A52" w:rsidR="00596A25" w:rsidRPr="0071186D" w:rsidRDefault="00596A25" w:rsidP="002C394A">
      <w:pPr>
        <w:pStyle w:val="Normalnumber"/>
        <w:numPr>
          <w:ilvl w:val="0"/>
          <w:numId w:val="16"/>
        </w:numPr>
        <w:ind w:left="1260" w:firstLine="0"/>
        <w:jc w:val="both"/>
        <w:rPr>
          <w:sz w:val="24"/>
          <w:szCs w:val="24"/>
          <w:lang w:eastAsia="zh-CN"/>
        </w:rPr>
      </w:pPr>
      <w:bookmarkStart w:id="6" w:name="_Hlk57756571"/>
      <w:r w:rsidRPr="0071186D">
        <w:rPr>
          <w:sz w:val="24"/>
          <w:szCs w:val="24"/>
          <w:lang w:val="zh-CN" w:eastAsia="zh-CN"/>
        </w:rPr>
        <w:t>环境大会不妨</w:t>
      </w:r>
      <w:r w:rsidR="0096574D">
        <w:rPr>
          <w:rFonts w:hint="eastAsia"/>
          <w:sz w:val="24"/>
          <w:szCs w:val="24"/>
          <w:lang w:val="zh-CN" w:eastAsia="zh-CN"/>
        </w:rPr>
        <w:t>表示</w:t>
      </w:r>
      <w:r w:rsidRPr="0071186D">
        <w:rPr>
          <w:sz w:val="24"/>
          <w:szCs w:val="24"/>
          <w:lang w:val="zh-CN" w:eastAsia="zh-CN"/>
        </w:rPr>
        <w:t>注意到根据环境大会第</w:t>
      </w:r>
      <w:r w:rsidRPr="0071186D">
        <w:rPr>
          <w:sz w:val="24"/>
          <w:szCs w:val="24"/>
          <w:lang w:val="zh-CN" w:eastAsia="zh-CN"/>
        </w:rPr>
        <w:t>3/7</w:t>
      </w:r>
      <w:r w:rsidRPr="0071186D">
        <w:rPr>
          <w:sz w:val="24"/>
          <w:szCs w:val="24"/>
          <w:lang w:val="zh-CN" w:eastAsia="zh-CN"/>
        </w:rPr>
        <w:t>号决议设立的海洋垃圾和微塑料不限成员名额特设专家组的工作，并对工作的完成表示欢迎；工作内容载于专家组的会议报告和主席摘要</w:t>
      </w:r>
      <w:r w:rsidR="00A63AE8" w:rsidRPr="00DA2ACA">
        <w:rPr>
          <w:rStyle w:val="a5"/>
          <w:spacing w:val="0"/>
          <w:w w:val="100"/>
          <w:position w:val="0"/>
          <w:sz w:val="24"/>
          <w:szCs w:val="24"/>
          <w:lang w:val="zh-CN" w:eastAsia="zh-CN"/>
        </w:rPr>
        <w:footnoteReference w:id="37"/>
      </w:r>
      <w:r w:rsidRPr="0071186D">
        <w:rPr>
          <w:sz w:val="24"/>
          <w:szCs w:val="24"/>
          <w:lang w:val="zh-CN" w:eastAsia="zh-CN"/>
        </w:rPr>
        <w:t>。</w:t>
      </w:r>
      <w:bookmarkEnd w:id="6"/>
    </w:p>
    <w:p w14:paraId="0CCA8CCE" w14:textId="77777777" w:rsidR="00596A25" w:rsidRPr="0071186D" w:rsidRDefault="00596A25" w:rsidP="002C394A">
      <w:pPr>
        <w:pStyle w:val="Normalnumber"/>
        <w:numPr>
          <w:ilvl w:val="0"/>
          <w:numId w:val="16"/>
        </w:numPr>
        <w:ind w:left="1260" w:firstLine="0"/>
        <w:jc w:val="both"/>
        <w:rPr>
          <w:sz w:val="24"/>
          <w:szCs w:val="24"/>
          <w:lang w:eastAsia="zh-CN"/>
        </w:rPr>
      </w:pPr>
      <w:r w:rsidRPr="0071186D">
        <w:rPr>
          <w:sz w:val="24"/>
          <w:szCs w:val="24"/>
          <w:lang w:val="zh-CN" w:eastAsia="zh-CN"/>
        </w:rPr>
        <w:t>环境大会不妨根据海洋垃圾和微塑料不限成员名额特设专家组确定的应对方案，决定其未来关于海洋垃圾和微塑料的工作方向。</w:t>
      </w:r>
    </w:p>
    <w:p w14:paraId="51886159" w14:textId="77777777" w:rsidR="00596A25" w:rsidRPr="0071186D" w:rsidRDefault="00481FB2" w:rsidP="002C394A">
      <w:pPr>
        <w:pStyle w:val="Normalnumber"/>
        <w:numPr>
          <w:ilvl w:val="0"/>
          <w:numId w:val="16"/>
        </w:numPr>
        <w:ind w:left="1260" w:firstLine="0"/>
        <w:jc w:val="both"/>
        <w:rPr>
          <w:sz w:val="24"/>
          <w:szCs w:val="24"/>
          <w:lang w:eastAsia="zh-CN"/>
        </w:rPr>
      </w:pPr>
      <w:r w:rsidRPr="0071186D">
        <w:rPr>
          <w:sz w:val="24"/>
          <w:szCs w:val="24"/>
          <w:lang w:val="zh-CN" w:eastAsia="zh-CN"/>
        </w:rPr>
        <w:t>环境大会在筹备第五届会议续会时，不妨请执行主任组织一个海洋垃圾和微塑料非正式专家组。</w:t>
      </w:r>
    </w:p>
    <w:p w14:paraId="780B7B1B" w14:textId="62E7C464" w:rsidR="00596A25" w:rsidRPr="0071186D" w:rsidRDefault="00596A25" w:rsidP="002C394A">
      <w:pPr>
        <w:pStyle w:val="Normalnumber"/>
        <w:numPr>
          <w:ilvl w:val="0"/>
          <w:numId w:val="16"/>
        </w:numPr>
        <w:ind w:left="1260" w:firstLine="0"/>
        <w:jc w:val="both"/>
        <w:rPr>
          <w:sz w:val="24"/>
          <w:szCs w:val="24"/>
          <w:lang w:eastAsia="zh-CN"/>
        </w:rPr>
      </w:pPr>
      <w:r w:rsidRPr="0071186D">
        <w:rPr>
          <w:sz w:val="24"/>
          <w:szCs w:val="24"/>
          <w:lang w:val="zh-CN" w:eastAsia="zh-CN"/>
        </w:rPr>
        <w:t>环境大会不妨</w:t>
      </w:r>
      <w:r w:rsidR="0096574D">
        <w:rPr>
          <w:rFonts w:hint="eastAsia"/>
          <w:sz w:val="24"/>
          <w:szCs w:val="24"/>
          <w:lang w:val="zh-CN" w:eastAsia="zh-CN"/>
        </w:rPr>
        <w:t>表示</w:t>
      </w:r>
      <w:r w:rsidRPr="0071186D">
        <w:rPr>
          <w:sz w:val="24"/>
          <w:szCs w:val="24"/>
          <w:lang w:val="zh-CN" w:eastAsia="zh-CN"/>
        </w:rPr>
        <w:t>注意到关于垃圾来源、路径和危害（包括塑料垃圾和微塑料污染）的评估结果。</w:t>
      </w:r>
      <w:r w:rsidRPr="0071186D">
        <w:rPr>
          <w:sz w:val="24"/>
          <w:szCs w:val="24"/>
          <w:vertAlign w:val="superscript"/>
          <w:lang w:val="zh-CN"/>
        </w:rPr>
        <w:footnoteReference w:id="38"/>
      </w:r>
    </w:p>
    <w:p w14:paraId="6B7EAA99" w14:textId="77777777" w:rsidR="00596A25" w:rsidRPr="0071186D" w:rsidRDefault="00596A25" w:rsidP="002C394A">
      <w:pPr>
        <w:pStyle w:val="Normalnumber"/>
        <w:numPr>
          <w:ilvl w:val="0"/>
          <w:numId w:val="16"/>
        </w:numPr>
        <w:ind w:left="1260" w:firstLine="0"/>
        <w:jc w:val="both"/>
        <w:rPr>
          <w:sz w:val="24"/>
          <w:szCs w:val="24"/>
          <w:lang w:eastAsia="zh-CN"/>
        </w:rPr>
      </w:pPr>
      <w:r w:rsidRPr="0071186D">
        <w:rPr>
          <w:sz w:val="24"/>
          <w:szCs w:val="24"/>
          <w:lang w:val="zh-CN" w:eastAsia="zh-CN"/>
        </w:rPr>
        <w:t>环境大会不妨邀请尚未加入海洋垃圾全球伙伴关系和清洁海洋运动的会员国和相关利益攸关方加入这一伙伴关系和这一运动。</w:t>
      </w:r>
    </w:p>
    <w:p w14:paraId="7563B015" w14:textId="77777777" w:rsidR="008154E7" w:rsidRPr="0071186D" w:rsidRDefault="00596A25" w:rsidP="002C394A">
      <w:pPr>
        <w:pStyle w:val="Normalnumber"/>
        <w:numPr>
          <w:ilvl w:val="0"/>
          <w:numId w:val="16"/>
        </w:numPr>
        <w:ind w:left="1260" w:firstLine="0"/>
        <w:jc w:val="both"/>
        <w:rPr>
          <w:color w:val="000000"/>
          <w:sz w:val="24"/>
          <w:szCs w:val="24"/>
          <w:lang w:eastAsia="zh-CN"/>
        </w:rPr>
      </w:pPr>
      <w:r w:rsidRPr="0071186D">
        <w:rPr>
          <w:sz w:val="24"/>
          <w:szCs w:val="24"/>
          <w:lang w:val="zh-CN" w:eastAsia="zh-CN"/>
        </w:rPr>
        <w:t>环境大会不妨邀请各国政府、私营部门、基金会和其他组织通过自愿捐款支持联合国环境规划署在海洋垃圾和微塑料方面的工作。</w:t>
      </w:r>
    </w:p>
    <w:p w14:paraId="5D130E1B" w14:textId="77777777" w:rsidR="001535AF" w:rsidRPr="00EC6B95" w:rsidRDefault="001535AF" w:rsidP="001535AF">
      <w:pPr>
        <w:pStyle w:val="Normalpool"/>
        <w:jc w:val="both"/>
        <w:rPr>
          <w:snapToGrid w:val="0"/>
          <w:sz w:val="24"/>
          <w:szCs w:val="24"/>
          <w:lang w:eastAsia="zh-CN"/>
        </w:rPr>
      </w:pPr>
    </w:p>
    <w:tbl>
      <w:tblPr>
        <w:tblStyle w:val="a8"/>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7"/>
        <w:gridCol w:w="1897"/>
        <w:gridCol w:w="1897"/>
        <w:gridCol w:w="1898"/>
        <w:gridCol w:w="1898"/>
      </w:tblGrid>
      <w:tr w:rsidR="001535AF" w:rsidRPr="00EC6B95" w14:paraId="4AF1F004" w14:textId="77777777" w:rsidTr="00F83230">
        <w:trPr>
          <w:jc w:val="center"/>
        </w:trPr>
        <w:tc>
          <w:tcPr>
            <w:tcW w:w="1897" w:type="dxa"/>
          </w:tcPr>
          <w:p w14:paraId="3F10F761" w14:textId="77777777" w:rsidR="001535AF" w:rsidRPr="00EC6B95" w:rsidRDefault="001535AF" w:rsidP="00FD57F8">
            <w:pPr>
              <w:pStyle w:val="Normalpool"/>
              <w:spacing w:before="520"/>
              <w:jc w:val="both"/>
              <w:rPr>
                <w:snapToGrid w:val="0"/>
                <w:sz w:val="24"/>
                <w:szCs w:val="24"/>
                <w:lang w:eastAsia="zh-CN"/>
              </w:rPr>
            </w:pPr>
          </w:p>
        </w:tc>
        <w:tc>
          <w:tcPr>
            <w:tcW w:w="1897" w:type="dxa"/>
          </w:tcPr>
          <w:p w14:paraId="08EF085A" w14:textId="77777777" w:rsidR="001535AF" w:rsidRPr="00EC6B95" w:rsidRDefault="001535AF" w:rsidP="00FD57F8">
            <w:pPr>
              <w:pStyle w:val="Normalpool"/>
              <w:spacing w:before="520"/>
              <w:jc w:val="both"/>
              <w:rPr>
                <w:snapToGrid w:val="0"/>
                <w:sz w:val="24"/>
                <w:szCs w:val="24"/>
                <w:lang w:eastAsia="zh-CN"/>
              </w:rPr>
            </w:pPr>
          </w:p>
        </w:tc>
        <w:tc>
          <w:tcPr>
            <w:tcW w:w="1897" w:type="dxa"/>
            <w:tcBorders>
              <w:bottom w:val="single" w:sz="4" w:space="0" w:color="auto"/>
            </w:tcBorders>
          </w:tcPr>
          <w:p w14:paraId="55201C71" w14:textId="77777777" w:rsidR="001535AF" w:rsidRPr="00EC6B95" w:rsidRDefault="001535AF" w:rsidP="00FD57F8">
            <w:pPr>
              <w:pStyle w:val="Normalpool"/>
              <w:spacing w:before="520"/>
              <w:jc w:val="both"/>
              <w:rPr>
                <w:snapToGrid w:val="0"/>
                <w:sz w:val="24"/>
                <w:szCs w:val="24"/>
                <w:lang w:eastAsia="zh-CN"/>
              </w:rPr>
            </w:pPr>
          </w:p>
        </w:tc>
        <w:tc>
          <w:tcPr>
            <w:tcW w:w="1898" w:type="dxa"/>
          </w:tcPr>
          <w:p w14:paraId="4BEFFA49" w14:textId="77777777" w:rsidR="001535AF" w:rsidRPr="00EC6B95" w:rsidRDefault="001535AF" w:rsidP="00FD57F8">
            <w:pPr>
              <w:pStyle w:val="Normalpool"/>
              <w:spacing w:before="520"/>
              <w:jc w:val="both"/>
              <w:rPr>
                <w:snapToGrid w:val="0"/>
                <w:sz w:val="24"/>
                <w:szCs w:val="24"/>
                <w:lang w:eastAsia="zh-CN"/>
              </w:rPr>
            </w:pPr>
          </w:p>
        </w:tc>
        <w:tc>
          <w:tcPr>
            <w:tcW w:w="1898" w:type="dxa"/>
          </w:tcPr>
          <w:p w14:paraId="50619730" w14:textId="77777777" w:rsidR="001535AF" w:rsidRPr="00EC6B95" w:rsidRDefault="001535AF" w:rsidP="00FD57F8">
            <w:pPr>
              <w:pStyle w:val="Normalpool"/>
              <w:spacing w:before="520"/>
              <w:jc w:val="both"/>
              <w:rPr>
                <w:snapToGrid w:val="0"/>
                <w:sz w:val="24"/>
                <w:szCs w:val="24"/>
                <w:lang w:eastAsia="zh-CN"/>
              </w:rPr>
            </w:pPr>
          </w:p>
        </w:tc>
      </w:tr>
    </w:tbl>
    <w:p w14:paraId="3E91B2A7" w14:textId="77777777" w:rsidR="001535AF" w:rsidRPr="00EC6B95" w:rsidRDefault="001535AF" w:rsidP="001535AF">
      <w:pPr>
        <w:pStyle w:val="Normalpool"/>
        <w:rPr>
          <w:snapToGrid w:val="0"/>
          <w:lang w:val="en-US" w:eastAsia="zh-CN"/>
        </w:rPr>
      </w:pPr>
    </w:p>
    <w:bookmarkEnd w:id="0"/>
    <w:bookmarkEnd w:id="1"/>
    <w:p w14:paraId="248AE628" w14:textId="77777777" w:rsidR="000A4AAE" w:rsidRDefault="000A4AAE" w:rsidP="0071186D">
      <w:pPr>
        <w:pStyle w:val="Normalpool"/>
        <w:rPr>
          <w:rFonts w:eastAsiaTheme="minorHAnsi"/>
          <w:lang w:eastAsia="zh-CN"/>
        </w:rPr>
      </w:pPr>
    </w:p>
    <w:sectPr w:rsidR="000A4AAE" w:rsidSect="00522E2A">
      <w:headerReference w:type="even" r:id="rId14"/>
      <w:headerReference w:type="default" r:id="rId15"/>
      <w:footerReference w:type="even" r:id="rId16"/>
      <w:footerReference w:type="default" r:id="rId17"/>
      <w:headerReference w:type="first" r:id="rId18"/>
      <w:footerReference w:type="first" r:id="rId19"/>
      <w:footnotePr>
        <w:numRestart w:val="eachSect"/>
      </w:footnotePr>
      <w:pgSz w:w="11906" w:h="16838" w:code="9"/>
      <w:pgMar w:top="907" w:right="992" w:bottom="1418" w:left="1418" w:header="539" w:footer="61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55060B" w14:textId="77777777" w:rsidR="00647B33" w:rsidRDefault="00647B33">
      <w:r>
        <w:separator/>
      </w:r>
    </w:p>
  </w:endnote>
  <w:endnote w:type="continuationSeparator" w:id="0">
    <w:p w14:paraId="21AF2821" w14:textId="77777777" w:rsidR="00647B33" w:rsidRDefault="00647B33">
      <w:r>
        <w:continuationSeparator/>
      </w:r>
    </w:p>
  </w:endnote>
  <w:endnote w:type="continuationNotice" w:id="1">
    <w:p w14:paraId="2BC8EC3F" w14:textId="77777777" w:rsidR="00647B33" w:rsidRDefault="00647B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8371570"/>
      <w:docPartObj>
        <w:docPartGallery w:val="Page Numbers (Bottom of Page)"/>
        <w:docPartUnique/>
      </w:docPartObj>
    </w:sdtPr>
    <w:sdtEndPr>
      <w:rPr>
        <w:sz w:val="20"/>
        <w:szCs w:val="20"/>
      </w:rPr>
    </w:sdtEndPr>
    <w:sdtContent>
      <w:p w14:paraId="7E37E1D2" w14:textId="4C4AE902" w:rsidR="00E7419D" w:rsidRPr="00E7419D" w:rsidRDefault="00E7419D" w:rsidP="00E7419D">
        <w:pPr>
          <w:pStyle w:val="aa"/>
          <w:spacing w:before="0" w:line="240" w:lineRule="auto"/>
          <w:rPr>
            <w:sz w:val="20"/>
            <w:szCs w:val="20"/>
          </w:rPr>
        </w:pPr>
        <w:r w:rsidRPr="00E7419D">
          <w:rPr>
            <w:sz w:val="20"/>
            <w:szCs w:val="20"/>
          </w:rPr>
          <w:fldChar w:fldCharType="begin"/>
        </w:r>
        <w:r w:rsidRPr="00E7419D">
          <w:rPr>
            <w:sz w:val="20"/>
            <w:szCs w:val="20"/>
          </w:rPr>
          <w:instrText>PAGE   \* MERGEFORMAT</w:instrText>
        </w:r>
        <w:r w:rsidRPr="00E7419D">
          <w:rPr>
            <w:sz w:val="20"/>
            <w:szCs w:val="20"/>
          </w:rPr>
          <w:fldChar w:fldCharType="separate"/>
        </w:r>
        <w:r w:rsidRPr="00E7419D">
          <w:rPr>
            <w:sz w:val="20"/>
            <w:szCs w:val="20"/>
            <w:lang w:val="zh-CN"/>
          </w:rPr>
          <w:t>2</w:t>
        </w:r>
        <w:r w:rsidRPr="00E7419D">
          <w:rPr>
            <w:sz w:val="20"/>
            <w:szCs w:val="20"/>
          </w:rPr>
          <w:fldChar w:fldCharType="end"/>
        </w:r>
      </w:p>
    </w:sdtContent>
  </w:sdt>
  <w:p w14:paraId="5330BD01" w14:textId="77777777" w:rsidR="00E7419D" w:rsidRDefault="00E7419D">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1352806"/>
      <w:docPartObj>
        <w:docPartGallery w:val="Page Numbers (Bottom of Page)"/>
        <w:docPartUnique/>
      </w:docPartObj>
    </w:sdtPr>
    <w:sdtEndPr>
      <w:rPr>
        <w:sz w:val="20"/>
        <w:szCs w:val="20"/>
      </w:rPr>
    </w:sdtEndPr>
    <w:sdtContent>
      <w:p w14:paraId="1A624C0F" w14:textId="24135470" w:rsidR="00E7419D" w:rsidRPr="00E7419D" w:rsidRDefault="00E7419D" w:rsidP="00E7419D">
        <w:pPr>
          <w:pStyle w:val="aa"/>
          <w:spacing w:before="0" w:line="240" w:lineRule="auto"/>
          <w:jc w:val="right"/>
          <w:rPr>
            <w:sz w:val="20"/>
            <w:szCs w:val="20"/>
          </w:rPr>
        </w:pPr>
        <w:r w:rsidRPr="00E7419D">
          <w:rPr>
            <w:sz w:val="20"/>
            <w:szCs w:val="20"/>
          </w:rPr>
          <w:fldChar w:fldCharType="begin"/>
        </w:r>
        <w:r w:rsidRPr="00E7419D">
          <w:rPr>
            <w:sz w:val="20"/>
            <w:szCs w:val="20"/>
          </w:rPr>
          <w:instrText>PAGE   \* MERGEFORMAT</w:instrText>
        </w:r>
        <w:r w:rsidRPr="00E7419D">
          <w:rPr>
            <w:sz w:val="20"/>
            <w:szCs w:val="20"/>
          </w:rPr>
          <w:fldChar w:fldCharType="separate"/>
        </w:r>
        <w:r w:rsidRPr="00E7419D">
          <w:rPr>
            <w:sz w:val="20"/>
            <w:szCs w:val="20"/>
            <w:lang w:val="zh-CN"/>
          </w:rPr>
          <w:t>2</w:t>
        </w:r>
        <w:r w:rsidRPr="00E7419D">
          <w:rPr>
            <w:sz w:val="20"/>
            <w:szCs w:val="20"/>
          </w:rPr>
          <w:fldChar w:fldCharType="end"/>
        </w:r>
      </w:p>
    </w:sdtContent>
  </w:sdt>
  <w:p w14:paraId="2D671862" w14:textId="77777777" w:rsidR="00E7419D" w:rsidRPr="00E7419D" w:rsidRDefault="00E7419D" w:rsidP="00E7419D">
    <w:pPr>
      <w:pStyle w:val="aa"/>
      <w:spacing w:before="0" w:line="240" w:lineRule="auto"/>
      <w:jc w:val="right"/>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5998850"/>
      <w:docPartObj>
        <w:docPartGallery w:val="Page Numbers (Bottom of Page)"/>
        <w:docPartUnique/>
      </w:docPartObj>
    </w:sdtPr>
    <w:sdtContent>
      <w:p w14:paraId="75B436D9" w14:textId="77777777" w:rsidR="00E7419D" w:rsidRDefault="00E7419D" w:rsidP="00E7419D">
        <w:pPr>
          <w:pStyle w:val="Footer-pool"/>
          <w:spacing w:before="0"/>
          <w:rPr>
            <w:sz w:val="20"/>
          </w:rPr>
        </w:pPr>
        <w:r>
          <w:rPr>
            <w:noProof/>
            <w:sz w:val="20"/>
          </w:rPr>
          <w:t>K2002793        050121</w:t>
        </w:r>
      </w:p>
    </w:sdtContent>
  </w:sdt>
  <w:p w14:paraId="1A4A7BCD" w14:textId="3A4546E2" w:rsidR="009A790C" w:rsidRPr="0077527E" w:rsidRDefault="009A790C" w:rsidP="00E7419D">
    <w:pPr>
      <w:pStyle w:val="Footer-pool"/>
      <w:spacing w:before="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4E4695" w14:textId="77777777" w:rsidR="00647B33" w:rsidRPr="0011200E" w:rsidRDefault="00647B33" w:rsidP="002C4AC3">
      <w:pPr>
        <w:pStyle w:val="Normalpool"/>
        <w:tabs>
          <w:tab w:val="clear" w:pos="1247"/>
          <w:tab w:val="left" w:pos="624"/>
        </w:tabs>
        <w:spacing w:before="60"/>
        <w:ind w:left="624"/>
        <w:rPr>
          <w:sz w:val="18"/>
          <w:szCs w:val="18"/>
        </w:rPr>
      </w:pPr>
      <w:r w:rsidRPr="0011200E">
        <w:rPr>
          <w:sz w:val="18"/>
          <w:szCs w:val="18"/>
        </w:rPr>
        <w:separator/>
      </w:r>
    </w:p>
  </w:footnote>
  <w:footnote w:type="continuationSeparator" w:id="0">
    <w:p w14:paraId="54607214" w14:textId="77777777" w:rsidR="00647B33" w:rsidRDefault="00647B33">
      <w:r>
        <w:continuationSeparator/>
      </w:r>
    </w:p>
  </w:footnote>
  <w:footnote w:type="continuationNotice" w:id="1">
    <w:p w14:paraId="4FA0C9CD" w14:textId="77777777" w:rsidR="00647B33" w:rsidRDefault="00647B33"/>
  </w:footnote>
  <w:footnote w:id="2">
    <w:p w14:paraId="25ACB3A0" w14:textId="4480B361" w:rsidR="00B33844" w:rsidRPr="00E6094E" w:rsidRDefault="00B33844" w:rsidP="002E72E7">
      <w:pPr>
        <w:pStyle w:val="Normalpool"/>
        <w:tabs>
          <w:tab w:val="clear" w:pos="1247"/>
          <w:tab w:val="left" w:pos="624"/>
        </w:tabs>
        <w:spacing w:before="20" w:after="40"/>
        <w:ind w:left="1253" w:right="-44"/>
        <w:rPr>
          <w:lang w:eastAsia="zh-CN"/>
        </w:rPr>
      </w:pPr>
      <w:r w:rsidRPr="00E6094E">
        <w:rPr>
          <w:lang w:val="zh-CN" w:eastAsia="zh-CN"/>
        </w:rPr>
        <w:t xml:space="preserve">* </w:t>
      </w:r>
      <w:r w:rsidRPr="00E6094E">
        <w:rPr>
          <w:lang w:val="zh-CN" w:eastAsia="zh-CN"/>
        </w:rPr>
        <w:t>根据</w:t>
      </w:r>
      <w:r w:rsidRPr="00E6094E">
        <w:rPr>
          <w:lang w:val="zh-CN" w:eastAsia="zh-CN"/>
        </w:rPr>
        <w:t>2020</w:t>
      </w:r>
      <w:r w:rsidRPr="00E6094E">
        <w:rPr>
          <w:lang w:val="zh-CN" w:eastAsia="zh-CN"/>
        </w:rPr>
        <w:t>年</w:t>
      </w:r>
      <w:r w:rsidRPr="00E6094E">
        <w:rPr>
          <w:lang w:val="zh-CN" w:eastAsia="zh-CN"/>
        </w:rPr>
        <w:t>10</w:t>
      </w:r>
      <w:r w:rsidRPr="00E6094E">
        <w:rPr>
          <w:lang w:val="zh-CN" w:eastAsia="zh-CN"/>
        </w:rPr>
        <w:t>月</w:t>
      </w:r>
      <w:r w:rsidRPr="00E6094E">
        <w:rPr>
          <w:lang w:val="zh-CN" w:eastAsia="zh-CN"/>
        </w:rPr>
        <w:t>8</w:t>
      </w:r>
      <w:r w:rsidRPr="00E6094E">
        <w:rPr>
          <w:lang w:val="zh-CN" w:eastAsia="zh-CN"/>
        </w:rPr>
        <w:t>日举行的联合国环境大会主席团会议及</w:t>
      </w:r>
      <w:r w:rsidRPr="00E6094E">
        <w:rPr>
          <w:lang w:val="zh-CN" w:eastAsia="zh-CN"/>
        </w:rPr>
        <w:t>2020</w:t>
      </w:r>
      <w:r w:rsidRPr="00E6094E">
        <w:rPr>
          <w:lang w:val="zh-CN" w:eastAsia="zh-CN"/>
        </w:rPr>
        <w:t>年</w:t>
      </w:r>
      <w:r w:rsidRPr="00E6094E">
        <w:rPr>
          <w:lang w:val="zh-CN" w:eastAsia="zh-CN"/>
        </w:rPr>
        <w:t>12</w:t>
      </w:r>
      <w:r w:rsidRPr="00E6094E">
        <w:rPr>
          <w:lang w:val="zh-CN" w:eastAsia="zh-CN"/>
        </w:rPr>
        <w:t>月</w:t>
      </w:r>
      <w:r w:rsidRPr="00E6094E">
        <w:rPr>
          <w:lang w:val="zh-CN" w:eastAsia="zh-CN"/>
        </w:rPr>
        <w:t>1</w:t>
      </w:r>
      <w:r w:rsidRPr="00E6094E">
        <w:rPr>
          <w:lang w:val="zh-CN" w:eastAsia="zh-CN"/>
        </w:rPr>
        <w:t>日举行的</w:t>
      </w:r>
      <w:r w:rsidR="002E72E7">
        <w:rPr>
          <w:rFonts w:hint="eastAsia"/>
          <w:lang w:val="zh-CN" w:eastAsia="zh-CN"/>
        </w:rPr>
        <w:t>联合国</w:t>
      </w:r>
      <w:r w:rsidRPr="002E72E7">
        <w:rPr>
          <w:lang w:val="zh-CN" w:eastAsia="zh-CN"/>
        </w:rPr>
        <w:t>环境大会</w:t>
      </w:r>
      <w:r w:rsidRPr="00E6094E">
        <w:rPr>
          <w:lang w:val="zh-CN" w:eastAsia="zh-CN"/>
        </w:rPr>
        <w:t>主席团和常驻代表委员会主席团联席会议所作的决定，环境大会第五届会议预计于</w:t>
      </w:r>
      <w:r w:rsidRPr="00E6094E">
        <w:rPr>
          <w:lang w:val="zh-CN" w:eastAsia="zh-CN"/>
        </w:rPr>
        <w:t>2021</w:t>
      </w:r>
      <w:r w:rsidRPr="00E6094E">
        <w:rPr>
          <w:lang w:val="zh-CN" w:eastAsia="zh-CN"/>
        </w:rPr>
        <w:t>年</w:t>
      </w:r>
      <w:r w:rsidRPr="00E6094E">
        <w:rPr>
          <w:lang w:val="zh-CN" w:eastAsia="zh-CN"/>
        </w:rPr>
        <w:t>2</w:t>
      </w:r>
      <w:r w:rsidRPr="00E6094E">
        <w:rPr>
          <w:lang w:val="zh-CN" w:eastAsia="zh-CN"/>
        </w:rPr>
        <w:t>月</w:t>
      </w:r>
      <w:r w:rsidRPr="00E6094E">
        <w:rPr>
          <w:lang w:val="zh-CN" w:eastAsia="zh-CN"/>
        </w:rPr>
        <w:t>23</w:t>
      </w:r>
      <w:r w:rsidRPr="00E6094E">
        <w:rPr>
          <w:lang w:val="zh-CN" w:eastAsia="zh-CN"/>
        </w:rPr>
        <w:t>日休会，并于</w:t>
      </w:r>
      <w:r w:rsidRPr="00E6094E">
        <w:rPr>
          <w:lang w:val="zh-CN" w:eastAsia="zh-CN"/>
        </w:rPr>
        <w:t>2022</w:t>
      </w:r>
      <w:r w:rsidRPr="00E6094E">
        <w:rPr>
          <w:lang w:val="zh-CN" w:eastAsia="zh-CN"/>
        </w:rPr>
        <w:t>年</w:t>
      </w:r>
      <w:r w:rsidRPr="00E6094E">
        <w:rPr>
          <w:lang w:val="zh-CN" w:eastAsia="zh-CN"/>
        </w:rPr>
        <w:t>2</w:t>
      </w:r>
      <w:r w:rsidRPr="00E6094E">
        <w:rPr>
          <w:lang w:val="zh-CN" w:eastAsia="zh-CN"/>
        </w:rPr>
        <w:t>月以现场会议形式复会。</w:t>
      </w:r>
    </w:p>
  </w:footnote>
  <w:footnote w:id="3">
    <w:p w14:paraId="6D73CFDF" w14:textId="77777777" w:rsidR="00B33844" w:rsidRPr="00E6094E" w:rsidRDefault="00B33844" w:rsidP="00E6094E">
      <w:pPr>
        <w:pStyle w:val="Normalpool"/>
        <w:tabs>
          <w:tab w:val="clear" w:pos="1247"/>
          <w:tab w:val="left" w:pos="624"/>
        </w:tabs>
        <w:spacing w:before="20" w:after="40"/>
        <w:ind w:left="1253"/>
        <w:rPr>
          <w:lang w:eastAsia="zh-CN"/>
        </w:rPr>
      </w:pPr>
      <w:r w:rsidRPr="00E6094E">
        <w:rPr>
          <w:lang w:val="zh-CN" w:eastAsia="zh-CN"/>
        </w:rPr>
        <w:t>** UNEP/EA.5/1/Rev.1</w:t>
      </w:r>
      <w:r w:rsidRPr="00E6094E">
        <w:rPr>
          <w:lang w:val="zh-CN" w:eastAsia="zh-CN"/>
        </w:rPr>
        <w:t>。</w:t>
      </w:r>
    </w:p>
  </w:footnote>
  <w:footnote w:id="4">
    <w:p w14:paraId="0EFA9A8C" w14:textId="77777777" w:rsidR="00B33844" w:rsidRPr="00347B8F" w:rsidRDefault="00B33844" w:rsidP="00347B8F">
      <w:pPr>
        <w:pStyle w:val="Normalpool"/>
        <w:tabs>
          <w:tab w:val="clear" w:pos="1247"/>
          <w:tab w:val="left" w:pos="624"/>
        </w:tabs>
        <w:spacing w:before="20" w:after="40"/>
        <w:ind w:left="1253"/>
        <w:rPr>
          <w:lang w:eastAsia="zh-CN"/>
        </w:rPr>
      </w:pPr>
      <w:r w:rsidRPr="00347B8F">
        <w:rPr>
          <w:rStyle w:val="a5"/>
          <w:spacing w:val="0"/>
          <w:w w:val="100"/>
          <w:position w:val="0"/>
          <w:szCs w:val="20"/>
          <w:lang w:val="zh-CN"/>
        </w:rPr>
        <w:footnoteRef/>
      </w:r>
      <w:r w:rsidRPr="00347B8F">
        <w:rPr>
          <w:lang w:val="zh-CN" w:eastAsia="zh-CN"/>
        </w:rPr>
        <w:t xml:space="preserve"> </w:t>
      </w:r>
      <w:r w:rsidRPr="00347B8F">
        <w:rPr>
          <w:lang w:val="zh-CN" w:eastAsia="zh-CN"/>
        </w:rPr>
        <w:t>健康和富有生产力的海洋、淡水和陆地生态系统在国家和国际层面的教育、监测及跨部门与跨境协作框架中体制化。</w:t>
      </w:r>
    </w:p>
  </w:footnote>
  <w:footnote w:id="5">
    <w:p w14:paraId="3F079C24" w14:textId="77777777" w:rsidR="00B33844" w:rsidRPr="00347B8F" w:rsidRDefault="00B33844" w:rsidP="00347B8F">
      <w:pPr>
        <w:pStyle w:val="Normalpool"/>
        <w:tabs>
          <w:tab w:val="clear" w:pos="1247"/>
          <w:tab w:val="left" w:pos="624"/>
        </w:tabs>
        <w:spacing w:before="20" w:after="40"/>
        <w:ind w:left="1253"/>
        <w:rPr>
          <w:lang w:eastAsia="zh-CN"/>
        </w:rPr>
      </w:pPr>
      <w:r w:rsidRPr="00347B8F">
        <w:rPr>
          <w:rStyle w:val="a5"/>
          <w:spacing w:val="0"/>
          <w:w w:val="100"/>
          <w:position w:val="0"/>
          <w:szCs w:val="20"/>
          <w:lang w:val="zh-CN"/>
        </w:rPr>
        <w:footnoteRef/>
      </w:r>
      <w:r w:rsidRPr="00347B8F">
        <w:rPr>
          <w:lang w:val="zh-CN" w:eastAsia="zh-CN"/>
        </w:rPr>
        <w:t xml:space="preserve"> </w:t>
      </w:r>
      <w:r w:rsidRPr="00347B8F">
        <w:rPr>
          <w:lang w:val="zh-CN" w:eastAsia="zh-CN"/>
        </w:rPr>
        <w:t>加强体制能力和政策和</w:t>
      </w:r>
      <w:r w:rsidRPr="001837FF">
        <w:rPr>
          <w:rFonts w:ascii="SimSun" w:hAnsi="SimSun"/>
          <w:lang w:val="zh-CN" w:eastAsia="zh-CN"/>
        </w:rPr>
        <w:t>/或</w:t>
      </w:r>
      <w:r w:rsidRPr="00347B8F">
        <w:rPr>
          <w:lang w:val="zh-CN" w:eastAsia="zh-CN"/>
        </w:rPr>
        <w:t>法律框架，以实现国际商定的环境目标，包括《</w:t>
      </w:r>
      <w:r w:rsidRPr="00347B8F">
        <w:rPr>
          <w:lang w:val="zh-CN" w:eastAsia="zh-CN"/>
        </w:rPr>
        <w:t>2030</w:t>
      </w:r>
      <w:r w:rsidRPr="00347B8F">
        <w:rPr>
          <w:lang w:val="zh-CN" w:eastAsia="zh-CN"/>
        </w:rPr>
        <w:t>年可持续发展议程》和可持续发展目标。</w:t>
      </w:r>
    </w:p>
  </w:footnote>
  <w:footnote w:id="6">
    <w:p w14:paraId="21FDDC29" w14:textId="77777777" w:rsidR="00B33844" w:rsidRPr="00347B8F" w:rsidRDefault="00B33844" w:rsidP="00347B8F">
      <w:pPr>
        <w:pStyle w:val="Normalpool"/>
        <w:tabs>
          <w:tab w:val="clear" w:pos="1247"/>
          <w:tab w:val="left" w:pos="624"/>
        </w:tabs>
        <w:spacing w:before="20" w:after="40"/>
        <w:ind w:left="1253"/>
        <w:rPr>
          <w:lang w:eastAsia="zh-CN"/>
        </w:rPr>
      </w:pPr>
      <w:r w:rsidRPr="00347B8F">
        <w:rPr>
          <w:rStyle w:val="a5"/>
          <w:spacing w:val="0"/>
          <w:w w:val="100"/>
          <w:position w:val="0"/>
          <w:szCs w:val="20"/>
          <w:lang w:val="zh-CN"/>
        </w:rPr>
        <w:footnoteRef/>
      </w:r>
      <w:r w:rsidRPr="00347B8F">
        <w:rPr>
          <w:lang w:val="zh-CN" w:eastAsia="zh-CN"/>
        </w:rPr>
        <w:t xml:space="preserve"> </w:t>
      </w:r>
      <w:r w:rsidRPr="00347B8F">
        <w:rPr>
          <w:lang w:val="zh-CN" w:eastAsia="zh-CN"/>
        </w:rPr>
        <w:t>各国在相关的多边环境协定和国际化学品管理战略方针的框架内制定或执行的关于化学品健全管理的各项政策以及法律、体制和财政战略与机制。</w:t>
      </w:r>
    </w:p>
  </w:footnote>
  <w:footnote w:id="7">
    <w:p w14:paraId="22F3C486" w14:textId="77777777" w:rsidR="00B33844" w:rsidRPr="00347B8F" w:rsidRDefault="00B33844" w:rsidP="00347B8F">
      <w:pPr>
        <w:pStyle w:val="Normalpool"/>
        <w:tabs>
          <w:tab w:val="clear" w:pos="1247"/>
          <w:tab w:val="left" w:pos="624"/>
        </w:tabs>
        <w:spacing w:before="20" w:after="40"/>
        <w:ind w:left="1253"/>
        <w:rPr>
          <w:lang w:eastAsia="zh-CN"/>
        </w:rPr>
      </w:pPr>
      <w:r w:rsidRPr="00347B8F">
        <w:rPr>
          <w:rStyle w:val="a5"/>
          <w:spacing w:val="0"/>
          <w:w w:val="100"/>
          <w:position w:val="0"/>
          <w:szCs w:val="20"/>
          <w:lang w:val="zh-CN"/>
        </w:rPr>
        <w:footnoteRef/>
      </w:r>
      <w:r w:rsidRPr="00347B8F">
        <w:rPr>
          <w:lang w:val="zh-CN" w:eastAsia="zh-CN"/>
        </w:rPr>
        <w:t xml:space="preserve"> </w:t>
      </w:r>
      <w:r w:rsidRPr="00347B8F">
        <w:rPr>
          <w:lang w:val="zh-CN" w:eastAsia="zh-CN"/>
        </w:rPr>
        <w:t>各国在相关多边环境协定框架内为废物预防和健全管理而制定或实施的政策及法律、体制和财政战略和机制。</w:t>
      </w:r>
    </w:p>
  </w:footnote>
  <w:footnote w:id="8">
    <w:p w14:paraId="7CC701EC" w14:textId="77777777" w:rsidR="00B33844" w:rsidRPr="00347B8F" w:rsidRDefault="00B33844" w:rsidP="00347B8F">
      <w:pPr>
        <w:pStyle w:val="Normalpool"/>
        <w:tabs>
          <w:tab w:val="clear" w:pos="1247"/>
          <w:tab w:val="left" w:pos="624"/>
        </w:tabs>
        <w:spacing w:before="20" w:after="40"/>
        <w:ind w:left="1253"/>
        <w:rPr>
          <w:lang w:eastAsia="zh-CN"/>
        </w:rPr>
      </w:pPr>
      <w:r w:rsidRPr="00347B8F">
        <w:rPr>
          <w:rStyle w:val="a5"/>
          <w:spacing w:val="0"/>
          <w:w w:val="100"/>
          <w:position w:val="0"/>
          <w:szCs w:val="20"/>
          <w:lang w:val="zh-CN"/>
        </w:rPr>
        <w:footnoteRef/>
      </w:r>
      <w:r w:rsidRPr="00347B8F">
        <w:rPr>
          <w:lang w:val="zh-CN" w:eastAsia="zh-CN"/>
        </w:rPr>
        <w:t xml:space="preserve"> </w:t>
      </w:r>
      <w:r w:rsidRPr="00347B8F">
        <w:rPr>
          <w:lang w:val="zh-CN" w:eastAsia="zh-CN"/>
        </w:rPr>
        <w:t>各国政府及其他利益攸关方利用优质的公开环境数据、分析和加强科学与政策衔接的参与进程，形成循证环境评估、查明新出现的问题和促进行动计划。</w:t>
      </w:r>
    </w:p>
  </w:footnote>
  <w:footnote w:id="9">
    <w:p w14:paraId="79A1B23E" w14:textId="6302571D" w:rsidR="00B33844" w:rsidRPr="00347B8F" w:rsidRDefault="00B33844" w:rsidP="00347B8F">
      <w:pPr>
        <w:pStyle w:val="Normalpool"/>
        <w:tabs>
          <w:tab w:val="clear" w:pos="1247"/>
          <w:tab w:val="left" w:pos="624"/>
        </w:tabs>
        <w:spacing w:before="20" w:after="40"/>
        <w:ind w:left="1253"/>
      </w:pPr>
      <w:r w:rsidRPr="00347B8F">
        <w:rPr>
          <w:rStyle w:val="a5"/>
          <w:spacing w:val="0"/>
          <w:w w:val="100"/>
          <w:position w:val="0"/>
          <w:szCs w:val="20"/>
          <w:lang w:val="zh-CN"/>
        </w:rPr>
        <w:footnoteRef/>
      </w:r>
      <w:r w:rsidRPr="00347B8F">
        <w:t xml:space="preserve"> </w:t>
      </w:r>
      <w:hyperlink r:id="rId1" w:history="1">
        <w:r w:rsidRPr="00347B8F">
          <w:rPr>
            <w:rStyle w:val="ad"/>
            <w:lang w:val="en-GB"/>
          </w:rPr>
          <w:t>https://www.gpmarinelitter.org/who-we-are/regional-nodes</w:t>
        </w:r>
      </w:hyperlink>
      <w:r w:rsidRPr="00347B8F">
        <w:rPr>
          <w:lang w:val="zh-CN"/>
        </w:rPr>
        <w:t>。</w:t>
      </w:r>
    </w:p>
  </w:footnote>
  <w:footnote w:id="10">
    <w:p w14:paraId="4B3FE9F0" w14:textId="7B5DBB84" w:rsidR="00B33844" w:rsidRPr="00347B8F" w:rsidRDefault="00B33844" w:rsidP="00347B8F">
      <w:pPr>
        <w:pStyle w:val="Normalpool"/>
        <w:tabs>
          <w:tab w:val="clear" w:pos="1247"/>
          <w:tab w:val="left" w:pos="624"/>
        </w:tabs>
        <w:spacing w:before="20" w:after="40"/>
        <w:ind w:left="1253"/>
      </w:pPr>
      <w:r w:rsidRPr="00347B8F">
        <w:rPr>
          <w:rStyle w:val="a5"/>
          <w:spacing w:val="0"/>
          <w:w w:val="100"/>
          <w:position w:val="0"/>
          <w:szCs w:val="20"/>
          <w:lang w:val="zh-CN"/>
        </w:rPr>
        <w:footnoteRef/>
      </w:r>
      <w:r w:rsidRPr="00347B8F">
        <w:t xml:space="preserve"> </w:t>
      </w:r>
      <w:hyperlink r:id="rId2" w:history="1">
        <w:r w:rsidR="00347B8F" w:rsidRPr="00347B8F">
          <w:rPr>
            <w:rStyle w:val="ad"/>
            <w:lang w:val="en-GB"/>
          </w:rPr>
          <w:t>https://papersmart.unon.org/resolution/uploads/3_aheg_inf_7_-_marine_litter-_guidelines_for_ designing_</w:t>
        </w:r>
        <w:r w:rsidRPr="00347B8F">
          <w:rPr>
            <w:rStyle w:val="ad"/>
            <w:lang w:val="en-GB"/>
          </w:rPr>
          <w:t>regional_action_plans_summary.pdf</w:t>
        </w:r>
      </w:hyperlink>
      <w:r w:rsidRPr="00347B8F">
        <w:rPr>
          <w:lang w:val="zh-CN"/>
        </w:rPr>
        <w:t>。</w:t>
      </w:r>
    </w:p>
  </w:footnote>
  <w:footnote w:id="11">
    <w:p w14:paraId="6DFE67F0" w14:textId="3B2ACA3F" w:rsidR="00B33844" w:rsidRPr="00347B8F" w:rsidRDefault="00B33844" w:rsidP="00347B8F">
      <w:pPr>
        <w:pStyle w:val="Normalpool"/>
        <w:tabs>
          <w:tab w:val="clear" w:pos="1247"/>
          <w:tab w:val="left" w:pos="624"/>
        </w:tabs>
        <w:spacing w:before="20" w:after="40"/>
        <w:ind w:left="1253"/>
      </w:pPr>
      <w:r w:rsidRPr="00347B8F">
        <w:rPr>
          <w:rStyle w:val="a5"/>
          <w:spacing w:val="0"/>
          <w:w w:val="100"/>
          <w:position w:val="0"/>
          <w:szCs w:val="20"/>
          <w:lang w:val="zh-CN"/>
        </w:rPr>
        <w:footnoteRef/>
      </w:r>
      <w:r w:rsidRPr="00347B8F">
        <w:t xml:space="preserve"> </w:t>
      </w:r>
      <w:hyperlink r:id="rId3" w:history="1">
        <w:r w:rsidRPr="00347B8F">
          <w:rPr>
            <w:rStyle w:val="ad"/>
            <w:lang w:val="en-GB"/>
          </w:rPr>
          <w:t>http://www.gesamp.org/publications/guidelines-for-the-monitoring-and-assessment-of-plastic-litter-in-the-ocean</w:t>
        </w:r>
      </w:hyperlink>
      <w:r w:rsidRPr="00347B8F">
        <w:rPr>
          <w:lang w:val="zh-CN"/>
        </w:rPr>
        <w:t>。</w:t>
      </w:r>
    </w:p>
  </w:footnote>
  <w:footnote w:id="12">
    <w:p w14:paraId="53E65487" w14:textId="11B983F4" w:rsidR="00B33844" w:rsidRPr="00347B8F" w:rsidRDefault="00B33844" w:rsidP="00347B8F">
      <w:pPr>
        <w:pStyle w:val="Normalpool"/>
        <w:tabs>
          <w:tab w:val="clear" w:pos="1247"/>
          <w:tab w:val="left" w:pos="624"/>
        </w:tabs>
        <w:spacing w:before="20" w:after="40"/>
        <w:ind w:left="1253"/>
      </w:pPr>
      <w:r w:rsidRPr="00347B8F">
        <w:rPr>
          <w:rStyle w:val="a5"/>
          <w:spacing w:val="0"/>
          <w:w w:val="100"/>
          <w:position w:val="0"/>
          <w:szCs w:val="20"/>
          <w:lang w:val="zh-CN"/>
        </w:rPr>
        <w:footnoteRef/>
      </w:r>
      <w:r w:rsidRPr="00347B8F">
        <w:t xml:space="preserve"> </w:t>
      </w:r>
      <w:hyperlink r:id="rId4" w:history="1">
        <w:r w:rsidRPr="00347B8F">
          <w:rPr>
            <w:rStyle w:val="ad"/>
            <w:lang w:val="en-GB"/>
          </w:rPr>
          <w:t>https://www.unenvironment.org/cobsea/events/workshop/training-trainers-monitoring-and-assessment-marine-plastic-litter-and-microplastics</w:t>
        </w:r>
      </w:hyperlink>
      <w:r w:rsidRPr="00347B8F">
        <w:rPr>
          <w:lang w:val="zh-CN"/>
        </w:rPr>
        <w:t>。</w:t>
      </w:r>
    </w:p>
  </w:footnote>
  <w:footnote w:id="13">
    <w:p w14:paraId="4645A013" w14:textId="77777777" w:rsidR="00B33844" w:rsidRPr="00347B8F" w:rsidRDefault="00B33844" w:rsidP="00347B8F">
      <w:pPr>
        <w:pStyle w:val="Normalpool"/>
        <w:tabs>
          <w:tab w:val="clear" w:pos="1247"/>
          <w:tab w:val="left" w:pos="624"/>
        </w:tabs>
        <w:spacing w:before="20" w:after="40"/>
        <w:ind w:left="1253"/>
        <w:rPr>
          <w:lang w:eastAsia="zh-CN"/>
        </w:rPr>
      </w:pPr>
      <w:r w:rsidRPr="00347B8F">
        <w:rPr>
          <w:rStyle w:val="a5"/>
          <w:spacing w:val="0"/>
          <w:w w:val="100"/>
          <w:position w:val="0"/>
          <w:szCs w:val="20"/>
          <w:lang w:val="zh-CN"/>
        </w:rPr>
        <w:footnoteRef/>
      </w:r>
      <w:r w:rsidRPr="00347B8F">
        <w:rPr>
          <w:lang w:val="zh-CN" w:eastAsia="zh-CN"/>
        </w:rPr>
        <w:t xml:space="preserve"> </w:t>
      </w:r>
      <w:r w:rsidRPr="00347B8F">
        <w:rPr>
          <w:lang w:val="zh-CN" w:eastAsia="zh-CN"/>
        </w:rPr>
        <w:t>准则将在环境大会第五届会议之前公布。</w:t>
      </w:r>
    </w:p>
  </w:footnote>
  <w:footnote w:id="14">
    <w:p w14:paraId="781ADB5B" w14:textId="77777777" w:rsidR="00B33844" w:rsidRPr="00347B8F" w:rsidRDefault="00B33844" w:rsidP="00347B8F">
      <w:pPr>
        <w:pStyle w:val="Normalpool"/>
        <w:tabs>
          <w:tab w:val="clear" w:pos="1247"/>
          <w:tab w:val="left" w:pos="624"/>
        </w:tabs>
        <w:spacing w:before="20" w:after="40"/>
        <w:ind w:left="1253"/>
        <w:rPr>
          <w:lang w:eastAsia="zh-CN"/>
        </w:rPr>
      </w:pPr>
      <w:r w:rsidRPr="00347B8F">
        <w:rPr>
          <w:rStyle w:val="a5"/>
          <w:spacing w:val="0"/>
          <w:w w:val="100"/>
          <w:position w:val="0"/>
          <w:szCs w:val="20"/>
          <w:lang w:val="zh-CN"/>
        </w:rPr>
        <w:footnoteRef/>
      </w:r>
      <w:r w:rsidRPr="00347B8F">
        <w:rPr>
          <w:lang w:val="zh-CN" w:eastAsia="zh-CN"/>
        </w:rPr>
        <w:t xml:space="preserve"> </w:t>
      </w:r>
      <w:r w:rsidRPr="00347B8F">
        <w:rPr>
          <w:lang w:val="zh-CN" w:eastAsia="zh-CN"/>
        </w:rPr>
        <w:t>在受控设施中收集和管理的城市固态废物占城市产生的废物总量的百分比。</w:t>
      </w:r>
    </w:p>
  </w:footnote>
  <w:footnote w:id="15">
    <w:p w14:paraId="395E25D3" w14:textId="5E20C292" w:rsidR="00B33844" w:rsidRPr="00347B8F" w:rsidRDefault="00B33844" w:rsidP="00347B8F">
      <w:pPr>
        <w:pStyle w:val="Normalpool"/>
        <w:tabs>
          <w:tab w:val="clear" w:pos="1247"/>
          <w:tab w:val="left" w:pos="624"/>
        </w:tabs>
        <w:spacing w:before="20" w:after="40"/>
        <w:ind w:left="1253"/>
      </w:pPr>
      <w:r w:rsidRPr="00347B8F">
        <w:rPr>
          <w:rStyle w:val="a5"/>
          <w:spacing w:val="0"/>
          <w:w w:val="100"/>
          <w:position w:val="0"/>
          <w:szCs w:val="20"/>
          <w:lang w:val="zh-CN"/>
        </w:rPr>
        <w:footnoteRef/>
      </w:r>
      <w:r w:rsidRPr="00347B8F">
        <w:t xml:space="preserve"> </w:t>
      </w:r>
      <w:proofErr w:type="spellStart"/>
      <w:r w:rsidRPr="00347B8F">
        <w:rPr>
          <w:lang w:val="zh-CN"/>
        </w:rPr>
        <w:t>见</w:t>
      </w:r>
      <w:hyperlink r:id="rId5" w:history="1">
        <w:r w:rsidRPr="00347B8F">
          <w:rPr>
            <w:rStyle w:val="ad"/>
            <w:lang w:val="en-GB"/>
          </w:rPr>
          <w:t>https</w:t>
        </w:r>
        <w:proofErr w:type="spellEnd"/>
        <w:r w:rsidRPr="00347B8F">
          <w:rPr>
            <w:rStyle w:val="ad"/>
            <w:lang w:val="en-GB"/>
          </w:rPr>
          <w:t>://leap.informea.org/</w:t>
        </w:r>
      </w:hyperlink>
      <w:r w:rsidRPr="00347B8F">
        <w:rPr>
          <w:lang w:val="zh-CN"/>
        </w:rPr>
        <w:t>。</w:t>
      </w:r>
    </w:p>
  </w:footnote>
  <w:footnote w:id="16">
    <w:p w14:paraId="6BDDDB8D" w14:textId="77777777" w:rsidR="00B33844" w:rsidRPr="00985A93" w:rsidRDefault="00B33844" w:rsidP="002C4AC3">
      <w:pPr>
        <w:pStyle w:val="Normalpool"/>
        <w:tabs>
          <w:tab w:val="clear" w:pos="1247"/>
          <w:tab w:val="left" w:pos="624"/>
        </w:tabs>
        <w:spacing w:before="20" w:after="40"/>
        <w:ind w:left="1247"/>
        <w:rPr>
          <w:lang w:eastAsia="zh-CN"/>
        </w:rPr>
      </w:pPr>
      <w:r w:rsidRPr="00985A93">
        <w:rPr>
          <w:rStyle w:val="a5"/>
          <w:spacing w:val="0"/>
          <w:w w:val="100"/>
          <w:position w:val="0"/>
          <w:szCs w:val="20"/>
          <w:lang w:val="zh-CN"/>
        </w:rPr>
        <w:footnoteRef/>
      </w:r>
      <w:r w:rsidRPr="00985A93">
        <w:rPr>
          <w:lang w:val="zh-CN" w:eastAsia="zh-CN"/>
        </w:rPr>
        <w:t xml:space="preserve"> </w:t>
      </w:r>
      <w:r w:rsidRPr="00985A93">
        <w:rPr>
          <w:lang w:val="zh-CN" w:eastAsia="zh-CN"/>
        </w:rPr>
        <w:t>将在环境大会第五届会议之前提供进一步信息。</w:t>
      </w:r>
    </w:p>
  </w:footnote>
  <w:footnote w:id="17">
    <w:p w14:paraId="393CB080" w14:textId="06D4BB9A" w:rsidR="00B33844" w:rsidRPr="00985A93" w:rsidRDefault="00B33844" w:rsidP="002C4AC3">
      <w:pPr>
        <w:pStyle w:val="Normalpool"/>
        <w:tabs>
          <w:tab w:val="clear" w:pos="1247"/>
          <w:tab w:val="left" w:pos="624"/>
        </w:tabs>
        <w:spacing w:before="20" w:after="40"/>
        <w:ind w:left="1247"/>
      </w:pPr>
      <w:r w:rsidRPr="00985A93">
        <w:rPr>
          <w:rStyle w:val="a5"/>
          <w:spacing w:val="0"/>
          <w:w w:val="100"/>
          <w:position w:val="0"/>
          <w:szCs w:val="20"/>
          <w:lang w:val="zh-CN"/>
        </w:rPr>
        <w:footnoteRef/>
      </w:r>
      <w:r w:rsidRPr="00985A93">
        <w:t xml:space="preserve"> </w:t>
      </w:r>
      <w:hyperlink r:id="rId6" w:history="1">
        <w:r w:rsidRPr="00985A93">
          <w:rPr>
            <w:rStyle w:val="ad"/>
            <w:lang w:val="en-GB"/>
          </w:rPr>
          <w:t>http://www.gesamp.org/publications/gesamp-international-workshop-on-assessing-the-risks-associated-with-plastics-and-microplastics-in-the-marine-environment</w:t>
        </w:r>
      </w:hyperlink>
      <w:r w:rsidRPr="00985A93">
        <w:rPr>
          <w:lang w:val="zh-CN"/>
        </w:rPr>
        <w:t>。</w:t>
      </w:r>
    </w:p>
  </w:footnote>
  <w:footnote w:id="18">
    <w:p w14:paraId="684BF723" w14:textId="77777777" w:rsidR="00B33844" w:rsidRPr="00985A93" w:rsidRDefault="00B33844" w:rsidP="002C4AC3">
      <w:pPr>
        <w:pStyle w:val="Normalpool"/>
        <w:tabs>
          <w:tab w:val="clear" w:pos="1247"/>
          <w:tab w:val="left" w:pos="624"/>
        </w:tabs>
        <w:spacing w:before="20" w:after="40"/>
        <w:ind w:left="1247"/>
        <w:rPr>
          <w:lang w:eastAsia="zh-CN"/>
        </w:rPr>
      </w:pPr>
      <w:r w:rsidRPr="00985A93">
        <w:rPr>
          <w:rStyle w:val="a5"/>
          <w:spacing w:val="0"/>
          <w:w w:val="100"/>
          <w:position w:val="0"/>
          <w:szCs w:val="20"/>
          <w:lang w:val="zh-CN"/>
        </w:rPr>
        <w:footnoteRef/>
      </w:r>
      <w:r w:rsidRPr="00985A93">
        <w:rPr>
          <w:lang w:val="zh-CN" w:eastAsia="zh-CN"/>
        </w:rPr>
        <w:t xml:space="preserve"> </w:t>
      </w:r>
      <w:r w:rsidRPr="00985A93">
        <w:rPr>
          <w:lang w:val="zh-CN" w:eastAsia="zh-CN"/>
        </w:rPr>
        <w:t>详情请见</w:t>
      </w:r>
      <w:r w:rsidRPr="00985A93">
        <w:rPr>
          <w:lang w:val="zh-CN" w:eastAsia="zh-CN"/>
        </w:rPr>
        <w:t>UNEP/AHEG/2019/3/INF/6</w:t>
      </w:r>
      <w:r w:rsidRPr="00985A93">
        <w:rPr>
          <w:lang w:val="zh-CN" w:eastAsia="zh-CN"/>
        </w:rPr>
        <w:t>号文件。</w:t>
      </w:r>
    </w:p>
  </w:footnote>
  <w:footnote w:id="19">
    <w:p w14:paraId="4554F559" w14:textId="77777777" w:rsidR="00B33844" w:rsidRPr="00985A93" w:rsidRDefault="00B33844" w:rsidP="00985A93">
      <w:pPr>
        <w:pStyle w:val="Normalpool"/>
        <w:tabs>
          <w:tab w:val="clear" w:pos="1247"/>
          <w:tab w:val="left" w:pos="624"/>
        </w:tabs>
        <w:spacing w:before="20" w:after="40"/>
        <w:ind w:left="1253"/>
        <w:rPr>
          <w:lang w:eastAsia="zh-CN"/>
        </w:rPr>
      </w:pPr>
      <w:r w:rsidRPr="00985A93">
        <w:rPr>
          <w:rStyle w:val="a5"/>
          <w:spacing w:val="0"/>
          <w:w w:val="100"/>
          <w:position w:val="0"/>
          <w:szCs w:val="20"/>
          <w:lang w:val="zh-CN"/>
        </w:rPr>
        <w:footnoteRef/>
      </w:r>
      <w:r w:rsidRPr="00985A93">
        <w:rPr>
          <w:lang w:val="zh-CN" w:eastAsia="zh-CN"/>
        </w:rPr>
        <w:t xml:space="preserve"> </w:t>
      </w:r>
      <w:r w:rsidRPr="00985A93">
        <w:rPr>
          <w:lang w:val="zh-CN" w:eastAsia="zh-CN"/>
        </w:rPr>
        <w:t>开发这个平台，是响应了环境大会第</w:t>
      </w:r>
      <w:r w:rsidRPr="00985A93">
        <w:rPr>
          <w:lang w:val="zh-CN" w:eastAsia="zh-CN"/>
        </w:rPr>
        <w:t>3/7</w:t>
      </w:r>
      <w:r w:rsidRPr="00985A93">
        <w:rPr>
          <w:lang w:val="zh-CN" w:eastAsia="zh-CN"/>
        </w:rPr>
        <w:t>号决议第</w:t>
      </w:r>
      <w:r w:rsidRPr="00985A93">
        <w:rPr>
          <w:lang w:val="zh-CN" w:eastAsia="zh-CN"/>
        </w:rPr>
        <w:t>7(b)</w:t>
      </w:r>
      <w:r w:rsidRPr="00985A93">
        <w:rPr>
          <w:lang w:val="zh-CN" w:eastAsia="zh-CN"/>
        </w:rPr>
        <w:t>段的要求，即执行主任要参照现有最佳科学知识以及用于防止和减少海洋垃圾和微塑料的对环境危害最小和最具成本效益的措施，对活动的轻重缓急提出建议，从而加强环境署在处理海洋垃圾和微塑料方面的能力和活动。</w:t>
      </w:r>
    </w:p>
  </w:footnote>
  <w:footnote w:id="20">
    <w:p w14:paraId="675525EE" w14:textId="77777777" w:rsidR="00B33844" w:rsidRPr="00985A93" w:rsidRDefault="00B33844" w:rsidP="00985A93">
      <w:pPr>
        <w:pStyle w:val="Normalpool"/>
        <w:tabs>
          <w:tab w:val="clear" w:pos="1247"/>
          <w:tab w:val="left" w:pos="624"/>
        </w:tabs>
        <w:spacing w:before="20" w:after="40"/>
        <w:ind w:left="1253"/>
        <w:rPr>
          <w:lang w:eastAsia="zh-CN"/>
        </w:rPr>
      </w:pPr>
      <w:r w:rsidRPr="00985A93">
        <w:rPr>
          <w:rStyle w:val="a5"/>
          <w:spacing w:val="0"/>
          <w:w w:val="100"/>
          <w:position w:val="0"/>
          <w:szCs w:val="20"/>
          <w:lang w:val="zh-CN"/>
        </w:rPr>
        <w:footnoteRef/>
      </w:r>
      <w:r w:rsidRPr="00985A93">
        <w:rPr>
          <w:lang w:val="zh-CN" w:eastAsia="zh-CN"/>
        </w:rPr>
        <w:t xml:space="preserve"> </w:t>
      </w:r>
      <w:r w:rsidRPr="00985A93">
        <w:rPr>
          <w:lang w:val="zh-CN" w:eastAsia="zh-CN"/>
        </w:rPr>
        <w:t>该网站将在环境大会第五届会议之前启动。</w:t>
      </w:r>
    </w:p>
  </w:footnote>
  <w:footnote w:id="21">
    <w:p w14:paraId="489D0A0E" w14:textId="10519286" w:rsidR="00B33844" w:rsidRPr="00985A93" w:rsidRDefault="00B33844" w:rsidP="00985A93">
      <w:pPr>
        <w:pStyle w:val="Normalpool"/>
        <w:tabs>
          <w:tab w:val="clear" w:pos="1247"/>
          <w:tab w:val="left" w:pos="624"/>
        </w:tabs>
        <w:spacing w:before="20" w:after="40"/>
        <w:ind w:left="1253"/>
      </w:pPr>
      <w:r w:rsidRPr="00985A93">
        <w:rPr>
          <w:rStyle w:val="a5"/>
          <w:spacing w:val="0"/>
          <w:w w:val="100"/>
          <w:position w:val="0"/>
          <w:szCs w:val="20"/>
          <w:lang w:val="zh-CN"/>
        </w:rPr>
        <w:footnoteRef/>
      </w:r>
      <w:r w:rsidRPr="00985A93">
        <w:t xml:space="preserve"> </w:t>
      </w:r>
      <w:r w:rsidRPr="00985A93">
        <w:rPr>
          <w:lang w:val="zh-CN"/>
        </w:rPr>
        <w:t>如需了解更多信息</w:t>
      </w:r>
      <w:r w:rsidRPr="00985A93">
        <w:t>，</w:t>
      </w:r>
      <w:r w:rsidRPr="00985A93">
        <w:rPr>
          <w:lang w:val="zh-CN"/>
        </w:rPr>
        <w:t>请查阅</w:t>
      </w:r>
      <w:hyperlink r:id="rId7" w:history="1">
        <w:r w:rsidRPr="00985A93">
          <w:rPr>
            <w:rStyle w:val="ad"/>
            <w:lang w:val="en-GB"/>
          </w:rPr>
          <w:t>https://www.gpmarinelitter.org/what-we-do/gpml-digital-platform</w:t>
        </w:r>
      </w:hyperlink>
      <w:r w:rsidRPr="00985A93">
        <w:rPr>
          <w:lang w:val="zh-CN"/>
        </w:rPr>
        <w:t>。</w:t>
      </w:r>
    </w:p>
  </w:footnote>
  <w:footnote w:id="22">
    <w:p w14:paraId="4B9798D2" w14:textId="1382B00A" w:rsidR="00B33844" w:rsidRPr="00985A93" w:rsidRDefault="00B33844" w:rsidP="00985A93">
      <w:pPr>
        <w:pStyle w:val="Normalpool"/>
        <w:tabs>
          <w:tab w:val="clear" w:pos="1247"/>
          <w:tab w:val="left" w:pos="624"/>
        </w:tabs>
        <w:spacing w:before="20" w:after="40"/>
        <w:ind w:left="1253"/>
      </w:pPr>
      <w:r w:rsidRPr="00985A93">
        <w:rPr>
          <w:rStyle w:val="a5"/>
          <w:spacing w:val="0"/>
          <w:w w:val="100"/>
          <w:position w:val="0"/>
          <w:szCs w:val="20"/>
          <w:lang w:val="zh-CN"/>
        </w:rPr>
        <w:footnoteRef/>
      </w:r>
      <w:r w:rsidRPr="00985A93">
        <w:t xml:space="preserve"> </w:t>
      </w:r>
      <w:proofErr w:type="spellStart"/>
      <w:r w:rsidRPr="00985A93">
        <w:rPr>
          <w:lang w:val="zh-CN"/>
        </w:rPr>
        <w:t>见</w:t>
      </w:r>
      <w:hyperlink r:id="rId8" w:history="1">
        <w:r w:rsidRPr="00985A93">
          <w:rPr>
            <w:rStyle w:val="ad"/>
            <w:lang w:val="en-GB"/>
          </w:rPr>
          <w:t>http</w:t>
        </w:r>
        <w:proofErr w:type="spellEnd"/>
        <w:r w:rsidRPr="00985A93">
          <w:rPr>
            <w:rStyle w:val="ad"/>
            <w:lang w:val="en-GB"/>
          </w:rPr>
          <w:t>://marinelitter.coaps.fsu.edu/</w:t>
        </w:r>
      </w:hyperlink>
      <w:r w:rsidRPr="00985A93">
        <w:rPr>
          <w:lang w:val="zh-CN"/>
        </w:rPr>
        <w:t>。</w:t>
      </w:r>
    </w:p>
  </w:footnote>
  <w:footnote w:id="23">
    <w:p w14:paraId="11CE930C" w14:textId="70CDD7F6" w:rsidR="00B33844" w:rsidRPr="00985A93" w:rsidRDefault="00B33844" w:rsidP="00985A93">
      <w:pPr>
        <w:pStyle w:val="Normalpool"/>
        <w:tabs>
          <w:tab w:val="clear" w:pos="1247"/>
          <w:tab w:val="left" w:pos="624"/>
        </w:tabs>
        <w:spacing w:before="20" w:after="40"/>
        <w:ind w:left="1253"/>
      </w:pPr>
      <w:r w:rsidRPr="00985A93">
        <w:rPr>
          <w:rStyle w:val="a5"/>
          <w:spacing w:val="0"/>
          <w:w w:val="100"/>
          <w:position w:val="0"/>
          <w:szCs w:val="20"/>
          <w:lang w:val="zh-CN"/>
        </w:rPr>
        <w:footnoteRef/>
      </w:r>
      <w:r w:rsidRPr="00985A93">
        <w:t xml:space="preserve"> </w:t>
      </w:r>
      <w:proofErr w:type="spellStart"/>
      <w:r w:rsidRPr="00985A93">
        <w:rPr>
          <w:lang w:val="zh-CN"/>
        </w:rPr>
        <w:t>见</w:t>
      </w:r>
      <w:hyperlink r:id="rId9" w:history="1">
        <w:r w:rsidRPr="00985A93">
          <w:rPr>
            <w:rStyle w:val="ad"/>
            <w:lang w:val="en-GB"/>
          </w:rPr>
          <w:t>https</w:t>
        </w:r>
        <w:proofErr w:type="spellEnd"/>
        <w:r w:rsidRPr="00985A93">
          <w:rPr>
            <w:rStyle w:val="ad"/>
            <w:lang w:val="en-GB"/>
          </w:rPr>
          <w:t>://leap.informea.org/</w:t>
        </w:r>
      </w:hyperlink>
      <w:r w:rsidRPr="00985A93">
        <w:rPr>
          <w:lang w:val="zh-CN"/>
        </w:rPr>
        <w:t>。</w:t>
      </w:r>
    </w:p>
  </w:footnote>
  <w:footnote w:id="24">
    <w:p w14:paraId="3CEBF645" w14:textId="06EFED59" w:rsidR="00B33844" w:rsidRPr="00985A93" w:rsidRDefault="00B33844" w:rsidP="00985A93">
      <w:pPr>
        <w:pStyle w:val="Normalpool"/>
        <w:tabs>
          <w:tab w:val="clear" w:pos="1247"/>
          <w:tab w:val="left" w:pos="624"/>
        </w:tabs>
        <w:spacing w:before="20" w:after="40"/>
        <w:ind w:left="1253" w:right="1846"/>
        <w:rPr>
          <w:lang w:eastAsia="zh-CN"/>
        </w:rPr>
      </w:pPr>
      <w:r w:rsidRPr="00985A93">
        <w:rPr>
          <w:rStyle w:val="a5"/>
          <w:spacing w:val="0"/>
          <w:w w:val="100"/>
          <w:position w:val="0"/>
          <w:szCs w:val="20"/>
          <w:lang w:val="zh-CN"/>
        </w:rPr>
        <w:footnoteRef/>
      </w:r>
      <w:r w:rsidRPr="00985A93">
        <w:rPr>
          <w:lang w:val="zh-CN" w:eastAsia="zh-CN"/>
        </w:rPr>
        <w:t xml:space="preserve"> </w:t>
      </w:r>
      <w:r w:rsidRPr="00985A93">
        <w:rPr>
          <w:lang w:val="zh-CN" w:eastAsia="zh-CN"/>
        </w:rPr>
        <w:t>应第</w:t>
      </w:r>
      <w:r w:rsidRPr="00985A93">
        <w:rPr>
          <w:lang w:val="zh-CN" w:eastAsia="zh-CN"/>
        </w:rPr>
        <w:t>4/6</w:t>
      </w:r>
      <w:r w:rsidRPr="00985A93">
        <w:rPr>
          <w:lang w:val="zh-CN" w:eastAsia="zh-CN"/>
        </w:rPr>
        <w:t>号决议第</w:t>
      </w:r>
      <w:r w:rsidRPr="00985A93">
        <w:rPr>
          <w:lang w:val="zh-CN" w:eastAsia="zh-CN"/>
        </w:rPr>
        <w:t>2(d)</w:t>
      </w:r>
      <w:r w:rsidRPr="00985A93">
        <w:rPr>
          <w:lang w:val="zh-CN" w:eastAsia="zh-CN"/>
        </w:rPr>
        <w:t>段的要求提供。如需了解更多信息，请参阅</w:t>
      </w:r>
      <w:r w:rsidR="00985A93">
        <w:rPr>
          <w:rFonts w:hint="eastAsia"/>
          <w:lang w:val="zh-CN" w:eastAsia="zh-CN"/>
        </w:rPr>
        <w:t xml:space="preserve"> </w:t>
      </w:r>
      <w:r w:rsidR="00985A93">
        <w:rPr>
          <w:lang w:val="en-US" w:eastAsia="zh-CN"/>
        </w:rPr>
        <w:t xml:space="preserve">     </w:t>
      </w:r>
      <w:hyperlink r:id="rId10" w:history="1">
        <w:r w:rsidRPr="00985A93">
          <w:rPr>
            <w:rStyle w:val="ad"/>
            <w:lang w:val="zh-CN" w:eastAsia="zh-CN"/>
          </w:rPr>
          <w:t>https://ml-resource-inventory.herokuapp.com/</w:t>
        </w:r>
      </w:hyperlink>
      <w:r w:rsidRPr="00985A93">
        <w:rPr>
          <w:lang w:val="zh-CN" w:eastAsia="zh-CN"/>
        </w:rPr>
        <w:t>。</w:t>
      </w:r>
    </w:p>
  </w:footnote>
  <w:footnote w:id="25">
    <w:p w14:paraId="435396C6" w14:textId="67711FA6" w:rsidR="00B33844" w:rsidRPr="00985A93" w:rsidRDefault="00B33844" w:rsidP="00985A93">
      <w:pPr>
        <w:pStyle w:val="Normalpool"/>
        <w:tabs>
          <w:tab w:val="clear" w:pos="1247"/>
          <w:tab w:val="left" w:pos="624"/>
        </w:tabs>
        <w:spacing w:before="20" w:after="40"/>
        <w:ind w:left="1253"/>
      </w:pPr>
      <w:r w:rsidRPr="00985A93">
        <w:rPr>
          <w:rStyle w:val="a5"/>
          <w:spacing w:val="0"/>
          <w:w w:val="100"/>
          <w:position w:val="0"/>
          <w:szCs w:val="20"/>
          <w:lang w:val="zh-CN"/>
        </w:rPr>
        <w:footnoteRef/>
      </w:r>
      <w:r w:rsidRPr="00985A93">
        <w:t xml:space="preserve"> </w:t>
      </w:r>
      <w:hyperlink r:id="rId11" w:history="1">
        <w:r w:rsidRPr="00985A93">
          <w:rPr>
            <w:rStyle w:val="ad"/>
            <w:lang w:val="en-GB"/>
          </w:rPr>
          <w:t>https://environmentassembly.unenvironment.org/stocktaking-online-repository</w:t>
        </w:r>
      </w:hyperlink>
      <w:r w:rsidRPr="00985A93">
        <w:rPr>
          <w:lang w:val="zh-CN"/>
        </w:rPr>
        <w:t>。</w:t>
      </w:r>
    </w:p>
  </w:footnote>
  <w:footnote w:id="26">
    <w:p w14:paraId="78CBFE5F" w14:textId="7421BF69" w:rsidR="00B33844" w:rsidRPr="00F83230" w:rsidRDefault="00B33844" w:rsidP="00611942">
      <w:pPr>
        <w:pStyle w:val="Normalpool"/>
        <w:tabs>
          <w:tab w:val="clear" w:pos="1247"/>
          <w:tab w:val="left" w:pos="624"/>
        </w:tabs>
        <w:spacing w:before="20" w:after="40"/>
        <w:ind w:left="1247"/>
      </w:pPr>
      <w:r w:rsidRPr="00F83230">
        <w:rPr>
          <w:rStyle w:val="a5"/>
          <w:spacing w:val="0"/>
          <w:w w:val="100"/>
          <w:position w:val="0"/>
          <w:szCs w:val="20"/>
          <w:lang w:val="zh-CN"/>
        </w:rPr>
        <w:footnoteRef/>
      </w:r>
      <w:r w:rsidRPr="00F83230">
        <w:t xml:space="preserve"> </w:t>
      </w:r>
      <w:hyperlink r:id="rId12" w:history="1">
        <w:r w:rsidRPr="00F83230">
          <w:rPr>
            <w:rStyle w:val="ad"/>
            <w:lang w:val="en-GB"/>
          </w:rPr>
          <w:t>https://www.oneplanetnetwork.org/sites/default/files/unep_ci_2020_can_i_recycle_this.pdf</w:t>
        </w:r>
      </w:hyperlink>
      <w:r w:rsidRPr="00F83230">
        <w:rPr>
          <w:lang w:val="zh-CN"/>
        </w:rPr>
        <w:t>。</w:t>
      </w:r>
    </w:p>
  </w:footnote>
  <w:footnote w:id="27">
    <w:p w14:paraId="44EA778D" w14:textId="3B218095" w:rsidR="0045690E" w:rsidRPr="00F83230" w:rsidRDefault="0045690E" w:rsidP="00611942">
      <w:pPr>
        <w:pStyle w:val="a6"/>
        <w:tabs>
          <w:tab w:val="left" w:pos="624"/>
        </w:tabs>
        <w:spacing w:after="40" w:line="240" w:lineRule="auto"/>
        <w:ind w:left="1260" w:firstLine="0"/>
        <w:rPr>
          <w:spacing w:val="0"/>
          <w:w w:val="100"/>
          <w:kern w:val="0"/>
          <w:sz w:val="20"/>
          <w:highlight w:val="cyan"/>
        </w:rPr>
      </w:pPr>
      <w:r w:rsidRPr="00F83230">
        <w:rPr>
          <w:rStyle w:val="a5"/>
          <w:spacing w:val="0"/>
          <w:w w:val="100"/>
          <w:kern w:val="0"/>
          <w:position w:val="0"/>
          <w:szCs w:val="20"/>
          <w:lang w:val="zh-CN"/>
        </w:rPr>
        <w:footnoteRef/>
      </w:r>
      <w:r w:rsidRPr="00F83230">
        <w:rPr>
          <w:spacing w:val="0"/>
          <w:w w:val="100"/>
          <w:kern w:val="0"/>
          <w:sz w:val="20"/>
          <w:lang w:val="en-GB"/>
        </w:rPr>
        <w:t xml:space="preserve"> </w:t>
      </w:r>
      <w:r w:rsidRPr="00F83230">
        <w:rPr>
          <w:spacing w:val="0"/>
          <w:w w:val="100"/>
          <w:kern w:val="0"/>
          <w:sz w:val="20"/>
          <w:lang w:val="zh-CN"/>
        </w:rPr>
        <w:t>有关准则的更多信息</w:t>
      </w:r>
      <w:r w:rsidRPr="00F83230">
        <w:rPr>
          <w:spacing w:val="0"/>
          <w:w w:val="100"/>
          <w:kern w:val="0"/>
          <w:sz w:val="20"/>
          <w:lang w:val="en-GB"/>
        </w:rPr>
        <w:t>，</w:t>
      </w:r>
      <w:r w:rsidRPr="00F83230">
        <w:rPr>
          <w:spacing w:val="0"/>
          <w:w w:val="100"/>
          <w:kern w:val="0"/>
          <w:sz w:val="20"/>
          <w:lang w:val="zh-CN"/>
        </w:rPr>
        <w:t>请查阅</w:t>
      </w:r>
      <w:hyperlink r:id="rId13" w:history="1">
        <w:r w:rsidRPr="00F83230">
          <w:rPr>
            <w:rStyle w:val="ad"/>
            <w:spacing w:val="0"/>
            <w:w w:val="100"/>
            <w:kern w:val="0"/>
            <w:lang w:val="en-GB"/>
          </w:rPr>
          <w:t>https://www.oneplanetnetwork.org/one-planet-network-wide-plastics-initiative</w:t>
        </w:r>
      </w:hyperlink>
      <w:r w:rsidRPr="00F83230">
        <w:rPr>
          <w:spacing w:val="0"/>
          <w:w w:val="100"/>
          <w:kern w:val="0"/>
          <w:sz w:val="20"/>
          <w:lang w:val="zh-CN"/>
        </w:rPr>
        <w:t>。</w:t>
      </w:r>
    </w:p>
  </w:footnote>
  <w:footnote w:id="28">
    <w:p w14:paraId="7A8775E8" w14:textId="5F052127" w:rsidR="00A63AE8" w:rsidRPr="00F83230" w:rsidRDefault="00A63AE8" w:rsidP="00A63AE8">
      <w:pPr>
        <w:pStyle w:val="a6"/>
        <w:tabs>
          <w:tab w:val="left" w:pos="624"/>
        </w:tabs>
        <w:spacing w:after="40" w:line="240" w:lineRule="auto"/>
        <w:ind w:left="1260" w:firstLine="0"/>
        <w:rPr>
          <w:spacing w:val="0"/>
          <w:w w:val="100"/>
          <w:kern w:val="0"/>
          <w:sz w:val="20"/>
        </w:rPr>
      </w:pPr>
      <w:r w:rsidRPr="00F83230">
        <w:rPr>
          <w:rStyle w:val="a5"/>
          <w:spacing w:val="0"/>
          <w:w w:val="100"/>
          <w:kern w:val="0"/>
          <w:position w:val="0"/>
          <w:szCs w:val="20"/>
        </w:rPr>
        <w:footnoteRef/>
      </w:r>
      <w:r w:rsidRPr="00F83230">
        <w:rPr>
          <w:spacing w:val="0"/>
          <w:w w:val="100"/>
          <w:kern w:val="0"/>
          <w:sz w:val="20"/>
        </w:rPr>
        <w:t xml:space="preserve"> </w:t>
      </w:r>
      <w:r w:rsidRPr="00F83230">
        <w:rPr>
          <w:rFonts w:hint="eastAsia"/>
          <w:spacing w:val="0"/>
          <w:w w:val="100"/>
          <w:kern w:val="0"/>
          <w:sz w:val="20"/>
          <w:lang w:val="zh-CN"/>
        </w:rPr>
        <w:t>摘要附于会议报告后</w:t>
      </w:r>
      <w:r w:rsidRPr="00F83230">
        <w:rPr>
          <w:rFonts w:hint="eastAsia"/>
          <w:spacing w:val="0"/>
          <w:w w:val="100"/>
          <w:kern w:val="0"/>
          <w:sz w:val="20"/>
        </w:rPr>
        <w:t>，</w:t>
      </w:r>
      <w:r w:rsidRPr="00F83230">
        <w:rPr>
          <w:rFonts w:hint="eastAsia"/>
          <w:spacing w:val="0"/>
          <w:w w:val="100"/>
          <w:kern w:val="0"/>
          <w:sz w:val="20"/>
          <w:lang w:val="zh-CN"/>
        </w:rPr>
        <w:t>也可查阅</w:t>
      </w:r>
      <w:hyperlink r:id="rId14" w:history="1">
        <w:r w:rsidRPr="00F83230">
          <w:rPr>
            <w:rStyle w:val="ad"/>
            <w:spacing w:val="0"/>
            <w:w w:val="100"/>
            <w:kern w:val="0"/>
            <w:lang w:val="en-US"/>
          </w:rPr>
          <w:t>https://environmentassembly.unenvironment.org/chairs-summary-aheg-4</w:t>
        </w:r>
      </w:hyperlink>
      <w:r w:rsidRPr="00F83230">
        <w:rPr>
          <w:rFonts w:hint="eastAsia"/>
          <w:spacing w:val="0"/>
          <w:w w:val="100"/>
          <w:kern w:val="0"/>
          <w:sz w:val="20"/>
        </w:rPr>
        <w:t>。</w:t>
      </w:r>
    </w:p>
  </w:footnote>
  <w:footnote w:id="29">
    <w:p w14:paraId="71F92B92" w14:textId="77777777" w:rsidR="00B33844" w:rsidRPr="00F83230" w:rsidRDefault="00B33844" w:rsidP="00611942">
      <w:pPr>
        <w:pStyle w:val="Normalpool"/>
        <w:tabs>
          <w:tab w:val="clear" w:pos="1247"/>
          <w:tab w:val="left" w:pos="624"/>
        </w:tabs>
        <w:spacing w:before="20" w:after="40"/>
        <w:ind w:left="1247"/>
      </w:pPr>
      <w:r w:rsidRPr="00F83230">
        <w:rPr>
          <w:rStyle w:val="a5"/>
          <w:spacing w:val="0"/>
          <w:w w:val="100"/>
          <w:position w:val="0"/>
          <w:szCs w:val="20"/>
          <w:lang w:val="zh-CN"/>
        </w:rPr>
        <w:footnoteRef/>
      </w:r>
      <w:r w:rsidRPr="00F83230">
        <w:rPr>
          <w:lang w:val="en-US"/>
        </w:rPr>
        <w:t xml:space="preserve"> </w:t>
      </w:r>
      <w:r w:rsidRPr="00F83230">
        <w:rPr>
          <w:lang w:val="zh-CN"/>
        </w:rPr>
        <w:t>见</w:t>
      </w:r>
      <w:r w:rsidRPr="00F83230">
        <w:rPr>
          <w:lang w:val="en-US"/>
        </w:rPr>
        <w:t>UNEP/AHEG/4/2</w:t>
      </w:r>
      <w:r w:rsidRPr="00F83230">
        <w:rPr>
          <w:lang w:val="zh-CN"/>
        </w:rPr>
        <w:t>和</w:t>
      </w:r>
      <w:r w:rsidRPr="00F83230">
        <w:rPr>
          <w:lang w:val="en-US"/>
        </w:rPr>
        <w:t>UNEP/AHEG/4/INF/6</w:t>
      </w:r>
      <w:r w:rsidRPr="00F83230">
        <w:rPr>
          <w:lang w:val="zh-CN"/>
        </w:rPr>
        <w:t>。</w:t>
      </w:r>
    </w:p>
  </w:footnote>
  <w:footnote w:id="30">
    <w:p w14:paraId="7F096796" w14:textId="4A6CE7BD" w:rsidR="00B33844" w:rsidRPr="00F83230" w:rsidRDefault="00B33844" w:rsidP="00611942">
      <w:pPr>
        <w:pStyle w:val="Normalpool"/>
        <w:tabs>
          <w:tab w:val="clear" w:pos="1247"/>
          <w:tab w:val="left" w:pos="624"/>
        </w:tabs>
        <w:spacing w:before="20" w:after="40"/>
        <w:ind w:left="1247"/>
      </w:pPr>
      <w:r w:rsidRPr="00F83230">
        <w:rPr>
          <w:rStyle w:val="a5"/>
          <w:spacing w:val="0"/>
          <w:w w:val="100"/>
          <w:position w:val="0"/>
          <w:szCs w:val="20"/>
          <w:lang w:val="zh-CN"/>
        </w:rPr>
        <w:footnoteRef/>
      </w:r>
      <w:r w:rsidRPr="00F83230">
        <w:rPr>
          <w:lang w:val="en-US"/>
        </w:rPr>
        <w:t xml:space="preserve"> </w:t>
      </w:r>
      <w:hyperlink r:id="rId15" w:history="1">
        <w:r w:rsidRPr="00F83230">
          <w:rPr>
            <w:rStyle w:val="ad"/>
            <w:lang w:val="en-US"/>
          </w:rPr>
          <w:t>http://www.basel.int/tabid/8426/Default.aspx</w:t>
        </w:r>
      </w:hyperlink>
      <w:r w:rsidRPr="00F83230">
        <w:rPr>
          <w:lang w:val="zh-CN"/>
        </w:rPr>
        <w:t>。</w:t>
      </w:r>
    </w:p>
  </w:footnote>
  <w:footnote w:id="31">
    <w:p w14:paraId="26D7E6E5" w14:textId="40FB4D92" w:rsidR="00B33844" w:rsidRPr="00611942" w:rsidRDefault="00B33844" w:rsidP="00611942">
      <w:pPr>
        <w:pStyle w:val="Normalpool"/>
        <w:tabs>
          <w:tab w:val="clear" w:pos="1247"/>
          <w:tab w:val="left" w:pos="624"/>
        </w:tabs>
        <w:spacing w:before="20" w:after="40"/>
        <w:ind w:left="1253"/>
      </w:pPr>
      <w:r w:rsidRPr="00611942">
        <w:rPr>
          <w:rStyle w:val="a5"/>
          <w:spacing w:val="0"/>
          <w:w w:val="100"/>
          <w:position w:val="0"/>
          <w:szCs w:val="20"/>
          <w:lang w:val="zh-CN"/>
        </w:rPr>
        <w:footnoteRef/>
      </w:r>
      <w:r w:rsidRPr="00611942">
        <w:rPr>
          <w:lang w:val="en-US"/>
        </w:rPr>
        <w:t xml:space="preserve"> </w:t>
      </w:r>
      <w:hyperlink r:id="rId16" w:history="1">
        <w:r w:rsidRPr="00611942">
          <w:rPr>
            <w:rStyle w:val="ad"/>
            <w:lang w:val="en-US"/>
          </w:rPr>
          <w:t>http://www.basel.int/tabid/7992/Default.aspx</w:t>
        </w:r>
      </w:hyperlink>
      <w:r w:rsidRPr="00611942">
        <w:rPr>
          <w:lang w:val="zh-CN"/>
        </w:rPr>
        <w:t>。</w:t>
      </w:r>
    </w:p>
  </w:footnote>
  <w:footnote w:id="32">
    <w:p w14:paraId="43C1AD57" w14:textId="4374C999" w:rsidR="00B33844" w:rsidRPr="00611942" w:rsidRDefault="00B33844" w:rsidP="00611942">
      <w:pPr>
        <w:pStyle w:val="Normalpool"/>
        <w:tabs>
          <w:tab w:val="clear" w:pos="1247"/>
          <w:tab w:val="left" w:pos="624"/>
        </w:tabs>
        <w:spacing w:before="20" w:after="40"/>
        <w:ind w:left="1253"/>
      </w:pPr>
      <w:r w:rsidRPr="00611942">
        <w:rPr>
          <w:rStyle w:val="a5"/>
          <w:spacing w:val="0"/>
          <w:w w:val="100"/>
          <w:position w:val="0"/>
          <w:szCs w:val="20"/>
          <w:lang w:val="zh-CN"/>
        </w:rPr>
        <w:footnoteRef/>
      </w:r>
      <w:r w:rsidRPr="00611942">
        <w:t xml:space="preserve"> </w:t>
      </w:r>
      <w:hyperlink r:id="rId17" w:history="1">
        <w:r w:rsidRPr="00611942">
          <w:rPr>
            <w:rStyle w:val="ad"/>
            <w:lang w:val="en-GB"/>
          </w:rPr>
          <w:t>http://www.basel.int/tabid/8333/Default.aspx</w:t>
        </w:r>
      </w:hyperlink>
      <w:r w:rsidRPr="00611942">
        <w:rPr>
          <w:lang w:val="zh-CN"/>
        </w:rPr>
        <w:t>。</w:t>
      </w:r>
    </w:p>
  </w:footnote>
  <w:footnote w:id="33">
    <w:p w14:paraId="7823CDC0" w14:textId="6614C570" w:rsidR="00B33844" w:rsidRPr="00611942" w:rsidRDefault="00B33844" w:rsidP="00611942">
      <w:pPr>
        <w:pStyle w:val="Normalpool"/>
        <w:tabs>
          <w:tab w:val="clear" w:pos="1247"/>
          <w:tab w:val="left" w:pos="624"/>
        </w:tabs>
        <w:spacing w:before="20" w:after="40"/>
        <w:ind w:left="1253"/>
      </w:pPr>
      <w:r w:rsidRPr="00611942">
        <w:rPr>
          <w:rStyle w:val="a5"/>
          <w:spacing w:val="0"/>
          <w:w w:val="100"/>
          <w:position w:val="0"/>
          <w:szCs w:val="20"/>
          <w:lang w:val="zh-CN"/>
        </w:rPr>
        <w:footnoteRef/>
      </w:r>
      <w:r w:rsidRPr="00611942">
        <w:t xml:space="preserve"> </w:t>
      </w:r>
      <w:hyperlink r:id="rId18" w:history="1">
        <w:r w:rsidRPr="00611942">
          <w:rPr>
            <w:rStyle w:val="ad"/>
            <w:lang w:val="en-GB"/>
          </w:rPr>
          <w:t>http://www.basel.int/tabid/8340/Default.aspx</w:t>
        </w:r>
      </w:hyperlink>
      <w:r w:rsidRPr="00611942">
        <w:rPr>
          <w:lang w:val="zh-CN"/>
        </w:rPr>
        <w:t>。</w:t>
      </w:r>
    </w:p>
  </w:footnote>
  <w:footnote w:id="34">
    <w:p w14:paraId="10993537" w14:textId="569AD716" w:rsidR="00B33844" w:rsidRPr="00611942" w:rsidRDefault="00B33844" w:rsidP="00611942">
      <w:pPr>
        <w:pStyle w:val="Normalpool"/>
        <w:tabs>
          <w:tab w:val="clear" w:pos="1247"/>
          <w:tab w:val="left" w:pos="624"/>
        </w:tabs>
        <w:spacing w:before="20" w:after="40"/>
        <w:ind w:left="1253"/>
      </w:pPr>
      <w:r w:rsidRPr="00611942">
        <w:rPr>
          <w:rStyle w:val="a5"/>
          <w:spacing w:val="0"/>
          <w:w w:val="100"/>
          <w:position w:val="0"/>
          <w:szCs w:val="20"/>
          <w:lang w:val="zh-CN"/>
        </w:rPr>
        <w:footnoteRef/>
      </w:r>
      <w:r w:rsidRPr="00611942">
        <w:t xml:space="preserve"> </w:t>
      </w:r>
      <w:hyperlink r:id="rId19" w:history="1">
        <w:r w:rsidRPr="00611942">
          <w:rPr>
            <w:rStyle w:val="ad"/>
            <w:lang w:val="en-GB"/>
          </w:rPr>
          <w:t>http://www.basel.int/tabid/8341/Default.aspx</w:t>
        </w:r>
      </w:hyperlink>
      <w:r w:rsidRPr="00611942">
        <w:rPr>
          <w:lang w:val="zh-CN"/>
        </w:rPr>
        <w:t>。</w:t>
      </w:r>
    </w:p>
  </w:footnote>
  <w:footnote w:id="35">
    <w:p w14:paraId="609B3933" w14:textId="2C34D03F" w:rsidR="00B33844" w:rsidRPr="00611942" w:rsidRDefault="00B33844" w:rsidP="00611942">
      <w:pPr>
        <w:pStyle w:val="Normalpool"/>
        <w:tabs>
          <w:tab w:val="clear" w:pos="1247"/>
          <w:tab w:val="left" w:pos="624"/>
        </w:tabs>
        <w:spacing w:before="20" w:after="40"/>
        <w:ind w:left="1253"/>
      </w:pPr>
      <w:r w:rsidRPr="00611942">
        <w:rPr>
          <w:rStyle w:val="a5"/>
          <w:spacing w:val="0"/>
          <w:w w:val="100"/>
          <w:position w:val="0"/>
          <w:szCs w:val="20"/>
          <w:lang w:val="zh-CN"/>
        </w:rPr>
        <w:footnoteRef/>
      </w:r>
      <w:hyperlink r:id="rId20" w:history="1">
        <w:r w:rsidRPr="00611942">
          <w:rPr>
            <w:rStyle w:val="ad"/>
            <w:lang w:val="en-GB"/>
          </w:rPr>
          <w:t xml:space="preserve"> http://www.basel.int/tabid/8402/Default.aspx</w:t>
        </w:r>
      </w:hyperlink>
      <w:r w:rsidRPr="00611942">
        <w:rPr>
          <w:lang w:val="zh-CN"/>
        </w:rPr>
        <w:t>。</w:t>
      </w:r>
    </w:p>
  </w:footnote>
  <w:footnote w:id="36">
    <w:p w14:paraId="3DEE3889" w14:textId="7AA71A87" w:rsidR="00B33844" w:rsidRPr="00611942" w:rsidRDefault="00B33844" w:rsidP="00611942">
      <w:pPr>
        <w:pStyle w:val="Normalpool"/>
        <w:tabs>
          <w:tab w:val="clear" w:pos="1247"/>
          <w:tab w:val="left" w:pos="624"/>
        </w:tabs>
        <w:spacing w:before="20" w:after="40"/>
        <w:ind w:left="1253"/>
      </w:pPr>
      <w:r w:rsidRPr="00611942">
        <w:rPr>
          <w:rStyle w:val="a5"/>
          <w:spacing w:val="0"/>
          <w:w w:val="100"/>
          <w:position w:val="0"/>
          <w:szCs w:val="20"/>
          <w:lang w:val="zh-CN"/>
        </w:rPr>
        <w:footnoteRef/>
      </w:r>
      <w:hyperlink r:id="rId21" w:history="1">
        <w:r w:rsidRPr="00611942">
          <w:rPr>
            <w:rStyle w:val="ad"/>
            <w:lang w:val="en-GB"/>
          </w:rPr>
          <w:t xml:space="preserve"> http://www.basel.int/tabid/8096/Default.aspx</w:t>
        </w:r>
      </w:hyperlink>
      <w:r w:rsidRPr="00611942">
        <w:rPr>
          <w:lang w:val="zh-CN"/>
        </w:rPr>
        <w:t>。</w:t>
      </w:r>
    </w:p>
  </w:footnote>
  <w:footnote w:id="37">
    <w:p w14:paraId="6A8E6189" w14:textId="24539803" w:rsidR="00A63AE8" w:rsidRPr="00F83230" w:rsidRDefault="00A63AE8" w:rsidP="00A63AE8">
      <w:pPr>
        <w:pStyle w:val="Normalpool"/>
        <w:tabs>
          <w:tab w:val="clear" w:pos="1247"/>
          <w:tab w:val="left" w:pos="624"/>
        </w:tabs>
        <w:spacing w:before="20" w:after="40"/>
        <w:ind w:left="1253"/>
        <w:rPr>
          <w:lang w:val="en-US"/>
        </w:rPr>
      </w:pPr>
      <w:r w:rsidRPr="00F83230">
        <w:rPr>
          <w:rStyle w:val="a5"/>
          <w:spacing w:val="0"/>
          <w:w w:val="100"/>
          <w:position w:val="0"/>
        </w:rPr>
        <w:footnoteRef/>
      </w:r>
      <w:r w:rsidRPr="00F83230">
        <w:t xml:space="preserve"> </w:t>
      </w:r>
      <w:proofErr w:type="spellStart"/>
      <w:r w:rsidRPr="00F83230">
        <w:rPr>
          <w:rFonts w:hint="eastAsia"/>
          <w:lang w:val="zh-CN"/>
        </w:rPr>
        <w:t>请查阅</w:t>
      </w:r>
      <w:proofErr w:type="spellEnd"/>
      <w:hyperlink r:id="rId22" w:history="1">
        <w:r w:rsidRPr="00F83230">
          <w:rPr>
            <w:rStyle w:val="ad"/>
            <w:lang w:val="en-US"/>
          </w:rPr>
          <w:t>https://environmentassembly.unenvironment.org/chairs-summary-aheg-4</w:t>
        </w:r>
      </w:hyperlink>
      <w:r w:rsidRPr="00F83230">
        <w:rPr>
          <w:rFonts w:hint="eastAsia"/>
        </w:rPr>
        <w:t>。</w:t>
      </w:r>
    </w:p>
  </w:footnote>
  <w:footnote w:id="38">
    <w:p w14:paraId="76FBC5E5" w14:textId="77777777" w:rsidR="00B33844" w:rsidRPr="00F83230" w:rsidRDefault="00B33844" w:rsidP="00611942">
      <w:pPr>
        <w:pStyle w:val="Normalpool"/>
        <w:tabs>
          <w:tab w:val="clear" w:pos="1247"/>
          <w:tab w:val="left" w:pos="624"/>
        </w:tabs>
        <w:spacing w:before="20" w:after="40"/>
        <w:ind w:left="1253"/>
        <w:rPr>
          <w:lang w:eastAsia="zh-CN"/>
        </w:rPr>
      </w:pPr>
      <w:r w:rsidRPr="00F83230">
        <w:rPr>
          <w:rStyle w:val="a5"/>
          <w:spacing w:val="0"/>
          <w:w w:val="100"/>
          <w:position w:val="0"/>
          <w:szCs w:val="20"/>
          <w:lang w:val="zh-CN"/>
        </w:rPr>
        <w:footnoteRef/>
      </w:r>
      <w:r w:rsidRPr="00F83230">
        <w:rPr>
          <w:lang w:val="zh-CN" w:eastAsia="zh-CN"/>
        </w:rPr>
        <w:t xml:space="preserve"> </w:t>
      </w:r>
      <w:r w:rsidRPr="00F83230">
        <w:rPr>
          <w:lang w:val="zh-CN" w:eastAsia="zh-CN"/>
        </w:rPr>
        <w:t>评估报告将提交环境大会第五届会议。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B74298" w14:textId="5082CE07" w:rsidR="00CA4AD0" w:rsidRPr="001535AF" w:rsidRDefault="001535AF" w:rsidP="001535AF">
    <w:pPr>
      <w:pStyle w:val="Header-pool"/>
      <w:rPr>
        <w:sz w:val="20"/>
      </w:rPr>
    </w:pPr>
    <w:r w:rsidRPr="001836CF">
      <w:rPr>
        <w:bCs/>
        <w:sz w:val="20"/>
      </w:rPr>
      <w:t>UNEP</w:t>
    </w:r>
    <w:r w:rsidRPr="001836CF">
      <w:rPr>
        <w:sz w:val="20"/>
      </w:rPr>
      <w:t>/EA.5/8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6D91BA" w14:textId="3DC4E90C" w:rsidR="00CA4AD0" w:rsidRPr="001535AF" w:rsidRDefault="001535AF" w:rsidP="001535AF">
    <w:pPr>
      <w:pStyle w:val="Header-pool"/>
      <w:jc w:val="right"/>
      <w:rPr>
        <w:sz w:val="20"/>
      </w:rPr>
    </w:pPr>
    <w:r w:rsidRPr="001836CF">
      <w:rPr>
        <w:bCs/>
        <w:sz w:val="20"/>
      </w:rPr>
      <w:t>UNEP</w:t>
    </w:r>
    <w:r w:rsidRPr="001836CF">
      <w:rPr>
        <w:sz w:val="20"/>
      </w:rPr>
      <w:t>/EA.5/8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214AF4" w14:textId="6E0B7A1D" w:rsidR="009A790C" w:rsidRPr="00E7419D" w:rsidRDefault="009A790C" w:rsidP="00E7419D">
    <w:pPr>
      <w:pStyle w:val="ab"/>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F2002"/>
    <w:multiLevelType w:val="hybridMultilevel"/>
    <w:tmpl w:val="5FF6FD04"/>
    <w:lvl w:ilvl="0" w:tplc="04090015">
      <w:start w:val="1"/>
      <w:numFmt w:val="upperLetter"/>
      <w:lvlText w:val="%1."/>
      <w:lvlJc w:val="left"/>
      <w:pPr>
        <w:ind w:left="1350" w:hanging="360"/>
      </w:pPr>
    </w:lvl>
    <w:lvl w:ilvl="1" w:tplc="08090019" w:tentative="1">
      <w:start w:val="1"/>
      <w:numFmt w:val="lowerLetter"/>
      <w:lvlText w:val="%2."/>
      <w:lvlJc w:val="left"/>
      <w:pPr>
        <w:ind w:left="2070" w:hanging="360"/>
      </w:pPr>
    </w:lvl>
    <w:lvl w:ilvl="2" w:tplc="0809001B" w:tentative="1">
      <w:start w:val="1"/>
      <w:numFmt w:val="lowerRoman"/>
      <w:lvlText w:val="%3."/>
      <w:lvlJc w:val="right"/>
      <w:pPr>
        <w:ind w:left="2790" w:hanging="180"/>
      </w:p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1" w15:restartNumberingAfterBreak="0">
    <w:nsid w:val="155A46E0"/>
    <w:multiLevelType w:val="hybridMultilevel"/>
    <w:tmpl w:val="7CE4B534"/>
    <w:lvl w:ilvl="0" w:tplc="04090013">
      <w:start w:val="1"/>
      <w:numFmt w:val="chineseCountingThousand"/>
      <w:lvlText w:val="%1、"/>
      <w:lvlJc w:val="left"/>
      <w:pPr>
        <w:ind w:left="1170" w:hanging="360"/>
      </w:pPr>
    </w:lvl>
    <w:lvl w:ilvl="1" w:tplc="08090019" w:tentative="1">
      <w:start w:val="1"/>
      <w:numFmt w:val="lowerLetter"/>
      <w:lvlText w:val="%2."/>
      <w:lvlJc w:val="left"/>
      <w:pPr>
        <w:ind w:left="1890" w:hanging="360"/>
      </w:pPr>
    </w:lvl>
    <w:lvl w:ilvl="2" w:tplc="0809001B" w:tentative="1">
      <w:start w:val="1"/>
      <w:numFmt w:val="lowerRoman"/>
      <w:lvlText w:val="%3."/>
      <w:lvlJc w:val="right"/>
      <w:pPr>
        <w:ind w:left="2610" w:hanging="180"/>
      </w:pPr>
    </w:lvl>
    <w:lvl w:ilvl="3" w:tplc="0809000F" w:tentative="1">
      <w:start w:val="1"/>
      <w:numFmt w:val="decimal"/>
      <w:lvlText w:val="%4."/>
      <w:lvlJc w:val="left"/>
      <w:pPr>
        <w:ind w:left="3330" w:hanging="360"/>
      </w:pPr>
    </w:lvl>
    <w:lvl w:ilvl="4" w:tplc="08090019" w:tentative="1">
      <w:start w:val="1"/>
      <w:numFmt w:val="lowerLetter"/>
      <w:lvlText w:val="%5."/>
      <w:lvlJc w:val="left"/>
      <w:pPr>
        <w:ind w:left="4050" w:hanging="360"/>
      </w:pPr>
    </w:lvl>
    <w:lvl w:ilvl="5" w:tplc="0809001B" w:tentative="1">
      <w:start w:val="1"/>
      <w:numFmt w:val="lowerRoman"/>
      <w:lvlText w:val="%6."/>
      <w:lvlJc w:val="right"/>
      <w:pPr>
        <w:ind w:left="4770" w:hanging="180"/>
      </w:pPr>
    </w:lvl>
    <w:lvl w:ilvl="6" w:tplc="0809000F" w:tentative="1">
      <w:start w:val="1"/>
      <w:numFmt w:val="decimal"/>
      <w:lvlText w:val="%7."/>
      <w:lvlJc w:val="left"/>
      <w:pPr>
        <w:ind w:left="5490" w:hanging="360"/>
      </w:pPr>
    </w:lvl>
    <w:lvl w:ilvl="7" w:tplc="08090019" w:tentative="1">
      <w:start w:val="1"/>
      <w:numFmt w:val="lowerLetter"/>
      <w:lvlText w:val="%8."/>
      <w:lvlJc w:val="left"/>
      <w:pPr>
        <w:ind w:left="6210" w:hanging="360"/>
      </w:pPr>
    </w:lvl>
    <w:lvl w:ilvl="8" w:tplc="0809001B" w:tentative="1">
      <w:start w:val="1"/>
      <w:numFmt w:val="lowerRoman"/>
      <w:lvlText w:val="%9."/>
      <w:lvlJc w:val="right"/>
      <w:pPr>
        <w:ind w:left="6930" w:hanging="180"/>
      </w:pPr>
    </w:lvl>
  </w:abstractNum>
  <w:abstractNum w:abstractNumId="2" w15:restartNumberingAfterBreak="0">
    <w:nsid w:val="1B571867"/>
    <w:multiLevelType w:val="singleLevel"/>
    <w:tmpl w:val="A2E252AA"/>
    <w:lvl w:ilvl="0">
      <w:start w:val="1"/>
      <w:numFmt w:val="upperRoman"/>
      <w:pStyle w:val="8"/>
      <w:lvlText w:val="%1."/>
      <w:lvlJc w:val="left"/>
      <w:pPr>
        <w:tabs>
          <w:tab w:val="num" w:pos="720"/>
        </w:tabs>
        <w:ind w:left="720" w:hanging="720"/>
      </w:pPr>
      <w:rPr>
        <w:rFonts w:hint="default"/>
      </w:rPr>
    </w:lvl>
  </w:abstractNum>
  <w:abstractNum w:abstractNumId="3" w15:restartNumberingAfterBreak="0">
    <w:nsid w:val="1D673579"/>
    <w:multiLevelType w:val="multilevel"/>
    <w:tmpl w:val="2472A5A2"/>
    <w:lvl w:ilvl="0">
      <w:start w:val="1"/>
      <w:numFmt w:val="decimal"/>
      <w:lvlText w:val="%1."/>
      <w:lvlJc w:val="left"/>
      <w:pPr>
        <w:tabs>
          <w:tab w:val="num" w:pos="1134"/>
        </w:tabs>
        <w:ind w:left="1247" w:firstLine="0"/>
      </w:pPr>
      <w:rPr>
        <w:rFonts w:hint="default"/>
      </w:rPr>
    </w:lvl>
    <w:lvl w:ilvl="1">
      <w:start w:val="1"/>
      <w:numFmt w:val="bullet"/>
      <w:lvlText w:val="•"/>
      <w:lvlJc w:val="left"/>
      <w:pPr>
        <w:tabs>
          <w:tab w:val="num" w:pos="1134"/>
        </w:tabs>
        <w:ind w:left="1247" w:firstLine="567"/>
      </w:pPr>
      <w:rPr>
        <w:rFonts w:ascii="Times New Roman" w:hAnsi="Times New Roman" w:cs="Times New Roman"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4" w15:restartNumberingAfterBreak="0">
    <w:nsid w:val="2147673D"/>
    <w:multiLevelType w:val="multilevel"/>
    <w:tmpl w:val="CCAEB7D2"/>
    <w:lvl w:ilvl="0">
      <w:start w:val="1"/>
      <w:numFmt w:val="lowerLett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5" w15:restartNumberingAfterBreak="0">
    <w:nsid w:val="22E035BC"/>
    <w:multiLevelType w:val="multilevel"/>
    <w:tmpl w:val="69927C24"/>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6" w15:restartNumberingAfterBreak="0">
    <w:nsid w:val="23442857"/>
    <w:multiLevelType w:val="hybridMultilevel"/>
    <w:tmpl w:val="45228004"/>
    <w:lvl w:ilvl="0" w:tplc="B634908A">
      <w:start w:val="1"/>
      <w:numFmt w:val="decimal"/>
      <w:lvlText w:val="%1."/>
      <w:lvlJc w:val="left"/>
      <w:pPr>
        <w:ind w:left="720" w:hanging="360"/>
      </w:pPr>
      <w:rPr>
        <w:b w:val="0"/>
        <w:bCs w:val="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7AA7000"/>
    <w:multiLevelType w:val="hybridMultilevel"/>
    <w:tmpl w:val="2342E5E4"/>
    <w:lvl w:ilvl="0" w:tplc="535EA638">
      <w:start w:val="1"/>
      <w:numFmt w:val="upperLetter"/>
      <w:lvlText w:val="%1."/>
      <w:lvlJc w:val="left"/>
      <w:pPr>
        <w:ind w:left="1245" w:hanging="615"/>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8" w15:restartNumberingAfterBreak="0">
    <w:nsid w:val="290C6F28"/>
    <w:multiLevelType w:val="multilevel"/>
    <w:tmpl w:val="41AA7F64"/>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9" w15:restartNumberingAfterBreak="0">
    <w:nsid w:val="35571603"/>
    <w:multiLevelType w:val="singleLevel"/>
    <w:tmpl w:val="2868AC2A"/>
    <w:lvl w:ilvl="0">
      <w:start w:val="6"/>
      <w:numFmt w:val="upperLetter"/>
      <w:pStyle w:val="9"/>
      <w:lvlText w:val="%1."/>
      <w:lvlJc w:val="left"/>
      <w:pPr>
        <w:tabs>
          <w:tab w:val="num" w:pos="360"/>
        </w:tabs>
        <w:ind w:left="360" w:hanging="360"/>
      </w:pPr>
      <w:rPr>
        <w:rFonts w:hint="default"/>
      </w:rPr>
    </w:lvl>
  </w:abstractNum>
  <w:abstractNum w:abstractNumId="10" w15:restartNumberingAfterBreak="0">
    <w:nsid w:val="46E50D9D"/>
    <w:multiLevelType w:val="hybridMultilevel"/>
    <w:tmpl w:val="F95C0734"/>
    <w:lvl w:ilvl="0" w:tplc="2824552C">
      <w:start w:val="1"/>
      <w:numFmt w:val="bullet"/>
      <w:lvlText w:val="•"/>
      <w:lvlJc w:val="left"/>
      <w:pPr>
        <w:ind w:left="777" w:hanging="360"/>
      </w:pPr>
      <w:rPr>
        <w:rFonts w:ascii="Times New Roman" w:hAnsi="Times New Roman" w:cs="Times New Roman"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1" w15:restartNumberingAfterBreak="0">
    <w:nsid w:val="4B1F3376"/>
    <w:multiLevelType w:val="multilevel"/>
    <w:tmpl w:val="DDEC32EE"/>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ascii="Times New Roman" w:hAnsi="Times New Roman" w:cs="Times New Roman"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2" w15:restartNumberingAfterBreak="0">
    <w:nsid w:val="52A66A9D"/>
    <w:multiLevelType w:val="multilevel"/>
    <w:tmpl w:val="CEF8ACE2"/>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3" w15:restartNumberingAfterBreak="0">
    <w:nsid w:val="693606AC"/>
    <w:multiLevelType w:val="hybridMultilevel"/>
    <w:tmpl w:val="6D445E12"/>
    <w:lvl w:ilvl="0" w:tplc="AF42EBD8">
      <w:start w:val="1"/>
      <w:numFmt w:val="japaneseCounting"/>
      <w:lvlText w:val="%1、"/>
      <w:lvlJc w:val="left"/>
      <w:pPr>
        <w:ind w:left="1245" w:hanging="795"/>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14" w15:restartNumberingAfterBreak="0">
    <w:nsid w:val="7C383206"/>
    <w:multiLevelType w:val="hybridMultilevel"/>
    <w:tmpl w:val="A066FBC8"/>
    <w:lvl w:ilvl="0" w:tplc="0409000F">
      <w:start w:val="1"/>
      <w:numFmt w:val="decimal"/>
      <w:lvlText w:val="%1."/>
      <w:lvlJc w:val="left"/>
      <w:pPr>
        <w:ind w:left="1530" w:hanging="360"/>
      </w:pPr>
    </w:lvl>
    <w:lvl w:ilvl="1" w:tplc="08090019" w:tentative="1">
      <w:start w:val="1"/>
      <w:numFmt w:val="lowerLetter"/>
      <w:lvlText w:val="%2."/>
      <w:lvlJc w:val="left"/>
      <w:pPr>
        <w:ind w:left="2250" w:hanging="360"/>
      </w:pPr>
    </w:lvl>
    <w:lvl w:ilvl="2" w:tplc="0809001B" w:tentative="1">
      <w:start w:val="1"/>
      <w:numFmt w:val="lowerRoman"/>
      <w:lvlText w:val="%3."/>
      <w:lvlJc w:val="right"/>
      <w:pPr>
        <w:ind w:left="2970" w:hanging="180"/>
      </w:pPr>
    </w:lvl>
    <w:lvl w:ilvl="3" w:tplc="0809000F" w:tentative="1">
      <w:start w:val="1"/>
      <w:numFmt w:val="decimal"/>
      <w:lvlText w:val="%4."/>
      <w:lvlJc w:val="left"/>
      <w:pPr>
        <w:ind w:left="3690" w:hanging="360"/>
      </w:pPr>
    </w:lvl>
    <w:lvl w:ilvl="4" w:tplc="08090019" w:tentative="1">
      <w:start w:val="1"/>
      <w:numFmt w:val="lowerLetter"/>
      <w:lvlText w:val="%5."/>
      <w:lvlJc w:val="left"/>
      <w:pPr>
        <w:ind w:left="4410" w:hanging="360"/>
      </w:pPr>
    </w:lvl>
    <w:lvl w:ilvl="5" w:tplc="0809001B" w:tentative="1">
      <w:start w:val="1"/>
      <w:numFmt w:val="lowerRoman"/>
      <w:lvlText w:val="%6."/>
      <w:lvlJc w:val="right"/>
      <w:pPr>
        <w:ind w:left="5130" w:hanging="180"/>
      </w:pPr>
    </w:lvl>
    <w:lvl w:ilvl="6" w:tplc="0809000F">
      <w:start w:val="1"/>
      <w:numFmt w:val="decimal"/>
      <w:lvlText w:val="%7."/>
      <w:lvlJc w:val="left"/>
      <w:pPr>
        <w:ind w:left="5850" w:hanging="360"/>
      </w:pPr>
    </w:lvl>
    <w:lvl w:ilvl="7" w:tplc="08090019" w:tentative="1">
      <w:start w:val="1"/>
      <w:numFmt w:val="lowerLetter"/>
      <w:lvlText w:val="%8."/>
      <w:lvlJc w:val="left"/>
      <w:pPr>
        <w:ind w:left="6570" w:hanging="360"/>
      </w:pPr>
    </w:lvl>
    <w:lvl w:ilvl="8" w:tplc="0809001B" w:tentative="1">
      <w:start w:val="1"/>
      <w:numFmt w:val="lowerRoman"/>
      <w:lvlText w:val="%9."/>
      <w:lvlJc w:val="right"/>
      <w:pPr>
        <w:ind w:left="7290" w:hanging="180"/>
      </w:pPr>
    </w:lvl>
  </w:abstractNum>
  <w:num w:numId="1">
    <w:abstractNumId w:val="12"/>
  </w:num>
  <w:num w:numId="2">
    <w:abstractNumId w:val="2"/>
  </w:num>
  <w:num w:numId="3">
    <w:abstractNumId w:val="9"/>
  </w:num>
  <w:num w:numId="4">
    <w:abstractNumId w:val="12"/>
  </w:num>
  <w:num w:numId="5">
    <w:abstractNumId w:val="4"/>
  </w:num>
  <w:num w:numId="6">
    <w:abstractNumId w:val="14"/>
  </w:num>
  <w:num w:numId="7">
    <w:abstractNumId w:val="1"/>
  </w:num>
  <w:num w:numId="8">
    <w:abstractNumId w:val="13"/>
  </w:num>
  <w:num w:numId="9">
    <w:abstractNumId w:val="0"/>
  </w:num>
  <w:num w:numId="10">
    <w:abstractNumId w:val="7"/>
  </w:num>
  <w:num w:numId="11">
    <w:abstractNumId w:val="12"/>
    <w:lvlOverride w:ilvl="0">
      <w:lvl w:ilvl="0">
        <w:start w:val="1"/>
        <w:numFmt w:val="decimal"/>
        <w:lvlText w:val="%1."/>
        <w:lvlJc w:val="left"/>
        <w:pPr>
          <w:tabs>
            <w:tab w:val="num" w:pos="1134"/>
          </w:tabs>
          <w:ind w:left="1247" w:firstLine="0"/>
        </w:pPr>
        <w:rPr>
          <w:rFonts w:hint="default"/>
          <w:sz w:val="24"/>
          <w:szCs w:val="24"/>
        </w:rPr>
      </w:lvl>
    </w:lvlOverride>
    <w:lvlOverride w:ilvl="1">
      <w:lvl w:ilvl="1">
        <w:start w:val="1"/>
        <w:numFmt w:val="lowerLetter"/>
        <w:lvlText w:val="(%2)"/>
        <w:lvlJc w:val="left"/>
        <w:pPr>
          <w:tabs>
            <w:tab w:val="num" w:pos="1134"/>
          </w:tabs>
          <w:ind w:left="1247" w:firstLine="567"/>
        </w:pPr>
        <w:rPr>
          <w:rFonts w:ascii="Times New Roman" w:hAnsi="Times New Roman" w:cs="Times New Roman" w:hint="default"/>
          <w:b w:val="0"/>
          <w:bCs/>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12">
    <w:abstractNumId w:val="10"/>
    <w:lvlOverride w:ilvl="0">
      <w:lvl w:ilvl="0" w:tplc="2824552C">
        <w:start w:val="1"/>
        <w:numFmt w:val="bullet"/>
        <w:lvlText w:val="•"/>
        <w:lvlJc w:val="left"/>
        <w:pPr>
          <w:ind w:left="777" w:hanging="360"/>
        </w:pPr>
        <w:rPr>
          <w:rFonts w:ascii="Times New Roman" w:hAnsi="Times New Roman" w:cs="Times New Roman" w:hint="default"/>
        </w:rPr>
      </w:lvl>
    </w:lvlOverride>
  </w:num>
  <w:num w:numId="13">
    <w:abstractNumId w:val="3"/>
  </w:num>
  <w:num w:numId="14">
    <w:abstractNumId w:val="10"/>
  </w:num>
  <w:num w:numId="15">
    <w:abstractNumId w:val="8"/>
  </w:num>
  <w:num w:numId="16">
    <w:abstractNumId w:val="6"/>
  </w:num>
  <w:num w:numId="17">
    <w:abstractNumId w:val="5"/>
  </w:num>
  <w:num w:numId="18">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ctiveWritingStyle w:appName="MSWord" w:lang="en-CA" w:vendorID="64" w:dllVersion="0" w:nlCheck="1" w:checkStyle="0"/>
  <w:activeWritingStyle w:appName="MSWord" w:lang="zh-CN" w:vendorID="64" w:dllVersion="0" w:nlCheck="1" w:checkStyle="1"/>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624"/>
  <w:hyphenationZone w:val="425"/>
  <w:evenAndOddHeaders/>
  <w:noPunctuationKerning/>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I1tLAwMDMyNzAyNrZU0lEKTi0uzszPAykwrAUARh9X/iwAAAA="/>
  </w:docVars>
  <w:rsids>
    <w:rsidRoot w:val="00137C33"/>
    <w:rsid w:val="00001469"/>
    <w:rsid w:val="00001C84"/>
    <w:rsid w:val="0000346C"/>
    <w:rsid w:val="00004091"/>
    <w:rsid w:val="00010488"/>
    <w:rsid w:val="00010B0C"/>
    <w:rsid w:val="000136BD"/>
    <w:rsid w:val="00013B50"/>
    <w:rsid w:val="00013D09"/>
    <w:rsid w:val="000149E6"/>
    <w:rsid w:val="00016122"/>
    <w:rsid w:val="0001672E"/>
    <w:rsid w:val="00017A68"/>
    <w:rsid w:val="000205DD"/>
    <w:rsid w:val="00021234"/>
    <w:rsid w:val="000247B0"/>
    <w:rsid w:val="00024FEE"/>
    <w:rsid w:val="00025488"/>
    <w:rsid w:val="00026997"/>
    <w:rsid w:val="000323ED"/>
    <w:rsid w:val="00033E0B"/>
    <w:rsid w:val="00035EDE"/>
    <w:rsid w:val="00036563"/>
    <w:rsid w:val="00036DEE"/>
    <w:rsid w:val="00037E73"/>
    <w:rsid w:val="0004456D"/>
    <w:rsid w:val="000446CB"/>
    <w:rsid w:val="00045A3B"/>
    <w:rsid w:val="00045C29"/>
    <w:rsid w:val="00046869"/>
    <w:rsid w:val="00046D00"/>
    <w:rsid w:val="000509B4"/>
    <w:rsid w:val="00051BC6"/>
    <w:rsid w:val="00052580"/>
    <w:rsid w:val="00057AB6"/>
    <w:rsid w:val="0006035B"/>
    <w:rsid w:val="00063B01"/>
    <w:rsid w:val="00065523"/>
    <w:rsid w:val="00066B62"/>
    <w:rsid w:val="00070024"/>
    <w:rsid w:val="000701F2"/>
    <w:rsid w:val="00071886"/>
    <w:rsid w:val="00072313"/>
    <w:rsid w:val="000742BC"/>
    <w:rsid w:val="0007452F"/>
    <w:rsid w:val="00074CCA"/>
    <w:rsid w:val="00075A93"/>
    <w:rsid w:val="00076B30"/>
    <w:rsid w:val="00080415"/>
    <w:rsid w:val="00081381"/>
    <w:rsid w:val="00082A0C"/>
    <w:rsid w:val="00083504"/>
    <w:rsid w:val="000840D1"/>
    <w:rsid w:val="000847E6"/>
    <w:rsid w:val="00084B1E"/>
    <w:rsid w:val="00084D5B"/>
    <w:rsid w:val="000852A4"/>
    <w:rsid w:val="00086B5C"/>
    <w:rsid w:val="000875A6"/>
    <w:rsid w:val="00095BE1"/>
    <w:rsid w:val="0009640C"/>
    <w:rsid w:val="00097CE9"/>
    <w:rsid w:val="000A0123"/>
    <w:rsid w:val="000A0BF9"/>
    <w:rsid w:val="000A1C6A"/>
    <w:rsid w:val="000A33B2"/>
    <w:rsid w:val="000A4AAE"/>
    <w:rsid w:val="000A57B5"/>
    <w:rsid w:val="000A75DE"/>
    <w:rsid w:val="000A7AED"/>
    <w:rsid w:val="000A7FF5"/>
    <w:rsid w:val="000B0B2C"/>
    <w:rsid w:val="000B21EC"/>
    <w:rsid w:val="000B22A2"/>
    <w:rsid w:val="000B22BE"/>
    <w:rsid w:val="000B2B9A"/>
    <w:rsid w:val="000B2BAE"/>
    <w:rsid w:val="000B339B"/>
    <w:rsid w:val="000B38DE"/>
    <w:rsid w:val="000B3C1B"/>
    <w:rsid w:val="000B6AF9"/>
    <w:rsid w:val="000B7A70"/>
    <w:rsid w:val="000B7EE1"/>
    <w:rsid w:val="000C1775"/>
    <w:rsid w:val="000C1E13"/>
    <w:rsid w:val="000C1F6B"/>
    <w:rsid w:val="000C208B"/>
    <w:rsid w:val="000C246E"/>
    <w:rsid w:val="000C2A52"/>
    <w:rsid w:val="000C3410"/>
    <w:rsid w:val="000C3C27"/>
    <w:rsid w:val="000C3E44"/>
    <w:rsid w:val="000C4231"/>
    <w:rsid w:val="000C558C"/>
    <w:rsid w:val="000C5763"/>
    <w:rsid w:val="000C5DA5"/>
    <w:rsid w:val="000C683C"/>
    <w:rsid w:val="000C77EF"/>
    <w:rsid w:val="000C783A"/>
    <w:rsid w:val="000D041D"/>
    <w:rsid w:val="000D04D6"/>
    <w:rsid w:val="000D2592"/>
    <w:rsid w:val="000D2B20"/>
    <w:rsid w:val="000D2DE2"/>
    <w:rsid w:val="000D33C0"/>
    <w:rsid w:val="000D34FE"/>
    <w:rsid w:val="000D3BFE"/>
    <w:rsid w:val="000D5014"/>
    <w:rsid w:val="000D59F2"/>
    <w:rsid w:val="000D5C87"/>
    <w:rsid w:val="000D5F10"/>
    <w:rsid w:val="000D6941"/>
    <w:rsid w:val="000D6D9E"/>
    <w:rsid w:val="000D736B"/>
    <w:rsid w:val="000D7A49"/>
    <w:rsid w:val="000E17C3"/>
    <w:rsid w:val="000E242F"/>
    <w:rsid w:val="000E2483"/>
    <w:rsid w:val="000E3A82"/>
    <w:rsid w:val="000E4D39"/>
    <w:rsid w:val="000E6495"/>
    <w:rsid w:val="000E752D"/>
    <w:rsid w:val="000F22F1"/>
    <w:rsid w:val="000F26F0"/>
    <w:rsid w:val="000F37D3"/>
    <w:rsid w:val="000F395A"/>
    <w:rsid w:val="000F6BDE"/>
    <w:rsid w:val="000F735A"/>
    <w:rsid w:val="001010C2"/>
    <w:rsid w:val="001044B9"/>
    <w:rsid w:val="00106D62"/>
    <w:rsid w:val="00107780"/>
    <w:rsid w:val="00110862"/>
    <w:rsid w:val="0011200E"/>
    <w:rsid w:val="00114E2B"/>
    <w:rsid w:val="00116097"/>
    <w:rsid w:val="00117D66"/>
    <w:rsid w:val="001202E3"/>
    <w:rsid w:val="001203F0"/>
    <w:rsid w:val="00122140"/>
    <w:rsid w:val="00122DF1"/>
    <w:rsid w:val="00123699"/>
    <w:rsid w:val="00124EC6"/>
    <w:rsid w:val="00126F38"/>
    <w:rsid w:val="001270E8"/>
    <w:rsid w:val="001279DD"/>
    <w:rsid w:val="0013059D"/>
    <w:rsid w:val="001311E8"/>
    <w:rsid w:val="00132073"/>
    <w:rsid w:val="001324D1"/>
    <w:rsid w:val="001335FE"/>
    <w:rsid w:val="00133904"/>
    <w:rsid w:val="00137C33"/>
    <w:rsid w:val="00141238"/>
    <w:rsid w:val="00141492"/>
    <w:rsid w:val="00141A55"/>
    <w:rsid w:val="001431FE"/>
    <w:rsid w:val="001446A3"/>
    <w:rsid w:val="0014493C"/>
    <w:rsid w:val="001454D7"/>
    <w:rsid w:val="00147AD5"/>
    <w:rsid w:val="001508EF"/>
    <w:rsid w:val="001518B0"/>
    <w:rsid w:val="00152AD9"/>
    <w:rsid w:val="00152F6F"/>
    <w:rsid w:val="001535AF"/>
    <w:rsid w:val="00153F87"/>
    <w:rsid w:val="00154466"/>
    <w:rsid w:val="0015530A"/>
    <w:rsid w:val="00155395"/>
    <w:rsid w:val="001556C8"/>
    <w:rsid w:val="00157BCB"/>
    <w:rsid w:val="00157EC1"/>
    <w:rsid w:val="00160D74"/>
    <w:rsid w:val="001611B0"/>
    <w:rsid w:val="0016724A"/>
    <w:rsid w:val="00167675"/>
    <w:rsid w:val="00167D02"/>
    <w:rsid w:val="00170859"/>
    <w:rsid w:val="00170BE2"/>
    <w:rsid w:val="001738A4"/>
    <w:rsid w:val="0017596C"/>
    <w:rsid w:val="0018033E"/>
    <w:rsid w:val="00180F0D"/>
    <w:rsid w:val="00181109"/>
    <w:rsid w:val="0018141E"/>
    <w:rsid w:val="001819F7"/>
    <w:rsid w:val="00181EC8"/>
    <w:rsid w:val="001826A6"/>
    <w:rsid w:val="001836CF"/>
    <w:rsid w:val="001837FF"/>
    <w:rsid w:val="00184349"/>
    <w:rsid w:val="00184D48"/>
    <w:rsid w:val="00186227"/>
    <w:rsid w:val="00187E36"/>
    <w:rsid w:val="001902F0"/>
    <w:rsid w:val="00193CEE"/>
    <w:rsid w:val="001957F2"/>
    <w:rsid w:val="00195C5D"/>
    <w:rsid w:val="00195F33"/>
    <w:rsid w:val="00196F85"/>
    <w:rsid w:val="00197582"/>
    <w:rsid w:val="001A0770"/>
    <w:rsid w:val="001A724C"/>
    <w:rsid w:val="001B1617"/>
    <w:rsid w:val="001B3508"/>
    <w:rsid w:val="001B504B"/>
    <w:rsid w:val="001B62CA"/>
    <w:rsid w:val="001B66F3"/>
    <w:rsid w:val="001B713C"/>
    <w:rsid w:val="001B71C4"/>
    <w:rsid w:val="001B78AF"/>
    <w:rsid w:val="001C0488"/>
    <w:rsid w:val="001C0DF6"/>
    <w:rsid w:val="001C1019"/>
    <w:rsid w:val="001C14E9"/>
    <w:rsid w:val="001C1EA7"/>
    <w:rsid w:val="001C2B40"/>
    <w:rsid w:val="001C2B6B"/>
    <w:rsid w:val="001C3A28"/>
    <w:rsid w:val="001D13D1"/>
    <w:rsid w:val="001D2265"/>
    <w:rsid w:val="001D287C"/>
    <w:rsid w:val="001D2C42"/>
    <w:rsid w:val="001D3874"/>
    <w:rsid w:val="001D4870"/>
    <w:rsid w:val="001D6573"/>
    <w:rsid w:val="001D7E75"/>
    <w:rsid w:val="001E20C5"/>
    <w:rsid w:val="001E2E2E"/>
    <w:rsid w:val="001E41A6"/>
    <w:rsid w:val="001E56D2"/>
    <w:rsid w:val="001E7D56"/>
    <w:rsid w:val="001F0AFC"/>
    <w:rsid w:val="001F18C2"/>
    <w:rsid w:val="001F1AC7"/>
    <w:rsid w:val="001F40D0"/>
    <w:rsid w:val="001F5B2E"/>
    <w:rsid w:val="001F600A"/>
    <w:rsid w:val="001F6278"/>
    <w:rsid w:val="001F6E5D"/>
    <w:rsid w:val="001F75DE"/>
    <w:rsid w:val="002008D4"/>
    <w:rsid w:val="00200D58"/>
    <w:rsid w:val="002013BE"/>
    <w:rsid w:val="002040CC"/>
    <w:rsid w:val="002063A4"/>
    <w:rsid w:val="0020756C"/>
    <w:rsid w:val="0021145B"/>
    <w:rsid w:val="00211C6F"/>
    <w:rsid w:val="00212117"/>
    <w:rsid w:val="00215CF2"/>
    <w:rsid w:val="00217024"/>
    <w:rsid w:val="00222565"/>
    <w:rsid w:val="00226E6A"/>
    <w:rsid w:val="00231027"/>
    <w:rsid w:val="00231A23"/>
    <w:rsid w:val="00235777"/>
    <w:rsid w:val="002358D6"/>
    <w:rsid w:val="00235D9E"/>
    <w:rsid w:val="0023755E"/>
    <w:rsid w:val="00240323"/>
    <w:rsid w:val="00240757"/>
    <w:rsid w:val="0024150B"/>
    <w:rsid w:val="0024270C"/>
    <w:rsid w:val="0024348F"/>
    <w:rsid w:val="00243D36"/>
    <w:rsid w:val="00245318"/>
    <w:rsid w:val="00245F38"/>
    <w:rsid w:val="00246974"/>
    <w:rsid w:val="00247707"/>
    <w:rsid w:val="0025253F"/>
    <w:rsid w:val="00252888"/>
    <w:rsid w:val="00253694"/>
    <w:rsid w:val="00253CC4"/>
    <w:rsid w:val="00254537"/>
    <w:rsid w:val="00254A20"/>
    <w:rsid w:val="002577EB"/>
    <w:rsid w:val="0026018E"/>
    <w:rsid w:val="002608B9"/>
    <w:rsid w:val="002608D0"/>
    <w:rsid w:val="00261979"/>
    <w:rsid w:val="002632A0"/>
    <w:rsid w:val="00271E8D"/>
    <w:rsid w:val="00272BA1"/>
    <w:rsid w:val="0027599A"/>
    <w:rsid w:val="00276673"/>
    <w:rsid w:val="00277E0A"/>
    <w:rsid w:val="0028019F"/>
    <w:rsid w:val="00285E7D"/>
    <w:rsid w:val="00286740"/>
    <w:rsid w:val="00287E06"/>
    <w:rsid w:val="002929D8"/>
    <w:rsid w:val="00292AC3"/>
    <w:rsid w:val="00292CB0"/>
    <w:rsid w:val="002948CA"/>
    <w:rsid w:val="00294D02"/>
    <w:rsid w:val="002978BA"/>
    <w:rsid w:val="002A074D"/>
    <w:rsid w:val="002A237D"/>
    <w:rsid w:val="002A2B3F"/>
    <w:rsid w:val="002A4741"/>
    <w:rsid w:val="002A4C53"/>
    <w:rsid w:val="002A5CFF"/>
    <w:rsid w:val="002B0672"/>
    <w:rsid w:val="002B0B29"/>
    <w:rsid w:val="002B18ED"/>
    <w:rsid w:val="002B2373"/>
    <w:rsid w:val="002B247F"/>
    <w:rsid w:val="002B416E"/>
    <w:rsid w:val="002B5A06"/>
    <w:rsid w:val="002B6135"/>
    <w:rsid w:val="002B6E65"/>
    <w:rsid w:val="002B727F"/>
    <w:rsid w:val="002B7A81"/>
    <w:rsid w:val="002C1008"/>
    <w:rsid w:val="002C145D"/>
    <w:rsid w:val="002C2902"/>
    <w:rsid w:val="002C2C3E"/>
    <w:rsid w:val="002C3690"/>
    <w:rsid w:val="002C394A"/>
    <w:rsid w:val="002C3CB5"/>
    <w:rsid w:val="002C4AC3"/>
    <w:rsid w:val="002C533E"/>
    <w:rsid w:val="002C58FF"/>
    <w:rsid w:val="002C5F25"/>
    <w:rsid w:val="002C67AE"/>
    <w:rsid w:val="002C7E41"/>
    <w:rsid w:val="002D027F"/>
    <w:rsid w:val="002D25C1"/>
    <w:rsid w:val="002D412F"/>
    <w:rsid w:val="002D6483"/>
    <w:rsid w:val="002D77DA"/>
    <w:rsid w:val="002D7A85"/>
    <w:rsid w:val="002D7B60"/>
    <w:rsid w:val="002E0371"/>
    <w:rsid w:val="002E2C79"/>
    <w:rsid w:val="002E3F01"/>
    <w:rsid w:val="002E48A2"/>
    <w:rsid w:val="002E72E7"/>
    <w:rsid w:val="002F3233"/>
    <w:rsid w:val="002F3A35"/>
    <w:rsid w:val="002F4761"/>
    <w:rsid w:val="002F573D"/>
    <w:rsid w:val="002F5C79"/>
    <w:rsid w:val="002F65AD"/>
    <w:rsid w:val="002F681A"/>
    <w:rsid w:val="002F6C76"/>
    <w:rsid w:val="002F7306"/>
    <w:rsid w:val="00300DF1"/>
    <w:rsid w:val="0030136C"/>
    <w:rsid w:val="003019E2"/>
    <w:rsid w:val="00304849"/>
    <w:rsid w:val="003053FE"/>
    <w:rsid w:val="00310FF6"/>
    <w:rsid w:val="00311904"/>
    <w:rsid w:val="0031413F"/>
    <w:rsid w:val="003148BB"/>
    <w:rsid w:val="00314E06"/>
    <w:rsid w:val="00316D86"/>
    <w:rsid w:val="00317414"/>
    <w:rsid w:val="00317858"/>
    <w:rsid w:val="00317976"/>
    <w:rsid w:val="003211EE"/>
    <w:rsid w:val="00323476"/>
    <w:rsid w:val="00324FE3"/>
    <w:rsid w:val="003255E4"/>
    <w:rsid w:val="00326A58"/>
    <w:rsid w:val="00332E12"/>
    <w:rsid w:val="00334689"/>
    <w:rsid w:val="00335447"/>
    <w:rsid w:val="0033695A"/>
    <w:rsid w:val="00342140"/>
    <w:rsid w:val="00343456"/>
    <w:rsid w:val="0034367F"/>
    <w:rsid w:val="003437B4"/>
    <w:rsid w:val="003437EB"/>
    <w:rsid w:val="003439C6"/>
    <w:rsid w:val="003443DC"/>
    <w:rsid w:val="00346A52"/>
    <w:rsid w:val="00347B8F"/>
    <w:rsid w:val="00347BF3"/>
    <w:rsid w:val="00352686"/>
    <w:rsid w:val="00352EEA"/>
    <w:rsid w:val="00353B01"/>
    <w:rsid w:val="00354D38"/>
    <w:rsid w:val="00355EA9"/>
    <w:rsid w:val="00355F79"/>
    <w:rsid w:val="00356B1F"/>
    <w:rsid w:val="003578DE"/>
    <w:rsid w:val="00357940"/>
    <w:rsid w:val="00360CC4"/>
    <w:rsid w:val="00361BAE"/>
    <w:rsid w:val="0036268D"/>
    <w:rsid w:val="00364AB3"/>
    <w:rsid w:val="0036549B"/>
    <w:rsid w:val="00365FCE"/>
    <w:rsid w:val="0036775E"/>
    <w:rsid w:val="003744AD"/>
    <w:rsid w:val="00376464"/>
    <w:rsid w:val="003770FF"/>
    <w:rsid w:val="00380B0B"/>
    <w:rsid w:val="00380DAD"/>
    <w:rsid w:val="003824BC"/>
    <w:rsid w:val="00384034"/>
    <w:rsid w:val="00386775"/>
    <w:rsid w:val="003876F8"/>
    <w:rsid w:val="00391447"/>
    <w:rsid w:val="0039178D"/>
    <w:rsid w:val="00391C8B"/>
    <w:rsid w:val="00393B24"/>
    <w:rsid w:val="00394054"/>
    <w:rsid w:val="003941DD"/>
    <w:rsid w:val="00396257"/>
    <w:rsid w:val="00396BB3"/>
    <w:rsid w:val="00397EB8"/>
    <w:rsid w:val="003A13C5"/>
    <w:rsid w:val="003A2A20"/>
    <w:rsid w:val="003A2C63"/>
    <w:rsid w:val="003A2D2A"/>
    <w:rsid w:val="003A4FD0"/>
    <w:rsid w:val="003A5CD1"/>
    <w:rsid w:val="003A69D1"/>
    <w:rsid w:val="003A7705"/>
    <w:rsid w:val="003A77F1"/>
    <w:rsid w:val="003A7C6C"/>
    <w:rsid w:val="003B1545"/>
    <w:rsid w:val="003B2AD2"/>
    <w:rsid w:val="003B3FBB"/>
    <w:rsid w:val="003B4BA2"/>
    <w:rsid w:val="003B501E"/>
    <w:rsid w:val="003B6F81"/>
    <w:rsid w:val="003C0BF6"/>
    <w:rsid w:val="003C1A50"/>
    <w:rsid w:val="003C2753"/>
    <w:rsid w:val="003C409D"/>
    <w:rsid w:val="003C4ACB"/>
    <w:rsid w:val="003C4B69"/>
    <w:rsid w:val="003C5BA6"/>
    <w:rsid w:val="003C75B3"/>
    <w:rsid w:val="003C7A17"/>
    <w:rsid w:val="003D08D1"/>
    <w:rsid w:val="003D1FD9"/>
    <w:rsid w:val="003D2304"/>
    <w:rsid w:val="003D2314"/>
    <w:rsid w:val="003D2801"/>
    <w:rsid w:val="003D421F"/>
    <w:rsid w:val="003D5604"/>
    <w:rsid w:val="003D7A6D"/>
    <w:rsid w:val="003E1E49"/>
    <w:rsid w:val="003E200D"/>
    <w:rsid w:val="003E2FE8"/>
    <w:rsid w:val="003E315B"/>
    <w:rsid w:val="003E4DAF"/>
    <w:rsid w:val="003E77BE"/>
    <w:rsid w:val="003E77E7"/>
    <w:rsid w:val="003F0E85"/>
    <w:rsid w:val="003F13D2"/>
    <w:rsid w:val="003F13F5"/>
    <w:rsid w:val="003F1496"/>
    <w:rsid w:val="003F2C13"/>
    <w:rsid w:val="003F2F75"/>
    <w:rsid w:val="003F5834"/>
    <w:rsid w:val="003F5979"/>
    <w:rsid w:val="003F69DA"/>
    <w:rsid w:val="003F6D94"/>
    <w:rsid w:val="003F7219"/>
    <w:rsid w:val="0040258A"/>
    <w:rsid w:val="00403FE2"/>
    <w:rsid w:val="00405821"/>
    <w:rsid w:val="00406E44"/>
    <w:rsid w:val="00410C55"/>
    <w:rsid w:val="00411942"/>
    <w:rsid w:val="00411B27"/>
    <w:rsid w:val="00411B35"/>
    <w:rsid w:val="00412E2F"/>
    <w:rsid w:val="00412F68"/>
    <w:rsid w:val="00413F9B"/>
    <w:rsid w:val="0041673C"/>
    <w:rsid w:val="00416854"/>
    <w:rsid w:val="00417725"/>
    <w:rsid w:val="0042145B"/>
    <w:rsid w:val="004224CC"/>
    <w:rsid w:val="0042264F"/>
    <w:rsid w:val="0042297E"/>
    <w:rsid w:val="004239A8"/>
    <w:rsid w:val="00424FD0"/>
    <w:rsid w:val="0042538A"/>
    <w:rsid w:val="00425C85"/>
    <w:rsid w:val="00425E23"/>
    <w:rsid w:val="0042675C"/>
    <w:rsid w:val="0042798C"/>
    <w:rsid w:val="004302CF"/>
    <w:rsid w:val="004329EB"/>
    <w:rsid w:val="00435B01"/>
    <w:rsid w:val="004365E7"/>
    <w:rsid w:val="0043682B"/>
    <w:rsid w:val="00437F26"/>
    <w:rsid w:val="00444097"/>
    <w:rsid w:val="00445487"/>
    <w:rsid w:val="00447486"/>
    <w:rsid w:val="00450720"/>
    <w:rsid w:val="00452611"/>
    <w:rsid w:val="00452C9A"/>
    <w:rsid w:val="00454769"/>
    <w:rsid w:val="0045690E"/>
    <w:rsid w:val="004600EE"/>
    <w:rsid w:val="004601D8"/>
    <w:rsid w:val="004606A5"/>
    <w:rsid w:val="004613E8"/>
    <w:rsid w:val="004637E6"/>
    <w:rsid w:val="0046488C"/>
    <w:rsid w:val="004657F9"/>
    <w:rsid w:val="00466991"/>
    <w:rsid w:val="00466E40"/>
    <w:rsid w:val="004671AC"/>
    <w:rsid w:val="00467344"/>
    <w:rsid w:val="00467622"/>
    <w:rsid w:val="00470128"/>
    <w:rsid w:val="0047064C"/>
    <w:rsid w:val="00470696"/>
    <w:rsid w:val="0047119D"/>
    <w:rsid w:val="004762CE"/>
    <w:rsid w:val="00476892"/>
    <w:rsid w:val="00477603"/>
    <w:rsid w:val="00481FB2"/>
    <w:rsid w:val="00483037"/>
    <w:rsid w:val="004831FD"/>
    <w:rsid w:val="00490023"/>
    <w:rsid w:val="004907F5"/>
    <w:rsid w:val="004910B5"/>
    <w:rsid w:val="00495028"/>
    <w:rsid w:val="004A0C31"/>
    <w:rsid w:val="004A0D5F"/>
    <w:rsid w:val="004A1532"/>
    <w:rsid w:val="004A2A9E"/>
    <w:rsid w:val="004A3285"/>
    <w:rsid w:val="004A42E1"/>
    <w:rsid w:val="004A4F06"/>
    <w:rsid w:val="004B162C"/>
    <w:rsid w:val="004B25B1"/>
    <w:rsid w:val="004B316E"/>
    <w:rsid w:val="004B5B56"/>
    <w:rsid w:val="004B6014"/>
    <w:rsid w:val="004B7B8D"/>
    <w:rsid w:val="004C11F4"/>
    <w:rsid w:val="004C16E3"/>
    <w:rsid w:val="004C1F16"/>
    <w:rsid w:val="004C239B"/>
    <w:rsid w:val="004C3650"/>
    <w:rsid w:val="004C3B55"/>
    <w:rsid w:val="004C3DBE"/>
    <w:rsid w:val="004C4976"/>
    <w:rsid w:val="004C5C96"/>
    <w:rsid w:val="004C6799"/>
    <w:rsid w:val="004D06A4"/>
    <w:rsid w:val="004D4E15"/>
    <w:rsid w:val="004D5011"/>
    <w:rsid w:val="004D5E29"/>
    <w:rsid w:val="004D6E70"/>
    <w:rsid w:val="004E0C51"/>
    <w:rsid w:val="004E131A"/>
    <w:rsid w:val="004E1AF7"/>
    <w:rsid w:val="004E1CB4"/>
    <w:rsid w:val="004E437E"/>
    <w:rsid w:val="004E4804"/>
    <w:rsid w:val="004E6E3A"/>
    <w:rsid w:val="004E76DD"/>
    <w:rsid w:val="004E7AB3"/>
    <w:rsid w:val="004E7D1B"/>
    <w:rsid w:val="004F02F1"/>
    <w:rsid w:val="004F0FA0"/>
    <w:rsid w:val="004F1A81"/>
    <w:rsid w:val="004F2639"/>
    <w:rsid w:val="004F2731"/>
    <w:rsid w:val="004F3F76"/>
    <w:rsid w:val="004F748A"/>
    <w:rsid w:val="004F7B5B"/>
    <w:rsid w:val="00500D2E"/>
    <w:rsid w:val="005040B8"/>
    <w:rsid w:val="00504BD7"/>
    <w:rsid w:val="00507014"/>
    <w:rsid w:val="005131E2"/>
    <w:rsid w:val="0051433C"/>
    <w:rsid w:val="005178CD"/>
    <w:rsid w:val="00517CA4"/>
    <w:rsid w:val="00520C38"/>
    <w:rsid w:val="0052105F"/>
    <w:rsid w:val="00521335"/>
    <w:rsid w:val="005216CC"/>
    <w:rsid w:val="005218D9"/>
    <w:rsid w:val="00521CDB"/>
    <w:rsid w:val="00522166"/>
    <w:rsid w:val="00522E2A"/>
    <w:rsid w:val="00522F82"/>
    <w:rsid w:val="0052356D"/>
    <w:rsid w:val="005243FF"/>
    <w:rsid w:val="005244BF"/>
    <w:rsid w:val="00524FC1"/>
    <w:rsid w:val="005253E9"/>
    <w:rsid w:val="00526B0A"/>
    <w:rsid w:val="00527CBC"/>
    <w:rsid w:val="005308B6"/>
    <w:rsid w:val="00530ABA"/>
    <w:rsid w:val="00530BCC"/>
    <w:rsid w:val="00531744"/>
    <w:rsid w:val="00531849"/>
    <w:rsid w:val="005338B0"/>
    <w:rsid w:val="00533E8E"/>
    <w:rsid w:val="00534CEE"/>
    <w:rsid w:val="005354BB"/>
    <w:rsid w:val="00536186"/>
    <w:rsid w:val="00537186"/>
    <w:rsid w:val="005371ED"/>
    <w:rsid w:val="0053751C"/>
    <w:rsid w:val="00540722"/>
    <w:rsid w:val="0054112B"/>
    <w:rsid w:val="00541CDC"/>
    <w:rsid w:val="0054357F"/>
    <w:rsid w:val="0054425B"/>
    <w:rsid w:val="00544CBB"/>
    <w:rsid w:val="005451F0"/>
    <w:rsid w:val="0054629C"/>
    <w:rsid w:val="00547EE1"/>
    <w:rsid w:val="00550999"/>
    <w:rsid w:val="005511F0"/>
    <w:rsid w:val="005531E8"/>
    <w:rsid w:val="00555247"/>
    <w:rsid w:val="00557167"/>
    <w:rsid w:val="00562927"/>
    <w:rsid w:val="005632D3"/>
    <w:rsid w:val="005638B4"/>
    <w:rsid w:val="00564259"/>
    <w:rsid w:val="00565960"/>
    <w:rsid w:val="00565E67"/>
    <w:rsid w:val="00566AEB"/>
    <w:rsid w:val="00566C1E"/>
    <w:rsid w:val="00570EE0"/>
    <w:rsid w:val="0057315F"/>
    <w:rsid w:val="00573325"/>
    <w:rsid w:val="00573881"/>
    <w:rsid w:val="00576104"/>
    <w:rsid w:val="005762B5"/>
    <w:rsid w:val="00576E40"/>
    <w:rsid w:val="00583171"/>
    <w:rsid w:val="005871F3"/>
    <w:rsid w:val="00590F3C"/>
    <w:rsid w:val="00592538"/>
    <w:rsid w:val="005935E9"/>
    <w:rsid w:val="00594262"/>
    <w:rsid w:val="00595A67"/>
    <w:rsid w:val="0059615C"/>
    <w:rsid w:val="005963F5"/>
    <w:rsid w:val="00596A25"/>
    <w:rsid w:val="005A06B9"/>
    <w:rsid w:val="005A1C15"/>
    <w:rsid w:val="005A3C65"/>
    <w:rsid w:val="005A4889"/>
    <w:rsid w:val="005A6900"/>
    <w:rsid w:val="005B0F3A"/>
    <w:rsid w:val="005B1387"/>
    <w:rsid w:val="005B16B0"/>
    <w:rsid w:val="005B378C"/>
    <w:rsid w:val="005B728E"/>
    <w:rsid w:val="005B7FC6"/>
    <w:rsid w:val="005C08B5"/>
    <w:rsid w:val="005C1CA5"/>
    <w:rsid w:val="005C2934"/>
    <w:rsid w:val="005C2AA7"/>
    <w:rsid w:val="005C2B36"/>
    <w:rsid w:val="005C2D28"/>
    <w:rsid w:val="005C3481"/>
    <w:rsid w:val="005C4ABC"/>
    <w:rsid w:val="005C4FF9"/>
    <w:rsid w:val="005C5831"/>
    <w:rsid w:val="005C67C8"/>
    <w:rsid w:val="005C726A"/>
    <w:rsid w:val="005D0249"/>
    <w:rsid w:val="005D083F"/>
    <w:rsid w:val="005D0E1C"/>
    <w:rsid w:val="005D2756"/>
    <w:rsid w:val="005D2799"/>
    <w:rsid w:val="005D2B4C"/>
    <w:rsid w:val="005D3FBC"/>
    <w:rsid w:val="005D4B8E"/>
    <w:rsid w:val="005D4BB8"/>
    <w:rsid w:val="005D604A"/>
    <w:rsid w:val="005D6E8C"/>
    <w:rsid w:val="005D7587"/>
    <w:rsid w:val="005E2FB5"/>
    <w:rsid w:val="005E3054"/>
    <w:rsid w:val="005E4847"/>
    <w:rsid w:val="005E4FBB"/>
    <w:rsid w:val="005E7D5C"/>
    <w:rsid w:val="005F02DC"/>
    <w:rsid w:val="005F04E3"/>
    <w:rsid w:val="005F100C"/>
    <w:rsid w:val="005F10F3"/>
    <w:rsid w:val="005F2601"/>
    <w:rsid w:val="005F4DBB"/>
    <w:rsid w:val="005F650D"/>
    <w:rsid w:val="005F68DA"/>
    <w:rsid w:val="005F6D43"/>
    <w:rsid w:val="005F6E00"/>
    <w:rsid w:val="005F6E40"/>
    <w:rsid w:val="00602704"/>
    <w:rsid w:val="00603BDA"/>
    <w:rsid w:val="00604C97"/>
    <w:rsid w:val="006073F8"/>
    <w:rsid w:val="0060773B"/>
    <w:rsid w:val="00611942"/>
    <w:rsid w:val="006136C1"/>
    <w:rsid w:val="00614F2E"/>
    <w:rsid w:val="006155DC"/>
    <w:rsid w:val="006157B5"/>
    <w:rsid w:val="006220B7"/>
    <w:rsid w:val="00623468"/>
    <w:rsid w:val="00623A16"/>
    <w:rsid w:val="0062474D"/>
    <w:rsid w:val="00625D32"/>
    <w:rsid w:val="00626FC6"/>
    <w:rsid w:val="006303B4"/>
    <w:rsid w:val="00630C72"/>
    <w:rsid w:val="00631A75"/>
    <w:rsid w:val="00632690"/>
    <w:rsid w:val="00633D3D"/>
    <w:rsid w:val="00634833"/>
    <w:rsid w:val="006367C6"/>
    <w:rsid w:val="00641703"/>
    <w:rsid w:val="006431A6"/>
    <w:rsid w:val="00644EE7"/>
    <w:rsid w:val="006459F6"/>
    <w:rsid w:val="00645E55"/>
    <w:rsid w:val="006462E7"/>
    <w:rsid w:val="00647B33"/>
    <w:rsid w:val="006501AD"/>
    <w:rsid w:val="00650D47"/>
    <w:rsid w:val="00651A95"/>
    <w:rsid w:val="00651BFA"/>
    <w:rsid w:val="0065301D"/>
    <w:rsid w:val="00653B68"/>
    <w:rsid w:val="00654475"/>
    <w:rsid w:val="00654613"/>
    <w:rsid w:val="0065503B"/>
    <w:rsid w:val="006566F0"/>
    <w:rsid w:val="00657946"/>
    <w:rsid w:val="00662C0C"/>
    <w:rsid w:val="00665A4B"/>
    <w:rsid w:val="00666A56"/>
    <w:rsid w:val="006675F8"/>
    <w:rsid w:val="006702A1"/>
    <w:rsid w:val="00671FD3"/>
    <w:rsid w:val="006721BF"/>
    <w:rsid w:val="00672509"/>
    <w:rsid w:val="00672C8F"/>
    <w:rsid w:val="006751D1"/>
    <w:rsid w:val="00675BB6"/>
    <w:rsid w:val="00675D42"/>
    <w:rsid w:val="00675F0E"/>
    <w:rsid w:val="00676C44"/>
    <w:rsid w:val="00677E3A"/>
    <w:rsid w:val="0068148B"/>
    <w:rsid w:val="00681AB6"/>
    <w:rsid w:val="0068387F"/>
    <w:rsid w:val="006851BF"/>
    <w:rsid w:val="0068536E"/>
    <w:rsid w:val="00690789"/>
    <w:rsid w:val="0069292A"/>
    <w:rsid w:val="00692E2A"/>
    <w:rsid w:val="0069376A"/>
    <w:rsid w:val="00696135"/>
    <w:rsid w:val="00696355"/>
    <w:rsid w:val="006972B1"/>
    <w:rsid w:val="006A2A87"/>
    <w:rsid w:val="006A4073"/>
    <w:rsid w:val="006A46BB"/>
    <w:rsid w:val="006A670C"/>
    <w:rsid w:val="006A76F2"/>
    <w:rsid w:val="006A782F"/>
    <w:rsid w:val="006B08EA"/>
    <w:rsid w:val="006B16E0"/>
    <w:rsid w:val="006B5992"/>
    <w:rsid w:val="006B606C"/>
    <w:rsid w:val="006B7343"/>
    <w:rsid w:val="006B77A0"/>
    <w:rsid w:val="006C0662"/>
    <w:rsid w:val="006C0AE4"/>
    <w:rsid w:val="006C256B"/>
    <w:rsid w:val="006C4D2C"/>
    <w:rsid w:val="006C621E"/>
    <w:rsid w:val="006C69BC"/>
    <w:rsid w:val="006C6EA3"/>
    <w:rsid w:val="006C7BEA"/>
    <w:rsid w:val="006D1BB2"/>
    <w:rsid w:val="006D2288"/>
    <w:rsid w:val="006D301D"/>
    <w:rsid w:val="006D4E6C"/>
    <w:rsid w:val="006D5CA4"/>
    <w:rsid w:val="006D6288"/>
    <w:rsid w:val="006D6D6A"/>
    <w:rsid w:val="006D7EFB"/>
    <w:rsid w:val="006E0261"/>
    <w:rsid w:val="006E0778"/>
    <w:rsid w:val="006E0C87"/>
    <w:rsid w:val="006E2662"/>
    <w:rsid w:val="006E30A3"/>
    <w:rsid w:val="006E372A"/>
    <w:rsid w:val="006E4CFE"/>
    <w:rsid w:val="006E5931"/>
    <w:rsid w:val="006E6366"/>
    <w:rsid w:val="006E6672"/>
    <w:rsid w:val="006E6722"/>
    <w:rsid w:val="006E6FE7"/>
    <w:rsid w:val="006E7C29"/>
    <w:rsid w:val="006E7D01"/>
    <w:rsid w:val="006F0803"/>
    <w:rsid w:val="006F0AD6"/>
    <w:rsid w:val="006F0FEE"/>
    <w:rsid w:val="006F1C2B"/>
    <w:rsid w:val="006F2039"/>
    <w:rsid w:val="006F32F8"/>
    <w:rsid w:val="006F7597"/>
    <w:rsid w:val="00700DD2"/>
    <w:rsid w:val="00700DF0"/>
    <w:rsid w:val="007022A4"/>
    <w:rsid w:val="00702311"/>
    <w:rsid w:val="007027B9"/>
    <w:rsid w:val="00704206"/>
    <w:rsid w:val="00704EE4"/>
    <w:rsid w:val="007051BC"/>
    <w:rsid w:val="00705563"/>
    <w:rsid w:val="007056CA"/>
    <w:rsid w:val="00705C1C"/>
    <w:rsid w:val="00705C26"/>
    <w:rsid w:val="00706576"/>
    <w:rsid w:val="0071186D"/>
    <w:rsid w:val="00712517"/>
    <w:rsid w:val="00713452"/>
    <w:rsid w:val="007152D1"/>
    <w:rsid w:val="0071560B"/>
    <w:rsid w:val="007158AA"/>
    <w:rsid w:val="00715E88"/>
    <w:rsid w:val="00716975"/>
    <w:rsid w:val="007223F6"/>
    <w:rsid w:val="00723133"/>
    <w:rsid w:val="00723136"/>
    <w:rsid w:val="0072522E"/>
    <w:rsid w:val="007256BD"/>
    <w:rsid w:val="00725BF6"/>
    <w:rsid w:val="00725D00"/>
    <w:rsid w:val="00726879"/>
    <w:rsid w:val="007269B3"/>
    <w:rsid w:val="00730B4E"/>
    <w:rsid w:val="00730D42"/>
    <w:rsid w:val="007310EC"/>
    <w:rsid w:val="007313D7"/>
    <w:rsid w:val="00731F50"/>
    <w:rsid w:val="007326AE"/>
    <w:rsid w:val="00732764"/>
    <w:rsid w:val="00732804"/>
    <w:rsid w:val="0073468C"/>
    <w:rsid w:val="00734CAA"/>
    <w:rsid w:val="00735CE7"/>
    <w:rsid w:val="00735F6F"/>
    <w:rsid w:val="00737292"/>
    <w:rsid w:val="0073754E"/>
    <w:rsid w:val="00737FF0"/>
    <w:rsid w:val="007415EB"/>
    <w:rsid w:val="007419D2"/>
    <w:rsid w:val="007444C6"/>
    <w:rsid w:val="00744D86"/>
    <w:rsid w:val="00745900"/>
    <w:rsid w:val="0075376A"/>
    <w:rsid w:val="00753FC2"/>
    <w:rsid w:val="007544B3"/>
    <w:rsid w:val="00754884"/>
    <w:rsid w:val="0075533C"/>
    <w:rsid w:val="0075552F"/>
    <w:rsid w:val="0075612A"/>
    <w:rsid w:val="0075616B"/>
    <w:rsid w:val="00757108"/>
    <w:rsid w:val="00757410"/>
    <w:rsid w:val="00757581"/>
    <w:rsid w:val="007611A0"/>
    <w:rsid w:val="007614A7"/>
    <w:rsid w:val="007632BA"/>
    <w:rsid w:val="0076383D"/>
    <w:rsid w:val="00765C0A"/>
    <w:rsid w:val="0076725D"/>
    <w:rsid w:val="00767BFF"/>
    <w:rsid w:val="007701CA"/>
    <w:rsid w:val="00770BDD"/>
    <w:rsid w:val="00770E5E"/>
    <w:rsid w:val="00772DB0"/>
    <w:rsid w:val="0077334A"/>
    <w:rsid w:val="00773A31"/>
    <w:rsid w:val="00774645"/>
    <w:rsid w:val="00774DBE"/>
    <w:rsid w:val="0077527E"/>
    <w:rsid w:val="00776402"/>
    <w:rsid w:val="0077704E"/>
    <w:rsid w:val="007776D7"/>
    <w:rsid w:val="00785E25"/>
    <w:rsid w:val="00786786"/>
    <w:rsid w:val="00787162"/>
    <w:rsid w:val="0079092B"/>
    <w:rsid w:val="00790E70"/>
    <w:rsid w:val="00792E92"/>
    <w:rsid w:val="00793B16"/>
    <w:rsid w:val="0079650A"/>
    <w:rsid w:val="00796D3F"/>
    <w:rsid w:val="007A0520"/>
    <w:rsid w:val="007A10FC"/>
    <w:rsid w:val="007A1288"/>
    <w:rsid w:val="007A1683"/>
    <w:rsid w:val="007A21E4"/>
    <w:rsid w:val="007A38C4"/>
    <w:rsid w:val="007A5C12"/>
    <w:rsid w:val="007A5EC5"/>
    <w:rsid w:val="007A7700"/>
    <w:rsid w:val="007A7CB0"/>
    <w:rsid w:val="007B342A"/>
    <w:rsid w:val="007B3894"/>
    <w:rsid w:val="007B3B63"/>
    <w:rsid w:val="007B3DA6"/>
    <w:rsid w:val="007B5935"/>
    <w:rsid w:val="007B5A04"/>
    <w:rsid w:val="007B68A3"/>
    <w:rsid w:val="007B69B7"/>
    <w:rsid w:val="007C1574"/>
    <w:rsid w:val="007C1C05"/>
    <w:rsid w:val="007C2541"/>
    <w:rsid w:val="007C43EC"/>
    <w:rsid w:val="007C5083"/>
    <w:rsid w:val="007D05BD"/>
    <w:rsid w:val="007D21D0"/>
    <w:rsid w:val="007D270F"/>
    <w:rsid w:val="007D276B"/>
    <w:rsid w:val="007D66A8"/>
    <w:rsid w:val="007E003F"/>
    <w:rsid w:val="007E03F2"/>
    <w:rsid w:val="007E1B31"/>
    <w:rsid w:val="007E32BD"/>
    <w:rsid w:val="007E36BB"/>
    <w:rsid w:val="007E4EFC"/>
    <w:rsid w:val="007E64DA"/>
    <w:rsid w:val="007E7820"/>
    <w:rsid w:val="007F166E"/>
    <w:rsid w:val="007F5F01"/>
    <w:rsid w:val="00800184"/>
    <w:rsid w:val="008007E9"/>
    <w:rsid w:val="00802E67"/>
    <w:rsid w:val="00806B20"/>
    <w:rsid w:val="008107E4"/>
    <w:rsid w:val="00811904"/>
    <w:rsid w:val="0081384A"/>
    <w:rsid w:val="008154E7"/>
    <w:rsid w:val="008164F2"/>
    <w:rsid w:val="00821395"/>
    <w:rsid w:val="008238B6"/>
    <w:rsid w:val="0082439F"/>
    <w:rsid w:val="0082492B"/>
    <w:rsid w:val="0082511B"/>
    <w:rsid w:val="00825852"/>
    <w:rsid w:val="00827713"/>
    <w:rsid w:val="00830DAA"/>
    <w:rsid w:val="00830E26"/>
    <w:rsid w:val="00831250"/>
    <w:rsid w:val="00832C42"/>
    <w:rsid w:val="008335A1"/>
    <w:rsid w:val="008361B7"/>
    <w:rsid w:val="00836E41"/>
    <w:rsid w:val="0083748A"/>
    <w:rsid w:val="00840087"/>
    <w:rsid w:val="0084206E"/>
    <w:rsid w:val="0084322C"/>
    <w:rsid w:val="00843576"/>
    <w:rsid w:val="0084370B"/>
    <w:rsid w:val="00843890"/>
    <w:rsid w:val="00843B64"/>
    <w:rsid w:val="008457E3"/>
    <w:rsid w:val="00846334"/>
    <w:rsid w:val="008478FC"/>
    <w:rsid w:val="00851553"/>
    <w:rsid w:val="00852423"/>
    <w:rsid w:val="00855DDF"/>
    <w:rsid w:val="00856341"/>
    <w:rsid w:val="008618BC"/>
    <w:rsid w:val="00861C1F"/>
    <w:rsid w:val="00861C3D"/>
    <w:rsid w:val="00867BFF"/>
    <w:rsid w:val="00870899"/>
    <w:rsid w:val="00872018"/>
    <w:rsid w:val="00874422"/>
    <w:rsid w:val="00874C02"/>
    <w:rsid w:val="0087546D"/>
    <w:rsid w:val="00875880"/>
    <w:rsid w:val="00875E2D"/>
    <w:rsid w:val="0087795A"/>
    <w:rsid w:val="00877DC2"/>
    <w:rsid w:val="008806F0"/>
    <w:rsid w:val="008808D6"/>
    <w:rsid w:val="00881897"/>
    <w:rsid w:val="00881E30"/>
    <w:rsid w:val="0088393E"/>
    <w:rsid w:val="00883B03"/>
    <w:rsid w:val="0088480A"/>
    <w:rsid w:val="00885466"/>
    <w:rsid w:val="00885632"/>
    <w:rsid w:val="00885EC2"/>
    <w:rsid w:val="00886781"/>
    <w:rsid w:val="0088757A"/>
    <w:rsid w:val="00891E6B"/>
    <w:rsid w:val="0089313B"/>
    <w:rsid w:val="00894ADA"/>
    <w:rsid w:val="008957DD"/>
    <w:rsid w:val="00897D98"/>
    <w:rsid w:val="008A0534"/>
    <w:rsid w:val="008A19F2"/>
    <w:rsid w:val="008A418A"/>
    <w:rsid w:val="008A5862"/>
    <w:rsid w:val="008A64F2"/>
    <w:rsid w:val="008A6DF2"/>
    <w:rsid w:val="008A7807"/>
    <w:rsid w:val="008A784E"/>
    <w:rsid w:val="008A7A8E"/>
    <w:rsid w:val="008B02A1"/>
    <w:rsid w:val="008B1A64"/>
    <w:rsid w:val="008B22E0"/>
    <w:rsid w:val="008B2B9B"/>
    <w:rsid w:val="008B458F"/>
    <w:rsid w:val="008B4CC9"/>
    <w:rsid w:val="008C0D44"/>
    <w:rsid w:val="008C1039"/>
    <w:rsid w:val="008C33B5"/>
    <w:rsid w:val="008C53EC"/>
    <w:rsid w:val="008C5C26"/>
    <w:rsid w:val="008C753E"/>
    <w:rsid w:val="008D0E3F"/>
    <w:rsid w:val="008D29C6"/>
    <w:rsid w:val="008D3DBC"/>
    <w:rsid w:val="008D421B"/>
    <w:rsid w:val="008D4997"/>
    <w:rsid w:val="008D4B29"/>
    <w:rsid w:val="008D672B"/>
    <w:rsid w:val="008D7C99"/>
    <w:rsid w:val="008D7D2E"/>
    <w:rsid w:val="008E0FCB"/>
    <w:rsid w:val="008E2454"/>
    <w:rsid w:val="008E51EC"/>
    <w:rsid w:val="008E52ED"/>
    <w:rsid w:val="008E57B6"/>
    <w:rsid w:val="008E6246"/>
    <w:rsid w:val="008E6922"/>
    <w:rsid w:val="008E7D83"/>
    <w:rsid w:val="008F1BAC"/>
    <w:rsid w:val="008F294F"/>
    <w:rsid w:val="008F4204"/>
    <w:rsid w:val="008F429D"/>
    <w:rsid w:val="008F5D1F"/>
    <w:rsid w:val="008F75B5"/>
    <w:rsid w:val="00901E64"/>
    <w:rsid w:val="0090237D"/>
    <w:rsid w:val="0090315B"/>
    <w:rsid w:val="00903B50"/>
    <w:rsid w:val="00903C8C"/>
    <w:rsid w:val="00903D5F"/>
    <w:rsid w:val="00905D25"/>
    <w:rsid w:val="00910100"/>
    <w:rsid w:val="00912D5F"/>
    <w:rsid w:val="00912F1F"/>
    <w:rsid w:val="00913644"/>
    <w:rsid w:val="0091412A"/>
    <w:rsid w:val="00915044"/>
    <w:rsid w:val="0091627F"/>
    <w:rsid w:val="00916A4D"/>
    <w:rsid w:val="00916B86"/>
    <w:rsid w:val="0091759D"/>
    <w:rsid w:val="009206A3"/>
    <w:rsid w:val="0092178C"/>
    <w:rsid w:val="009227FC"/>
    <w:rsid w:val="009260F8"/>
    <w:rsid w:val="0092698A"/>
    <w:rsid w:val="009308F4"/>
    <w:rsid w:val="00930B88"/>
    <w:rsid w:val="009317F3"/>
    <w:rsid w:val="00931DAF"/>
    <w:rsid w:val="0093224F"/>
    <w:rsid w:val="00932B38"/>
    <w:rsid w:val="00932EFC"/>
    <w:rsid w:val="00934C0A"/>
    <w:rsid w:val="0093541F"/>
    <w:rsid w:val="00937B83"/>
    <w:rsid w:val="009405E7"/>
    <w:rsid w:val="00940DCC"/>
    <w:rsid w:val="0094179A"/>
    <w:rsid w:val="0094181E"/>
    <w:rsid w:val="00941907"/>
    <w:rsid w:val="00941B2C"/>
    <w:rsid w:val="009434C3"/>
    <w:rsid w:val="0094459E"/>
    <w:rsid w:val="00944DBC"/>
    <w:rsid w:val="009459AB"/>
    <w:rsid w:val="00946827"/>
    <w:rsid w:val="009476FA"/>
    <w:rsid w:val="00950977"/>
    <w:rsid w:val="00950EE5"/>
    <w:rsid w:val="00951A7B"/>
    <w:rsid w:val="00954B6C"/>
    <w:rsid w:val="00954D2B"/>
    <w:rsid w:val="00955FB8"/>
    <w:rsid w:val="009564A6"/>
    <w:rsid w:val="00956AD6"/>
    <w:rsid w:val="00956C2F"/>
    <w:rsid w:val="009629C9"/>
    <w:rsid w:val="0096574D"/>
    <w:rsid w:val="009666FE"/>
    <w:rsid w:val="00966B01"/>
    <w:rsid w:val="00967621"/>
    <w:rsid w:val="0096794E"/>
    <w:rsid w:val="00967E6A"/>
    <w:rsid w:val="00967EEA"/>
    <w:rsid w:val="009706F6"/>
    <w:rsid w:val="00970C25"/>
    <w:rsid w:val="009719C6"/>
    <w:rsid w:val="00971ED1"/>
    <w:rsid w:val="0097218B"/>
    <w:rsid w:val="0097235C"/>
    <w:rsid w:val="0097318B"/>
    <w:rsid w:val="00973D81"/>
    <w:rsid w:val="009770E6"/>
    <w:rsid w:val="009805DF"/>
    <w:rsid w:val="0098266A"/>
    <w:rsid w:val="009845E8"/>
    <w:rsid w:val="009847ED"/>
    <w:rsid w:val="00985A93"/>
    <w:rsid w:val="00985E29"/>
    <w:rsid w:val="00987ADA"/>
    <w:rsid w:val="00993B19"/>
    <w:rsid w:val="00994222"/>
    <w:rsid w:val="009944B9"/>
    <w:rsid w:val="009958BF"/>
    <w:rsid w:val="00996CCE"/>
    <w:rsid w:val="0099729B"/>
    <w:rsid w:val="009A2205"/>
    <w:rsid w:val="009A2892"/>
    <w:rsid w:val="009A3F61"/>
    <w:rsid w:val="009A45BF"/>
    <w:rsid w:val="009A6BCF"/>
    <w:rsid w:val="009A790C"/>
    <w:rsid w:val="009A7BF4"/>
    <w:rsid w:val="009B065A"/>
    <w:rsid w:val="009B4A0F"/>
    <w:rsid w:val="009B5220"/>
    <w:rsid w:val="009B5C3E"/>
    <w:rsid w:val="009B608C"/>
    <w:rsid w:val="009B71DB"/>
    <w:rsid w:val="009C11D2"/>
    <w:rsid w:val="009C29B0"/>
    <w:rsid w:val="009C3B95"/>
    <w:rsid w:val="009C4B3E"/>
    <w:rsid w:val="009C6778"/>
    <w:rsid w:val="009C6C70"/>
    <w:rsid w:val="009C6E8B"/>
    <w:rsid w:val="009C74F7"/>
    <w:rsid w:val="009D0B63"/>
    <w:rsid w:val="009D1A85"/>
    <w:rsid w:val="009D2D27"/>
    <w:rsid w:val="009D2E4B"/>
    <w:rsid w:val="009D3D06"/>
    <w:rsid w:val="009D4225"/>
    <w:rsid w:val="009D59C3"/>
    <w:rsid w:val="009D645E"/>
    <w:rsid w:val="009D6738"/>
    <w:rsid w:val="009D7CE9"/>
    <w:rsid w:val="009E0C9E"/>
    <w:rsid w:val="009E307E"/>
    <w:rsid w:val="009E31AF"/>
    <w:rsid w:val="009E33BF"/>
    <w:rsid w:val="009E349A"/>
    <w:rsid w:val="009E64B0"/>
    <w:rsid w:val="009E71C2"/>
    <w:rsid w:val="009F4063"/>
    <w:rsid w:val="009F5862"/>
    <w:rsid w:val="009F6D59"/>
    <w:rsid w:val="009F7DB4"/>
    <w:rsid w:val="00A0023C"/>
    <w:rsid w:val="00A01488"/>
    <w:rsid w:val="00A01A7D"/>
    <w:rsid w:val="00A01D59"/>
    <w:rsid w:val="00A02E57"/>
    <w:rsid w:val="00A0501C"/>
    <w:rsid w:val="00A065A0"/>
    <w:rsid w:val="00A06693"/>
    <w:rsid w:val="00A06B63"/>
    <w:rsid w:val="00A074FD"/>
    <w:rsid w:val="00A07870"/>
    <w:rsid w:val="00A07F19"/>
    <w:rsid w:val="00A100C2"/>
    <w:rsid w:val="00A1348D"/>
    <w:rsid w:val="00A13AB9"/>
    <w:rsid w:val="00A1454C"/>
    <w:rsid w:val="00A16DDE"/>
    <w:rsid w:val="00A20AD5"/>
    <w:rsid w:val="00A232EE"/>
    <w:rsid w:val="00A24CE5"/>
    <w:rsid w:val="00A25724"/>
    <w:rsid w:val="00A2587C"/>
    <w:rsid w:val="00A26A5A"/>
    <w:rsid w:val="00A27947"/>
    <w:rsid w:val="00A300AF"/>
    <w:rsid w:val="00A3015B"/>
    <w:rsid w:val="00A31278"/>
    <w:rsid w:val="00A32030"/>
    <w:rsid w:val="00A33593"/>
    <w:rsid w:val="00A33597"/>
    <w:rsid w:val="00A3360E"/>
    <w:rsid w:val="00A36095"/>
    <w:rsid w:val="00A37902"/>
    <w:rsid w:val="00A409B4"/>
    <w:rsid w:val="00A4175F"/>
    <w:rsid w:val="00A421C3"/>
    <w:rsid w:val="00A43600"/>
    <w:rsid w:val="00A43CFE"/>
    <w:rsid w:val="00A44411"/>
    <w:rsid w:val="00A44FB7"/>
    <w:rsid w:val="00A469FA"/>
    <w:rsid w:val="00A50EC0"/>
    <w:rsid w:val="00A530DF"/>
    <w:rsid w:val="00A5530D"/>
    <w:rsid w:val="00A55B01"/>
    <w:rsid w:val="00A561DE"/>
    <w:rsid w:val="00A565B3"/>
    <w:rsid w:val="00A56B5B"/>
    <w:rsid w:val="00A601CD"/>
    <w:rsid w:val="00A602FB"/>
    <w:rsid w:val="00A603FF"/>
    <w:rsid w:val="00A61917"/>
    <w:rsid w:val="00A61E24"/>
    <w:rsid w:val="00A62393"/>
    <w:rsid w:val="00A63259"/>
    <w:rsid w:val="00A63AE8"/>
    <w:rsid w:val="00A6418D"/>
    <w:rsid w:val="00A64E64"/>
    <w:rsid w:val="00A652F6"/>
    <w:rsid w:val="00A65761"/>
    <w:rsid w:val="00A657DD"/>
    <w:rsid w:val="00A65C40"/>
    <w:rsid w:val="00A666A6"/>
    <w:rsid w:val="00A66DDB"/>
    <w:rsid w:val="00A675FD"/>
    <w:rsid w:val="00A700F1"/>
    <w:rsid w:val="00A72437"/>
    <w:rsid w:val="00A73B8A"/>
    <w:rsid w:val="00A73E07"/>
    <w:rsid w:val="00A7425B"/>
    <w:rsid w:val="00A751BA"/>
    <w:rsid w:val="00A80557"/>
    <w:rsid w:val="00A80611"/>
    <w:rsid w:val="00A82D57"/>
    <w:rsid w:val="00A83EDC"/>
    <w:rsid w:val="00A8490D"/>
    <w:rsid w:val="00A85C78"/>
    <w:rsid w:val="00A9108E"/>
    <w:rsid w:val="00A9173A"/>
    <w:rsid w:val="00A92991"/>
    <w:rsid w:val="00A92E5C"/>
    <w:rsid w:val="00A930B9"/>
    <w:rsid w:val="00A94A8A"/>
    <w:rsid w:val="00A952F8"/>
    <w:rsid w:val="00A96318"/>
    <w:rsid w:val="00A967C7"/>
    <w:rsid w:val="00A97533"/>
    <w:rsid w:val="00AA1497"/>
    <w:rsid w:val="00AA1622"/>
    <w:rsid w:val="00AA1FB0"/>
    <w:rsid w:val="00AA223F"/>
    <w:rsid w:val="00AA337D"/>
    <w:rsid w:val="00AA408D"/>
    <w:rsid w:val="00AA4ECA"/>
    <w:rsid w:val="00AA675C"/>
    <w:rsid w:val="00AA6913"/>
    <w:rsid w:val="00AA6EC1"/>
    <w:rsid w:val="00AA78AA"/>
    <w:rsid w:val="00AA7AB2"/>
    <w:rsid w:val="00AB0224"/>
    <w:rsid w:val="00AB3817"/>
    <w:rsid w:val="00AB4676"/>
    <w:rsid w:val="00AB5340"/>
    <w:rsid w:val="00AB7D49"/>
    <w:rsid w:val="00AC0A89"/>
    <w:rsid w:val="00AC1A88"/>
    <w:rsid w:val="00AC28E8"/>
    <w:rsid w:val="00AC303F"/>
    <w:rsid w:val="00AC3354"/>
    <w:rsid w:val="00AC3991"/>
    <w:rsid w:val="00AC420D"/>
    <w:rsid w:val="00AC5C44"/>
    <w:rsid w:val="00AC7C96"/>
    <w:rsid w:val="00AD0740"/>
    <w:rsid w:val="00AD46EB"/>
    <w:rsid w:val="00AD597C"/>
    <w:rsid w:val="00AD5D2C"/>
    <w:rsid w:val="00AE237D"/>
    <w:rsid w:val="00AE3165"/>
    <w:rsid w:val="00AE35A0"/>
    <w:rsid w:val="00AE424F"/>
    <w:rsid w:val="00AE45E6"/>
    <w:rsid w:val="00AE502A"/>
    <w:rsid w:val="00AE52C8"/>
    <w:rsid w:val="00AF2E4D"/>
    <w:rsid w:val="00AF3C1B"/>
    <w:rsid w:val="00AF43B5"/>
    <w:rsid w:val="00AF7C07"/>
    <w:rsid w:val="00B004DB"/>
    <w:rsid w:val="00B01EDD"/>
    <w:rsid w:val="00B049EB"/>
    <w:rsid w:val="00B04B0E"/>
    <w:rsid w:val="00B05AB2"/>
    <w:rsid w:val="00B06CE2"/>
    <w:rsid w:val="00B10DD6"/>
    <w:rsid w:val="00B143D5"/>
    <w:rsid w:val="00B14A1E"/>
    <w:rsid w:val="00B15C5C"/>
    <w:rsid w:val="00B16C0C"/>
    <w:rsid w:val="00B22C93"/>
    <w:rsid w:val="00B23283"/>
    <w:rsid w:val="00B25421"/>
    <w:rsid w:val="00B256F7"/>
    <w:rsid w:val="00B26339"/>
    <w:rsid w:val="00B27589"/>
    <w:rsid w:val="00B2781C"/>
    <w:rsid w:val="00B27D22"/>
    <w:rsid w:val="00B30EC4"/>
    <w:rsid w:val="00B3150A"/>
    <w:rsid w:val="00B32A82"/>
    <w:rsid w:val="00B32BAF"/>
    <w:rsid w:val="00B33844"/>
    <w:rsid w:val="00B365B3"/>
    <w:rsid w:val="00B36E7E"/>
    <w:rsid w:val="00B405B7"/>
    <w:rsid w:val="00B40D6F"/>
    <w:rsid w:val="00B42174"/>
    <w:rsid w:val="00B42D6C"/>
    <w:rsid w:val="00B42EA1"/>
    <w:rsid w:val="00B436B4"/>
    <w:rsid w:val="00B4410E"/>
    <w:rsid w:val="00B44DFC"/>
    <w:rsid w:val="00B4572E"/>
    <w:rsid w:val="00B47FB8"/>
    <w:rsid w:val="00B5006A"/>
    <w:rsid w:val="00B506A2"/>
    <w:rsid w:val="00B5216C"/>
    <w:rsid w:val="00B52222"/>
    <w:rsid w:val="00B54F23"/>
    <w:rsid w:val="00B54FE7"/>
    <w:rsid w:val="00B56BAE"/>
    <w:rsid w:val="00B57116"/>
    <w:rsid w:val="00B61385"/>
    <w:rsid w:val="00B61505"/>
    <w:rsid w:val="00B6455E"/>
    <w:rsid w:val="00B65EE9"/>
    <w:rsid w:val="00B66607"/>
    <w:rsid w:val="00B66901"/>
    <w:rsid w:val="00B712F6"/>
    <w:rsid w:val="00B71E6D"/>
    <w:rsid w:val="00B72070"/>
    <w:rsid w:val="00B73BAF"/>
    <w:rsid w:val="00B74421"/>
    <w:rsid w:val="00B7588A"/>
    <w:rsid w:val="00B75A40"/>
    <w:rsid w:val="00B779E1"/>
    <w:rsid w:val="00B77CF6"/>
    <w:rsid w:val="00B8112C"/>
    <w:rsid w:val="00B81428"/>
    <w:rsid w:val="00B830F3"/>
    <w:rsid w:val="00B8587D"/>
    <w:rsid w:val="00B8694A"/>
    <w:rsid w:val="00B91EB3"/>
    <w:rsid w:val="00B91EE1"/>
    <w:rsid w:val="00B92273"/>
    <w:rsid w:val="00B9437C"/>
    <w:rsid w:val="00BA0090"/>
    <w:rsid w:val="00BA0392"/>
    <w:rsid w:val="00BA0B08"/>
    <w:rsid w:val="00BA1A67"/>
    <w:rsid w:val="00BA22C6"/>
    <w:rsid w:val="00BA3DED"/>
    <w:rsid w:val="00BA430A"/>
    <w:rsid w:val="00BA432B"/>
    <w:rsid w:val="00BA66FE"/>
    <w:rsid w:val="00BA6928"/>
    <w:rsid w:val="00BA6CD9"/>
    <w:rsid w:val="00BB1EAA"/>
    <w:rsid w:val="00BB23B3"/>
    <w:rsid w:val="00BB29D2"/>
    <w:rsid w:val="00BB4364"/>
    <w:rsid w:val="00BB4DDA"/>
    <w:rsid w:val="00BB5CAD"/>
    <w:rsid w:val="00BB6490"/>
    <w:rsid w:val="00BB6AF8"/>
    <w:rsid w:val="00BC11BC"/>
    <w:rsid w:val="00BC13D9"/>
    <w:rsid w:val="00BC305A"/>
    <w:rsid w:val="00BC358F"/>
    <w:rsid w:val="00BC6682"/>
    <w:rsid w:val="00BC7DF5"/>
    <w:rsid w:val="00BD03FB"/>
    <w:rsid w:val="00BD0A0C"/>
    <w:rsid w:val="00BD35F6"/>
    <w:rsid w:val="00BD441C"/>
    <w:rsid w:val="00BD4A48"/>
    <w:rsid w:val="00BD4BB4"/>
    <w:rsid w:val="00BD61A7"/>
    <w:rsid w:val="00BD6824"/>
    <w:rsid w:val="00BD79BC"/>
    <w:rsid w:val="00BD7DBC"/>
    <w:rsid w:val="00BE1448"/>
    <w:rsid w:val="00BE1FAF"/>
    <w:rsid w:val="00BE2099"/>
    <w:rsid w:val="00BE5B5F"/>
    <w:rsid w:val="00BE6728"/>
    <w:rsid w:val="00BE7989"/>
    <w:rsid w:val="00BE7B49"/>
    <w:rsid w:val="00BE7EAC"/>
    <w:rsid w:val="00BF0298"/>
    <w:rsid w:val="00BF1DC5"/>
    <w:rsid w:val="00BF261B"/>
    <w:rsid w:val="00BF2D79"/>
    <w:rsid w:val="00BF3DEF"/>
    <w:rsid w:val="00BF40BB"/>
    <w:rsid w:val="00BF42CF"/>
    <w:rsid w:val="00BF768F"/>
    <w:rsid w:val="00BF775F"/>
    <w:rsid w:val="00C019DA"/>
    <w:rsid w:val="00C02454"/>
    <w:rsid w:val="00C03698"/>
    <w:rsid w:val="00C03777"/>
    <w:rsid w:val="00C03C8E"/>
    <w:rsid w:val="00C04C69"/>
    <w:rsid w:val="00C053C1"/>
    <w:rsid w:val="00C05624"/>
    <w:rsid w:val="00C0597A"/>
    <w:rsid w:val="00C06D0D"/>
    <w:rsid w:val="00C06D16"/>
    <w:rsid w:val="00C1021F"/>
    <w:rsid w:val="00C11E05"/>
    <w:rsid w:val="00C12F0A"/>
    <w:rsid w:val="00C1373B"/>
    <w:rsid w:val="00C15510"/>
    <w:rsid w:val="00C155D7"/>
    <w:rsid w:val="00C16D71"/>
    <w:rsid w:val="00C175D2"/>
    <w:rsid w:val="00C20572"/>
    <w:rsid w:val="00C20A06"/>
    <w:rsid w:val="00C214B7"/>
    <w:rsid w:val="00C2221D"/>
    <w:rsid w:val="00C22CF3"/>
    <w:rsid w:val="00C23F60"/>
    <w:rsid w:val="00C24E6B"/>
    <w:rsid w:val="00C25BBB"/>
    <w:rsid w:val="00C25DF6"/>
    <w:rsid w:val="00C26F55"/>
    <w:rsid w:val="00C30C63"/>
    <w:rsid w:val="00C32DB9"/>
    <w:rsid w:val="00C33D0A"/>
    <w:rsid w:val="00C36B8B"/>
    <w:rsid w:val="00C370B3"/>
    <w:rsid w:val="00C415C1"/>
    <w:rsid w:val="00C41F43"/>
    <w:rsid w:val="00C42646"/>
    <w:rsid w:val="00C4362C"/>
    <w:rsid w:val="00C469C6"/>
    <w:rsid w:val="00C46B98"/>
    <w:rsid w:val="00C47DBF"/>
    <w:rsid w:val="00C47E2F"/>
    <w:rsid w:val="00C5101E"/>
    <w:rsid w:val="00C52555"/>
    <w:rsid w:val="00C52868"/>
    <w:rsid w:val="00C552FF"/>
    <w:rsid w:val="00C558DA"/>
    <w:rsid w:val="00C55AF3"/>
    <w:rsid w:val="00C56384"/>
    <w:rsid w:val="00C60D36"/>
    <w:rsid w:val="00C60F54"/>
    <w:rsid w:val="00C61104"/>
    <w:rsid w:val="00C63B91"/>
    <w:rsid w:val="00C64EC2"/>
    <w:rsid w:val="00C71AC4"/>
    <w:rsid w:val="00C724B1"/>
    <w:rsid w:val="00C727A1"/>
    <w:rsid w:val="00C7393C"/>
    <w:rsid w:val="00C75BCD"/>
    <w:rsid w:val="00C76058"/>
    <w:rsid w:val="00C7731E"/>
    <w:rsid w:val="00C803DB"/>
    <w:rsid w:val="00C80DFB"/>
    <w:rsid w:val="00C83FD1"/>
    <w:rsid w:val="00C841D4"/>
    <w:rsid w:val="00C84759"/>
    <w:rsid w:val="00C90360"/>
    <w:rsid w:val="00C90A1C"/>
    <w:rsid w:val="00C91BA1"/>
    <w:rsid w:val="00C92FC5"/>
    <w:rsid w:val="00C93C91"/>
    <w:rsid w:val="00C9672C"/>
    <w:rsid w:val="00C974F9"/>
    <w:rsid w:val="00CA4AD0"/>
    <w:rsid w:val="00CA4B8B"/>
    <w:rsid w:val="00CA6C7F"/>
    <w:rsid w:val="00CB0B2F"/>
    <w:rsid w:val="00CC0244"/>
    <w:rsid w:val="00CC09FF"/>
    <w:rsid w:val="00CC10A6"/>
    <w:rsid w:val="00CC548C"/>
    <w:rsid w:val="00CC5BD2"/>
    <w:rsid w:val="00CD051D"/>
    <w:rsid w:val="00CD1DB4"/>
    <w:rsid w:val="00CD30FA"/>
    <w:rsid w:val="00CD4CD8"/>
    <w:rsid w:val="00CD5EB8"/>
    <w:rsid w:val="00CD611E"/>
    <w:rsid w:val="00CD7044"/>
    <w:rsid w:val="00CD7D76"/>
    <w:rsid w:val="00CE042C"/>
    <w:rsid w:val="00CE06D4"/>
    <w:rsid w:val="00CE08B9"/>
    <w:rsid w:val="00CE524C"/>
    <w:rsid w:val="00CE64E1"/>
    <w:rsid w:val="00CE66F2"/>
    <w:rsid w:val="00CE78BA"/>
    <w:rsid w:val="00CE7F3B"/>
    <w:rsid w:val="00CF1312"/>
    <w:rsid w:val="00CF141F"/>
    <w:rsid w:val="00CF2885"/>
    <w:rsid w:val="00CF2EC2"/>
    <w:rsid w:val="00CF4777"/>
    <w:rsid w:val="00CF644C"/>
    <w:rsid w:val="00D00B89"/>
    <w:rsid w:val="00D05CA0"/>
    <w:rsid w:val="00D067BB"/>
    <w:rsid w:val="00D0794F"/>
    <w:rsid w:val="00D07E2F"/>
    <w:rsid w:val="00D13377"/>
    <w:rsid w:val="00D1352A"/>
    <w:rsid w:val="00D16261"/>
    <w:rsid w:val="00D169AF"/>
    <w:rsid w:val="00D20743"/>
    <w:rsid w:val="00D20B71"/>
    <w:rsid w:val="00D21CEA"/>
    <w:rsid w:val="00D242C8"/>
    <w:rsid w:val="00D25249"/>
    <w:rsid w:val="00D25612"/>
    <w:rsid w:val="00D26201"/>
    <w:rsid w:val="00D2636F"/>
    <w:rsid w:val="00D273D8"/>
    <w:rsid w:val="00D3332A"/>
    <w:rsid w:val="00D33DD0"/>
    <w:rsid w:val="00D34694"/>
    <w:rsid w:val="00D37ED5"/>
    <w:rsid w:val="00D41251"/>
    <w:rsid w:val="00D4304F"/>
    <w:rsid w:val="00D44032"/>
    <w:rsid w:val="00D44066"/>
    <w:rsid w:val="00D44172"/>
    <w:rsid w:val="00D45EFE"/>
    <w:rsid w:val="00D46BBE"/>
    <w:rsid w:val="00D46EBA"/>
    <w:rsid w:val="00D47099"/>
    <w:rsid w:val="00D5084B"/>
    <w:rsid w:val="00D50BB9"/>
    <w:rsid w:val="00D53B36"/>
    <w:rsid w:val="00D54557"/>
    <w:rsid w:val="00D5469A"/>
    <w:rsid w:val="00D54BD8"/>
    <w:rsid w:val="00D55590"/>
    <w:rsid w:val="00D56F33"/>
    <w:rsid w:val="00D57DAE"/>
    <w:rsid w:val="00D57F76"/>
    <w:rsid w:val="00D611BA"/>
    <w:rsid w:val="00D63502"/>
    <w:rsid w:val="00D6376A"/>
    <w:rsid w:val="00D63B8C"/>
    <w:rsid w:val="00D64C5B"/>
    <w:rsid w:val="00D66172"/>
    <w:rsid w:val="00D67E84"/>
    <w:rsid w:val="00D713C8"/>
    <w:rsid w:val="00D71819"/>
    <w:rsid w:val="00D720EE"/>
    <w:rsid w:val="00D7393D"/>
    <w:rsid w:val="00D739CC"/>
    <w:rsid w:val="00D804FC"/>
    <w:rsid w:val="00D807B5"/>
    <w:rsid w:val="00D8093D"/>
    <w:rsid w:val="00D809A8"/>
    <w:rsid w:val="00D8108C"/>
    <w:rsid w:val="00D82A1E"/>
    <w:rsid w:val="00D82E8E"/>
    <w:rsid w:val="00D83811"/>
    <w:rsid w:val="00D842AE"/>
    <w:rsid w:val="00D859CE"/>
    <w:rsid w:val="00D870F2"/>
    <w:rsid w:val="00D91202"/>
    <w:rsid w:val="00D9211C"/>
    <w:rsid w:val="00D92DE0"/>
    <w:rsid w:val="00D92FEF"/>
    <w:rsid w:val="00D93A0F"/>
    <w:rsid w:val="00D947D6"/>
    <w:rsid w:val="00DA0C7D"/>
    <w:rsid w:val="00DA1522"/>
    <w:rsid w:val="00DA1BCA"/>
    <w:rsid w:val="00DA2ACA"/>
    <w:rsid w:val="00DA67D0"/>
    <w:rsid w:val="00DB40C1"/>
    <w:rsid w:val="00DC14A4"/>
    <w:rsid w:val="00DC1ACC"/>
    <w:rsid w:val="00DC302E"/>
    <w:rsid w:val="00DC30BA"/>
    <w:rsid w:val="00DC3BE5"/>
    <w:rsid w:val="00DC46DE"/>
    <w:rsid w:val="00DC46FF"/>
    <w:rsid w:val="00DC5254"/>
    <w:rsid w:val="00DC57F3"/>
    <w:rsid w:val="00DC78E7"/>
    <w:rsid w:val="00DC7C7C"/>
    <w:rsid w:val="00DC7E4E"/>
    <w:rsid w:val="00DD0970"/>
    <w:rsid w:val="00DD1A4F"/>
    <w:rsid w:val="00DD1A78"/>
    <w:rsid w:val="00DD3107"/>
    <w:rsid w:val="00DD5B24"/>
    <w:rsid w:val="00DD7C2C"/>
    <w:rsid w:val="00DE1DEE"/>
    <w:rsid w:val="00DE2F1E"/>
    <w:rsid w:val="00DE3AD2"/>
    <w:rsid w:val="00DE4927"/>
    <w:rsid w:val="00DF008E"/>
    <w:rsid w:val="00DF0692"/>
    <w:rsid w:val="00DF1A20"/>
    <w:rsid w:val="00DF2034"/>
    <w:rsid w:val="00DF29A7"/>
    <w:rsid w:val="00DF3488"/>
    <w:rsid w:val="00DF4151"/>
    <w:rsid w:val="00DF4183"/>
    <w:rsid w:val="00DF48B4"/>
    <w:rsid w:val="00DF4E88"/>
    <w:rsid w:val="00DF518F"/>
    <w:rsid w:val="00DF7225"/>
    <w:rsid w:val="00E003F4"/>
    <w:rsid w:val="00E00645"/>
    <w:rsid w:val="00E00C53"/>
    <w:rsid w:val="00E00C8A"/>
    <w:rsid w:val="00E01B0E"/>
    <w:rsid w:val="00E03078"/>
    <w:rsid w:val="00E04407"/>
    <w:rsid w:val="00E048CD"/>
    <w:rsid w:val="00E056E5"/>
    <w:rsid w:val="00E06797"/>
    <w:rsid w:val="00E073F1"/>
    <w:rsid w:val="00E1186A"/>
    <w:rsid w:val="00E1265B"/>
    <w:rsid w:val="00E13A0F"/>
    <w:rsid w:val="00E13B48"/>
    <w:rsid w:val="00E1404F"/>
    <w:rsid w:val="00E14B32"/>
    <w:rsid w:val="00E1771D"/>
    <w:rsid w:val="00E21C83"/>
    <w:rsid w:val="00E2320D"/>
    <w:rsid w:val="00E2393B"/>
    <w:rsid w:val="00E23953"/>
    <w:rsid w:val="00E239E0"/>
    <w:rsid w:val="00E23E20"/>
    <w:rsid w:val="00E24ADA"/>
    <w:rsid w:val="00E252CE"/>
    <w:rsid w:val="00E301F2"/>
    <w:rsid w:val="00E31CA8"/>
    <w:rsid w:val="00E32D45"/>
    <w:rsid w:val="00E32F59"/>
    <w:rsid w:val="00E332FA"/>
    <w:rsid w:val="00E333FC"/>
    <w:rsid w:val="00E33517"/>
    <w:rsid w:val="00E33EF3"/>
    <w:rsid w:val="00E35355"/>
    <w:rsid w:val="00E362D0"/>
    <w:rsid w:val="00E3727E"/>
    <w:rsid w:val="00E37A69"/>
    <w:rsid w:val="00E37CB1"/>
    <w:rsid w:val="00E40235"/>
    <w:rsid w:val="00E40D83"/>
    <w:rsid w:val="00E4175B"/>
    <w:rsid w:val="00E42F10"/>
    <w:rsid w:val="00E43CD6"/>
    <w:rsid w:val="00E448B8"/>
    <w:rsid w:val="00E4602E"/>
    <w:rsid w:val="00E464DC"/>
    <w:rsid w:val="00E46D9A"/>
    <w:rsid w:val="00E4742B"/>
    <w:rsid w:val="00E47DD4"/>
    <w:rsid w:val="00E518DB"/>
    <w:rsid w:val="00E51EC2"/>
    <w:rsid w:val="00E5257E"/>
    <w:rsid w:val="00E55881"/>
    <w:rsid w:val="00E55D2D"/>
    <w:rsid w:val="00E565FF"/>
    <w:rsid w:val="00E57A3C"/>
    <w:rsid w:val="00E6094E"/>
    <w:rsid w:val="00E6096B"/>
    <w:rsid w:val="00E627C7"/>
    <w:rsid w:val="00E63090"/>
    <w:rsid w:val="00E634D8"/>
    <w:rsid w:val="00E63BE7"/>
    <w:rsid w:val="00E65388"/>
    <w:rsid w:val="00E6600C"/>
    <w:rsid w:val="00E662AF"/>
    <w:rsid w:val="00E71CBD"/>
    <w:rsid w:val="00E72AB5"/>
    <w:rsid w:val="00E7419D"/>
    <w:rsid w:val="00E74D0E"/>
    <w:rsid w:val="00E76963"/>
    <w:rsid w:val="00E769DA"/>
    <w:rsid w:val="00E76A58"/>
    <w:rsid w:val="00E7711D"/>
    <w:rsid w:val="00E7715E"/>
    <w:rsid w:val="00E80935"/>
    <w:rsid w:val="00E80E4C"/>
    <w:rsid w:val="00E84CDA"/>
    <w:rsid w:val="00E85B7D"/>
    <w:rsid w:val="00E85D64"/>
    <w:rsid w:val="00E90288"/>
    <w:rsid w:val="00E9121B"/>
    <w:rsid w:val="00E927B9"/>
    <w:rsid w:val="00E92A12"/>
    <w:rsid w:val="00E92A68"/>
    <w:rsid w:val="00E92F94"/>
    <w:rsid w:val="00E938E6"/>
    <w:rsid w:val="00E961E8"/>
    <w:rsid w:val="00E96398"/>
    <w:rsid w:val="00E96A8D"/>
    <w:rsid w:val="00EA0AE2"/>
    <w:rsid w:val="00EA1219"/>
    <w:rsid w:val="00EA2A3F"/>
    <w:rsid w:val="00EA39E5"/>
    <w:rsid w:val="00EA4772"/>
    <w:rsid w:val="00EA5A29"/>
    <w:rsid w:val="00EA69D1"/>
    <w:rsid w:val="00EA6F55"/>
    <w:rsid w:val="00EB000B"/>
    <w:rsid w:val="00EB0283"/>
    <w:rsid w:val="00EB0B94"/>
    <w:rsid w:val="00EB6401"/>
    <w:rsid w:val="00EB7B34"/>
    <w:rsid w:val="00EC0A51"/>
    <w:rsid w:val="00EC0C13"/>
    <w:rsid w:val="00EC131A"/>
    <w:rsid w:val="00EC3B8E"/>
    <w:rsid w:val="00EC3D02"/>
    <w:rsid w:val="00EC5A46"/>
    <w:rsid w:val="00EC5B5C"/>
    <w:rsid w:val="00EC5BA2"/>
    <w:rsid w:val="00EC63AD"/>
    <w:rsid w:val="00EC63E2"/>
    <w:rsid w:val="00EC6AE7"/>
    <w:rsid w:val="00ED2369"/>
    <w:rsid w:val="00ED256E"/>
    <w:rsid w:val="00ED2D2C"/>
    <w:rsid w:val="00ED430A"/>
    <w:rsid w:val="00ED5B88"/>
    <w:rsid w:val="00ED6112"/>
    <w:rsid w:val="00ED663F"/>
    <w:rsid w:val="00ED6C70"/>
    <w:rsid w:val="00ED7E7D"/>
    <w:rsid w:val="00EE11FC"/>
    <w:rsid w:val="00EE15BC"/>
    <w:rsid w:val="00EE1B02"/>
    <w:rsid w:val="00EE268B"/>
    <w:rsid w:val="00EE5051"/>
    <w:rsid w:val="00EE5A7F"/>
    <w:rsid w:val="00EE618D"/>
    <w:rsid w:val="00EE6485"/>
    <w:rsid w:val="00EE6587"/>
    <w:rsid w:val="00EE6C21"/>
    <w:rsid w:val="00EE78CF"/>
    <w:rsid w:val="00EE7CE6"/>
    <w:rsid w:val="00EF0D1F"/>
    <w:rsid w:val="00EF1F05"/>
    <w:rsid w:val="00EF22B3"/>
    <w:rsid w:val="00EF2984"/>
    <w:rsid w:val="00EF2E5E"/>
    <w:rsid w:val="00EF3C06"/>
    <w:rsid w:val="00EF4CFC"/>
    <w:rsid w:val="00EF61B8"/>
    <w:rsid w:val="00EF641B"/>
    <w:rsid w:val="00EF6DD2"/>
    <w:rsid w:val="00EF717F"/>
    <w:rsid w:val="00F0372E"/>
    <w:rsid w:val="00F03B69"/>
    <w:rsid w:val="00F03E65"/>
    <w:rsid w:val="00F040E0"/>
    <w:rsid w:val="00F067AF"/>
    <w:rsid w:val="00F06B6C"/>
    <w:rsid w:val="00F07A50"/>
    <w:rsid w:val="00F10FFC"/>
    <w:rsid w:val="00F113DA"/>
    <w:rsid w:val="00F11570"/>
    <w:rsid w:val="00F1158E"/>
    <w:rsid w:val="00F1161B"/>
    <w:rsid w:val="00F1245B"/>
    <w:rsid w:val="00F12B54"/>
    <w:rsid w:val="00F13355"/>
    <w:rsid w:val="00F159AB"/>
    <w:rsid w:val="00F15AAE"/>
    <w:rsid w:val="00F1666E"/>
    <w:rsid w:val="00F16691"/>
    <w:rsid w:val="00F22180"/>
    <w:rsid w:val="00F256BF"/>
    <w:rsid w:val="00F266A4"/>
    <w:rsid w:val="00F27A51"/>
    <w:rsid w:val="00F30AC9"/>
    <w:rsid w:val="00F3174F"/>
    <w:rsid w:val="00F31F38"/>
    <w:rsid w:val="00F33FF4"/>
    <w:rsid w:val="00F34628"/>
    <w:rsid w:val="00F37DC8"/>
    <w:rsid w:val="00F430C1"/>
    <w:rsid w:val="00F435F9"/>
    <w:rsid w:val="00F439B3"/>
    <w:rsid w:val="00F43B07"/>
    <w:rsid w:val="00F45C00"/>
    <w:rsid w:val="00F52573"/>
    <w:rsid w:val="00F52A70"/>
    <w:rsid w:val="00F53931"/>
    <w:rsid w:val="00F56117"/>
    <w:rsid w:val="00F56CF0"/>
    <w:rsid w:val="00F57709"/>
    <w:rsid w:val="00F609A8"/>
    <w:rsid w:val="00F65098"/>
    <w:rsid w:val="00F650C3"/>
    <w:rsid w:val="00F6525B"/>
    <w:rsid w:val="00F65D85"/>
    <w:rsid w:val="00F65EA9"/>
    <w:rsid w:val="00F66098"/>
    <w:rsid w:val="00F6647D"/>
    <w:rsid w:val="00F700D9"/>
    <w:rsid w:val="00F756C8"/>
    <w:rsid w:val="00F75964"/>
    <w:rsid w:val="00F760B6"/>
    <w:rsid w:val="00F76714"/>
    <w:rsid w:val="00F8091E"/>
    <w:rsid w:val="00F83230"/>
    <w:rsid w:val="00F850B9"/>
    <w:rsid w:val="00F8615C"/>
    <w:rsid w:val="00F86A92"/>
    <w:rsid w:val="00F87DAB"/>
    <w:rsid w:val="00F90180"/>
    <w:rsid w:val="00F90BCF"/>
    <w:rsid w:val="00F913AC"/>
    <w:rsid w:val="00F919B8"/>
    <w:rsid w:val="00F91EB3"/>
    <w:rsid w:val="00F93223"/>
    <w:rsid w:val="00F93ADA"/>
    <w:rsid w:val="00F94A40"/>
    <w:rsid w:val="00F96251"/>
    <w:rsid w:val="00F965DF"/>
    <w:rsid w:val="00F969E5"/>
    <w:rsid w:val="00F9773C"/>
    <w:rsid w:val="00FA0259"/>
    <w:rsid w:val="00FA0463"/>
    <w:rsid w:val="00FA068F"/>
    <w:rsid w:val="00FA27C5"/>
    <w:rsid w:val="00FA5B66"/>
    <w:rsid w:val="00FA6668"/>
    <w:rsid w:val="00FA6BB0"/>
    <w:rsid w:val="00FB07A3"/>
    <w:rsid w:val="00FB2FF5"/>
    <w:rsid w:val="00FB34D5"/>
    <w:rsid w:val="00FB3D3A"/>
    <w:rsid w:val="00FB407C"/>
    <w:rsid w:val="00FB6907"/>
    <w:rsid w:val="00FC01B7"/>
    <w:rsid w:val="00FC175B"/>
    <w:rsid w:val="00FC32D3"/>
    <w:rsid w:val="00FC34C7"/>
    <w:rsid w:val="00FC3576"/>
    <w:rsid w:val="00FC5C15"/>
    <w:rsid w:val="00FC65EB"/>
    <w:rsid w:val="00FC6ABD"/>
    <w:rsid w:val="00FC6B80"/>
    <w:rsid w:val="00FC7A1E"/>
    <w:rsid w:val="00FD1AED"/>
    <w:rsid w:val="00FD3A30"/>
    <w:rsid w:val="00FD497B"/>
    <w:rsid w:val="00FD4FB6"/>
    <w:rsid w:val="00FD5577"/>
    <w:rsid w:val="00FD5860"/>
    <w:rsid w:val="00FE0C9B"/>
    <w:rsid w:val="00FE2DD7"/>
    <w:rsid w:val="00FE352D"/>
    <w:rsid w:val="00FE3F9C"/>
    <w:rsid w:val="00FE40EB"/>
    <w:rsid w:val="00FE4BB5"/>
    <w:rsid w:val="00FE4D02"/>
    <w:rsid w:val="00FE65F3"/>
    <w:rsid w:val="00FE7D62"/>
    <w:rsid w:val="00FF207F"/>
    <w:rsid w:val="00FF236E"/>
    <w:rsid w:val="00FF2A9A"/>
    <w:rsid w:val="00FF3819"/>
    <w:rsid w:val="00FF3D46"/>
    <w:rsid w:val="00FF5D08"/>
    <w:rsid w:val="00FF6A36"/>
    <w:rsid w:val="00FF729F"/>
    <w:rsid w:val="00FF74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A96DCA5"/>
  <w15:docId w15:val="{A3DF2F54-7BBF-43D8-9040-4E899363D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
    <w:name w:val="Normal"/>
    <w:qFormat/>
    <w:rsid w:val="000D6941"/>
    <w:pPr>
      <w:tabs>
        <w:tab w:val="left" w:pos="1247"/>
        <w:tab w:val="left" w:pos="1814"/>
        <w:tab w:val="left" w:pos="2381"/>
        <w:tab w:val="left" w:pos="2948"/>
        <w:tab w:val="left" w:pos="3515"/>
      </w:tabs>
      <w:spacing w:after="120" w:line="280" w:lineRule="exact"/>
      <w:jc w:val="both"/>
    </w:pPr>
    <w:rPr>
      <w:sz w:val="21"/>
      <w:szCs w:val="10"/>
      <w:lang w:val="en-US" w:eastAsia="zh-CN"/>
    </w:rPr>
  </w:style>
  <w:style w:type="paragraph" w:styleId="1">
    <w:name w:val="heading 1"/>
    <w:basedOn w:val="a"/>
    <w:next w:val="Normalnumber"/>
    <w:link w:val="10"/>
    <w:qFormat/>
    <w:rsid w:val="000D6941"/>
    <w:pPr>
      <w:keepNext/>
      <w:spacing w:before="240"/>
      <w:ind w:left="1247" w:hanging="680"/>
      <w:outlineLvl w:val="0"/>
    </w:pPr>
    <w:rPr>
      <w:b/>
      <w:sz w:val="28"/>
    </w:rPr>
  </w:style>
  <w:style w:type="paragraph" w:styleId="2">
    <w:name w:val="heading 2"/>
    <w:basedOn w:val="a"/>
    <w:next w:val="Normalnumber"/>
    <w:link w:val="20"/>
    <w:qFormat/>
    <w:rsid w:val="000D6941"/>
    <w:pPr>
      <w:keepNext/>
      <w:spacing w:before="240"/>
      <w:ind w:left="1247" w:hanging="680"/>
      <w:outlineLvl w:val="1"/>
    </w:pPr>
    <w:rPr>
      <w:b/>
      <w:sz w:val="24"/>
      <w:szCs w:val="24"/>
    </w:rPr>
  </w:style>
  <w:style w:type="paragraph" w:styleId="3">
    <w:name w:val="heading 3"/>
    <w:basedOn w:val="a"/>
    <w:next w:val="Normalnumber"/>
    <w:link w:val="30"/>
    <w:qFormat/>
    <w:rsid w:val="000D6941"/>
    <w:pPr>
      <w:ind w:left="1247" w:hanging="680"/>
      <w:outlineLvl w:val="2"/>
    </w:pPr>
    <w:rPr>
      <w:b/>
    </w:rPr>
  </w:style>
  <w:style w:type="paragraph" w:styleId="4">
    <w:name w:val="heading 4"/>
    <w:basedOn w:val="3"/>
    <w:next w:val="Normalnumber"/>
    <w:link w:val="40"/>
    <w:qFormat/>
    <w:rsid w:val="000D6941"/>
    <w:pPr>
      <w:keepNext/>
      <w:outlineLvl w:val="3"/>
    </w:pPr>
  </w:style>
  <w:style w:type="paragraph" w:styleId="5">
    <w:name w:val="heading 5"/>
    <w:basedOn w:val="a"/>
    <w:next w:val="a"/>
    <w:link w:val="50"/>
    <w:qFormat/>
    <w:rsid w:val="000D6941"/>
    <w:pPr>
      <w:keepNext/>
      <w:outlineLvl w:val="4"/>
    </w:pPr>
    <w:rPr>
      <w:rFonts w:ascii="Univers" w:hAnsi="Univers"/>
      <w:b/>
      <w:sz w:val="24"/>
    </w:rPr>
  </w:style>
  <w:style w:type="paragraph" w:styleId="6">
    <w:name w:val="heading 6"/>
    <w:basedOn w:val="a"/>
    <w:next w:val="a"/>
    <w:link w:val="60"/>
    <w:qFormat/>
    <w:rsid w:val="000D6941"/>
    <w:pPr>
      <w:keepNext/>
      <w:ind w:left="578"/>
      <w:outlineLvl w:val="5"/>
    </w:pPr>
    <w:rPr>
      <w:b/>
      <w:bCs/>
      <w:sz w:val="24"/>
    </w:rPr>
  </w:style>
  <w:style w:type="paragraph" w:styleId="7">
    <w:name w:val="heading 7"/>
    <w:basedOn w:val="a"/>
    <w:next w:val="a"/>
    <w:link w:val="70"/>
    <w:qFormat/>
    <w:rsid w:val="000D6941"/>
    <w:pPr>
      <w:keepNext/>
      <w:widowControl w:val="0"/>
      <w:jc w:val="center"/>
      <w:outlineLvl w:val="6"/>
    </w:pPr>
    <w:rPr>
      <w:snapToGrid w:val="0"/>
      <w:u w:val="single"/>
    </w:rPr>
  </w:style>
  <w:style w:type="paragraph" w:styleId="8">
    <w:name w:val="heading 8"/>
    <w:basedOn w:val="a"/>
    <w:next w:val="a"/>
    <w:link w:val="80"/>
    <w:qFormat/>
    <w:rsid w:val="000D6941"/>
    <w:pPr>
      <w:keepNext/>
      <w:widowControl w:val="0"/>
      <w:numPr>
        <w:numId w:val="2"/>
      </w:numPr>
      <w:tabs>
        <w:tab w:val="left" w:pos="-1440"/>
        <w:tab w:val="left" w:pos="-720"/>
      </w:tabs>
      <w:suppressAutoHyphens/>
      <w:jc w:val="center"/>
      <w:outlineLvl w:val="7"/>
    </w:pPr>
    <w:rPr>
      <w:snapToGrid w:val="0"/>
      <w:u w:val="single"/>
    </w:rPr>
  </w:style>
  <w:style w:type="paragraph" w:styleId="9">
    <w:name w:val="heading 9"/>
    <w:basedOn w:val="a"/>
    <w:next w:val="a"/>
    <w:link w:val="90"/>
    <w:qFormat/>
    <w:rsid w:val="000D6941"/>
    <w:pPr>
      <w:keepNext/>
      <w:widowControl w:val="0"/>
      <w:numPr>
        <w:numId w:val="3"/>
      </w:numPr>
      <w:suppressAutoHyphens/>
      <w:jc w:val="center"/>
      <w:outlineLvl w:val="8"/>
    </w:pPr>
    <w:rPr>
      <w:snapToGrid w:val="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semiHidden/>
    <w:rsid w:val="000D6941"/>
    <w:rPr>
      <w:rFonts w:ascii="Times New Roman" w:hAnsi="Times New Roman"/>
      <w:b/>
      <w:sz w:val="18"/>
    </w:rPr>
  </w:style>
  <w:style w:type="table" w:customStyle="1" w:styleId="Tabledocright">
    <w:name w:val="Table_doc_right"/>
    <w:basedOn w:val="a1"/>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a"/>
    <w:next w:val="a"/>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a"/>
    <w:next w:val="a"/>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a"/>
    <w:next w:val="a"/>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a"/>
    <w:next w:val="a"/>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a4">
    <w:name w:val="table of figures"/>
    <w:basedOn w:val="a"/>
    <w:next w:val="a"/>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qFormat/>
    <w:rsid w:val="001C2B40"/>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1C2B40"/>
    <w:pPr>
      <w:keepNext/>
      <w:keepLines/>
      <w:tabs>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E33517"/>
    <w:pPr>
      <w:keepNext/>
      <w:keepLines/>
      <w:tabs>
        <w:tab w:val="right" w:pos="851"/>
      </w:tabs>
      <w:suppressAutoHyphens/>
      <w:spacing w:before="240" w:after="120"/>
      <w:ind w:left="1247" w:right="284" w:hanging="1247"/>
    </w:pPr>
    <w:rPr>
      <w:b/>
    </w:rPr>
  </w:style>
  <w:style w:type="paragraph" w:customStyle="1" w:styleId="CH4">
    <w:name w:val="CH4"/>
    <w:basedOn w:val="Normalpool"/>
    <w:next w:val="Normalnumber"/>
    <w:rsid w:val="00E33517"/>
    <w:pPr>
      <w:keepNext/>
      <w:keepLines/>
      <w:tabs>
        <w:tab w:val="right" w:pos="851"/>
      </w:tabs>
      <w:suppressAutoHyphens/>
      <w:spacing w:before="120" w:after="120"/>
      <w:ind w:left="1247" w:right="284" w:hanging="1247"/>
    </w:pPr>
    <w:rPr>
      <w:b/>
    </w:rPr>
  </w:style>
  <w:style w:type="table" w:customStyle="1" w:styleId="Footertable">
    <w:name w:val="Footer_table"/>
    <w:basedOn w:val="a1"/>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C2B40"/>
    <w:pPr>
      <w:keepNext/>
      <w:keepLines/>
      <w:tabs>
        <w:tab w:val="right" w:pos="851"/>
      </w:tabs>
      <w:suppressAutoHyphens/>
      <w:spacing w:before="120" w:after="120"/>
      <w:ind w:left="1247" w:right="284" w:hanging="1247"/>
    </w:pPr>
    <w:rPr>
      <w:b/>
    </w:rPr>
  </w:style>
  <w:style w:type="paragraph" w:customStyle="1" w:styleId="Footerpool">
    <w:name w:val="Footer_pool"/>
    <w:basedOn w:val="a"/>
    <w:next w:val="a"/>
    <w:semiHidden/>
    <w:rsid w:val="003A77F1"/>
    <w:pPr>
      <w:tabs>
        <w:tab w:val="left" w:pos="4321"/>
        <w:tab w:val="right" w:pos="8641"/>
      </w:tabs>
      <w:spacing w:before="60"/>
    </w:pPr>
    <w:rPr>
      <w:b/>
      <w:sz w:val="18"/>
    </w:rPr>
  </w:style>
  <w:style w:type="paragraph" w:customStyle="1" w:styleId="Headerpool">
    <w:name w:val="Header_pool"/>
    <w:basedOn w:val="a"/>
    <w:next w:val="a"/>
    <w:semiHidden/>
    <w:rsid w:val="003A77F1"/>
    <w:pPr>
      <w:pBdr>
        <w:bottom w:val="single" w:sz="4" w:space="1" w:color="auto"/>
      </w:pBdr>
      <w:tabs>
        <w:tab w:val="clear" w:pos="1814"/>
        <w:tab w:val="clear" w:pos="2381"/>
        <w:tab w:val="clear" w:pos="2948"/>
        <w:tab w:val="clear" w:pos="3515"/>
        <w:tab w:val="center" w:pos="4536"/>
        <w:tab w:val="right" w:pos="9072"/>
      </w:tabs>
    </w:pPr>
    <w:rPr>
      <w:b/>
      <w:sz w:val="18"/>
    </w:rPr>
  </w:style>
  <w:style w:type="paragraph" w:customStyle="1" w:styleId="Normalpool">
    <w:name w:val="Normal_pool"/>
    <w:link w:val="NormalpoolChar"/>
    <w:rsid w:val="00811904"/>
    <w:pPr>
      <w:tabs>
        <w:tab w:val="left" w:pos="1247"/>
      </w:tabs>
    </w:pPr>
  </w:style>
  <w:style w:type="paragraph" w:customStyle="1" w:styleId="Footer-pool">
    <w:name w:val="Footer-pool"/>
    <w:basedOn w:val="Normalpool"/>
    <w:next w:val="Normalpool"/>
    <w:rsid w:val="00595A67"/>
    <w:pPr>
      <w:spacing w:before="60" w:after="120"/>
    </w:pPr>
    <w:rPr>
      <w:b/>
      <w:sz w:val="18"/>
    </w:rPr>
  </w:style>
  <w:style w:type="paragraph" w:customStyle="1" w:styleId="Header-pool">
    <w:name w:val="Header-pool"/>
    <w:basedOn w:val="Normalpool"/>
    <w:next w:val="Normalpool"/>
    <w:rsid w:val="005371ED"/>
    <w:pPr>
      <w:pBdr>
        <w:bottom w:val="single" w:sz="4" w:space="1" w:color="auto"/>
      </w:pBdr>
      <w:spacing w:after="120"/>
    </w:pPr>
    <w:rPr>
      <w:b/>
      <w:sz w:val="18"/>
    </w:rPr>
  </w:style>
  <w:style w:type="character" w:styleId="a5">
    <w:name w:val="footnote reference"/>
    <w:aliases w:val="16 Point,Superscript 6 Point,Footnote text,Footnote Text1,Footnote Text2,number,Footnote reference number,Footnote symbol,note TESI,-E Fußnotenzeichen,SUPERS,stylish,ftref,Footnote Reference Superscript,-E Fuﬂnotenzeichen,fr,Ref"/>
    <w:basedOn w:val="a0"/>
    <w:uiPriority w:val="99"/>
    <w:qFormat/>
    <w:rsid w:val="000D6941"/>
    <w:rPr>
      <w:rFonts w:ascii="Times New Roman" w:eastAsia="SimSun" w:hAnsi="Times New Roman"/>
      <w:color w:val="000000"/>
      <w:spacing w:val="-5"/>
      <w:w w:val="130"/>
      <w:position w:val="-4"/>
      <w:sz w:val="20"/>
      <w:szCs w:val="18"/>
      <w:vertAlign w:val="superscript"/>
    </w:rPr>
  </w:style>
  <w:style w:type="paragraph" w:styleId="a6">
    <w:name w:val="footnote text"/>
    <w:aliases w:val="Fußnotentextf, Char1,Geneva 9,Font: Geneva 9,Boston 10,f,-E Fußnotentext,Fußnotentext Ursprung,-E Fußnotentext1,-E Fußnotentext2,-E Fußnotentext3,Fußnotentext Char1,Fußnotentext Char Char,Fußnotentext Char1 Char Char,Char1,DNV-FT,93,ft"/>
    <w:basedOn w:val="a"/>
    <w:link w:val="a7"/>
    <w:uiPriority w:val="99"/>
    <w:qFormat/>
    <w:rsid w:val="000D6941"/>
    <w:pPr>
      <w:spacing w:before="20" w:after="0" w:line="210" w:lineRule="exact"/>
      <w:ind w:left="475" w:hanging="475"/>
      <w:jc w:val="left"/>
    </w:pPr>
    <w:rPr>
      <w:noProof/>
      <w:spacing w:val="5"/>
      <w:w w:val="104"/>
      <w:kern w:val="14"/>
      <w:sz w:val="18"/>
      <w:szCs w:val="20"/>
    </w:rPr>
  </w:style>
  <w:style w:type="table" w:styleId="a8">
    <w:name w:val="Table Grid"/>
    <w:basedOn w:val="a1"/>
    <w:uiPriority w:val="59"/>
    <w:rsid w:val="00137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页脚 字符"/>
    <w:link w:val="aa"/>
    <w:uiPriority w:val="99"/>
    <w:rsid w:val="00855DDF"/>
    <w:rPr>
      <w:sz w:val="18"/>
      <w:lang w:val="fr-FR"/>
    </w:rPr>
  </w:style>
  <w:style w:type="table" w:customStyle="1" w:styleId="AATable">
    <w:name w:val="AA_Table"/>
    <w:basedOn w:val="a1"/>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rPr>
  </w:style>
  <w:style w:type="paragraph" w:customStyle="1" w:styleId="AATitle2">
    <w:name w:val="AA_Title2"/>
    <w:basedOn w:val="AATitle"/>
    <w:rsid w:val="00594262"/>
    <w:pPr>
      <w:tabs>
        <w:tab w:val="clear" w:pos="1247"/>
        <w:tab w:val="left" w:pos="624"/>
      </w:tabs>
      <w:spacing w:before="60"/>
      <w:ind w:right="4536"/>
    </w:pPr>
  </w:style>
  <w:style w:type="paragraph" w:customStyle="1" w:styleId="BBTitle">
    <w:name w:val="BB_Title"/>
    <w:basedOn w:val="Normalpool"/>
    <w:link w:val="BBTitleChar"/>
    <w:qFormat/>
    <w:rsid w:val="00160D74"/>
    <w:pPr>
      <w:keepNext/>
      <w:keepLines/>
      <w:suppressAutoHyphens/>
      <w:spacing w:before="320" w:after="240"/>
      <w:ind w:left="1247" w:right="567"/>
    </w:pPr>
    <w:rPr>
      <w:b/>
      <w:sz w:val="28"/>
      <w:szCs w:val="28"/>
    </w:rPr>
  </w:style>
  <w:style w:type="paragraph" w:styleId="aa">
    <w:name w:val="footer"/>
    <w:basedOn w:val="a"/>
    <w:link w:val="a9"/>
    <w:uiPriority w:val="99"/>
    <w:rsid w:val="00821395"/>
    <w:pPr>
      <w:tabs>
        <w:tab w:val="center" w:pos="4320"/>
        <w:tab w:val="right" w:pos="8640"/>
      </w:tabs>
      <w:spacing w:before="60"/>
    </w:pPr>
    <w:rPr>
      <w:rFonts w:eastAsia="PMingLiU"/>
      <w:b/>
      <w:noProof/>
      <w:sz w:val="17"/>
    </w:rPr>
  </w:style>
  <w:style w:type="paragraph" w:styleId="ab">
    <w:name w:val="header"/>
    <w:basedOn w:val="a"/>
    <w:link w:val="ac"/>
    <w:semiHidden/>
    <w:rsid w:val="000D6941"/>
    <w:pPr>
      <w:pBdr>
        <w:bottom w:val="single" w:sz="4" w:space="1" w:color="auto"/>
      </w:pBdr>
      <w:tabs>
        <w:tab w:val="clear" w:pos="1814"/>
        <w:tab w:val="clear" w:pos="2381"/>
        <w:tab w:val="clear" w:pos="2948"/>
        <w:tab w:val="clear" w:pos="3515"/>
        <w:tab w:val="center" w:pos="4536"/>
        <w:tab w:val="right" w:pos="9072"/>
      </w:tabs>
    </w:pPr>
    <w:rPr>
      <w:rFonts w:eastAsia="PMingLiU"/>
      <w:b/>
      <w:noProof/>
      <w:sz w:val="18"/>
    </w:rPr>
  </w:style>
  <w:style w:type="character" w:styleId="ad">
    <w:name w:val="Hyperlink"/>
    <w:basedOn w:val="a0"/>
    <w:rsid w:val="000D6941"/>
    <w:rPr>
      <w:rFonts w:ascii="Times New Roman" w:hAnsi="Times New Roman"/>
      <w:color w:val="auto"/>
      <w:sz w:val="20"/>
      <w:szCs w:val="20"/>
      <w:u w:val="none"/>
      <w:lang w:val="fr-FR"/>
    </w:rPr>
  </w:style>
  <w:style w:type="numbering" w:customStyle="1" w:styleId="Normallist">
    <w:name w:val="Normal_list"/>
    <w:basedOn w:val="a2"/>
    <w:rsid w:val="003A77F1"/>
    <w:pPr>
      <w:numPr>
        <w:numId w:val="1"/>
      </w:numPr>
    </w:pPr>
  </w:style>
  <w:style w:type="paragraph" w:customStyle="1" w:styleId="NormalNonumber">
    <w:name w:val="Normal_No_number"/>
    <w:basedOn w:val="Normalpool"/>
    <w:link w:val="NormalNonumberChar"/>
    <w:rsid w:val="00160D74"/>
    <w:pPr>
      <w:spacing w:after="120"/>
      <w:ind w:left="1247"/>
    </w:pPr>
  </w:style>
  <w:style w:type="paragraph" w:customStyle="1" w:styleId="Normalnumber">
    <w:name w:val="Normal_number"/>
    <w:basedOn w:val="Normalpool"/>
    <w:link w:val="NormalnumberChar"/>
    <w:qFormat/>
    <w:rsid w:val="00BD0A0C"/>
    <w:pPr>
      <w:tabs>
        <w:tab w:val="clear" w:pos="1247"/>
        <w:tab w:val="left" w:pos="624"/>
      </w:tabs>
      <w:spacing w:after="120"/>
    </w:pPr>
  </w:style>
  <w:style w:type="paragraph" w:customStyle="1" w:styleId="Titletable">
    <w:name w:val="Title_table"/>
    <w:basedOn w:val="Normalpool"/>
    <w:rsid w:val="00160D74"/>
    <w:pPr>
      <w:keepNext/>
      <w:keepLines/>
      <w:suppressAutoHyphens/>
      <w:spacing w:after="60"/>
      <w:ind w:left="1247"/>
    </w:pPr>
    <w:rPr>
      <w:b/>
      <w:bCs/>
    </w:rPr>
  </w:style>
  <w:style w:type="paragraph" w:styleId="TOC1">
    <w:name w:val="toc 1"/>
    <w:basedOn w:val="Normalpool"/>
    <w:next w:val="Normalpool"/>
    <w:rsid w:val="000D6941"/>
    <w:pPr>
      <w:tabs>
        <w:tab w:val="right" w:leader="dot" w:pos="9486"/>
      </w:tabs>
      <w:spacing w:before="240"/>
      <w:ind w:left="1814" w:hanging="567"/>
    </w:pPr>
    <w:rPr>
      <w:bCs/>
    </w:rPr>
  </w:style>
  <w:style w:type="paragraph" w:styleId="TOC2">
    <w:name w:val="toc 2"/>
    <w:basedOn w:val="Normalpool"/>
    <w:next w:val="Normalpool"/>
    <w:rsid w:val="000D6941"/>
    <w:pPr>
      <w:tabs>
        <w:tab w:val="right" w:leader="dot" w:pos="9486"/>
      </w:tabs>
      <w:ind w:left="2381" w:hanging="567"/>
    </w:pPr>
  </w:style>
  <w:style w:type="paragraph" w:styleId="TOC3">
    <w:name w:val="toc 3"/>
    <w:basedOn w:val="Normalpool"/>
    <w:next w:val="Normalpool"/>
    <w:rsid w:val="000D6941"/>
    <w:pPr>
      <w:tabs>
        <w:tab w:val="right" w:leader="dot" w:pos="9486"/>
      </w:tabs>
      <w:ind w:left="2948" w:hanging="567"/>
    </w:pPr>
    <w:rPr>
      <w:iCs/>
    </w:rPr>
  </w:style>
  <w:style w:type="paragraph" w:styleId="TOC4">
    <w:name w:val="toc 4"/>
    <w:basedOn w:val="Normalpool"/>
    <w:next w:val="Normalpool"/>
    <w:rsid w:val="000D6941"/>
    <w:pPr>
      <w:tabs>
        <w:tab w:val="left" w:pos="1000"/>
        <w:tab w:val="right" w:leader="dot" w:pos="9486"/>
      </w:tabs>
      <w:ind w:left="3515" w:hanging="567"/>
    </w:pPr>
    <w:rPr>
      <w:szCs w:val="18"/>
    </w:rPr>
  </w:style>
  <w:style w:type="paragraph" w:styleId="TOC5">
    <w:name w:val="toc 5"/>
    <w:basedOn w:val="a"/>
    <w:next w:val="a"/>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link w:val="ZZAnxheaderChar"/>
    <w:rsid w:val="00160D74"/>
    <w:rPr>
      <w:b/>
      <w:bCs/>
      <w:sz w:val="28"/>
      <w:szCs w:val="22"/>
    </w:rPr>
  </w:style>
  <w:style w:type="paragraph" w:customStyle="1" w:styleId="ZZAnxtitle">
    <w:name w:val="ZZ_Anx_title"/>
    <w:basedOn w:val="Normalpool"/>
    <w:rsid w:val="00160D74"/>
    <w:pPr>
      <w:spacing w:before="360" w:after="120"/>
      <w:ind w:left="1247"/>
    </w:pPr>
    <w:rPr>
      <w:b/>
      <w:bCs/>
      <w:sz w:val="28"/>
      <w:szCs w:val="26"/>
    </w:rPr>
  </w:style>
  <w:style w:type="paragraph" w:styleId="ae">
    <w:name w:val="Balloon Text"/>
    <w:basedOn w:val="a"/>
    <w:link w:val="af"/>
    <w:uiPriority w:val="99"/>
    <w:rsid w:val="000B7EE1"/>
    <w:rPr>
      <w:rFonts w:ascii="Tahoma" w:hAnsi="Tahoma" w:cs="Tahoma"/>
      <w:sz w:val="16"/>
      <w:szCs w:val="16"/>
    </w:rPr>
  </w:style>
  <w:style w:type="character" w:customStyle="1" w:styleId="af">
    <w:name w:val="批注框文本 字符"/>
    <w:basedOn w:val="a0"/>
    <w:link w:val="ae"/>
    <w:uiPriority w:val="99"/>
    <w:rsid w:val="000B7EE1"/>
    <w:rPr>
      <w:rFonts w:ascii="Tahoma" w:hAnsi="Tahoma" w:cs="Tahoma"/>
      <w:sz w:val="16"/>
      <w:szCs w:val="16"/>
      <w:lang w:val="fr-FR"/>
    </w:rPr>
  </w:style>
  <w:style w:type="paragraph" w:styleId="af0">
    <w:name w:val="Revision"/>
    <w:hidden/>
    <w:uiPriority w:val="99"/>
    <w:semiHidden/>
    <w:rsid w:val="00095BE1"/>
    <w:rPr>
      <w:lang w:val="fr-FR"/>
    </w:rPr>
  </w:style>
  <w:style w:type="character" w:customStyle="1" w:styleId="a7">
    <w:name w:val="脚注文本 字符"/>
    <w:aliases w:val="Fußnotentextf 字符, Char1 字符,Geneva 9 字符,Font: Geneva 9 字符,Boston 10 字符,f 字符,-E Fußnotentext 字符,Fußnotentext Ursprung 字符,-E Fußnotentext1 字符,-E Fußnotentext2 字符,-E Fußnotentext3 字符,Fußnotentext Char1 字符,Fußnotentext Char Char 字符,Char1 字符,DNV-FT 字符"/>
    <w:basedOn w:val="a0"/>
    <w:link w:val="a6"/>
    <w:uiPriority w:val="99"/>
    <w:rsid w:val="00F53931"/>
    <w:rPr>
      <w:sz w:val="18"/>
      <w:lang w:val="fr-FR"/>
    </w:rPr>
  </w:style>
  <w:style w:type="character" w:customStyle="1" w:styleId="CH2Char">
    <w:name w:val="CH2 Char"/>
    <w:link w:val="CH2"/>
    <w:locked/>
    <w:rsid w:val="001C2B40"/>
    <w:rPr>
      <w:b/>
      <w:sz w:val="24"/>
      <w:szCs w:val="24"/>
      <w:lang w:val="en-GB"/>
    </w:rPr>
  </w:style>
  <w:style w:type="character" w:customStyle="1" w:styleId="NormalnumberChar">
    <w:name w:val="Normal_number Char"/>
    <w:link w:val="Normalnumber"/>
    <w:locked/>
    <w:rsid w:val="00BD0A0C"/>
    <w:rPr>
      <w:lang w:val="en-GB"/>
    </w:rPr>
  </w:style>
  <w:style w:type="character" w:styleId="af1">
    <w:name w:val="annotation reference"/>
    <w:basedOn w:val="a0"/>
    <w:rsid w:val="00C03777"/>
    <w:rPr>
      <w:rFonts w:ascii="Times New Roman" w:eastAsia="SimSun" w:hAnsi="Times New Roman"/>
      <w:sz w:val="6"/>
      <w:szCs w:val="16"/>
    </w:rPr>
  </w:style>
  <w:style w:type="paragraph" w:styleId="af2">
    <w:name w:val="annotation text"/>
    <w:basedOn w:val="a"/>
    <w:link w:val="af3"/>
    <w:rsid w:val="00C03777"/>
  </w:style>
  <w:style w:type="character" w:customStyle="1" w:styleId="af3">
    <w:name w:val="批注文字 字符"/>
    <w:basedOn w:val="a0"/>
    <w:link w:val="af2"/>
    <w:rsid w:val="00C03777"/>
    <w:rPr>
      <w:lang w:val="fr-FR"/>
    </w:rPr>
  </w:style>
  <w:style w:type="paragraph" w:styleId="af4">
    <w:name w:val="annotation subject"/>
    <w:basedOn w:val="af2"/>
    <w:next w:val="af2"/>
    <w:link w:val="af5"/>
    <w:rsid w:val="00C03777"/>
    <w:rPr>
      <w:b/>
      <w:bCs/>
    </w:rPr>
  </w:style>
  <w:style w:type="character" w:customStyle="1" w:styleId="af5">
    <w:name w:val="批注主题 字符"/>
    <w:basedOn w:val="af3"/>
    <w:link w:val="af4"/>
    <w:rsid w:val="00C03777"/>
    <w:rPr>
      <w:b/>
      <w:bCs/>
      <w:lang w:val="fr-FR"/>
    </w:rPr>
  </w:style>
  <w:style w:type="character" w:styleId="af6">
    <w:name w:val="Emphasis"/>
    <w:basedOn w:val="a0"/>
    <w:uiPriority w:val="20"/>
    <w:qFormat/>
    <w:rsid w:val="000B22BE"/>
    <w:rPr>
      <w:i/>
      <w:iCs/>
    </w:rPr>
  </w:style>
  <w:style w:type="paragraph" w:styleId="af7">
    <w:name w:val="List Paragraph"/>
    <w:basedOn w:val="a"/>
    <w:uiPriority w:val="34"/>
    <w:qFormat/>
    <w:rsid w:val="00C15510"/>
    <w:pPr>
      <w:ind w:left="720"/>
      <w:contextualSpacing/>
    </w:pPr>
  </w:style>
  <w:style w:type="character" w:customStyle="1" w:styleId="NormalpoolChar">
    <w:name w:val="Normal_pool Char"/>
    <w:link w:val="Normalpool"/>
    <w:locked/>
    <w:rsid w:val="00811904"/>
    <w:rPr>
      <w:lang w:val="en-GB"/>
    </w:rPr>
  </w:style>
  <w:style w:type="character" w:styleId="af8">
    <w:name w:val="FollowedHyperlink"/>
    <w:basedOn w:val="a0"/>
    <w:semiHidden/>
    <w:unhideWhenUsed/>
    <w:rsid w:val="007C1574"/>
    <w:rPr>
      <w:color w:val="954F72" w:themeColor="followedHyperlink"/>
      <w:u w:val="single"/>
    </w:rPr>
  </w:style>
  <w:style w:type="numbering" w:customStyle="1" w:styleId="NoList1">
    <w:name w:val="No List1"/>
    <w:next w:val="a2"/>
    <w:uiPriority w:val="99"/>
    <w:semiHidden/>
    <w:unhideWhenUsed/>
    <w:rsid w:val="001311E8"/>
  </w:style>
  <w:style w:type="numbering" w:customStyle="1" w:styleId="NoList2">
    <w:name w:val="No List2"/>
    <w:next w:val="a2"/>
    <w:uiPriority w:val="99"/>
    <w:semiHidden/>
    <w:unhideWhenUsed/>
    <w:rsid w:val="00E23953"/>
  </w:style>
  <w:style w:type="character" w:customStyle="1" w:styleId="10">
    <w:name w:val="标题 1 字符"/>
    <w:basedOn w:val="a0"/>
    <w:link w:val="1"/>
    <w:rsid w:val="00E23953"/>
    <w:rPr>
      <w:b/>
      <w:sz w:val="28"/>
      <w:lang w:val="en-GB"/>
    </w:rPr>
  </w:style>
  <w:style w:type="character" w:customStyle="1" w:styleId="20">
    <w:name w:val="标题 2 字符"/>
    <w:basedOn w:val="a0"/>
    <w:link w:val="2"/>
    <w:rsid w:val="00E23953"/>
    <w:rPr>
      <w:b/>
      <w:sz w:val="24"/>
      <w:szCs w:val="24"/>
      <w:lang w:val="en-GB"/>
    </w:rPr>
  </w:style>
  <w:style w:type="character" w:customStyle="1" w:styleId="30">
    <w:name w:val="标题 3 字符"/>
    <w:basedOn w:val="a0"/>
    <w:link w:val="3"/>
    <w:rsid w:val="00E23953"/>
    <w:rPr>
      <w:b/>
      <w:lang w:val="en-GB"/>
    </w:rPr>
  </w:style>
  <w:style w:type="character" w:customStyle="1" w:styleId="40">
    <w:name w:val="标题 4 字符"/>
    <w:basedOn w:val="a0"/>
    <w:link w:val="4"/>
    <w:rsid w:val="00E23953"/>
    <w:rPr>
      <w:b/>
      <w:lang w:val="en-GB"/>
    </w:rPr>
  </w:style>
  <w:style w:type="character" w:customStyle="1" w:styleId="50">
    <w:name w:val="标题 5 字符"/>
    <w:basedOn w:val="a0"/>
    <w:link w:val="5"/>
    <w:rsid w:val="00E23953"/>
    <w:rPr>
      <w:rFonts w:ascii="Univers" w:hAnsi="Univers"/>
      <w:b/>
      <w:sz w:val="24"/>
      <w:lang w:val="en-GB"/>
    </w:rPr>
  </w:style>
  <w:style w:type="character" w:customStyle="1" w:styleId="60">
    <w:name w:val="标题 6 字符"/>
    <w:basedOn w:val="a0"/>
    <w:link w:val="6"/>
    <w:rsid w:val="00E23953"/>
    <w:rPr>
      <w:b/>
      <w:bCs/>
      <w:sz w:val="24"/>
      <w:lang w:val="en-GB"/>
    </w:rPr>
  </w:style>
  <w:style w:type="character" w:customStyle="1" w:styleId="70">
    <w:name w:val="标题 7 字符"/>
    <w:basedOn w:val="a0"/>
    <w:link w:val="7"/>
    <w:rsid w:val="00E23953"/>
    <w:rPr>
      <w:snapToGrid w:val="0"/>
      <w:u w:val="single"/>
    </w:rPr>
  </w:style>
  <w:style w:type="character" w:customStyle="1" w:styleId="80">
    <w:name w:val="标题 8 字符"/>
    <w:basedOn w:val="a0"/>
    <w:link w:val="8"/>
    <w:rsid w:val="00E23953"/>
    <w:rPr>
      <w:snapToGrid w:val="0"/>
      <w:u w:val="single"/>
    </w:rPr>
  </w:style>
  <w:style w:type="character" w:customStyle="1" w:styleId="90">
    <w:name w:val="标题 9 字符"/>
    <w:basedOn w:val="a0"/>
    <w:link w:val="9"/>
    <w:rsid w:val="00E23953"/>
    <w:rPr>
      <w:snapToGrid w:val="0"/>
      <w:u w:val="single"/>
    </w:rPr>
  </w:style>
  <w:style w:type="numbering" w:customStyle="1" w:styleId="NoList11">
    <w:name w:val="No List11"/>
    <w:next w:val="a2"/>
    <w:uiPriority w:val="99"/>
    <w:semiHidden/>
    <w:unhideWhenUsed/>
    <w:rsid w:val="00E23953"/>
  </w:style>
  <w:style w:type="table" w:customStyle="1" w:styleId="Tabledocright1">
    <w:name w:val="Table_doc_right1"/>
    <w:basedOn w:val="a1"/>
    <w:rsid w:val="00E23953"/>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1">
    <w:name w:val="Footer_table1"/>
    <w:basedOn w:val="a1"/>
    <w:semiHidden/>
    <w:rsid w:val="00E23953"/>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TableGrid1">
    <w:name w:val="Table Grid1"/>
    <w:basedOn w:val="a1"/>
    <w:next w:val="a8"/>
    <w:uiPriority w:val="59"/>
    <w:rsid w:val="00E239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ATable1">
    <w:name w:val="AA_Table1"/>
    <w:basedOn w:val="a1"/>
    <w:semiHidden/>
    <w:rsid w:val="00E23953"/>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character" w:customStyle="1" w:styleId="FooterChar1">
    <w:name w:val="Footer Char1"/>
    <w:basedOn w:val="a0"/>
    <w:uiPriority w:val="99"/>
    <w:semiHidden/>
    <w:rsid w:val="00E23953"/>
  </w:style>
  <w:style w:type="character" w:customStyle="1" w:styleId="ac">
    <w:name w:val="页眉 字符"/>
    <w:basedOn w:val="a0"/>
    <w:link w:val="ab"/>
    <w:semiHidden/>
    <w:rsid w:val="00E23953"/>
    <w:rPr>
      <w:b/>
      <w:sz w:val="18"/>
      <w:lang w:val="en-GB"/>
    </w:rPr>
  </w:style>
  <w:style w:type="numbering" w:customStyle="1" w:styleId="Normallist1">
    <w:name w:val="Normal_list1"/>
    <w:basedOn w:val="a2"/>
    <w:rsid w:val="00E23953"/>
  </w:style>
  <w:style w:type="numbering" w:customStyle="1" w:styleId="NoList111">
    <w:name w:val="No List111"/>
    <w:next w:val="a2"/>
    <w:uiPriority w:val="99"/>
    <w:semiHidden/>
    <w:unhideWhenUsed/>
    <w:rsid w:val="00E23953"/>
  </w:style>
  <w:style w:type="character" w:customStyle="1" w:styleId="11">
    <w:name w:val="未处理的提及1"/>
    <w:basedOn w:val="a0"/>
    <w:uiPriority w:val="99"/>
    <w:semiHidden/>
    <w:unhideWhenUsed/>
    <w:rsid w:val="00713452"/>
    <w:rPr>
      <w:color w:val="605E5C"/>
      <w:shd w:val="clear" w:color="auto" w:fill="E1DFDD"/>
    </w:rPr>
  </w:style>
  <w:style w:type="paragraph" w:styleId="af9">
    <w:name w:val="Normal (Web)"/>
    <w:basedOn w:val="a"/>
    <w:uiPriority w:val="99"/>
    <w:semiHidden/>
    <w:unhideWhenUsed/>
    <w:rsid w:val="00A3360E"/>
    <w:pPr>
      <w:tabs>
        <w:tab w:val="clear" w:pos="1247"/>
        <w:tab w:val="clear" w:pos="1814"/>
        <w:tab w:val="clear" w:pos="2381"/>
        <w:tab w:val="clear" w:pos="2948"/>
        <w:tab w:val="clear" w:pos="3515"/>
      </w:tabs>
      <w:spacing w:before="100" w:beforeAutospacing="1" w:after="100" w:afterAutospacing="1"/>
    </w:pPr>
    <w:rPr>
      <w:sz w:val="24"/>
      <w:szCs w:val="24"/>
      <w:lang w:eastAsia="ja-JP"/>
    </w:rPr>
  </w:style>
  <w:style w:type="character" w:customStyle="1" w:styleId="21">
    <w:name w:val="未处理的提及2"/>
    <w:basedOn w:val="a0"/>
    <w:uiPriority w:val="99"/>
    <w:semiHidden/>
    <w:unhideWhenUsed/>
    <w:rsid w:val="00D804FC"/>
    <w:rPr>
      <w:color w:val="605E5C"/>
      <w:shd w:val="clear" w:color="auto" w:fill="E1DFDD"/>
    </w:rPr>
  </w:style>
  <w:style w:type="character" w:customStyle="1" w:styleId="BBTitleChar">
    <w:name w:val="BB_Title Char"/>
    <w:link w:val="BBTitle"/>
    <w:rsid w:val="001535AF"/>
    <w:rPr>
      <w:b/>
      <w:sz w:val="28"/>
      <w:szCs w:val="28"/>
    </w:rPr>
  </w:style>
  <w:style w:type="character" w:customStyle="1" w:styleId="NormalNonumberChar">
    <w:name w:val="Normal_No_number Char"/>
    <w:link w:val="NormalNonumber"/>
    <w:locked/>
    <w:rsid w:val="001535AF"/>
  </w:style>
  <w:style w:type="character" w:customStyle="1" w:styleId="ZZAnxheaderChar">
    <w:name w:val="ZZ_Anx_header Char"/>
    <w:link w:val="ZZAnxheader"/>
    <w:locked/>
    <w:rsid w:val="001535AF"/>
    <w:rPr>
      <w:b/>
      <w:bCs/>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52517">
      <w:bodyDiv w:val="1"/>
      <w:marLeft w:val="0"/>
      <w:marRight w:val="0"/>
      <w:marTop w:val="0"/>
      <w:marBottom w:val="0"/>
      <w:divBdr>
        <w:top w:val="none" w:sz="0" w:space="0" w:color="auto"/>
        <w:left w:val="none" w:sz="0" w:space="0" w:color="auto"/>
        <w:bottom w:val="none" w:sz="0" w:space="0" w:color="auto"/>
        <w:right w:val="none" w:sz="0" w:space="0" w:color="auto"/>
      </w:divBdr>
    </w:div>
    <w:div w:id="40981948">
      <w:bodyDiv w:val="1"/>
      <w:marLeft w:val="0"/>
      <w:marRight w:val="0"/>
      <w:marTop w:val="0"/>
      <w:marBottom w:val="0"/>
      <w:divBdr>
        <w:top w:val="none" w:sz="0" w:space="0" w:color="auto"/>
        <w:left w:val="none" w:sz="0" w:space="0" w:color="auto"/>
        <w:bottom w:val="none" w:sz="0" w:space="0" w:color="auto"/>
        <w:right w:val="none" w:sz="0" w:space="0" w:color="auto"/>
      </w:divBdr>
    </w:div>
    <w:div w:id="171646360">
      <w:bodyDiv w:val="1"/>
      <w:marLeft w:val="0"/>
      <w:marRight w:val="0"/>
      <w:marTop w:val="0"/>
      <w:marBottom w:val="0"/>
      <w:divBdr>
        <w:top w:val="none" w:sz="0" w:space="0" w:color="auto"/>
        <w:left w:val="none" w:sz="0" w:space="0" w:color="auto"/>
        <w:bottom w:val="none" w:sz="0" w:space="0" w:color="auto"/>
        <w:right w:val="none" w:sz="0" w:space="0" w:color="auto"/>
      </w:divBdr>
    </w:div>
    <w:div w:id="171838267">
      <w:bodyDiv w:val="1"/>
      <w:marLeft w:val="0"/>
      <w:marRight w:val="0"/>
      <w:marTop w:val="0"/>
      <w:marBottom w:val="0"/>
      <w:divBdr>
        <w:top w:val="none" w:sz="0" w:space="0" w:color="auto"/>
        <w:left w:val="none" w:sz="0" w:space="0" w:color="auto"/>
        <w:bottom w:val="none" w:sz="0" w:space="0" w:color="auto"/>
        <w:right w:val="none" w:sz="0" w:space="0" w:color="auto"/>
      </w:divBdr>
    </w:div>
    <w:div w:id="174654668">
      <w:bodyDiv w:val="1"/>
      <w:marLeft w:val="0"/>
      <w:marRight w:val="0"/>
      <w:marTop w:val="0"/>
      <w:marBottom w:val="0"/>
      <w:divBdr>
        <w:top w:val="none" w:sz="0" w:space="0" w:color="auto"/>
        <w:left w:val="none" w:sz="0" w:space="0" w:color="auto"/>
        <w:bottom w:val="none" w:sz="0" w:space="0" w:color="auto"/>
        <w:right w:val="none" w:sz="0" w:space="0" w:color="auto"/>
      </w:divBdr>
    </w:div>
    <w:div w:id="212232601">
      <w:bodyDiv w:val="1"/>
      <w:marLeft w:val="0"/>
      <w:marRight w:val="0"/>
      <w:marTop w:val="0"/>
      <w:marBottom w:val="0"/>
      <w:divBdr>
        <w:top w:val="none" w:sz="0" w:space="0" w:color="auto"/>
        <w:left w:val="none" w:sz="0" w:space="0" w:color="auto"/>
        <w:bottom w:val="none" w:sz="0" w:space="0" w:color="auto"/>
        <w:right w:val="none" w:sz="0" w:space="0" w:color="auto"/>
      </w:divBdr>
    </w:div>
    <w:div w:id="262617499">
      <w:bodyDiv w:val="1"/>
      <w:marLeft w:val="0"/>
      <w:marRight w:val="0"/>
      <w:marTop w:val="0"/>
      <w:marBottom w:val="0"/>
      <w:divBdr>
        <w:top w:val="none" w:sz="0" w:space="0" w:color="auto"/>
        <w:left w:val="none" w:sz="0" w:space="0" w:color="auto"/>
        <w:bottom w:val="none" w:sz="0" w:space="0" w:color="auto"/>
        <w:right w:val="none" w:sz="0" w:space="0" w:color="auto"/>
      </w:divBdr>
    </w:div>
    <w:div w:id="273174426">
      <w:bodyDiv w:val="1"/>
      <w:marLeft w:val="0"/>
      <w:marRight w:val="0"/>
      <w:marTop w:val="0"/>
      <w:marBottom w:val="0"/>
      <w:divBdr>
        <w:top w:val="none" w:sz="0" w:space="0" w:color="auto"/>
        <w:left w:val="none" w:sz="0" w:space="0" w:color="auto"/>
        <w:bottom w:val="none" w:sz="0" w:space="0" w:color="auto"/>
        <w:right w:val="none" w:sz="0" w:space="0" w:color="auto"/>
      </w:divBdr>
      <w:divsChild>
        <w:div w:id="635918022">
          <w:marLeft w:val="0"/>
          <w:marRight w:val="0"/>
          <w:marTop w:val="0"/>
          <w:marBottom w:val="0"/>
          <w:divBdr>
            <w:top w:val="none" w:sz="0" w:space="0" w:color="auto"/>
            <w:left w:val="none" w:sz="0" w:space="0" w:color="auto"/>
            <w:bottom w:val="none" w:sz="0" w:space="0" w:color="auto"/>
            <w:right w:val="none" w:sz="0" w:space="0" w:color="auto"/>
          </w:divBdr>
          <w:divsChild>
            <w:div w:id="1726485650">
              <w:marLeft w:val="0"/>
              <w:marRight w:val="0"/>
              <w:marTop w:val="0"/>
              <w:marBottom w:val="0"/>
              <w:divBdr>
                <w:top w:val="none" w:sz="0" w:space="0" w:color="auto"/>
                <w:left w:val="none" w:sz="0" w:space="0" w:color="auto"/>
                <w:bottom w:val="none" w:sz="0" w:space="0" w:color="auto"/>
                <w:right w:val="none" w:sz="0" w:space="0" w:color="auto"/>
              </w:divBdr>
              <w:divsChild>
                <w:div w:id="12846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042250">
      <w:bodyDiv w:val="1"/>
      <w:marLeft w:val="0"/>
      <w:marRight w:val="0"/>
      <w:marTop w:val="0"/>
      <w:marBottom w:val="0"/>
      <w:divBdr>
        <w:top w:val="none" w:sz="0" w:space="0" w:color="auto"/>
        <w:left w:val="none" w:sz="0" w:space="0" w:color="auto"/>
        <w:bottom w:val="none" w:sz="0" w:space="0" w:color="auto"/>
        <w:right w:val="none" w:sz="0" w:space="0" w:color="auto"/>
      </w:divBdr>
    </w:div>
    <w:div w:id="328757996">
      <w:bodyDiv w:val="1"/>
      <w:marLeft w:val="0"/>
      <w:marRight w:val="0"/>
      <w:marTop w:val="0"/>
      <w:marBottom w:val="0"/>
      <w:divBdr>
        <w:top w:val="none" w:sz="0" w:space="0" w:color="auto"/>
        <w:left w:val="none" w:sz="0" w:space="0" w:color="auto"/>
        <w:bottom w:val="none" w:sz="0" w:space="0" w:color="auto"/>
        <w:right w:val="none" w:sz="0" w:space="0" w:color="auto"/>
      </w:divBdr>
    </w:div>
    <w:div w:id="333725324">
      <w:bodyDiv w:val="1"/>
      <w:marLeft w:val="0"/>
      <w:marRight w:val="0"/>
      <w:marTop w:val="0"/>
      <w:marBottom w:val="0"/>
      <w:divBdr>
        <w:top w:val="none" w:sz="0" w:space="0" w:color="auto"/>
        <w:left w:val="none" w:sz="0" w:space="0" w:color="auto"/>
        <w:bottom w:val="none" w:sz="0" w:space="0" w:color="auto"/>
        <w:right w:val="none" w:sz="0" w:space="0" w:color="auto"/>
      </w:divBdr>
    </w:div>
    <w:div w:id="390159472">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395787760">
      <w:bodyDiv w:val="1"/>
      <w:marLeft w:val="0"/>
      <w:marRight w:val="0"/>
      <w:marTop w:val="0"/>
      <w:marBottom w:val="0"/>
      <w:divBdr>
        <w:top w:val="none" w:sz="0" w:space="0" w:color="auto"/>
        <w:left w:val="none" w:sz="0" w:space="0" w:color="auto"/>
        <w:bottom w:val="none" w:sz="0" w:space="0" w:color="auto"/>
        <w:right w:val="none" w:sz="0" w:space="0" w:color="auto"/>
      </w:divBdr>
    </w:div>
    <w:div w:id="505436739">
      <w:bodyDiv w:val="1"/>
      <w:marLeft w:val="0"/>
      <w:marRight w:val="0"/>
      <w:marTop w:val="0"/>
      <w:marBottom w:val="0"/>
      <w:divBdr>
        <w:top w:val="none" w:sz="0" w:space="0" w:color="auto"/>
        <w:left w:val="none" w:sz="0" w:space="0" w:color="auto"/>
        <w:bottom w:val="none" w:sz="0" w:space="0" w:color="auto"/>
        <w:right w:val="none" w:sz="0" w:space="0" w:color="auto"/>
      </w:divBdr>
    </w:div>
    <w:div w:id="529681894">
      <w:bodyDiv w:val="1"/>
      <w:marLeft w:val="0"/>
      <w:marRight w:val="0"/>
      <w:marTop w:val="0"/>
      <w:marBottom w:val="0"/>
      <w:divBdr>
        <w:top w:val="none" w:sz="0" w:space="0" w:color="auto"/>
        <w:left w:val="none" w:sz="0" w:space="0" w:color="auto"/>
        <w:bottom w:val="none" w:sz="0" w:space="0" w:color="auto"/>
        <w:right w:val="none" w:sz="0" w:space="0" w:color="auto"/>
      </w:divBdr>
    </w:div>
    <w:div w:id="585774767">
      <w:bodyDiv w:val="1"/>
      <w:marLeft w:val="0"/>
      <w:marRight w:val="0"/>
      <w:marTop w:val="0"/>
      <w:marBottom w:val="0"/>
      <w:divBdr>
        <w:top w:val="none" w:sz="0" w:space="0" w:color="auto"/>
        <w:left w:val="none" w:sz="0" w:space="0" w:color="auto"/>
        <w:bottom w:val="none" w:sz="0" w:space="0" w:color="auto"/>
        <w:right w:val="none" w:sz="0" w:space="0" w:color="auto"/>
      </w:divBdr>
    </w:div>
    <w:div w:id="614361271">
      <w:bodyDiv w:val="1"/>
      <w:marLeft w:val="0"/>
      <w:marRight w:val="0"/>
      <w:marTop w:val="0"/>
      <w:marBottom w:val="0"/>
      <w:divBdr>
        <w:top w:val="none" w:sz="0" w:space="0" w:color="auto"/>
        <w:left w:val="none" w:sz="0" w:space="0" w:color="auto"/>
        <w:bottom w:val="none" w:sz="0" w:space="0" w:color="auto"/>
        <w:right w:val="none" w:sz="0" w:space="0" w:color="auto"/>
      </w:divBdr>
    </w:div>
    <w:div w:id="786655460">
      <w:bodyDiv w:val="1"/>
      <w:marLeft w:val="0"/>
      <w:marRight w:val="0"/>
      <w:marTop w:val="0"/>
      <w:marBottom w:val="0"/>
      <w:divBdr>
        <w:top w:val="none" w:sz="0" w:space="0" w:color="auto"/>
        <w:left w:val="none" w:sz="0" w:space="0" w:color="auto"/>
        <w:bottom w:val="none" w:sz="0" w:space="0" w:color="auto"/>
        <w:right w:val="none" w:sz="0" w:space="0" w:color="auto"/>
      </w:divBdr>
    </w:div>
    <w:div w:id="811943248">
      <w:bodyDiv w:val="1"/>
      <w:marLeft w:val="0"/>
      <w:marRight w:val="0"/>
      <w:marTop w:val="0"/>
      <w:marBottom w:val="0"/>
      <w:divBdr>
        <w:top w:val="none" w:sz="0" w:space="0" w:color="auto"/>
        <w:left w:val="none" w:sz="0" w:space="0" w:color="auto"/>
        <w:bottom w:val="none" w:sz="0" w:space="0" w:color="auto"/>
        <w:right w:val="none" w:sz="0" w:space="0" w:color="auto"/>
      </w:divBdr>
    </w:div>
    <w:div w:id="836845315">
      <w:bodyDiv w:val="1"/>
      <w:marLeft w:val="0"/>
      <w:marRight w:val="0"/>
      <w:marTop w:val="0"/>
      <w:marBottom w:val="0"/>
      <w:divBdr>
        <w:top w:val="none" w:sz="0" w:space="0" w:color="auto"/>
        <w:left w:val="none" w:sz="0" w:space="0" w:color="auto"/>
        <w:bottom w:val="none" w:sz="0" w:space="0" w:color="auto"/>
        <w:right w:val="none" w:sz="0" w:space="0" w:color="auto"/>
      </w:divBdr>
    </w:div>
    <w:div w:id="880942784">
      <w:bodyDiv w:val="1"/>
      <w:marLeft w:val="0"/>
      <w:marRight w:val="0"/>
      <w:marTop w:val="0"/>
      <w:marBottom w:val="0"/>
      <w:divBdr>
        <w:top w:val="none" w:sz="0" w:space="0" w:color="auto"/>
        <w:left w:val="none" w:sz="0" w:space="0" w:color="auto"/>
        <w:bottom w:val="none" w:sz="0" w:space="0" w:color="auto"/>
        <w:right w:val="none" w:sz="0" w:space="0" w:color="auto"/>
      </w:divBdr>
    </w:div>
    <w:div w:id="1019819004">
      <w:bodyDiv w:val="1"/>
      <w:marLeft w:val="0"/>
      <w:marRight w:val="0"/>
      <w:marTop w:val="0"/>
      <w:marBottom w:val="0"/>
      <w:divBdr>
        <w:top w:val="none" w:sz="0" w:space="0" w:color="auto"/>
        <w:left w:val="none" w:sz="0" w:space="0" w:color="auto"/>
        <w:bottom w:val="none" w:sz="0" w:space="0" w:color="auto"/>
        <w:right w:val="none" w:sz="0" w:space="0" w:color="auto"/>
      </w:divBdr>
    </w:div>
    <w:div w:id="1025909603">
      <w:bodyDiv w:val="1"/>
      <w:marLeft w:val="0"/>
      <w:marRight w:val="0"/>
      <w:marTop w:val="0"/>
      <w:marBottom w:val="0"/>
      <w:divBdr>
        <w:top w:val="none" w:sz="0" w:space="0" w:color="auto"/>
        <w:left w:val="none" w:sz="0" w:space="0" w:color="auto"/>
        <w:bottom w:val="none" w:sz="0" w:space="0" w:color="auto"/>
        <w:right w:val="none" w:sz="0" w:space="0" w:color="auto"/>
      </w:divBdr>
    </w:div>
    <w:div w:id="1030451147">
      <w:bodyDiv w:val="1"/>
      <w:marLeft w:val="0"/>
      <w:marRight w:val="0"/>
      <w:marTop w:val="0"/>
      <w:marBottom w:val="0"/>
      <w:divBdr>
        <w:top w:val="none" w:sz="0" w:space="0" w:color="auto"/>
        <w:left w:val="none" w:sz="0" w:space="0" w:color="auto"/>
        <w:bottom w:val="none" w:sz="0" w:space="0" w:color="auto"/>
        <w:right w:val="none" w:sz="0" w:space="0" w:color="auto"/>
      </w:divBdr>
    </w:div>
    <w:div w:id="1060250447">
      <w:bodyDiv w:val="1"/>
      <w:marLeft w:val="0"/>
      <w:marRight w:val="0"/>
      <w:marTop w:val="0"/>
      <w:marBottom w:val="0"/>
      <w:divBdr>
        <w:top w:val="none" w:sz="0" w:space="0" w:color="auto"/>
        <w:left w:val="none" w:sz="0" w:space="0" w:color="auto"/>
        <w:bottom w:val="none" w:sz="0" w:space="0" w:color="auto"/>
        <w:right w:val="none" w:sz="0" w:space="0" w:color="auto"/>
      </w:divBdr>
    </w:div>
    <w:div w:id="1148667822">
      <w:bodyDiv w:val="1"/>
      <w:marLeft w:val="0"/>
      <w:marRight w:val="0"/>
      <w:marTop w:val="0"/>
      <w:marBottom w:val="0"/>
      <w:divBdr>
        <w:top w:val="none" w:sz="0" w:space="0" w:color="auto"/>
        <w:left w:val="none" w:sz="0" w:space="0" w:color="auto"/>
        <w:bottom w:val="none" w:sz="0" w:space="0" w:color="auto"/>
        <w:right w:val="none" w:sz="0" w:space="0" w:color="auto"/>
      </w:divBdr>
    </w:div>
    <w:div w:id="116401135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52393980">
      <w:bodyDiv w:val="1"/>
      <w:marLeft w:val="0"/>
      <w:marRight w:val="0"/>
      <w:marTop w:val="0"/>
      <w:marBottom w:val="0"/>
      <w:divBdr>
        <w:top w:val="none" w:sz="0" w:space="0" w:color="auto"/>
        <w:left w:val="none" w:sz="0" w:space="0" w:color="auto"/>
        <w:bottom w:val="none" w:sz="0" w:space="0" w:color="auto"/>
        <w:right w:val="none" w:sz="0" w:space="0" w:color="auto"/>
      </w:divBdr>
    </w:div>
    <w:div w:id="1272124462">
      <w:bodyDiv w:val="1"/>
      <w:marLeft w:val="0"/>
      <w:marRight w:val="0"/>
      <w:marTop w:val="0"/>
      <w:marBottom w:val="0"/>
      <w:divBdr>
        <w:top w:val="none" w:sz="0" w:space="0" w:color="auto"/>
        <w:left w:val="none" w:sz="0" w:space="0" w:color="auto"/>
        <w:bottom w:val="none" w:sz="0" w:space="0" w:color="auto"/>
        <w:right w:val="none" w:sz="0" w:space="0" w:color="auto"/>
      </w:divBdr>
    </w:div>
    <w:div w:id="1277635689">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71107949">
      <w:bodyDiv w:val="1"/>
      <w:marLeft w:val="0"/>
      <w:marRight w:val="0"/>
      <w:marTop w:val="0"/>
      <w:marBottom w:val="0"/>
      <w:divBdr>
        <w:top w:val="none" w:sz="0" w:space="0" w:color="auto"/>
        <w:left w:val="none" w:sz="0" w:space="0" w:color="auto"/>
        <w:bottom w:val="none" w:sz="0" w:space="0" w:color="auto"/>
        <w:right w:val="none" w:sz="0" w:space="0" w:color="auto"/>
      </w:divBdr>
    </w:div>
    <w:div w:id="1375420578">
      <w:bodyDiv w:val="1"/>
      <w:marLeft w:val="0"/>
      <w:marRight w:val="0"/>
      <w:marTop w:val="0"/>
      <w:marBottom w:val="0"/>
      <w:divBdr>
        <w:top w:val="none" w:sz="0" w:space="0" w:color="auto"/>
        <w:left w:val="none" w:sz="0" w:space="0" w:color="auto"/>
        <w:bottom w:val="none" w:sz="0" w:space="0" w:color="auto"/>
        <w:right w:val="none" w:sz="0" w:space="0" w:color="auto"/>
      </w:divBdr>
    </w:div>
    <w:div w:id="1427263912">
      <w:bodyDiv w:val="1"/>
      <w:marLeft w:val="0"/>
      <w:marRight w:val="0"/>
      <w:marTop w:val="0"/>
      <w:marBottom w:val="0"/>
      <w:divBdr>
        <w:top w:val="none" w:sz="0" w:space="0" w:color="auto"/>
        <w:left w:val="none" w:sz="0" w:space="0" w:color="auto"/>
        <w:bottom w:val="none" w:sz="0" w:space="0" w:color="auto"/>
        <w:right w:val="none" w:sz="0" w:space="0" w:color="auto"/>
      </w:divBdr>
    </w:div>
    <w:div w:id="1465073865">
      <w:bodyDiv w:val="1"/>
      <w:marLeft w:val="0"/>
      <w:marRight w:val="0"/>
      <w:marTop w:val="0"/>
      <w:marBottom w:val="0"/>
      <w:divBdr>
        <w:top w:val="none" w:sz="0" w:space="0" w:color="auto"/>
        <w:left w:val="none" w:sz="0" w:space="0" w:color="auto"/>
        <w:bottom w:val="none" w:sz="0" w:space="0" w:color="auto"/>
        <w:right w:val="none" w:sz="0" w:space="0" w:color="auto"/>
      </w:divBdr>
      <w:divsChild>
        <w:div w:id="331033215">
          <w:marLeft w:val="0"/>
          <w:marRight w:val="0"/>
          <w:marTop w:val="0"/>
          <w:marBottom w:val="0"/>
          <w:divBdr>
            <w:top w:val="none" w:sz="0" w:space="0" w:color="auto"/>
            <w:left w:val="none" w:sz="0" w:space="0" w:color="auto"/>
            <w:bottom w:val="none" w:sz="0" w:space="0" w:color="auto"/>
            <w:right w:val="none" w:sz="0" w:space="0" w:color="auto"/>
          </w:divBdr>
          <w:divsChild>
            <w:div w:id="1805074854">
              <w:marLeft w:val="0"/>
              <w:marRight w:val="0"/>
              <w:marTop w:val="0"/>
              <w:marBottom w:val="0"/>
              <w:divBdr>
                <w:top w:val="none" w:sz="0" w:space="0" w:color="auto"/>
                <w:left w:val="none" w:sz="0" w:space="0" w:color="auto"/>
                <w:bottom w:val="none" w:sz="0" w:space="0" w:color="auto"/>
                <w:right w:val="none" w:sz="0" w:space="0" w:color="auto"/>
              </w:divBdr>
              <w:divsChild>
                <w:div w:id="108993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064863">
      <w:bodyDiv w:val="1"/>
      <w:marLeft w:val="0"/>
      <w:marRight w:val="0"/>
      <w:marTop w:val="0"/>
      <w:marBottom w:val="0"/>
      <w:divBdr>
        <w:top w:val="none" w:sz="0" w:space="0" w:color="auto"/>
        <w:left w:val="none" w:sz="0" w:space="0" w:color="auto"/>
        <w:bottom w:val="none" w:sz="0" w:space="0" w:color="auto"/>
        <w:right w:val="none" w:sz="0" w:space="0" w:color="auto"/>
      </w:divBdr>
      <w:divsChild>
        <w:div w:id="149710831">
          <w:marLeft w:val="0"/>
          <w:marRight w:val="0"/>
          <w:marTop w:val="0"/>
          <w:marBottom w:val="0"/>
          <w:divBdr>
            <w:top w:val="none" w:sz="0" w:space="0" w:color="auto"/>
            <w:left w:val="none" w:sz="0" w:space="0" w:color="auto"/>
            <w:bottom w:val="none" w:sz="0" w:space="0" w:color="auto"/>
            <w:right w:val="none" w:sz="0" w:space="0" w:color="auto"/>
          </w:divBdr>
          <w:divsChild>
            <w:div w:id="2092921137">
              <w:marLeft w:val="0"/>
              <w:marRight w:val="0"/>
              <w:marTop w:val="0"/>
              <w:marBottom w:val="0"/>
              <w:divBdr>
                <w:top w:val="none" w:sz="0" w:space="0" w:color="auto"/>
                <w:left w:val="none" w:sz="0" w:space="0" w:color="auto"/>
                <w:bottom w:val="none" w:sz="0" w:space="0" w:color="auto"/>
                <w:right w:val="none" w:sz="0" w:space="0" w:color="auto"/>
              </w:divBdr>
              <w:divsChild>
                <w:div w:id="37908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993813">
      <w:bodyDiv w:val="1"/>
      <w:marLeft w:val="0"/>
      <w:marRight w:val="0"/>
      <w:marTop w:val="0"/>
      <w:marBottom w:val="0"/>
      <w:divBdr>
        <w:top w:val="none" w:sz="0" w:space="0" w:color="auto"/>
        <w:left w:val="none" w:sz="0" w:space="0" w:color="auto"/>
        <w:bottom w:val="none" w:sz="0" w:space="0" w:color="auto"/>
        <w:right w:val="none" w:sz="0" w:space="0" w:color="auto"/>
      </w:divBdr>
    </w:div>
    <w:div w:id="1544825979">
      <w:bodyDiv w:val="1"/>
      <w:marLeft w:val="0"/>
      <w:marRight w:val="0"/>
      <w:marTop w:val="0"/>
      <w:marBottom w:val="0"/>
      <w:divBdr>
        <w:top w:val="none" w:sz="0" w:space="0" w:color="auto"/>
        <w:left w:val="none" w:sz="0" w:space="0" w:color="auto"/>
        <w:bottom w:val="none" w:sz="0" w:space="0" w:color="auto"/>
        <w:right w:val="none" w:sz="0" w:space="0" w:color="auto"/>
      </w:divBdr>
    </w:div>
    <w:div w:id="1562524421">
      <w:bodyDiv w:val="1"/>
      <w:marLeft w:val="0"/>
      <w:marRight w:val="0"/>
      <w:marTop w:val="0"/>
      <w:marBottom w:val="0"/>
      <w:divBdr>
        <w:top w:val="none" w:sz="0" w:space="0" w:color="auto"/>
        <w:left w:val="none" w:sz="0" w:space="0" w:color="auto"/>
        <w:bottom w:val="none" w:sz="0" w:space="0" w:color="auto"/>
        <w:right w:val="none" w:sz="0" w:space="0" w:color="auto"/>
      </w:divBdr>
    </w:div>
    <w:div w:id="1588079036">
      <w:bodyDiv w:val="1"/>
      <w:marLeft w:val="0"/>
      <w:marRight w:val="0"/>
      <w:marTop w:val="0"/>
      <w:marBottom w:val="0"/>
      <w:divBdr>
        <w:top w:val="none" w:sz="0" w:space="0" w:color="auto"/>
        <w:left w:val="none" w:sz="0" w:space="0" w:color="auto"/>
        <w:bottom w:val="none" w:sz="0" w:space="0" w:color="auto"/>
        <w:right w:val="none" w:sz="0" w:space="0" w:color="auto"/>
      </w:divBdr>
    </w:div>
    <w:div w:id="1612930986">
      <w:bodyDiv w:val="1"/>
      <w:marLeft w:val="0"/>
      <w:marRight w:val="0"/>
      <w:marTop w:val="0"/>
      <w:marBottom w:val="0"/>
      <w:divBdr>
        <w:top w:val="none" w:sz="0" w:space="0" w:color="auto"/>
        <w:left w:val="none" w:sz="0" w:space="0" w:color="auto"/>
        <w:bottom w:val="none" w:sz="0" w:space="0" w:color="auto"/>
        <w:right w:val="none" w:sz="0" w:space="0" w:color="auto"/>
      </w:divBdr>
    </w:div>
    <w:div w:id="1750888657">
      <w:bodyDiv w:val="1"/>
      <w:marLeft w:val="0"/>
      <w:marRight w:val="0"/>
      <w:marTop w:val="0"/>
      <w:marBottom w:val="0"/>
      <w:divBdr>
        <w:top w:val="none" w:sz="0" w:space="0" w:color="auto"/>
        <w:left w:val="none" w:sz="0" w:space="0" w:color="auto"/>
        <w:bottom w:val="none" w:sz="0" w:space="0" w:color="auto"/>
        <w:right w:val="none" w:sz="0" w:space="0" w:color="auto"/>
      </w:divBdr>
    </w:div>
    <w:div w:id="1787888077">
      <w:bodyDiv w:val="1"/>
      <w:marLeft w:val="0"/>
      <w:marRight w:val="0"/>
      <w:marTop w:val="0"/>
      <w:marBottom w:val="0"/>
      <w:divBdr>
        <w:top w:val="none" w:sz="0" w:space="0" w:color="auto"/>
        <w:left w:val="none" w:sz="0" w:space="0" w:color="auto"/>
        <w:bottom w:val="none" w:sz="0" w:space="0" w:color="auto"/>
        <w:right w:val="none" w:sz="0" w:space="0" w:color="auto"/>
      </w:divBdr>
    </w:div>
    <w:div w:id="1832943539">
      <w:bodyDiv w:val="1"/>
      <w:marLeft w:val="0"/>
      <w:marRight w:val="0"/>
      <w:marTop w:val="0"/>
      <w:marBottom w:val="0"/>
      <w:divBdr>
        <w:top w:val="none" w:sz="0" w:space="0" w:color="auto"/>
        <w:left w:val="none" w:sz="0" w:space="0" w:color="auto"/>
        <w:bottom w:val="none" w:sz="0" w:space="0" w:color="auto"/>
        <w:right w:val="none" w:sz="0" w:space="0" w:color="auto"/>
      </w:divBdr>
    </w:div>
    <w:div w:id="1874145322">
      <w:bodyDiv w:val="1"/>
      <w:marLeft w:val="0"/>
      <w:marRight w:val="0"/>
      <w:marTop w:val="0"/>
      <w:marBottom w:val="0"/>
      <w:divBdr>
        <w:top w:val="none" w:sz="0" w:space="0" w:color="auto"/>
        <w:left w:val="none" w:sz="0" w:space="0" w:color="auto"/>
        <w:bottom w:val="none" w:sz="0" w:space="0" w:color="auto"/>
        <w:right w:val="none" w:sz="0" w:space="0" w:color="auto"/>
      </w:divBdr>
    </w:div>
    <w:div w:id="2023621878">
      <w:bodyDiv w:val="1"/>
      <w:marLeft w:val="0"/>
      <w:marRight w:val="0"/>
      <w:marTop w:val="0"/>
      <w:marBottom w:val="0"/>
      <w:divBdr>
        <w:top w:val="none" w:sz="0" w:space="0" w:color="auto"/>
        <w:left w:val="none" w:sz="0" w:space="0" w:color="auto"/>
        <w:bottom w:val="none" w:sz="0" w:space="0" w:color="auto"/>
        <w:right w:val="none" w:sz="0" w:space="0" w:color="auto"/>
      </w:divBdr>
    </w:div>
    <w:div w:id="2063746368">
      <w:bodyDiv w:val="1"/>
      <w:marLeft w:val="0"/>
      <w:marRight w:val="0"/>
      <w:marTop w:val="0"/>
      <w:marBottom w:val="0"/>
      <w:divBdr>
        <w:top w:val="none" w:sz="0" w:space="0" w:color="auto"/>
        <w:left w:val="none" w:sz="0" w:space="0" w:color="auto"/>
        <w:bottom w:val="none" w:sz="0" w:space="0" w:color="auto"/>
        <w:right w:val="none" w:sz="0" w:space="0" w:color="auto"/>
      </w:divBdr>
    </w:div>
    <w:div w:id="210398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marinelitter.coaps.fsu.edu/" TargetMode="External"/><Relationship Id="rId13" Type="http://schemas.openxmlformats.org/officeDocument/2006/relationships/hyperlink" Target="https://www.oneplanetnetwork.org/one-planet-network-wide-plastics-initiative" TargetMode="External"/><Relationship Id="rId18" Type="http://schemas.openxmlformats.org/officeDocument/2006/relationships/hyperlink" Target="http://www.basel.int/tabid/8340/Default.aspx" TargetMode="External"/><Relationship Id="rId3" Type="http://schemas.openxmlformats.org/officeDocument/2006/relationships/hyperlink" Target="http://www.gesamp.org/publications/guidelines-for-the-monitoring-and-assessment-of-plastic-litter-in-the-ocean" TargetMode="External"/><Relationship Id="rId21" Type="http://schemas.openxmlformats.org/officeDocument/2006/relationships/hyperlink" Target="%20http:/www.basel.int/tabid/8096/Default.aspx" TargetMode="External"/><Relationship Id="rId7" Type="http://schemas.openxmlformats.org/officeDocument/2006/relationships/hyperlink" Target="https://www.gpmarinelitter.org/what-we-do/gpml-digital-platform" TargetMode="External"/><Relationship Id="rId12" Type="http://schemas.openxmlformats.org/officeDocument/2006/relationships/hyperlink" Target="https://www.oneplanetnetwork.org/sites/default/files/unep_ci_2020_can_i_recycle_this.pdf" TargetMode="External"/><Relationship Id="rId17" Type="http://schemas.openxmlformats.org/officeDocument/2006/relationships/hyperlink" Target="http://www.basel.int/tabid/8333/Default.aspx" TargetMode="External"/><Relationship Id="rId2" Type="http://schemas.openxmlformats.org/officeDocument/2006/relationships/hyperlink" Target="https://papersmart.unon.org/resolution/uploads/3_aheg_inf_7_-_marine_litter-_guidelines_for_%20designing_regional_action_plans_summary.pdf" TargetMode="External"/><Relationship Id="rId16" Type="http://schemas.openxmlformats.org/officeDocument/2006/relationships/hyperlink" Target="http://www.basel.int/tabid/7992/Default.aspx" TargetMode="External"/><Relationship Id="rId20" Type="http://schemas.openxmlformats.org/officeDocument/2006/relationships/hyperlink" Target="%20http:/www.basel.int/tabid/8402/Default.aspx" TargetMode="External"/><Relationship Id="rId1" Type="http://schemas.openxmlformats.org/officeDocument/2006/relationships/hyperlink" Target="https://www.gpmarinelitter.org/who-we-are/regional-nodes" TargetMode="External"/><Relationship Id="rId6" Type="http://schemas.openxmlformats.org/officeDocument/2006/relationships/hyperlink" Target="http://www.gesamp.org/publications/gesamp-international-workshop-on-assessing-the-risks-associated-with-plastics-and-microplastics-in-the-marine-environment" TargetMode="External"/><Relationship Id="rId11" Type="http://schemas.openxmlformats.org/officeDocument/2006/relationships/hyperlink" Target="https://environmentassembly.unenvironment.org/stocktaking-online-repository" TargetMode="External"/><Relationship Id="rId5" Type="http://schemas.openxmlformats.org/officeDocument/2006/relationships/hyperlink" Target="https://leap.informea.org/" TargetMode="External"/><Relationship Id="rId15" Type="http://schemas.openxmlformats.org/officeDocument/2006/relationships/hyperlink" Target="http://www.basel.int/tabid/8426/Default.aspx" TargetMode="External"/><Relationship Id="rId10" Type="http://schemas.openxmlformats.org/officeDocument/2006/relationships/hyperlink" Target="https://ml-resource-inventory.herokuapp.com/" TargetMode="External"/><Relationship Id="rId19" Type="http://schemas.openxmlformats.org/officeDocument/2006/relationships/hyperlink" Target="http://www.basel.int/tabid/8341/Default.aspx" TargetMode="External"/><Relationship Id="rId4" Type="http://schemas.openxmlformats.org/officeDocument/2006/relationships/hyperlink" Target="https://www.unenvironment.org/cobsea/events/workshop/training-trainers-monitoring-and-assessment-marine-plastic-litter-and-microplastics" TargetMode="External"/><Relationship Id="rId9" Type="http://schemas.openxmlformats.org/officeDocument/2006/relationships/hyperlink" Target="https://leap.informea.org/" TargetMode="External"/><Relationship Id="rId14" Type="http://schemas.openxmlformats.org/officeDocument/2006/relationships/hyperlink" Target="https://environmentassembly.unenvironment.org/chairs-summary-aheg-4" TargetMode="External"/><Relationship Id="rId22" Type="http://schemas.openxmlformats.org/officeDocument/2006/relationships/hyperlink" Target="https://environmentassembly.unenvironment.org/chairs-summary-aheg-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12" ma:contentTypeDescription="Create a new document." ma:contentTypeScope="" ma:versionID="af15abcd28502138ec9db060e2e0082a">
  <xsd:schema xmlns:xsd="http://www.w3.org/2001/XMLSchema" xmlns:xs="http://www.w3.org/2001/XMLSchema" xmlns:p="http://schemas.microsoft.com/office/2006/metadata/properties" xmlns:ns2="44b29a07-ae0c-4297-aad9-2f7ae2e24b8e" xmlns:ns3="a591afa8-fd54-42f1-9ea9-749d51e1c00b" targetNamespace="http://schemas.microsoft.com/office/2006/metadata/properties" ma:root="true" ma:fieldsID="2820a95b044474b4e901ae50fb64eb05" ns2:_="" ns3:_="">
    <xsd:import namespace="44b29a07-ae0c-4297-aad9-2f7ae2e24b8e"/>
    <xsd:import namespace="a591afa8-fd54-42f1-9ea9-749d51e1c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8C0EC-7008-43F9-8978-94AE4AD042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89CEC35-732D-414E-ACEC-E1B2A2220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921483-E708-4C2A-8D07-DCDADBD8994B}">
  <ds:schemaRefs>
    <ds:schemaRef ds:uri="http://schemas.microsoft.com/sharepoint/v3/contenttype/forms"/>
  </ds:schemaRefs>
</ds:datastoreItem>
</file>

<file path=customXml/itemProps4.xml><?xml version="1.0" encoding="utf-8"?>
<ds:datastoreItem xmlns:ds="http://schemas.openxmlformats.org/officeDocument/2006/customXml" ds:itemID="{D066F44B-A95C-413B-97B5-671FC6BF8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10</Pages>
  <Words>1354</Words>
  <Characters>7723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Information on reports and updates by the Technology and Economic Assessment Panel</vt:lpstr>
    </vt:vector>
  </TitlesOfParts>
  <Company>unon</Company>
  <LinksUpToDate>false</LinksUpToDate>
  <CharactersWithSpaces>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on reports and updates by the Technology and Economic Assessment Panel</dc:title>
  <dc:subject/>
  <dc:creator>Veronica Gathu</dc:creator>
  <cp:keywords/>
  <cp:lastModifiedBy>Binhong Li</cp:lastModifiedBy>
  <cp:revision>7</cp:revision>
  <cp:lastPrinted>2020-03-03T22:35:00Z</cp:lastPrinted>
  <dcterms:created xsi:type="dcterms:W3CDTF">2021-01-05T13:52:00Z</dcterms:created>
  <dcterms:modified xsi:type="dcterms:W3CDTF">2021-01-05T14:08:00Z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0x010100A8527E0A0837F64083645E115EB57567</vt:lpwstr>
  </property>
  <property fmtid="{D5CDD505-2E9C-101B-9397-08002B2CF9AE}" pid="3" name="TranslatedWith">
    <vt:lpwstr>Mercury</vt:lpwstr>
  </property>
  <property fmtid="{D5CDD505-2E9C-101B-9397-08002B2CF9AE}" pid="4" name="GeneratedBy">
    <vt:lpwstr>bao.jin</vt:lpwstr>
  </property>
  <property fmtid="{D5CDD505-2E9C-101B-9397-08002B2CF9AE}" pid="5" name="GeneratedDate">
    <vt:lpwstr>12/26/2020 20:31:50</vt:lpwstr>
  </property>
  <property fmtid="{D5CDD505-2E9C-101B-9397-08002B2CF9AE}" pid="6" name="OriginalDocID">
    <vt:lpwstr>8ab9836a-bdb9-4e74-b576-889cf8a20683</vt:lpwstr>
  </property>
</Properties>
</file>