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7F5C" w14:textId="7B93BFC6" w:rsidR="00E24ABB" w:rsidRPr="00376110" w:rsidRDefault="00151497" w:rsidP="009A45AA">
      <w:pPr>
        <w:pStyle w:val="CH1"/>
      </w:pPr>
      <w:r w:rsidRPr="003C40D6">
        <w:tab/>
      </w:r>
      <w:r w:rsidRPr="00376110">
        <w:t>II.</w:t>
      </w:r>
      <w:r w:rsidRPr="00376110">
        <w:tab/>
      </w:r>
      <w:r w:rsidR="00E24ABB" w:rsidRPr="00376110">
        <w:t>[Draft decision [--] of the intergovernmental meeting to establish the panel</w:t>
      </w:r>
      <w:r w:rsidRPr="00376110">
        <w:rPr>
          <w:rStyle w:val="FootnoteReference"/>
        </w:rPr>
        <w:footnoteReference w:id="2"/>
      </w:r>
      <w:r w:rsidR="00E93243">
        <w:t xml:space="preserve"> </w:t>
      </w:r>
      <w:bookmarkStart w:id="0" w:name="_Hlk201173766"/>
      <w:r w:rsidR="00E93243">
        <w:t>(agreed ad ref)</w:t>
      </w:r>
      <w:bookmarkEnd w:id="0"/>
    </w:p>
    <w:p w14:paraId="36729974" w14:textId="6867D223" w:rsidR="00E24ABB" w:rsidRPr="00376110" w:rsidRDefault="00E24ABB" w:rsidP="00C56637">
      <w:pPr>
        <w:pStyle w:val="CH2"/>
        <w:rPr>
          <w:rFonts w:eastAsia="Calibri"/>
        </w:rPr>
      </w:pPr>
      <w:r w:rsidRPr="00376110">
        <w:rPr>
          <w:rFonts w:eastAsia="Calibri"/>
        </w:rPr>
        <w:tab/>
      </w:r>
      <w:r w:rsidRPr="00376110">
        <w:rPr>
          <w:rFonts w:eastAsia="Calibri"/>
        </w:rPr>
        <w:tab/>
        <w:t>Establishment of the [insert full name of panel]</w:t>
      </w:r>
      <w:r w:rsidR="00E639B5">
        <w:rPr>
          <w:rFonts w:eastAsia="Calibri"/>
        </w:rPr>
        <w:t xml:space="preserve"> </w:t>
      </w:r>
      <w:r w:rsidR="001A4CBF" w:rsidRPr="001A4CBF">
        <w:rPr>
          <w:rFonts w:eastAsia="Calibri"/>
        </w:rPr>
        <w:t>(agreed ad ref)</w:t>
      </w:r>
    </w:p>
    <w:p w14:paraId="6575D759" w14:textId="269A2528"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sidRPr="00376110">
        <w:rPr>
          <w:rFonts w:eastAsia="Calibri"/>
          <w:i/>
          <w:iCs/>
        </w:rPr>
        <w:t>The intergovernmental meeting,</w:t>
      </w:r>
      <w:r w:rsidR="001A4CBF" w:rsidRPr="001A4CBF">
        <w:t xml:space="preserve"> </w:t>
      </w:r>
      <w:r w:rsidR="001A4CBF" w:rsidRPr="001A4CBF">
        <w:rPr>
          <w:rFonts w:eastAsia="Calibri"/>
          <w:i/>
          <w:iCs/>
        </w:rPr>
        <w:t>(agreed ad ref)</w:t>
      </w:r>
    </w:p>
    <w:p w14:paraId="4539120B" w14:textId="70425380" w:rsidR="007F0CD4" w:rsidRPr="00376110" w:rsidRDefault="007F0CD4" w:rsidP="007F0CD4">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991FC0">
        <w:rPr>
          <w:rFonts w:eastAsia="Calibri"/>
          <w:i/>
          <w:iCs/>
          <w:kern w:val="2"/>
          <w14:ligatures w14:val="standardContextual"/>
          <w:rPrChange w:id="1" w:author="Richard Miesen" w:date="2025-06-18T16:52:00Z" w16du:dateUtc="2025-06-18T19:52:00Z">
            <w:rPr>
              <w:rFonts w:eastAsia="Calibri"/>
              <w:kern w:val="2"/>
              <w14:ligatures w14:val="standardContextual"/>
            </w:rPr>
          </w:rPrChange>
        </w:rPr>
        <w:t>Recalling</w:t>
      </w:r>
      <w:r w:rsidRPr="00991FC0">
        <w:rPr>
          <w:rFonts w:eastAsia="Calibri"/>
          <w:kern w:val="2"/>
          <w14:ligatures w14:val="standardContextual"/>
        </w:rPr>
        <w:t xml:space="preserve"> UNEA resolution 5/8, </w:t>
      </w:r>
      <w:r w:rsidRPr="00991FC0">
        <w:rPr>
          <w:rFonts w:eastAsia="Calibri"/>
        </w:rPr>
        <w:t>(agreed ad. ref)</w:t>
      </w:r>
    </w:p>
    <w:p w14:paraId="74D353DC" w14:textId="7B81C343"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 xml:space="preserve">Recognizing </w:t>
      </w:r>
      <w:r w:rsidRPr="7713865A">
        <w:rPr>
          <w:rFonts w:eastAsia="Calibri"/>
        </w:rPr>
        <w:t>the importance of science-based assessments to inform decision-making processes,</w:t>
      </w:r>
      <w:r w:rsidR="00656720" w:rsidRPr="7713865A">
        <w:rPr>
          <w:rFonts w:eastAsia="Calibri"/>
        </w:rPr>
        <w:t xml:space="preserve"> (agreed ad. ref)</w:t>
      </w:r>
    </w:p>
    <w:p w14:paraId="6A4519A7" w14:textId="35E41756"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 xml:space="preserve">Reaffirming </w:t>
      </w:r>
      <w:r w:rsidRPr="7713865A">
        <w:rPr>
          <w:rFonts w:eastAsia="Calibri"/>
        </w:rPr>
        <w:t xml:space="preserve">that the sound management of chemicals and waste </w:t>
      </w:r>
      <w:r w:rsidR="000D1CA8" w:rsidRPr="7713865A">
        <w:rPr>
          <w:rFonts w:eastAsia="Calibri"/>
        </w:rPr>
        <w:t>is</w:t>
      </w:r>
      <w:r w:rsidRPr="7713865A">
        <w:rPr>
          <w:rFonts w:eastAsia="Calibri"/>
        </w:rPr>
        <w:t xml:space="preserve"> crucial for the protection of human health and the environment,</w:t>
      </w:r>
      <w:r w:rsidR="00B14B36" w:rsidRPr="7713865A">
        <w:rPr>
          <w:rFonts w:eastAsia="Calibri"/>
        </w:rPr>
        <w:t xml:space="preserve"> (agreed ad. ref)</w:t>
      </w:r>
    </w:p>
    <w:p w14:paraId="77F609E2" w14:textId="7F16A374" w:rsidR="00E24ABB"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713865A">
        <w:rPr>
          <w:rFonts w:eastAsia="Calibri"/>
          <w:i/>
          <w:iCs/>
        </w:rPr>
        <w:t>Recognizing</w:t>
      </w:r>
      <w:r w:rsidRPr="7713865A">
        <w:rPr>
          <w:rFonts w:eastAsia="Calibri"/>
        </w:rPr>
        <w:t xml:space="preserve"> that air pollution is the single greatest environmental risk to human health, with a disproportionate impact on women, children and the elderly,</w:t>
      </w:r>
      <w:r w:rsidR="00FE1067" w:rsidRPr="7713865A">
        <w:rPr>
          <w:rFonts w:eastAsia="Calibri"/>
        </w:rPr>
        <w:t xml:space="preserve"> (agreed ad. ref)</w:t>
      </w:r>
    </w:p>
    <w:p w14:paraId="59EE55D4" w14:textId="5BA571FE" w:rsidR="00FD0152" w:rsidDel="00E166DE" w:rsidRDefault="00FD0152" w:rsidP="00E166DE">
      <w:pPr>
        <w:pStyle w:val="Normal-pool"/>
        <w:spacing w:after="120"/>
        <w:ind w:left="1247" w:firstLine="624"/>
        <w:rPr>
          <w:del w:id="2" w:author="Giovanna Moire" w:date="2025-06-17T21:46:00Z" w16du:dateUtc="2025-06-17T19:46:00Z"/>
          <w:kern w:val="14"/>
        </w:rPr>
      </w:pPr>
      <w:ins w:id="3" w:author="Richard Miesen" w:date="2025-06-15T22:00:00Z" w16du:dateUtc="2025-06-16T01:00:00Z">
        <w:r w:rsidRPr="00C3624F">
          <w:rPr>
            <w:kern w:val="14"/>
          </w:rPr>
          <w:t>[</w:t>
        </w:r>
      </w:ins>
      <w:ins w:id="4" w:author="Giovanna Moire" w:date="2025-06-17T21:46:00Z" w16du:dateUtc="2025-06-17T19:46:00Z">
        <w:r w:rsidR="00E166DE" w:rsidRPr="009C42C1">
          <w:rPr>
            <w:i/>
            <w:iCs/>
            <w:kern w:val="14"/>
            <w:rPrChange w:id="5" w:author="Giovanna Moire" w:date="2025-06-17T21:47:00Z" w16du:dateUtc="2025-06-17T19:47:00Z">
              <w:rPr>
                <w:kern w:val="14"/>
              </w:rPr>
            </w:rPrChange>
          </w:rPr>
          <w:t xml:space="preserve">Recognizing </w:t>
        </w:r>
        <w:r w:rsidR="00E166DE">
          <w:rPr>
            <w:kern w:val="14"/>
          </w:rPr>
          <w:t>that t</w:t>
        </w:r>
        <w:r w:rsidR="00E166DE" w:rsidRPr="00E166DE">
          <w:rPr>
            <w:kern w:val="14"/>
          </w:rPr>
          <w:t xml:space="preserve">he implementation of the sound management of chemicals and waste </w:t>
        </w:r>
        <w:r w:rsidR="009C42C1">
          <w:rPr>
            <w:kern w:val="14"/>
          </w:rPr>
          <w:t>[</w:t>
        </w:r>
        <w:r w:rsidR="00E166DE" w:rsidRPr="00E166DE">
          <w:rPr>
            <w:kern w:val="14"/>
          </w:rPr>
          <w:t>and pollution prevention</w:t>
        </w:r>
        <w:r w:rsidR="009C42C1">
          <w:rPr>
            <w:kern w:val="14"/>
          </w:rPr>
          <w:t>]</w:t>
        </w:r>
        <w:r w:rsidR="00E166DE" w:rsidRPr="00E166DE">
          <w:rPr>
            <w:kern w:val="14"/>
          </w:rPr>
          <w:t xml:space="preserve"> contributes to the full enjoyment of human rights and human well-being and dignity for present and future generations</w:t>
        </w:r>
        <w:r w:rsidR="009C42C1">
          <w:rPr>
            <w:kern w:val="14"/>
          </w:rPr>
          <w:t>]</w:t>
        </w:r>
      </w:ins>
      <w:ins w:id="6" w:author="Giovanna Moire" w:date="2025-06-17T21:47:00Z" w16du:dateUtc="2025-06-17T19:47:00Z">
        <w:r w:rsidR="009C42C1">
          <w:rPr>
            <w:kern w:val="14"/>
          </w:rPr>
          <w:t>.</w:t>
        </w:r>
      </w:ins>
      <w:ins w:id="7" w:author="Richard Miesen" w:date="2025-06-15T22:00:00Z" w16du:dateUtc="2025-06-16T01:00:00Z">
        <w:del w:id="8" w:author="Giovanna Moire" w:date="2025-06-17T21:46:00Z" w16du:dateUtc="2025-06-17T19:46:00Z">
          <w:r w:rsidRPr="00C3624F" w:rsidDel="00E166DE">
            <w:rPr>
              <w:kern w:val="14"/>
            </w:rPr>
            <w:delText>(j)</w:delText>
          </w:r>
          <w:r w:rsidRPr="00C3624F" w:rsidDel="00E166DE">
            <w:rPr>
              <w:kern w:val="14"/>
            </w:rPr>
            <w:tab/>
          </w:r>
          <w:r w:rsidRPr="00D44BA2" w:rsidDel="00E166DE">
            <w:rPr>
              <w:i/>
              <w:iCs/>
            </w:rPr>
            <w:delText>Recognising</w:delText>
          </w:r>
          <w:r w:rsidRPr="00C3624F" w:rsidDel="00E166DE">
            <w:rPr>
              <w:kern w:val="14"/>
            </w:rPr>
            <w:delText xml:space="preserve"> the right to a clean, healthy, and sustainable environment, the right to science, and intergenerational equity and the importance of informed participation.]</w:delText>
          </w:r>
        </w:del>
      </w:ins>
    </w:p>
    <w:p w14:paraId="16D39EE4" w14:textId="77777777" w:rsidR="00E166DE" w:rsidRDefault="00E166DE" w:rsidP="00E166DE">
      <w:pPr>
        <w:pStyle w:val="Normal-pool"/>
        <w:spacing w:after="120"/>
        <w:ind w:left="1247" w:firstLine="624"/>
        <w:rPr>
          <w:ins w:id="9" w:author="Giovanna Moire" w:date="2025-06-17T21:46:00Z" w16du:dateUtc="2025-06-17T19:46:00Z"/>
          <w:kern w:val="14"/>
        </w:rPr>
      </w:pPr>
    </w:p>
    <w:p w14:paraId="6B4749B8" w14:textId="27AB38BF" w:rsidR="00515B7F" w:rsidDel="00E166DE" w:rsidRDefault="00515B7F" w:rsidP="00E166DE">
      <w:pPr>
        <w:pStyle w:val="Normal-pool"/>
        <w:spacing w:after="120"/>
        <w:ind w:left="1247" w:firstLine="624"/>
        <w:rPr>
          <w:ins w:id="10" w:author="Richard Miesen" w:date="2025-06-15T17:43:00Z" w16du:dateUtc="2025-06-15T20:43:00Z"/>
          <w:del w:id="11" w:author="Giovanna Moire" w:date="2025-06-17T21:46:00Z" w16du:dateUtc="2025-06-17T19:46:00Z"/>
          <w:kern w:val="14"/>
        </w:rPr>
      </w:pPr>
      <w:ins w:id="12" w:author="Richard Miesen" w:date="2025-06-15T17:27:00Z" w16du:dateUtc="2025-06-15T20:27:00Z">
        <w:del w:id="13" w:author="Giovanna Moire" w:date="2025-06-17T21:46:00Z" w16du:dateUtc="2025-06-17T19:46:00Z">
          <w:r w:rsidRPr="00C3624F" w:rsidDel="00E166DE">
            <w:rPr>
              <w:kern w:val="14"/>
            </w:rPr>
            <w:delText xml:space="preserve">[(j) ter </w:delText>
          </w:r>
          <w:r w:rsidRPr="00C3624F" w:rsidDel="00E166DE">
            <w:rPr>
              <w:kern w:val="14"/>
            </w:rPr>
            <w:tab/>
          </w:r>
          <w:r w:rsidRPr="00D44BA2" w:rsidDel="00E166DE">
            <w:rPr>
              <w:i/>
              <w:iCs/>
            </w:rPr>
            <w:delText>Recognising</w:delText>
          </w:r>
          <w:r w:rsidRPr="00C3624F" w:rsidDel="00E166DE">
            <w:rPr>
              <w:kern w:val="14"/>
            </w:rPr>
            <w:delText xml:space="preserve"> [the implementation of] [that] the sound management of chemicals and waste and prevention of pollution contributes to [improving human well-being and prosperity of all][the full enjoyment of human rights for present and future generations].]</w:delText>
          </w:r>
        </w:del>
      </w:ins>
    </w:p>
    <w:p w14:paraId="7DF06563" w14:textId="77777777" w:rsidR="00760B8F" w:rsidRDefault="00760B8F" w:rsidP="00E166DE">
      <w:pPr>
        <w:pStyle w:val="Normal-pool"/>
        <w:spacing w:after="120"/>
        <w:ind w:left="1247" w:firstLine="624"/>
        <w:rPr>
          <w:ins w:id="14" w:author="Richard Miesen" w:date="2025-06-16T19:40:00Z" w16du:dateUtc="2025-06-16T22:40:00Z"/>
          <w:kern w:val="14"/>
        </w:rPr>
      </w:pPr>
      <w:ins w:id="15" w:author="Richard Miesen" w:date="2025-06-15T17:43:00Z" w16du:dateUtc="2025-06-15T20:43:00Z">
        <w:r w:rsidRPr="00C3624F">
          <w:rPr>
            <w:kern w:val="14"/>
          </w:rPr>
          <w:t>[(k)</w:t>
        </w:r>
        <w:r w:rsidRPr="00C3624F">
          <w:rPr>
            <w:kern w:val="14"/>
          </w:rPr>
          <w:tab/>
        </w:r>
        <w:r w:rsidRPr="00D44BA2">
          <w:rPr>
            <w:i/>
            <w:iCs/>
            <w:kern w:val="14"/>
          </w:rPr>
          <w:t>Addressing</w:t>
        </w:r>
        <w:r w:rsidRPr="00C3624F">
          <w:rPr>
            <w:kern w:val="14"/>
          </w:rPr>
          <w:t xml:space="preserve"> [the prevention of] all forms of [existing and legacy] </w:t>
        </w:r>
        <w:proofErr w:type="gramStart"/>
        <w:r w:rsidRPr="00C3624F">
          <w:rPr>
            <w:kern w:val="14"/>
          </w:rPr>
          <w:t>pollution[</w:t>
        </w:r>
        <w:proofErr w:type="gramEnd"/>
        <w:r w:rsidRPr="00C3624F">
          <w:rPr>
            <w:kern w:val="14"/>
          </w:rPr>
          <w:t xml:space="preserve">, including pollution] related to </w:t>
        </w:r>
        <w:r w:rsidRPr="00C3624F">
          <w:t>chemicals</w:t>
        </w:r>
        <w:r w:rsidRPr="00C3624F">
          <w:rPr>
            <w:kern w:val="14"/>
          </w:rPr>
          <w:t xml:space="preserve"> and waste and pollution released into the air, water [(including oceans)] and soil.] </w:t>
        </w:r>
      </w:ins>
    </w:p>
    <w:p w14:paraId="5D0281CE" w14:textId="1BE223DC" w:rsidR="00F43ADB" w:rsidRPr="00C3624F" w:rsidRDefault="00F7573D" w:rsidP="00760B8F">
      <w:pPr>
        <w:pStyle w:val="Normal-pool"/>
        <w:spacing w:after="120"/>
        <w:ind w:left="1247" w:firstLine="624"/>
        <w:rPr>
          <w:ins w:id="16" w:author="Richard Miesen" w:date="2025-06-15T17:43:00Z" w16du:dateUtc="2025-06-15T20:43:00Z"/>
          <w:kern w:val="14"/>
        </w:rPr>
      </w:pPr>
      <w:bookmarkStart w:id="17" w:name="_Hlk201100587"/>
      <w:ins w:id="18" w:author="Giovanna Moire" w:date="2025-06-18T21:18:00Z" w16du:dateUtc="2025-06-18T19:18:00Z">
        <w:r>
          <w:rPr>
            <w:kern w:val="14"/>
          </w:rPr>
          <w:t>[</w:t>
        </w:r>
      </w:ins>
      <w:ins w:id="19" w:author="Richard Miesen" w:date="2025-06-16T19:40:00Z" w16du:dateUtc="2025-06-16T22:40:00Z">
        <w:r w:rsidR="00F43ADB">
          <w:rPr>
            <w:kern w:val="14"/>
          </w:rPr>
          <w:t xml:space="preserve">(i) </w:t>
        </w:r>
        <w:r w:rsidR="00F43ADB" w:rsidRPr="00F43ADB">
          <w:rPr>
            <w:i/>
            <w:iCs/>
            <w:kern w:val="14"/>
            <w:rPrChange w:id="20" w:author="Richard Miesen" w:date="2025-06-16T19:40:00Z" w16du:dateUtc="2025-06-16T22:40:00Z">
              <w:rPr>
                <w:kern w:val="14"/>
              </w:rPr>
            </w:rPrChange>
          </w:rPr>
          <w:t>Incorporating</w:t>
        </w:r>
        <w:r w:rsidR="00F43ADB" w:rsidRPr="00C3624F">
          <w:rPr>
            <w:kern w:val="14"/>
          </w:rPr>
          <w:t xml:space="preserve"> the need to protect human health and the environment, with special attention to those that </w:t>
        </w:r>
        <w:r w:rsidR="00F43ADB" w:rsidRPr="00C3624F">
          <w:t>are</w:t>
        </w:r>
        <w:r w:rsidR="00F43ADB" w:rsidRPr="00C3624F">
          <w:rPr>
            <w:kern w:val="14"/>
          </w:rPr>
          <w:t xml:space="preserve"> vulnerable</w:t>
        </w:r>
        <w:r w:rsidR="00F43ADB">
          <w:rPr>
            <w:kern w:val="14"/>
          </w:rPr>
          <w:t xml:space="preserve"> </w:t>
        </w:r>
      </w:ins>
      <w:ins w:id="21" w:author="Richard Miesen" w:date="2025-06-16T19:43:00Z" w16du:dateUtc="2025-06-16T22:43:00Z">
        <w:r w:rsidR="00194392">
          <w:rPr>
            <w:kern w:val="14"/>
          </w:rPr>
          <w:t>[</w:t>
        </w:r>
      </w:ins>
      <w:ins w:id="22" w:author="Richard Miesen" w:date="2025-06-16T19:40:00Z" w16du:dateUtc="2025-06-16T22:40:00Z">
        <w:r w:rsidR="00F43ADB">
          <w:rPr>
            <w:kern w:val="14"/>
          </w:rPr>
          <w:t>to pollution</w:t>
        </w:r>
      </w:ins>
      <w:ins w:id="23" w:author="Richard Miesen" w:date="2025-06-16T19:43:00Z" w16du:dateUtc="2025-06-16T22:43:00Z">
        <w:r w:rsidR="00194392">
          <w:rPr>
            <w:kern w:val="14"/>
          </w:rPr>
          <w:t>]</w:t>
        </w:r>
      </w:ins>
      <w:proofErr w:type="gramStart"/>
      <w:ins w:id="24" w:author="Richard Miesen" w:date="2025-06-16T19:40:00Z" w16du:dateUtc="2025-06-16T22:40:00Z">
        <w:r w:rsidR="00F43ADB" w:rsidRPr="00C3624F">
          <w:rPr>
            <w:kern w:val="14"/>
          </w:rPr>
          <w:t>.</w:t>
        </w:r>
        <w:r w:rsidR="00F43ADB">
          <w:rPr>
            <w:kern w:val="14"/>
          </w:rPr>
          <w:t xml:space="preserve"> </w:t>
        </w:r>
      </w:ins>
      <w:ins w:id="25" w:author="Giovanna Moire" w:date="2025-06-18T21:18:00Z" w16du:dateUtc="2025-06-18T19:18:00Z">
        <w:r>
          <w:rPr>
            <w:kern w:val="14"/>
          </w:rPr>
          <w:t>]</w:t>
        </w:r>
      </w:ins>
      <w:proofErr w:type="gramEnd"/>
    </w:p>
    <w:bookmarkEnd w:id="17"/>
    <w:p w14:paraId="34E62AB9" w14:textId="17906C02"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Acknowledging</w:t>
      </w:r>
      <w:r w:rsidRPr="00376110">
        <w:rPr>
          <w:rFonts w:eastAsia="Calibri"/>
          <w:i/>
          <w:iCs/>
          <w:kern w:val="2"/>
          <w14:ligatures w14:val="standardContextual"/>
        </w:rPr>
        <w:t xml:space="preserve"> </w:t>
      </w:r>
      <w:r w:rsidRPr="00376110">
        <w:rPr>
          <w:rFonts w:eastAsia="Calibri"/>
          <w:kern w:val="2"/>
          <w14:ligatures w14:val="standardContextual"/>
        </w:rPr>
        <w:t xml:space="preserve">that improving the availability of scientific information and assessments can address capacity challenges, enable more effective and efficient action to minimize </w:t>
      </w:r>
      <w:r w:rsidR="007E76D5">
        <w:rPr>
          <w:rFonts w:eastAsia="Calibri"/>
          <w:kern w:val="2"/>
          <w14:ligatures w14:val="standardContextual"/>
        </w:rPr>
        <w:t>and</w:t>
      </w:r>
      <w:r w:rsidRPr="00376110">
        <w:rPr>
          <w:rFonts w:eastAsia="Calibri"/>
          <w:kern w:val="2"/>
          <w14:ligatures w14:val="standardContextual"/>
        </w:rPr>
        <w:t xml:space="preserve"> prevent the adverse effects of the unsound management of chemicals and waste, and prevent pollution </w:t>
      </w:r>
      <w:proofErr w:type="gramStart"/>
      <w:r w:rsidRPr="00376110">
        <w:rPr>
          <w:rFonts w:eastAsia="Calibri"/>
          <w:kern w:val="2"/>
          <w14:ligatures w14:val="standardContextual"/>
        </w:rPr>
        <w:t>in order to</w:t>
      </w:r>
      <w:proofErr w:type="gramEnd"/>
      <w:r w:rsidRPr="00376110">
        <w:rPr>
          <w:rFonts w:eastAsia="Calibri"/>
          <w:kern w:val="2"/>
          <w14:ligatures w14:val="standardContextual"/>
        </w:rPr>
        <w:t xml:space="preserve"> improve human well-being and contribute to the prosperity of all,</w:t>
      </w:r>
      <w:r w:rsidR="007E76D5">
        <w:rPr>
          <w:rFonts w:eastAsia="Calibri"/>
          <w:kern w:val="2"/>
          <w14:ligatures w14:val="standardContextual"/>
        </w:rPr>
        <w:t xml:space="preserve"> (agreed ad. ref)</w:t>
      </w:r>
    </w:p>
    <w:p w14:paraId="7D01CC5A" w14:textId="3180433E"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00376110">
        <w:rPr>
          <w:rFonts w:eastAsia="Calibri"/>
          <w:i/>
          <w:iCs/>
        </w:rPr>
        <w:t>Convinced</w:t>
      </w:r>
      <w:r w:rsidRPr="00376110">
        <w:rPr>
          <w:rFonts w:eastAsia="Calibri"/>
          <w:kern w:val="2"/>
          <w14:ligatures w14:val="standardContextual"/>
        </w:rPr>
        <w:t xml:space="preserve"> that a science-policy panel could support countries in their efforts to take action, including to implement multilateral environmental agreements and other relevant international instruments</w:t>
      </w:r>
      <w:r w:rsidR="007E76D5">
        <w:rPr>
          <w:rFonts w:eastAsia="Calibri"/>
          <w:kern w:val="2"/>
          <w14:ligatures w14:val="standardContextual"/>
        </w:rPr>
        <w:t xml:space="preserve">, </w:t>
      </w:r>
      <w:r w:rsidRPr="00376110">
        <w:rPr>
          <w:rFonts w:eastAsia="Calibri"/>
          <w:kern w:val="2"/>
          <w14:ligatures w14:val="standardContextual"/>
        </w:rPr>
        <w:t>promote the sound management of chemicals and waste</w:t>
      </w:r>
      <w:r w:rsidR="007E76D5">
        <w:rPr>
          <w:rFonts w:eastAsia="Calibri"/>
          <w:kern w:val="2"/>
          <w14:ligatures w14:val="standardContextual"/>
        </w:rPr>
        <w:t>,</w:t>
      </w:r>
      <w:r w:rsidRPr="00376110">
        <w:rPr>
          <w:rFonts w:eastAsia="Calibri"/>
          <w:kern w:val="2"/>
          <w14:ligatures w14:val="standardContextual"/>
        </w:rPr>
        <w:t xml:space="preserve"> and address pollution by providing policy-relevant scientific advice on issues</w:t>
      </w:r>
      <w:r w:rsidR="007E76D5">
        <w:rPr>
          <w:rFonts w:eastAsia="Calibri"/>
          <w:kern w:val="2"/>
          <w14:ligatures w14:val="standardContextual"/>
        </w:rPr>
        <w:t>,</w:t>
      </w:r>
      <w:r w:rsidRPr="00376110">
        <w:rPr>
          <w:rFonts w:eastAsia="Calibri"/>
          <w:kern w:val="2"/>
          <w14:ligatures w14:val="standardContextual"/>
        </w:rPr>
        <w:t xml:space="preserve"> and</w:t>
      </w:r>
      <w:r w:rsidR="007E76D5">
        <w:rPr>
          <w:rFonts w:eastAsia="Calibri"/>
          <w:kern w:val="2"/>
          <w14:ligatures w14:val="standardContextual"/>
        </w:rPr>
        <w:t xml:space="preserve"> that it could</w:t>
      </w:r>
      <w:r w:rsidRPr="00376110">
        <w:rPr>
          <w:rFonts w:eastAsia="Calibri"/>
          <w:kern w:val="2"/>
          <w14:ligatures w14:val="standardContextual"/>
        </w:rPr>
        <w:t xml:space="preserve"> further support relevant multilateral agreements, other international instruments and intergovernmental bodies, the private sector and other relevant stakeholders in their work, </w:t>
      </w:r>
      <w:r w:rsidR="007E76D5">
        <w:rPr>
          <w:rFonts w:eastAsia="Calibri"/>
          <w:kern w:val="2"/>
          <w14:ligatures w14:val="standardContextual"/>
        </w:rPr>
        <w:t xml:space="preserve">(agreed ad. ref) </w:t>
      </w:r>
    </w:p>
    <w:p w14:paraId="49098E08" w14:textId="35221E22" w:rsidR="00E24ABB" w:rsidRPr="00376110" w:rsidDel="007E76D5" w:rsidRDefault="00F7573D" w:rsidP="00E24ABB">
      <w:pPr>
        <w:pStyle w:val="Normal-pool"/>
        <w:tabs>
          <w:tab w:val="clear" w:pos="1247"/>
          <w:tab w:val="clear" w:pos="1871"/>
          <w:tab w:val="clear" w:pos="2495"/>
          <w:tab w:val="clear" w:pos="3119"/>
          <w:tab w:val="clear" w:pos="3742"/>
          <w:tab w:val="clear" w:pos="4366"/>
          <w:tab w:val="clear" w:pos="4990"/>
        </w:tabs>
        <w:spacing w:after="120"/>
        <w:ind w:left="1247" w:firstLine="624"/>
        <w:rPr>
          <w:del w:id="26" w:author="Giovanna Moire" w:date="2025-06-18T01:59:00Z" w16du:dateUtc="2025-06-17T23:59:00Z"/>
          <w:rFonts w:eastAsia="Calibri"/>
        </w:rPr>
      </w:pPr>
      <w:ins w:id="27" w:author="Giovanna Moire" w:date="2025-06-18T21:18:00Z" w16du:dateUtc="2025-06-18T19:18:00Z">
        <w:r>
          <w:rPr>
            <w:rFonts w:eastAsia="Calibri"/>
            <w:i/>
            <w:iCs/>
          </w:rPr>
          <w:t>[</w:t>
        </w:r>
      </w:ins>
      <w:del w:id="28" w:author="Giovanna Moire" w:date="2025-06-18T01:59:00Z" w16du:dateUtc="2025-06-17T23:59:00Z">
        <w:r w:rsidR="00E24ABB" w:rsidRPr="00376110" w:rsidDel="007E76D5">
          <w:rPr>
            <w:rFonts w:eastAsia="Calibri"/>
            <w:i/>
            <w:iCs/>
          </w:rPr>
          <w:delText>Alt</w:delText>
        </w:r>
        <w:r w:rsidR="00E24ABB" w:rsidRPr="00376110" w:rsidDel="007E76D5">
          <w:rPr>
            <w:rFonts w:eastAsia="Calibri"/>
          </w:rPr>
          <w:delText xml:space="preserve"> [</w:delText>
        </w:r>
        <w:r w:rsidR="00E24ABB" w:rsidRPr="00376110" w:rsidDel="007E76D5">
          <w:rPr>
            <w:rFonts w:eastAsia="Calibri"/>
            <w:i/>
            <w:iCs/>
          </w:rPr>
          <w:delText xml:space="preserve">Recalling </w:delText>
        </w:r>
        <w:r w:rsidR="00E24ABB" w:rsidRPr="00376110" w:rsidDel="007E76D5">
          <w:rPr>
            <w:rFonts w:eastAsia="Calibri"/>
          </w:rPr>
          <w:delText xml:space="preserve">resolution 5/8 from the United Nations Environment Assembly of the United Nations Environment Programme on a </w:delText>
        </w:r>
        <w:r w:rsidR="00E24ABB" w:rsidRPr="00376110" w:rsidDel="007E76D5">
          <w:delText>Science-policy panel to contribute further to the sound management of chemicals and waste and to prevent pollution</w:delText>
        </w:r>
        <w:r w:rsidR="00E24ABB" w:rsidRPr="00376110" w:rsidDel="007E76D5">
          <w:rPr>
            <w:rFonts w:eastAsia="Calibri"/>
          </w:rPr>
          <w:delText>],</w:delText>
        </w:r>
      </w:del>
    </w:p>
    <w:p w14:paraId="0E9AB422" w14:textId="419F37A9"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bookmarkStart w:id="29" w:name="_Hlk201104865"/>
      <w:r w:rsidRPr="00376110">
        <w:rPr>
          <w:rFonts w:eastAsia="Calibri"/>
          <w:i/>
          <w:iCs/>
        </w:rPr>
        <w:t>Expressing</w:t>
      </w:r>
      <w:r w:rsidRPr="00376110">
        <w:rPr>
          <w:rFonts w:eastAsia="Calibri"/>
          <w:i/>
          <w:iCs/>
          <w:kern w:val="2"/>
          <w14:ligatures w14:val="standardContextual"/>
        </w:rPr>
        <w:t xml:space="preserve"> appreciation </w:t>
      </w:r>
      <w:r w:rsidRPr="00376110">
        <w:rPr>
          <w:rFonts w:eastAsia="Calibri"/>
          <w:kern w:val="2"/>
          <w14:ligatures w14:val="standardContextual"/>
        </w:rPr>
        <w:t>for</w:t>
      </w:r>
      <w:r w:rsidRPr="00376110">
        <w:rPr>
          <w:rFonts w:eastAsia="Calibri"/>
          <w:i/>
          <w:iCs/>
          <w:kern w:val="2"/>
          <w14:ligatures w14:val="standardContextual"/>
        </w:rPr>
        <w:t xml:space="preserve"> </w:t>
      </w:r>
      <w:r w:rsidRPr="00376110">
        <w:rPr>
          <w:rFonts w:eastAsia="Calibri"/>
          <w:kern w:val="2"/>
          <w14:ligatures w14:val="standardContextual"/>
        </w:rPr>
        <w:t xml:space="preserve">the work of the ad hoc open-ended working group convened </w:t>
      </w:r>
      <w:r w:rsidRPr="00376110">
        <w:t>to prepare proposals on the science-policy panel, as well as</w:t>
      </w:r>
      <w:r w:rsidRPr="00376110">
        <w:rPr>
          <w:rFonts w:eastAsia="Calibri"/>
          <w:kern w:val="2"/>
          <w14:ligatures w14:val="standardContextual"/>
        </w:rPr>
        <w:t xml:space="preserve"> for the outcome of that work, comprising proposals for the science-policy panel as transmitted by the Executive Director of the United Nations Environment Programme to the intergovernmental meeting considering the establishment of a science</w:t>
      </w:r>
      <w:r w:rsidRPr="00376110">
        <w:noBreakHyphen/>
      </w:r>
      <w:r w:rsidRPr="00376110">
        <w:rPr>
          <w:rFonts w:eastAsia="Calibri"/>
          <w:kern w:val="2"/>
          <w14:ligatures w14:val="standardContextual"/>
        </w:rPr>
        <w:t>policy panel,</w:t>
      </w:r>
      <w:ins w:id="30" w:author="Giovanna Moire" w:date="2025-06-18T21:18:00Z" w16du:dateUtc="2025-06-18T19:18:00Z">
        <w:r w:rsidR="00F7573D">
          <w:rPr>
            <w:rFonts w:eastAsia="Calibri"/>
            <w:kern w:val="2"/>
            <w14:ligatures w14:val="standardContextual"/>
          </w:rPr>
          <w:t>]</w:t>
        </w:r>
      </w:ins>
    </w:p>
    <w:bookmarkEnd w:id="29"/>
    <w:p w14:paraId="5FFD2D0E" w14:textId="7133E099" w:rsidR="00E24ABB" w:rsidRPr="00376110"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FFCD3E8">
        <w:rPr>
          <w:rFonts w:eastAsia="Calibri"/>
          <w:i/>
          <w:iCs/>
        </w:rPr>
        <w:t xml:space="preserve">Having been convened </w:t>
      </w:r>
      <w:r w:rsidRPr="7FFCD3E8">
        <w:rPr>
          <w:rFonts w:eastAsia="Calibri"/>
        </w:rPr>
        <w:t>in</w:t>
      </w:r>
      <w:r w:rsidR="58A70787" w:rsidRPr="7FFCD3E8">
        <w:rPr>
          <w:rFonts w:eastAsia="Calibri"/>
        </w:rPr>
        <w:t xml:space="preserve"> Punta del Este </w:t>
      </w:r>
      <w:r w:rsidRPr="7FFCD3E8">
        <w:rPr>
          <w:rFonts w:eastAsia="Calibri"/>
        </w:rPr>
        <w:t xml:space="preserve"> by the Executive Director of the United Nations Environment Programme further to United Nations Environment Assembly resolution 5/8 of 2 March 2022, by which the Environment Assembly decided that a science-policy panel should be established to contribute further to the sound management of chemicals and waste and to prevent pollution, with details to be further specified according to the provisions of that resolution,</w:t>
      </w:r>
      <w:r w:rsidR="0F5A60DA" w:rsidRPr="7FFCD3E8">
        <w:rPr>
          <w:rFonts w:eastAsia="Calibri"/>
        </w:rPr>
        <w:t xml:space="preserve"> (agreed ad ref.)</w:t>
      </w:r>
    </w:p>
    <w:p w14:paraId="0EB64E7A" w14:textId="22A5CC04" w:rsidR="00E24ABB" w:rsidRPr="00376110" w:rsidRDefault="00692143"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ins w:id="31" w:author="Giovanna Moire" w:date="2025-06-18T21:18:00Z" w16du:dateUtc="2025-06-18T19:18:00Z">
        <w:r>
          <w:rPr>
            <w:rFonts w:eastAsia="Calibri"/>
            <w:i/>
            <w:iCs/>
            <w:kern w:val="2"/>
            <w14:ligatures w14:val="standardContextual"/>
          </w:rPr>
          <w:t>[</w:t>
        </w:r>
      </w:ins>
      <w:r w:rsidR="00E24ABB" w:rsidRPr="00376110">
        <w:rPr>
          <w:rFonts w:eastAsia="Calibri"/>
          <w:i/>
          <w:iCs/>
          <w:kern w:val="2"/>
          <w14:ligatures w14:val="standardContextual"/>
        </w:rPr>
        <w:t>Decides</w:t>
      </w:r>
      <w:r w:rsidR="00E24ABB" w:rsidRPr="00376110">
        <w:rPr>
          <w:rFonts w:eastAsia="Calibri"/>
          <w:kern w:val="2"/>
          <w14:ligatures w14:val="standardContextual"/>
        </w:rPr>
        <w:t xml:space="preserve"> to establish the [insert full name of panel]</w:t>
      </w:r>
      <w:r w:rsidR="00E24ABB" w:rsidRPr="00376110">
        <w:rPr>
          <w:rFonts w:eastAsia="Calibri"/>
        </w:rPr>
        <w:t>,</w:t>
      </w:r>
      <w:r w:rsidR="00E24ABB" w:rsidRPr="00376110">
        <w:rPr>
          <w:rFonts w:eastAsia="Calibri"/>
          <w:i/>
          <w:iCs/>
        </w:rPr>
        <w:t xml:space="preserve"> </w:t>
      </w:r>
      <w:r w:rsidR="00E24ABB" w:rsidRPr="00376110">
        <w:rPr>
          <w:rFonts w:eastAsia="Calibri"/>
          <w:kern w:val="2"/>
          <w14:ligatures w14:val="standardContextual"/>
        </w:rPr>
        <w:t>as specified in the foundational document set out in annex I to the present decision</w:t>
      </w:r>
      <w:proofErr w:type="gramStart"/>
      <w:r w:rsidR="00E24ABB" w:rsidRPr="00376110">
        <w:rPr>
          <w:rFonts w:eastAsia="Calibri"/>
          <w:kern w:val="2"/>
          <w14:ligatures w14:val="standardContextual"/>
        </w:rPr>
        <w:t xml:space="preserve">; </w:t>
      </w:r>
      <w:ins w:id="32" w:author="Giovanna Moire" w:date="2025-06-18T21:18:00Z" w16du:dateUtc="2025-06-18T19:18:00Z">
        <w:r>
          <w:rPr>
            <w:rFonts w:eastAsia="Calibri"/>
            <w:kern w:val="2"/>
            <w14:ligatures w14:val="standardContextual"/>
          </w:rPr>
          <w:t>]</w:t>
        </w:r>
      </w:ins>
      <w:proofErr w:type="gramEnd"/>
    </w:p>
    <w:p w14:paraId="02ED5060" w14:textId="01726D86" w:rsidR="00E24ABB" w:rsidRPr="00376110" w:rsidRDefault="00E24ABB" w:rsidP="00E24ABB">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kern w:val="2"/>
          <w14:ligatures w14:val="standardContextual"/>
        </w:rPr>
      </w:pPr>
      <w:r w:rsidRPr="7FFCD3E8">
        <w:rPr>
          <w:rFonts w:eastAsia="Calibri"/>
          <w:i/>
          <w:iCs/>
          <w:kern w:val="2"/>
          <w14:ligatures w14:val="standardContextual"/>
        </w:rPr>
        <w:t>Confirms</w:t>
      </w:r>
      <w:r w:rsidRPr="00376110">
        <w:rPr>
          <w:rFonts w:eastAsia="Calibri"/>
          <w:kern w:val="2"/>
          <w14:ligatures w14:val="standardContextual"/>
        </w:rPr>
        <w:t xml:space="preserve"> that the [insert full name of panel] is an independent intergovernmental body with a programme of work approved by its </w:t>
      </w:r>
      <w:r w:rsidR="6F5C7EFA" w:rsidRPr="00376110">
        <w:rPr>
          <w:rFonts w:eastAsia="Calibri"/>
          <w:kern w:val="2"/>
          <w14:ligatures w14:val="standardContextual"/>
        </w:rPr>
        <w:t xml:space="preserve">Plenary </w:t>
      </w:r>
      <w:r w:rsidRPr="00376110">
        <w:rPr>
          <w:rFonts w:eastAsia="Calibri"/>
          <w:kern w:val="2"/>
          <w14:ligatures w14:val="standardContextual"/>
        </w:rPr>
        <w:t>to deliver policy-relevant scientific evidence without being policy prescriptive;</w:t>
      </w:r>
      <w:r w:rsidR="22E6694C" w:rsidRPr="00376110">
        <w:rPr>
          <w:rFonts w:eastAsia="Calibri"/>
          <w:kern w:val="2"/>
          <w14:ligatures w14:val="standardContextual"/>
        </w:rPr>
        <w:t xml:space="preserve"> (agreed ad ref)</w:t>
      </w:r>
    </w:p>
    <w:p w14:paraId="2F08CD0F" w14:textId="08B4A72D" w:rsidR="23D6DAA9" w:rsidRDefault="23D6DAA9" w:rsidP="7FFCD3E8">
      <w:pPr>
        <w:pStyle w:val="Normal-pool"/>
        <w:numPr>
          <w:ilvl w:val="0"/>
          <w:numId w:val="19"/>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FFCD3E8">
        <w:rPr>
          <w:rFonts w:eastAsia="Calibri"/>
        </w:rPr>
        <w:t>Requests the Executive Director to report on</w:t>
      </w:r>
      <w:r w:rsidR="19E12964" w:rsidRPr="7FFCD3E8">
        <w:rPr>
          <w:rFonts w:eastAsia="Calibri"/>
        </w:rPr>
        <w:t xml:space="preserve"> the outcomes of the Intergovernmental Meeting convened for the </w:t>
      </w:r>
      <w:r w:rsidR="527B5ED6" w:rsidRPr="7FFCD3E8">
        <w:rPr>
          <w:rFonts w:eastAsia="Calibri"/>
        </w:rPr>
        <w:t xml:space="preserve">purpose of considering the </w:t>
      </w:r>
      <w:r w:rsidR="19E12964" w:rsidRPr="7FFCD3E8">
        <w:rPr>
          <w:rFonts w:eastAsia="Calibri"/>
        </w:rPr>
        <w:t>establishment of the science-policy panel</w:t>
      </w:r>
      <w:r w:rsidRPr="7FFCD3E8">
        <w:rPr>
          <w:rFonts w:eastAsia="Calibri"/>
        </w:rPr>
        <w:t xml:space="preserve"> to the United Nations Environment Assembly, relevant multilateral agreements, other international instruments and intergovernmental bodies</w:t>
      </w:r>
      <w:r w:rsidR="760900C0" w:rsidRPr="7FFCD3E8">
        <w:rPr>
          <w:rFonts w:eastAsia="Calibri"/>
        </w:rPr>
        <w:t>.</w:t>
      </w:r>
      <w:r w:rsidR="4B29AE81" w:rsidRPr="7FFCD3E8">
        <w:rPr>
          <w:rFonts w:eastAsia="Calibri"/>
        </w:rPr>
        <w:t xml:space="preserve"> (agreed ad ref)</w:t>
      </w:r>
    </w:p>
    <w:p w14:paraId="0B517F95" w14:textId="34CC87AC" w:rsidR="7FFCD3E8" w:rsidRDefault="7FFCD3E8" w:rsidP="7FFCD3E8">
      <w:pPr>
        <w:pStyle w:val="Normal-pool"/>
        <w:tabs>
          <w:tab w:val="clear" w:pos="1247"/>
          <w:tab w:val="clear" w:pos="1871"/>
          <w:tab w:val="clear" w:pos="2495"/>
          <w:tab w:val="clear" w:pos="3119"/>
          <w:tab w:val="clear" w:pos="3742"/>
          <w:tab w:val="clear" w:pos="4366"/>
          <w:tab w:val="clear" w:pos="4990"/>
        </w:tabs>
        <w:spacing w:after="120"/>
        <w:ind w:left="1871" w:firstLine="624"/>
        <w:rPr>
          <w:rFonts w:eastAsia="Calibri"/>
        </w:rPr>
      </w:pPr>
    </w:p>
    <w:p w14:paraId="093157BD" w14:textId="0AAE9B48" w:rsidR="00E24ABB" w:rsidRPr="0032081A" w:rsidRDefault="00E24ABB" w:rsidP="00E24ABB">
      <w:pPr>
        <w:pStyle w:val="CH1"/>
      </w:pPr>
      <w:r w:rsidRPr="0032081A">
        <w:tab/>
      </w:r>
      <w:r w:rsidRPr="0032081A">
        <w:tab/>
        <w:t xml:space="preserve">Annex </w:t>
      </w:r>
      <w:proofErr w:type="gramStart"/>
      <w:r w:rsidRPr="0032081A">
        <w:t>I</w:t>
      </w:r>
      <w:proofErr w:type="gramEnd"/>
      <w:r w:rsidRPr="0032081A">
        <w:t xml:space="preserve"> to draft decision [--]</w:t>
      </w:r>
      <w:r w:rsidR="00FB5AC3">
        <w:t xml:space="preserve"> </w:t>
      </w:r>
      <w:r w:rsidR="00F67D30" w:rsidRPr="00F67D30">
        <w:t>(agreed ad ref)</w:t>
      </w:r>
    </w:p>
    <w:p w14:paraId="44FFA688" w14:textId="1A703902" w:rsidR="00E24ABB" w:rsidRPr="0032081A" w:rsidRDefault="00E24ABB" w:rsidP="00E24ABB">
      <w:pPr>
        <w:pStyle w:val="CH1"/>
      </w:pPr>
      <w:r w:rsidRPr="0032081A">
        <w:tab/>
      </w:r>
      <w:r w:rsidRPr="0032081A">
        <w:tab/>
        <w:t>Proposals for the establishment of a science-policy panel: outcome of the third session of the ad hoc open-ended working group on a science-policy panel to contribute further to the sound management of chemicals and waste and to prevent pollution</w:t>
      </w:r>
      <w:r w:rsidR="00F67D30">
        <w:t xml:space="preserve"> </w:t>
      </w:r>
      <w:r w:rsidR="007017F7" w:rsidRPr="00376110">
        <w:rPr>
          <w:rFonts w:eastAsia="Calibri"/>
          <w:kern w:val="2"/>
          <w14:ligatures w14:val="standardContextual"/>
        </w:rPr>
        <w:t>(agreed ad ref)</w:t>
      </w:r>
    </w:p>
    <w:p w14:paraId="286BB07C" w14:textId="51058830" w:rsidR="00E24ABB" w:rsidRPr="004C1376" w:rsidRDefault="00E24ABB" w:rsidP="00717C93">
      <w:pPr>
        <w:pStyle w:val="CH1"/>
        <w:rPr>
          <w:rFonts w:eastAsia="Calibri"/>
        </w:rPr>
      </w:pPr>
      <w:r w:rsidRPr="004C1376">
        <w:rPr>
          <w:rFonts w:eastAsia="Calibri"/>
        </w:rPr>
        <w:tab/>
      </w:r>
      <w:r w:rsidRPr="004C1376">
        <w:rPr>
          <w:rFonts w:eastAsia="Calibri"/>
        </w:rPr>
        <w:tab/>
      </w:r>
    </w:p>
    <w:p w14:paraId="465E47E2" w14:textId="76C8D655" w:rsidR="00E24ABB" w:rsidRPr="004C1376" w:rsidRDefault="00E24ABB" w:rsidP="00E24ABB">
      <w:pPr>
        <w:pStyle w:val="CH2"/>
      </w:pPr>
      <w:r w:rsidRPr="004C1376">
        <w:tab/>
        <w:t>A.</w:t>
      </w:r>
      <w:r w:rsidRPr="004C1376">
        <w:tab/>
      </w:r>
      <w:ins w:id="33" w:author="Giovanna Moire" w:date="2025-06-18T21:22:00Z" w16du:dateUtc="2025-06-18T19:22:00Z">
        <w:r w:rsidR="002F374E">
          <w:t>[</w:t>
        </w:r>
      </w:ins>
      <w:r w:rsidRPr="004C1376">
        <w:t xml:space="preserve">Scope, objective and functions of the </w:t>
      </w:r>
      <w:proofErr w:type="gramStart"/>
      <w:r w:rsidRPr="004C1376">
        <w:t>panel</w:t>
      </w:r>
      <w:ins w:id="34" w:author="Giovanna Moire" w:date="2025-06-18T21:21:00Z" w16du:dateUtc="2025-06-18T19:21:00Z">
        <w:r w:rsidR="007017F7">
          <w:t xml:space="preserve"> </w:t>
        </w:r>
      </w:ins>
      <w:ins w:id="35" w:author="Giovanna Moire" w:date="2025-06-18T21:22:00Z" w16du:dateUtc="2025-06-18T19:22:00Z">
        <w:r w:rsidR="002F374E">
          <w:t>]</w:t>
        </w:r>
      </w:ins>
      <w:proofErr w:type="gramEnd"/>
    </w:p>
    <w:p w14:paraId="29F883D7" w14:textId="77777777" w:rsidR="00E24ABB" w:rsidRPr="004C1376"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pPr>
      <w:r w:rsidRPr="004C1376">
        <w:t xml:space="preserve">[The objective of the Panel is to strengthen the science-policy interface to contribute to the sound management of </w:t>
      </w:r>
      <w:r w:rsidRPr="004C1376">
        <w:rPr>
          <w:rFonts w:eastAsia="Calibri"/>
        </w:rPr>
        <w:t>chemicals</w:t>
      </w:r>
      <w:r w:rsidRPr="004C1376">
        <w:t xml:space="preserve"> and waste and to prevent pollution for the protection of human health and the environment, with the following functions:]</w:t>
      </w:r>
    </w:p>
    <w:p w14:paraId="3DE6A7AC" w14:textId="54909BF1"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Undertaking “horizon scanning” to identify issues of relevance to policymakers and, where possible, proposing </w:t>
      </w:r>
      <w:r w:rsidRPr="004C1376">
        <w:t>evidence</w:t>
      </w:r>
      <w:r w:rsidRPr="004C1376">
        <w:rPr>
          <w:rFonts w:eastAsia="DengXian"/>
          <w:w w:val="103"/>
        </w:rPr>
        <w:t>-based options to address them;</w:t>
      </w:r>
      <w:r w:rsidR="004A7C30">
        <w:rPr>
          <w:rFonts w:eastAsia="DengXian"/>
          <w:w w:val="103"/>
        </w:rPr>
        <w:t xml:space="preserve"> (agreed ad ref)</w:t>
      </w:r>
    </w:p>
    <w:p w14:paraId="54BB3FC9" w14:textId="7DE1FF24"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Conducting assessments of current issues and identifying potential evidence-based options to address, where possible, those issues, </w:t>
      </w:r>
      <w:proofErr w:type="gramStart"/>
      <w:r w:rsidRPr="004C1376">
        <w:rPr>
          <w:rFonts w:eastAsia="DengXian"/>
          <w:w w:val="103"/>
        </w:rPr>
        <w:t>in particular</w:t>
      </w:r>
      <w:proofErr w:type="gramEnd"/>
      <w:r w:rsidRPr="004C1376">
        <w:rPr>
          <w:rFonts w:eastAsia="DengXian"/>
          <w:w w:val="103"/>
        </w:rPr>
        <w:t xml:space="preserve"> those relevant to developing countries;</w:t>
      </w:r>
      <w:r w:rsidR="00040B2F">
        <w:rPr>
          <w:rFonts w:eastAsia="DengXian"/>
          <w:w w:val="103"/>
        </w:rPr>
        <w:t xml:space="preserve"> (agreed ad ref)</w:t>
      </w:r>
    </w:p>
    <w:p w14:paraId="2E8AD4BE" w14:textId="7EDDF3AE"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Providing up-to-date and relevant information, identifying key gaps in scientific research, encouraging and supporting communication between scientists and policymakers, explaining and disseminating findings for different audiences, and raising public awareness;</w:t>
      </w:r>
      <w:r w:rsidR="00040B2F">
        <w:rPr>
          <w:rFonts w:eastAsia="DengXian"/>
          <w:w w:val="103"/>
        </w:rPr>
        <w:t xml:space="preserve"> (agreed ad ref)</w:t>
      </w:r>
    </w:p>
    <w:p w14:paraId="1F1044E2" w14:textId="03CF0593" w:rsidR="00E24ABB" w:rsidRPr="004C1376"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Facilitating information-sharing with countries, in particular developing countries seeking relevant scientific information; </w:t>
      </w:r>
      <w:r w:rsidR="00040B2F">
        <w:rPr>
          <w:rFonts w:eastAsia="DengXian"/>
          <w:w w:val="103"/>
        </w:rPr>
        <w:t>(agreed ad ref)</w:t>
      </w:r>
    </w:p>
    <w:p w14:paraId="4E2F4CFF" w14:textId="32684CE6" w:rsidR="00E24ABB" w:rsidRPr="004C1376" w:rsidDel="00537ECD" w:rsidRDefault="00F03416">
      <w:pPr>
        <w:pStyle w:val="Normal-pool"/>
        <w:numPr>
          <w:ilvl w:val="7"/>
          <w:numId w:val="20"/>
        </w:numPr>
        <w:tabs>
          <w:tab w:val="clear" w:pos="1247"/>
          <w:tab w:val="clear" w:pos="1871"/>
          <w:tab w:val="clear" w:pos="2495"/>
          <w:tab w:val="clear" w:pos="3119"/>
          <w:tab w:val="clear" w:pos="3742"/>
          <w:tab w:val="clear" w:pos="4366"/>
          <w:tab w:val="clear" w:pos="4990"/>
          <w:tab w:val="left" w:pos="1843"/>
          <w:tab w:val="left" w:pos="1985"/>
        </w:tabs>
        <w:spacing w:after="120"/>
        <w:ind w:left="1276" w:firstLine="1843"/>
        <w:rPr>
          <w:del w:id="36" w:author="Giovanna Moire" w:date="2025-06-18T04:44:00Z" w16du:dateUtc="2025-06-18T02:44:00Z"/>
          <w:rFonts w:eastAsia="DengXian"/>
          <w:w w:val="103"/>
        </w:rPr>
        <w:pPrChange w:id="37" w:author="Giovanna Moire" w:date="2025-06-18T15:59:00Z" w16du:dateUtc="2025-06-18T13:59:00Z">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pPr>
        </w:pPrChange>
      </w:pPr>
      <w:ins w:id="38" w:author="Giovanna Moire" w:date="2025-06-18T04:45:00Z" w16du:dateUtc="2025-06-18T02:45:00Z">
        <w:r>
          <w:rPr>
            <w:rFonts w:eastAsia="DengXian"/>
            <w:w w:val="103"/>
          </w:rPr>
          <w:tab/>
        </w:r>
        <w:r>
          <w:rPr>
            <w:rFonts w:eastAsia="DengXian"/>
            <w:w w:val="103"/>
          </w:rPr>
          <w:tab/>
        </w:r>
        <w:r>
          <w:rPr>
            <w:rFonts w:eastAsia="DengXian"/>
            <w:w w:val="103"/>
          </w:rPr>
          <w:tab/>
        </w:r>
      </w:ins>
      <w:ins w:id="39" w:author="Giovanna Moire" w:date="2025-06-18T21:22:00Z" w16du:dateUtc="2025-06-18T19:22:00Z">
        <w:r w:rsidR="00932E02">
          <w:rPr>
            <w:rFonts w:eastAsia="DengXian"/>
            <w:w w:val="103"/>
          </w:rPr>
          <w:t>[</w:t>
        </w:r>
      </w:ins>
      <w:del w:id="40" w:author="Giovanna Moire" w:date="2025-06-18T04:44:00Z" w16du:dateUtc="2025-06-18T02:44:00Z">
        <w:r w:rsidR="00E24ABB" w:rsidRPr="004C1376" w:rsidDel="00537ECD">
          <w:rPr>
            <w:rFonts w:eastAsia="DengXian"/>
            <w:w w:val="103"/>
          </w:rPr>
          <w:delText xml:space="preserve">Capacity-building </w:delText>
        </w:r>
      </w:del>
    </w:p>
    <w:p w14:paraId="07A9A3A3" w14:textId="3542B999" w:rsidR="00E24ABB" w:rsidRPr="004C1376" w:rsidRDefault="00F03416">
      <w:pPr>
        <w:pStyle w:val="Normal-pool"/>
        <w:tabs>
          <w:tab w:val="clear" w:pos="3119"/>
          <w:tab w:val="clear" w:pos="4366"/>
          <w:tab w:val="clear" w:pos="4990"/>
          <w:tab w:val="left" w:pos="1843"/>
          <w:tab w:val="left" w:pos="1985"/>
        </w:tabs>
        <w:spacing w:after="120"/>
        <w:ind w:left="1276" w:firstLine="1843"/>
        <w:rPr>
          <w:rFonts w:eastAsia="Calibri"/>
        </w:rPr>
        <w:pPrChange w:id="41" w:author="Giovanna Moire" w:date="2025-06-18T15:59:00Z" w16du:dateUtc="2025-06-18T13:59:00Z">
          <w:pPr>
            <w:pStyle w:val="Normal-pool"/>
            <w:spacing w:after="120"/>
            <w:ind w:left="2495"/>
          </w:pPr>
        </w:pPrChange>
      </w:pPr>
      <w:ins w:id="42" w:author="Giovanna Moire" w:date="2025-06-18T04:44:00Z" w16du:dateUtc="2025-06-18T02:44:00Z">
        <w:r>
          <w:rPr>
            <w:rFonts w:eastAsia="Calibri"/>
          </w:rPr>
          <w:t xml:space="preserve">(e) </w:t>
        </w:r>
      </w:ins>
      <w:r w:rsidR="00E24ABB" w:rsidRPr="004C1376">
        <w:rPr>
          <w:rFonts w:eastAsia="Calibri"/>
        </w:rPr>
        <w:t>Integrat</w:t>
      </w:r>
      <w:ins w:id="43" w:author="Giovanna Moire" w:date="2025-06-18T04:45:00Z" w16du:dateUtc="2025-06-18T02:45:00Z">
        <w:r>
          <w:rPr>
            <w:rFonts w:eastAsia="Calibri"/>
          </w:rPr>
          <w:t>ing</w:t>
        </w:r>
      </w:ins>
      <w:del w:id="44" w:author="Giovanna Moire" w:date="2025-06-18T04:45:00Z" w16du:dateUtc="2025-06-18T02:45:00Z">
        <w:r w:rsidR="00E24ABB" w:rsidRPr="004C1376" w:rsidDel="00F03416">
          <w:rPr>
            <w:rFonts w:eastAsia="Calibri"/>
          </w:rPr>
          <w:delText>e</w:delText>
        </w:r>
      </w:del>
      <w:r w:rsidR="00E24ABB" w:rsidRPr="004C1376">
        <w:rPr>
          <w:rFonts w:eastAsia="Calibri"/>
        </w:rPr>
        <w:t xml:space="preserv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w:t>
      </w:r>
      <w:proofErr w:type="gramStart"/>
      <w:r w:rsidR="00E24ABB" w:rsidRPr="004C1376">
        <w:rPr>
          <w:rFonts w:eastAsia="Calibri"/>
        </w:rPr>
        <w:t>inclusive][</w:t>
      </w:r>
      <w:proofErr w:type="gramEnd"/>
      <w:r w:rsidR="00E24ABB" w:rsidRPr="004C1376">
        <w:rPr>
          <w:rFonts w:eastAsia="Calibri"/>
        </w:rPr>
        <w:t>and gender-responsive] participation and avoid duplication of work</w:t>
      </w:r>
      <w:proofErr w:type="gramStart"/>
      <w:r w:rsidR="00E24ABB" w:rsidRPr="004C1376">
        <w:rPr>
          <w:rFonts w:eastAsia="Calibri"/>
        </w:rPr>
        <w:t xml:space="preserve">. </w:t>
      </w:r>
      <w:ins w:id="45" w:author="Giovanna Moire" w:date="2025-06-18T21:22:00Z" w16du:dateUtc="2025-06-18T19:22:00Z">
        <w:r w:rsidR="00932E02">
          <w:rPr>
            <w:rFonts w:eastAsia="Calibri"/>
          </w:rPr>
          <w:t>]</w:t>
        </w:r>
      </w:ins>
      <w:proofErr w:type="gramEnd"/>
    </w:p>
    <w:p w14:paraId="11F76541" w14:textId="005D37CC" w:rsidR="00E24ABB" w:rsidRPr="00C3624F" w:rsidRDefault="00E24ABB" w:rsidP="00E24ABB">
      <w:pPr>
        <w:pStyle w:val="CH2"/>
      </w:pPr>
      <w:r w:rsidRPr="00C3624F">
        <w:tab/>
        <w:t>B.</w:t>
      </w:r>
      <w:r w:rsidRPr="00C3624F">
        <w:tab/>
        <w:t>Operating principles and approaches of the panel</w:t>
      </w:r>
      <w:r w:rsidR="00AA1E30">
        <w:t xml:space="preserve"> </w:t>
      </w:r>
      <w:r w:rsidR="00532C6A" w:rsidRPr="00532C6A">
        <w:t>(agreed ad ref)</w:t>
      </w:r>
    </w:p>
    <w:p w14:paraId="5AF43B90" w14:textId="1352BE39" w:rsidR="00E24ABB" w:rsidRPr="00C3624F" w:rsidRDefault="00E24ABB" w:rsidP="00E24ABB">
      <w:pPr>
        <w:pStyle w:val="Normal-pool"/>
        <w:spacing w:after="120"/>
        <w:ind w:left="1247"/>
      </w:pPr>
      <w:del w:id="46" w:author="Giovanna Moire" w:date="2025-06-18T16:11:00Z" w16du:dateUtc="2025-06-18T14:11:00Z">
        <w:r w:rsidRPr="00C3624F" w:rsidDel="00FE4F37">
          <w:delText>[</w:delText>
        </w:r>
      </w:del>
      <w:r w:rsidRPr="00C3624F">
        <w:t xml:space="preserve">2. In carrying out its work, the Panel will be guided by the following operating principles and approaches: </w:t>
      </w:r>
      <w:r w:rsidR="009C24B3" w:rsidRPr="009C24B3">
        <w:t>(agreed ad ref)</w:t>
      </w:r>
    </w:p>
    <w:p w14:paraId="669DF20E" w14:textId="7BB69C7A" w:rsidR="00E24ABB" w:rsidRPr="00C3624F" w:rsidRDefault="00E24ABB" w:rsidP="00E24ABB">
      <w:pPr>
        <w:pStyle w:val="Normal-pool"/>
        <w:spacing w:after="120"/>
        <w:ind w:left="1247" w:firstLine="624"/>
      </w:pPr>
      <w:r w:rsidRPr="00C3624F">
        <w:t xml:space="preserve">(a) </w:t>
      </w:r>
      <w:r w:rsidRPr="00C3624F">
        <w:tab/>
        <w:t xml:space="preserve">Being scientifically </w:t>
      </w:r>
      <w:proofErr w:type="gramStart"/>
      <w:r w:rsidRPr="00C3624F">
        <w:t>independent, and</w:t>
      </w:r>
      <w:proofErr w:type="gramEnd"/>
      <w:r w:rsidRPr="00C3624F">
        <w:t xml:space="preserve"> ensuring credibility and legitimacy including through peer review of its work.</w:t>
      </w:r>
      <w:r w:rsidR="00830399">
        <w:t xml:space="preserve"> (agreed ad ref)</w:t>
      </w:r>
    </w:p>
    <w:p w14:paraId="545BEEC2" w14:textId="0DFF5535" w:rsidR="00E24ABB" w:rsidRPr="00C3624F" w:rsidRDefault="00E24ABB" w:rsidP="00E24ABB">
      <w:pPr>
        <w:pStyle w:val="Normal-pool"/>
        <w:spacing w:after="120"/>
        <w:ind w:left="1247" w:firstLine="624"/>
      </w:pPr>
      <w:r w:rsidRPr="00C3624F">
        <w:t xml:space="preserve">(a) bis </w:t>
      </w:r>
      <w:r w:rsidRPr="00C3624F">
        <w:tab/>
        <w:t>Ensuring impartiality and transparency.</w:t>
      </w:r>
      <w:r w:rsidR="0040445D">
        <w:t xml:space="preserve"> </w:t>
      </w:r>
      <w:r w:rsidR="003810B4">
        <w:t>(agreed ad ref)</w:t>
      </w:r>
    </w:p>
    <w:p w14:paraId="65E362FD" w14:textId="77777777" w:rsidR="00E24ABB" w:rsidRPr="00357C02" w:rsidRDefault="00E24ABB" w:rsidP="00E24ABB">
      <w:pPr>
        <w:pStyle w:val="Normal-pool"/>
        <w:spacing w:after="120"/>
        <w:ind w:left="1247" w:firstLine="624"/>
        <w:rPr>
          <w:color w:val="A6A6A6" w:themeColor="background1" w:themeShade="A6"/>
        </w:rPr>
      </w:pPr>
      <w:r w:rsidRPr="00357C02">
        <w:rPr>
          <w:color w:val="A6A6A6" w:themeColor="background1" w:themeShade="A6"/>
          <w:highlight w:val="lightGray"/>
        </w:rPr>
        <w:t xml:space="preserve">(a) </w:t>
      </w:r>
      <w:proofErr w:type="spellStart"/>
      <w:r w:rsidRPr="00357C02">
        <w:rPr>
          <w:color w:val="A6A6A6" w:themeColor="background1" w:themeShade="A6"/>
          <w:highlight w:val="lightGray"/>
        </w:rPr>
        <w:t>ter</w:t>
      </w:r>
      <w:proofErr w:type="spellEnd"/>
      <w:r w:rsidRPr="00357C02">
        <w:rPr>
          <w:color w:val="A6A6A6" w:themeColor="background1" w:themeShade="A6"/>
          <w:highlight w:val="lightGray"/>
        </w:rPr>
        <w:t xml:space="preserve"> </w:t>
      </w:r>
      <w:r w:rsidRPr="00357C02">
        <w:rPr>
          <w:color w:val="A6A6A6" w:themeColor="background1" w:themeShade="A6"/>
          <w:highlight w:val="lightGray"/>
        </w:rPr>
        <w:tab/>
        <w:t>[Ensuring][Finding] consensus in its decision-making process on matters of substance.</w:t>
      </w:r>
    </w:p>
    <w:p w14:paraId="49F03806" w14:textId="77777777" w:rsidR="00F85D44" w:rsidRPr="00C3624F" w:rsidRDefault="00F85D44" w:rsidP="00F85D44">
      <w:pPr>
        <w:pStyle w:val="Normal-pool"/>
        <w:spacing w:after="120"/>
        <w:ind w:left="1247" w:firstLine="624"/>
      </w:pPr>
      <w:r w:rsidRPr="00C3624F">
        <w:t>(b)</w:t>
      </w:r>
      <w:r w:rsidRPr="00C3624F">
        <w:tab/>
        <w:t>Taking an interdisciplinary and multidisciplinary approach that incorporates a broad range of relevant disciplines and sources, including appropriate sectoral</w:t>
      </w:r>
      <w:r>
        <w:t xml:space="preserve">, </w:t>
      </w:r>
      <w:r w:rsidRPr="000166B4">
        <w:t>scientific, technical, and socioeconomic</w:t>
      </w:r>
      <w:r w:rsidRPr="00C3624F" w:rsidDel="00B76D9C">
        <w:t xml:space="preserve"> </w:t>
      </w:r>
      <w:r w:rsidRPr="00C3624F">
        <w:t xml:space="preserve">expertise, and </w:t>
      </w:r>
      <w:proofErr w:type="gramStart"/>
      <w:r>
        <w:t>taking into account</w:t>
      </w:r>
      <w:proofErr w:type="gramEnd"/>
      <w:r>
        <w:t xml:space="preserve"> as appropriate, </w:t>
      </w:r>
      <w:r w:rsidRPr="00C3624F">
        <w:t>relevant forms of knowledge, including Indigenous knowledge.</w:t>
      </w:r>
      <w:r>
        <w:t xml:space="preserve"> (agreed ad ref)</w:t>
      </w:r>
    </w:p>
    <w:p w14:paraId="0007725B" w14:textId="77777777" w:rsidR="00CC752A" w:rsidRPr="00C3624F" w:rsidRDefault="00CC752A" w:rsidP="00CC752A">
      <w:pPr>
        <w:pStyle w:val="Normal-pool"/>
        <w:spacing w:after="120"/>
        <w:ind w:left="1247" w:firstLine="624"/>
        <w:rPr>
          <w:kern w:val="14"/>
        </w:rPr>
      </w:pPr>
      <w:r w:rsidRPr="00C3624F">
        <w:t>(c)</w:t>
      </w:r>
      <w:r w:rsidRPr="00C3624F">
        <w:tab/>
        <w:t xml:space="preserve">Recognizing the technical knowledge and experience of workers, including informal workers, involved in the management of chemicals and waste, and </w:t>
      </w:r>
      <w:r>
        <w:t xml:space="preserve">the importance of </w:t>
      </w:r>
      <w:r w:rsidRPr="00C3624F">
        <w:t>promoting a safe and healthy work environment</w:t>
      </w:r>
      <w:r w:rsidRPr="00C3624F">
        <w:rPr>
          <w:kern w:val="14"/>
        </w:rPr>
        <w:t>.</w:t>
      </w:r>
      <w:r>
        <w:rPr>
          <w:kern w:val="14"/>
        </w:rPr>
        <w:t xml:space="preserve"> (agreed ad ref)</w:t>
      </w:r>
    </w:p>
    <w:p w14:paraId="6ADF4101" w14:textId="1771C860" w:rsidR="00E24ABB" w:rsidRPr="00C3624F" w:rsidRDefault="00E24ABB" w:rsidP="00E24ABB">
      <w:pPr>
        <w:pStyle w:val="Normal-pool"/>
        <w:spacing w:after="120"/>
        <w:ind w:left="1247" w:firstLine="624"/>
        <w:rPr>
          <w:kern w:val="14"/>
        </w:rPr>
      </w:pPr>
      <w:r w:rsidRPr="00C3624F">
        <w:lastRenderedPageBreak/>
        <w:t>(d)</w:t>
      </w:r>
      <w:r w:rsidRPr="00C3624F">
        <w:tab/>
      </w:r>
      <w:ins w:id="47" w:author="Giovanna Moire" w:date="2025-06-18T21:22:00Z" w16du:dateUtc="2025-06-18T19:22:00Z">
        <w:r w:rsidR="0037173A">
          <w:t>[</w:t>
        </w:r>
      </w:ins>
      <w:r w:rsidRPr="00C3624F">
        <w:t>Having</w:t>
      </w:r>
      <w:r w:rsidRPr="00C3624F">
        <w:rPr>
          <w:kern w:val="14"/>
        </w:rPr>
        <w:t xml:space="preserve"> geographical, regional, and gender balance and promoting inclusivity of participation, and considering linguistic diversity, in all relevant aspects of its work</w:t>
      </w:r>
      <w:proofErr w:type="gramStart"/>
      <w:r w:rsidRPr="00C3624F">
        <w:rPr>
          <w:kern w:val="14"/>
        </w:rPr>
        <w:t>.</w:t>
      </w:r>
      <w:r w:rsidR="00406984">
        <w:rPr>
          <w:kern w:val="14"/>
        </w:rPr>
        <w:t xml:space="preserve"> </w:t>
      </w:r>
      <w:ins w:id="48" w:author="Giovanna Moire" w:date="2025-06-18T21:22:00Z" w16du:dateUtc="2025-06-18T19:22:00Z">
        <w:r w:rsidR="0037173A">
          <w:rPr>
            <w:kern w:val="14"/>
          </w:rPr>
          <w:t>]</w:t>
        </w:r>
      </w:ins>
      <w:proofErr w:type="gramEnd"/>
    </w:p>
    <w:p w14:paraId="11CDBC27" w14:textId="4EFF212C" w:rsidR="00E24ABB" w:rsidRPr="00C3624F" w:rsidRDefault="00E24ABB" w:rsidP="00E24ABB">
      <w:pPr>
        <w:pStyle w:val="Normal-pool"/>
        <w:spacing w:after="120"/>
        <w:ind w:left="1247" w:firstLine="624"/>
        <w:rPr>
          <w:kern w:val="14"/>
        </w:rPr>
      </w:pPr>
      <w:r w:rsidRPr="00C3624F">
        <w:t>(e)</w:t>
      </w:r>
      <w:r w:rsidRPr="00C3624F">
        <w:tab/>
      </w:r>
      <w:ins w:id="49" w:author="Giovanna Moire" w:date="2025-06-18T21:22:00Z" w16du:dateUtc="2025-06-18T19:22:00Z">
        <w:r w:rsidR="0037173A">
          <w:t>[</w:t>
        </w:r>
      </w:ins>
      <w:r w:rsidRPr="00C3624F">
        <w:t>Integrating</w:t>
      </w:r>
      <w:r w:rsidRPr="00C3624F">
        <w:rPr>
          <w:kern w:val="14"/>
        </w:rPr>
        <w:t xml:space="preserve"> gender equality and equity in all relevant aspects of its work.</w:t>
      </w:r>
      <w:ins w:id="50" w:author="Giovanna Moire" w:date="2025-06-18T21:22:00Z" w16du:dateUtc="2025-06-18T19:22:00Z">
        <w:r w:rsidR="0037173A">
          <w:rPr>
            <w:kern w:val="14"/>
          </w:rPr>
          <w:t>]</w:t>
        </w:r>
      </w:ins>
    </w:p>
    <w:p w14:paraId="1CB7D027" w14:textId="378939CC" w:rsidR="00E24ABB" w:rsidRPr="00C3624F" w:rsidRDefault="00E24ABB" w:rsidP="00E24ABB">
      <w:pPr>
        <w:pStyle w:val="Normal-pool"/>
        <w:spacing w:after="120"/>
        <w:ind w:left="1247" w:firstLine="624"/>
        <w:rPr>
          <w:kern w:val="14"/>
        </w:rPr>
      </w:pPr>
      <w:r w:rsidRPr="00C3624F">
        <w:rPr>
          <w:kern w:val="14"/>
        </w:rPr>
        <w:t>(f)</w:t>
      </w:r>
      <w:r w:rsidRPr="00C3624F">
        <w:rPr>
          <w:kern w:val="14"/>
        </w:rPr>
        <w:tab/>
      </w:r>
      <w:r w:rsidRPr="00C3624F">
        <w:t>Producing</w:t>
      </w:r>
      <w:r w:rsidRPr="00C3624F">
        <w:rPr>
          <w:kern w:val="14"/>
        </w:rPr>
        <w:t xml:space="preserve"> deliverables that are policy relevant without being policy prescriptive, and, scientifically robust, unbiased and accessible</w:t>
      </w:r>
      <w:r w:rsidR="001A455E">
        <w:rPr>
          <w:kern w:val="14"/>
        </w:rPr>
        <w:t>. (</w:t>
      </w:r>
      <w:r w:rsidR="00392CB7">
        <w:rPr>
          <w:kern w:val="14"/>
        </w:rPr>
        <w:t>agreed ad ref)</w:t>
      </w:r>
    </w:p>
    <w:p w14:paraId="1D07A2DF" w14:textId="77777777" w:rsidR="00830399" w:rsidRPr="00C3624F" w:rsidRDefault="00830399" w:rsidP="00830399">
      <w:pPr>
        <w:pStyle w:val="Normal-pool"/>
        <w:spacing w:after="120"/>
        <w:ind w:left="1247" w:firstLine="624"/>
        <w:rPr>
          <w:kern w:val="14"/>
        </w:rPr>
      </w:pPr>
      <w:r w:rsidRPr="00C3624F">
        <w:rPr>
          <w:kern w:val="14"/>
        </w:rPr>
        <w:t>(g)</w:t>
      </w:r>
      <w:r w:rsidRPr="00C3624F">
        <w:rPr>
          <w:kern w:val="14"/>
        </w:rPr>
        <w:tab/>
        <w:t xml:space="preserve">Avoiding overlap and duplication of work, and promoting coordination and cooperation, as </w:t>
      </w:r>
      <w:r w:rsidRPr="00C3624F">
        <w:t>appropriate</w:t>
      </w:r>
      <w:r w:rsidRPr="00C3624F">
        <w:rPr>
          <w:kern w:val="14"/>
        </w:rPr>
        <w:t>, with relevant multilateral environmental agreements</w:t>
      </w:r>
      <w:r>
        <w:rPr>
          <w:kern w:val="14"/>
        </w:rPr>
        <w:t xml:space="preserve">, </w:t>
      </w:r>
      <w:r w:rsidRPr="00882AFD">
        <w:rPr>
          <w:kern w:val="14"/>
          <w:lang w:val="en-US"/>
        </w:rPr>
        <w:t>recognizing their independent and autonomous nature</w:t>
      </w:r>
      <w:r>
        <w:rPr>
          <w:kern w:val="14"/>
          <w:lang w:val="en-US"/>
        </w:rPr>
        <w:t>,</w:t>
      </w:r>
      <w:r w:rsidRPr="00C3624F">
        <w:rPr>
          <w:kern w:val="14"/>
        </w:rPr>
        <w:t xml:space="preserve"> and </w:t>
      </w:r>
      <w:r>
        <w:rPr>
          <w:kern w:val="14"/>
        </w:rPr>
        <w:t xml:space="preserve">with </w:t>
      </w:r>
      <w:r w:rsidRPr="00C3624F">
        <w:rPr>
          <w:kern w:val="14"/>
        </w:rPr>
        <w:t>other relevant international instruments and intergovernmental bodies.</w:t>
      </w:r>
      <w:r>
        <w:rPr>
          <w:kern w:val="14"/>
        </w:rPr>
        <w:t xml:space="preserve"> (agreed ad ref)</w:t>
      </w:r>
    </w:p>
    <w:p w14:paraId="25FB515C" w14:textId="7E1852B9" w:rsidR="00E24ABB" w:rsidRPr="00C3624F" w:rsidRDefault="00E24ABB" w:rsidP="00E24ABB">
      <w:pPr>
        <w:pStyle w:val="Normal-pool"/>
        <w:spacing w:after="120"/>
        <w:ind w:left="1247" w:firstLine="624"/>
        <w:rPr>
          <w:kern w:val="14"/>
        </w:rPr>
      </w:pPr>
      <w:r w:rsidRPr="00C3624F">
        <w:rPr>
          <w:kern w:val="14"/>
        </w:rPr>
        <w:t>(h)</w:t>
      </w:r>
      <w:r w:rsidRPr="00C3624F">
        <w:rPr>
          <w:kern w:val="14"/>
        </w:rPr>
        <w:tab/>
      </w:r>
      <w:r w:rsidRPr="00C3624F">
        <w:t>Having</w:t>
      </w:r>
      <w:r w:rsidRPr="00C3624F">
        <w:rPr>
          <w:kern w:val="14"/>
        </w:rPr>
        <w:t xml:space="preserve"> the flexibility to respond to members’ needs, in particular needs of developing countries.</w:t>
      </w:r>
      <w:r w:rsidR="00392CB7">
        <w:rPr>
          <w:kern w:val="14"/>
        </w:rPr>
        <w:t xml:space="preserve"> </w:t>
      </w:r>
      <w:r w:rsidR="00801DCB" w:rsidRPr="00801DCB">
        <w:rPr>
          <w:kern w:val="14"/>
        </w:rPr>
        <w:t>(agreed ad ref)</w:t>
      </w:r>
      <w:r w:rsidR="00BB7D30">
        <w:rPr>
          <w:kern w:val="14"/>
        </w:rPr>
        <w:t xml:space="preserve"> </w:t>
      </w:r>
    </w:p>
    <w:p w14:paraId="5DF13CA1" w14:textId="4EF9BCD0" w:rsidR="00E24ABB" w:rsidRPr="00C3624F" w:rsidRDefault="00E24ABB" w:rsidP="00E24ABB">
      <w:pPr>
        <w:pStyle w:val="Normal-pool"/>
        <w:spacing w:after="120"/>
        <w:ind w:left="1247" w:firstLine="624"/>
        <w:rPr>
          <w:kern w:val="14"/>
        </w:rPr>
      </w:pPr>
      <w:r w:rsidRPr="00C3624F">
        <w:rPr>
          <w:kern w:val="14"/>
        </w:rPr>
        <w:t xml:space="preserve">(l) </w:t>
      </w:r>
      <w:r w:rsidRPr="00C3624F">
        <w:t>Integrating</w:t>
      </w:r>
      <w:r w:rsidRPr="00C3624F">
        <w:rPr>
          <w:kern w:val="14"/>
        </w:rPr>
        <w:t xml:space="preserve"> capacity-building into all relevant aspects of its work.</w:t>
      </w:r>
      <w:r w:rsidR="00A46E6C" w:rsidRPr="00A46E6C">
        <w:t xml:space="preserve"> </w:t>
      </w:r>
      <w:r w:rsidR="00A46E6C" w:rsidRPr="00A46E6C">
        <w:rPr>
          <w:kern w:val="14"/>
        </w:rPr>
        <w:t>(agreed ad ref)</w:t>
      </w:r>
    </w:p>
    <w:p w14:paraId="0AAFD76A"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t>C.</w:t>
      </w:r>
      <w:r w:rsidRPr="00357C02">
        <w:rPr>
          <w:color w:val="A6A6A6" w:themeColor="background1" w:themeShade="A6"/>
          <w:highlight w:val="lightGray"/>
        </w:rPr>
        <w:tab/>
        <w:t>Institutional arrangements for the Panel</w:t>
      </w:r>
    </w:p>
    <w:p w14:paraId="16E7B8B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3.</w:t>
      </w:r>
      <w:r w:rsidRPr="00357C02">
        <w:rPr>
          <w:color w:val="A6A6A6" w:themeColor="background1" w:themeShade="A6"/>
          <w:highlight w:val="lightGray"/>
        </w:rPr>
        <w:tab/>
        <w:t xml:space="preserve">[The panel </w:t>
      </w:r>
      <w:proofErr w:type="gramStart"/>
      <w:r w:rsidRPr="00357C02">
        <w:rPr>
          <w:color w:val="A6A6A6" w:themeColor="background1" w:themeShade="A6"/>
          <w:highlight w:val="lightGray"/>
        </w:rPr>
        <w:t>as a whole encompasses</w:t>
      </w:r>
      <w:proofErr w:type="gramEnd"/>
      <w:r w:rsidRPr="00357C02">
        <w:rPr>
          <w:color w:val="A6A6A6" w:themeColor="background1" w:themeShade="A6"/>
          <w:highlight w:val="lightGray"/>
        </w:rPr>
        <w:t xml:space="preserve"> the governing body, the Bureau, subsidiary bodies (including the Interdisciplinary Expert Committee), the secretariat and the groups of experts contributing to the work programme delivery.]</w:t>
      </w:r>
    </w:p>
    <w:p w14:paraId="52A597E6" w14:textId="77777777" w:rsidR="00E24ABB" w:rsidRPr="00357C02" w:rsidRDefault="00E24ABB" w:rsidP="00E24ABB">
      <w:pPr>
        <w:keepNext/>
        <w:keepLines/>
        <w:tabs>
          <w:tab w:val="clear" w:pos="1814"/>
          <w:tab w:val="clear" w:pos="2381"/>
          <w:tab w:val="clear" w:pos="2948"/>
          <w:tab w:val="clear" w:pos="3515"/>
          <w:tab w:val="right" w:pos="851"/>
          <w:tab w:val="left" w:pos="1871"/>
          <w:tab w:val="left" w:pos="2495"/>
          <w:tab w:val="left" w:pos="3119"/>
          <w:tab w:val="left" w:pos="3742"/>
          <w:tab w:val="left" w:pos="4366"/>
          <w:tab w:val="left" w:pos="4990"/>
        </w:tabs>
        <w:suppressAutoHyphens/>
        <w:spacing w:before="240" w:after="120"/>
        <w:ind w:left="1247" w:right="284" w:hanging="1247"/>
        <w:rPr>
          <w:b/>
          <w:color w:val="A6A6A6" w:themeColor="background1" w:themeShade="A6"/>
          <w:sz w:val="28"/>
          <w:szCs w:val="28"/>
          <w:highlight w:val="lightGray"/>
        </w:rPr>
      </w:pPr>
      <w:r w:rsidRPr="00357C02">
        <w:rPr>
          <w:b/>
          <w:color w:val="A6A6A6" w:themeColor="background1" w:themeShade="A6"/>
          <w:sz w:val="28"/>
          <w:szCs w:val="28"/>
          <w:highlight w:val="lightGray"/>
        </w:rPr>
        <w:tab/>
        <w:t>I.</w:t>
      </w:r>
      <w:r w:rsidRPr="00357C02">
        <w:rPr>
          <w:b/>
          <w:color w:val="A6A6A6" w:themeColor="background1" w:themeShade="A6"/>
          <w:sz w:val="28"/>
          <w:szCs w:val="28"/>
          <w:highlight w:val="lightGray"/>
        </w:rPr>
        <w:tab/>
        <w:t>[Plenary</w:t>
      </w:r>
      <w:proofErr w:type="gramStart"/>
      <w:r w:rsidRPr="00357C02">
        <w:rPr>
          <w:b/>
          <w:color w:val="A6A6A6" w:themeColor="background1" w:themeShade="A6"/>
          <w:sz w:val="28"/>
          <w:szCs w:val="28"/>
          <w:highlight w:val="lightGray"/>
        </w:rPr>
        <w:t>][</w:t>
      </w:r>
      <w:proofErr w:type="gramEnd"/>
      <w:r w:rsidRPr="00357C02">
        <w:rPr>
          <w:b/>
          <w:color w:val="A6A6A6" w:themeColor="background1" w:themeShade="A6"/>
          <w:sz w:val="28"/>
          <w:szCs w:val="28"/>
          <w:highlight w:val="lightGray"/>
        </w:rPr>
        <w:t xml:space="preserve">Governing Body of the Panel] </w:t>
      </w:r>
    </w:p>
    <w:p w14:paraId="35C12979"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1 </w:t>
      </w:r>
      <w:r w:rsidRPr="00357C02">
        <w:rPr>
          <w:color w:val="A6A6A6" w:themeColor="background1" w:themeShade="A6"/>
          <w:highlight w:val="lightGray"/>
        </w:rPr>
        <w:tab/>
        <w:t>[The [Governing Body [of the Panel</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Plenary] is the [governing and] decision-making body</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of the Panel]</w:t>
      </w:r>
    </w:p>
    <w:p w14:paraId="4E60D56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4. alt 2 </w:t>
      </w:r>
      <w:r w:rsidRPr="00357C02">
        <w:rPr>
          <w:color w:val="A6A6A6" w:themeColor="background1" w:themeShade="A6"/>
          <w:highlight w:val="lightGray"/>
        </w:rPr>
        <w:tab/>
        <w:t>[The Governing Body of the Panel is the Panel’s decision-making body which takes decisions during a plenary meeting]</w:t>
      </w:r>
    </w:p>
    <w:p w14:paraId="73E7D77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2040C9A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1 </w:t>
      </w:r>
      <w:r w:rsidRPr="00357C02">
        <w:rPr>
          <w:color w:val="A6A6A6" w:themeColor="background1" w:themeShade="A6"/>
          <w:highlight w:val="lightGray"/>
        </w:rPr>
        <w:tab/>
        <w:t xml:space="preserve">[[Membership in the [Plenary][Governing Body]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t>
      </w:r>
    </w:p>
    <w:p w14:paraId="708560D6"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5. alt 2 </w:t>
      </w:r>
      <w:r w:rsidRPr="00357C02">
        <w:rPr>
          <w:color w:val="A6A6A6" w:themeColor="background1" w:themeShade="A6"/>
          <w:highlight w:val="lightGray"/>
        </w:rPr>
        <w:tab/>
        <w:t>[Membership of the governing body of the panel is open to States Members of the United Nations and UN non-member observer states.]</w:t>
      </w:r>
    </w:p>
    <w:p w14:paraId="47E0E907" w14:textId="729C762D"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Participation of [observers] [States not members of the Panel, United Nations bodies and other intergovernmental and </w:t>
      </w:r>
      <w:r w:rsidR="00BE2BD3" w:rsidRPr="00357C02">
        <w:rPr>
          <w:rFonts w:eastAsia="DengXian"/>
          <w:color w:val="A6A6A6" w:themeColor="background1" w:themeShade="A6"/>
          <w:highlight w:val="lightGray"/>
        </w:rPr>
        <w:t>non</w:t>
      </w:r>
      <w:r w:rsidR="00BE2BD3" w:rsidRPr="00357C02">
        <w:rPr>
          <w:rFonts w:eastAsia="DengXian"/>
          <w:color w:val="A6A6A6" w:themeColor="background1" w:themeShade="A6"/>
          <w:highlight w:val="lightGray"/>
        </w:rPr>
        <w:noBreakHyphen/>
      </w:r>
      <w:r w:rsidRPr="00357C02">
        <w:rPr>
          <w:rFonts w:eastAsia="DengXian"/>
          <w:color w:val="A6A6A6" w:themeColor="background1" w:themeShade="A6"/>
          <w:highlight w:val="lightGray"/>
        </w:rPr>
        <w:t>governmental organizations]</w:t>
      </w:r>
    </w:p>
    <w:p w14:paraId="1A5891FA"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6.</w:t>
      </w:r>
      <w:r w:rsidRPr="00357C02">
        <w:rPr>
          <w:color w:val="A6A6A6" w:themeColor="background1" w:themeShade="A6"/>
          <w:highlight w:val="lightGray"/>
        </w:rPr>
        <w:tab/>
        <w:t xml:space="preserve">[Participation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w:t>
      </w:r>
      <w:proofErr w:type="gramStart"/>
      <w:r w:rsidRPr="00357C02">
        <w:rPr>
          <w:color w:val="A6A6A6" w:themeColor="background1" w:themeShade="A6"/>
          <w:highlight w:val="lightGray"/>
        </w:rPr>
        <w:t>in order to</w:t>
      </w:r>
      <w:proofErr w:type="gramEnd"/>
      <w:r w:rsidRPr="00357C02">
        <w:rPr>
          <w:color w:val="A6A6A6" w:themeColor="background1" w:themeShade="A6"/>
          <w:highlight w:val="lightGray"/>
        </w:rPr>
        <w:t xml:space="preserve"> participate as observers in the Governing Body of the Panel.]</w:t>
      </w:r>
    </w:p>
    <w:p w14:paraId="52E4F4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 xml:space="preserve">[6. alt </w:t>
      </w:r>
      <w:r w:rsidRPr="00357C02">
        <w:rPr>
          <w:color w:val="A6A6A6" w:themeColor="background1" w:themeShade="A6"/>
          <w:highlight w:val="lightGray"/>
        </w:rPr>
        <w:tab/>
        <w:t xml:space="preserve">The Plenary meeting is open to participation by observers to any State not a member of the Panel, any United Nations entity, organization or agency, whether national or international, governmental, intergovernmental or non-governmental, Indigenous Peoples[,]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 </w:t>
      </w:r>
    </w:p>
    <w:p w14:paraId="3493BD3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7.</w:t>
      </w:r>
      <w:r w:rsidRPr="00357C02">
        <w:rPr>
          <w:color w:val="A6A6A6" w:themeColor="background1" w:themeShade="A6"/>
          <w:highlight w:val="lightGray"/>
        </w:rPr>
        <w:tab/>
        <w:t xml:space="preserve">[The [Governing </w:t>
      </w:r>
      <w:proofErr w:type="gramStart"/>
      <w:r w:rsidRPr="00357C02">
        <w:rPr>
          <w:color w:val="A6A6A6" w:themeColor="background1" w:themeShade="A6"/>
          <w:highlight w:val="lightGray"/>
        </w:rPr>
        <w:t>Body][</w:t>
      </w:r>
      <w:proofErr w:type="gramEnd"/>
      <w:r w:rsidRPr="00357C02">
        <w:rPr>
          <w:color w:val="A6A6A6" w:themeColor="background1" w:themeShade="A6"/>
          <w:highlight w:val="lightGray"/>
        </w:rPr>
        <w:t xml:space="preserve">Plenary] is open to participation by regional economic integration organizations as observers. The European Union is allowed enhanced participation in sessions of the </w:t>
      </w:r>
      <w:r w:rsidRPr="00357C02">
        <w:rPr>
          <w:color w:val="A6A6A6" w:themeColor="background1" w:themeShade="A6"/>
          <w:highlight w:val="lightGray"/>
        </w:rPr>
        <w:lastRenderedPageBreak/>
        <w:t>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w:t>
      </w:r>
    </w:p>
    <w:p w14:paraId="573C902D"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8.</w:t>
      </w:r>
      <w:r w:rsidRPr="00357C02">
        <w:rPr>
          <w:color w:val="A6A6A6" w:themeColor="background1" w:themeShade="A6"/>
          <w:highlight w:val="lightGray"/>
        </w:rPr>
        <w:tab/>
        <w:t>The functions of the [Plenary</w:t>
      </w:r>
      <w:proofErr w:type="gramStart"/>
      <w:r w:rsidRPr="00357C02">
        <w:rPr>
          <w:color w:val="A6A6A6" w:themeColor="background1" w:themeShade="A6"/>
          <w:highlight w:val="lightGray"/>
        </w:rPr>
        <w:t>][</w:t>
      </w:r>
      <w:proofErr w:type="gramEnd"/>
      <w:r w:rsidRPr="00357C02">
        <w:rPr>
          <w:color w:val="A6A6A6" w:themeColor="background1" w:themeShade="A6"/>
          <w:highlight w:val="lightGray"/>
        </w:rPr>
        <w:t xml:space="preserve">Governing Body of the Panel] include: </w:t>
      </w:r>
    </w:p>
    <w:p w14:paraId="4973F67F" w14:textId="4445E296" w:rsidR="00E24ABB" w:rsidRPr="00357C02" w:rsidRDefault="005871E0"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vertAlign w:val="superscript"/>
        </w:rPr>
      </w:pPr>
      <w:r w:rsidRPr="00357C02">
        <w:rPr>
          <w:rStyle w:val="FootnoteReference"/>
          <w:rFonts w:eastAsia="DengXian"/>
          <w:color w:val="A6A6A6" w:themeColor="background1" w:themeShade="A6"/>
          <w:kern w:val="14"/>
          <w:highlight w:val="lightGray"/>
        </w:rPr>
        <w:footnoteReference w:id="3"/>
      </w:r>
    </w:p>
    <w:p w14:paraId="00C4526A"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Adopting the Panel’s work programme to deliver on each of its </w:t>
      </w:r>
      <w:proofErr w:type="gramStart"/>
      <w:r w:rsidRPr="00357C02">
        <w:rPr>
          <w:rFonts w:eastAsia="DengXian"/>
          <w:color w:val="A6A6A6" w:themeColor="background1" w:themeShade="A6"/>
          <w:kern w:val="14"/>
          <w:highlight w:val="lightGray"/>
        </w:rPr>
        <w:t>functions;</w:t>
      </w:r>
      <w:proofErr w:type="gramEnd"/>
      <w:r w:rsidRPr="00357C02">
        <w:rPr>
          <w:rFonts w:eastAsia="DengXian"/>
          <w:color w:val="A6A6A6" w:themeColor="background1" w:themeShade="A6"/>
          <w:kern w:val="14"/>
          <w:highlight w:val="lightGray"/>
        </w:rPr>
        <w:t xml:space="preserve"> </w:t>
      </w:r>
    </w:p>
    <w:p w14:paraId="069A4BAF"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Soliciting and responding to submissions and requests for the work programme from governments, [including through the governing bodies of] relevant United Nations entities, relevant multilateral agreements, other international instruments and intergovernmental bodies and [relevant stakeholders] by following procedures and processes set out in relevant </w:t>
      </w:r>
      <w:proofErr w:type="gramStart"/>
      <w:r w:rsidRPr="00357C02">
        <w:rPr>
          <w:rFonts w:eastAsia="DengXian"/>
          <w:color w:val="A6A6A6" w:themeColor="background1" w:themeShade="A6"/>
          <w:kern w:val="14"/>
          <w:highlight w:val="lightGray"/>
        </w:rPr>
        <w:t>documents;</w:t>
      </w:r>
      <w:proofErr w:type="gramEnd"/>
    </w:p>
    <w:p w14:paraId="68561B44"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Ensuring the active and efficient participation of civil society as observers in the </w:t>
      </w:r>
      <w:proofErr w:type="gramStart"/>
      <w:r w:rsidRPr="00357C02">
        <w:rPr>
          <w:rFonts w:eastAsia="DengXian"/>
          <w:color w:val="A6A6A6" w:themeColor="background1" w:themeShade="A6"/>
          <w:kern w:val="14"/>
          <w:highlight w:val="lightGray"/>
        </w:rPr>
        <w:t>Plenary;</w:t>
      </w:r>
      <w:proofErr w:type="gramEnd"/>
    </w:p>
    <w:p w14:paraId="4A60E8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Electing the Bureau, the members of the Interdisciplinary Expert Committee and other subsidiary bodies, in accordance with the rules of </w:t>
      </w:r>
      <w:proofErr w:type="gramStart"/>
      <w:r w:rsidRPr="00357C02">
        <w:rPr>
          <w:rFonts w:eastAsia="DengXian"/>
          <w:color w:val="A6A6A6" w:themeColor="background1" w:themeShade="A6"/>
          <w:kern w:val="14"/>
          <w:highlight w:val="lightGray"/>
        </w:rPr>
        <w:t>procedure;</w:t>
      </w:r>
      <w:proofErr w:type="gramEnd"/>
      <w:r w:rsidRPr="00357C02">
        <w:rPr>
          <w:rFonts w:eastAsia="DengXian"/>
          <w:color w:val="A6A6A6" w:themeColor="background1" w:themeShade="A6"/>
          <w:kern w:val="14"/>
          <w:highlight w:val="lightGray"/>
        </w:rPr>
        <w:t xml:space="preserve"> </w:t>
      </w:r>
    </w:p>
    <w:p w14:paraId="02D222C2"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Establishing subsidiary bodies, in accordance with the rules of procedure. </w:t>
      </w:r>
    </w:p>
    <w:p w14:paraId="528C0FF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Accepting, adopting or approving scoping documents and deliverables, in line with procedures and processes set out in relevant documents. </w:t>
      </w:r>
    </w:p>
    <w:p w14:paraId="624E60DC"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Approving a budget and overseeing the allocation of the Trust Fund.</w:t>
      </w:r>
    </w:p>
    <w:p w14:paraId="73E6C3BE" w14:textId="7777777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Deciding on an evaluation process for the periodic and independent review of the Panel’s efficiency, effectiveness and impact, in line with procedures and processes set out in relevant </w:t>
      </w:r>
      <w:proofErr w:type="gramStart"/>
      <w:r w:rsidRPr="00357C02">
        <w:rPr>
          <w:rFonts w:eastAsia="DengXian"/>
          <w:color w:val="A6A6A6" w:themeColor="background1" w:themeShade="A6"/>
          <w:kern w:val="14"/>
          <w:highlight w:val="lightGray"/>
        </w:rPr>
        <w:t>documents;</w:t>
      </w:r>
      <w:proofErr w:type="gramEnd"/>
      <w:r w:rsidRPr="00357C02">
        <w:rPr>
          <w:rFonts w:eastAsia="DengXian"/>
          <w:color w:val="A6A6A6" w:themeColor="background1" w:themeShade="A6"/>
          <w:kern w:val="14"/>
          <w:highlight w:val="lightGray"/>
        </w:rPr>
        <w:t xml:space="preserve"> </w:t>
      </w:r>
    </w:p>
    <w:p w14:paraId="76F03878" w14:textId="676644E7" w:rsidR="00E24ABB" w:rsidRPr="00357C02"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Adopting and amending rules of procedure and financial rules and procedures [by</w:t>
      </w:r>
      <w:r w:rsidR="00BE2BD3" w:rsidRPr="00357C02">
        <w:rPr>
          <w:rFonts w:eastAsia="DengXian"/>
          <w:color w:val="A6A6A6" w:themeColor="background1" w:themeShade="A6"/>
          <w:kern w:val="14"/>
          <w:highlight w:val="lightGray"/>
        </w:rPr>
        <w:t> </w:t>
      </w:r>
      <w:r w:rsidRPr="00357C02">
        <w:rPr>
          <w:rFonts w:eastAsia="DengXian"/>
          <w:color w:val="A6A6A6" w:themeColor="background1" w:themeShade="A6"/>
          <w:kern w:val="14"/>
          <w:highlight w:val="lightGray"/>
        </w:rPr>
        <w:t>consensus].</w:t>
      </w:r>
    </w:p>
    <w:p w14:paraId="78B35BE3"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w:t>
      </w:r>
      <w:r w:rsidRPr="00357C02">
        <w:rPr>
          <w:color w:val="A6A6A6" w:themeColor="background1" w:themeShade="A6"/>
          <w:highlight w:val="lightGray"/>
        </w:rPr>
        <w:tab/>
        <w:t>Bureau</w:t>
      </w:r>
    </w:p>
    <w:p w14:paraId="13D8FCE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9.</w:t>
      </w:r>
      <w:r w:rsidRPr="00357C02">
        <w:rPr>
          <w:color w:val="A6A6A6" w:themeColor="background1" w:themeShade="A6"/>
          <w:highlight w:val="lightGray"/>
        </w:rPr>
        <w:tab/>
        <w:t xml:space="preserve">A Bureau is established [by the Governing Body of the Panel] [to provide oversight of the </w:t>
      </w:r>
      <w:proofErr w:type="gramStart"/>
      <w:r w:rsidRPr="00357C02">
        <w:rPr>
          <w:color w:val="A6A6A6" w:themeColor="background1" w:themeShade="A6"/>
          <w:highlight w:val="lightGray"/>
        </w:rPr>
        <w:t>Panel][</w:t>
      </w:r>
      <w:proofErr w:type="gramEnd"/>
      <w:r w:rsidRPr="00357C02">
        <w:rPr>
          <w:color w:val="A6A6A6" w:themeColor="background1" w:themeShade="A6"/>
          <w:highlight w:val="lightGray"/>
        </w:rPr>
        <w:t>oversee the implementation of decisions of the Plenary].</w:t>
      </w:r>
    </w:p>
    <w:p w14:paraId="066A8030"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Membership</w:t>
      </w:r>
    </w:p>
    <w:p w14:paraId="3EC45E3F"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10.</w:t>
      </w:r>
      <w:r w:rsidRPr="00357C02">
        <w:rPr>
          <w:color w:val="A6A6A6" w:themeColor="background1" w:themeShade="A6"/>
          <w:highlight w:val="lightGray"/>
        </w:rPr>
        <w:tab/>
        <w:t>The Bureau will be comprised of two members from each of the 5 UN regional groups and elected by the Governing Body, including one chair and 9 vice chairs, one of whom shall act as rapporteur, as provided for in the rules of procedure [, keeping in mind the need for the Panel to have [sector] geographical, regional and gender balance].</w:t>
      </w:r>
    </w:p>
    <w:p w14:paraId="0E606231"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11.</w:t>
      </w:r>
      <w:r w:rsidRPr="00357C02">
        <w:rPr>
          <w:color w:val="A6A6A6" w:themeColor="background1" w:themeShade="A6"/>
          <w:highlight w:val="lightGray"/>
        </w:rPr>
        <w:tab/>
        <w:t>Members of the bureau are selected for their expertise relevant to the functions of the bureau.</w:t>
      </w:r>
    </w:p>
    <w:p w14:paraId="22A3BA55" w14:textId="77777777" w:rsidR="00E24ABB" w:rsidRPr="00357C02" w:rsidRDefault="00E24ABB" w:rsidP="008200FF">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Functions </w:t>
      </w:r>
    </w:p>
    <w:p w14:paraId="7E30221F" w14:textId="77777777" w:rsidR="00E24ABB" w:rsidRPr="00357C02" w:rsidRDefault="00E24ABB" w:rsidP="008200FF">
      <w:pPr>
        <w:pStyle w:val="Normal-pool"/>
        <w:keepNext/>
        <w:keepLines/>
        <w:spacing w:after="120"/>
        <w:ind w:left="1247"/>
        <w:rPr>
          <w:color w:val="A6A6A6" w:themeColor="background1" w:themeShade="A6"/>
          <w:highlight w:val="lightGray"/>
        </w:rPr>
      </w:pPr>
      <w:r w:rsidRPr="00357C02">
        <w:rPr>
          <w:color w:val="A6A6A6" w:themeColor="background1" w:themeShade="A6"/>
          <w:highlight w:val="lightGray"/>
        </w:rPr>
        <w:t>12.</w:t>
      </w:r>
      <w:r w:rsidRPr="00357C02">
        <w:rPr>
          <w:color w:val="A6A6A6" w:themeColor="background1" w:themeShade="A6"/>
          <w:highlight w:val="lightGray"/>
        </w:rPr>
        <w:tab/>
        <w:t xml:space="preserve">The functions of the Bureau include: </w:t>
      </w:r>
    </w:p>
    <w:p w14:paraId="1799F7E6" w14:textId="77777777" w:rsidR="00E24ABB" w:rsidRPr="00357C02"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Advising the Chair and the secretariat on the preparation and conduct of business of the Governing Body and its subsidiary </w:t>
      </w:r>
      <w:proofErr w:type="gramStart"/>
      <w:r w:rsidRPr="00357C02">
        <w:rPr>
          <w:color w:val="A6A6A6" w:themeColor="background1" w:themeShade="A6"/>
          <w:highlight w:val="lightGray"/>
        </w:rPr>
        <w:t>bodies;</w:t>
      </w:r>
      <w:proofErr w:type="gramEnd"/>
    </w:p>
    <w:p w14:paraId="08C7F71E"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Monitoring the observance of the Panel’s procedures and processes set out in relevant </w:t>
      </w:r>
      <w:proofErr w:type="gramStart"/>
      <w:r w:rsidRPr="00357C02">
        <w:rPr>
          <w:color w:val="A6A6A6" w:themeColor="background1" w:themeShade="A6"/>
          <w:highlight w:val="lightGray"/>
        </w:rPr>
        <w:t>documents;</w:t>
      </w:r>
      <w:proofErr w:type="gramEnd"/>
      <w:r w:rsidRPr="00357C02">
        <w:rPr>
          <w:color w:val="A6A6A6" w:themeColor="background1" w:themeShade="A6"/>
          <w:highlight w:val="lightGray"/>
        </w:rPr>
        <w:t xml:space="preserve"> </w:t>
      </w:r>
    </w:p>
    <w:p w14:paraId="7A5FF517"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Supporting the Panel’s work during the intersessional </w:t>
      </w:r>
      <w:proofErr w:type="gramStart"/>
      <w:r w:rsidRPr="00357C02">
        <w:rPr>
          <w:color w:val="A6A6A6" w:themeColor="background1" w:themeShade="A6"/>
          <w:highlight w:val="lightGray"/>
        </w:rPr>
        <w:t>period;</w:t>
      </w:r>
      <w:proofErr w:type="gramEnd"/>
    </w:p>
    <w:p w14:paraId="4E4A603A"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 xml:space="preserve">Monitoring progress in the implementation of decisions of the Plenary/Governing Body, if </w:t>
      </w:r>
      <w:proofErr w:type="gramStart"/>
      <w:r w:rsidRPr="00357C02">
        <w:rPr>
          <w:color w:val="A6A6A6" w:themeColor="background1" w:themeShade="A6"/>
          <w:highlight w:val="lightGray"/>
        </w:rPr>
        <w:t>so</w:t>
      </w:r>
      <w:proofErr w:type="gramEnd"/>
      <w:r w:rsidRPr="00357C02">
        <w:rPr>
          <w:color w:val="A6A6A6" w:themeColor="background1" w:themeShade="A6"/>
          <w:highlight w:val="lightGray"/>
        </w:rPr>
        <w:t xml:space="preserve"> directed by the Plenary/Governing </w:t>
      </w:r>
      <w:proofErr w:type="gramStart"/>
      <w:r w:rsidRPr="00357C02">
        <w:rPr>
          <w:color w:val="A6A6A6" w:themeColor="background1" w:themeShade="A6"/>
          <w:highlight w:val="lightGray"/>
        </w:rPr>
        <w:t>Body;</w:t>
      </w:r>
      <w:proofErr w:type="gramEnd"/>
    </w:p>
    <w:p w14:paraId="165A6811" w14:textId="77777777" w:rsidR="00E24ABB" w:rsidRPr="00357C02"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lastRenderedPageBreak/>
        <w:t>[Advising the Plenary on coordination between the Panel and other relevant institutions;]</w:t>
      </w:r>
    </w:p>
    <w:p w14:paraId="2557033C" w14:textId="77777777" w:rsidR="00E24ABB" w:rsidRPr="00357C02"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rPr>
          <w:color w:val="A6A6A6" w:themeColor="background1" w:themeShade="A6"/>
          <w:highlight w:val="lightGray"/>
        </w:rPr>
      </w:pPr>
      <w:r w:rsidRPr="00357C02">
        <w:rPr>
          <w:color w:val="A6A6A6" w:themeColor="background1" w:themeShade="A6"/>
          <w:highlight w:val="lightGray"/>
        </w:rPr>
        <w:t>(e) alt</w:t>
      </w:r>
      <w:r w:rsidRPr="00357C02">
        <w:rPr>
          <w:color w:val="A6A6A6" w:themeColor="background1" w:themeShade="A6"/>
          <w:highlight w:val="lightGray"/>
        </w:rPr>
        <w:tab/>
        <w:t xml:space="preserve">[Advising the Plenary on policy aspects and on coordination and cooperation between the Panel multilateral environmental agreements, other international instruments, intergovernmental bodies, and other science-policy bodies </w:t>
      </w:r>
      <w:proofErr w:type="gramStart"/>
      <w:r w:rsidRPr="00357C02">
        <w:rPr>
          <w:color w:val="A6A6A6" w:themeColor="background1" w:themeShade="A6"/>
          <w:highlight w:val="lightGray"/>
        </w:rPr>
        <w:t>in order to</w:t>
      </w:r>
      <w:proofErr w:type="gramEnd"/>
      <w:r w:rsidRPr="00357C02">
        <w:rPr>
          <w:color w:val="A6A6A6" w:themeColor="background1" w:themeShade="A6"/>
          <w:highlight w:val="lightGray"/>
        </w:rPr>
        <w:t xml:space="preserve"> avoid overlap and duplication of work with existing efforts;]</w:t>
      </w:r>
    </w:p>
    <w:p w14:paraId="1623CAF9" w14:textId="77777777" w:rsidR="00E24ABB" w:rsidRPr="00357C02" w:rsidRDefault="00E24ABB" w:rsidP="00E24ABB">
      <w:pPr>
        <w:pStyle w:val="CH1"/>
        <w:rPr>
          <w:color w:val="A6A6A6" w:themeColor="background1" w:themeShade="A6"/>
          <w:highlight w:val="lightGray"/>
        </w:rPr>
      </w:pPr>
      <w:r w:rsidRPr="00357C02">
        <w:rPr>
          <w:color w:val="A6A6A6" w:themeColor="background1" w:themeShade="A6"/>
          <w:highlight w:val="lightGray"/>
        </w:rPr>
        <w:tab/>
        <w:t>III.</w:t>
      </w:r>
      <w:r w:rsidRPr="00357C02">
        <w:rPr>
          <w:color w:val="A6A6A6" w:themeColor="background1" w:themeShade="A6"/>
          <w:highlight w:val="lightGray"/>
        </w:rPr>
        <w:tab/>
        <w:t>Committees and subsidiary bodies</w:t>
      </w:r>
    </w:p>
    <w:p w14:paraId="762E7271"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Interdisciplinary Expert Committee</w:t>
      </w:r>
    </w:p>
    <w:p w14:paraId="6EE95DE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13.</w:t>
      </w:r>
      <w:r w:rsidRPr="00357C02">
        <w:rPr>
          <w:color w:val="A6A6A6" w:themeColor="background1" w:themeShade="A6"/>
          <w:highlight w:val="lightGray"/>
        </w:rPr>
        <w:tab/>
        <w:t xml:space="preserve">An Interdisciplinary Expert Committee is established. </w:t>
      </w:r>
    </w:p>
    <w:p w14:paraId="09C41C58"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 xml:space="preserve">Membership of the Interdisciplinary Expert Committee </w:t>
      </w:r>
    </w:p>
    <w:p w14:paraId="43802313"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w:t>
      </w:r>
      <w:r w:rsidRPr="00357C02">
        <w:rPr>
          <w:color w:val="A6A6A6" w:themeColor="background1" w:themeShade="A6"/>
          <w:highlight w:val="lightGray"/>
        </w:rPr>
        <w:tab/>
        <w:t>The Interdisciplinary Expert Committee comprises an equal number of members from each of the [regions of the institutions hosting the secretariat] [5 UN regional groups].</w:t>
      </w:r>
      <w:r w:rsidRPr="00357C02">
        <w:rPr>
          <w:color w:val="A6A6A6" w:themeColor="background1" w:themeShade="A6"/>
          <w:highlight w:val="lightGray"/>
          <w:vertAlign w:val="superscript"/>
        </w:rPr>
        <w:footnoteReference w:id="4"/>
      </w:r>
      <w:r w:rsidRPr="00357C02">
        <w:rPr>
          <w:color w:val="A6A6A6" w:themeColor="background1" w:themeShade="A6"/>
          <w:highlight w:val="lightGray"/>
        </w:rPr>
        <w:t xml:space="preserve"> </w:t>
      </w:r>
    </w:p>
    <w:p w14:paraId="25CE783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14 alt</w:t>
      </w:r>
      <w:r w:rsidRPr="00357C02">
        <w:rPr>
          <w:color w:val="A6A6A6" w:themeColor="background1" w:themeShade="A6"/>
          <w:highlight w:val="lightGray"/>
        </w:rPr>
        <w:tab/>
        <w:t>The Interdisciplinary Expert Committee will be comprised of five experts from each of the 5 UN regional groups. The membership of the Interdisciplinary Expert Committee may be modified by a further decision of the Governing Body.</w:t>
      </w:r>
    </w:p>
    <w:p w14:paraId="7CE636BB"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15.</w:t>
      </w:r>
      <w:r w:rsidRPr="00357C02">
        <w:rPr>
          <w:color w:val="A6A6A6" w:themeColor="background1" w:themeShade="A6"/>
          <w:highlight w:val="lightGray"/>
        </w:rPr>
        <w:tab/>
        <w:t>Members of the Interdisciplinary Expert Committee are nominated by regions and elected by [the Governing Body during a] Plenary, [taking into account the need to ensure][ensuring] the committee is interdisciplinary, [by] ensuring contributions from experts with a broad range of disciplinary expertise; has inclusive participation, including by indigenous peoples; and has geographical, regional and gender balance.</w:t>
      </w:r>
      <w:r w:rsidRPr="00357C02">
        <w:rPr>
          <w:color w:val="A6A6A6" w:themeColor="background1" w:themeShade="A6"/>
          <w:highlight w:val="lightGray"/>
          <w:vertAlign w:val="superscript"/>
        </w:rPr>
        <w:footnoteReference w:id="5"/>
      </w:r>
      <w:r w:rsidRPr="00357C02">
        <w:rPr>
          <w:color w:val="A6A6A6" w:themeColor="background1" w:themeShade="A6"/>
          <w:highlight w:val="lightGray"/>
          <w:vertAlign w:val="superscript"/>
        </w:rPr>
        <w:t xml:space="preserve"> </w:t>
      </w:r>
    </w:p>
    <w:p w14:paraId="26CEADF4"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16.</w:t>
      </w:r>
      <w:r w:rsidRPr="00357C02">
        <w:rPr>
          <w:color w:val="A6A6A6" w:themeColor="background1" w:themeShade="A6"/>
          <w:highlight w:val="lightGray"/>
        </w:rPr>
        <w:tab/>
        <w:t>Interdisciplinary Expert Committee members are selected for their scientific, technical [, socioeconomic] or [policy] expertise and knowledge of the main elements of the work of the Panel.</w:t>
      </w:r>
    </w:p>
    <w:p w14:paraId="61F43398"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w:t>
      </w:r>
      <w:r w:rsidRPr="00357C02">
        <w:rPr>
          <w:color w:val="A6A6A6" w:themeColor="background1" w:themeShade="A6"/>
          <w:highlight w:val="lightGray"/>
        </w:rPr>
        <w:tab/>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357C02">
        <w:rPr>
          <w:color w:val="A6A6A6" w:themeColor="background1" w:themeShade="A6"/>
          <w:highlight w:val="lightGray"/>
          <w:vertAlign w:val="superscript"/>
        </w:rPr>
        <w:footnoteReference w:id="6"/>
      </w:r>
      <w:r w:rsidRPr="00357C02">
        <w:rPr>
          <w:color w:val="A6A6A6" w:themeColor="background1" w:themeShade="A6"/>
          <w:highlight w:val="lightGray"/>
        </w:rPr>
        <w:t xml:space="preserve"> ] </w:t>
      </w:r>
    </w:p>
    <w:p w14:paraId="706C32C5"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17. alt Representatives of non-governmental participants as well as the Chair of the United Nations Environment Management Group may [participate] as [observers], by invitation of the Chair, in Interdisciplinary Expert Committee meetings.</w:t>
      </w:r>
    </w:p>
    <w:p w14:paraId="01E4A6A2" w14:textId="77777777" w:rsidR="00E24ABB" w:rsidRPr="00357C02" w:rsidRDefault="00E24ABB" w:rsidP="00E24ABB">
      <w:pPr>
        <w:pStyle w:val="Normal-pool"/>
        <w:spacing w:after="120"/>
        <w:ind w:left="1247"/>
        <w:rPr>
          <w:color w:val="A6A6A6" w:themeColor="background1" w:themeShade="A6"/>
          <w:highlight w:val="lightGray"/>
        </w:rPr>
      </w:pPr>
      <w:r w:rsidRPr="00357C02">
        <w:rPr>
          <w:color w:val="A6A6A6" w:themeColor="background1" w:themeShade="A6"/>
          <w:highlight w:val="lightGray"/>
        </w:rPr>
        <w:t>18.</w:t>
      </w:r>
      <w:r w:rsidRPr="00357C02">
        <w:rPr>
          <w:color w:val="A6A6A6" w:themeColor="background1" w:themeShade="A6"/>
          <w:highlight w:val="lightGray"/>
        </w:rPr>
        <w:tab/>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3BD93A17" w14:textId="77777777" w:rsidR="00E24ABB" w:rsidRPr="00357C02" w:rsidRDefault="00E24ABB" w:rsidP="00E24ABB">
      <w:pPr>
        <w:pStyle w:val="CH2"/>
        <w:rPr>
          <w:rFonts w:eastAsia="DengXian"/>
          <w:color w:val="A6A6A6" w:themeColor="background1" w:themeShade="A6"/>
          <w:highlight w:val="lightGray"/>
        </w:rPr>
      </w:pPr>
      <w:r w:rsidRPr="00357C02">
        <w:rPr>
          <w:rFonts w:eastAsia="Calibri"/>
          <w:color w:val="A6A6A6" w:themeColor="background1" w:themeShade="A6"/>
          <w:highlight w:val="lightGray"/>
        </w:rPr>
        <w:tab/>
      </w:r>
      <w:r w:rsidRPr="00357C02">
        <w:rPr>
          <w:rFonts w:eastAsia="Calibri"/>
          <w:color w:val="A6A6A6" w:themeColor="background1" w:themeShade="A6"/>
          <w:highlight w:val="lightGray"/>
        </w:rPr>
        <w:tab/>
      </w:r>
      <w:r w:rsidRPr="00357C02">
        <w:rPr>
          <w:rFonts w:eastAsia="DengXian"/>
          <w:color w:val="A6A6A6" w:themeColor="background1" w:themeShade="A6"/>
          <w:highlight w:val="lightGray"/>
        </w:rPr>
        <w:t>Functions of the Interdisciplinary Expert Committee</w:t>
      </w:r>
    </w:p>
    <w:p w14:paraId="179668C4"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19.</w:t>
      </w:r>
      <w:r w:rsidRPr="00357C02">
        <w:rPr>
          <w:color w:val="A6A6A6" w:themeColor="background1" w:themeShade="A6"/>
          <w:highlight w:val="lightGray"/>
        </w:rPr>
        <w:tab/>
        <w:t>The functions of the Interdisciplinary Expert Committee include:</w:t>
      </w:r>
    </w:p>
    <w:p w14:paraId="003DDA9C"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highlight w:val="lightGray"/>
        </w:rPr>
      </w:pPr>
      <w:r w:rsidRPr="00357C02">
        <w:rPr>
          <w:rFonts w:eastAsia="DengXian"/>
          <w:color w:val="A6A6A6" w:themeColor="background1" w:themeShade="A6"/>
          <w:highlight w:val="lightGray"/>
        </w:rPr>
        <w:t xml:space="preserve">Providing advice to the Plenary and the Bureau on, and coordinating the delivery of, scientific and technical and capacity building aspects of the Panel’s programme of </w:t>
      </w:r>
      <w:proofErr w:type="gramStart"/>
      <w:r w:rsidRPr="00357C02">
        <w:rPr>
          <w:rFonts w:eastAsia="DengXian"/>
          <w:color w:val="A6A6A6" w:themeColor="background1" w:themeShade="A6"/>
          <w:highlight w:val="lightGray"/>
        </w:rPr>
        <w:t>work;</w:t>
      </w:r>
      <w:proofErr w:type="gramEnd"/>
    </w:p>
    <w:p w14:paraId="5FF83703"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Providing </w:t>
      </w:r>
      <w:r w:rsidRPr="00357C02">
        <w:rPr>
          <w:rFonts w:eastAsia="DengXian"/>
          <w:color w:val="A6A6A6" w:themeColor="background1" w:themeShade="A6"/>
          <w:highlight w:val="lightGray"/>
        </w:rPr>
        <w:t>advice</w:t>
      </w:r>
      <w:r w:rsidRPr="00357C02">
        <w:rPr>
          <w:rFonts w:eastAsia="DengXian"/>
          <w:color w:val="A6A6A6" w:themeColor="background1" w:themeShade="A6"/>
          <w:kern w:val="14"/>
          <w:highlight w:val="lightGray"/>
        </w:rPr>
        <w:t xml:space="preserve"> and assistance on technical and/or scientific communication </w:t>
      </w:r>
      <w:proofErr w:type="gramStart"/>
      <w:r w:rsidRPr="00357C02">
        <w:rPr>
          <w:rFonts w:eastAsia="DengXian"/>
          <w:color w:val="A6A6A6" w:themeColor="background1" w:themeShade="A6"/>
          <w:kern w:val="14"/>
          <w:highlight w:val="lightGray"/>
        </w:rPr>
        <w:t>matters;</w:t>
      </w:r>
      <w:proofErr w:type="gramEnd"/>
    </w:p>
    <w:p w14:paraId="50634B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lastRenderedPageBreak/>
        <w:t xml:space="preserve">Developing a transparent peer review process to ensure the highest levels of scientific quality, </w:t>
      </w:r>
      <w:r w:rsidRPr="00357C02">
        <w:rPr>
          <w:rFonts w:eastAsia="DengXian"/>
          <w:color w:val="A6A6A6" w:themeColor="background1" w:themeShade="A6"/>
          <w:highlight w:val="lightGray"/>
        </w:rPr>
        <w:t>independence</w:t>
      </w:r>
      <w:r w:rsidRPr="00357C02">
        <w:rPr>
          <w:rFonts w:eastAsia="DengXian"/>
          <w:color w:val="A6A6A6" w:themeColor="background1" w:themeShade="A6"/>
          <w:kern w:val="14"/>
          <w:highlight w:val="lightGray"/>
        </w:rPr>
        <w:t>, inclusivity, integrity, and credibility for the Panel’s deliverables following procedures and processes set out in relevant documents</w:t>
      </w:r>
    </w:p>
    <w:p w14:paraId="0C582F2F"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In consultation </w:t>
      </w:r>
      <w:r w:rsidRPr="00357C02">
        <w:rPr>
          <w:rFonts w:eastAsia="DengXian"/>
          <w:color w:val="A6A6A6" w:themeColor="background1" w:themeShade="A6"/>
          <w:highlight w:val="lightGray"/>
        </w:rPr>
        <w:t>with</w:t>
      </w:r>
      <w:r w:rsidRPr="00357C02">
        <w:rPr>
          <w:rFonts w:eastAsia="DengXian"/>
          <w:color w:val="A6A6A6" w:themeColor="background1" w:themeShade="A6"/>
          <w:kern w:val="14"/>
          <w:highlight w:val="lightGray"/>
        </w:rPr>
        <w:t xml:space="preserve"> the Bureau, advising on and overseeing the process for defining the scope of </w:t>
      </w:r>
      <w:proofErr w:type="gramStart"/>
      <w:r w:rsidRPr="00357C02">
        <w:rPr>
          <w:rFonts w:eastAsia="DengXian"/>
          <w:color w:val="A6A6A6" w:themeColor="background1" w:themeShade="A6"/>
          <w:kern w:val="14"/>
          <w:highlight w:val="lightGray"/>
        </w:rPr>
        <w:t>deliverables;</w:t>
      </w:r>
      <w:proofErr w:type="gramEnd"/>
      <w:r w:rsidRPr="00357C02">
        <w:rPr>
          <w:rFonts w:eastAsia="DengXian"/>
          <w:color w:val="A6A6A6" w:themeColor="background1" w:themeShade="A6"/>
          <w:kern w:val="14"/>
          <w:highlight w:val="lightGray"/>
        </w:rPr>
        <w:t xml:space="preserve"> </w:t>
      </w:r>
    </w:p>
    <w:p w14:paraId="2E16E88E"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Selecting experts for Panel activities as agreed in the Work Programme </w:t>
      </w:r>
      <w:proofErr w:type="gramStart"/>
      <w:r w:rsidRPr="00357C02">
        <w:rPr>
          <w:rFonts w:eastAsia="DengXian"/>
          <w:color w:val="A6A6A6" w:themeColor="background1" w:themeShade="A6"/>
          <w:kern w:val="14"/>
          <w:highlight w:val="lightGray"/>
        </w:rPr>
        <w:t>taking into account</w:t>
      </w:r>
      <w:proofErr w:type="gramEnd"/>
      <w:r w:rsidRPr="00357C02">
        <w:rPr>
          <w:rFonts w:eastAsia="DengXian"/>
          <w:color w:val="A6A6A6" w:themeColor="background1" w:themeShade="A6"/>
          <w:kern w:val="14"/>
          <w:highlight w:val="lightGray"/>
        </w:rPr>
        <w:t xml:space="preserve"> the need for different </w:t>
      </w:r>
      <w:r w:rsidRPr="00357C02">
        <w:rPr>
          <w:rFonts w:eastAsia="DengXian"/>
          <w:color w:val="A6A6A6" w:themeColor="background1" w:themeShade="A6"/>
          <w:highlight w:val="lightGray"/>
        </w:rPr>
        <w:t>disciplines</w:t>
      </w:r>
      <w:r w:rsidRPr="00357C02">
        <w:rPr>
          <w:rFonts w:eastAsia="DengXian"/>
          <w:color w:val="A6A6A6" w:themeColor="background1" w:themeShade="A6"/>
          <w:kern w:val="14"/>
          <w:highlight w:val="lightGray"/>
        </w:rPr>
        <w:t xml:space="preserve"> and forms of knowledge, regional and gender balance and effective contribution and participation by experts from developing </w:t>
      </w:r>
      <w:proofErr w:type="gramStart"/>
      <w:r w:rsidRPr="00357C02">
        <w:rPr>
          <w:rFonts w:eastAsia="DengXian"/>
          <w:color w:val="A6A6A6" w:themeColor="background1" w:themeShade="A6"/>
          <w:kern w:val="14"/>
          <w:highlight w:val="lightGray"/>
        </w:rPr>
        <w:t>countries;</w:t>
      </w:r>
      <w:proofErr w:type="gramEnd"/>
      <w:r w:rsidRPr="00357C02">
        <w:rPr>
          <w:rFonts w:eastAsia="DengXian"/>
          <w:color w:val="A6A6A6" w:themeColor="background1" w:themeShade="A6"/>
          <w:kern w:val="14"/>
          <w:highlight w:val="lightGray"/>
        </w:rPr>
        <w:t xml:space="preserve"> </w:t>
      </w:r>
    </w:p>
    <w:p w14:paraId="3FE45831"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Engaging the scientific community and other knowledge holders with the work </w:t>
      </w:r>
      <w:proofErr w:type="gramStart"/>
      <w:r w:rsidRPr="00357C02">
        <w:rPr>
          <w:rFonts w:eastAsia="DengXian"/>
          <w:color w:val="A6A6A6" w:themeColor="background1" w:themeShade="A6"/>
          <w:kern w:val="14"/>
          <w:highlight w:val="lightGray"/>
        </w:rPr>
        <w:t>programme;</w:t>
      </w:r>
      <w:proofErr w:type="gramEnd"/>
    </w:p>
    <w:p w14:paraId="36182A04"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Assuring scientific and technical coordination among other bodies set up under the Panel and facilitating coordination between the Panel and related processes to build upon existing efforts.</w:t>
      </w:r>
    </w:p>
    <w:p w14:paraId="5810A99A" w14:textId="77777777" w:rsidR="00E24ABB" w:rsidRPr="00357C02"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357C02">
        <w:rPr>
          <w:rFonts w:eastAsia="DengXian"/>
          <w:color w:val="A6A6A6" w:themeColor="background1" w:themeShade="A6"/>
          <w:kern w:val="14"/>
          <w:highlight w:val="lightGray"/>
        </w:rPr>
        <w:t xml:space="preserve">Reporting to the </w:t>
      </w:r>
      <w:r w:rsidRPr="00357C02">
        <w:rPr>
          <w:rFonts w:eastAsia="DengXian"/>
          <w:color w:val="A6A6A6" w:themeColor="background1" w:themeShade="A6"/>
          <w:highlight w:val="lightGray"/>
        </w:rPr>
        <w:t>Governing</w:t>
      </w:r>
      <w:r w:rsidRPr="00357C02">
        <w:rPr>
          <w:rFonts w:eastAsia="DengXian"/>
          <w:color w:val="A6A6A6" w:themeColor="background1" w:themeShade="A6"/>
          <w:kern w:val="14"/>
          <w:highlight w:val="lightGray"/>
        </w:rPr>
        <w:t xml:space="preserve"> Body.</w:t>
      </w:r>
    </w:p>
    <w:p w14:paraId="12476419" w14:textId="77777777" w:rsidR="00E24ABB" w:rsidRPr="00357C02" w:rsidRDefault="00E24ABB" w:rsidP="00E24ABB">
      <w:pPr>
        <w:pStyle w:val="CH2"/>
        <w:rPr>
          <w:color w:val="A6A6A6" w:themeColor="background1" w:themeShade="A6"/>
          <w:highlight w:val="lightGray"/>
        </w:rPr>
      </w:pPr>
      <w:r w:rsidRPr="00357C02">
        <w:rPr>
          <w:color w:val="A6A6A6" w:themeColor="background1" w:themeShade="A6"/>
          <w:highlight w:val="lightGray"/>
        </w:rPr>
        <w:tab/>
      </w:r>
      <w:r w:rsidRPr="00357C02">
        <w:rPr>
          <w:color w:val="A6A6A6" w:themeColor="background1" w:themeShade="A6"/>
          <w:highlight w:val="lightGray"/>
        </w:rPr>
        <w:tab/>
        <w:t>Other subsidiary bodies</w:t>
      </w:r>
    </w:p>
    <w:p w14:paraId="57D7BCD1" w14:textId="77777777" w:rsidR="00E24ABB" w:rsidRPr="00357C02" w:rsidRDefault="00E24ABB" w:rsidP="00E24ABB">
      <w:pPr>
        <w:pStyle w:val="NormalNonumber"/>
        <w:rPr>
          <w:color w:val="A6A6A6" w:themeColor="background1" w:themeShade="A6"/>
          <w:highlight w:val="lightGray"/>
        </w:rPr>
      </w:pPr>
      <w:r w:rsidRPr="00357C02">
        <w:rPr>
          <w:color w:val="A6A6A6" w:themeColor="background1" w:themeShade="A6"/>
          <w:highlight w:val="lightGray"/>
        </w:rPr>
        <w:t>20.</w:t>
      </w:r>
      <w:r w:rsidRPr="00357C02">
        <w:rPr>
          <w:color w:val="A6A6A6" w:themeColor="background1" w:themeShade="A6"/>
          <w:highlight w:val="lightGray"/>
        </w:rPr>
        <w:tab/>
        <w:t xml:space="preserve">The Governing Body may establish other subsidiary bodies under the Panel, in line with the rules of procedure. </w:t>
      </w:r>
    </w:p>
    <w:p w14:paraId="0A737E70" w14:textId="6A1EE4C1" w:rsidR="00E24ABB" w:rsidRPr="00EA2CFF" w:rsidRDefault="00E24ABB" w:rsidP="00E24ABB">
      <w:pPr>
        <w:pStyle w:val="CH1"/>
      </w:pPr>
      <w:r w:rsidRPr="00EA2CFF">
        <w:tab/>
        <w:t>IV.</w:t>
      </w:r>
      <w:r w:rsidRPr="00EA2CFF">
        <w:tab/>
        <w:t>Secretariat</w:t>
      </w:r>
      <w:r w:rsidR="00E54A00">
        <w:t xml:space="preserve"> </w:t>
      </w:r>
      <w:r w:rsidR="00D93DFB" w:rsidRPr="00D93DFB">
        <w:t>(agreed ad ref)</w:t>
      </w:r>
    </w:p>
    <w:p w14:paraId="0BC6405E" w14:textId="5686C4FF" w:rsidR="00E24ABB" w:rsidRPr="00EA2CFF" w:rsidRDefault="00E24ABB" w:rsidP="00E24ABB">
      <w:pPr>
        <w:pStyle w:val="NormalNonumber"/>
      </w:pPr>
      <w:r w:rsidRPr="00EA2CFF">
        <w:t>21.</w:t>
      </w:r>
      <w:r w:rsidRPr="00EA2CFF">
        <w:tab/>
        <w:t xml:space="preserve">The Panel will be supported by a Secretariat with the following functions: </w:t>
      </w:r>
      <w:r w:rsidR="007461F4" w:rsidRPr="007461F4">
        <w:t>(agreed ad ref)</w:t>
      </w:r>
    </w:p>
    <w:p w14:paraId="4FA01A08" w14:textId="6C1F3F1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Organizing meetings and providing support on organisational, communication, and administrative activities, and technical services, of the Panel, including the preparation of documents and reports to the Plenary of the Panel;</w:t>
      </w:r>
      <w:r w:rsidR="007461F4">
        <w:rPr>
          <w:rFonts w:eastAsia="DengXian"/>
          <w:kern w:val="14"/>
        </w:rPr>
        <w:t xml:space="preserve"> </w:t>
      </w:r>
      <w:r w:rsidR="00753175" w:rsidRPr="00753175">
        <w:rPr>
          <w:rFonts w:eastAsia="DengXian"/>
          <w:kern w:val="14"/>
        </w:rPr>
        <w:t>(agreed ad ref)</w:t>
      </w:r>
      <w:r w:rsidR="00753175">
        <w:rPr>
          <w:rFonts w:eastAsia="DengXian"/>
          <w:kern w:val="14"/>
        </w:rPr>
        <w:t xml:space="preserve"> </w:t>
      </w:r>
    </w:p>
    <w:p w14:paraId="4C139479" w14:textId="2B90EC74"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members of the Plenary, Bureau, Interdisciplinary Expert Committee and other subsidiary bodies, to undertake their respective functions; </w:t>
      </w:r>
      <w:r w:rsidR="00AF76D0" w:rsidRPr="00AF76D0">
        <w:rPr>
          <w:rFonts w:eastAsia="DengXian"/>
          <w:kern w:val="14"/>
        </w:rPr>
        <w:t>(agreed ad ref)</w:t>
      </w:r>
      <w:r w:rsidR="00AF76D0">
        <w:rPr>
          <w:rFonts w:eastAsia="DengXian"/>
          <w:kern w:val="14"/>
        </w:rPr>
        <w:t xml:space="preserve"> </w:t>
      </w:r>
    </w:p>
    <w:p w14:paraId="2633D18E" w14:textId="440F7931"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Facilitating communication among any other bodies that might be established by the Panel;</w:t>
      </w:r>
      <w:r w:rsidR="00AF76D0">
        <w:rPr>
          <w:rFonts w:eastAsia="DengXian"/>
          <w:kern w:val="14"/>
        </w:rPr>
        <w:t xml:space="preserve"> </w:t>
      </w:r>
      <w:r w:rsidR="00AF76D0" w:rsidRPr="00AF76D0">
        <w:rPr>
          <w:rFonts w:eastAsia="DengXian"/>
          <w:kern w:val="14"/>
        </w:rPr>
        <w:t>(agreed ad ref)</w:t>
      </w:r>
      <w:r w:rsidR="00AF76D0">
        <w:rPr>
          <w:rFonts w:eastAsia="DengXian"/>
          <w:kern w:val="14"/>
        </w:rPr>
        <w:t xml:space="preserve"> </w:t>
      </w:r>
    </w:p>
    <w:p w14:paraId="2CFB0822" w14:textId="62708451" w:rsidR="00E24ABB" w:rsidRDefault="00AE6AE0"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Pr>
          <w:rFonts w:eastAsia="DengXian"/>
          <w:kern w:val="14"/>
        </w:rPr>
        <w:t>Facilitating communication amongst members of the Panel and with relevant stakeholders (agreed ad ref)</w:t>
      </w:r>
    </w:p>
    <w:p w14:paraId="3573C822" w14:textId="304A513D"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Disseminating the Panel’s deliverables;</w:t>
      </w:r>
      <w:r w:rsidR="0088462F">
        <w:rPr>
          <w:rFonts w:eastAsia="DengXian"/>
          <w:kern w:val="14"/>
        </w:rPr>
        <w:t xml:space="preserve"> </w:t>
      </w:r>
      <w:r w:rsidR="009B6B83" w:rsidRPr="009B6B83">
        <w:rPr>
          <w:rFonts w:eastAsia="DengXian"/>
          <w:kern w:val="14"/>
        </w:rPr>
        <w:t>(agreed ad ref)</w:t>
      </w:r>
    </w:p>
    <w:p w14:paraId="35D19AA4" w14:textId="70D4E05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Supporting </w:t>
      </w:r>
      <w:r w:rsidR="004D1A77">
        <w:rPr>
          <w:rFonts w:eastAsia="DengXian"/>
          <w:kern w:val="14"/>
        </w:rPr>
        <w:t xml:space="preserve">the Panel </w:t>
      </w:r>
      <w:r w:rsidRPr="00EA2CFF">
        <w:rPr>
          <w:rFonts w:eastAsia="DengXian"/>
          <w:kern w:val="14"/>
        </w:rPr>
        <w:t>in outreach activities and in the production of relevant communication materials;</w:t>
      </w:r>
      <w:r w:rsidR="009B6B83">
        <w:rPr>
          <w:rFonts w:eastAsia="DengXian"/>
          <w:kern w:val="14"/>
        </w:rPr>
        <w:t xml:space="preserve"> </w:t>
      </w:r>
      <w:r w:rsidR="00C60EF0" w:rsidRPr="00C60EF0">
        <w:rPr>
          <w:rFonts w:eastAsia="DengXian"/>
          <w:kern w:val="14"/>
        </w:rPr>
        <w:t>(agreed ad ref)</w:t>
      </w:r>
    </w:p>
    <w:p w14:paraId="45265AB2" w14:textId="4D38FC9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Preparing the Panel’s draft budget for submission to </w:t>
      </w:r>
      <w:r w:rsidR="00CA3012">
        <w:rPr>
          <w:rFonts w:eastAsia="DengXian"/>
          <w:kern w:val="14"/>
        </w:rPr>
        <w:t xml:space="preserve">the </w:t>
      </w:r>
      <w:r w:rsidRPr="00EA2CFF">
        <w:rPr>
          <w:rFonts w:eastAsia="DengXian"/>
          <w:kern w:val="14"/>
        </w:rPr>
        <w:t>Plenary, and preparing financial reports;</w:t>
      </w:r>
      <w:r w:rsidR="00C60EF0">
        <w:rPr>
          <w:rFonts w:eastAsia="DengXian"/>
          <w:kern w:val="14"/>
        </w:rPr>
        <w:t xml:space="preserve"> </w:t>
      </w:r>
      <w:r w:rsidR="00CA3012" w:rsidRPr="00CA3012">
        <w:rPr>
          <w:rFonts w:eastAsia="DengXian"/>
          <w:kern w:val="14"/>
        </w:rPr>
        <w:t>(agreed ad ref)</w:t>
      </w:r>
    </w:p>
    <w:p w14:paraId="6B7245B0" w14:textId="3600D6E5"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Managing the Trust Fund, as guided by the Plenary;</w:t>
      </w:r>
      <w:r w:rsidR="00CA3012">
        <w:rPr>
          <w:rFonts w:eastAsia="DengXian"/>
          <w:kern w:val="14"/>
        </w:rPr>
        <w:t xml:space="preserve"> </w:t>
      </w:r>
      <w:r w:rsidR="00CA3012" w:rsidRPr="00CA3012">
        <w:rPr>
          <w:rFonts w:eastAsia="DengXian"/>
          <w:kern w:val="14"/>
        </w:rPr>
        <w:t>(agreed ad ref)</w:t>
      </w:r>
    </w:p>
    <w:p w14:paraId="19E867C7" w14:textId="42EB0455"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Mobilizing financial resources;</w:t>
      </w:r>
      <w:r w:rsidR="007A3C24">
        <w:rPr>
          <w:rFonts w:eastAsia="DengXian"/>
          <w:kern w:val="14"/>
        </w:rPr>
        <w:t xml:space="preserve"> </w:t>
      </w:r>
      <w:r w:rsidR="006A7E02" w:rsidRPr="006A7E02">
        <w:rPr>
          <w:rFonts w:eastAsia="DengXian"/>
          <w:kern w:val="14"/>
        </w:rPr>
        <w:t>(agreed ad ref)</w:t>
      </w:r>
      <w:r w:rsidR="00CA3012">
        <w:rPr>
          <w:rFonts w:eastAsia="DengXian"/>
          <w:kern w:val="14"/>
        </w:rPr>
        <w:t xml:space="preserve"> </w:t>
      </w:r>
    </w:p>
    <w:p w14:paraId="03E1F412" w14:textId="16961CED"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Assisting in the facilitation of monitoring and evaluation of the Panel’s work;</w:t>
      </w:r>
      <w:r w:rsidR="006A7E02">
        <w:rPr>
          <w:rFonts w:eastAsia="DengXian"/>
          <w:kern w:val="14"/>
        </w:rPr>
        <w:t xml:space="preserve"> </w:t>
      </w:r>
      <w:r w:rsidR="006A7E02" w:rsidRPr="006A7E02">
        <w:rPr>
          <w:rFonts w:eastAsia="DengXian"/>
          <w:kern w:val="14"/>
        </w:rPr>
        <w:t>(agreed ad ref)</w:t>
      </w:r>
    </w:p>
    <w:p w14:paraId="0E5D018D" w14:textId="6062D36B"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In consultation with the Bureau, proposing potential</w:t>
      </w:r>
      <w:del w:id="51" w:author="Giovanna Moire" w:date="2025-06-18T19:34:00Z" w16du:dateUtc="2025-06-18T17:34:00Z">
        <w:r w:rsidRPr="00EA2CFF" w:rsidDel="00E6071E">
          <w:rPr>
            <w:rFonts w:eastAsia="DengXian"/>
            <w:kern w:val="14"/>
          </w:rPr>
          <w:delText xml:space="preserve"> strategic</w:delText>
        </w:r>
      </w:del>
      <w:r w:rsidRPr="00EA2CFF">
        <w:rPr>
          <w:rFonts w:eastAsia="DengXian"/>
          <w:kern w:val="14"/>
        </w:rPr>
        <w:t xml:space="preserve"> partnerships to the Plenary;</w:t>
      </w:r>
      <w:r w:rsidR="006A7E02">
        <w:rPr>
          <w:rFonts w:eastAsia="DengXian"/>
          <w:kern w:val="14"/>
        </w:rPr>
        <w:t xml:space="preserve"> </w:t>
      </w:r>
      <w:r w:rsidR="0068781E" w:rsidRPr="003F0984">
        <w:rPr>
          <w:rFonts w:eastAsia="DengXian"/>
          <w:kern w:val="14"/>
        </w:rPr>
        <w:t>(agreed ad ref)</w:t>
      </w:r>
    </w:p>
    <w:p w14:paraId="21113BBE" w14:textId="66D3E798"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 xml:space="preserve">Under direction of the Plenary, supporting the implementation of any </w:t>
      </w:r>
      <w:del w:id="52" w:author="Giovanna Moire" w:date="2025-06-18T19:32:00Z" w16du:dateUtc="2025-06-18T17:32:00Z">
        <w:r w:rsidRPr="00EA2CFF" w:rsidDel="00121D8A">
          <w:rPr>
            <w:rFonts w:eastAsia="DengXian"/>
            <w:kern w:val="14"/>
          </w:rPr>
          <w:delText xml:space="preserve">strategic </w:delText>
        </w:r>
      </w:del>
      <w:proofErr w:type="gramStart"/>
      <w:r w:rsidRPr="00EA2CFF">
        <w:rPr>
          <w:rFonts w:eastAsia="DengXian"/>
          <w:kern w:val="14"/>
        </w:rPr>
        <w:t>partnerships;</w:t>
      </w:r>
      <w:ins w:id="53" w:author="Giovanna Moire" w:date="2025-06-18T19:32:00Z" w16du:dateUtc="2025-06-18T17:32:00Z">
        <w:r w:rsidR="00E20ACC">
          <w:rPr>
            <w:rFonts w:eastAsia="DengXian"/>
            <w:kern w:val="14"/>
          </w:rPr>
          <w:t xml:space="preserve"> </w:t>
        </w:r>
      </w:ins>
      <w:r w:rsidR="00EE60EB">
        <w:rPr>
          <w:rFonts w:eastAsia="DengXian"/>
          <w:kern w:val="14"/>
        </w:rPr>
        <w:t xml:space="preserve"> </w:t>
      </w:r>
      <w:r w:rsidR="00E6071E" w:rsidRPr="003F0984">
        <w:rPr>
          <w:rFonts w:eastAsia="DengXian"/>
          <w:kern w:val="14"/>
        </w:rPr>
        <w:t>(</w:t>
      </w:r>
      <w:proofErr w:type="gramEnd"/>
      <w:r w:rsidR="00E6071E" w:rsidRPr="003F0984">
        <w:rPr>
          <w:rFonts w:eastAsia="DengXian"/>
          <w:kern w:val="14"/>
        </w:rPr>
        <w:t>agreed ad ref)</w:t>
      </w:r>
    </w:p>
    <w:p w14:paraId="2D2DA05F" w14:textId="5AF56EF0" w:rsidR="00E24ABB" w:rsidRPr="00EA2CFF"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Carrying out any other functions assigned to it by the Plenary.</w:t>
      </w:r>
      <w:r w:rsidR="003F0984">
        <w:rPr>
          <w:rFonts w:eastAsia="DengXian"/>
          <w:kern w:val="14"/>
        </w:rPr>
        <w:t xml:space="preserve"> </w:t>
      </w:r>
      <w:r w:rsidR="003F0984" w:rsidRPr="003F0984">
        <w:rPr>
          <w:rFonts w:eastAsia="DengXian"/>
          <w:kern w:val="14"/>
        </w:rPr>
        <w:t>(agreed ad ref)</w:t>
      </w:r>
    </w:p>
    <w:p w14:paraId="4A6E26C4" w14:textId="0DB4B5D4" w:rsidR="00E24ABB" w:rsidRPr="00EA2CFF" w:rsidRDefault="00E24ABB" w:rsidP="00CD7FD4">
      <w:pPr>
        <w:pStyle w:val="NormalNonumber"/>
      </w:pPr>
      <w:r w:rsidRPr="00EA2CFF">
        <w:t>22.</w:t>
      </w:r>
      <w:r w:rsidRPr="00EA2CFF">
        <w:tab/>
      </w:r>
      <w:r w:rsidR="00CD7FD4">
        <w:t>The panel at its first plenary session will secure secretariat services provided by UNEP. The secretariat would be hosted in a single location based on proposals by member states.</w:t>
      </w:r>
      <w:r w:rsidR="00CD7FD4" w:rsidRPr="00EA2CFF" w:rsidDel="00CD7FD4">
        <w:t xml:space="preserve"> </w:t>
      </w:r>
      <w:r w:rsidR="00CD7FD4">
        <w:t>(</w:t>
      </w:r>
      <w:r w:rsidR="006804E8">
        <w:t>agreed ad. ref)</w:t>
      </w:r>
    </w:p>
    <w:p w14:paraId="7ED20743" w14:textId="5B96B649" w:rsidR="00E24ABB" w:rsidRPr="00755B07" w:rsidRDefault="00E24ABB" w:rsidP="00E24ABB">
      <w:pPr>
        <w:pStyle w:val="CH1"/>
      </w:pPr>
      <w:r w:rsidRPr="00755B07">
        <w:tab/>
        <w:t>V.</w:t>
      </w:r>
      <w:r w:rsidRPr="00755B07">
        <w:tab/>
        <w:t xml:space="preserve">Financial Arrangements </w:t>
      </w:r>
      <w:r w:rsidR="00F0151E" w:rsidRPr="00376110">
        <w:rPr>
          <w:rFonts w:eastAsia="Calibri"/>
          <w:kern w:val="2"/>
          <w14:ligatures w14:val="standardContextual"/>
        </w:rPr>
        <w:t>(agreed ad ref)</w:t>
      </w:r>
    </w:p>
    <w:p w14:paraId="5A6DA247" w14:textId="55AC4B66" w:rsidR="00E24ABB" w:rsidRPr="00755B07" w:rsidRDefault="00E24ABB" w:rsidP="00E24ABB">
      <w:pPr>
        <w:pStyle w:val="NormalNonumber"/>
      </w:pPr>
      <w:r w:rsidRPr="00755B07">
        <w:t>23.</w:t>
      </w:r>
      <w:r w:rsidRPr="00755B07">
        <w:tab/>
        <w:t xml:space="preserve">A Trust Fund will be established </w:t>
      </w:r>
      <w:r w:rsidR="00C41B2D">
        <w:t>at the request of</w:t>
      </w:r>
      <w:r w:rsidRPr="00755B07">
        <w:t xml:space="preserve"> </w:t>
      </w:r>
      <w:r w:rsidR="00DC1D7F">
        <w:t xml:space="preserve">the </w:t>
      </w:r>
      <w:r w:rsidRPr="00755B07">
        <w:t>Plenary to:</w:t>
      </w:r>
    </w:p>
    <w:p w14:paraId="3AF77142" w14:textId="11806FAF" w:rsidR="00E24ABB" w:rsidRPr="00755B07"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lastRenderedPageBreak/>
        <w:t xml:space="preserve">be allocated by Plenary in an open and transparent </w:t>
      </w:r>
      <w:proofErr w:type="gramStart"/>
      <w:r w:rsidRPr="00755B07">
        <w:rPr>
          <w:rFonts w:eastAsia="DengXian"/>
          <w:kern w:val="14"/>
        </w:rPr>
        <w:t>manner;</w:t>
      </w:r>
      <w:proofErr w:type="gramEnd"/>
      <w:r w:rsidRPr="00755B07">
        <w:rPr>
          <w:rFonts w:eastAsia="DengXian"/>
          <w:kern w:val="14"/>
        </w:rPr>
        <w:t xml:space="preserve"> </w:t>
      </w:r>
    </w:p>
    <w:p w14:paraId="41C0C74B" w14:textId="77777777"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collect voluntary contributions to support the work of the </w:t>
      </w:r>
      <w:proofErr w:type="gramStart"/>
      <w:r w:rsidRPr="00755B07">
        <w:rPr>
          <w:rFonts w:eastAsia="DengXian"/>
          <w:kern w:val="14"/>
        </w:rPr>
        <w:t>Panel;</w:t>
      </w:r>
      <w:proofErr w:type="gramEnd"/>
    </w:p>
    <w:p w14:paraId="1BAA6BAE" w14:textId="2155F6F2" w:rsidR="00E24ABB" w:rsidRPr="00755B07"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kern w:val="14"/>
        </w:rPr>
      </w:pPr>
      <w:r w:rsidRPr="00755B07">
        <w:rPr>
          <w:rFonts w:eastAsia="DengXian"/>
          <w:kern w:val="14"/>
        </w:rPr>
        <w:t xml:space="preserve">be governed by financial rules and procedures adopted by the Plenary. </w:t>
      </w:r>
      <w:r w:rsidR="00892B0D">
        <w:rPr>
          <w:rFonts w:eastAsia="DengXian"/>
          <w:kern w:val="14"/>
        </w:rPr>
        <w:t>(agreed ad ref)</w:t>
      </w:r>
    </w:p>
    <w:p w14:paraId="18A4C028" w14:textId="51C6C0D8" w:rsidR="00E24ABB" w:rsidRPr="00755B07" w:rsidRDefault="00E24ABB" w:rsidP="00E24ABB">
      <w:pPr>
        <w:pStyle w:val="NormalNonumber"/>
      </w:pPr>
      <w:r w:rsidRPr="00755B07">
        <w:rPr>
          <w:rFonts w:eastAsia="DengXian"/>
          <w:kern w:val="14"/>
        </w:rPr>
        <w:t xml:space="preserve">24. alt </w:t>
      </w:r>
      <w:r w:rsidRPr="00755B07">
        <w:rPr>
          <w:rFonts w:eastAsia="DengXian"/>
          <w:kern w:val="14"/>
        </w:rPr>
        <w:tab/>
      </w:r>
      <w:ins w:id="54" w:author="Giovanna Moire" w:date="2025-06-18T21:27:00Z" w16du:dateUtc="2025-06-18T19:27:00Z">
        <w:r w:rsidR="001171DF">
          <w:rPr>
            <w:rFonts w:eastAsia="DengXian"/>
            <w:kern w:val="14"/>
          </w:rPr>
          <w:t>[</w:t>
        </w:r>
      </w:ins>
      <w:r w:rsidRPr="00755B07">
        <w:rPr>
          <w:rFonts w:eastAsia="DengXian"/>
          <w:kern w:val="14"/>
        </w:rPr>
        <w:t>[</w:t>
      </w:r>
      <w:r w:rsidRPr="00755B07">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come without </w:t>
      </w:r>
      <w:proofErr w:type="gramStart"/>
      <w:r w:rsidRPr="00755B07">
        <w:rPr>
          <w:rFonts w:eastAsia="DengXian"/>
          <w:kern w:val="14"/>
        </w:rPr>
        <w:t>conditionalities;</w:t>
      </w:r>
      <w:proofErr w:type="gramEnd"/>
      <w:r w:rsidRPr="00755B07">
        <w:rPr>
          <w:rFonts w:eastAsia="DengXian"/>
          <w:kern w:val="14"/>
        </w:rPr>
        <w:t xml:space="preserve"> </w:t>
      </w:r>
    </w:p>
    <w:p w14:paraId="7213CBC2" w14:textId="77777777"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not orient the work of the </w:t>
      </w:r>
      <w:proofErr w:type="gramStart"/>
      <w:r w:rsidRPr="00755B07">
        <w:rPr>
          <w:rFonts w:eastAsia="DengXian"/>
          <w:kern w:val="14"/>
        </w:rPr>
        <w:t>Panel;</w:t>
      </w:r>
      <w:proofErr w:type="gramEnd"/>
      <w:r w:rsidRPr="00755B07">
        <w:rPr>
          <w:rFonts w:eastAsia="DengXian"/>
          <w:kern w:val="14"/>
        </w:rPr>
        <w:t xml:space="preserve"> </w:t>
      </w:r>
    </w:p>
    <w:p w14:paraId="7C7CC949" w14:textId="45D22EB4" w:rsidR="00E24ABB" w:rsidRPr="00755B07"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cannot be earmarked for specific activities.]</w:t>
      </w:r>
      <w:ins w:id="55" w:author="Giovanna Moire" w:date="2025-06-18T21:27:00Z" w16du:dateUtc="2025-06-18T19:27:00Z">
        <w:r w:rsidR="008A72BB">
          <w:rPr>
            <w:rFonts w:eastAsia="DengXian"/>
            <w:kern w:val="14"/>
          </w:rPr>
          <w:t>]</w:t>
        </w:r>
      </w:ins>
    </w:p>
    <w:p w14:paraId="5A42E071" w14:textId="6A479DDE" w:rsidR="00E24ABB" w:rsidRPr="00755B07" w:rsidRDefault="00E24ABB" w:rsidP="00E24ABB">
      <w:pPr>
        <w:pStyle w:val="NormalNonumber"/>
      </w:pPr>
      <w:r w:rsidRPr="00755B07">
        <w:t>25.</w:t>
      </w:r>
      <w:r w:rsidRPr="00755B07">
        <w:tab/>
      </w:r>
      <w:ins w:id="56" w:author="Giovanna Moire" w:date="2025-06-18T21:28:00Z" w16du:dateUtc="2025-06-18T19:28:00Z">
        <w:r w:rsidR="008A72BB">
          <w:t>[</w:t>
        </w:r>
      </w:ins>
      <w:r w:rsidRPr="00755B07">
        <w:t xml:space="preserve">[Exceptions to paragraph 24cf may be provided to allow] additional contributions [may be provided] for specific activities [in line with the agreed prioritization and] [if] approved by the Plenary </w:t>
      </w:r>
      <w:r w:rsidR="00CB328E">
        <w:t>[</w:t>
      </w:r>
      <w:r w:rsidRPr="00755B07">
        <w:t>by consensus] [, preceded by a due diligence process by the secretariat and approved by the bureau].]</w:t>
      </w:r>
      <w:ins w:id="57" w:author="Giovanna Moire" w:date="2025-06-18T21:28:00Z" w16du:dateUtc="2025-06-18T19:28:00Z">
        <w:r w:rsidR="008A72BB">
          <w:t>]</w:t>
        </w:r>
      </w:ins>
    </w:p>
    <w:p w14:paraId="3FBD770D" w14:textId="5AB6A706" w:rsidR="00E24ABB" w:rsidRPr="00755B07" w:rsidRDefault="00E24ABB" w:rsidP="00E24ABB">
      <w:pPr>
        <w:pStyle w:val="NormalNonumber"/>
      </w:pPr>
      <w:r w:rsidRPr="00755B07">
        <w:t>26.</w:t>
      </w:r>
      <w:r w:rsidRPr="00755B07">
        <w:tab/>
      </w:r>
      <w:ins w:id="58" w:author="Giovanna Moire" w:date="2025-06-18T21:28:00Z" w16du:dateUtc="2025-06-18T19:28:00Z">
        <w:r w:rsidR="008A72BB">
          <w:t>[</w:t>
        </w:r>
      </w:ins>
      <w:r w:rsidRPr="00755B07">
        <w:t xml:space="preserve">The Plenary regularly reviews Panel expenditures and budget </w:t>
      </w:r>
      <w:proofErr w:type="gramStart"/>
      <w:r w:rsidRPr="00755B07">
        <w:t>proposals, and</w:t>
      </w:r>
      <w:proofErr w:type="gramEnd"/>
      <w:r w:rsidRPr="00755B07">
        <w:t xml:space="preserve"> adopts budgets [for the Panel].</w:t>
      </w:r>
      <w:ins w:id="59" w:author="Giovanna Moire" w:date="2025-06-18T21:28:00Z" w16du:dateUtc="2025-06-18T19:28:00Z">
        <w:r w:rsidR="008A72BB">
          <w:t>]</w:t>
        </w:r>
      </w:ins>
    </w:p>
    <w:p w14:paraId="4BB9EB37" w14:textId="252CA41D" w:rsidR="00E24ABB" w:rsidRPr="00755B07" w:rsidRDefault="00E24ABB" w:rsidP="00EA1698">
      <w:pPr>
        <w:pStyle w:val="NormalNonumber"/>
        <w:ind w:left="0"/>
      </w:pPr>
    </w:p>
    <w:p w14:paraId="36816E5A" w14:textId="44FB556E" w:rsidR="00E24ABB" w:rsidRPr="00755B07" w:rsidRDefault="00E24ABB" w:rsidP="00E24ABB">
      <w:pPr>
        <w:pStyle w:val="CH1"/>
      </w:pPr>
      <w:r w:rsidRPr="00755B07">
        <w:tab/>
        <w:t>VI.</w:t>
      </w:r>
      <w:r w:rsidRPr="00755B07">
        <w:tab/>
        <w:t xml:space="preserve">Partnerships </w:t>
      </w:r>
      <w:r w:rsidR="004603E8">
        <w:t xml:space="preserve">(agreed </w:t>
      </w:r>
      <w:proofErr w:type="spellStart"/>
      <w:r w:rsidR="004603E8">
        <w:t>ad.ref</w:t>
      </w:r>
      <w:proofErr w:type="spellEnd"/>
      <w:r w:rsidR="004603E8">
        <w:t>)</w:t>
      </w:r>
    </w:p>
    <w:p w14:paraId="1E735694" w14:textId="45540F85" w:rsidR="00E24ABB" w:rsidRPr="00755B07" w:rsidRDefault="00E24ABB" w:rsidP="00E24ABB">
      <w:pPr>
        <w:pStyle w:val="NormalNonumber"/>
      </w:pPr>
      <w:r w:rsidRPr="00755B07">
        <w:t>29.</w:t>
      </w:r>
      <w:r w:rsidRPr="00755B07">
        <w:tab/>
      </w:r>
      <w:r w:rsidR="004603E8" w:rsidRPr="004603E8">
        <w:t xml:space="preserve">At its first session, the Plenary will request the Secretariat to develop a proposal on establishing different types of partnerships to be considered by the Panel. </w:t>
      </w:r>
      <w:r w:rsidR="004603E8">
        <w:t>(agreed ad. ref)</w:t>
      </w:r>
    </w:p>
    <w:p w14:paraId="20853D9A" w14:textId="2295513E" w:rsidR="00E24ABB" w:rsidRPr="00755B07" w:rsidRDefault="00E24ABB" w:rsidP="00E24ABB">
      <w:pPr>
        <w:pStyle w:val="CH2"/>
      </w:pPr>
      <w:r w:rsidRPr="00755B07">
        <w:tab/>
        <w:t>D.</w:t>
      </w:r>
      <w:r w:rsidRPr="00755B07">
        <w:tab/>
        <w:t>Evaluation of the effectiveness</w:t>
      </w:r>
      <w:r w:rsidR="001C6A2F">
        <w:t xml:space="preserve"> </w:t>
      </w:r>
      <w:r w:rsidRPr="00755B07">
        <w:t xml:space="preserve">of the Panel </w:t>
      </w:r>
      <w:r w:rsidR="003C0839" w:rsidRPr="00376110">
        <w:rPr>
          <w:rFonts w:eastAsia="Calibri"/>
          <w:kern w:val="2"/>
          <w14:ligatures w14:val="standardContextual"/>
        </w:rPr>
        <w:t>(agreed ad ref)</w:t>
      </w:r>
    </w:p>
    <w:p w14:paraId="3298EDF3" w14:textId="10B228A2" w:rsidR="00E24ABB" w:rsidRPr="003C40D6" w:rsidRDefault="00B45B88" w:rsidP="00E24ABB">
      <w:pPr>
        <w:pStyle w:val="NormalNonumber"/>
      </w:pPr>
      <w:r>
        <w:t xml:space="preserve">35. </w:t>
      </w:r>
      <w:r w:rsidRPr="00F03AD8">
        <w:t>The Panel’s efficiency and effective</w:t>
      </w:r>
      <w:r>
        <w:t>ness</w:t>
      </w:r>
      <w:r w:rsidRPr="00F03AD8">
        <w:t xml:space="preserve"> will be independently and externally reviewed and evaluated on a periodic basis</w:t>
      </w:r>
      <w:r w:rsidR="00526749">
        <w:t>, based on the Terms of Reference</w:t>
      </w:r>
      <w:r w:rsidRPr="00F03AD8">
        <w:t xml:space="preserve"> as decided by the Plenary</w:t>
      </w:r>
      <w:r w:rsidR="004633AE">
        <w:t>.</w:t>
      </w:r>
      <w:r w:rsidR="004633AE">
        <w:rPr>
          <w:b/>
          <w:bCs/>
          <w:sz w:val="28"/>
          <w:szCs w:val="28"/>
        </w:rPr>
        <w:t xml:space="preserve"> </w:t>
      </w:r>
      <w:r w:rsidR="004633AE" w:rsidRPr="00A11C75">
        <w:t>(agreed ad. ref)</w:t>
      </w:r>
      <w:r w:rsidR="00E24ABB" w:rsidRPr="00755B07">
        <w:rPr>
          <w:b/>
          <w:bCs/>
          <w:sz w:val="28"/>
          <w:szCs w:val="28"/>
        </w:rPr>
        <w:t>]</w:t>
      </w:r>
    </w:p>
    <w:p w14:paraId="3DFE576C" w14:textId="77777777" w:rsidR="00E24ABB" w:rsidRPr="003C40D6" w:rsidRDefault="00E24ABB" w:rsidP="00E24ABB">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3C40D6" w14:paraId="780738FE" w14:textId="77777777" w:rsidTr="008C6B84">
        <w:tc>
          <w:tcPr>
            <w:tcW w:w="1897" w:type="dxa"/>
          </w:tcPr>
          <w:p w14:paraId="47BD94F4" w14:textId="77777777" w:rsidR="008C6B84" w:rsidRPr="003C40D6" w:rsidRDefault="008C6B84" w:rsidP="008C6B84">
            <w:pPr>
              <w:pStyle w:val="Normal-pool"/>
              <w:spacing w:before="520"/>
              <w:rPr>
                <w:rFonts w:eastAsiaTheme="minorEastAsia"/>
              </w:rPr>
            </w:pPr>
          </w:p>
        </w:tc>
        <w:tc>
          <w:tcPr>
            <w:tcW w:w="1897" w:type="dxa"/>
          </w:tcPr>
          <w:p w14:paraId="4F084123" w14:textId="77777777" w:rsidR="008C6B84" w:rsidRPr="003C40D6" w:rsidRDefault="008C6B84" w:rsidP="008C6B84">
            <w:pPr>
              <w:pStyle w:val="Normal-pool"/>
              <w:spacing w:before="520"/>
              <w:rPr>
                <w:rFonts w:eastAsiaTheme="minorEastAsia"/>
              </w:rPr>
            </w:pPr>
          </w:p>
        </w:tc>
        <w:tc>
          <w:tcPr>
            <w:tcW w:w="1897" w:type="dxa"/>
            <w:tcBorders>
              <w:bottom w:val="single" w:sz="4" w:space="0" w:color="auto"/>
            </w:tcBorders>
          </w:tcPr>
          <w:p w14:paraId="0AB7B628" w14:textId="77777777" w:rsidR="008C6B84" w:rsidRPr="003C40D6" w:rsidRDefault="008C6B84" w:rsidP="008C6B84">
            <w:pPr>
              <w:pStyle w:val="Normal-pool"/>
              <w:spacing w:before="520"/>
              <w:rPr>
                <w:rFonts w:eastAsiaTheme="minorEastAsia"/>
              </w:rPr>
            </w:pPr>
          </w:p>
        </w:tc>
        <w:tc>
          <w:tcPr>
            <w:tcW w:w="1898" w:type="dxa"/>
          </w:tcPr>
          <w:p w14:paraId="44D3D939" w14:textId="77777777" w:rsidR="008C6B84" w:rsidRPr="003C40D6" w:rsidRDefault="008C6B84" w:rsidP="008C6B84">
            <w:pPr>
              <w:pStyle w:val="Normal-pool"/>
              <w:spacing w:before="520"/>
              <w:rPr>
                <w:rFonts w:eastAsiaTheme="minorEastAsia"/>
              </w:rPr>
            </w:pPr>
          </w:p>
        </w:tc>
        <w:tc>
          <w:tcPr>
            <w:tcW w:w="1898" w:type="dxa"/>
          </w:tcPr>
          <w:p w14:paraId="0E413E7F" w14:textId="77777777" w:rsidR="008C6B84" w:rsidRPr="003C40D6" w:rsidRDefault="008C6B84" w:rsidP="008C6B84">
            <w:pPr>
              <w:pStyle w:val="Normal-pool"/>
              <w:spacing w:before="520"/>
              <w:rPr>
                <w:rFonts w:eastAsiaTheme="minorEastAsia"/>
              </w:rPr>
            </w:pPr>
          </w:p>
        </w:tc>
      </w:tr>
    </w:tbl>
    <w:p w14:paraId="7C595BA1" w14:textId="6E707E83" w:rsidR="00E24ABB" w:rsidRPr="003C40D6" w:rsidRDefault="00E24ABB" w:rsidP="008C6B84">
      <w:pPr>
        <w:pStyle w:val="Normal-pool"/>
        <w:rPr>
          <w:rFonts w:eastAsiaTheme="minorEastAsia"/>
        </w:rPr>
      </w:pPr>
    </w:p>
    <w:sectPr w:rsidR="00E24ABB" w:rsidRPr="003C40D6" w:rsidSect="00406B59">
      <w:headerReference w:type="default" r:id="rId11"/>
      <w:footerReference w:type="even" r:id="rId12"/>
      <w:footerReference w:type="defaul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C2AE6" w14:textId="77777777" w:rsidR="00E07A3F" w:rsidRPr="006D114F" w:rsidRDefault="00E07A3F">
      <w:r w:rsidRPr="006D114F">
        <w:separator/>
      </w:r>
    </w:p>
  </w:endnote>
  <w:endnote w:type="continuationSeparator" w:id="0">
    <w:p w14:paraId="7B00B7DF" w14:textId="77777777" w:rsidR="00E07A3F" w:rsidRPr="006D114F" w:rsidRDefault="00E07A3F">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75CDB" w14:textId="77777777" w:rsidR="00E07A3F" w:rsidRPr="006D114F" w:rsidRDefault="00E07A3F" w:rsidP="006D114F">
      <w:pPr>
        <w:pStyle w:val="Footnote-Separator"/>
        <w:rPr>
          <w:szCs w:val="18"/>
        </w:rPr>
      </w:pPr>
      <w:r w:rsidRPr="006D114F">
        <w:separator/>
      </w:r>
    </w:p>
  </w:footnote>
  <w:footnote w:type="continuationSeparator" w:id="0">
    <w:p w14:paraId="672EBE26" w14:textId="77777777" w:rsidR="00E07A3F" w:rsidRPr="006D114F" w:rsidRDefault="00E07A3F" w:rsidP="006D114F">
      <w:pPr>
        <w:pStyle w:val="Footnote-Separator"/>
      </w:pPr>
      <w:r w:rsidRPr="006D114F">
        <w:continuationSeparator/>
      </w:r>
    </w:p>
  </w:footnote>
  <w:footnote w:type="continuationNotice" w:id="1">
    <w:p w14:paraId="7A51EF0A" w14:textId="77777777" w:rsidR="00E07A3F" w:rsidRPr="006D114F" w:rsidRDefault="00E07A3F" w:rsidP="006D114F">
      <w:pPr>
        <w:pStyle w:val="ASpacer"/>
      </w:pPr>
    </w:p>
  </w:footnote>
  <w:footnote w:id="2">
    <w:p w14:paraId="020EF9F7" w14:textId="37D877D9" w:rsidR="00151497" w:rsidRPr="00126B25" w:rsidRDefault="00151497" w:rsidP="00151497">
      <w:pPr>
        <w:pStyle w:val="Footnote-Text"/>
        <w:rPr>
          <w:lang w:val="en-US"/>
        </w:rPr>
      </w:pPr>
      <w:r w:rsidRPr="00D6421F">
        <w:rPr>
          <w:rStyle w:val="FootnoteReference"/>
        </w:rPr>
        <w:footnoteRef/>
      </w:r>
      <w:r w:rsidRPr="00D6421F">
        <w:t xml:space="preserve"> </w:t>
      </w:r>
      <w:r w:rsidRPr="00D6421F">
        <w:rPr>
          <w:lang w:val="en-US"/>
        </w:rPr>
        <w:t xml:space="preserve">The </w:t>
      </w:r>
      <w:r>
        <w:rPr>
          <w:lang w:val="en-US"/>
        </w:rPr>
        <w:t xml:space="preserve">draft decision and </w:t>
      </w:r>
      <w:r w:rsidR="00D52B71">
        <w:rPr>
          <w:lang w:val="en-US"/>
        </w:rPr>
        <w:t>its</w:t>
      </w:r>
      <w:r>
        <w:rPr>
          <w:lang w:val="en-US"/>
        </w:rPr>
        <w:t xml:space="preserve"> annex </w:t>
      </w:r>
      <w:r w:rsidRPr="00D6421F">
        <w:rPr>
          <w:lang w:val="en-US"/>
        </w:rPr>
        <w:t>are presented without formal editing.</w:t>
      </w:r>
    </w:p>
  </w:footnote>
  <w:footnote w:id="3">
    <w:p w14:paraId="48125E39" w14:textId="59D613C1" w:rsidR="005871E0" w:rsidRPr="005871E0" w:rsidRDefault="005871E0" w:rsidP="005871E0">
      <w:pPr>
        <w:pStyle w:val="Footnote-Text"/>
        <w:rPr>
          <w:lang w:val="en-US"/>
        </w:rPr>
      </w:pPr>
      <w:r>
        <w:rPr>
          <w:rStyle w:val="FootnoteReference"/>
        </w:rPr>
        <w:footnoteRef/>
      </w:r>
      <w:r>
        <w:t xml:space="preserve"> </w:t>
      </w:r>
      <w:r w:rsidRPr="006D114F">
        <w:t>The matter of decision making will be addressed in paragraph 4.</w:t>
      </w:r>
    </w:p>
  </w:footnote>
  <w:footnote w:id="4">
    <w:p w14:paraId="3EE96747" w14:textId="6CCD1DE8"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 xml:space="preserve">The rules of procedure will specify the number from each region. The ad hoc open-ended working group may wish to consider an Interdisciplinary Expert Committee with five members from each of region. </w:t>
      </w:r>
    </w:p>
  </w:footnote>
  <w:footnote w:id="5">
    <w:p w14:paraId="1B2BF705" w14:textId="2F0D2FB2"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6">
    <w:p w14:paraId="00B047B2" w14:textId="77185690" w:rsidR="00E24ABB" w:rsidRPr="006D114F" w:rsidRDefault="006D114F" w:rsidP="006D114F">
      <w:pPr>
        <w:pStyle w:val="Footnote-Text"/>
      </w:pPr>
      <w:r w:rsidRPr="006D114F">
        <w:rPr>
          <w:rStyle w:val="FootnoteReference"/>
          <w:sz w:val="20"/>
        </w:rPr>
        <w:footnoteRef/>
      </w:r>
      <w:r w:rsidR="00E24ABB" w:rsidRPr="006D114F">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33E33" w14:textId="1027CE06" w:rsidR="007A36F8" w:rsidRPr="006D114F" w:rsidRDefault="007A36F8" w:rsidP="005A1978">
    <w:pPr>
      <w:pStyle w:val="Header-pool"/>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Miesen">
    <w15:presenceInfo w15:providerId="AD" w15:userId="S::richard.miesen@un.org::3d02661f-f559-4262-8a22-325b0761761e"/>
  </w15:person>
  <w15:person w15:author="Giovanna Moire">
    <w15:presenceInfo w15:providerId="AD" w15:userId="S::giovanna.chiodi@un.org::7a497e9c-5c66-48e1-95ae-9736a25394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6154"/>
    <w:rsid w:val="00010836"/>
    <w:rsid w:val="00014006"/>
    <w:rsid w:val="000149E6"/>
    <w:rsid w:val="000166B4"/>
    <w:rsid w:val="00016AF3"/>
    <w:rsid w:val="000208C8"/>
    <w:rsid w:val="000247B0"/>
    <w:rsid w:val="00026997"/>
    <w:rsid w:val="00026C7E"/>
    <w:rsid w:val="00026DF2"/>
    <w:rsid w:val="00031212"/>
    <w:rsid w:val="00032CCE"/>
    <w:rsid w:val="00033E0B"/>
    <w:rsid w:val="00035EDE"/>
    <w:rsid w:val="00040B2F"/>
    <w:rsid w:val="00041FFC"/>
    <w:rsid w:val="00042000"/>
    <w:rsid w:val="00042F73"/>
    <w:rsid w:val="000463AB"/>
    <w:rsid w:val="000509B4"/>
    <w:rsid w:val="00056B2C"/>
    <w:rsid w:val="0006035B"/>
    <w:rsid w:val="000655AB"/>
    <w:rsid w:val="0006624B"/>
    <w:rsid w:val="0007166E"/>
    <w:rsid w:val="00071886"/>
    <w:rsid w:val="000742BC"/>
    <w:rsid w:val="0008041D"/>
    <w:rsid w:val="00082A0C"/>
    <w:rsid w:val="00082DCD"/>
    <w:rsid w:val="00083504"/>
    <w:rsid w:val="0008710B"/>
    <w:rsid w:val="000876BD"/>
    <w:rsid w:val="0009640C"/>
    <w:rsid w:val="00097E49"/>
    <w:rsid w:val="000A3FA0"/>
    <w:rsid w:val="000B0041"/>
    <w:rsid w:val="000B21D5"/>
    <w:rsid w:val="000B22A2"/>
    <w:rsid w:val="000B3A36"/>
    <w:rsid w:val="000C2A52"/>
    <w:rsid w:val="000C46A9"/>
    <w:rsid w:val="000C7064"/>
    <w:rsid w:val="000D1CA8"/>
    <w:rsid w:val="000D33C0"/>
    <w:rsid w:val="000D5884"/>
    <w:rsid w:val="000D6941"/>
    <w:rsid w:val="000D71B6"/>
    <w:rsid w:val="000E0405"/>
    <w:rsid w:val="000E0B1E"/>
    <w:rsid w:val="000E39C4"/>
    <w:rsid w:val="000E4521"/>
    <w:rsid w:val="000F3925"/>
    <w:rsid w:val="000F6106"/>
    <w:rsid w:val="000F6CFF"/>
    <w:rsid w:val="00103AFB"/>
    <w:rsid w:val="00103E7F"/>
    <w:rsid w:val="0010718F"/>
    <w:rsid w:val="00111371"/>
    <w:rsid w:val="00113452"/>
    <w:rsid w:val="001134AC"/>
    <w:rsid w:val="00115F73"/>
    <w:rsid w:val="001171DF"/>
    <w:rsid w:val="001202E3"/>
    <w:rsid w:val="00121423"/>
    <w:rsid w:val="001216B9"/>
    <w:rsid w:val="001219F4"/>
    <w:rsid w:val="00121D8A"/>
    <w:rsid w:val="00122053"/>
    <w:rsid w:val="001234C6"/>
    <w:rsid w:val="00123699"/>
    <w:rsid w:val="0013059D"/>
    <w:rsid w:val="00130A17"/>
    <w:rsid w:val="0014083A"/>
    <w:rsid w:val="00141A55"/>
    <w:rsid w:val="001446A3"/>
    <w:rsid w:val="00145010"/>
    <w:rsid w:val="00151497"/>
    <w:rsid w:val="00151D4B"/>
    <w:rsid w:val="0015400E"/>
    <w:rsid w:val="00155395"/>
    <w:rsid w:val="00160050"/>
    <w:rsid w:val="00171123"/>
    <w:rsid w:val="00172E6C"/>
    <w:rsid w:val="00173D27"/>
    <w:rsid w:val="00174739"/>
    <w:rsid w:val="001752A2"/>
    <w:rsid w:val="00175465"/>
    <w:rsid w:val="00180FBB"/>
    <w:rsid w:val="0018127C"/>
    <w:rsid w:val="00181EC8"/>
    <w:rsid w:val="001838EF"/>
    <w:rsid w:val="00184349"/>
    <w:rsid w:val="00186E21"/>
    <w:rsid w:val="00187960"/>
    <w:rsid w:val="0019161E"/>
    <w:rsid w:val="0019305E"/>
    <w:rsid w:val="00194392"/>
    <w:rsid w:val="00195F33"/>
    <w:rsid w:val="00197C63"/>
    <w:rsid w:val="001A455E"/>
    <w:rsid w:val="001A4CBF"/>
    <w:rsid w:val="001A5EE1"/>
    <w:rsid w:val="001A7FF9"/>
    <w:rsid w:val="001B1617"/>
    <w:rsid w:val="001B2A1C"/>
    <w:rsid w:val="001B3CF2"/>
    <w:rsid w:val="001B504B"/>
    <w:rsid w:val="001C166F"/>
    <w:rsid w:val="001C29FC"/>
    <w:rsid w:val="001C3712"/>
    <w:rsid w:val="001C3A44"/>
    <w:rsid w:val="001C5994"/>
    <w:rsid w:val="001C6A2F"/>
    <w:rsid w:val="001D3874"/>
    <w:rsid w:val="001D5344"/>
    <w:rsid w:val="001D7E75"/>
    <w:rsid w:val="001E22D1"/>
    <w:rsid w:val="001E56D2"/>
    <w:rsid w:val="001E7D56"/>
    <w:rsid w:val="001F75DE"/>
    <w:rsid w:val="001F7698"/>
    <w:rsid w:val="00200BCF"/>
    <w:rsid w:val="00200D58"/>
    <w:rsid w:val="002013BE"/>
    <w:rsid w:val="002063A4"/>
    <w:rsid w:val="00206F54"/>
    <w:rsid w:val="00206F97"/>
    <w:rsid w:val="002100EC"/>
    <w:rsid w:val="0021145B"/>
    <w:rsid w:val="00213667"/>
    <w:rsid w:val="00214277"/>
    <w:rsid w:val="0021740D"/>
    <w:rsid w:val="0022146A"/>
    <w:rsid w:val="0022242D"/>
    <w:rsid w:val="002244B4"/>
    <w:rsid w:val="0022762D"/>
    <w:rsid w:val="00234806"/>
    <w:rsid w:val="00234FF1"/>
    <w:rsid w:val="00236F38"/>
    <w:rsid w:val="002378D6"/>
    <w:rsid w:val="00243D36"/>
    <w:rsid w:val="00247707"/>
    <w:rsid w:val="00254492"/>
    <w:rsid w:val="00263171"/>
    <w:rsid w:val="00270E36"/>
    <w:rsid w:val="0027695D"/>
    <w:rsid w:val="00277919"/>
    <w:rsid w:val="00281DF4"/>
    <w:rsid w:val="00285DC6"/>
    <w:rsid w:val="00286740"/>
    <w:rsid w:val="002874B6"/>
    <w:rsid w:val="00287B42"/>
    <w:rsid w:val="002929D8"/>
    <w:rsid w:val="00292B2A"/>
    <w:rsid w:val="002935C2"/>
    <w:rsid w:val="002A237D"/>
    <w:rsid w:val="002A4C53"/>
    <w:rsid w:val="002B0672"/>
    <w:rsid w:val="002B1B4C"/>
    <w:rsid w:val="002B247F"/>
    <w:rsid w:val="002C145D"/>
    <w:rsid w:val="002C2C3E"/>
    <w:rsid w:val="002C533E"/>
    <w:rsid w:val="002C5525"/>
    <w:rsid w:val="002D027F"/>
    <w:rsid w:val="002D7A85"/>
    <w:rsid w:val="002D7B60"/>
    <w:rsid w:val="002E0EF2"/>
    <w:rsid w:val="002E13FB"/>
    <w:rsid w:val="002E19D4"/>
    <w:rsid w:val="002E4F54"/>
    <w:rsid w:val="002E5EC3"/>
    <w:rsid w:val="002E7246"/>
    <w:rsid w:val="002F0362"/>
    <w:rsid w:val="002F0E28"/>
    <w:rsid w:val="002F3291"/>
    <w:rsid w:val="002F374E"/>
    <w:rsid w:val="002F4761"/>
    <w:rsid w:val="002F4E5C"/>
    <w:rsid w:val="002F5C79"/>
    <w:rsid w:val="003019E2"/>
    <w:rsid w:val="003029CC"/>
    <w:rsid w:val="0031413F"/>
    <w:rsid w:val="003148BB"/>
    <w:rsid w:val="00317976"/>
    <w:rsid w:val="0032081A"/>
    <w:rsid w:val="00323885"/>
    <w:rsid w:val="00324D8F"/>
    <w:rsid w:val="00324F8B"/>
    <w:rsid w:val="00331475"/>
    <w:rsid w:val="00331E42"/>
    <w:rsid w:val="00332680"/>
    <w:rsid w:val="00332861"/>
    <w:rsid w:val="003349F0"/>
    <w:rsid w:val="00335DC9"/>
    <w:rsid w:val="00343D50"/>
    <w:rsid w:val="00351A93"/>
    <w:rsid w:val="003528ED"/>
    <w:rsid w:val="00355EA9"/>
    <w:rsid w:val="003578DE"/>
    <w:rsid w:val="00357C02"/>
    <w:rsid w:val="00361A3D"/>
    <w:rsid w:val="00361E5A"/>
    <w:rsid w:val="00363F5F"/>
    <w:rsid w:val="00365F6B"/>
    <w:rsid w:val="00367B3C"/>
    <w:rsid w:val="00370BF9"/>
    <w:rsid w:val="00371340"/>
    <w:rsid w:val="0037173A"/>
    <w:rsid w:val="003759E2"/>
    <w:rsid w:val="00376110"/>
    <w:rsid w:val="003810B4"/>
    <w:rsid w:val="00385EBC"/>
    <w:rsid w:val="00386999"/>
    <w:rsid w:val="00390145"/>
    <w:rsid w:val="00392CB7"/>
    <w:rsid w:val="00394379"/>
    <w:rsid w:val="00396257"/>
    <w:rsid w:val="00397EB8"/>
    <w:rsid w:val="003A07AB"/>
    <w:rsid w:val="003A086E"/>
    <w:rsid w:val="003A37B8"/>
    <w:rsid w:val="003A4FD0"/>
    <w:rsid w:val="003A69D1"/>
    <w:rsid w:val="003A7705"/>
    <w:rsid w:val="003A7DA9"/>
    <w:rsid w:val="003B1545"/>
    <w:rsid w:val="003B3C8F"/>
    <w:rsid w:val="003C035E"/>
    <w:rsid w:val="003C0839"/>
    <w:rsid w:val="003C3267"/>
    <w:rsid w:val="003C409D"/>
    <w:rsid w:val="003C40D6"/>
    <w:rsid w:val="003C5BA6"/>
    <w:rsid w:val="003D0686"/>
    <w:rsid w:val="003D495C"/>
    <w:rsid w:val="003E1CCD"/>
    <w:rsid w:val="003F0984"/>
    <w:rsid w:val="003F0E85"/>
    <w:rsid w:val="003F3C79"/>
    <w:rsid w:val="003F3F2D"/>
    <w:rsid w:val="0040445D"/>
    <w:rsid w:val="00404CB5"/>
    <w:rsid w:val="00405251"/>
    <w:rsid w:val="00406984"/>
    <w:rsid w:val="00406B59"/>
    <w:rsid w:val="00410339"/>
    <w:rsid w:val="00410C55"/>
    <w:rsid w:val="004147D0"/>
    <w:rsid w:val="0041604D"/>
    <w:rsid w:val="00416854"/>
    <w:rsid w:val="00417725"/>
    <w:rsid w:val="0041779A"/>
    <w:rsid w:val="00417B99"/>
    <w:rsid w:val="00421DA4"/>
    <w:rsid w:val="004243EA"/>
    <w:rsid w:val="00425459"/>
    <w:rsid w:val="00426444"/>
    <w:rsid w:val="00432137"/>
    <w:rsid w:val="00437F26"/>
    <w:rsid w:val="00442C1F"/>
    <w:rsid w:val="00444097"/>
    <w:rsid w:val="00445487"/>
    <w:rsid w:val="00451F2A"/>
    <w:rsid w:val="004530D3"/>
    <w:rsid w:val="00454769"/>
    <w:rsid w:val="00455DE4"/>
    <w:rsid w:val="00456D58"/>
    <w:rsid w:val="004603E8"/>
    <w:rsid w:val="00462DDC"/>
    <w:rsid w:val="004633AE"/>
    <w:rsid w:val="00466991"/>
    <w:rsid w:val="0047021E"/>
    <w:rsid w:val="0047064C"/>
    <w:rsid w:val="00474D90"/>
    <w:rsid w:val="00477AFF"/>
    <w:rsid w:val="00481F0B"/>
    <w:rsid w:val="0049079E"/>
    <w:rsid w:val="00495BFE"/>
    <w:rsid w:val="00495D3E"/>
    <w:rsid w:val="004979EF"/>
    <w:rsid w:val="004A1B02"/>
    <w:rsid w:val="004A3AF9"/>
    <w:rsid w:val="004A42E1"/>
    <w:rsid w:val="004A50B1"/>
    <w:rsid w:val="004A7C30"/>
    <w:rsid w:val="004B162C"/>
    <w:rsid w:val="004B1D9B"/>
    <w:rsid w:val="004B36A3"/>
    <w:rsid w:val="004C1376"/>
    <w:rsid w:val="004C3DBE"/>
    <w:rsid w:val="004C5C96"/>
    <w:rsid w:val="004D06A4"/>
    <w:rsid w:val="004D1A77"/>
    <w:rsid w:val="004D60EA"/>
    <w:rsid w:val="004E59D4"/>
    <w:rsid w:val="004E66B4"/>
    <w:rsid w:val="004E68D0"/>
    <w:rsid w:val="004E79AC"/>
    <w:rsid w:val="004F1A81"/>
    <w:rsid w:val="004F6534"/>
    <w:rsid w:val="00505261"/>
    <w:rsid w:val="00511A56"/>
    <w:rsid w:val="00512D4D"/>
    <w:rsid w:val="00515B7F"/>
    <w:rsid w:val="00516065"/>
    <w:rsid w:val="005218D9"/>
    <w:rsid w:val="00526749"/>
    <w:rsid w:val="00532C6A"/>
    <w:rsid w:val="00532E47"/>
    <w:rsid w:val="00535084"/>
    <w:rsid w:val="00536186"/>
    <w:rsid w:val="00536826"/>
    <w:rsid w:val="00537ECD"/>
    <w:rsid w:val="00543DCE"/>
    <w:rsid w:val="00544CBB"/>
    <w:rsid w:val="00547186"/>
    <w:rsid w:val="00550518"/>
    <w:rsid w:val="00552CD6"/>
    <w:rsid w:val="00556539"/>
    <w:rsid w:val="00556EF3"/>
    <w:rsid w:val="0056236A"/>
    <w:rsid w:val="00565EBE"/>
    <w:rsid w:val="00570AB6"/>
    <w:rsid w:val="00571BD7"/>
    <w:rsid w:val="0057315F"/>
    <w:rsid w:val="005744EF"/>
    <w:rsid w:val="00575DF1"/>
    <w:rsid w:val="00576104"/>
    <w:rsid w:val="00584F73"/>
    <w:rsid w:val="005871E0"/>
    <w:rsid w:val="005940BC"/>
    <w:rsid w:val="00594BA0"/>
    <w:rsid w:val="005A1978"/>
    <w:rsid w:val="005B19E6"/>
    <w:rsid w:val="005B1CCE"/>
    <w:rsid w:val="005B1CE5"/>
    <w:rsid w:val="005B4F35"/>
    <w:rsid w:val="005C67C8"/>
    <w:rsid w:val="005D0249"/>
    <w:rsid w:val="005D54CF"/>
    <w:rsid w:val="005D6E8C"/>
    <w:rsid w:val="005E24C6"/>
    <w:rsid w:val="005E48E6"/>
    <w:rsid w:val="005F100C"/>
    <w:rsid w:val="005F68DA"/>
    <w:rsid w:val="005F75E6"/>
    <w:rsid w:val="006014DD"/>
    <w:rsid w:val="00601E63"/>
    <w:rsid w:val="0060773B"/>
    <w:rsid w:val="00607D94"/>
    <w:rsid w:val="00613542"/>
    <w:rsid w:val="00614752"/>
    <w:rsid w:val="006157B5"/>
    <w:rsid w:val="00626FC6"/>
    <w:rsid w:val="006303B4"/>
    <w:rsid w:val="00631BC3"/>
    <w:rsid w:val="00632072"/>
    <w:rsid w:val="00633CEB"/>
    <w:rsid w:val="00633D3D"/>
    <w:rsid w:val="00633F3A"/>
    <w:rsid w:val="0063532A"/>
    <w:rsid w:val="00637706"/>
    <w:rsid w:val="00641703"/>
    <w:rsid w:val="006431A6"/>
    <w:rsid w:val="006459F6"/>
    <w:rsid w:val="00645DB5"/>
    <w:rsid w:val="006501AD"/>
    <w:rsid w:val="00651BFA"/>
    <w:rsid w:val="006527B4"/>
    <w:rsid w:val="00656720"/>
    <w:rsid w:val="00656E02"/>
    <w:rsid w:val="0066062F"/>
    <w:rsid w:val="00663A80"/>
    <w:rsid w:val="00665A4B"/>
    <w:rsid w:val="006731FE"/>
    <w:rsid w:val="006804E8"/>
    <w:rsid w:val="006833C1"/>
    <w:rsid w:val="0068781E"/>
    <w:rsid w:val="00692143"/>
    <w:rsid w:val="00692E2A"/>
    <w:rsid w:val="006970BA"/>
    <w:rsid w:val="006A76F2"/>
    <w:rsid w:val="006A7E02"/>
    <w:rsid w:val="006B04EA"/>
    <w:rsid w:val="006B2577"/>
    <w:rsid w:val="006B447D"/>
    <w:rsid w:val="006B6DF9"/>
    <w:rsid w:val="006C02AE"/>
    <w:rsid w:val="006C226F"/>
    <w:rsid w:val="006C3DDA"/>
    <w:rsid w:val="006C598D"/>
    <w:rsid w:val="006D114F"/>
    <w:rsid w:val="006D3277"/>
    <w:rsid w:val="006D66D4"/>
    <w:rsid w:val="006D7EFB"/>
    <w:rsid w:val="006E50E5"/>
    <w:rsid w:val="006E6672"/>
    <w:rsid w:val="006E6722"/>
    <w:rsid w:val="006F10F1"/>
    <w:rsid w:val="006F5802"/>
    <w:rsid w:val="007017F7"/>
    <w:rsid w:val="007027B9"/>
    <w:rsid w:val="00702FE1"/>
    <w:rsid w:val="007121C9"/>
    <w:rsid w:val="00713D8F"/>
    <w:rsid w:val="00715E88"/>
    <w:rsid w:val="00715FDF"/>
    <w:rsid w:val="00717C93"/>
    <w:rsid w:val="00723AFA"/>
    <w:rsid w:val="0072508B"/>
    <w:rsid w:val="00726897"/>
    <w:rsid w:val="00732257"/>
    <w:rsid w:val="00734CAA"/>
    <w:rsid w:val="00736583"/>
    <w:rsid w:val="00741BF5"/>
    <w:rsid w:val="00745BB4"/>
    <w:rsid w:val="007461F4"/>
    <w:rsid w:val="00752358"/>
    <w:rsid w:val="00753175"/>
    <w:rsid w:val="0075473A"/>
    <w:rsid w:val="00755106"/>
    <w:rsid w:val="0075533C"/>
    <w:rsid w:val="00755B07"/>
    <w:rsid w:val="00757581"/>
    <w:rsid w:val="00760B8F"/>
    <w:rsid w:val="007611A0"/>
    <w:rsid w:val="007658A0"/>
    <w:rsid w:val="00765A60"/>
    <w:rsid w:val="00770283"/>
    <w:rsid w:val="00771992"/>
    <w:rsid w:val="00776276"/>
    <w:rsid w:val="00783907"/>
    <w:rsid w:val="007839A9"/>
    <w:rsid w:val="00784F46"/>
    <w:rsid w:val="00787601"/>
    <w:rsid w:val="00790C4B"/>
    <w:rsid w:val="007945BB"/>
    <w:rsid w:val="00796D3F"/>
    <w:rsid w:val="007A1683"/>
    <w:rsid w:val="007A36F8"/>
    <w:rsid w:val="007A3C24"/>
    <w:rsid w:val="007A5C12"/>
    <w:rsid w:val="007A7CB0"/>
    <w:rsid w:val="007B68A3"/>
    <w:rsid w:val="007B705B"/>
    <w:rsid w:val="007C0C9A"/>
    <w:rsid w:val="007C2541"/>
    <w:rsid w:val="007D640E"/>
    <w:rsid w:val="007D66A8"/>
    <w:rsid w:val="007D773D"/>
    <w:rsid w:val="007E003F"/>
    <w:rsid w:val="007E00A3"/>
    <w:rsid w:val="007E09E4"/>
    <w:rsid w:val="007E4A63"/>
    <w:rsid w:val="007E76D5"/>
    <w:rsid w:val="007F0CD4"/>
    <w:rsid w:val="007F6AAC"/>
    <w:rsid w:val="00801DCB"/>
    <w:rsid w:val="0080233D"/>
    <w:rsid w:val="00802E72"/>
    <w:rsid w:val="008042DF"/>
    <w:rsid w:val="00805F1D"/>
    <w:rsid w:val="00813714"/>
    <w:rsid w:val="008164F2"/>
    <w:rsid w:val="008172F5"/>
    <w:rsid w:val="008200FF"/>
    <w:rsid w:val="00820D30"/>
    <w:rsid w:val="00821395"/>
    <w:rsid w:val="00822F62"/>
    <w:rsid w:val="00826AC2"/>
    <w:rsid w:val="00830399"/>
    <w:rsid w:val="00830E26"/>
    <w:rsid w:val="00833557"/>
    <w:rsid w:val="00843576"/>
    <w:rsid w:val="00843B64"/>
    <w:rsid w:val="008462E8"/>
    <w:rsid w:val="008470BD"/>
    <w:rsid w:val="008478FC"/>
    <w:rsid w:val="00856848"/>
    <w:rsid w:val="00856E56"/>
    <w:rsid w:val="0086109F"/>
    <w:rsid w:val="00867BFF"/>
    <w:rsid w:val="00871F99"/>
    <w:rsid w:val="0087446A"/>
    <w:rsid w:val="008815F7"/>
    <w:rsid w:val="0088462F"/>
    <w:rsid w:val="0088480A"/>
    <w:rsid w:val="0088757A"/>
    <w:rsid w:val="00891458"/>
    <w:rsid w:val="00892B0D"/>
    <w:rsid w:val="00892BD5"/>
    <w:rsid w:val="008957DD"/>
    <w:rsid w:val="00895D66"/>
    <w:rsid w:val="00897D98"/>
    <w:rsid w:val="008A26B4"/>
    <w:rsid w:val="008A6DF2"/>
    <w:rsid w:val="008A72BB"/>
    <w:rsid w:val="008A7807"/>
    <w:rsid w:val="008B0D6B"/>
    <w:rsid w:val="008B3832"/>
    <w:rsid w:val="008B4855"/>
    <w:rsid w:val="008B4CC9"/>
    <w:rsid w:val="008B69B1"/>
    <w:rsid w:val="008C13F0"/>
    <w:rsid w:val="008C1B8B"/>
    <w:rsid w:val="008C6B84"/>
    <w:rsid w:val="008C6E40"/>
    <w:rsid w:val="008D195C"/>
    <w:rsid w:val="008D3AE0"/>
    <w:rsid w:val="008D4021"/>
    <w:rsid w:val="008D70C4"/>
    <w:rsid w:val="008D7C99"/>
    <w:rsid w:val="008E0FCB"/>
    <w:rsid w:val="008E5280"/>
    <w:rsid w:val="008E6F1E"/>
    <w:rsid w:val="008F797D"/>
    <w:rsid w:val="00907D78"/>
    <w:rsid w:val="00913B72"/>
    <w:rsid w:val="009171FC"/>
    <w:rsid w:val="0092178C"/>
    <w:rsid w:val="0092493F"/>
    <w:rsid w:val="00930294"/>
    <w:rsid w:val="00930B88"/>
    <w:rsid w:val="00930DAC"/>
    <w:rsid w:val="00932E02"/>
    <w:rsid w:val="00934711"/>
    <w:rsid w:val="00936969"/>
    <w:rsid w:val="009378DC"/>
    <w:rsid w:val="00937EAC"/>
    <w:rsid w:val="00940447"/>
    <w:rsid w:val="00940DCC"/>
    <w:rsid w:val="0094179A"/>
    <w:rsid w:val="009420F6"/>
    <w:rsid w:val="009439B3"/>
    <w:rsid w:val="0094459E"/>
    <w:rsid w:val="00944DBC"/>
    <w:rsid w:val="00950977"/>
    <w:rsid w:val="00951A7B"/>
    <w:rsid w:val="00952187"/>
    <w:rsid w:val="009564A6"/>
    <w:rsid w:val="00961A33"/>
    <w:rsid w:val="009628B9"/>
    <w:rsid w:val="00967328"/>
    <w:rsid w:val="00967621"/>
    <w:rsid w:val="00967E6A"/>
    <w:rsid w:val="00980797"/>
    <w:rsid w:val="009849D1"/>
    <w:rsid w:val="0098517E"/>
    <w:rsid w:val="00991FC0"/>
    <w:rsid w:val="009935AC"/>
    <w:rsid w:val="00995851"/>
    <w:rsid w:val="009A0A79"/>
    <w:rsid w:val="009A45AA"/>
    <w:rsid w:val="009A6054"/>
    <w:rsid w:val="009B1C1D"/>
    <w:rsid w:val="009B4A0F"/>
    <w:rsid w:val="009B6B83"/>
    <w:rsid w:val="009C0FEC"/>
    <w:rsid w:val="009C11D2"/>
    <w:rsid w:val="009C24B3"/>
    <w:rsid w:val="009C42C1"/>
    <w:rsid w:val="009C6C70"/>
    <w:rsid w:val="009D0922"/>
    <w:rsid w:val="009D0B63"/>
    <w:rsid w:val="009D38BF"/>
    <w:rsid w:val="009D6230"/>
    <w:rsid w:val="009E1A50"/>
    <w:rsid w:val="009E21BA"/>
    <w:rsid w:val="009E2D5D"/>
    <w:rsid w:val="009E307E"/>
    <w:rsid w:val="009E47E3"/>
    <w:rsid w:val="009E622E"/>
    <w:rsid w:val="009E7E0F"/>
    <w:rsid w:val="009F299A"/>
    <w:rsid w:val="00A03A4A"/>
    <w:rsid w:val="00A07870"/>
    <w:rsid w:val="00A07F19"/>
    <w:rsid w:val="00A11C75"/>
    <w:rsid w:val="00A1348D"/>
    <w:rsid w:val="00A13DD3"/>
    <w:rsid w:val="00A14198"/>
    <w:rsid w:val="00A142D1"/>
    <w:rsid w:val="00A1489E"/>
    <w:rsid w:val="00A21731"/>
    <w:rsid w:val="00A22239"/>
    <w:rsid w:val="00A232EE"/>
    <w:rsid w:val="00A30F24"/>
    <w:rsid w:val="00A4175F"/>
    <w:rsid w:val="00A42980"/>
    <w:rsid w:val="00A43388"/>
    <w:rsid w:val="00A44411"/>
    <w:rsid w:val="00A449CF"/>
    <w:rsid w:val="00A44C86"/>
    <w:rsid w:val="00A469FA"/>
    <w:rsid w:val="00A46E6C"/>
    <w:rsid w:val="00A479DB"/>
    <w:rsid w:val="00A50E94"/>
    <w:rsid w:val="00A529F9"/>
    <w:rsid w:val="00A553C8"/>
    <w:rsid w:val="00A55B01"/>
    <w:rsid w:val="00A56196"/>
    <w:rsid w:val="00A56B5B"/>
    <w:rsid w:val="00A603FF"/>
    <w:rsid w:val="00A61320"/>
    <w:rsid w:val="00A6557F"/>
    <w:rsid w:val="00A657DD"/>
    <w:rsid w:val="00A666A6"/>
    <w:rsid w:val="00A675FD"/>
    <w:rsid w:val="00A72437"/>
    <w:rsid w:val="00A80611"/>
    <w:rsid w:val="00A82585"/>
    <w:rsid w:val="00A84B15"/>
    <w:rsid w:val="00A84FF9"/>
    <w:rsid w:val="00A87016"/>
    <w:rsid w:val="00A90C5B"/>
    <w:rsid w:val="00A94212"/>
    <w:rsid w:val="00AA1E30"/>
    <w:rsid w:val="00AA6255"/>
    <w:rsid w:val="00AA6CF3"/>
    <w:rsid w:val="00AB1F69"/>
    <w:rsid w:val="00AB5340"/>
    <w:rsid w:val="00AC010E"/>
    <w:rsid w:val="00AC01CC"/>
    <w:rsid w:val="00AC16B8"/>
    <w:rsid w:val="00AC3593"/>
    <w:rsid w:val="00AC7C96"/>
    <w:rsid w:val="00AD0ADA"/>
    <w:rsid w:val="00AE237D"/>
    <w:rsid w:val="00AE2A3D"/>
    <w:rsid w:val="00AE502A"/>
    <w:rsid w:val="00AE65D2"/>
    <w:rsid w:val="00AE6AE0"/>
    <w:rsid w:val="00AF0DF7"/>
    <w:rsid w:val="00AF76D0"/>
    <w:rsid w:val="00AF7C07"/>
    <w:rsid w:val="00B0260A"/>
    <w:rsid w:val="00B12329"/>
    <w:rsid w:val="00B14B36"/>
    <w:rsid w:val="00B22C93"/>
    <w:rsid w:val="00B272EC"/>
    <w:rsid w:val="00B27589"/>
    <w:rsid w:val="00B30AD7"/>
    <w:rsid w:val="00B36C35"/>
    <w:rsid w:val="00B37EF9"/>
    <w:rsid w:val="00B405B7"/>
    <w:rsid w:val="00B45B88"/>
    <w:rsid w:val="00B45E6D"/>
    <w:rsid w:val="00B52222"/>
    <w:rsid w:val="00B523A2"/>
    <w:rsid w:val="00B54FE7"/>
    <w:rsid w:val="00B57966"/>
    <w:rsid w:val="00B57C47"/>
    <w:rsid w:val="00B6321B"/>
    <w:rsid w:val="00B659C7"/>
    <w:rsid w:val="00B66901"/>
    <w:rsid w:val="00B71797"/>
    <w:rsid w:val="00B71E6D"/>
    <w:rsid w:val="00B72070"/>
    <w:rsid w:val="00B736E9"/>
    <w:rsid w:val="00B76953"/>
    <w:rsid w:val="00B779E1"/>
    <w:rsid w:val="00B859A3"/>
    <w:rsid w:val="00B91EE1"/>
    <w:rsid w:val="00B9704D"/>
    <w:rsid w:val="00BA0090"/>
    <w:rsid w:val="00BA1A67"/>
    <w:rsid w:val="00BA292B"/>
    <w:rsid w:val="00BA78EB"/>
    <w:rsid w:val="00BA7CB7"/>
    <w:rsid w:val="00BB0C5D"/>
    <w:rsid w:val="00BB49DE"/>
    <w:rsid w:val="00BB6C9B"/>
    <w:rsid w:val="00BB7D30"/>
    <w:rsid w:val="00BC07FE"/>
    <w:rsid w:val="00BC4B7F"/>
    <w:rsid w:val="00BC7ED7"/>
    <w:rsid w:val="00BD0163"/>
    <w:rsid w:val="00BD159E"/>
    <w:rsid w:val="00BD5692"/>
    <w:rsid w:val="00BE2BD3"/>
    <w:rsid w:val="00BE3464"/>
    <w:rsid w:val="00BE3586"/>
    <w:rsid w:val="00BE5B5F"/>
    <w:rsid w:val="00BF4A9F"/>
    <w:rsid w:val="00C0058E"/>
    <w:rsid w:val="00C064DD"/>
    <w:rsid w:val="00C224BC"/>
    <w:rsid w:val="00C25D4A"/>
    <w:rsid w:val="00C26F55"/>
    <w:rsid w:val="00C30C63"/>
    <w:rsid w:val="00C318F0"/>
    <w:rsid w:val="00C32B37"/>
    <w:rsid w:val="00C3624F"/>
    <w:rsid w:val="00C36B8B"/>
    <w:rsid w:val="00C371D7"/>
    <w:rsid w:val="00C41B2D"/>
    <w:rsid w:val="00C47DBF"/>
    <w:rsid w:val="00C501CF"/>
    <w:rsid w:val="00C504D8"/>
    <w:rsid w:val="00C53666"/>
    <w:rsid w:val="00C552FF"/>
    <w:rsid w:val="00C558DA"/>
    <w:rsid w:val="00C55AF3"/>
    <w:rsid w:val="00C56637"/>
    <w:rsid w:val="00C60713"/>
    <w:rsid w:val="00C60EF0"/>
    <w:rsid w:val="00C70B49"/>
    <w:rsid w:val="00C75C7C"/>
    <w:rsid w:val="00C75DEA"/>
    <w:rsid w:val="00C81951"/>
    <w:rsid w:val="00C83A8F"/>
    <w:rsid w:val="00C84759"/>
    <w:rsid w:val="00C84ECF"/>
    <w:rsid w:val="00C858AC"/>
    <w:rsid w:val="00C85F71"/>
    <w:rsid w:val="00C936AF"/>
    <w:rsid w:val="00C97578"/>
    <w:rsid w:val="00C97936"/>
    <w:rsid w:val="00CA3012"/>
    <w:rsid w:val="00CA5ED2"/>
    <w:rsid w:val="00CA6C7F"/>
    <w:rsid w:val="00CA78AF"/>
    <w:rsid w:val="00CA7E8A"/>
    <w:rsid w:val="00CB0C1D"/>
    <w:rsid w:val="00CB328E"/>
    <w:rsid w:val="00CB6F8C"/>
    <w:rsid w:val="00CC0260"/>
    <w:rsid w:val="00CC10A6"/>
    <w:rsid w:val="00CC435D"/>
    <w:rsid w:val="00CC752A"/>
    <w:rsid w:val="00CD26A1"/>
    <w:rsid w:val="00CD5498"/>
    <w:rsid w:val="00CD5EB8"/>
    <w:rsid w:val="00CD6AC7"/>
    <w:rsid w:val="00CD6C40"/>
    <w:rsid w:val="00CD7044"/>
    <w:rsid w:val="00CD7FD4"/>
    <w:rsid w:val="00CE08B9"/>
    <w:rsid w:val="00CE1974"/>
    <w:rsid w:val="00CE524C"/>
    <w:rsid w:val="00CE72CF"/>
    <w:rsid w:val="00CF141F"/>
    <w:rsid w:val="00CF37C0"/>
    <w:rsid w:val="00CF4777"/>
    <w:rsid w:val="00CF5AF8"/>
    <w:rsid w:val="00D0502E"/>
    <w:rsid w:val="00D067BB"/>
    <w:rsid w:val="00D070CC"/>
    <w:rsid w:val="00D1352A"/>
    <w:rsid w:val="00D13EDE"/>
    <w:rsid w:val="00D169AF"/>
    <w:rsid w:val="00D22FE8"/>
    <w:rsid w:val="00D242C8"/>
    <w:rsid w:val="00D244CE"/>
    <w:rsid w:val="00D25249"/>
    <w:rsid w:val="00D255A7"/>
    <w:rsid w:val="00D265E3"/>
    <w:rsid w:val="00D34B4A"/>
    <w:rsid w:val="00D43739"/>
    <w:rsid w:val="00D44172"/>
    <w:rsid w:val="00D44BA2"/>
    <w:rsid w:val="00D4501F"/>
    <w:rsid w:val="00D526A4"/>
    <w:rsid w:val="00D526D8"/>
    <w:rsid w:val="00D52B71"/>
    <w:rsid w:val="00D532D3"/>
    <w:rsid w:val="00D61FC0"/>
    <w:rsid w:val="00D62CEF"/>
    <w:rsid w:val="00D63B8C"/>
    <w:rsid w:val="00D67D4A"/>
    <w:rsid w:val="00D70C16"/>
    <w:rsid w:val="00D712FD"/>
    <w:rsid w:val="00D71FCA"/>
    <w:rsid w:val="00D72CB6"/>
    <w:rsid w:val="00D72CF8"/>
    <w:rsid w:val="00D739CC"/>
    <w:rsid w:val="00D8093D"/>
    <w:rsid w:val="00D8108C"/>
    <w:rsid w:val="00D82992"/>
    <w:rsid w:val="00D842AE"/>
    <w:rsid w:val="00D84406"/>
    <w:rsid w:val="00D9211C"/>
    <w:rsid w:val="00D9261F"/>
    <w:rsid w:val="00D92DE0"/>
    <w:rsid w:val="00D92FEF"/>
    <w:rsid w:val="00D93A0F"/>
    <w:rsid w:val="00D93DFB"/>
    <w:rsid w:val="00DA1BCA"/>
    <w:rsid w:val="00DA3FFA"/>
    <w:rsid w:val="00DA4B78"/>
    <w:rsid w:val="00DA4BAF"/>
    <w:rsid w:val="00DA6D7A"/>
    <w:rsid w:val="00DA7299"/>
    <w:rsid w:val="00DB36B7"/>
    <w:rsid w:val="00DB3E23"/>
    <w:rsid w:val="00DC1D7F"/>
    <w:rsid w:val="00DC46FF"/>
    <w:rsid w:val="00DC5254"/>
    <w:rsid w:val="00DD1A4F"/>
    <w:rsid w:val="00DD3107"/>
    <w:rsid w:val="00DD357F"/>
    <w:rsid w:val="00DD39EE"/>
    <w:rsid w:val="00DD5EFF"/>
    <w:rsid w:val="00DD71B2"/>
    <w:rsid w:val="00DD7C2C"/>
    <w:rsid w:val="00DE3C4F"/>
    <w:rsid w:val="00DE6E55"/>
    <w:rsid w:val="00DE6FCB"/>
    <w:rsid w:val="00DF0EF2"/>
    <w:rsid w:val="00DF5660"/>
    <w:rsid w:val="00E034BA"/>
    <w:rsid w:val="00E0574F"/>
    <w:rsid w:val="00E06797"/>
    <w:rsid w:val="00E07A3F"/>
    <w:rsid w:val="00E11B3C"/>
    <w:rsid w:val="00E122BC"/>
    <w:rsid w:val="00E1265B"/>
    <w:rsid w:val="00E13B48"/>
    <w:rsid w:val="00E1404F"/>
    <w:rsid w:val="00E1406F"/>
    <w:rsid w:val="00E144D4"/>
    <w:rsid w:val="00E166DE"/>
    <w:rsid w:val="00E16810"/>
    <w:rsid w:val="00E20ACC"/>
    <w:rsid w:val="00E212EF"/>
    <w:rsid w:val="00E21769"/>
    <w:rsid w:val="00E21C83"/>
    <w:rsid w:val="00E2414E"/>
    <w:rsid w:val="00E24ABB"/>
    <w:rsid w:val="00E24ADA"/>
    <w:rsid w:val="00E256F6"/>
    <w:rsid w:val="00E26BBC"/>
    <w:rsid w:val="00E328EE"/>
    <w:rsid w:val="00E32F59"/>
    <w:rsid w:val="00E351EA"/>
    <w:rsid w:val="00E3618D"/>
    <w:rsid w:val="00E37DC3"/>
    <w:rsid w:val="00E37F15"/>
    <w:rsid w:val="00E440CD"/>
    <w:rsid w:val="00E46D9A"/>
    <w:rsid w:val="00E509D1"/>
    <w:rsid w:val="00E5301B"/>
    <w:rsid w:val="00E54A00"/>
    <w:rsid w:val="00E565FF"/>
    <w:rsid w:val="00E600D6"/>
    <w:rsid w:val="00E6071E"/>
    <w:rsid w:val="00E639B5"/>
    <w:rsid w:val="00E63C75"/>
    <w:rsid w:val="00E65388"/>
    <w:rsid w:val="00E67833"/>
    <w:rsid w:val="00E67FFA"/>
    <w:rsid w:val="00E70C89"/>
    <w:rsid w:val="00E74ACB"/>
    <w:rsid w:val="00E7523F"/>
    <w:rsid w:val="00E800D5"/>
    <w:rsid w:val="00E85B7D"/>
    <w:rsid w:val="00E9121B"/>
    <w:rsid w:val="00E91F4E"/>
    <w:rsid w:val="00E93243"/>
    <w:rsid w:val="00E94B48"/>
    <w:rsid w:val="00E96602"/>
    <w:rsid w:val="00E96614"/>
    <w:rsid w:val="00EA0AE2"/>
    <w:rsid w:val="00EA1698"/>
    <w:rsid w:val="00EA292F"/>
    <w:rsid w:val="00EA2CFF"/>
    <w:rsid w:val="00EA39E5"/>
    <w:rsid w:val="00EB1D67"/>
    <w:rsid w:val="00EB3106"/>
    <w:rsid w:val="00EC300C"/>
    <w:rsid w:val="00EC5A46"/>
    <w:rsid w:val="00EC5B54"/>
    <w:rsid w:val="00EC63E2"/>
    <w:rsid w:val="00ED0087"/>
    <w:rsid w:val="00ED140C"/>
    <w:rsid w:val="00ED1F3E"/>
    <w:rsid w:val="00ED62BB"/>
    <w:rsid w:val="00ED7C3A"/>
    <w:rsid w:val="00EE1840"/>
    <w:rsid w:val="00EE1BA8"/>
    <w:rsid w:val="00EE1E98"/>
    <w:rsid w:val="00EE34A7"/>
    <w:rsid w:val="00EE397B"/>
    <w:rsid w:val="00EE4483"/>
    <w:rsid w:val="00EE5261"/>
    <w:rsid w:val="00EE60EB"/>
    <w:rsid w:val="00EE674A"/>
    <w:rsid w:val="00EF1DC5"/>
    <w:rsid w:val="00EF22B3"/>
    <w:rsid w:val="00EF39A9"/>
    <w:rsid w:val="00EF469A"/>
    <w:rsid w:val="00F00EEA"/>
    <w:rsid w:val="00F0151E"/>
    <w:rsid w:val="00F03416"/>
    <w:rsid w:val="00F03AD8"/>
    <w:rsid w:val="00F03B69"/>
    <w:rsid w:val="00F06635"/>
    <w:rsid w:val="00F07A50"/>
    <w:rsid w:val="00F113DA"/>
    <w:rsid w:val="00F14129"/>
    <w:rsid w:val="00F14C7F"/>
    <w:rsid w:val="00F21488"/>
    <w:rsid w:val="00F23184"/>
    <w:rsid w:val="00F25F15"/>
    <w:rsid w:val="00F31216"/>
    <w:rsid w:val="00F319FC"/>
    <w:rsid w:val="00F331DC"/>
    <w:rsid w:val="00F37DC8"/>
    <w:rsid w:val="00F411DF"/>
    <w:rsid w:val="00F439B3"/>
    <w:rsid w:val="00F43ADB"/>
    <w:rsid w:val="00F443CD"/>
    <w:rsid w:val="00F45AA8"/>
    <w:rsid w:val="00F472DE"/>
    <w:rsid w:val="00F502DD"/>
    <w:rsid w:val="00F511D5"/>
    <w:rsid w:val="00F52A1B"/>
    <w:rsid w:val="00F6202A"/>
    <w:rsid w:val="00F624DD"/>
    <w:rsid w:val="00F631D3"/>
    <w:rsid w:val="00F638FC"/>
    <w:rsid w:val="00F650C3"/>
    <w:rsid w:val="00F65D85"/>
    <w:rsid w:val="00F67D30"/>
    <w:rsid w:val="00F7203C"/>
    <w:rsid w:val="00F732DD"/>
    <w:rsid w:val="00F75453"/>
    <w:rsid w:val="00F7573D"/>
    <w:rsid w:val="00F8091E"/>
    <w:rsid w:val="00F82989"/>
    <w:rsid w:val="00F83498"/>
    <w:rsid w:val="00F85D44"/>
    <w:rsid w:val="00F8615C"/>
    <w:rsid w:val="00F87B06"/>
    <w:rsid w:val="00F969E5"/>
    <w:rsid w:val="00F96E97"/>
    <w:rsid w:val="00F97AEE"/>
    <w:rsid w:val="00F97E54"/>
    <w:rsid w:val="00FA1A40"/>
    <w:rsid w:val="00FA1C95"/>
    <w:rsid w:val="00FA6BB0"/>
    <w:rsid w:val="00FB1DFB"/>
    <w:rsid w:val="00FB5AC3"/>
    <w:rsid w:val="00FB7520"/>
    <w:rsid w:val="00FD0152"/>
    <w:rsid w:val="00FD1E7F"/>
    <w:rsid w:val="00FD2D77"/>
    <w:rsid w:val="00FD3B8F"/>
    <w:rsid w:val="00FD5860"/>
    <w:rsid w:val="00FE1067"/>
    <w:rsid w:val="00FE352D"/>
    <w:rsid w:val="00FE40EB"/>
    <w:rsid w:val="00FE4D02"/>
    <w:rsid w:val="00FE4F37"/>
    <w:rsid w:val="00FE51C9"/>
    <w:rsid w:val="00FE7B2F"/>
    <w:rsid w:val="00FE7D62"/>
    <w:rsid w:val="00FF3819"/>
    <w:rsid w:val="00FF5DCC"/>
    <w:rsid w:val="01F2F2E7"/>
    <w:rsid w:val="05EC2451"/>
    <w:rsid w:val="0D0C7298"/>
    <w:rsid w:val="0D94193C"/>
    <w:rsid w:val="0F5A60DA"/>
    <w:rsid w:val="17707873"/>
    <w:rsid w:val="18A122B0"/>
    <w:rsid w:val="19E12964"/>
    <w:rsid w:val="22E6694C"/>
    <w:rsid w:val="235DE570"/>
    <w:rsid w:val="23D6DAA9"/>
    <w:rsid w:val="4150BE81"/>
    <w:rsid w:val="42C74A09"/>
    <w:rsid w:val="42DBB2A5"/>
    <w:rsid w:val="458C2AA0"/>
    <w:rsid w:val="4913B645"/>
    <w:rsid w:val="4B29AE81"/>
    <w:rsid w:val="527B5ED6"/>
    <w:rsid w:val="58A70787"/>
    <w:rsid w:val="6297EF58"/>
    <w:rsid w:val="6F5C7EFA"/>
    <w:rsid w:val="760900C0"/>
    <w:rsid w:val="7713865A"/>
    <w:rsid w:val="7A260E0C"/>
    <w:rsid w:val="7D4E0DB1"/>
    <w:rsid w:val="7FFCD3E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BB09C181-1EFA-4BC0-AFB3-FD1CC18A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Props1.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4.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Template>
  <TotalTime>10</TotalTime>
  <Pages>7</Pages>
  <Words>3328</Words>
  <Characters>18973</Characters>
  <Application>Microsoft Office Word</Application>
  <DocSecurity>0</DocSecurity>
  <PresentationFormat/>
  <Lines>158</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Richard Miesen</cp:lastModifiedBy>
  <cp:revision>4</cp:revision>
  <cp:lastPrinted>2025-04-01T17:34:00Z</cp:lastPrinted>
  <dcterms:created xsi:type="dcterms:W3CDTF">2025-06-18T19:32:00Z</dcterms:created>
  <dcterms:modified xsi:type="dcterms:W3CDTF">2025-06-18T19:52:00Z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